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65BDE7DE" w:rsidR="00CF0715" w:rsidRPr="002833B8" w:rsidRDefault="004F1EA2" w:rsidP="00852CAD">
      <w:pPr>
        <w:jc w:val="center"/>
        <w:outlineLvl w:val="0"/>
        <w:rPr>
          <w:rFonts w:asciiTheme="minorHAnsi" w:hAnsiTheme="minorHAnsi" w:cs="Arial"/>
          <w:sz w:val="52"/>
          <w:szCs w:val="48"/>
          <w:lang w:val="en-GB"/>
        </w:rPr>
      </w:pPr>
      <w:bookmarkStart w:id="7" w:name="_Toc86062026"/>
      <w:bookmarkStart w:id="8" w:name="_Toc277322545"/>
      <w:bookmarkStart w:id="9" w:name="_Toc278189168"/>
      <w:r>
        <w:rPr>
          <w:rFonts w:asciiTheme="minorHAnsi" w:hAnsiTheme="minorHAnsi" w:cs="Arial"/>
          <w:sz w:val="52"/>
          <w:szCs w:val="48"/>
          <w:lang w:val="en-GB"/>
        </w:rPr>
        <w:t xml:space="preserve">Internal </w:t>
      </w:r>
      <w:r w:rsidR="00852CAD" w:rsidRPr="002833B8">
        <w:rPr>
          <w:rFonts w:asciiTheme="minorHAnsi" w:hAnsiTheme="minorHAnsi" w:cs="Arial"/>
          <w:sz w:val="52"/>
          <w:szCs w:val="48"/>
          <w:lang w:val="en-GB"/>
        </w:rPr>
        <w:t>Audit Services</w:t>
      </w:r>
      <w:bookmarkEnd w:id="7"/>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8" w14:textId="54B28B46" w:rsidR="00A20E6F" w:rsidRPr="00E67A96" w:rsidRDefault="00A20E6F" w:rsidP="0065704C">
      <w:pPr>
        <w:spacing w:after="480"/>
        <w:rPr>
          <w:rFonts w:ascii="Calibri" w:hAnsi="Calibri" w:cs="Arial"/>
          <w:sz w:val="32"/>
          <w:szCs w:val="32"/>
          <w:lang w:val="en-GB"/>
        </w:rPr>
      </w:pPr>
      <w:r w:rsidRPr="00AE537C">
        <w:rPr>
          <w:rFonts w:ascii="Calibri" w:hAnsi="Calibri" w:cs="Arial"/>
          <w:sz w:val="32"/>
          <w:szCs w:val="32"/>
          <w:lang w:val="en-GB"/>
        </w:rPr>
        <w:t xml:space="preserve">Issued </w:t>
      </w:r>
      <w:r w:rsidR="00033090" w:rsidRPr="00AE537C">
        <w:rPr>
          <w:rFonts w:ascii="Calibri" w:hAnsi="Calibri" w:cs="Arial"/>
          <w:sz w:val="32"/>
          <w:szCs w:val="32"/>
          <w:lang w:val="en-GB"/>
        </w:rPr>
        <w:t>01/1</w:t>
      </w:r>
      <w:r w:rsidR="0059730B" w:rsidRPr="00AE537C">
        <w:rPr>
          <w:rFonts w:ascii="Calibri" w:hAnsi="Calibri" w:cs="Arial"/>
          <w:sz w:val="32"/>
          <w:szCs w:val="32"/>
          <w:lang w:val="en-GB"/>
        </w:rPr>
        <w:t>1</w:t>
      </w:r>
      <w:r w:rsidR="00033090" w:rsidRPr="00AE537C">
        <w:rPr>
          <w:rFonts w:ascii="Calibri" w:hAnsi="Calibri" w:cs="Arial"/>
          <w:sz w:val="32"/>
          <w:szCs w:val="32"/>
          <w:lang w:val="en-GB"/>
        </w:rPr>
        <w:t>/</w:t>
      </w:r>
      <w:r w:rsidR="0059730B" w:rsidRPr="00AE537C">
        <w:rPr>
          <w:rFonts w:ascii="Calibri" w:hAnsi="Calibri" w:cs="Arial"/>
          <w:sz w:val="32"/>
          <w:szCs w:val="32"/>
          <w:lang w:val="en-GB"/>
        </w:rPr>
        <w:t>21</w:t>
      </w:r>
      <w:r w:rsidR="00033090" w:rsidRPr="00033090">
        <w:rPr>
          <w:rFonts w:ascii="Calibri" w:hAnsi="Calibri" w:cs="Arial"/>
          <w:sz w:val="32"/>
          <w:szCs w:val="32"/>
          <w:lang w:val="en-GB"/>
        </w:rPr>
        <w:t xml:space="preserve"> V1.0</w:t>
      </w: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4DD4AE07" w14:textId="4D8A3AEC" w:rsidR="007A402C" w:rsidRPr="007A402C" w:rsidRDefault="00BF50BE">
      <w:pPr>
        <w:pStyle w:val="TOC1"/>
        <w:rPr>
          <w:rFonts w:asciiTheme="minorHAnsi" w:eastAsiaTheme="minorEastAsia" w:hAnsiTheme="minorHAnsi" w:cstheme="minorHAnsi"/>
          <w:noProof/>
          <w:lang w:val="en-GB" w:eastAsia="en-GB"/>
        </w:rPr>
      </w:pPr>
      <w:r w:rsidRPr="007A402C">
        <w:rPr>
          <w:rFonts w:asciiTheme="minorHAnsi" w:hAnsiTheme="minorHAnsi" w:cstheme="minorHAnsi"/>
          <w:bCs/>
          <w:lang w:val="en-GB"/>
        </w:rPr>
        <w:fldChar w:fldCharType="begin"/>
      </w:r>
      <w:r w:rsidR="00A20E6F" w:rsidRPr="007A402C">
        <w:rPr>
          <w:rFonts w:asciiTheme="minorHAnsi" w:hAnsiTheme="minorHAnsi" w:cstheme="minorHAnsi"/>
          <w:bCs/>
          <w:lang w:val="en-GB"/>
        </w:rPr>
        <w:instrText xml:space="preserve"> TOC \o "1-3" \h \z \u </w:instrText>
      </w:r>
      <w:r w:rsidRPr="007A402C">
        <w:rPr>
          <w:rFonts w:asciiTheme="minorHAnsi" w:hAnsiTheme="minorHAnsi" w:cstheme="minorHAnsi"/>
          <w:bCs/>
          <w:lang w:val="en-GB"/>
        </w:rPr>
        <w:fldChar w:fldCharType="separate"/>
      </w:r>
      <w:hyperlink w:anchor="_Toc86062026" w:history="1">
        <w:r w:rsidR="007A402C" w:rsidRPr="007A402C">
          <w:rPr>
            <w:rStyle w:val="Hyperlink"/>
            <w:rFonts w:asciiTheme="minorHAnsi" w:hAnsiTheme="minorHAnsi" w:cstheme="minorHAnsi"/>
            <w:noProof/>
            <w:lang w:val="en-GB"/>
          </w:rPr>
          <w:t>Internal Audit Services</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_Toc86062026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1</w:t>
        </w:r>
        <w:r w:rsidR="007A402C" w:rsidRPr="007A402C">
          <w:rPr>
            <w:rFonts w:asciiTheme="minorHAnsi" w:hAnsiTheme="minorHAnsi" w:cstheme="minorHAnsi"/>
            <w:noProof/>
            <w:webHidden/>
          </w:rPr>
          <w:fldChar w:fldCharType="end"/>
        </w:r>
      </w:hyperlink>
    </w:p>
    <w:p w14:paraId="73252778" w14:textId="04B0CE3E" w:rsidR="007A402C" w:rsidRPr="007A402C" w:rsidRDefault="002C58E5">
      <w:pPr>
        <w:pStyle w:val="TOC1"/>
        <w:rPr>
          <w:rFonts w:asciiTheme="minorHAnsi" w:eastAsiaTheme="minorEastAsia" w:hAnsiTheme="minorHAnsi" w:cstheme="minorHAnsi"/>
          <w:noProof/>
          <w:lang w:val="en-GB" w:eastAsia="en-GB"/>
        </w:rPr>
      </w:pPr>
      <w:hyperlink w:anchor="_Toc86062027" w:history="1">
        <w:r w:rsidR="007A402C" w:rsidRPr="007A402C">
          <w:rPr>
            <w:rStyle w:val="Hyperlink"/>
            <w:rFonts w:asciiTheme="minorHAnsi" w:hAnsiTheme="minorHAnsi" w:cstheme="minorHAnsi"/>
            <w:noProof/>
            <w:lang w:val="en-GB"/>
          </w:rPr>
          <w:t>1.0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Introduction to Leeds Federated</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_Toc86062027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6</w:t>
        </w:r>
        <w:r w:rsidR="007A402C" w:rsidRPr="007A402C">
          <w:rPr>
            <w:rFonts w:asciiTheme="minorHAnsi" w:hAnsiTheme="minorHAnsi" w:cstheme="minorHAnsi"/>
            <w:noProof/>
            <w:webHidden/>
          </w:rPr>
          <w:fldChar w:fldCharType="end"/>
        </w:r>
      </w:hyperlink>
    </w:p>
    <w:p w14:paraId="73681A21" w14:textId="32F99C85" w:rsidR="007A402C" w:rsidRPr="007A402C" w:rsidRDefault="002C58E5">
      <w:pPr>
        <w:pStyle w:val="TOC1"/>
        <w:rPr>
          <w:rFonts w:asciiTheme="minorHAnsi" w:eastAsiaTheme="minorEastAsia" w:hAnsiTheme="minorHAnsi" w:cstheme="minorHAnsi"/>
          <w:noProof/>
          <w:lang w:val="en-GB" w:eastAsia="en-GB"/>
        </w:rPr>
      </w:pPr>
      <w:hyperlink w:anchor="_Toc86062028" w:history="1">
        <w:r w:rsidR="007A402C" w:rsidRPr="007A402C">
          <w:rPr>
            <w:rStyle w:val="Hyperlink"/>
            <w:rFonts w:asciiTheme="minorHAnsi" w:hAnsiTheme="minorHAnsi" w:cstheme="minorHAnsi"/>
            <w:noProof/>
            <w:lang w:val="en-GB"/>
          </w:rPr>
          <w:t>2.0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Background Information</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_Toc86062028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8</w:t>
        </w:r>
        <w:r w:rsidR="007A402C" w:rsidRPr="007A402C">
          <w:rPr>
            <w:rFonts w:asciiTheme="minorHAnsi" w:hAnsiTheme="minorHAnsi" w:cstheme="minorHAnsi"/>
            <w:noProof/>
            <w:webHidden/>
          </w:rPr>
          <w:fldChar w:fldCharType="end"/>
        </w:r>
      </w:hyperlink>
    </w:p>
    <w:p w14:paraId="7BBF67C9" w14:textId="4711F1D3" w:rsidR="007A402C" w:rsidRPr="007A402C" w:rsidRDefault="002C58E5">
      <w:pPr>
        <w:pStyle w:val="TOC1"/>
        <w:rPr>
          <w:rFonts w:asciiTheme="minorHAnsi" w:eastAsiaTheme="minorEastAsia" w:hAnsiTheme="minorHAnsi" w:cstheme="minorHAnsi"/>
          <w:noProof/>
          <w:lang w:val="en-GB" w:eastAsia="en-GB"/>
        </w:rPr>
      </w:pPr>
      <w:hyperlink w:anchor="_Toc86062029" w:history="1">
        <w:r w:rsidR="007A402C" w:rsidRPr="007A402C">
          <w:rPr>
            <w:rStyle w:val="Hyperlink"/>
            <w:rFonts w:asciiTheme="minorHAnsi" w:hAnsiTheme="minorHAnsi" w:cstheme="minorHAnsi"/>
            <w:noProof/>
            <w:lang w:val="en-GB"/>
          </w:rPr>
          <w:t>3.0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Timescale</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_Toc86062029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8</w:t>
        </w:r>
        <w:r w:rsidR="007A402C" w:rsidRPr="007A402C">
          <w:rPr>
            <w:rFonts w:asciiTheme="minorHAnsi" w:hAnsiTheme="minorHAnsi" w:cstheme="minorHAnsi"/>
            <w:noProof/>
            <w:webHidden/>
          </w:rPr>
          <w:fldChar w:fldCharType="end"/>
        </w:r>
      </w:hyperlink>
    </w:p>
    <w:p w14:paraId="2ED81F0C" w14:textId="4310E5B7" w:rsidR="007A402C" w:rsidRPr="007A402C" w:rsidRDefault="002C58E5">
      <w:pPr>
        <w:pStyle w:val="TOC1"/>
        <w:rPr>
          <w:rFonts w:asciiTheme="minorHAnsi" w:eastAsiaTheme="minorEastAsia" w:hAnsiTheme="minorHAnsi" w:cstheme="minorHAnsi"/>
          <w:noProof/>
          <w:lang w:val="en-GB" w:eastAsia="en-GB"/>
        </w:rPr>
      </w:pPr>
      <w:hyperlink w:anchor="_Toc86062031" w:history="1">
        <w:r w:rsidR="007A402C" w:rsidRPr="007A402C">
          <w:rPr>
            <w:rStyle w:val="Hyperlink"/>
            <w:rFonts w:asciiTheme="minorHAnsi" w:hAnsiTheme="minorHAnsi" w:cstheme="minorHAnsi"/>
            <w:noProof/>
            <w:lang w:val="en-GB"/>
          </w:rPr>
          <w:t>4.0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Brief</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_Toc86062031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8</w:t>
        </w:r>
        <w:r w:rsidR="007A402C" w:rsidRPr="007A402C">
          <w:rPr>
            <w:rFonts w:asciiTheme="minorHAnsi" w:hAnsiTheme="minorHAnsi" w:cstheme="minorHAnsi"/>
            <w:noProof/>
            <w:webHidden/>
          </w:rPr>
          <w:fldChar w:fldCharType="end"/>
        </w:r>
      </w:hyperlink>
    </w:p>
    <w:p w14:paraId="21F0E586" w14:textId="212A81D5" w:rsidR="007A402C" w:rsidRPr="007A402C" w:rsidRDefault="002C58E5">
      <w:pPr>
        <w:pStyle w:val="TOC1"/>
        <w:rPr>
          <w:rFonts w:asciiTheme="minorHAnsi" w:eastAsiaTheme="minorEastAsia" w:hAnsiTheme="minorHAnsi" w:cstheme="minorHAnsi"/>
          <w:noProof/>
          <w:lang w:val="en-GB" w:eastAsia="en-GB"/>
        </w:rPr>
      </w:pPr>
      <w:hyperlink w:anchor="_Toc86062037" w:history="1">
        <w:r w:rsidR="007A402C" w:rsidRPr="007A402C">
          <w:rPr>
            <w:rStyle w:val="Hyperlink"/>
            <w:rFonts w:asciiTheme="minorHAnsi" w:hAnsiTheme="minorHAnsi" w:cstheme="minorHAnsi"/>
            <w:noProof/>
            <w:lang w:val="en-GB"/>
          </w:rPr>
          <w:t>5.0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Performance reviews</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_Toc86062037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9</w:t>
        </w:r>
        <w:r w:rsidR="007A402C" w:rsidRPr="007A402C">
          <w:rPr>
            <w:rFonts w:asciiTheme="minorHAnsi" w:hAnsiTheme="minorHAnsi" w:cstheme="minorHAnsi"/>
            <w:noProof/>
            <w:webHidden/>
          </w:rPr>
          <w:fldChar w:fldCharType="end"/>
        </w:r>
      </w:hyperlink>
    </w:p>
    <w:p w14:paraId="2F3EF56D" w14:textId="0A89AB4A" w:rsidR="007A402C" w:rsidRPr="007A402C" w:rsidRDefault="002C58E5">
      <w:pPr>
        <w:pStyle w:val="TOC1"/>
        <w:rPr>
          <w:rFonts w:asciiTheme="minorHAnsi" w:eastAsiaTheme="minorEastAsia" w:hAnsiTheme="minorHAnsi" w:cstheme="minorHAnsi"/>
          <w:noProof/>
          <w:lang w:val="en-GB" w:eastAsia="en-GB"/>
        </w:rPr>
      </w:pPr>
      <w:hyperlink w:anchor="_Toc86062039" w:history="1">
        <w:r w:rsidR="007A402C" w:rsidRPr="007A402C">
          <w:rPr>
            <w:rStyle w:val="Hyperlink"/>
            <w:rFonts w:asciiTheme="minorHAnsi" w:hAnsiTheme="minorHAnsi" w:cstheme="minorHAnsi"/>
            <w:noProof/>
            <w:lang w:val="en-GB"/>
          </w:rPr>
          <w:t>6.0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Evaluation of Tender Submissions</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_Toc86062039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9</w:t>
        </w:r>
        <w:r w:rsidR="007A402C" w:rsidRPr="007A402C">
          <w:rPr>
            <w:rFonts w:asciiTheme="minorHAnsi" w:hAnsiTheme="minorHAnsi" w:cstheme="minorHAnsi"/>
            <w:noProof/>
            <w:webHidden/>
          </w:rPr>
          <w:fldChar w:fldCharType="end"/>
        </w:r>
      </w:hyperlink>
    </w:p>
    <w:p w14:paraId="18C07000" w14:textId="5E55FEAC" w:rsidR="007A402C" w:rsidRPr="007A402C" w:rsidRDefault="002C58E5">
      <w:pPr>
        <w:pStyle w:val="TOC1"/>
        <w:rPr>
          <w:rFonts w:asciiTheme="minorHAnsi" w:eastAsiaTheme="minorEastAsia" w:hAnsiTheme="minorHAnsi" w:cstheme="minorHAnsi"/>
          <w:noProof/>
          <w:lang w:val="en-GB" w:eastAsia="en-GB"/>
        </w:rPr>
      </w:pPr>
      <w:hyperlink w:anchor="_Toc86062044" w:history="1">
        <w:r w:rsidR="007A402C" w:rsidRPr="007A402C">
          <w:rPr>
            <w:rStyle w:val="Hyperlink"/>
            <w:rFonts w:asciiTheme="minorHAnsi" w:hAnsiTheme="minorHAnsi" w:cstheme="minorHAnsi"/>
            <w:noProof/>
            <w:lang w:val="en-GB"/>
          </w:rPr>
          <w:t>7.0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Terms of Appointment</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_Toc86062044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11</w:t>
        </w:r>
        <w:r w:rsidR="007A402C" w:rsidRPr="007A402C">
          <w:rPr>
            <w:rFonts w:asciiTheme="minorHAnsi" w:hAnsiTheme="minorHAnsi" w:cstheme="minorHAnsi"/>
            <w:noProof/>
            <w:webHidden/>
          </w:rPr>
          <w:fldChar w:fldCharType="end"/>
        </w:r>
      </w:hyperlink>
    </w:p>
    <w:p w14:paraId="25129C68" w14:textId="12D62930" w:rsidR="007A402C" w:rsidRPr="007A402C" w:rsidRDefault="002C58E5">
      <w:pPr>
        <w:pStyle w:val="TOC1"/>
        <w:rPr>
          <w:rFonts w:asciiTheme="minorHAnsi" w:eastAsiaTheme="minorEastAsia" w:hAnsiTheme="minorHAnsi" w:cstheme="minorHAnsi"/>
          <w:noProof/>
          <w:lang w:val="en-GB" w:eastAsia="en-GB"/>
        </w:rPr>
      </w:pPr>
      <w:hyperlink w:anchor="_Toc86062050" w:history="1">
        <w:r w:rsidR="007A402C" w:rsidRPr="007A402C">
          <w:rPr>
            <w:rStyle w:val="Hyperlink"/>
            <w:rFonts w:asciiTheme="minorHAnsi" w:hAnsiTheme="minorHAnsi" w:cstheme="minorHAnsi"/>
            <w:noProof/>
            <w:lang w:val="en-GB"/>
          </w:rPr>
          <w:t>8.0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Terms and Conditions</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_Toc86062050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11</w:t>
        </w:r>
        <w:r w:rsidR="007A402C" w:rsidRPr="007A402C">
          <w:rPr>
            <w:rFonts w:asciiTheme="minorHAnsi" w:hAnsiTheme="minorHAnsi" w:cstheme="minorHAnsi"/>
            <w:noProof/>
            <w:webHidden/>
          </w:rPr>
          <w:fldChar w:fldCharType="end"/>
        </w:r>
      </w:hyperlink>
    </w:p>
    <w:p w14:paraId="6D069049" w14:textId="4417C3DC" w:rsidR="007A402C" w:rsidRPr="007A402C" w:rsidRDefault="002C58E5">
      <w:pPr>
        <w:pStyle w:val="TOC1"/>
        <w:rPr>
          <w:rFonts w:asciiTheme="minorHAnsi" w:eastAsiaTheme="minorEastAsia" w:hAnsiTheme="minorHAnsi" w:cstheme="minorHAnsi"/>
          <w:noProof/>
          <w:lang w:val="en-GB" w:eastAsia="en-GB"/>
        </w:rPr>
      </w:pPr>
      <w:hyperlink w:anchor="_Toc86062053" w:history="1">
        <w:r w:rsidR="007A402C" w:rsidRPr="007A402C">
          <w:rPr>
            <w:rStyle w:val="Hyperlink"/>
            <w:rFonts w:asciiTheme="minorHAnsi" w:hAnsiTheme="minorHAnsi" w:cstheme="minorHAnsi"/>
            <w:noProof/>
            <w:lang w:val="en-GB"/>
          </w:rPr>
          <w:t>9.0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Submitting your Tender Proposal</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_Toc86062053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15</w:t>
        </w:r>
        <w:r w:rsidR="007A402C" w:rsidRPr="007A402C">
          <w:rPr>
            <w:rFonts w:asciiTheme="minorHAnsi" w:hAnsiTheme="minorHAnsi" w:cstheme="minorHAnsi"/>
            <w:noProof/>
            <w:webHidden/>
          </w:rPr>
          <w:fldChar w:fldCharType="end"/>
        </w:r>
      </w:hyperlink>
    </w:p>
    <w:p w14:paraId="21EC1A89" w14:textId="4099BB5D" w:rsidR="007A402C" w:rsidRPr="007A402C" w:rsidRDefault="002C58E5">
      <w:pPr>
        <w:pStyle w:val="TOC1"/>
        <w:rPr>
          <w:rFonts w:asciiTheme="minorHAnsi" w:eastAsiaTheme="minorEastAsia" w:hAnsiTheme="minorHAnsi" w:cstheme="minorHAnsi"/>
          <w:noProof/>
          <w:lang w:val="en-GB" w:eastAsia="en-GB"/>
        </w:rPr>
      </w:pPr>
      <w:hyperlink w:anchor="_Toc86062066" w:history="1">
        <w:r w:rsidR="007A402C" w:rsidRPr="007A402C">
          <w:rPr>
            <w:rStyle w:val="Hyperlink"/>
            <w:rFonts w:asciiTheme="minorHAnsi" w:hAnsiTheme="minorHAnsi" w:cstheme="minorHAnsi"/>
            <w:noProof/>
            <w:lang w:val="en-GB"/>
          </w:rPr>
          <w:t>10.0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Supporting Documentation Checklist</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_Toc86062066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15</w:t>
        </w:r>
        <w:r w:rsidR="007A402C" w:rsidRPr="007A402C">
          <w:rPr>
            <w:rFonts w:asciiTheme="minorHAnsi" w:hAnsiTheme="minorHAnsi" w:cstheme="minorHAnsi"/>
            <w:noProof/>
            <w:webHidden/>
          </w:rPr>
          <w:fldChar w:fldCharType="end"/>
        </w:r>
      </w:hyperlink>
    </w:p>
    <w:p w14:paraId="376E97CC" w14:textId="209B070F" w:rsidR="007A402C" w:rsidRPr="007A402C" w:rsidRDefault="002C58E5">
      <w:pPr>
        <w:pStyle w:val="TOC1"/>
        <w:rPr>
          <w:rFonts w:asciiTheme="minorHAnsi" w:eastAsiaTheme="minorEastAsia" w:hAnsiTheme="minorHAnsi" w:cstheme="minorHAnsi"/>
          <w:noProof/>
          <w:lang w:val="en-GB" w:eastAsia="en-GB"/>
        </w:rPr>
      </w:pPr>
      <w:hyperlink w:anchor="_Toc86062075" w:history="1">
        <w:r w:rsidR="007A402C" w:rsidRPr="007A402C">
          <w:rPr>
            <w:rStyle w:val="Hyperlink"/>
            <w:rFonts w:asciiTheme="minorHAnsi" w:hAnsiTheme="minorHAnsi" w:cstheme="minorHAnsi"/>
            <w:noProof/>
            <w:lang w:val="en-GB"/>
          </w:rPr>
          <w:t>11.0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Quality</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_Toc86062075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16</w:t>
        </w:r>
        <w:r w:rsidR="007A402C" w:rsidRPr="007A402C">
          <w:rPr>
            <w:rFonts w:asciiTheme="minorHAnsi" w:hAnsiTheme="minorHAnsi" w:cstheme="minorHAnsi"/>
            <w:noProof/>
            <w:webHidden/>
          </w:rPr>
          <w:fldChar w:fldCharType="end"/>
        </w:r>
      </w:hyperlink>
    </w:p>
    <w:p w14:paraId="28C22F33" w14:textId="58B7AAC0" w:rsidR="007A402C" w:rsidRPr="007A402C" w:rsidRDefault="002C58E5">
      <w:pPr>
        <w:pStyle w:val="TOC1"/>
        <w:rPr>
          <w:rFonts w:asciiTheme="minorHAnsi" w:eastAsiaTheme="minorEastAsia" w:hAnsiTheme="minorHAnsi" w:cstheme="minorHAnsi"/>
          <w:noProof/>
          <w:lang w:val="en-GB" w:eastAsia="en-GB"/>
        </w:rPr>
      </w:pPr>
      <w:hyperlink w:anchor="_Toc86062076" w:history="1">
        <w:r w:rsidR="007A402C" w:rsidRPr="007A402C">
          <w:rPr>
            <w:rStyle w:val="Hyperlink"/>
            <w:rFonts w:asciiTheme="minorHAnsi" w:hAnsiTheme="minorHAnsi" w:cstheme="minorHAnsi"/>
            <w:noProof/>
            <w:lang w:val="en-GB"/>
          </w:rPr>
          <w:t>11.1</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Quality Questions</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_Toc86062076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16</w:t>
        </w:r>
        <w:r w:rsidR="007A402C" w:rsidRPr="007A402C">
          <w:rPr>
            <w:rFonts w:asciiTheme="minorHAnsi" w:hAnsiTheme="minorHAnsi" w:cstheme="minorHAnsi"/>
            <w:noProof/>
            <w:webHidden/>
          </w:rPr>
          <w:fldChar w:fldCharType="end"/>
        </w:r>
      </w:hyperlink>
    </w:p>
    <w:p w14:paraId="7C31501C" w14:textId="3AE10253" w:rsidR="007A402C" w:rsidRPr="007A402C" w:rsidRDefault="002C58E5">
      <w:pPr>
        <w:pStyle w:val="TOC1"/>
        <w:rPr>
          <w:rFonts w:asciiTheme="minorHAnsi" w:eastAsiaTheme="minorEastAsia" w:hAnsiTheme="minorHAnsi" w:cstheme="minorHAnsi"/>
          <w:noProof/>
          <w:lang w:val="en-GB" w:eastAsia="en-GB"/>
        </w:rPr>
      </w:pPr>
      <w:hyperlink w:anchor="_Toc86062080" w:history="1">
        <w:r w:rsidR="007A402C" w:rsidRPr="007A402C">
          <w:rPr>
            <w:rStyle w:val="Hyperlink"/>
            <w:rFonts w:asciiTheme="minorHAnsi" w:hAnsiTheme="minorHAnsi" w:cstheme="minorHAnsi"/>
            <w:noProof/>
            <w:lang w:val="en-GB"/>
          </w:rPr>
          <w:t>11.2</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Presentation / Interview Stage</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_Toc86062080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16</w:t>
        </w:r>
        <w:r w:rsidR="007A402C" w:rsidRPr="007A402C">
          <w:rPr>
            <w:rFonts w:asciiTheme="minorHAnsi" w:hAnsiTheme="minorHAnsi" w:cstheme="minorHAnsi"/>
            <w:noProof/>
            <w:webHidden/>
          </w:rPr>
          <w:fldChar w:fldCharType="end"/>
        </w:r>
      </w:hyperlink>
    </w:p>
    <w:p w14:paraId="17DEBB97" w14:textId="23D589F8" w:rsidR="007A402C" w:rsidRPr="007A402C" w:rsidRDefault="002C58E5">
      <w:pPr>
        <w:pStyle w:val="TOC1"/>
        <w:rPr>
          <w:rFonts w:asciiTheme="minorHAnsi" w:eastAsiaTheme="minorEastAsia" w:hAnsiTheme="minorHAnsi" w:cstheme="minorHAnsi"/>
          <w:noProof/>
          <w:lang w:val="en-GB" w:eastAsia="en-GB"/>
        </w:rPr>
      </w:pPr>
      <w:hyperlink w:anchor="_Toc86062083" w:history="1">
        <w:r w:rsidR="007A402C" w:rsidRPr="007A402C">
          <w:rPr>
            <w:rStyle w:val="Hyperlink"/>
            <w:rFonts w:asciiTheme="minorHAnsi" w:hAnsiTheme="minorHAnsi" w:cstheme="minorHAnsi"/>
            <w:noProof/>
          </w:rPr>
          <w:t>12.0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rPr>
          <w:t>Pricing Matrix</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_Toc86062083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17</w:t>
        </w:r>
        <w:r w:rsidR="007A402C" w:rsidRPr="007A402C">
          <w:rPr>
            <w:rFonts w:asciiTheme="minorHAnsi" w:hAnsiTheme="minorHAnsi" w:cstheme="minorHAnsi"/>
            <w:noProof/>
            <w:webHidden/>
          </w:rPr>
          <w:fldChar w:fldCharType="end"/>
        </w:r>
      </w:hyperlink>
    </w:p>
    <w:p w14:paraId="68EC5ED3" w14:textId="21F09906" w:rsidR="007A402C" w:rsidRPr="007A402C" w:rsidRDefault="002C58E5">
      <w:pPr>
        <w:pStyle w:val="TOC1"/>
        <w:rPr>
          <w:rFonts w:asciiTheme="minorHAnsi" w:eastAsiaTheme="minorEastAsia" w:hAnsiTheme="minorHAnsi" w:cstheme="minorHAnsi"/>
          <w:noProof/>
          <w:lang w:val="en-GB" w:eastAsia="en-GB"/>
        </w:rPr>
      </w:pPr>
      <w:hyperlink w:anchor="_Toc86062085" w:history="1">
        <w:r w:rsidR="007A402C" w:rsidRPr="007A402C">
          <w:rPr>
            <w:rStyle w:val="Hyperlink"/>
            <w:rFonts w:asciiTheme="minorHAnsi" w:hAnsiTheme="minorHAnsi" w:cstheme="minorHAnsi"/>
            <w:noProof/>
            <w:lang w:val="en-GB"/>
          </w:rPr>
          <w:t>13.0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Form of Tender</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_Toc86062085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18</w:t>
        </w:r>
        <w:r w:rsidR="007A402C" w:rsidRPr="007A402C">
          <w:rPr>
            <w:rFonts w:asciiTheme="minorHAnsi" w:hAnsiTheme="minorHAnsi" w:cstheme="minorHAnsi"/>
            <w:noProof/>
            <w:webHidden/>
          </w:rPr>
          <w:fldChar w:fldCharType="end"/>
        </w:r>
      </w:hyperlink>
    </w:p>
    <w:p w14:paraId="4EFEADED" w14:textId="68391744" w:rsidR="007A402C" w:rsidRPr="007A402C" w:rsidRDefault="002C58E5">
      <w:pPr>
        <w:pStyle w:val="TOC1"/>
        <w:rPr>
          <w:rFonts w:asciiTheme="minorHAnsi" w:eastAsiaTheme="minorEastAsia" w:hAnsiTheme="minorHAnsi" w:cstheme="minorHAnsi"/>
          <w:noProof/>
          <w:lang w:val="en-GB" w:eastAsia="en-GB"/>
        </w:rPr>
      </w:pPr>
      <w:hyperlink w:anchor="_Toc86062086" w:history="1">
        <w:r w:rsidR="007A402C" w:rsidRPr="007A402C">
          <w:rPr>
            <w:rStyle w:val="Hyperlink"/>
            <w:rFonts w:asciiTheme="minorHAnsi" w:hAnsiTheme="minorHAnsi" w:cstheme="minorHAnsi"/>
            <w:noProof/>
            <w:lang w:val="en-GB"/>
          </w:rPr>
          <w:t>14.0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lang w:val="en-GB"/>
          </w:rPr>
          <w:t>Certificate of Non</w:t>
        </w:r>
        <w:r w:rsidR="007A402C" w:rsidRPr="007A402C">
          <w:rPr>
            <w:rStyle w:val="Hyperlink"/>
            <w:rFonts w:asciiTheme="minorHAnsi" w:hAnsiTheme="minorHAnsi" w:cstheme="minorHAnsi"/>
            <w:noProof/>
            <w:lang w:val="en-GB"/>
          </w:rPr>
          <w:noBreakHyphen/>
          <w:t>Collusion</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_Toc86062086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19</w:t>
        </w:r>
        <w:r w:rsidR="007A402C" w:rsidRPr="007A402C">
          <w:rPr>
            <w:rFonts w:asciiTheme="minorHAnsi" w:hAnsiTheme="minorHAnsi" w:cstheme="minorHAnsi"/>
            <w:noProof/>
            <w:webHidden/>
          </w:rPr>
          <w:fldChar w:fldCharType="end"/>
        </w:r>
      </w:hyperlink>
    </w:p>
    <w:p w14:paraId="1B633ECF" w14:textId="4511241B" w:rsidR="007A402C" w:rsidRPr="007A402C" w:rsidRDefault="002C58E5">
      <w:pPr>
        <w:pStyle w:val="TOC1"/>
        <w:rPr>
          <w:rFonts w:asciiTheme="minorHAnsi" w:eastAsiaTheme="minorEastAsia" w:hAnsiTheme="minorHAnsi" w:cstheme="minorHAnsi"/>
          <w:noProof/>
          <w:lang w:val="en-GB" w:eastAsia="en-GB"/>
        </w:rPr>
      </w:pPr>
      <w:hyperlink w:anchor="_Toc86062087" w:history="1">
        <w:r w:rsidR="007A402C" w:rsidRPr="007A402C">
          <w:rPr>
            <w:rStyle w:val="Hyperlink"/>
            <w:rFonts w:asciiTheme="minorHAnsi" w:hAnsiTheme="minorHAnsi" w:cstheme="minorHAnsi"/>
            <w:noProof/>
          </w:rPr>
          <w:t>Appendix A – Lot 1 Internal Audit</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_Toc86062087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21</w:t>
        </w:r>
        <w:r w:rsidR="007A402C" w:rsidRPr="007A402C">
          <w:rPr>
            <w:rFonts w:asciiTheme="minorHAnsi" w:hAnsiTheme="minorHAnsi" w:cstheme="minorHAnsi"/>
            <w:noProof/>
            <w:webHidden/>
          </w:rPr>
          <w:fldChar w:fldCharType="end"/>
        </w:r>
      </w:hyperlink>
    </w:p>
    <w:p w14:paraId="496D3948" w14:textId="28365F60" w:rsidR="007A402C" w:rsidRPr="007A402C" w:rsidRDefault="002C58E5">
      <w:pPr>
        <w:pStyle w:val="TOC1"/>
        <w:rPr>
          <w:rFonts w:asciiTheme="minorHAnsi" w:eastAsiaTheme="minorEastAsia" w:hAnsiTheme="minorHAnsi" w:cstheme="minorHAnsi"/>
          <w:noProof/>
          <w:lang w:val="en-GB" w:eastAsia="en-GB"/>
        </w:rPr>
      </w:pPr>
      <w:hyperlink w:anchor="_Toc86062088" w:history="1">
        <w:r w:rsidR="007A402C" w:rsidRPr="007A402C">
          <w:rPr>
            <w:rStyle w:val="Hyperlink"/>
            <w:rFonts w:asciiTheme="minorHAnsi" w:hAnsiTheme="minorHAnsi" w:cstheme="minorHAnsi"/>
            <w:noProof/>
          </w:rPr>
          <w:t>1.0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rPr>
          <w:t>Timetable</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_Toc86062088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21</w:t>
        </w:r>
        <w:r w:rsidR="007A402C" w:rsidRPr="007A402C">
          <w:rPr>
            <w:rFonts w:asciiTheme="minorHAnsi" w:hAnsiTheme="minorHAnsi" w:cstheme="minorHAnsi"/>
            <w:noProof/>
            <w:webHidden/>
          </w:rPr>
          <w:fldChar w:fldCharType="end"/>
        </w:r>
      </w:hyperlink>
    </w:p>
    <w:p w14:paraId="7E3B4DD4" w14:textId="15A49307" w:rsidR="007A402C" w:rsidRPr="007A402C" w:rsidRDefault="002C58E5">
      <w:pPr>
        <w:pStyle w:val="TOC1"/>
        <w:rPr>
          <w:rFonts w:asciiTheme="minorHAnsi" w:eastAsiaTheme="minorEastAsia" w:hAnsiTheme="minorHAnsi" w:cstheme="minorHAnsi"/>
          <w:noProof/>
          <w:lang w:val="en-GB" w:eastAsia="en-GB"/>
        </w:rPr>
      </w:pPr>
      <w:hyperlink w:anchor="_Toc86062089" w:history="1">
        <w:r w:rsidR="007A402C" w:rsidRPr="007A402C">
          <w:rPr>
            <w:rStyle w:val="Hyperlink"/>
            <w:rFonts w:asciiTheme="minorHAnsi" w:hAnsiTheme="minorHAnsi" w:cstheme="minorHAnsi"/>
            <w:noProof/>
          </w:rPr>
          <w:t>2.0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rPr>
          <w:t>Requirement</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_Toc86062089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21</w:t>
        </w:r>
        <w:r w:rsidR="007A402C" w:rsidRPr="007A402C">
          <w:rPr>
            <w:rFonts w:asciiTheme="minorHAnsi" w:hAnsiTheme="minorHAnsi" w:cstheme="minorHAnsi"/>
            <w:noProof/>
            <w:webHidden/>
          </w:rPr>
          <w:fldChar w:fldCharType="end"/>
        </w:r>
      </w:hyperlink>
    </w:p>
    <w:p w14:paraId="418D452A" w14:textId="782693AB" w:rsidR="007A402C" w:rsidRPr="007A402C" w:rsidRDefault="002C58E5">
      <w:pPr>
        <w:pStyle w:val="TOC1"/>
        <w:rPr>
          <w:rFonts w:asciiTheme="minorHAnsi" w:eastAsiaTheme="minorEastAsia" w:hAnsiTheme="minorHAnsi" w:cstheme="minorHAnsi"/>
          <w:noProof/>
          <w:lang w:val="en-GB" w:eastAsia="en-GB"/>
        </w:rPr>
      </w:pPr>
      <w:hyperlink w:anchor="_Toc86062098" w:history="1">
        <w:r w:rsidR="007A402C" w:rsidRPr="007A402C">
          <w:rPr>
            <w:rStyle w:val="Hyperlink"/>
            <w:rFonts w:asciiTheme="minorHAnsi" w:hAnsiTheme="minorHAnsi" w:cstheme="minorHAnsi"/>
            <w:noProof/>
          </w:rPr>
          <w:t>3.0</w:t>
        </w:r>
        <w:r w:rsidR="007A402C" w:rsidRPr="007A402C">
          <w:rPr>
            <w:rFonts w:asciiTheme="minorHAnsi" w:eastAsiaTheme="minorEastAsia" w:hAnsiTheme="minorHAnsi" w:cstheme="minorHAnsi"/>
            <w:noProof/>
            <w:lang w:val="en-GB" w:eastAsia="en-GB"/>
          </w:rPr>
          <w:tab/>
        </w:r>
        <w:r w:rsidR="007A402C" w:rsidRPr="007A402C">
          <w:rPr>
            <w:rStyle w:val="Hyperlink"/>
            <w:rFonts w:asciiTheme="minorHAnsi" w:hAnsiTheme="minorHAnsi" w:cstheme="minorHAnsi"/>
            <w:noProof/>
          </w:rPr>
          <w:t>Quality Questions</w:t>
        </w:r>
        <w:r w:rsidR="007A402C" w:rsidRPr="007A402C">
          <w:rPr>
            <w:rFonts w:asciiTheme="minorHAnsi" w:hAnsiTheme="minorHAnsi" w:cstheme="minorHAnsi"/>
            <w:noProof/>
            <w:webHidden/>
          </w:rPr>
          <w:tab/>
        </w:r>
        <w:r w:rsidR="007A402C" w:rsidRPr="007A402C">
          <w:rPr>
            <w:rFonts w:asciiTheme="minorHAnsi" w:hAnsiTheme="minorHAnsi" w:cstheme="minorHAnsi"/>
            <w:noProof/>
            <w:webHidden/>
          </w:rPr>
          <w:fldChar w:fldCharType="begin"/>
        </w:r>
        <w:r w:rsidR="007A402C" w:rsidRPr="007A402C">
          <w:rPr>
            <w:rFonts w:asciiTheme="minorHAnsi" w:hAnsiTheme="minorHAnsi" w:cstheme="minorHAnsi"/>
            <w:noProof/>
            <w:webHidden/>
          </w:rPr>
          <w:instrText xml:space="preserve"> PAGEREF _Toc86062098 \h </w:instrText>
        </w:r>
        <w:r w:rsidR="007A402C" w:rsidRPr="007A402C">
          <w:rPr>
            <w:rFonts w:asciiTheme="minorHAnsi" w:hAnsiTheme="minorHAnsi" w:cstheme="minorHAnsi"/>
            <w:noProof/>
            <w:webHidden/>
          </w:rPr>
        </w:r>
        <w:r w:rsidR="007A402C" w:rsidRPr="007A402C">
          <w:rPr>
            <w:rFonts w:asciiTheme="minorHAnsi" w:hAnsiTheme="minorHAnsi" w:cstheme="minorHAnsi"/>
            <w:noProof/>
            <w:webHidden/>
          </w:rPr>
          <w:fldChar w:fldCharType="separate"/>
        </w:r>
        <w:r w:rsidR="007A402C" w:rsidRPr="007A402C">
          <w:rPr>
            <w:rFonts w:asciiTheme="minorHAnsi" w:hAnsiTheme="minorHAnsi" w:cstheme="minorHAnsi"/>
            <w:noProof/>
            <w:webHidden/>
          </w:rPr>
          <w:t>22</w:t>
        </w:r>
        <w:r w:rsidR="007A402C" w:rsidRPr="007A402C">
          <w:rPr>
            <w:rFonts w:asciiTheme="minorHAnsi" w:hAnsiTheme="minorHAnsi" w:cstheme="minorHAnsi"/>
            <w:noProof/>
            <w:webHidden/>
          </w:rPr>
          <w:fldChar w:fldCharType="end"/>
        </w:r>
      </w:hyperlink>
    </w:p>
    <w:p w14:paraId="61EA42CB" w14:textId="75B9CEF1" w:rsidR="00E12947" w:rsidRPr="0045353F" w:rsidRDefault="00BF50BE" w:rsidP="009C4124">
      <w:pPr>
        <w:spacing w:before="280" w:after="280"/>
        <w:rPr>
          <w:rFonts w:asciiTheme="minorHAnsi" w:hAnsiTheme="minorHAnsi" w:cs="Arial"/>
          <w:bCs/>
          <w:sz w:val="22"/>
          <w:szCs w:val="22"/>
          <w:lang w:val="en-GB"/>
        </w:rPr>
      </w:pPr>
      <w:r w:rsidRPr="007A402C">
        <w:rPr>
          <w:rFonts w:asciiTheme="minorHAnsi" w:hAnsiTheme="minorHAnsi" w:cstheme="minorHAnsi"/>
          <w:bCs/>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033090" w:rsidRDefault="00A20E6F" w:rsidP="00033090">
      <w:pPr>
        <w:pStyle w:val="Heading1"/>
        <w:numPr>
          <w:ilvl w:val="0"/>
          <w:numId w:val="1"/>
        </w:numPr>
        <w:tabs>
          <w:tab w:val="clear" w:pos="1855"/>
        </w:tabs>
        <w:spacing w:after="240"/>
        <w:ind w:left="567" w:hanging="567"/>
        <w:rPr>
          <w:rFonts w:ascii="Calibri" w:hAnsi="Calibri"/>
          <w:sz w:val="28"/>
          <w:lang w:val="en-GB"/>
        </w:rPr>
      </w:pPr>
      <w:bookmarkStart w:id="14" w:name="_Toc86062027"/>
      <w:r w:rsidRPr="00033090">
        <w:rPr>
          <w:rFonts w:ascii="Calibri" w:hAnsi="Calibri"/>
          <w:sz w:val="28"/>
          <w:lang w:val="en-GB"/>
        </w:rPr>
        <w:lastRenderedPageBreak/>
        <w:t>Introduction</w:t>
      </w:r>
      <w:r w:rsidR="00510535" w:rsidRPr="00033090">
        <w:rPr>
          <w:rFonts w:ascii="Calibri" w:hAnsi="Calibri"/>
          <w:sz w:val="28"/>
          <w:lang w:val="en-GB"/>
        </w:rPr>
        <w:t xml:space="preserve"> to Leeds Federated</w:t>
      </w:r>
      <w:bookmarkEnd w:id="14"/>
    </w:p>
    <w:p w14:paraId="55CB408A" w14:textId="5CCE0C6E" w:rsidR="00DA49B2" w:rsidRPr="005B7BDB" w:rsidRDefault="00DA49B2" w:rsidP="00DA49B2">
      <w:pPr>
        <w:keepNext/>
        <w:keepLines/>
        <w:widowControl w:val="0"/>
        <w:spacing w:after="120"/>
        <w:contextualSpacing/>
        <w:jc w:val="both"/>
        <w:rPr>
          <w:rFonts w:asciiTheme="minorHAnsi" w:hAnsiTheme="minorHAnsi" w:cs="Arial"/>
          <w:sz w:val="22"/>
          <w:szCs w:val="22"/>
          <w:lang w:val="en-GB"/>
        </w:rPr>
      </w:pPr>
      <w:bookmarkStart w:id="15" w:name="_Hlk85183876"/>
      <w:r w:rsidRPr="005B7BDB">
        <w:rPr>
          <w:rFonts w:asciiTheme="minorHAnsi" w:hAnsiTheme="minorHAnsi" w:cs="Arial"/>
          <w:sz w:val="22"/>
          <w:szCs w:val="22"/>
          <w:lang w:val="en-GB"/>
        </w:rPr>
        <w:t>Leeds Federated Housing Association (The Association) is a registered social landlord formed in 1974 for the benefit of the community. The Association has a central office in Leeds and provides approximately 4,</w:t>
      </w:r>
      <w:r w:rsidR="009168D2">
        <w:rPr>
          <w:rFonts w:asciiTheme="minorHAnsi" w:hAnsiTheme="minorHAnsi" w:cs="Arial"/>
          <w:sz w:val="22"/>
          <w:szCs w:val="22"/>
          <w:lang w:val="en-GB"/>
        </w:rPr>
        <w:t>5</w:t>
      </w:r>
      <w:r w:rsidRPr="005B7BDB">
        <w:rPr>
          <w:rFonts w:asciiTheme="minorHAnsi" w:hAnsiTheme="minorHAnsi" w:cs="Arial"/>
          <w:sz w:val="22"/>
          <w:szCs w:val="22"/>
          <w:lang w:val="en-GB"/>
        </w:rPr>
        <w:t xml:space="preserve">00 homes in Leeds, </w:t>
      </w:r>
      <w:proofErr w:type="gramStart"/>
      <w:r w:rsidRPr="005B7BDB">
        <w:rPr>
          <w:rFonts w:asciiTheme="minorHAnsi" w:hAnsiTheme="minorHAnsi" w:cs="Arial"/>
          <w:sz w:val="22"/>
          <w:szCs w:val="22"/>
          <w:lang w:val="en-GB"/>
        </w:rPr>
        <w:t>Wakefield</w:t>
      </w:r>
      <w:proofErr w:type="gramEnd"/>
      <w:r>
        <w:rPr>
          <w:rFonts w:asciiTheme="minorHAnsi" w:hAnsiTheme="minorHAnsi" w:cs="Arial"/>
          <w:sz w:val="22"/>
          <w:szCs w:val="22"/>
          <w:lang w:val="en-GB"/>
        </w:rPr>
        <w:t xml:space="preserve"> and North Yorkshire</w:t>
      </w:r>
      <w:r w:rsidRPr="005B7BDB">
        <w:rPr>
          <w:rFonts w:asciiTheme="minorHAnsi" w:hAnsiTheme="minorHAnsi" w:cs="Arial"/>
          <w:sz w:val="22"/>
          <w:szCs w:val="22"/>
          <w:lang w:val="en-GB"/>
        </w:rPr>
        <w:t>.</w:t>
      </w:r>
    </w:p>
    <w:p w14:paraId="7177C413" w14:textId="77777777" w:rsidR="00DA49B2" w:rsidRPr="005B7BDB" w:rsidRDefault="00DA49B2" w:rsidP="00DA49B2">
      <w:pPr>
        <w:contextualSpacing/>
        <w:rPr>
          <w:rFonts w:asciiTheme="minorHAnsi" w:hAnsiTheme="minorHAnsi"/>
          <w:b/>
          <w:i/>
          <w:sz w:val="22"/>
          <w:szCs w:val="22"/>
        </w:rPr>
      </w:pPr>
    </w:p>
    <w:p w14:paraId="1AA9F3DB" w14:textId="77777777" w:rsidR="00DA49B2" w:rsidRPr="005B7BDB" w:rsidRDefault="00DA49B2" w:rsidP="00DA49B2">
      <w:pPr>
        <w:contextualSpacing/>
        <w:rPr>
          <w:rFonts w:asciiTheme="minorHAnsi" w:eastAsia="Arial" w:hAnsiTheme="minorHAnsi"/>
          <w:b/>
          <w:i/>
          <w:sz w:val="22"/>
          <w:szCs w:val="22"/>
        </w:rPr>
      </w:pPr>
      <w:r w:rsidRPr="005B7BDB">
        <w:rPr>
          <w:rFonts w:asciiTheme="minorHAnsi" w:hAnsiTheme="minorHAnsi"/>
          <w:b/>
          <w:i/>
          <w:sz w:val="22"/>
          <w:szCs w:val="22"/>
        </w:rPr>
        <w:t xml:space="preserve"> ‘Building futures together’</w:t>
      </w:r>
    </w:p>
    <w:p w14:paraId="04FCE238" w14:textId="77777777" w:rsidR="00DA49B2" w:rsidRPr="005B7BDB" w:rsidRDefault="00DA49B2" w:rsidP="00DA49B2">
      <w:pPr>
        <w:contextualSpacing/>
        <w:rPr>
          <w:rFonts w:asciiTheme="minorHAnsi" w:hAnsiTheme="minorHAnsi"/>
          <w:sz w:val="22"/>
          <w:szCs w:val="22"/>
        </w:rPr>
      </w:pPr>
      <w:r w:rsidRPr="005B7BDB">
        <w:rPr>
          <w:rFonts w:asciiTheme="minorHAnsi" w:hAnsiTheme="minorHAnsi"/>
          <w:sz w:val="22"/>
          <w:szCs w:val="22"/>
        </w:rPr>
        <w:t xml:space="preserve">The vision statement reflects our aim to grow through building more homes. It is our intention to enable our customers to consider their future knowing they have a place they can call home. The Association will work together with staff, </w:t>
      </w:r>
      <w:proofErr w:type="gramStart"/>
      <w:r w:rsidRPr="005B7BDB">
        <w:rPr>
          <w:rFonts w:asciiTheme="minorHAnsi" w:hAnsiTheme="minorHAnsi"/>
          <w:sz w:val="22"/>
          <w:szCs w:val="22"/>
        </w:rPr>
        <w:t>customers</w:t>
      </w:r>
      <w:proofErr w:type="gramEnd"/>
      <w:r w:rsidRPr="005B7BDB">
        <w:rPr>
          <w:rFonts w:asciiTheme="minorHAnsi" w:hAnsiTheme="minorHAnsi"/>
          <w:sz w:val="22"/>
          <w:szCs w:val="22"/>
        </w:rPr>
        <w:t xml:space="preserve"> and other stakeholders in making our vision a reality. </w:t>
      </w:r>
    </w:p>
    <w:p w14:paraId="747F20A8" w14:textId="77777777" w:rsidR="00DA49B2" w:rsidRPr="005B7BDB" w:rsidRDefault="00DA49B2" w:rsidP="00DA49B2">
      <w:pPr>
        <w:pStyle w:val="NoSpacing"/>
        <w:contextualSpacing/>
        <w:rPr>
          <w:rFonts w:asciiTheme="minorHAnsi" w:eastAsia="Arial" w:hAnsiTheme="minorHAnsi" w:cs="Arial"/>
        </w:rPr>
      </w:pPr>
    </w:p>
    <w:p w14:paraId="4C14D493" w14:textId="77920AD2" w:rsidR="00DA49B2" w:rsidRPr="005B7BDB" w:rsidRDefault="00DA49B2" w:rsidP="00DA49B2">
      <w:pPr>
        <w:contextualSpacing/>
        <w:rPr>
          <w:rFonts w:asciiTheme="minorHAnsi" w:hAnsiTheme="minorHAnsi"/>
          <w:sz w:val="22"/>
          <w:szCs w:val="22"/>
        </w:rPr>
      </w:pPr>
      <w:r w:rsidRPr="005B7BDB">
        <w:rPr>
          <w:rFonts w:asciiTheme="minorHAnsi" w:hAnsiTheme="minorHAnsi"/>
          <w:sz w:val="22"/>
          <w:szCs w:val="22"/>
        </w:rPr>
        <w:t xml:space="preserve">The vision of Leeds Fed can be broken down into 3 </w:t>
      </w:r>
      <w:r w:rsidR="00AE537C">
        <w:rPr>
          <w:rFonts w:asciiTheme="minorHAnsi" w:hAnsiTheme="minorHAnsi"/>
          <w:sz w:val="22"/>
          <w:szCs w:val="22"/>
        </w:rPr>
        <w:t>objective</w:t>
      </w:r>
      <w:r w:rsidRPr="005B7BDB">
        <w:rPr>
          <w:rFonts w:asciiTheme="minorHAnsi" w:hAnsiTheme="minorHAnsi"/>
          <w:sz w:val="22"/>
          <w:szCs w:val="22"/>
        </w:rPr>
        <w:t>s, which set out how we will work towards achieving the vision of the life of the Corporate Plan:</w:t>
      </w:r>
    </w:p>
    <w:p w14:paraId="562BFBDE" w14:textId="77777777" w:rsidR="00DA49B2" w:rsidRPr="005B7BDB" w:rsidRDefault="00DA49B2" w:rsidP="00DA49B2">
      <w:pPr>
        <w:contextualSpacing/>
        <w:rPr>
          <w:rFonts w:asciiTheme="minorHAnsi" w:hAnsiTheme="minorHAnsi"/>
          <w:sz w:val="22"/>
          <w:szCs w:val="22"/>
        </w:rPr>
      </w:pPr>
    </w:p>
    <w:p w14:paraId="706A6623" w14:textId="77777777" w:rsidR="00DA49B2" w:rsidRPr="005B7BDB" w:rsidRDefault="00DA49B2" w:rsidP="00DA49B2">
      <w:pPr>
        <w:contextualSpacing/>
        <w:rPr>
          <w:rFonts w:asciiTheme="minorHAnsi" w:hAnsiTheme="minorHAnsi"/>
          <w:b/>
          <w:sz w:val="22"/>
          <w:szCs w:val="22"/>
        </w:rPr>
      </w:pPr>
      <w:r w:rsidRPr="005B7BDB">
        <w:rPr>
          <w:rFonts w:asciiTheme="minorHAnsi" w:hAnsiTheme="minorHAnsi"/>
          <w:b/>
          <w:sz w:val="22"/>
          <w:szCs w:val="22"/>
        </w:rPr>
        <w:t>Sustain</w:t>
      </w:r>
    </w:p>
    <w:p w14:paraId="62233032" w14:textId="77777777" w:rsidR="002C58E5" w:rsidRPr="002C58E5" w:rsidRDefault="002C58E5" w:rsidP="002C58E5">
      <w:pPr>
        <w:numPr>
          <w:ilvl w:val="0"/>
          <w:numId w:val="22"/>
        </w:numPr>
        <w:ind w:left="284" w:hanging="284"/>
        <w:contextualSpacing/>
        <w:rPr>
          <w:rFonts w:asciiTheme="minorHAnsi" w:hAnsiTheme="minorHAnsi"/>
          <w:sz w:val="22"/>
          <w:szCs w:val="22"/>
          <w:lang w:val="en-GB"/>
        </w:rPr>
      </w:pPr>
      <w:r w:rsidRPr="002C58E5">
        <w:rPr>
          <w:rFonts w:asciiTheme="minorHAnsi" w:hAnsiTheme="minorHAnsi"/>
          <w:sz w:val="22"/>
          <w:szCs w:val="22"/>
        </w:rPr>
        <w:t>Provide good quality homes that people want to live in​</w:t>
      </w:r>
    </w:p>
    <w:p w14:paraId="7AFCDABB" w14:textId="77777777" w:rsidR="002C58E5" w:rsidRPr="002C58E5" w:rsidRDefault="002C58E5" w:rsidP="002C58E5">
      <w:pPr>
        <w:numPr>
          <w:ilvl w:val="0"/>
          <w:numId w:val="22"/>
        </w:numPr>
        <w:ind w:left="284" w:hanging="284"/>
        <w:contextualSpacing/>
        <w:rPr>
          <w:rFonts w:asciiTheme="minorHAnsi" w:hAnsiTheme="minorHAnsi"/>
          <w:sz w:val="22"/>
          <w:szCs w:val="22"/>
        </w:rPr>
      </w:pPr>
      <w:r w:rsidRPr="002C58E5">
        <w:rPr>
          <w:rFonts w:asciiTheme="minorHAnsi" w:hAnsiTheme="minorHAnsi"/>
          <w:sz w:val="22"/>
          <w:szCs w:val="22"/>
        </w:rPr>
        <w:t>Provide quality services at an affordable cost​</w:t>
      </w:r>
    </w:p>
    <w:p w14:paraId="51603FB4" w14:textId="77777777" w:rsidR="002C58E5" w:rsidRPr="002C58E5" w:rsidRDefault="002C58E5" w:rsidP="002C58E5">
      <w:pPr>
        <w:numPr>
          <w:ilvl w:val="0"/>
          <w:numId w:val="22"/>
        </w:numPr>
        <w:ind w:left="284" w:hanging="284"/>
        <w:contextualSpacing/>
        <w:rPr>
          <w:rFonts w:asciiTheme="minorHAnsi" w:hAnsiTheme="minorHAnsi"/>
          <w:sz w:val="22"/>
          <w:szCs w:val="22"/>
        </w:rPr>
      </w:pPr>
      <w:r w:rsidRPr="002C58E5">
        <w:rPr>
          <w:rFonts w:asciiTheme="minorHAnsi" w:hAnsiTheme="minorHAnsi"/>
          <w:sz w:val="22"/>
          <w:szCs w:val="22"/>
        </w:rPr>
        <w:t xml:space="preserve">Maintain a healthy business in terms of its finances, </w:t>
      </w:r>
      <w:proofErr w:type="gramStart"/>
      <w:r w:rsidRPr="002C58E5">
        <w:rPr>
          <w:rFonts w:asciiTheme="minorHAnsi" w:hAnsiTheme="minorHAnsi"/>
          <w:sz w:val="22"/>
          <w:szCs w:val="22"/>
        </w:rPr>
        <w:t>expertise</w:t>
      </w:r>
      <w:proofErr w:type="gramEnd"/>
      <w:r w:rsidRPr="002C58E5">
        <w:rPr>
          <w:rFonts w:asciiTheme="minorHAnsi" w:hAnsiTheme="minorHAnsi"/>
          <w:sz w:val="22"/>
          <w:szCs w:val="22"/>
        </w:rPr>
        <w:t xml:space="preserve"> and governance</w:t>
      </w:r>
    </w:p>
    <w:p w14:paraId="7478BB52" w14:textId="77777777" w:rsidR="002C58E5" w:rsidRPr="002C58E5" w:rsidRDefault="002C58E5" w:rsidP="002C58E5">
      <w:pPr>
        <w:numPr>
          <w:ilvl w:val="0"/>
          <w:numId w:val="22"/>
        </w:numPr>
        <w:ind w:left="284" w:hanging="284"/>
        <w:contextualSpacing/>
        <w:rPr>
          <w:rFonts w:asciiTheme="minorHAnsi" w:hAnsiTheme="minorHAnsi"/>
          <w:sz w:val="22"/>
          <w:szCs w:val="22"/>
          <w:lang w:val="en-GB"/>
        </w:rPr>
      </w:pPr>
      <w:r w:rsidRPr="002C58E5">
        <w:rPr>
          <w:rFonts w:asciiTheme="minorHAnsi" w:hAnsiTheme="minorHAnsi"/>
          <w:sz w:val="22"/>
          <w:szCs w:val="22"/>
        </w:rPr>
        <w:t>Deliver value for money​ in the delivery of services and the running of our business</w:t>
      </w:r>
    </w:p>
    <w:p w14:paraId="775BCA25" w14:textId="77777777" w:rsidR="00DA49B2" w:rsidRPr="005B7BDB" w:rsidRDefault="00DA49B2" w:rsidP="00DA49B2">
      <w:pPr>
        <w:ind w:left="284" w:hanging="284"/>
        <w:contextualSpacing/>
        <w:rPr>
          <w:rFonts w:asciiTheme="minorHAnsi" w:hAnsiTheme="minorHAnsi"/>
          <w:sz w:val="22"/>
          <w:szCs w:val="22"/>
        </w:rPr>
      </w:pPr>
    </w:p>
    <w:p w14:paraId="1766F3A4" w14:textId="48D546DF" w:rsidR="00DA49B2" w:rsidRPr="005B7BDB" w:rsidRDefault="009168D2" w:rsidP="00DA49B2">
      <w:pPr>
        <w:ind w:left="284" w:hanging="284"/>
        <w:contextualSpacing/>
        <w:rPr>
          <w:rFonts w:asciiTheme="minorHAnsi" w:hAnsiTheme="minorHAnsi"/>
          <w:b/>
          <w:sz w:val="22"/>
          <w:szCs w:val="22"/>
        </w:rPr>
      </w:pPr>
      <w:r>
        <w:rPr>
          <w:rFonts w:asciiTheme="minorHAnsi" w:hAnsiTheme="minorHAnsi"/>
          <w:b/>
          <w:sz w:val="22"/>
          <w:szCs w:val="22"/>
        </w:rPr>
        <w:t>Engage</w:t>
      </w:r>
    </w:p>
    <w:p w14:paraId="31F87CBC" w14:textId="6134AF59" w:rsidR="009168D2" w:rsidRDefault="009168D2" w:rsidP="009168D2">
      <w:pPr>
        <w:pStyle w:val="ListParagraph"/>
        <w:numPr>
          <w:ilvl w:val="0"/>
          <w:numId w:val="19"/>
        </w:numPr>
        <w:ind w:left="284" w:hanging="284"/>
        <w:rPr>
          <w:rFonts w:asciiTheme="minorHAnsi" w:hAnsiTheme="minorHAnsi"/>
          <w:sz w:val="22"/>
          <w:szCs w:val="22"/>
        </w:rPr>
      </w:pPr>
      <w:r w:rsidRPr="009168D2">
        <w:rPr>
          <w:rFonts w:asciiTheme="minorHAnsi" w:hAnsiTheme="minorHAnsi"/>
          <w:sz w:val="22"/>
          <w:szCs w:val="22"/>
        </w:rPr>
        <w:t xml:space="preserve">Attract, </w:t>
      </w:r>
      <w:proofErr w:type="gramStart"/>
      <w:r w:rsidRPr="009168D2">
        <w:rPr>
          <w:rFonts w:asciiTheme="minorHAnsi" w:hAnsiTheme="minorHAnsi"/>
          <w:sz w:val="22"/>
          <w:szCs w:val="22"/>
        </w:rPr>
        <w:t>retain</w:t>
      </w:r>
      <w:proofErr w:type="gramEnd"/>
      <w:r w:rsidRPr="009168D2">
        <w:rPr>
          <w:rFonts w:asciiTheme="minorHAnsi" w:hAnsiTheme="minorHAnsi"/>
          <w:sz w:val="22"/>
          <w:szCs w:val="22"/>
        </w:rPr>
        <w:t xml:space="preserve"> and develop a healthy and effective staff team that engages with the </w:t>
      </w:r>
      <w:r>
        <w:rPr>
          <w:rFonts w:asciiTheme="minorHAnsi" w:hAnsiTheme="minorHAnsi"/>
          <w:sz w:val="22"/>
          <w:szCs w:val="22"/>
        </w:rPr>
        <w:t>organization</w:t>
      </w:r>
    </w:p>
    <w:p w14:paraId="13C2011F" w14:textId="77777777" w:rsidR="009168D2" w:rsidRDefault="009168D2" w:rsidP="009168D2">
      <w:pPr>
        <w:pStyle w:val="ListParagraph"/>
        <w:numPr>
          <w:ilvl w:val="0"/>
          <w:numId w:val="19"/>
        </w:numPr>
        <w:ind w:left="284" w:hanging="284"/>
        <w:rPr>
          <w:rFonts w:asciiTheme="minorHAnsi" w:hAnsiTheme="minorHAnsi"/>
          <w:sz w:val="22"/>
          <w:szCs w:val="22"/>
        </w:rPr>
      </w:pPr>
      <w:r w:rsidRPr="009168D2">
        <w:rPr>
          <w:rFonts w:asciiTheme="minorHAnsi" w:hAnsiTheme="minorHAnsi"/>
          <w:sz w:val="22"/>
          <w:szCs w:val="22"/>
        </w:rPr>
        <w:t xml:space="preserve">Engage with customers, listen </w:t>
      </w:r>
      <w:proofErr w:type="gramStart"/>
      <w:r w:rsidRPr="009168D2">
        <w:rPr>
          <w:rFonts w:asciiTheme="minorHAnsi" w:hAnsiTheme="minorHAnsi"/>
          <w:sz w:val="22"/>
          <w:szCs w:val="22"/>
        </w:rPr>
        <w:t>to</w:t>
      </w:r>
      <w:proofErr w:type="gramEnd"/>
      <w:r w:rsidRPr="009168D2">
        <w:rPr>
          <w:rFonts w:asciiTheme="minorHAnsi" w:hAnsiTheme="minorHAnsi"/>
          <w:sz w:val="22"/>
          <w:szCs w:val="22"/>
        </w:rPr>
        <w:t xml:space="preserve"> and learn from the customer voice</w:t>
      </w:r>
    </w:p>
    <w:p w14:paraId="51BCAA07" w14:textId="77777777" w:rsidR="009168D2" w:rsidRDefault="009168D2" w:rsidP="009168D2">
      <w:pPr>
        <w:pStyle w:val="ListParagraph"/>
        <w:numPr>
          <w:ilvl w:val="0"/>
          <w:numId w:val="19"/>
        </w:numPr>
        <w:ind w:left="284" w:hanging="284"/>
        <w:rPr>
          <w:rFonts w:asciiTheme="minorHAnsi" w:hAnsiTheme="minorHAnsi"/>
          <w:sz w:val="22"/>
          <w:szCs w:val="22"/>
        </w:rPr>
      </w:pPr>
      <w:r w:rsidRPr="009168D2">
        <w:rPr>
          <w:rFonts w:asciiTheme="minorHAnsi" w:hAnsiTheme="minorHAnsi"/>
          <w:sz w:val="22"/>
          <w:szCs w:val="22"/>
        </w:rPr>
        <w:t>Maintain a highly satisfied customer base and staff team</w:t>
      </w:r>
    </w:p>
    <w:p w14:paraId="76EA1D43" w14:textId="77777777" w:rsidR="009168D2" w:rsidRDefault="009168D2" w:rsidP="009168D2">
      <w:pPr>
        <w:pStyle w:val="ListParagraph"/>
        <w:numPr>
          <w:ilvl w:val="0"/>
          <w:numId w:val="19"/>
        </w:numPr>
        <w:ind w:left="284" w:hanging="284"/>
        <w:rPr>
          <w:rFonts w:asciiTheme="minorHAnsi" w:hAnsiTheme="minorHAnsi"/>
          <w:sz w:val="22"/>
          <w:szCs w:val="22"/>
        </w:rPr>
      </w:pPr>
      <w:r w:rsidRPr="009168D2">
        <w:rPr>
          <w:rFonts w:asciiTheme="minorHAnsi" w:hAnsiTheme="minorHAnsi"/>
          <w:sz w:val="22"/>
          <w:szCs w:val="22"/>
        </w:rPr>
        <w:t>Collaborate with stakeholders to achieve the best outcome for the business and customers</w:t>
      </w:r>
    </w:p>
    <w:p w14:paraId="3C599C6E" w14:textId="2F2D462E" w:rsidR="009168D2" w:rsidRPr="009168D2" w:rsidRDefault="009168D2" w:rsidP="009168D2">
      <w:pPr>
        <w:pStyle w:val="ListParagraph"/>
        <w:numPr>
          <w:ilvl w:val="0"/>
          <w:numId w:val="19"/>
        </w:numPr>
        <w:ind w:left="284" w:hanging="284"/>
        <w:rPr>
          <w:rFonts w:asciiTheme="minorHAnsi" w:hAnsiTheme="minorHAnsi"/>
          <w:sz w:val="22"/>
          <w:szCs w:val="22"/>
        </w:rPr>
      </w:pPr>
      <w:r w:rsidRPr="009168D2">
        <w:rPr>
          <w:rFonts w:asciiTheme="minorHAnsi" w:hAnsiTheme="minorHAnsi"/>
          <w:sz w:val="22"/>
          <w:szCs w:val="22"/>
        </w:rPr>
        <w:t>Demonstrate value for money to our customers</w:t>
      </w:r>
    </w:p>
    <w:p w14:paraId="39A95321" w14:textId="77777777" w:rsidR="00DA49B2" w:rsidRPr="005B7BDB" w:rsidRDefault="00DA49B2" w:rsidP="00DA49B2">
      <w:pPr>
        <w:ind w:left="284" w:hanging="284"/>
        <w:contextualSpacing/>
        <w:rPr>
          <w:rFonts w:asciiTheme="minorHAnsi" w:hAnsiTheme="minorHAnsi"/>
          <w:sz w:val="22"/>
          <w:szCs w:val="22"/>
        </w:rPr>
      </w:pPr>
    </w:p>
    <w:p w14:paraId="2FE6E2A5" w14:textId="77777777" w:rsidR="00DA49B2" w:rsidRPr="005B7BDB" w:rsidRDefault="00DA49B2" w:rsidP="00DA49B2">
      <w:pPr>
        <w:ind w:left="284" w:hanging="284"/>
        <w:contextualSpacing/>
        <w:rPr>
          <w:rFonts w:asciiTheme="minorHAnsi" w:hAnsiTheme="minorHAnsi"/>
          <w:b/>
          <w:sz w:val="22"/>
          <w:szCs w:val="22"/>
        </w:rPr>
      </w:pPr>
      <w:r w:rsidRPr="005B7BDB">
        <w:rPr>
          <w:rFonts w:asciiTheme="minorHAnsi" w:hAnsiTheme="minorHAnsi"/>
          <w:b/>
          <w:sz w:val="22"/>
          <w:szCs w:val="22"/>
        </w:rPr>
        <w:t>Grow</w:t>
      </w:r>
    </w:p>
    <w:p w14:paraId="2778D255" w14:textId="77777777" w:rsidR="002C58E5" w:rsidRPr="002C58E5" w:rsidRDefault="002C58E5" w:rsidP="002C58E5">
      <w:pPr>
        <w:pStyle w:val="ListParagraph"/>
        <w:numPr>
          <w:ilvl w:val="0"/>
          <w:numId w:val="23"/>
        </w:numPr>
        <w:ind w:left="284" w:hanging="284"/>
        <w:rPr>
          <w:rFonts w:asciiTheme="minorHAnsi" w:hAnsiTheme="minorHAnsi"/>
          <w:sz w:val="22"/>
          <w:szCs w:val="22"/>
          <w:lang w:val="en-GB"/>
        </w:rPr>
      </w:pPr>
      <w:r w:rsidRPr="002C58E5">
        <w:rPr>
          <w:rFonts w:asciiTheme="minorHAnsi" w:hAnsiTheme="minorHAnsi"/>
          <w:sz w:val="22"/>
          <w:szCs w:val="22"/>
          <w:lang w:val="en-GB"/>
        </w:rPr>
        <w:t>Continue to deliver sustainable growth</w:t>
      </w:r>
    </w:p>
    <w:p w14:paraId="6129BCAD" w14:textId="77777777" w:rsidR="002C58E5" w:rsidRPr="002C58E5" w:rsidRDefault="002C58E5" w:rsidP="002C58E5">
      <w:pPr>
        <w:pStyle w:val="ListParagraph"/>
        <w:numPr>
          <w:ilvl w:val="0"/>
          <w:numId w:val="23"/>
        </w:numPr>
        <w:ind w:left="284" w:hanging="284"/>
        <w:rPr>
          <w:rFonts w:asciiTheme="minorHAnsi" w:hAnsiTheme="minorHAnsi"/>
          <w:b/>
          <w:bCs/>
          <w:sz w:val="22"/>
          <w:szCs w:val="22"/>
          <w:lang w:val="en-GB"/>
        </w:rPr>
      </w:pPr>
      <w:r w:rsidRPr="002C58E5">
        <w:rPr>
          <w:rFonts w:asciiTheme="minorHAnsi" w:hAnsiTheme="minorHAnsi"/>
          <w:sz w:val="22"/>
          <w:szCs w:val="22"/>
          <w:lang w:val="en-GB"/>
        </w:rPr>
        <w:t>Be open to, and actively seek, the widest range of development opportunities</w:t>
      </w:r>
    </w:p>
    <w:p w14:paraId="193822B9" w14:textId="77777777" w:rsidR="002C58E5" w:rsidRPr="002C58E5" w:rsidRDefault="002C58E5" w:rsidP="002C58E5">
      <w:pPr>
        <w:pStyle w:val="ListParagraph"/>
        <w:numPr>
          <w:ilvl w:val="0"/>
          <w:numId w:val="23"/>
        </w:numPr>
        <w:ind w:left="284" w:hanging="284"/>
        <w:rPr>
          <w:rFonts w:asciiTheme="minorHAnsi" w:hAnsiTheme="minorHAnsi"/>
          <w:sz w:val="22"/>
          <w:szCs w:val="22"/>
          <w:lang w:val="en-GB"/>
        </w:rPr>
      </w:pPr>
      <w:r w:rsidRPr="002C58E5">
        <w:rPr>
          <w:rFonts w:asciiTheme="minorHAnsi" w:hAnsiTheme="minorHAnsi"/>
          <w:sz w:val="22"/>
          <w:szCs w:val="22"/>
          <w:lang w:val="en-GB"/>
        </w:rPr>
        <w:t>Uphold values of innovation and design quality in the schemes we deliver </w:t>
      </w:r>
    </w:p>
    <w:p w14:paraId="1998DFF0" w14:textId="77777777" w:rsidR="002C58E5" w:rsidRPr="002C58E5" w:rsidRDefault="002C58E5" w:rsidP="002C58E5">
      <w:pPr>
        <w:pStyle w:val="ListParagraph"/>
        <w:numPr>
          <w:ilvl w:val="0"/>
          <w:numId w:val="23"/>
        </w:numPr>
        <w:ind w:left="284" w:hanging="284"/>
        <w:rPr>
          <w:rFonts w:asciiTheme="minorHAnsi" w:hAnsiTheme="minorHAnsi"/>
          <w:sz w:val="22"/>
          <w:szCs w:val="22"/>
          <w:lang w:val="en-GB"/>
        </w:rPr>
      </w:pPr>
      <w:r w:rsidRPr="002C58E5">
        <w:rPr>
          <w:rFonts w:asciiTheme="minorHAnsi" w:hAnsiTheme="minorHAnsi"/>
          <w:sz w:val="22"/>
          <w:szCs w:val="22"/>
          <w:lang w:val="en-GB"/>
        </w:rPr>
        <w:t>Achieve value for money in our development programme</w:t>
      </w:r>
    </w:p>
    <w:p w14:paraId="345E2213" w14:textId="77777777" w:rsidR="00DA49B2" w:rsidRPr="00294DBC" w:rsidRDefault="00DA49B2" w:rsidP="00DA49B2">
      <w:pPr>
        <w:pStyle w:val="ListParagraph"/>
        <w:ind w:left="284"/>
        <w:rPr>
          <w:rFonts w:asciiTheme="minorHAnsi" w:hAnsiTheme="minorHAnsi"/>
          <w:sz w:val="22"/>
          <w:szCs w:val="22"/>
        </w:rPr>
      </w:pPr>
    </w:p>
    <w:p w14:paraId="61EA42E7" w14:textId="4EFB18BB" w:rsidR="0011618C" w:rsidRDefault="00DA49B2">
      <w:pPr>
        <w:rPr>
          <w:rFonts w:ascii="Calibri" w:hAnsi="Calibri" w:cs="Arial"/>
          <w:b/>
          <w:bCs/>
          <w:kern w:val="32"/>
          <w:sz w:val="32"/>
          <w:szCs w:val="32"/>
          <w:lang w:val="en-GB"/>
        </w:rPr>
      </w:pPr>
      <w:r w:rsidRPr="33402118">
        <w:rPr>
          <w:rFonts w:asciiTheme="minorHAnsi" w:hAnsiTheme="minorHAnsi"/>
          <w:sz w:val="22"/>
          <w:szCs w:val="22"/>
        </w:rPr>
        <w:t xml:space="preserve"> </w:t>
      </w:r>
      <w:bookmarkEnd w:id="15"/>
      <w:r w:rsidR="0011618C">
        <w:rPr>
          <w:rFonts w:ascii="Calibri" w:hAnsi="Calibri"/>
          <w:lang w:val="en-GB"/>
        </w:rPr>
        <w:br w:type="page"/>
      </w:r>
    </w:p>
    <w:p w14:paraId="61EA42E8" w14:textId="6D670374" w:rsidR="00A20E6F" w:rsidRPr="000949B1" w:rsidRDefault="00EB3F59" w:rsidP="00033090">
      <w:pPr>
        <w:pStyle w:val="Heading1"/>
        <w:numPr>
          <w:ilvl w:val="0"/>
          <w:numId w:val="1"/>
        </w:numPr>
        <w:tabs>
          <w:tab w:val="clear" w:pos="1855"/>
        </w:tabs>
        <w:spacing w:after="240"/>
        <w:ind w:left="567" w:hanging="567"/>
        <w:jc w:val="both"/>
        <w:rPr>
          <w:rFonts w:ascii="Calibri" w:hAnsi="Calibri"/>
          <w:sz w:val="28"/>
          <w:lang w:val="en-GB"/>
        </w:rPr>
      </w:pPr>
      <w:bookmarkStart w:id="16" w:name="_Toc86062028"/>
      <w:r w:rsidRPr="000949B1">
        <w:rPr>
          <w:rFonts w:ascii="Calibri" w:hAnsi="Calibri"/>
          <w:sz w:val="28"/>
          <w:lang w:val="en-GB"/>
        </w:rPr>
        <w:lastRenderedPageBreak/>
        <w:t>Background I</w:t>
      </w:r>
      <w:r w:rsidR="00A20E6F" w:rsidRPr="000949B1">
        <w:rPr>
          <w:rFonts w:ascii="Calibri" w:hAnsi="Calibri"/>
          <w:sz w:val="28"/>
          <w:lang w:val="en-GB"/>
        </w:rPr>
        <w:t>nformation</w:t>
      </w:r>
      <w:bookmarkEnd w:id="16"/>
      <w:r w:rsidR="00510535" w:rsidRPr="000949B1">
        <w:rPr>
          <w:rFonts w:ascii="Calibri" w:hAnsi="Calibri"/>
          <w:sz w:val="28"/>
          <w:lang w:val="en-GB"/>
        </w:rPr>
        <w:t xml:space="preserve"> </w:t>
      </w:r>
    </w:p>
    <w:p w14:paraId="116CC67C" w14:textId="619693F7"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w:t>
      </w:r>
      <w:r w:rsidRPr="00B5771F">
        <w:rPr>
          <w:rFonts w:asciiTheme="minorHAnsi" w:hAnsiTheme="minorHAnsi" w:cs="Arial"/>
          <w:szCs w:val="22"/>
        </w:rPr>
        <w:t xml:space="preserve">of </w:t>
      </w:r>
      <w:r w:rsidR="00837EBF">
        <w:rPr>
          <w:rFonts w:asciiTheme="minorHAnsi" w:hAnsiTheme="minorHAnsi" w:cs="Arial"/>
          <w:szCs w:val="22"/>
        </w:rPr>
        <w:t xml:space="preserve">Internal </w:t>
      </w:r>
      <w:r w:rsidR="00852CAD" w:rsidRPr="00B5771F">
        <w:rPr>
          <w:rFonts w:asciiTheme="minorHAnsi" w:hAnsiTheme="minorHAnsi" w:cs="Arial"/>
          <w:szCs w:val="22"/>
        </w:rPr>
        <w:t>Audit Services</w:t>
      </w:r>
      <w:r w:rsidRPr="00B5771F">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15074570" w14:textId="77777777" w:rsidR="004F7998" w:rsidRDefault="004F7998" w:rsidP="004F7998">
      <w:pPr>
        <w:pStyle w:val="JenboNormal"/>
        <w:rPr>
          <w:rFonts w:asciiTheme="minorHAnsi" w:hAnsiTheme="minorHAnsi" w:cs="Arial"/>
          <w:szCs w:val="22"/>
        </w:rPr>
      </w:pPr>
    </w:p>
    <w:p w14:paraId="52FF8A9D" w14:textId="77777777" w:rsidR="004F7998" w:rsidRDefault="004F7998" w:rsidP="004F7998">
      <w:pPr>
        <w:pStyle w:val="JenboNormal"/>
        <w:rPr>
          <w:rFonts w:asciiTheme="minorHAnsi" w:hAnsiTheme="minorHAnsi" w:cs="Arial"/>
          <w:szCs w:val="22"/>
        </w:rPr>
      </w:pPr>
      <w:bookmarkStart w:id="17" w:name="_Toc323212196"/>
      <w:bookmarkStart w:id="18" w:name="_Toc323130914"/>
      <w:r>
        <w:rPr>
          <w:rFonts w:asciiTheme="minorHAnsi" w:hAnsiTheme="minorHAnsi" w:cs="Arial"/>
          <w:szCs w:val="22"/>
        </w:rPr>
        <w:t>The tender documents include:</w:t>
      </w:r>
      <w:bookmarkEnd w:id="17"/>
      <w:bookmarkEnd w:id="18"/>
    </w:p>
    <w:p w14:paraId="30759A54" w14:textId="77777777" w:rsidR="004F7998" w:rsidRPr="00B435F7" w:rsidRDefault="004F7998" w:rsidP="009F6FA3">
      <w:pPr>
        <w:pStyle w:val="ListParagraph"/>
        <w:numPr>
          <w:ilvl w:val="0"/>
          <w:numId w:val="7"/>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This invitation to tender</w:t>
      </w:r>
    </w:p>
    <w:p w14:paraId="2AAE5492" w14:textId="77777777" w:rsidR="004F7998" w:rsidRPr="00B435F7" w:rsidRDefault="004F7998" w:rsidP="009F6FA3">
      <w:pPr>
        <w:pStyle w:val="ListParagraph"/>
        <w:numPr>
          <w:ilvl w:val="0"/>
          <w:numId w:val="7"/>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 xml:space="preserve">Certificate of </w:t>
      </w:r>
      <w:proofErr w:type="gramStart"/>
      <w:r w:rsidRPr="00B435F7">
        <w:rPr>
          <w:rFonts w:asciiTheme="minorHAnsi" w:hAnsiTheme="minorHAnsi" w:cs="Arial"/>
          <w:sz w:val="22"/>
          <w:szCs w:val="22"/>
          <w:lang w:val="en-GB"/>
        </w:rPr>
        <w:t>Non Collusion</w:t>
      </w:r>
      <w:proofErr w:type="gramEnd"/>
    </w:p>
    <w:p w14:paraId="61EA42F7" w14:textId="7AEAAB94" w:rsidR="00A20E6F" w:rsidRPr="00B435F7" w:rsidRDefault="004F7998" w:rsidP="002833B8">
      <w:pPr>
        <w:pStyle w:val="ListParagraph"/>
        <w:numPr>
          <w:ilvl w:val="0"/>
          <w:numId w:val="7"/>
        </w:numPr>
        <w:tabs>
          <w:tab w:val="num" w:pos="2007"/>
        </w:tabs>
        <w:spacing w:after="120"/>
        <w:jc w:val="both"/>
        <w:rPr>
          <w:rFonts w:ascii="Calibri" w:hAnsi="Calibri"/>
          <w:sz w:val="22"/>
          <w:szCs w:val="22"/>
          <w:lang w:val="en-GB"/>
        </w:rPr>
      </w:pPr>
      <w:r w:rsidRPr="00B435F7">
        <w:rPr>
          <w:rFonts w:asciiTheme="minorHAnsi" w:hAnsiTheme="minorHAnsi" w:cs="Arial"/>
          <w:sz w:val="22"/>
          <w:szCs w:val="22"/>
          <w:lang w:val="en-GB"/>
        </w:rPr>
        <w:t>Form of Tender</w:t>
      </w:r>
      <w:r w:rsidRPr="00B435F7">
        <w:rPr>
          <w:rFonts w:ascii="Calibri" w:hAnsi="Calibri"/>
          <w:color w:val="FF0000"/>
          <w:sz w:val="22"/>
          <w:szCs w:val="22"/>
          <w:lang w:val="en-GB"/>
        </w:rPr>
        <w:t xml:space="preserve"> </w:t>
      </w:r>
    </w:p>
    <w:p w14:paraId="0A68755B" w14:textId="79139FD4"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w:t>
      </w:r>
      <w:proofErr w:type="gramStart"/>
      <w:r w:rsidRPr="00DA2EE7">
        <w:rPr>
          <w:rFonts w:ascii="Calibri" w:hAnsi="Calibri" w:cs="Arial"/>
          <w:bCs/>
          <w:sz w:val="22"/>
          <w:szCs w:val="22"/>
          <w:lang w:val="en-GB"/>
        </w:rPr>
        <w:t>e.g.</w:t>
      </w:r>
      <w:proofErr w:type="gramEnd"/>
      <w:r w:rsidRPr="00DA2EE7">
        <w:rPr>
          <w:rFonts w:ascii="Calibri" w:hAnsi="Calibri" w:cs="Arial"/>
          <w:bCs/>
          <w:sz w:val="22"/>
          <w:szCs w:val="22"/>
          <w:lang w:val="en-GB"/>
        </w:rPr>
        <w:t xml:space="preserve"> email) and directed to</w:t>
      </w:r>
      <w:r>
        <w:rPr>
          <w:rFonts w:ascii="Calibri" w:hAnsi="Calibri" w:cs="Arial"/>
          <w:bCs/>
          <w:sz w:val="22"/>
          <w:szCs w:val="22"/>
          <w:lang w:val="en-GB"/>
        </w:rPr>
        <w:t xml:space="preserve"> </w:t>
      </w:r>
      <w:r w:rsidR="004F7998">
        <w:rPr>
          <w:rFonts w:ascii="Calibri" w:hAnsi="Calibri" w:cs="Arial"/>
          <w:bCs/>
          <w:sz w:val="22"/>
          <w:szCs w:val="22"/>
          <w:lang w:val="en-GB"/>
        </w:rPr>
        <w:t xml:space="preserve">Joanne Harrison, Procurement &amp; Contracts Coordinator, email: </w:t>
      </w:r>
      <w:r w:rsidR="007A402C">
        <w:rPr>
          <w:rFonts w:ascii="Calibri" w:hAnsi="Calibri" w:cs="Arial"/>
          <w:bCs/>
          <w:sz w:val="22"/>
          <w:szCs w:val="22"/>
          <w:lang w:val="en-GB"/>
        </w:rPr>
        <w:t>procurement</w:t>
      </w:r>
      <w:r w:rsidR="004F7998">
        <w:rPr>
          <w:rFonts w:ascii="Calibri" w:hAnsi="Calibri" w:cs="Arial"/>
          <w:bCs/>
          <w:sz w:val="22"/>
          <w:szCs w:val="22"/>
          <w:lang w:val="en-GB"/>
        </w:rPr>
        <w:t>@lfha.co.uk</w:t>
      </w:r>
      <w:r w:rsidRPr="00DA2EE7">
        <w:rPr>
          <w:rFonts w:ascii="Calibri" w:hAnsi="Calibri" w:cs="Arial"/>
          <w:bCs/>
          <w:sz w:val="22"/>
          <w:szCs w:val="22"/>
          <w:lang w:val="en-GB"/>
        </w:rPr>
        <w:t xml:space="preserve">. </w:t>
      </w:r>
      <w:r w:rsidR="004F7998" w:rsidRPr="00BE3588">
        <w:rPr>
          <w:rFonts w:asciiTheme="minorHAnsi" w:hAnsiTheme="minorHAnsi" w:cs="Arial"/>
          <w:b/>
          <w:sz w:val="22"/>
          <w:szCs w:val="22"/>
          <w:lang w:val="en-GB"/>
        </w:rPr>
        <w:t xml:space="preserve">The latest date for the receipt of queries is </w:t>
      </w:r>
      <w:r w:rsidR="00852CAD" w:rsidRPr="00033090">
        <w:rPr>
          <w:rFonts w:asciiTheme="minorHAnsi" w:hAnsiTheme="minorHAnsi" w:cs="Arial"/>
          <w:b/>
          <w:sz w:val="22"/>
          <w:szCs w:val="22"/>
          <w:lang w:val="en-GB"/>
        </w:rPr>
        <w:t xml:space="preserve">midday </w:t>
      </w:r>
      <w:r w:rsidR="00837EBF">
        <w:rPr>
          <w:rFonts w:asciiTheme="minorHAnsi" w:hAnsiTheme="minorHAnsi" w:cs="Arial"/>
          <w:b/>
          <w:sz w:val="22"/>
          <w:szCs w:val="22"/>
          <w:lang w:val="en-GB"/>
        </w:rPr>
        <w:t>19/11/21</w:t>
      </w:r>
      <w:r w:rsidR="00B5771F" w:rsidRPr="00033090">
        <w:rPr>
          <w:rFonts w:asciiTheme="minorHAnsi" w:hAnsiTheme="minorHAnsi" w:cs="Arial"/>
          <w:b/>
          <w:sz w:val="22"/>
          <w:szCs w:val="22"/>
          <w:lang w:val="en-GB"/>
        </w:rPr>
        <w:t xml:space="preserve">. </w:t>
      </w:r>
      <w:r w:rsidR="00B5771F" w:rsidRPr="00B5771F">
        <w:rPr>
          <w:rFonts w:asciiTheme="minorHAnsi" w:hAnsiTheme="minorHAnsi" w:cs="Arial"/>
          <w:sz w:val="22"/>
          <w:szCs w:val="22"/>
          <w:lang w:val="en-GB"/>
        </w:rPr>
        <w:t xml:space="preserve">Queries should clearly identify the </w:t>
      </w:r>
      <w:r w:rsidR="00837EBF">
        <w:rPr>
          <w:rFonts w:asciiTheme="minorHAnsi" w:hAnsiTheme="minorHAnsi" w:cs="Arial"/>
          <w:sz w:val="22"/>
          <w:szCs w:val="22"/>
          <w:lang w:val="en-GB"/>
        </w:rPr>
        <w:t>area of the ITT</w:t>
      </w:r>
      <w:r w:rsidR="00837EBF" w:rsidRPr="00B5771F">
        <w:rPr>
          <w:rFonts w:asciiTheme="minorHAnsi" w:hAnsiTheme="minorHAnsi" w:cs="Arial"/>
          <w:sz w:val="22"/>
          <w:szCs w:val="22"/>
          <w:lang w:val="en-GB"/>
        </w:rPr>
        <w:t xml:space="preserve"> </w:t>
      </w:r>
      <w:r w:rsidR="00B5771F" w:rsidRPr="00B5771F">
        <w:rPr>
          <w:rFonts w:asciiTheme="minorHAnsi" w:hAnsiTheme="minorHAnsi" w:cs="Arial"/>
          <w:sz w:val="22"/>
          <w:szCs w:val="22"/>
          <w:lang w:val="en-GB"/>
        </w:rPr>
        <w:t>to which it refers.</w:t>
      </w:r>
    </w:p>
    <w:p w14:paraId="646AC759" w14:textId="11120C9F"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w:t>
      </w:r>
      <w:r w:rsidR="00B5771F">
        <w:rPr>
          <w:rFonts w:ascii="Calibri" w:hAnsi="Calibri" w:cs="Arial"/>
          <w:bCs/>
          <w:sz w:val="22"/>
          <w:szCs w:val="22"/>
          <w:lang w:val="en-GB"/>
        </w:rPr>
        <w:t>time (</w:t>
      </w:r>
      <w:proofErr w:type="gramStart"/>
      <w:r w:rsidR="00B5771F">
        <w:rPr>
          <w:rFonts w:ascii="Calibri" w:hAnsi="Calibri" w:cs="Arial"/>
          <w:bCs/>
          <w:sz w:val="22"/>
          <w:szCs w:val="22"/>
          <w:lang w:val="en-GB"/>
        </w:rPr>
        <w:t>if and when</w:t>
      </w:r>
      <w:proofErr w:type="gramEnd"/>
      <w:r w:rsidR="00B5771F">
        <w:rPr>
          <w:rFonts w:ascii="Calibri" w:hAnsi="Calibri" w:cs="Arial"/>
          <w:bCs/>
          <w:sz w:val="22"/>
          <w:szCs w:val="22"/>
          <w:lang w:val="en-GB"/>
        </w:rPr>
        <w:t xml:space="preserve"> they occur) via an update to the Contracts Finder notice.</w:t>
      </w:r>
    </w:p>
    <w:p w14:paraId="4F733F06" w14:textId="77777777" w:rsidR="00BE3588" w:rsidRPr="000949B1" w:rsidRDefault="00BE3588" w:rsidP="00033090">
      <w:pPr>
        <w:pStyle w:val="Heading1"/>
        <w:keepLines/>
        <w:widowControl w:val="0"/>
        <w:numPr>
          <w:ilvl w:val="0"/>
          <w:numId w:val="1"/>
        </w:numPr>
        <w:tabs>
          <w:tab w:val="clear" w:pos="1855"/>
          <w:tab w:val="num" w:pos="1134"/>
        </w:tabs>
        <w:ind w:left="567" w:hanging="567"/>
        <w:rPr>
          <w:rFonts w:ascii="Calibri" w:hAnsi="Calibri"/>
          <w:sz w:val="28"/>
          <w:lang w:val="en-GB"/>
        </w:rPr>
      </w:pPr>
      <w:bookmarkStart w:id="19" w:name="_Toc86062029"/>
      <w:r w:rsidRPr="000949B1">
        <w:rPr>
          <w:rFonts w:ascii="Calibri" w:hAnsi="Calibri"/>
          <w:sz w:val="28"/>
          <w:lang w:val="en-GB"/>
        </w:rPr>
        <w:t>Timescale</w:t>
      </w:r>
      <w:bookmarkEnd w:id="19"/>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2833B8">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4B00A2CD" w:rsidR="00BE3588" w:rsidRPr="00E67A96" w:rsidRDefault="004C1ADE" w:rsidP="00B2269C">
            <w:pPr>
              <w:keepNext/>
              <w:keepLines/>
              <w:widowControl w:val="0"/>
              <w:rPr>
                <w:rFonts w:ascii="Calibri" w:hAnsi="Calibri" w:cs="Arial"/>
                <w:color w:val="365F91"/>
                <w:sz w:val="20"/>
                <w:szCs w:val="20"/>
                <w:lang w:val="en-GB"/>
              </w:rPr>
            </w:pPr>
            <w:r w:rsidRPr="000949B1">
              <w:rPr>
                <w:rFonts w:ascii="Calibri" w:hAnsi="Calibri" w:cs="Arial"/>
                <w:color w:val="365F91"/>
                <w:sz w:val="20"/>
                <w:szCs w:val="20"/>
                <w:lang w:val="en-GB"/>
              </w:rPr>
              <w:t xml:space="preserve">1st </w:t>
            </w:r>
            <w:r w:rsidR="00C20FF1">
              <w:rPr>
                <w:rFonts w:ascii="Calibri" w:hAnsi="Calibri" w:cs="Arial"/>
                <w:color w:val="365F91"/>
                <w:sz w:val="20"/>
                <w:szCs w:val="20"/>
                <w:lang w:val="en-GB"/>
              </w:rPr>
              <w:t>November</w:t>
            </w:r>
            <w:r w:rsidRPr="000949B1">
              <w:rPr>
                <w:rFonts w:ascii="Calibri" w:hAnsi="Calibri" w:cs="Arial"/>
                <w:color w:val="365F91"/>
                <w:sz w:val="20"/>
                <w:szCs w:val="20"/>
                <w:lang w:val="en-GB"/>
              </w:rPr>
              <w:t xml:space="preserve"> 20</w:t>
            </w:r>
            <w:r w:rsidR="00C20FF1">
              <w:rPr>
                <w:rFonts w:ascii="Calibri" w:hAnsi="Calibri" w:cs="Arial"/>
                <w:color w:val="365F91"/>
                <w:sz w:val="20"/>
                <w:szCs w:val="20"/>
                <w:lang w:val="en-GB"/>
              </w:rPr>
              <w:t>21</w:t>
            </w:r>
          </w:p>
        </w:tc>
      </w:tr>
      <w:tr w:rsidR="00607586" w:rsidRPr="00E67A96" w14:paraId="1709AC15" w14:textId="77777777" w:rsidTr="002833B8">
        <w:trPr>
          <w:trHeight w:val="354"/>
          <w:jc w:val="center"/>
        </w:trPr>
        <w:tc>
          <w:tcPr>
            <w:tcW w:w="4820" w:type="dxa"/>
            <w:tcBorders>
              <w:top w:val="single" w:sz="8" w:space="0" w:color="4F81BD"/>
              <w:left w:val="single" w:sz="8" w:space="0" w:color="4F81BD"/>
              <w:bottom w:val="single" w:sz="8" w:space="0" w:color="4F81BD"/>
              <w:right w:val="single" w:sz="8" w:space="0" w:color="4F81BD"/>
            </w:tcBorders>
            <w:vAlign w:val="center"/>
          </w:tcPr>
          <w:p w14:paraId="65A66042" w14:textId="5BD2D97E" w:rsidR="00607586" w:rsidRPr="00E67A96" w:rsidRDefault="00607586" w:rsidP="004B60FD">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Deadline for submission of clarifications</w:t>
            </w:r>
          </w:p>
        </w:tc>
        <w:tc>
          <w:tcPr>
            <w:tcW w:w="3594" w:type="dxa"/>
            <w:tcBorders>
              <w:top w:val="single" w:sz="8" w:space="0" w:color="4F81BD"/>
              <w:bottom w:val="single" w:sz="8" w:space="0" w:color="4F81BD"/>
              <w:right w:val="single" w:sz="8" w:space="0" w:color="4F81BD"/>
            </w:tcBorders>
            <w:vAlign w:val="center"/>
          </w:tcPr>
          <w:p w14:paraId="3AC79E1E" w14:textId="58EEC0CF" w:rsidR="00607586" w:rsidRPr="000949B1" w:rsidRDefault="00607586" w:rsidP="004B60FD">
            <w:pPr>
              <w:keepNext/>
              <w:keepLines/>
              <w:widowControl w:val="0"/>
              <w:rPr>
                <w:rFonts w:ascii="Calibri" w:hAnsi="Calibri" w:cs="Arial"/>
                <w:color w:val="365F91"/>
                <w:sz w:val="20"/>
                <w:szCs w:val="20"/>
                <w:lang w:val="en-GB"/>
              </w:rPr>
            </w:pPr>
            <w:r w:rsidRPr="000949B1">
              <w:rPr>
                <w:rFonts w:ascii="Calibri" w:hAnsi="Calibri" w:cs="Arial"/>
                <w:color w:val="365F91"/>
                <w:sz w:val="20"/>
                <w:szCs w:val="20"/>
                <w:lang w:val="en-GB"/>
              </w:rPr>
              <w:t xml:space="preserve">Midday </w:t>
            </w:r>
            <w:r w:rsidR="00F958C9">
              <w:rPr>
                <w:rFonts w:ascii="Calibri" w:hAnsi="Calibri" w:cs="Arial"/>
                <w:color w:val="365F91"/>
                <w:sz w:val="20"/>
                <w:szCs w:val="20"/>
                <w:lang w:val="en-GB"/>
              </w:rPr>
              <w:t>19</w:t>
            </w:r>
            <w:r w:rsidR="00F958C9" w:rsidRPr="00F958C9">
              <w:rPr>
                <w:rFonts w:ascii="Calibri" w:hAnsi="Calibri" w:cs="Arial"/>
                <w:color w:val="365F91"/>
                <w:sz w:val="20"/>
                <w:szCs w:val="20"/>
                <w:vertAlign w:val="superscript"/>
                <w:lang w:val="en-GB"/>
              </w:rPr>
              <w:t>th</w:t>
            </w:r>
            <w:r w:rsidR="00F958C9">
              <w:rPr>
                <w:rFonts w:ascii="Calibri" w:hAnsi="Calibri" w:cs="Arial"/>
                <w:color w:val="365F91"/>
                <w:sz w:val="20"/>
                <w:szCs w:val="20"/>
                <w:lang w:val="en-GB"/>
              </w:rPr>
              <w:t xml:space="preserve"> November</w:t>
            </w:r>
            <w:r w:rsidRPr="000949B1">
              <w:rPr>
                <w:rFonts w:ascii="Calibri" w:hAnsi="Calibri" w:cs="Arial"/>
                <w:color w:val="365F91"/>
                <w:sz w:val="20"/>
                <w:szCs w:val="20"/>
                <w:lang w:val="en-GB"/>
              </w:rPr>
              <w:t xml:space="preserve"> 20</w:t>
            </w:r>
            <w:r w:rsidR="00C20FF1">
              <w:rPr>
                <w:rFonts w:ascii="Calibri" w:hAnsi="Calibri" w:cs="Arial"/>
                <w:color w:val="365F91"/>
                <w:sz w:val="20"/>
                <w:szCs w:val="20"/>
                <w:lang w:val="en-GB"/>
              </w:rPr>
              <w:t>21</w:t>
            </w:r>
          </w:p>
        </w:tc>
      </w:tr>
      <w:tr w:rsidR="00BE3588" w:rsidRPr="00E67A96" w14:paraId="5DE2FBC9" w14:textId="77777777" w:rsidTr="002833B8">
        <w:trPr>
          <w:trHeight w:val="315"/>
          <w:jc w:val="center"/>
        </w:trPr>
        <w:tc>
          <w:tcPr>
            <w:tcW w:w="4820" w:type="dxa"/>
            <w:tcBorders>
              <w:right w:val="single" w:sz="8" w:space="0" w:color="4F81BD"/>
            </w:tcBorders>
            <w:vAlign w:val="center"/>
          </w:tcPr>
          <w:p w14:paraId="6A0155D9" w14:textId="275E6C2E" w:rsidR="00BE3588" w:rsidRPr="00E67A96" w:rsidRDefault="00BE3588" w:rsidP="003E701D">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r w:rsidR="003E701D">
              <w:rPr>
                <w:rFonts w:ascii="Calibri" w:hAnsi="Calibri" w:cs="Arial"/>
                <w:color w:val="365F91"/>
                <w:sz w:val="20"/>
                <w:szCs w:val="20"/>
                <w:lang w:val="en-GB"/>
              </w:rPr>
              <w:t xml:space="preserve"> </w:t>
            </w:r>
          </w:p>
        </w:tc>
        <w:tc>
          <w:tcPr>
            <w:tcW w:w="3594" w:type="dxa"/>
            <w:vAlign w:val="center"/>
          </w:tcPr>
          <w:p w14:paraId="50476463" w14:textId="369564C8" w:rsidR="00BE3588" w:rsidRPr="00E67A96" w:rsidRDefault="003E701D" w:rsidP="003E701D">
            <w:pPr>
              <w:keepNext/>
              <w:keepLines/>
              <w:widowControl w:val="0"/>
              <w:rPr>
                <w:rFonts w:ascii="Calibri" w:hAnsi="Calibri" w:cs="Arial"/>
                <w:color w:val="365F91"/>
                <w:sz w:val="20"/>
                <w:szCs w:val="20"/>
                <w:lang w:val="en-GB"/>
              </w:rPr>
            </w:pPr>
            <w:r w:rsidRPr="000949B1">
              <w:rPr>
                <w:rFonts w:ascii="Calibri" w:hAnsi="Calibri" w:cs="Arial"/>
                <w:color w:val="365F91"/>
                <w:sz w:val="20"/>
                <w:szCs w:val="20"/>
                <w:lang w:val="en-GB"/>
              </w:rPr>
              <w:t xml:space="preserve">Midday </w:t>
            </w:r>
            <w:r w:rsidR="00F958C9">
              <w:rPr>
                <w:rFonts w:ascii="Calibri" w:hAnsi="Calibri" w:cs="Arial"/>
                <w:color w:val="365F91"/>
                <w:sz w:val="20"/>
                <w:szCs w:val="20"/>
                <w:lang w:val="en-GB"/>
              </w:rPr>
              <w:t>26</w:t>
            </w:r>
            <w:r w:rsidRPr="000949B1">
              <w:rPr>
                <w:rFonts w:ascii="Calibri" w:hAnsi="Calibri" w:cs="Arial"/>
                <w:color w:val="365F91"/>
                <w:sz w:val="20"/>
                <w:szCs w:val="20"/>
                <w:lang w:val="en-GB"/>
              </w:rPr>
              <w:t xml:space="preserve">th </w:t>
            </w:r>
            <w:r w:rsidR="00F958C9">
              <w:rPr>
                <w:rFonts w:ascii="Calibri" w:hAnsi="Calibri" w:cs="Arial"/>
                <w:color w:val="365F91"/>
                <w:sz w:val="20"/>
                <w:szCs w:val="20"/>
                <w:lang w:val="en-GB"/>
              </w:rPr>
              <w:t>November 2021</w:t>
            </w:r>
          </w:p>
        </w:tc>
      </w:tr>
      <w:tr w:rsidR="00BE3588" w:rsidRPr="00E67A96" w14:paraId="7079B8ED" w14:textId="77777777" w:rsidTr="002833B8">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0D813D06"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r w:rsidR="003E701D">
              <w:rPr>
                <w:rFonts w:ascii="Calibri" w:hAnsi="Calibri" w:cs="Arial"/>
                <w:color w:val="365F91"/>
                <w:sz w:val="20"/>
                <w:szCs w:val="20"/>
                <w:lang w:val="en-GB"/>
              </w:rPr>
              <w:t xml:space="preserve"> / shortlist for presentations</w:t>
            </w:r>
          </w:p>
        </w:tc>
        <w:tc>
          <w:tcPr>
            <w:tcW w:w="3594" w:type="dxa"/>
            <w:tcBorders>
              <w:top w:val="single" w:sz="8" w:space="0" w:color="4F81BD"/>
              <w:bottom w:val="single" w:sz="8" w:space="0" w:color="4F81BD"/>
            </w:tcBorders>
            <w:vAlign w:val="center"/>
          </w:tcPr>
          <w:p w14:paraId="6C255D50" w14:textId="0C99054E" w:rsidR="00BE3588" w:rsidRPr="00E67A96" w:rsidRDefault="00F958C9"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06 – 10th</w:t>
            </w:r>
            <w:r w:rsidR="003E701D" w:rsidRPr="000949B1">
              <w:rPr>
                <w:rFonts w:ascii="Calibri" w:hAnsi="Calibri" w:cs="Arial"/>
                <w:color w:val="365F91"/>
                <w:sz w:val="20"/>
                <w:szCs w:val="20"/>
                <w:lang w:val="en-GB"/>
              </w:rPr>
              <w:t xml:space="preserve"> December </w:t>
            </w:r>
            <w:r>
              <w:rPr>
                <w:rFonts w:ascii="Calibri" w:hAnsi="Calibri" w:cs="Arial"/>
                <w:color w:val="365F91"/>
                <w:sz w:val="20"/>
                <w:szCs w:val="20"/>
                <w:lang w:val="en-GB"/>
              </w:rPr>
              <w:t>2021</w:t>
            </w:r>
          </w:p>
        </w:tc>
      </w:tr>
      <w:tr w:rsidR="003E701D" w:rsidRPr="00E67A96" w14:paraId="26C83AD9" w14:textId="77777777" w:rsidTr="002833B8">
        <w:trPr>
          <w:trHeight w:val="319"/>
          <w:jc w:val="center"/>
        </w:trPr>
        <w:tc>
          <w:tcPr>
            <w:tcW w:w="4820" w:type="dxa"/>
            <w:tcBorders>
              <w:top w:val="single" w:sz="8" w:space="0" w:color="4F81BD"/>
              <w:left w:val="single" w:sz="8" w:space="0" w:color="4F81BD"/>
              <w:bottom w:val="single" w:sz="8" w:space="0" w:color="4F81BD"/>
              <w:right w:val="single" w:sz="8" w:space="0" w:color="4F81BD"/>
            </w:tcBorders>
            <w:vAlign w:val="center"/>
          </w:tcPr>
          <w:p w14:paraId="772128C6" w14:textId="1C17F0FB" w:rsidR="003E701D" w:rsidRPr="00E67A96" w:rsidRDefault="003E701D" w:rsidP="003E701D">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Notification to shortlisted Tenderers</w:t>
            </w:r>
          </w:p>
        </w:tc>
        <w:tc>
          <w:tcPr>
            <w:tcW w:w="3594" w:type="dxa"/>
            <w:tcBorders>
              <w:top w:val="single" w:sz="8" w:space="0" w:color="4F81BD"/>
              <w:bottom w:val="single" w:sz="8" w:space="0" w:color="4F81BD"/>
              <w:right w:val="single" w:sz="8" w:space="0" w:color="4F81BD"/>
            </w:tcBorders>
            <w:vAlign w:val="center"/>
          </w:tcPr>
          <w:p w14:paraId="4E261A35" w14:textId="44E7DC6F" w:rsidR="003E701D" w:rsidRPr="000949B1" w:rsidRDefault="003E701D" w:rsidP="003E701D">
            <w:pPr>
              <w:keepNext/>
              <w:keepLines/>
              <w:widowControl w:val="0"/>
              <w:rPr>
                <w:rFonts w:ascii="Calibri" w:hAnsi="Calibri" w:cs="Arial"/>
                <w:color w:val="365F91"/>
                <w:sz w:val="20"/>
                <w:szCs w:val="20"/>
                <w:lang w:val="en-GB"/>
              </w:rPr>
            </w:pPr>
            <w:r w:rsidRPr="000949B1">
              <w:rPr>
                <w:rFonts w:ascii="Calibri" w:hAnsi="Calibri" w:cs="Arial"/>
                <w:color w:val="365F91"/>
                <w:sz w:val="20"/>
                <w:szCs w:val="20"/>
                <w:lang w:val="en-GB"/>
              </w:rPr>
              <w:t xml:space="preserve">By 4pm </w:t>
            </w:r>
            <w:r w:rsidR="00F958C9">
              <w:rPr>
                <w:rFonts w:ascii="Calibri" w:hAnsi="Calibri" w:cs="Arial"/>
                <w:color w:val="365F91"/>
                <w:sz w:val="20"/>
                <w:szCs w:val="20"/>
                <w:lang w:val="en-GB"/>
              </w:rPr>
              <w:t>16</w:t>
            </w:r>
            <w:r w:rsidR="00F958C9" w:rsidRPr="00F958C9">
              <w:rPr>
                <w:rFonts w:ascii="Calibri" w:hAnsi="Calibri" w:cs="Arial"/>
                <w:color w:val="365F91"/>
                <w:sz w:val="20"/>
                <w:szCs w:val="20"/>
                <w:vertAlign w:val="superscript"/>
                <w:lang w:val="en-GB"/>
              </w:rPr>
              <w:t>th</w:t>
            </w:r>
            <w:r w:rsidR="00F958C9">
              <w:rPr>
                <w:rFonts w:ascii="Calibri" w:hAnsi="Calibri" w:cs="Arial"/>
                <w:color w:val="365F91"/>
                <w:sz w:val="20"/>
                <w:szCs w:val="20"/>
                <w:lang w:val="en-GB"/>
              </w:rPr>
              <w:t xml:space="preserve"> December 2021</w:t>
            </w:r>
          </w:p>
        </w:tc>
      </w:tr>
      <w:tr w:rsidR="003E701D" w:rsidRPr="00E67A96" w14:paraId="05C84E31" w14:textId="77777777" w:rsidTr="002833B8">
        <w:trPr>
          <w:trHeight w:val="319"/>
          <w:jc w:val="center"/>
        </w:trPr>
        <w:tc>
          <w:tcPr>
            <w:tcW w:w="4820" w:type="dxa"/>
            <w:tcBorders>
              <w:top w:val="single" w:sz="8" w:space="0" w:color="4F81BD"/>
              <w:left w:val="single" w:sz="8" w:space="0" w:color="4F81BD"/>
              <w:bottom w:val="single" w:sz="8" w:space="0" w:color="4F81BD"/>
              <w:right w:val="single" w:sz="8" w:space="0" w:color="4F81BD"/>
            </w:tcBorders>
            <w:vAlign w:val="center"/>
          </w:tcPr>
          <w:p w14:paraId="5736C05A" w14:textId="0741A4F6" w:rsidR="003E701D" w:rsidRPr="00E67A96" w:rsidRDefault="003E701D" w:rsidP="003E701D">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Interviews / Presentations</w:t>
            </w:r>
          </w:p>
        </w:tc>
        <w:tc>
          <w:tcPr>
            <w:tcW w:w="3594" w:type="dxa"/>
            <w:tcBorders>
              <w:top w:val="single" w:sz="8" w:space="0" w:color="4F81BD"/>
              <w:bottom w:val="single" w:sz="8" w:space="0" w:color="4F81BD"/>
              <w:right w:val="single" w:sz="8" w:space="0" w:color="4F81BD"/>
            </w:tcBorders>
            <w:vAlign w:val="center"/>
          </w:tcPr>
          <w:p w14:paraId="6A7E2E6F" w14:textId="7DC3F902" w:rsidR="003E701D" w:rsidRPr="000949B1" w:rsidRDefault="003E701D" w:rsidP="003E701D">
            <w:pPr>
              <w:keepNext/>
              <w:keepLines/>
              <w:widowControl w:val="0"/>
              <w:rPr>
                <w:rFonts w:ascii="Calibri" w:hAnsi="Calibri" w:cs="Arial"/>
                <w:color w:val="365F91"/>
                <w:sz w:val="20"/>
                <w:szCs w:val="20"/>
                <w:lang w:val="en-GB"/>
              </w:rPr>
            </w:pPr>
            <w:r w:rsidRPr="000949B1">
              <w:rPr>
                <w:rFonts w:ascii="Calibri" w:hAnsi="Calibri" w:cs="Arial"/>
                <w:color w:val="365F91"/>
                <w:sz w:val="20"/>
                <w:szCs w:val="20"/>
                <w:lang w:val="en-GB"/>
              </w:rPr>
              <w:t xml:space="preserve">10th </w:t>
            </w:r>
            <w:r w:rsidR="00F958C9">
              <w:rPr>
                <w:rFonts w:ascii="Calibri" w:hAnsi="Calibri" w:cs="Arial"/>
                <w:color w:val="365F91"/>
                <w:sz w:val="20"/>
                <w:szCs w:val="20"/>
                <w:lang w:val="en-GB"/>
              </w:rPr>
              <w:t>&amp; 12</w:t>
            </w:r>
            <w:r w:rsidR="00F958C9" w:rsidRPr="00F958C9">
              <w:rPr>
                <w:rFonts w:ascii="Calibri" w:hAnsi="Calibri" w:cs="Arial"/>
                <w:color w:val="365F91"/>
                <w:sz w:val="20"/>
                <w:szCs w:val="20"/>
                <w:vertAlign w:val="superscript"/>
                <w:lang w:val="en-GB"/>
              </w:rPr>
              <w:t>th</w:t>
            </w:r>
            <w:r w:rsidR="00F958C9">
              <w:rPr>
                <w:rFonts w:ascii="Calibri" w:hAnsi="Calibri" w:cs="Arial"/>
                <w:color w:val="365F91"/>
                <w:sz w:val="20"/>
                <w:szCs w:val="20"/>
                <w:lang w:val="en-GB"/>
              </w:rPr>
              <w:t xml:space="preserve"> </w:t>
            </w:r>
            <w:r w:rsidRPr="000949B1">
              <w:rPr>
                <w:rFonts w:ascii="Calibri" w:hAnsi="Calibri" w:cs="Arial"/>
                <w:color w:val="365F91"/>
                <w:sz w:val="20"/>
                <w:szCs w:val="20"/>
                <w:lang w:val="en-GB"/>
              </w:rPr>
              <w:t>January 20</w:t>
            </w:r>
            <w:r w:rsidR="00F958C9">
              <w:rPr>
                <w:rFonts w:ascii="Calibri" w:hAnsi="Calibri" w:cs="Arial"/>
                <w:color w:val="365F91"/>
                <w:sz w:val="20"/>
                <w:szCs w:val="20"/>
                <w:lang w:val="en-GB"/>
              </w:rPr>
              <w:t>22</w:t>
            </w:r>
          </w:p>
        </w:tc>
      </w:tr>
      <w:tr w:rsidR="00BE3588" w:rsidRPr="00E67A96" w14:paraId="68B8C098" w14:textId="77777777" w:rsidTr="002833B8">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209AABAD" w14:textId="032F6299" w:rsidR="00BE3588" w:rsidRDefault="00F958C9" w:rsidP="003E701D">
            <w:pPr>
              <w:rPr>
                <w:rFonts w:ascii="Calibri" w:hAnsi="Calibri" w:cs="Arial"/>
                <w:color w:val="365F91"/>
                <w:sz w:val="20"/>
                <w:szCs w:val="20"/>
                <w:lang w:val="en-GB"/>
              </w:rPr>
            </w:pPr>
            <w:r>
              <w:rPr>
                <w:rFonts w:ascii="Calibri" w:hAnsi="Calibri" w:cs="Arial"/>
                <w:color w:val="365F91"/>
                <w:sz w:val="20"/>
                <w:szCs w:val="20"/>
                <w:lang w:val="en-GB"/>
              </w:rPr>
              <w:t>25</w:t>
            </w:r>
            <w:r w:rsidRPr="00F958C9">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January 2022</w:t>
            </w:r>
          </w:p>
        </w:tc>
      </w:tr>
      <w:tr w:rsidR="00BE3588" w:rsidRPr="00E67A96" w14:paraId="04BC23AC" w14:textId="77777777" w:rsidTr="002833B8">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77777777"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vAlign w:val="center"/>
          </w:tcPr>
          <w:p w14:paraId="24BD142F" w14:textId="7CB41BBF" w:rsidR="00F958C9" w:rsidRPr="00E67A96" w:rsidRDefault="00AD3FC4" w:rsidP="00B2269C">
            <w:pPr>
              <w:rPr>
                <w:rFonts w:ascii="Calibri" w:hAnsi="Calibri" w:cs="Arial"/>
                <w:color w:val="365F91"/>
                <w:sz w:val="20"/>
                <w:szCs w:val="20"/>
                <w:lang w:val="en-GB"/>
              </w:rPr>
            </w:pPr>
            <w:r w:rsidRPr="000949B1">
              <w:rPr>
                <w:rFonts w:ascii="Calibri" w:hAnsi="Calibri" w:cs="Arial"/>
                <w:color w:val="365F91"/>
                <w:sz w:val="20"/>
                <w:szCs w:val="20"/>
                <w:lang w:val="en-GB"/>
              </w:rPr>
              <w:t xml:space="preserve">By </w:t>
            </w:r>
            <w:r w:rsidR="00F958C9">
              <w:rPr>
                <w:rFonts w:ascii="Calibri" w:hAnsi="Calibri" w:cs="Arial"/>
                <w:color w:val="365F91"/>
                <w:sz w:val="20"/>
                <w:szCs w:val="20"/>
                <w:lang w:val="en-GB"/>
              </w:rPr>
              <w:t>4</w:t>
            </w:r>
            <w:r w:rsidRPr="000949B1">
              <w:rPr>
                <w:rFonts w:ascii="Calibri" w:hAnsi="Calibri" w:cs="Arial"/>
                <w:color w:val="365F91"/>
                <w:sz w:val="20"/>
                <w:szCs w:val="20"/>
                <w:lang w:val="en-GB"/>
              </w:rPr>
              <w:t>th February 20</w:t>
            </w:r>
            <w:r w:rsidR="00F958C9">
              <w:rPr>
                <w:rFonts w:ascii="Calibri" w:hAnsi="Calibri" w:cs="Arial"/>
                <w:color w:val="365F91"/>
                <w:sz w:val="20"/>
                <w:szCs w:val="20"/>
                <w:lang w:val="en-GB"/>
              </w:rPr>
              <w:t>22</w:t>
            </w:r>
          </w:p>
        </w:tc>
      </w:tr>
    </w:tbl>
    <w:p w14:paraId="21752EAA" w14:textId="35A6B5F7" w:rsidR="00BE3588" w:rsidRDefault="008B4051" w:rsidP="004C1ADE">
      <w:pPr>
        <w:pStyle w:val="Heading1"/>
        <w:keepLines/>
        <w:widowControl w:val="0"/>
        <w:spacing w:before="0"/>
        <w:ind w:left="2422" w:hanging="1713"/>
        <w:rPr>
          <w:rFonts w:ascii="Calibri" w:hAnsi="Calibri"/>
          <w:b w:val="0"/>
          <w:sz w:val="22"/>
          <w:szCs w:val="22"/>
          <w:lang w:val="en-GB"/>
        </w:rPr>
      </w:pPr>
      <w:bookmarkStart w:id="20" w:name="_Toc499898405"/>
      <w:bookmarkStart w:id="21" w:name="_Toc86062030"/>
      <w:r w:rsidRPr="008B4051">
        <w:rPr>
          <w:rFonts w:ascii="Calibri" w:hAnsi="Calibri"/>
          <w:b w:val="0"/>
          <w:sz w:val="22"/>
          <w:szCs w:val="22"/>
          <w:lang w:val="en-GB"/>
        </w:rPr>
        <w:t>Dates are correct at time of publishing the Invitation to Tender and may be subject to change</w:t>
      </w:r>
      <w:bookmarkEnd w:id="20"/>
      <w:bookmarkEnd w:id="21"/>
    </w:p>
    <w:p w14:paraId="406BB1E8" w14:textId="77777777" w:rsidR="008B4051" w:rsidRPr="008B4051" w:rsidRDefault="008B4051" w:rsidP="002833B8">
      <w:pPr>
        <w:ind w:left="567"/>
        <w:rPr>
          <w:lang w:val="en-GB"/>
        </w:rPr>
      </w:pPr>
    </w:p>
    <w:p w14:paraId="4AAC23CD" w14:textId="77777777" w:rsidR="00C1185A" w:rsidRPr="000949B1" w:rsidRDefault="00EB3F59" w:rsidP="00033090">
      <w:pPr>
        <w:pStyle w:val="Heading1"/>
        <w:keepLines/>
        <w:widowControl w:val="0"/>
        <w:numPr>
          <w:ilvl w:val="0"/>
          <w:numId w:val="1"/>
        </w:numPr>
        <w:tabs>
          <w:tab w:val="clear" w:pos="1855"/>
        </w:tabs>
        <w:spacing w:before="0"/>
        <w:ind w:left="567" w:hanging="709"/>
        <w:rPr>
          <w:rFonts w:ascii="Calibri" w:hAnsi="Calibri"/>
          <w:sz w:val="28"/>
          <w:lang w:val="en-GB"/>
        </w:rPr>
      </w:pPr>
      <w:bookmarkStart w:id="22" w:name="_Toc86062031"/>
      <w:r w:rsidRPr="000949B1">
        <w:rPr>
          <w:rFonts w:ascii="Calibri" w:hAnsi="Calibri"/>
          <w:sz w:val="28"/>
          <w:lang w:val="en-GB"/>
        </w:rPr>
        <w:t>Brief</w:t>
      </w:r>
      <w:bookmarkEnd w:id="22"/>
    </w:p>
    <w:p w14:paraId="61EA431A" w14:textId="6CE788BB" w:rsidR="00AB3297" w:rsidRPr="00B5771F" w:rsidRDefault="00EB0C97"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3" w:name="_Toc86062032"/>
      <w:bookmarkStart w:id="24" w:name="_Toc499898407"/>
      <w:r w:rsidRPr="00B5771F">
        <w:rPr>
          <w:rFonts w:ascii="Calibri" w:hAnsi="Calibri"/>
          <w:b w:val="0"/>
          <w:sz w:val="22"/>
          <w:szCs w:val="22"/>
          <w:lang w:val="en-GB"/>
        </w:rPr>
        <w:t>The Association is issuing this</w:t>
      </w:r>
      <w:r w:rsidR="00AD3FC4" w:rsidRPr="00B5771F">
        <w:rPr>
          <w:rFonts w:ascii="Calibri" w:hAnsi="Calibri"/>
          <w:b w:val="0"/>
          <w:sz w:val="22"/>
          <w:szCs w:val="22"/>
          <w:lang w:val="en-GB"/>
        </w:rPr>
        <w:t xml:space="preserve"> tender for Internal Audit services </w:t>
      </w:r>
      <w:r w:rsidR="00837EBF">
        <w:rPr>
          <w:rFonts w:ascii="Calibri" w:hAnsi="Calibri"/>
          <w:b w:val="0"/>
          <w:sz w:val="22"/>
          <w:szCs w:val="22"/>
          <w:lang w:val="en-GB"/>
        </w:rPr>
        <w:t>only</w:t>
      </w:r>
      <w:r w:rsidR="00AD3FC4" w:rsidRPr="00B5771F">
        <w:rPr>
          <w:rFonts w:ascii="Calibri" w:hAnsi="Calibri"/>
          <w:b w:val="0"/>
          <w:sz w:val="22"/>
          <w:szCs w:val="22"/>
          <w:lang w:val="en-GB"/>
        </w:rPr>
        <w:t xml:space="preserve">. In line with good practice, Leeds Federated Housing </w:t>
      </w:r>
      <w:r w:rsidR="007A402C">
        <w:rPr>
          <w:rFonts w:ascii="Calibri" w:hAnsi="Calibri"/>
          <w:b w:val="0"/>
          <w:sz w:val="22"/>
          <w:szCs w:val="22"/>
          <w:lang w:val="en-GB"/>
        </w:rPr>
        <w:t xml:space="preserve">Association </w:t>
      </w:r>
      <w:r w:rsidR="00AD3FC4" w:rsidRPr="00B5771F">
        <w:rPr>
          <w:rFonts w:ascii="Calibri" w:hAnsi="Calibri"/>
          <w:b w:val="0"/>
          <w:sz w:val="22"/>
          <w:szCs w:val="22"/>
          <w:lang w:val="en-GB"/>
        </w:rPr>
        <w:t xml:space="preserve">will award the </w:t>
      </w:r>
      <w:r w:rsidR="00837EBF">
        <w:rPr>
          <w:rFonts w:ascii="Calibri" w:hAnsi="Calibri"/>
          <w:b w:val="0"/>
          <w:sz w:val="22"/>
          <w:szCs w:val="22"/>
          <w:lang w:val="en-GB"/>
        </w:rPr>
        <w:t>contract for Internal and External Audit</w:t>
      </w:r>
      <w:r w:rsidR="00AD3FC4" w:rsidRPr="00B5771F">
        <w:rPr>
          <w:rFonts w:ascii="Calibri" w:hAnsi="Calibri"/>
          <w:b w:val="0"/>
          <w:sz w:val="22"/>
          <w:szCs w:val="22"/>
          <w:lang w:val="en-GB"/>
        </w:rPr>
        <w:t xml:space="preserve"> to different organisations.</w:t>
      </w:r>
      <w:r w:rsidRPr="00B5771F">
        <w:rPr>
          <w:rFonts w:ascii="Calibri" w:hAnsi="Calibri"/>
          <w:b w:val="0"/>
          <w:sz w:val="22"/>
          <w:szCs w:val="22"/>
          <w:lang w:val="en-GB"/>
        </w:rPr>
        <w:t xml:space="preserve"> </w:t>
      </w:r>
      <w:r w:rsidR="00837EBF">
        <w:rPr>
          <w:rFonts w:ascii="Calibri" w:hAnsi="Calibri"/>
          <w:b w:val="0"/>
          <w:sz w:val="22"/>
          <w:szCs w:val="22"/>
          <w:lang w:val="en-GB"/>
        </w:rPr>
        <w:t>As such, our incumbent External Auditor is not eligible to tender for this work, and the successfully appointed Internal Auditor will not be able to tender for the External Audit when this is tendered for in late 2022.</w:t>
      </w:r>
      <w:bookmarkEnd w:id="23"/>
      <w:r w:rsidR="00837EBF">
        <w:rPr>
          <w:rFonts w:ascii="Calibri" w:hAnsi="Calibri"/>
          <w:b w:val="0"/>
          <w:sz w:val="22"/>
          <w:szCs w:val="22"/>
          <w:lang w:val="en-GB"/>
        </w:rPr>
        <w:t xml:space="preserve"> </w:t>
      </w:r>
      <w:bookmarkEnd w:id="24"/>
    </w:p>
    <w:p w14:paraId="2DD91449" w14:textId="774C7BA1" w:rsidR="00937D51" w:rsidRPr="00B5771F" w:rsidRDefault="00937D51"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5" w:name="_Toc86062033"/>
      <w:bookmarkStart w:id="26" w:name="_Toc499898408"/>
      <w:r w:rsidRPr="00B5771F">
        <w:rPr>
          <w:rFonts w:ascii="Calibri" w:hAnsi="Calibri"/>
          <w:b w:val="0"/>
          <w:sz w:val="22"/>
          <w:szCs w:val="22"/>
          <w:lang w:val="en-GB"/>
        </w:rPr>
        <w:t xml:space="preserve">The Association is seeking to procure the services of </w:t>
      </w:r>
      <w:r w:rsidR="00837EBF">
        <w:rPr>
          <w:rFonts w:ascii="Calibri" w:hAnsi="Calibri"/>
          <w:b w:val="0"/>
          <w:sz w:val="22"/>
          <w:szCs w:val="22"/>
          <w:lang w:val="en-GB"/>
        </w:rPr>
        <w:t xml:space="preserve">a </w:t>
      </w:r>
      <w:r w:rsidRPr="00B5771F">
        <w:rPr>
          <w:rFonts w:ascii="Calibri" w:hAnsi="Calibri"/>
          <w:b w:val="0"/>
          <w:sz w:val="22"/>
          <w:szCs w:val="22"/>
          <w:lang w:val="en-GB"/>
        </w:rPr>
        <w:t xml:space="preserve">suitably experienced and qualified organisation to provide internal audit services for a </w:t>
      </w:r>
      <w:proofErr w:type="gramStart"/>
      <w:r w:rsidRPr="00B5771F">
        <w:rPr>
          <w:rFonts w:ascii="Calibri" w:hAnsi="Calibri"/>
          <w:b w:val="0"/>
          <w:sz w:val="22"/>
          <w:szCs w:val="22"/>
          <w:lang w:val="en-GB"/>
        </w:rPr>
        <w:t>four year</w:t>
      </w:r>
      <w:proofErr w:type="gramEnd"/>
      <w:r w:rsidRPr="00B5771F">
        <w:rPr>
          <w:rFonts w:ascii="Calibri" w:hAnsi="Calibri"/>
          <w:b w:val="0"/>
          <w:sz w:val="22"/>
          <w:szCs w:val="22"/>
          <w:lang w:val="en-GB"/>
        </w:rPr>
        <w:t xml:space="preserve"> period. Internal Audit starting 1 April 20</w:t>
      </w:r>
      <w:r w:rsidR="00837EBF">
        <w:rPr>
          <w:rFonts w:ascii="Calibri" w:hAnsi="Calibri"/>
          <w:b w:val="0"/>
          <w:sz w:val="22"/>
          <w:szCs w:val="22"/>
          <w:lang w:val="en-GB"/>
        </w:rPr>
        <w:t>22</w:t>
      </w:r>
      <w:r w:rsidRPr="00B5771F">
        <w:rPr>
          <w:rFonts w:ascii="Calibri" w:hAnsi="Calibri"/>
          <w:b w:val="0"/>
          <w:sz w:val="22"/>
          <w:szCs w:val="22"/>
          <w:lang w:val="en-GB"/>
        </w:rPr>
        <w:t xml:space="preserve"> and covering the </w:t>
      </w:r>
      <w:r w:rsidR="00837EBF">
        <w:rPr>
          <w:rFonts w:ascii="Calibri" w:hAnsi="Calibri"/>
          <w:b w:val="0"/>
          <w:sz w:val="22"/>
          <w:szCs w:val="22"/>
          <w:lang w:val="en-GB"/>
        </w:rPr>
        <w:t>22</w:t>
      </w:r>
      <w:r w:rsidRPr="00B5771F">
        <w:rPr>
          <w:rFonts w:ascii="Calibri" w:hAnsi="Calibri"/>
          <w:b w:val="0"/>
          <w:sz w:val="22"/>
          <w:szCs w:val="22"/>
          <w:lang w:val="en-GB"/>
        </w:rPr>
        <w:t>/</w:t>
      </w:r>
      <w:r w:rsidR="00837EBF">
        <w:rPr>
          <w:rFonts w:ascii="Calibri" w:hAnsi="Calibri"/>
          <w:b w:val="0"/>
          <w:sz w:val="22"/>
          <w:szCs w:val="22"/>
          <w:lang w:val="en-GB"/>
        </w:rPr>
        <w:t>23</w:t>
      </w:r>
      <w:r w:rsidRPr="00B5771F">
        <w:rPr>
          <w:rFonts w:ascii="Calibri" w:hAnsi="Calibri"/>
          <w:b w:val="0"/>
          <w:sz w:val="22"/>
          <w:szCs w:val="22"/>
          <w:lang w:val="en-GB"/>
        </w:rPr>
        <w:t xml:space="preserve">, </w:t>
      </w:r>
      <w:r w:rsidR="00837EBF">
        <w:rPr>
          <w:rFonts w:ascii="Calibri" w:hAnsi="Calibri"/>
          <w:b w:val="0"/>
          <w:sz w:val="22"/>
          <w:szCs w:val="22"/>
          <w:lang w:val="en-GB"/>
        </w:rPr>
        <w:t>23/24, 24/25</w:t>
      </w:r>
      <w:r w:rsidRPr="00B5771F">
        <w:rPr>
          <w:rFonts w:ascii="Calibri" w:hAnsi="Calibri"/>
          <w:b w:val="0"/>
          <w:sz w:val="22"/>
          <w:szCs w:val="22"/>
          <w:lang w:val="en-GB"/>
        </w:rPr>
        <w:t xml:space="preserve"> and </w:t>
      </w:r>
      <w:r w:rsidR="00837EBF">
        <w:rPr>
          <w:rFonts w:ascii="Calibri" w:hAnsi="Calibri"/>
          <w:b w:val="0"/>
          <w:sz w:val="22"/>
          <w:szCs w:val="22"/>
          <w:lang w:val="en-GB"/>
        </w:rPr>
        <w:t>25/26</w:t>
      </w:r>
      <w:r w:rsidRPr="00B5771F">
        <w:rPr>
          <w:rFonts w:ascii="Calibri" w:hAnsi="Calibri"/>
          <w:b w:val="0"/>
          <w:sz w:val="22"/>
          <w:szCs w:val="22"/>
          <w:lang w:val="en-GB"/>
        </w:rPr>
        <w:t xml:space="preserve"> financial years</w:t>
      </w:r>
      <w:r w:rsidR="00837EBF">
        <w:rPr>
          <w:rFonts w:ascii="Calibri" w:hAnsi="Calibri"/>
          <w:b w:val="0"/>
          <w:sz w:val="22"/>
          <w:szCs w:val="22"/>
          <w:lang w:val="en-GB"/>
        </w:rPr>
        <w:t>.</w:t>
      </w:r>
      <w:bookmarkEnd w:id="25"/>
      <w:r w:rsidRPr="00B5771F">
        <w:rPr>
          <w:rFonts w:ascii="Calibri" w:hAnsi="Calibri"/>
          <w:b w:val="0"/>
          <w:sz w:val="22"/>
          <w:szCs w:val="22"/>
          <w:lang w:val="en-GB"/>
        </w:rPr>
        <w:t xml:space="preserve"> </w:t>
      </w:r>
      <w:bookmarkEnd w:id="26"/>
    </w:p>
    <w:p w14:paraId="0245ED59" w14:textId="2FE68BF5" w:rsidR="00B04F98" w:rsidRPr="00B5771F" w:rsidRDefault="00B04F98"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7" w:name="_Toc499898409"/>
      <w:bookmarkStart w:id="28" w:name="_Toc86062034"/>
      <w:r w:rsidRPr="00B5771F">
        <w:rPr>
          <w:rFonts w:ascii="Calibri" w:hAnsi="Calibri"/>
          <w:b w:val="0"/>
          <w:sz w:val="22"/>
          <w:szCs w:val="22"/>
          <w:lang w:val="en-GB"/>
        </w:rPr>
        <w:t xml:space="preserve">Full detail for the requirements of </w:t>
      </w:r>
      <w:r w:rsidR="00837EBF">
        <w:rPr>
          <w:rFonts w:ascii="Calibri" w:hAnsi="Calibri"/>
          <w:b w:val="0"/>
          <w:sz w:val="22"/>
          <w:szCs w:val="22"/>
          <w:lang w:val="en-GB"/>
        </w:rPr>
        <w:t>this tender</w:t>
      </w:r>
      <w:r w:rsidRPr="00B5771F">
        <w:rPr>
          <w:rFonts w:ascii="Calibri" w:hAnsi="Calibri"/>
          <w:b w:val="0"/>
          <w:sz w:val="22"/>
          <w:szCs w:val="22"/>
          <w:lang w:val="en-GB"/>
        </w:rPr>
        <w:t xml:space="preserve"> can be found at Appendix</w:t>
      </w:r>
      <w:r w:rsidR="00837EBF">
        <w:rPr>
          <w:rFonts w:ascii="Calibri" w:hAnsi="Calibri"/>
          <w:b w:val="0"/>
          <w:sz w:val="22"/>
          <w:szCs w:val="22"/>
          <w:lang w:val="en-GB"/>
        </w:rPr>
        <w:t xml:space="preserve"> 1</w:t>
      </w:r>
      <w:r w:rsidRPr="00B5771F">
        <w:rPr>
          <w:rFonts w:ascii="Calibri" w:hAnsi="Calibri"/>
          <w:b w:val="0"/>
          <w:sz w:val="22"/>
          <w:szCs w:val="22"/>
          <w:lang w:val="en-GB"/>
        </w:rPr>
        <w:t>.</w:t>
      </w:r>
      <w:bookmarkEnd w:id="27"/>
      <w:bookmarkEnd w:id="28"/>
    </w:p>
    <w:p w14:paraId="21521A20" w14:textId="77777777" w:rsidR="004853EE" w:rsidRPr="00C1185A" w:rsidRDefault="004853EE"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29" w:name="_Toc465677556"/>
      <w:bookmarkStart w:id="30" w:name="_Toc499898410"/>
      <w:bookmarkStart w:id="31" w:name="_Toc86062035"/>
      <w:r w:rsidRPr="00C1185A">
        <w:rPr>
          <w:rFonts w:ascii="Calibri" w:hAnsi="Calibri"/>
          <w:b w:val="0"/>
          <w:color w:val="000000" w:themeColor="text1"/>
          <w:sz w:val="22"/>
          <w:szCs w:val="22"/>
          <w:lang w:val="en-GB"/>
        </w:rPr>
        <w:t>Rates</w:t>
      </w:r>
      <w:bookmarkEnd w:id="29"/>
      <w:bookmarkEnd w:id="30"/>
      <w:bookmarkEnd w:id="31"/>
    </w:p>
    <w:p w14:paraId="1749107E" w14:textId="77777777" w:rsidR="004853EE" w:rsidRPr="004853EE" w:rsidRDefault="004853EE" w:rsidP="002833B8">
      <w:pPr>
        <w:pStyle w:val="JenboNormal"/>
        <w:ind w:left="567"/>
        <w:rPr>
          <w:rFonts w:ascii="Arial" w:eastAsiaTheme="minorHAnsi" w:hAnsi="Arial" w:cs="Arial"/>
          <w:b/>
          <w:bCs/>
          <w:color w:val="000000"/>
          <w:sz w:val="21"/>
          <w:szCs w:val="21"/>
          <w:lang w:val="en-US"/>
        </w:rPr>
      </w:pPr>
    </w:p>
    <w:p w14:paraId="75CC6DB2" w14:textId="7CB112AA" w:rsidR="00B97263" w:rsidRDefault="00C03D54" w:rsidP="005F788A">
      <w:pPr>
        <w:pStyle w:val="JenboNormal"/>
        <w:ind w:left="993"/>
        <w:rPr>
          <w:rFonts w:asciiTheme="minorHAnsi" w:hAnsiTheme="minorHAnsi" w:cs="Arial"/>
          <w:szCs w:val="22"/>
        </w:rPr>
      </w:pPr>
      <w:r>
        <w:rPr>
          <w:rFonts w:asciiTheme="minorHAnsi" w:hAnsiTheme="minorHAnsi" w:cs="Arial"/>
          <w:szCs w:val="22"/>
        </w:rPr>
        <w:t xml:space="preserve">The Association is looking to have in place </w:t>
      </w:r>
      <w:r w:rsidR="00033090">
        <w:rPr>
          <w:rFonts w:asciiTheme="minorHAnsi" w:hAnsiTheme="minorHAnsi" w:cs="Arial"/>
          <w:b/>
          <w:szCs w:val="22"/>
        </w:rPr>
        <w:t xml:space="preserve">Pre-Agreed </w:t>
      </w:r>
      <w:r>
        <w:rPr>
          <w:rFonts w:asciiTheme="minorHAnsi" w:hAnsiTheme="minorHAnsi" w:cs="Arial"/>
          <w:b/>
          <w:szCs w:val="22"/>
        </w:rPr>
        <w:t xml:space="preserve">Rates </w:t>
      </w:r>
      <w:r>
        <w:rPr>
          <w:rFonts w:asciiTheme="minorHAnsi" w:hAnsiTheme="minorHAnsi" w:cs="Arial"/>
          <w:szCs w:val="22"/>
        </w:rPr>
        <w:t xml:space="preserve">for all items provided under the agreement for the duration of the contract term. </w:t>
      </w:r>
      <w:r w:rsidR="00B97263">
        <w:rPr>
          <w:rFonts w:asciiTheme="minorHAnsi" w:hAnsiTheme="minorHAnsi" w:cs="Arial"/>
          <w:szCs w:val="22"/>
        </w:rPr>
        <w:t xml:space="preserve">Please indicate post year 1 whether your prices </w:t>
      </w:r>
      <w:r w:rsidR="00B97263">
        <w:rPr>
          <w:rFonts w:asciiTheme="minorHAnsi" w:hAnsiTheme="minorHAnsi" w:cs="Arial"/>
          <w:szCs w:val="22"/>
        </w:rPr>
        <w:lastRenderedPageBreak/>
        <w:t xml:space="preserve">would be </w:t>
      </w:r>
      <w:proofErr w:type="gramStart"/>
      <w:r w:rsidR="00B97263">
        <w:rPr>
          <w:rFonts w:asciiTheme="minorHAnsi" w:hAnsiTheme="minorHAnsi" w:cs="Arial"/>
          <w:szCs w:val="22"/>
        </w:rPr>
        <w:t>held</w:t>
      </w:r>
      <w:proofErr w:type="gramEnd"/>
      <w:r w:rsidR="00B97263">
        <w:rPr>
          <w:rFonts w:asciiTheme="minorHAnsi" w:hAnsiTheme="minorHAnsi" w:cs="Arial"/>
          <w:szCs w:val="22"/>
        </w:rPr>
        <w:t xml:space="preserve"> or which inflator would be used.</w:t>
      </w:r>
    </w:p>
    <w:p w14:paraId="411880BB" w14:textId="77777777" w:rsidR="004853EE" w:rsidRDefault="004853EE" w:rsidP="005F788A">
      <w:pPr>
        <w:pStyle w:val="JenboNormal"/>
        <w:ind w:left="993"/>
        <w:rPr>
          <w:rFonts w:asciiTheme="minorHAnsi" w:hAnsiTheme="minorHAnsi" w:cs="Arial"/>
          <w:szCs w:val="22"/>
        </w:rPr>
      </w:pPr>
    </w:p>
    <w:p w14:paraId="212E01FC" w14:textId="6F38D37F" w:rsidR="00C1185A" w:rsidRDefault="008B4051" w:rsidP="005F788A">
      <w:pPr>
        <w:pStyle w:val="JenboNormal"/>
        <w:ind w:left="993"/>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r w:rsidR="006A779D">
        <w:rPr>
          <w:rFonts w:asciiTheme="minorHAnsi" w:hAnsiTheme="minorHAnsi" w:cs="Arial"/>
          <w:szCs w:val="22"/>
        </w:rPr>
        <w:t xml:space="preserve"> </w:t>
      </w:r>
    </w:p>
    <w:p w14:paraId="15BD6F83" w14:textId="6BEE0A1F" w:rsidR="00B5771F" w:rsidRPr="008F496F" w:rsidRDefault="00B5771F"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32" w:name="_Toc499898411"/>
      <w:bookmarkStart w:id="33" w:name="_Toc86062036"/>
      <w:r w:rsidRPr="008F496F">
        <w:rPr>
          <w:rFonts w:ascii="Calibri" w:hAnsi="Calibri"/>
          <w:b w:val="0"/>
          <w:sz w:val="22"/>
          <w:szCs w:val="22"/>
          <w:lang w:val="en-GB"/>
        </w:rPr>
        <w:t>Following the e</w:t>
      </w:r>
      <w:r w:rsidR="00033090">
        <w:rPr>
          <w:rFonts w:ascii="Calibri" w:hAnsi="Calibri"/>
          <w:b w:val="0"/>
          <w:sz w:val="22"/>
          <w:szCs w:val="22"/>
          <w:lang w:val="en-GB"/>
        </w:rPr>
        <w:t>valuation of Tenders received, t</w:t>
      </w:r>
      <w:r w:rsidRPr="008F496F">
        <w:rPr>
          <w:rFonts w:ascii="Calibri" w:hAnsi="Calibri"/>
          <w:b w:val="0"/>
          <w:sz w:val="22"/>
          <w:szCs w:val="22"/>
          <w:lang w:val="en-GB"/>
        </w:rPr>
        <w:t>he Association will shortlist (maximum of 5) tenderers, who will be invited to present further information to a panel of evaluators.</w:t>
      </w:r>
      <w:bookmarkEnd w:id="32"/>
      <w:bookmarkEnd w:id="33"/>
    </w:p>
    <w:p w14:paraId="5EDEC401" w14:textId="12DDC37F" w:rsidR="00C1185A" w:rsidRDefault="00C1185A" w:rsidP="002833B8">
      <w:pPr>
        <w:ind w:left="567"/>
        <w:rPr>
          <w:rFonts w:asciiTheme="minorHAnsi" w:hAnsiTheme="minorHAnsi" w:cs="Arial"/>
          <w:sz w:val="22"/>
          <w:szCs w:val="22"/>
          <w:lang w:val="en-GB"/>
        </w:rPr>
      </w:pPr>
    </w:p>
    <w:p w14:paraId="48AF61E2" w14:textId="3F741B21" w:rsidR="00B55380" w:rsidRPr="000949B1" w:rsidRDefault="00B55380" w:rsidP="00033090">
      <w:pPr>
        <w:pStyle w:val="Heading1"/>
        <w:keepLines/>
        <w:widowControl w:val="0"/>
        <w:numPr>
          <w:ilvl w:val="0"/>
          <w:numId w:val="1"/>
        </w:numPr>
        <w:tabs>
          <w:tab w:val="clear" w:pos="1855"/>
          <w:tab w:val="num" w:pos="1134"/>
        </w:tabs>
        <w:spacing w:after="120"/>
        <w:ind w:left="567" w:hanging="567"/>
        <w:rPr>
          <w:rFonts w:ascii="Calibri" w:hAnsi="Calibri"/>
          <w:sz w:val="28"/>
          <w:lang w:val="en-GB"/>
        </w:rPr>
      </w:pPr>
      <w:bookmarkStart w:id="34" w:name="_Toc461623673"/>
      <w:bookmarkStart w:id="35" w:name="_Toc86062037"/>
      <w:r w:rsidRPr="000949B1">
        <w:rPr>
          <w:rFonts w:ascii="Calibri" w:hAnsi="Calibri"/>
          <w:sz w:val="28"/>
          <w:lang w:val="en-GB"/>
        </w:rPr>
        <w:t xml:space="preserve">Performance </w:t>
      </w:r>
      <w:r w:rsidR="00B97263" w:rsidRPr="000949B1">
        <w:rPr>
          <w:rFonts w:ascii="Calibri" w:hAnsi="Calibri"/>
          <w:sz w:val="28"/>
          <w:lang w:val="en-GB"/>
        </w:rPr>
        <w:t>reviews</w:t>
      </w:r>
      <w:bookmarkEnd w:id="34"/>
      <w:bookmarkEnd w:id="35"/>
    </w:p>
    <w:p w14:paraId="4FC9BE64" w14:textId="7216B2DC" w:rsidR="00B97263" w:rsidRDefault="00837EBF" w:rsidP="005F788A">
      <w:pPr>
        <w:pStyle w:val="Heading1"/>
        <w:keepLines/>
        <w:widowControl w:val="0"/>
        <w:numPr>
          <w:ilvl w:val="1"/>
          <w:numId w:val="1"/>
        </w:numPr>
        <w:tabs>
          <w:tab w:val="clear" w:pos="1288"/>
        </w:tabs>
        <w:ind w:left="993" w:hanging="425"/>
        <w:rPr>
          <w:rFonts w:ascii="Calibri" w:hAnsi="Calibri"/>
          <w:b w:val="0"/>
          <w:color w:val="000000" w:themeColor="text1"/>
          <w:sz w:val="22"/>
          <w:szCs w:val="22"/>
          <w:lang w:val="en-GB"/>
        </w:rPr>
      </w:pPr>
      <w:bookmarkStart w:id="36" w:name="_Toc499898413"/>
      <w:bookmarkStart w:id="37" w:name="_Toc86062038"/>
      <w:bookmarkStart w:id="38" w:name="_Toc465677558"/>
      <w:r>
        <w:rPr>
          <w:rFonts w:ascii="Calibri" w:hAnsi="Calibri"/>
          <w:b w:val="0"/>
          <w:color w:val="000000" w:themeColor="text1"/>
          <w:sz w:val="22"/>
          <w:szCs w:val="22"/>
          <w:lang w:val="en-GB"/>
        </w:rPr>
        <w:t>T</w:t>
      </w:r>
      <w:r w:rsidR="00B97263">
        <w:rPr>
          <w:rFonts w:ascii="Calibri" w:hAnsi="Calibri"/>
          <w:b w:val="0"/>
          <w:color w:val="000000" w:themeColor="text1"/>
          <w:sz w:val="22"/>
          <w:szCs w:val="22"/>
          <w:lang w:val="en-GB"/>
        </w:rPr>
        <w:t>he Association will report to each Audit and Risk Committee against the days used in comparison to the budgeted days, on the timeliness of reports – both the Association and the Audit firm, how the visit has gone from a management perspective and at the end of the year on the percentage split of staff grade used in comparison to the tender document. The Audit Firm will have the opportunity for a closed session with the Audit and Risk Commi</w:t>
      </w:r>
      <w:r w:rsidR="00033090">
        <w:rPr>
          <w:rFonts w:ascii="Calibri" w:hAnsi="Calibri"/>
          <w:b w:val="0"/>
          <w:color w:val="000000" w:themeColor="text1"/>
          <w:sz w:val="22"/>
          <w:szCs w:val="22"/>
          <w:lang w:val="en-GB"/>
        </w:rPr>
        <w:t>ttee at the March</w:t>
      </w:r>
      <w:r w:rsidR="00B97263">
        <w:rPr>
          <w:rFonts w:ascii="Calibri" w:hAnsi="Calibri"/>
          <w:b w:val="0"/>
          <w:color w:val="000000" w:themeColor="text1"/>
          <w:sz w:val="22"/>
          <w:szCs w:val="22"/>
          <w:lang w:val="en-GB"/>
        </w:rPr>
        <w:t xml:space="preserve"> Committee at which the end of year control statement is produced and at any other such time as is required.</w:t>
      </w:r>
      <w:bookmarkEnd w:id="36"/>
      <w:bookmarkEnd w:id="37"/>
    </w:p>
    <w:p w14:paraId="12FC4AFC" w14:textId="77777777" w:rsidR="00B97263" w:rsidRDefault="00B97263" w:rsidP="00B97263">
      <w:pPr>
        <w:pStyle w:val="Default"/>
        <w:ind w:left="720"/>
        <w:rPr>
          <w:lang w:val="en-GB"/>
        </w:rPr>
      </w:pPr>
    </w:p>
    <w:p w14:paraId="61EA4349" w14:textId="6FC94A97" w:rsidR="00A20E6F" w:rsidRPr="009C4549" w:rsidRDefault="00B97263" w:rsidP="00033090">
      <w:pPr>
        <w:pStyle w:val="Heading1"/>
        <w:keepLines/>
        <w:widowControl w:val="0"/>
        <w:numPr>
          <w:ilvl w:val="0"/>
          <w:numId w:val="1"/>
        </w:numPr>
        <w:tabs>
          <w:tab w:val="clear" w:pos="1855"/>
        </w:tabs>
        <w:spacing w:after="120"/>
        <w:ind w:left="567" w:hanging="567"/>
        <w:rPr>
          <w:rFonts w:ascii="Calibri" w:hAnsi="Calibri"/>
          <w:lang w:val="en-GB"/>
        </w:rPr>
      </w:pPr>
      <w:r>
        <w:rPr>
          <w:rFonts w:asciiTheme="minorHAnsi" w:hAnsiTheme="minorHAnsi" w:cs="Times New Roman"/>
          <w:b w:val="0"/>
          <w:bCs w:val="0"/>
          <w:color w:val="FF0000"/>
          <w:kern w:val="0"/>
          <w:sz w:val="22"/>
          <w:szCs w:val="22"/>
          <w:lang w:val="en-GB"/>
        </w:rPr>
        <w:tab/>
      </w:r>
      <w:bookmarkStart w:id="39" w:name="_Toc86062039"/>
      <w:bookmarkEnd w:id="38"/>
      <w:r w:rsidR="0085614B" w:rsidRPr="000949B1">
        <w:rPr>
          <w:rFonts w:ascii="Calibri" w:hAnsi="Calibri"/>
          <w:sz w:val="28"/>
          <w:lang w:val="en-GB"/>
        </w:rPr>
        <w:t>Evaluation of Tender S</w:t>
      </w:r>
      <w:r w:rsidR="00320EA9" w:rsidRPr="000949B1">
        <w:rPr>
          <w:rFonts w:ascii="Calibri" w:hAnsi="Calibri"/>
          <w:sz w:val="28"/>
          <w:lang w:val="en-GB"/>
        </w:rPr>
        <w:t>ubmissions</w:t>
      </w:r>
      <w:bookmarkEnd w:id="39"/>
    </w:p>
    <w:p w14:paraId="23CB5366" w14:textId="414E8D7D" w:rsidR="0085614B" w:rsidRPr="0085614B" w:rsidRDefault="0085614B"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40" w:name="_Toc465677564"/>
      <w:bookmarkStart w:id="41" w:name="_Toc499898416"/>
      <w:bookmarkStart w:id="42" w:name="_Toc86062040"/>
      <w:bookmarkStart w:id="43"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40"/>
      <w:bookmarkEnd w:id="41"/>
      <w:bookmarkEnd w:id="42"/>
    </w:p>
    <w:p w14:paraId="61EA434A" w14:textId="69EC4F69" w:rsidR="00A20E6F" w:rsidRDefault="00A20E6F" w:rsidP="002833B8">
      <w:pPr>
        <w:pStyle w:val="Heading1"/>
        <w:keepLines/>
        <w:widowControl w:val="0"/>
        <w:numPr>
          <w:ilvl w:val="1"/>
          <w:numId w:val="1"/>
        </w:numPr>
        <w:tabs>
          <w:tab w:val="clear" w:pos="1288"/>
          <w:tab w:val="num" w:pos="993"/>
        </w:tabs>
        <w:ind w:left="993" w:hanging="426"/>
        <w:rPr>
          <w:rFonts w:ascii="Calibri" w:hAnsi="Calibri"/>
          <w:b w:val="0"/>
          <w:color w:val="FF0000"/>
          <w:sz w:val="22"/>
          <w:szCs w:val="22"/>
          <w:lang w:val="en-GB"/>
        </w:rPr>
      </w:pPr>
      <w:bookmarkStart w:id="44" w:name="_Toc499898417"/>
      <w:bookmarkStart w:id="45" w:name="_Toc86062041"/>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for </w:t>
      </w:r>
      <w:r w:rsidR="00DB1788" w:rsidRPr="005F788A">
        <w:rPr>
          <w:rFonts w:ascii="Calibri" w:hAnsi="Calibri"/>
          <w:b w:val="0"/>
          <w:sz w:val="22"/>
          <w:szCs w:val="22"/>
          <w:lang w:val="en-GB"/>
        </w:rPr>
        <w:t>40</w:t>
      </w:r>
      <w:r w:rsidR="005F788A">
        <w:rPr>
          <w:rFonts w:ascii="Calibri" w:hAnsi="Calibri"/>
          <w:b w:val="0"/>
          <w:sz w:val="22"/>
          <w:szCs w:val="22"/>
          <w:lang w:val="en-GB"/>
        </w:rPr>
        <w:t>%</w:t>
      </w:r>
      <w:r w:rsidR="00574596" w:rsidRPr="005F788A">
        <w:rPr>
          <w:rFonts w:ascii="Calibri" w:hAnsi="Calibri"/>
          <w:b w:val="0"/>
          <w:sz w:val="22"/>
          <w:szCs w:val="22"/>
          <w:lang w:val="en-GB"/>
        </w:rPr>
        <w:t xml:space="preserve"> </w:t>
      </w:r>
      <w:r w:rsidR="00574596" w:rsidRPr="00C1185A">
        <w:rPr>
          <w:rFonts w:ascii="Calibri" w:hAnsi="Calibri"/>
          <w:b w:val="0"/>
          <w:color w:val="000000" w:themeColor="text1"/>
          <w:sz w:val="22"/>
          <w:szCs w:val="22"/>
          <w:lang w:val="en-GB"/>
        </w:rPr>
        <w:t>of the overall score and</w:t>
      </w:r>
      <w:r w:rsidR="00C83D53" w:rsidRPr="00C1185A">
        <w:rPr>
          <w:rFonts w:ascii="Calibri" w:hAnsi="Calibri"/>
          <w:b w:val="0"/>
          <w:color w:val="000000" w:themeColor="text1"/>
          <w:sz w:val="22"/>
          <w:szCs w:val="22"/>
          <w:lang w:val="en-GB"/>
        </w:rPr>
        <w:t xml:space="preserve"> Quality accounting for </w:t>
      </w:r>
      <w:r w:rsidR="00DB1788" w:rsidRPr="005F788A">
        <w:rPr>
          <w:rFonts w:ascii="Calibri" w:hAnsi="Calibri"/>
          <w:b w:val="0"/>
          <w:sz w:val="22"/>
          <w:szCs w:val="22"/>
          <w:lang w:val="en-GB"/>
        </w:rPr>
        <w:t>60</w:t>
      </w:r>
      <w:r w:rsidR="005F788A" w:rsidRPr="005F788A">
        <w:rPr>
          <w:rFonts w:ascii="Calibri" w:hAnsi="Calibri"/>
          <w:b w:val="0"/>
          <w:sz w:val="22"/>
          <w:szCs w:val="22"/>
          <w:lang w:val="en-GB"/>
        </w:rPr>
        <w:t>%</w:t>
      </w:r>
      <w:r w:rsidR="00C83D53" w:rsidRPr="005F788A">
        <w:rPr>
          <w:rFonts w:ascii="Calibri" w:hAnsi="Calibri"/>
          <w:b w:val="0"/>
          <w:sz w:val="22"/>
          <w:szCs w:val="22"/>
          <w:lang w:val="en-GB"/>
        </w:rPr>
        <w:t>.</w:t>
      </w:r>
      <w:bookmarkEnd w:id="44"/>
      <w:bookmarkEnd w:id="45"/>
      <w:r w:rsidR="00FC52B2" w:rsidRPr="005F788A">
        <w:rPr>
          <w:rFonts w:ascii="Calibri" w:hAnsi="Calibri"/>
          <w:b w:val="0"/>
          <w:sz w:val="22"/>
          <w:szCs w:val="22"/>
          <w:lang w:val="en-GB"/>
        </w:rPr>
        <w:t xml:space="preserve"> </w:t>
      </w:r>
      <w:bookmarkEnd w:id="43"/>
    </w:p>
    <w:p w14:paraId="7C7AF1C5" w14:textId="4DCC55DF" w:rsidR="00B5771F" w:rsidRDefault="00B5771F"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46" w:name="_Toc499898418"/>
      <w:bookmarkStart w:id="47" w:name="_Toc86062042"/>
      <w:r w:rsidRPr="005F788A">
        <w:rPr>
          <w:rFonts w:ascii="Calibri" w:hAnsi="Calibri"/>
          <w:b w:val="0"/>
          <w:sz w:val="22"/>
          <w:szCs w:val="22"/>
          <w:lang w:val="en-GB"/>
        </w:rPr>
        <w:t xml:space="preserve">The Quality score will be split into </w:t>
      </w:r>
      <w:r w:rsidR="00DB1788" w:rsidRPr="005F788A">
        <w:rPr>
          <w:rFonts w:ascii="Calibri" w:hAnsi="Calibri"/>
          <w:b w:val="0"/>
          <w:sz w:val="22"/>
          <w:szCs w:val="22"/>
          <w:lang w:val="en-GB"/>
        </w:rPr>
        <w:t>50</w:t>
      </w:r>
      <w:r w:rsidRPr="005F788A">
        <w:rPr>
          <w:rFonts w:ascii="Calibri" w:hAnsi="Calibri"/>
          <w:b w:val="0"/>
          <w:sz w:val="22"/>
          <w:szCs w:val="22"/>
          <w:lang w:val="en-GB"/>
        </w:rPr>
        <w:t xml:space="preserve">% for the written responses to the Quality Questions and </w:t>
      </w:r>
      <w:r w:rsidR="00DB1788" w:rsidRPr="005F788A">
        <w:rPr>
          <w:rFonts w:ascii="Calibri" w:hAnsi="Calibri"/>
          <w:b w:val="0"/>
          <w:sz w:val="22"/>
          <w:szCs w:val="22"/>
          <w:lang w:val="en-GB"/>
        </w:rPr>
        <w:t>10</w:t>
      </w:r>
      <w:r w:rsidRPr="005F788A">
        <w:rPr>
          <w:rFonts w:ascii="Calibri" w:hAnsi="Calibri"/>
          <w:b w:val="0"/>
          <w:sz w:val="22"/>
          <w:szCs w:val="22"/>
          <w:lang w:val="en-GB"/>
        </w:rPr>
        <w:t>% for information provided and the quality of the presentation at the shortlisted interview stage.</w:t>
      </w:r>
      <w:bookmarkEnd w:id="46"/>
      <w:bookmarkEnd w:id="47"/>
    </w:p>
    <w:p w14:paraId="61EA434B" w14:textId="77777777" w:rsidR="00FC52B2" w:rsidRDefault="00A20E6F"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48" w:name="_Toc465677561"/>
      <w:bookmarkStart w:id="49" w:name="_Toc499898419"/>
      <w:bookmarkStart w:id="50" w:name="_Toc86062043"/>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48"/>
      <w:bookmarkEnd w:id="49"/>
      <w:bookmarkEnd w:id="50"/>
    </w:p>
    <w:p w14:paraId="7230CA02" w14:textId="77777777" w:rsidR="00C1185A" w:rsidRPr="00C1185A" w:rsidRDefault="00C1185A" w:rsidP="002833B8">
      <w:pPr>
        <w:ind w:left="567"/>
        <w:rPr>
          <w:lang w:val="en-GB"/>
        </w:rPr>
      </w:pPr>
    </w:p>
    <w:p w14:paraId="3158EC8E" w14:textId="2EE266A2" w:rsidR="00E57D17" w:rsidRDefault="00E57D17" w:rsidP="002833B8">
      <w:pPr>
        <w:pStyle w:val="JenboNormal"/>
        <w:keepNext/>
        <w:keepLines/>
        <w:numPr>
          <w:ilvl w:val="0"/>
          <w:numId w:val="9"/>
        </w:numPr>
        <w:ind w:left="1134" w:hanging="567"/>
        <w:rPr>
          <w:rFonts w:asciiTheme="minorHAnsi" w:hAnsiTheme="minorHAnsi"/>
          <w:b/>
          <w:bCs/>
        </w:rPr>
      </w:pPr>
      <w:r>
        <w:rPr>
          <w:rFonts w:asciiTheme="minorHAnsi" w:hAnsiTheme="minorHAnsi"/>
          <w:b/>
          <w:bCs/>
        </w:rPr>
        <w:t>Pricing: (</w:t>
      </w:r>
      <w:r w:rsidR="005F788A" w:rsidRPr="005F788A">
        <w:rPr>
          <w:rFonts w:asciiTheme="minorHAnsi" w:hAnsiTheme="minorHAnsi"/>
          <w:b/>
          <w:bCs/>
        </w:rPr>
        <w:t>40</w:t>
      </w:r>
      <w:r>
        <w:rPr>
          <w:rFonts w:asciiTheme="minorHAnsi" w:hAnsiTheme="minorHAnsi"/>
          <w:b/>
          <w:bCs/>
        </w:rPr>
        <w:t>% of the overall score)</w:t>
      </w:r>
    </w:p>
    <w:p w14:paraId="3B77CD78" w14:textId="77777777" w:rsidR="00E57D17" w:rsidRDefault="00E57D17" w:rsidP="002833B8">
      <w:pPr>
        <w:pStyle w:val="JenboNormal"/>
        <w:keepNext/>
        <w:keepLines/>
        <w:ind w:left="567" w:hanging="720"/>
        <w:rPr>
          <w:rFonts w:asciiTheme="minorHAnsi" w:hAnsiTheme="minorHAnsi"/>
          <w:bCs/>
        </w:rPr>
      </w:pPr>
    </w:p>
    <w:p w14:paraId="7E1242D1" w14:textId="68BFCE72" w:rsidR="00E57D17" w:rsidRDefault="00E57D17" w:rsidP="002833B8">
      <w:pPr>
        <w:pStyle w:val="JenboNormal"/>
        <w:keepNext/>
        <w:keepLines/>
        <w:ind w:left="567"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1D9A3E0B" w14:textId="77777777" w:rsidR="00E57D17" w:rsidRDefault="00E57D17" w:rsidP="002833B8">
      <w:pPr>
        <w:keepNext/>
        <w:keepLines/>
        <w:ind w:left="567"/>
        <w:rPr>
          <w:rFonts w:asciiTheme="minorHAnsi" w:hAnsiTheme="minorHAnsi" w:cs="Arial"/>
          <w:sz w:val="22"/>
          <w:szCs w:val="22"/>
          <w:lang w:val="en-GB"/>
        </w:rPr>
      </w:pPr>
    </w:p>
    <w:p w14:paraId="414AF80C" w14:textId="77777777" w:rsidR="00E57D17" w:rsidRDefault="00E57D17" w:rsidP="002833B8">
      <w:pPr>
        <w:keepNext/>
        <w:keepLines/>
        <w:ind w:left="567"/>
        <w:rPr>
          <w:rFonts w:asciiTheme="minorHAnsi" w:hAnsiTheme="minorHAnsi" w:cs="Arial"/>
          <w:sz w:val="22"/>
          <w:szCs w:val="22"/>
          <w:lang w:val="en-GB"/>
        </w:rPr>
      </w:pPr>
      <w:r>
        <w:rPr>
          <w:rFonts w:asciiTheme="minorHAnsi" w:hAnsiTheme="minorHAnsi" w:cs="Arial"/>
          <w:sz w:val="22"/>
          <w:szCs w:val="22"/>
          <w:lang w:val="en-GB"/>
        </w:rPr>
        <w:t xml:space="preserve">A price score shall be calculated for each tender by reference to the lowest tender, which is given </w:t>
      </w:r>
      <w:proofErr w:type="gramStart"/>
      <w:r>
        <w:rPr>
          <w:rFonts w:asciiTheme="minorHAnsi" w:hAnsiTheme="minorHAnsi" w:cs="Arial"/>
          <w:sz w:val="22"/>
          <w:szCs w:val="22"/>
          <w:lang w:val="en-GB"/>
        </w:rPr>
        <w:t>a points</w:t>
      </w:r>
      <w:proofErr w:type="gramEnd"/>
      <w:r>
        <w:rPr>
          <w:rFonts w:asciiTheme="minorHAnsi" w:hAnsiTheme="minorHAnsi" w:cs="Arial"/>
          <w:sz w:val="22"/>
          <w:szCs w:val="22"/>
          <w:lang w:val="en-GB"/>
        </w:rPr>
        <w:t xml:space="preserve"> score of 100. One point shall be deducted from each of the other tenders for each percentage point above the lowest in accordance with the following formula:</w:t>
      </w:r>
    </w:p>
    <w:p w14:paraId="741ACC35" w14:textId="77777777" w:rsidR="00E57D17" w:rsidRDefault="00E57D17" w:rsidP="002833B8">
      <w:pPr>
        <w:ind w:left="567"/>
        <w:rPr>
          <w:rFonts w:asciiTheme="minorHAnsi" w:hAnsiTheme="minorHAnsi"/>
          <w:b/>
          <w:sz w:val="22"/>
          <w:szCs w:val="22"/>
          <w:lang w:val="en-GB"/>
        </w:rPr>
      </w:pPr>
    </w:p>
    <w:p w14:paraId="43190404" w14:textId="24E09E6C" w:rsidR="00E57D17" w:rsidRDefault="00E57D17" w:rsidP="002833B8">
      <w:pPr>
        <w:ind w:left="567"/>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31BBE38C" w14:textId="76FF3FF7" w:rsidR="00E57D17" w:rsidRDefault="001063CC" w:rsidP="002833B8">
      <w:pPr>
        <w:ind w:left="6327"/>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5D19A42C" w14:textId="77777777" w:rsidR="00F40905" w:rsidRDefault="00F40905" w:rsidP="002833B8">
      <w:pPr>
        <w:keepNext/>
        <w:keepLines/>
        <w:ind w:left="567"/>
        <w:rPr>
          <w:rFonts w:asciiTheme="minorHAnsi" w:hAnsiTheme="minorHAnsi" w:cs="Arial"/>
          <w:sz w:val="22"/>
          <w:szCs w:val="22"/>
          <w:lang w:val="en-GB"/>
        </w:rPr>
      </w:pPr>
    </w:p>
    <w:p w14:paraId="20413F7B" w14:textId="3A940F3F" w:rsidR="00E57D17" w:rsidRDefault="00E57D17" w:rsidP="002833B8">
      <w:pPr>
        <w:keepNext/>
        <w:keepLines/>
        <w:ind w:left="567"/>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5F788A" w:rsidRPr="005F788A">
        <w:rPr>
          <w:rFonts w:asciiTheme="minorHAnsi" w:hAnsiTheme="minorHAnsi" w:cs="Arial"/>
          <w:sz w:val="22"/>
          <w:szCs w:val="22"/>
          <w:lang w:val="en-GB"/>
        </w:rPr>
        <w:t>40%</w:t>
      </w:r>
      <w:r w:rsidRPr="005F788A">
        <w:rPr>
          <w:rFonts w:asciiTheme="minorHAnsi" w:hAnsiTheme="minorHAnsi" w:cs="Arial"/>
          <w:sz w:val="22"/>
          <w:szCs w:val="22"/>
          <w:lang w:val="en-GB"/>
        </w:rPr>
        <w:t xml:space="preserve"> </w:t>
      </w:r>
      <w:r>
        <w:rPr>
          <w:rFonts w:asciiTheme="minorHAnsi" w:hAnsiTheme="minorHAnsi" w:cs="Arial"/>
          <w:sz w:val="22"/>
          <w:szCs w:val="22"/>
          <w:lang w:val="en-GB"/>
        </w:rPr>
        <w:t>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2D181F" w14:textId="77777777" w:rsidR="00E57D17" w:rsidRDefault="00E57D17" w:rsidP="002833B8">
      <w:pPr>
        <w:ind w:left="567"/>
        <w:rPr>
          <w:rFonts w:asciiTheme="minorHAnsi" w:hAnsiTheme="minorHAnsi" w:cs="Arial"/>
          <w:sz w:val="22"/>
          <w:szCs w:val="22"/>
          <w:lang w:val="en-GB"/>
        </w:rPr>
      </w:pPr>
    </w:p>
    <w:p w14:paraId="7C4CB7B3" w14:textId="0C976F68" w:rsidR="00E57D17" w:rsidRDefault="00E57D17" w:rsidP="002833B8">
      <w:pPr>
        <w:ind w:left="567"/>
        <w:rPr>
          <w:rFonts w:asciiTheme="minorHAnsi" w:hAnsiTheme="minorHAnsi" w:cs="Arial"/>
          <w:sz w:val="22"/>
          <w:szCs w:val="22"/>
          <w:lang w:val="en-GB"/>
        </w:rPr>
      </w:pPr>
      <w:r>
        <w:rPr>
          <w:rFonts w:asciiTheme="minorHAnsi" w:hAnsiTheme="minorHAnsi" w:cs="Arial"/>
          <w:sz w:val="22"/>
          <w:szCs w:val="22"/>
          <w:lang w:val="en-GB"/>
        </w:rPr>
        <w:lastRenderedPageBreak/>
        <w:t xml:space="preserve">Tenderers shall note that tenders considered to be priced very low shall be scrutinised to ensure that this is not </w:t>
      </w:r>
      <w:proofErr w:type="gramStart"/>
      <w:r>
        <w:rPr>
          <w:rFonts w:asciiTheme="minorHAnsi" w:hAnsiTheme="minorHAnsi" w:cs="Arial"/>
          <w:sz w:val="22"/>
          <w:szCs w:val="22"/>
          <w:lang w:val="en-GB"/>
        </w:rPr>
        <w:t>as a result of</w:t>
      </w:r>
      <w:proofErr w:type="gramEnd"/>
      <w:r>
        <w:rPr>
          <w:rFonts w:asciiTheme="minorHAnsi" w:hAnsiTheme="minorHAnsi" w:cs="Arial"/>
          <w:sz w:val="22"/>
          <w:szCs w:val="22"/>
          <w:lang w:val="en-GB"/>
        </w:rPr>
        <w:t xml:space="preserve"> a failure to understand the requirements of the Contract.  The Association shall have the right to disregard any tender that it considers to be abnormally low.</w:t>
      </w:r>
    </w:p>
    <w:p w14:paraId="712F5435" w14:textId="77777777" w:rsidR="001063CC" w:rsidRDefault="001063CC" w:rsidP="002833B8">
      <w:pPr>
        <w:ind w:left="567"/>
        <w:rPr>
          <w:lang w:val="en-GB"/>
        </w:rPr>
      </w:pPr>
    </w:p>
    <w:p w14:paraId="61EA434C" w14:textId="3E7AD8CD" w:rsidR="00FC52B2" w:rsidRDefault="00FC52B2" w:rsidP="002833B8">
      <w:pPr>
        <w:pStyle w:val="JenboNormal"/>
        <w:keepNext/>
        <w:keepLines/>
        <w:numPr>
          <w:ilvl w:val="0"/>
          <w:numId w:val="9"/>
        </w:numPr>
        <w:ind w:left="1134" w:hanging="567"/>
        <w:rPr>
          <w:rFonts w:asciiTheme="minorHAnsi" w:hAnsiTheme="minorHAnsi"/>
          <w:b/>
          <w:bCs/>
        </w:rPr>
      </w:pPr>
      <w:r w:rsidRPr="001063CC">
        <w:rPr>
          <w:rFonts w:asciiTheme="minorHAnsi" w:hAnsiTheme="minorHAnsi"/>
          <w:b/>
          <w:bCs/>
        </w:rPr>
        <w:t>Quality</w:t>
      </w:r>
      <w:r w:rsidR="008F496F">
        <w:rPr>
          <w:rFonts w:asciiTheme="minorHAnsi" w:hAnsiTheme="minorHAnsi"/>
          <w:b/>
          <w:bCs/>
        </w:rPr>
        <w:t xml:space="preserve"> Questions</w:t>
      </w:r>
      <w:r w:rsidR="001063CC">
        <w:rPr>
          <w:rFonts w:asciiTheme="minorHAnsi" w:hAnsiTheme="minorHAnsi"/>
          <w:b/>
          <w:bCs/>
        </w:rPr>
        <w:t xml:space="preserve"> (</w:t>
      </w:r>
      <w:r w:rsidR="005F788A" w:rsidRPr="005F788A">
        <w:rPr>
          <w:rFonts w:asciiTheme="minorHAnsi" w:hAnsiTheme="minorHAnsi"/>
          <w:b/>
          <w:bCs/>
        </w:rPr>
        <w:t>50</w:t>
      </w:r>
      <w:r w:rsidR="001063CC">
        <w:rPr>
          <w:rFonts w:asciiTheme="minorHAnsi" w:hAnsiTheme="minorHAnsi"/>
          <w:b/>
          <w:bCs/>
        </w:rPr>
        <w:t>% of the overall score)</w:t>
      </w:r>
    </w:p>
    <w:p w14:paraId="0B3621E0" w14:textId="77777777" w:rsidR="001063CC" w:rsidRPr="001063CC" w:rsidRDefault="001063CC" w:rsidP="002833B8">
      <w:pPr>
        <w:pStyle w:val="JenboNormal"/>
        <w:keepNext/>
        <w:keepLines/>
        <w:ind w:left="1134"/>
        <w:rPr>
          <w:rFonts w:asciiTheme="minorHAnsi" w:hAnsiTheme="minorHAnsi"/>
          <w:b/>
          <w:bCs/>
        </w:rPr>
      </w:pPr>
    </w:p>
    <w:p w14:paraId="61EA434D" w14:textId="57FC2A72" w:rsidR="00FC52B2" w:rsidRPr="005971C1" w:rsidRDefault="005971C1" w:rsidP="002833B8">
      <w:pPr>
        <w:ind w:left="567"/>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61EA434E" w14:textId="77777777" w:rsidR="009C4549" w:rsidRDefault="009C4549" w:rsidP="002833B8">
      <w:pPr>
        <w:ind w:left="567"/>
        <w:rPr>
          <w:rFonts w:ascii="Calibri" w:hAnsi="Calibri"/>
        </w:rPr>
      </w:pPr>
    </w:p>
    <w:tbl>
      <w:tblPr>
        <w:tblpPr w:leftFromText="180" w:rightFromText="180" w:vertAnchor="text" w:horzAnchor="margin" w:tblpXSpec="center"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61EA4351" w14:textId="77777777" w:rsidTr="005F788A">
        <w:trPr>
          <w:cantSplit/>
        </w:trPr>
        <w:tc>
          <w:tcPr>
            <w:tcW w:w="6946" w:type="dxa"/>
            <w:shd w:val="clear" w:color="auto" w:fill="C6D9F1"/>
            <w:vAlign w:val="center"/>
          </w:tcPr>
          <w:p w14:paraId="61EA434F"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61EA4350"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C63885" w:rsidRPr="005971C1" w14:paraId="61EA4354" w14:textId="77777777" w:rsidTr="005F788A">
        <w:trPr>
          <w:cantSplit/>
        </w:trPr>
        <w:tc>
          <w:tcPr>
            <w:tcW w:w="6946" w:type="dxa"/>
          </w:tcPr>
          <w:p w14:paraId="61EA4352" w14:textId="4DFF25AE" w:rsidR="00C63885" w:rsidRPr="005971C1" w:rsidRDefault="00C63885" w:rsidP="00C63885">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61EA4353" w14:textId="77777777" w:rsidR="00C63885" w:rsidRPr="005971C1" w:rsidRDefault="00C63885" w:rsidP="00C63885">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C63885" w:rsidRPr="005971C1" w14:paraId="61EA4357" w14:textId="77777777" w:rsidTr="005F788A">
        <w:trPr>
          <w:cantSplit/>
        </w:trPr>
        <w:tc>
          <w:tcPr>
            <w:tcW w:w="6946" w:type="dxa"/>
          </w:tcPr>
          <w:p w14:paraId="61EA4355" w14:textId="765666C5" w:rsidR="00C63885" w:rsidRPr="005971C1" w:rsidRDefault="00C63885" w:rsidP="00C63885">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61EA4356" w14:textId="77777777" w:rsidR="00C63885" w:rsidRPr="005971C1" w:rsidRDefault="00C63885" w:rsidP="00C63885">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C63885" w:rsidRPr="005971C1" w14:paraId="61EA435A" w14:textId="77777777" w:rsidTr="005F788A">
        <w:trPr>
          <w:cantSplit/>
        </w:trPr>
        <w:tc>
          <w:tcPr>
            <w:tcW w:w="6946" w:type="dxa"/>
          </w:tcPr>
          <w:p w14:paraId="61EA4358" w14:textId="6BB19304" w:rsidR="00C63885" w:rsidRPr="005971C1" w:rsidRDefault="00C63885" w:rsidP="00C63885">
            <w:pPr>
              <w:keepNext/>
              <w:keepLines/>
              <w:widowControl w:val="0"/>
              <w:spacing w:before="60" w:after="60"/>
              <w:rPr>
                <w:rFonts w:ascii="Calibri" w:hAnsi="Calibri"/>
                <w:sz w:val="20"/>
                <w:szCs w:val="20"/>
                <w:lang w:val="en-GB"/>
              </w:rPr>
            </w:pPr>
            <w:r w:rsidRPr="005971C1">
              <w:rPr>
                <w:rFonts w:ascii="Calibri" w:hAnsi="Calibri"/>
                <w:sz w:val="20"/>
                <w:szCs w:val="20"/>
                <w:lang w:val="en-GB"/>
              </w:rPr>
              <w:t xml:space="preserve">Proposal falls short of achieving expected standard in </w:t>
            </w:r>
            <w:proofErr w:type="gramStart"/>
            <w:r w:rsidRPr="005971C1">
              <w:rPr>
                <w:rFonts w:ascii="Calibri" w:hAnsi="Calibri"/>
                <w:sz w:val="20"/>
                <w:szCs w:val="20"/>
                <w:lang w:val="en-GB"/>
              </w:rPr>
              <w:t>a number of</w:t>
            </w:r>
            <w:proofErr w:type="gramEnd"/>
            <w:r w:rsidRPr="005971C1">
              <w:rPr>
                <w:rFonts w:ascii="Calibri" w:hAnsi="Calibri"/>
                <w:sz w:val="20"/>
                <w:szCs w:val="20"/>
                <w:lang w:val="en-GB"/>
              </w:rPr>
              <w:t xml:space="preserve"> identifiable respects </w:t>
            </w:r>
          </w:p>
        </w:tc>
        <w:tc>
          <w:tcPr>
            <w:tcW w:w="1951" w:type="dxa"/>
          </w:tcPr>
          <w:p w14:paraId="61EA4359" w14:textId="77777777" w:rsidR="00C63885" w:rsidRPr="005971C1" w:rsidRDefault="00C63885" w:rsidP="00C63885">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C63885" w:rsidRPr="005971C1" w14:paraId="61EA435D" w14:textId="77777777" w:rsidTr="005F788A">
        <w:trPr>
          <w:cantSplit/>
        </w:trPr>
        <w:tc>
          <w:tcPr>
            <w:tcW w:w="6946" w:type="dxa"/>
          </w:tcPr>
          <w:p w14:paraId="61EA435B" w14:textId="012C85F0" w:rsidR="00C63885" w:rsidRPr="005971C1" w:rsidRDefault="00C63885" w:rsidP="00C63885">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61EA435C" w14:textId="77777777" w:rsidR="00C63885" w:rsidRPr="005971C1" w:rsidRDefault="00C63885" w:rsidP="00C63885">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C63885" w:rsidRPr="005971C1" w14:paraId="61EA4360" w14:textId="77777777" w:rsidTr="005F788A">
        <w:trPr>
          <w:cantSplit/>
        </w:trPr>
        <w:tc>
          <w:tcPr>
            <w:tcW w:w="6946" w:type="dxa"/>
          </w:tcPr>
          <w:p w14:paraId="61EA435E" w14:textId="241AF8E5" w:rsidR="00C63885" w:rsidRPr="005971C1" w:rsidRDefault="00C63885" w:rsidP="00C63885">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61EA435F" w14:textId="77777777" w:rsidR="00C63885" w:rsidRPr="005971C1" w:rsidRDefault="00C63885" w:rsidP="00C63885">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C63885" w:rsidRPr="005971C1" w14:paraId="61EA4363" w14:textId="77777777" w:rsidTr="005F788A">
        <w:trPr>
          <w:cantSplit/>
        </w:trPr>
        <w:tc>
          <w:tcPr>
            <w:tcW w:w="6946" w:type="dxa"/>
          </w:tcPr>
          <w:p w14:paraId="61EA4361" w14:textId="262D6461" w:rsidR="00C63885" w:rsidRPr="005971C1" w:rsidRDefault="00C63885" w:rsidP="00C63885">
            <w:pPr>
              <w:keepNext/>
              <w:keepLines/>
              <w:widowControl w:val="0"/>
              <w:spacing w:before="60" w:after="60"/>
              <w:rPr>
                <w:rFonts w:ascii="Calibri" w:hAnsi="Calibri"/>
                <w:sz w:val="20"/>
                <w:szCs w:val="20"/>
                <w:lang w:val="en-GB"/>
              </w:rPr>
            </w:pPr>
            <w:r>
              <w:rPr>
                <w:rFonts w:ascii="Calibri" w:hAnsi="Calibri"/>
                <w:sz w:val="20"/>
                <w:szCs w:val="20"/>
                <w:lang w:val="en-GB"/>
              </w:rPr>
              <w:t>Proposal exceeds the required standard and delivers added value</w:t>
            </w:r>
          </w:p>
        </w:tc>
        <w:tc>
          <w:tcPr>
            <w:tcW w:w="1951" w:type="dxa"/>
          </w:tcPr>
          <w:p w14:paraId="61EA4362" w14:textId="77777777" w:rsidR="00C63885" w:rsidRPr="005971C1" w:rsidRDefault="00C63885" w:rsidP="00C63885">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784B2DAE" w14:textId="2031FAA0" w:rsidR="00752EC8" w:rsidRDefault="00752EC8" w:rsidP="002833B8">
      <w:pPr>
        <w:spacing w:before="240" w:after="120"/>
        <w:ind w:left="567"/>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574FD64" w14:textId="3C17C933" w:rsidR="003E5179" w:rsidRPr="00632E1F" w:rsidRDefault="003E5179" w:rsidP="002833B8">
      <w:pPr>
        <w:spacing w:before="240" w:after="120"/>
        <w:ind w:left="567"/>
        <w:jc w:val="both"/>
        <w:rPr>
          <w:rFonts w:ascii="Calibri" w:hAnsi="Calibri"/>
          <w:sz w:val="22"/>
          <w:szCs w:val="22"/>
          <w:lang w:val="en-GB"/>
        </w:rPr>
      </w:pPr>
      <w:r w:rsidRPr="00632E1F">
        <w:rPr>
          <w:rFonts w:ascii="Calibri" w:hAnsi="Calibri"/>
          <w:sz w:val="22"/>
          <w:szCs w:val="22"/>
          <w:lang w:val="en-GB"/>
        </w:rPr>
        <w:t xml:space="preserve">Supporting information may be submitted as </w:t>
      </w:r>
      <w:r w:rsidR="00F40905" w:rsidRPr="00632E1F">
        <w:rPr>
          <w:rFonts w:ascii="Calibri" w:hAnsi="Calibri"/>
          <w:sz w:val="22"/>
          <w:szCs w:val="22"/>
          <w:lang w:val="en-GB"/>
        </w:rPr>
        <w:t>appendices but</w:t>
      </w:r>
      <w:r w:rsidRPr="00632E1F">
        <w:rPr>
          <w:rFonts w:ascii="Calibri" w:hAnsi="Calibri"/>
          <w:sz w:val="22"/>
          <w:szCs w:val="22"/>
          <w:lang w:val="en-GB"/>
        </w:rPr>
        <w:t xml:space="preserve"> will not be scored. </w:t>
      </w:r>
    </w:p>
    <w:p w14:paraId="45AE1A7F" w14:textId="1FBDDD47" w:rsidR="00E57D17" w:rsidRDefault="00E57D17" w:rsidP="002833B8">
      <w:pPr>
        <w:ind w:left="567"/>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Quality</w:t>
      </w:r>
      <w:r w:rsidR="008F496F">
        <w:rPr>
          <w:rFonts w:asciiTheme="minorHAnsi" w:hAnsiTheme="minorHAnsi"/>
          <w:b/>
          <w:sz w:val="22"/>
          <w:szCs w:val="22"/>
          <w:lang w:val="en-GB"/>
        </w:rPr>
        <w:t xml:space="preserve"> Questions</w:t>
      </w:r>
      <w:r>
        <w:rPr>
          <w:rFonts w:asciiTheme="minorHAnsi" w:hAnsiTheme="minorHAnsi"/>
          <w:b/>
          <w:sz w:val="22"/>
          <w:szCs w:val="22"/>
          <w:lang w:val="en-GB"/>
        </w:rPr>
        <w:t xml:space="preserve"> </w:t>
      </w:r>
      <w:r>
        <w:rPr>
          <w:rFonts w:asciiTheme="minorHAnsi" w:hAnsiTheme="minorHAnsi"/>
          <w:sz w:val="22"/>
          <w:szCs w:val="22"/>
          <w:lang w:val="en-GB"/>
        </w:rPr>
        <w:t xml:space="preserve">will be awarded the full </w:t>
      </w:r>
      <w:r w:rsidR="005F788A" w:rsidRPr="005F788A">
        <w:rPr>
          <w:rFonts w:asciiTheme="minorHAnsi" w:hAnsiTheme="minorHAnsi"/>
          <w:sz w:val="22"/>
          <w:szCs w:val="22"/>
          <w:lang w:val="en-GB"/>
        </w:rPr>
        <w:t>50</w:t>
      </w:r>
      <w:r w:rsidRPr="005F788A">
        <w:rPr>
          <w:rFonts w:asciiTheme="minorHAnsi" w:hAnsiTheme="minorHAnsi"/>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14:paraId="433B4118" w14:textId="77777777" w:rsidR="00E57D17" w:rsidRDefault="00E57D17" w:rsidP="002833B8">
      <w:pPr>
        <w:ind w:left="567"/>
        <w:rPr>
          <w:rFonts w:asciiTheme="minorHAnsi" w:hAnsiTheme="minorHAnsi"/>
          <w:sz w:val="22"/>
          <w:szCs w:val="22"/>
          <w:lang w:val="en-GB"/>
        </w:rPr>
      </w:pPr>
    </w:p>
    <w:p w14:paraId="533D1015" w14:textId="5816035D" w:rsidR="00E57D17" w:rsidRPr="00991D78" w:rsidRDefault="00E57D17" w:rsidP="002833B8">
      <w:pPr>
        <w:ind w:left="567"/>
        <w:rPr>
          <w:rFonts w:asciiTheme="minorHAnsi" w:hAnsiTheme="minorHAnsi"/>
          <w:b/>
          <w:sz w:val="22"/>
          <w:szCs w:val="22"/>
          <w:u w:val="single"/>
          <w:lang w:val="en-GB"/>
        </w:rPr>
      </w:pPr>
      <w:r>
        <w:rPr>
          <w:rFonts w:asciiTheme="minorHAnsi" w:hAnsiTheme="minorHAnsi"/>
          <w:sz w:val="22"/>
          <w:szCs w:val="22"/>
          <w:lang w:val="en-GB"/>
        </w:rPr>
        <w:tab/>
      </w:r>
      <w:r w:rsidRPr="00991D78">
        <w:rPr>
          <w:rFonts w:asciiTheme="minorHAnsi" w:hAnsiTheme="minorHAnsi"/>
          <w:b/>
          <w:sz w:val="22"/>
          <w:szCs w:val="22"/>
          <w:lang w:val="en-GB"/>
        </w:rPr>
        <w:t xml:space="preserve">Maximum Available Quality </w:t>
      </w:r>
      <w:r w:rsidR="008F496F" w:rsidRPr="00991D78">
        <w:rPr>
          <w:rFonts w:asciiTheme="minorHAnsi" w:hAnsiTheme="minorHAnsi"/>
          <w:b/>
          <w:sz w:val="22"/>
          <w:szCs w:val="22"/>
          <w:lang w:val="en-GB"/>
        </w:rPr>
        <w:t xml:space="preserve">Question </w:t>
      </w:r>
      <w:r w:rsidRPr="00991D78">
        <w:rPr>
          <w:rFonts w:asciiTheme="minorHAnsi" w:hAnsiTheme="minorHAnsi"/>
          <w:b/>
          <w:sz w:val="22"/>
          <w:szCs w:val="22"/>
          <w:lang w:val="en-GB"/>
        </w:rPr>
        <w:t>Score (</w:t>
      </w:r>
      <w:r w:rsidR="0078101D" w:rsidRPr="00991D78">
        <w:rPr>
          <w:rFonts w:asciiTheme="minorHAnsi" w:hAnsiTheme="minorHAnsi"/>
          <w:b/>
          <w:sz w:val="22"/>
          <w:szCs w:val="22"/>
          <w:lang w:val="en-GB"/>
        </w:rPr>
        <w:t>65</w:t>
      </w:r>
      <w:r w:rsidRPr="00991D78">
        <w:rPr>
          <w:rFonts w:asciiTheme="minorHAnsi" w:hAnsiTheme="minorHAnsi"/>
          <w:b/>
          <w:sz w:val="22"/>
          <w:szCs w:val="22"/>
          <w:lang w:val="en-GB"/>
        </w:rPr>
        <w:t>)    x</w:t>
      </w:r>
      <w:r w:rsidRPr="00991D78">
        <w:rPr>
          <w:rFonts w:asciiTheme="minorHAnsi" w:hAnsiTheme="minorHAnsi"/>
          <w:b/>
          <w:sz w:val="22"/>
          <w:szCs w:val="22"/>
          <w:lang w:val="en-GB"/>
        </w:rPr>
        <w:tab/>
      </w:r>
      <w:r w:rsidRPr="00991D78">
        <w:rPr>
          <w:rFonts w:asciiTheme="minorHAnsi" w:hAnsiTheme="minorHAnsi"/>
          <w:b/>
          <w:sz w:val="22"/>
          <w:szCs w:val="22"/>
          <w:u w:val="single"/>
          <w:lang w:val="en-GB"/>
        </w:rPr>
        <w:t xml:space="preserve">Tenderer’s Total Score out of </w:t>
      </w:r>
      <w:r w:rsidR="0078101D" w:rsidRPr="00991D78">
        <w:rPr>
          <w:rFonts w:asciiTheme="minorHAnsi" w:hAnsiTheme="minorHAnsi"/>
          <w:b/>
          <w:sz w:val="22"/>
          <w:szCs w:val="22"/>
          <w:u w:val="single"/>
          <w:lang w:val="en-GB"/>
        </w:rPr>
        <w:t>65</w:t>
      </w:r>
    </w:p>
    <w:p w14:paraId="689ED1B7" w14:textId="1771068E" w:rsidR="00E57D17" w:rsidRDefault="00E57D17" w:rsidP="002833B8">
      <w:pPr>
        <w:ind w:left="567"/>
        <w:rPr>
          <w:rFonts w:asciiTheme="minorHAnsi" w:hAnsiTheme="minorHAnsi"/>
          <w:b/>
          <w:sz w:val="22"/>
          <w:szCs w:val="22"/>
          <w:lang w:val="en-GB"/>
        </w:rPr>
      </w:pPr>
      <w:r w:rsidRPr="00991D78">
        <w:rPr>
          <w:rFonts w:asciiTheme="minorHAnsi" w:hAnsiTheme="minorHAnsi"/>
          <w:b/>
          <w:sz w:val="22"/>
          <w:szCs w:val="22"/>
          <w:lang w:val="en-GB"/>
        </w:rPr>
        <w:tab/>
      </w:r>
      <w:r w:rsidRPr="00991D78">
        <w:rPr>
          <w:rFonts w:asciiTheme="minorHAnsi" w:hAnsiTheme="minorHAnsi"/>
          <w:b/>
          <w:sz w:val="22"/>
          <w:szCs w:val="22"/>
          <w:lang w:val="en-GB"/>
        </w:rPr>
        <w:tab/>
      </w:r>
      <w:r w:rsidRPr="00991D78">
        <w:rPr>
          <w:rFonts w:asciiTheme="minorHAnsi" w:hAnsiTheme="minorHAnsi"/>
          <w:b/>
          <w:sz w:val="22"/>
          <w:szCs w:val="22"/>
          <w:lang w:val="en-GB"/>
        </w:rPr>
        <w:tab/>
      </w:r>
      <w:r w:rsidRPr="00991D78">
        <w:rPr>
          <w:rFonts w:asciiTheme="minorHAnsi" w:hAnsiTheme="minorHAnsi"/>
          <w:b/>
          <w:sz w:val="22"/>
          <w:szCs w:val="22"/>
          <w:lang w:val="en-GB"/>
        </w:rPr>
        <w:tab/>
      </w:r>
      <w:r w:rsidRPr="00991D78">
        <w:rPr>
          <w:rFonts w:asciiTheme="minorHAnsi" w:hAnsiTheme="minorHAnsi"/>
          <w:b/>
          <w:sz w:val="22"/>
          <w:szCs w:val="22"/>
          <w:lang w:val="en-GB"/>
        </w:rPr>
        <w:tab/>
      </w:r>
      <w:r w:rsidRPr="00991D78">
        <w:rPr>
          <w:rFonts w:asciiTheme="minorHAnsi" w:hAnsiTheme="minorHAnsi"/>
          <w:b/>
          <w:sz w:val="22"/>
          <w:szCs w:val="22"/>
          <w:lang w:val="en-GB"/>
        </w:rPr>
        <w:tab/>
      </w:r>
      <w:r w:rsidRPr="00991D78">
        <w:rPr>
          <w:rFonts w:asciiTheme="minorHAnsi" w:hAnsiTheme="minorHAnsi"/>
          <w:b/>
          <w:sz w:val="22"/>
          <w:szCs w:val="22"/>
          <w:lang w:val="en-GB"/>
        </w:rPr>
        <w:tab/>
      </w:r>
      <w:r w:rsidR="008F496F" w:rsidRPr="00991D78">
        <w:rPr>
          <w:rFonts w:asciiTheme="minorHAnsi" w:hAnsiTheme="minorHAnsi"/>
          <w:b/>
          <w:sz w:val="22"/>
          <w:szCs w:val="22"/>
          <w:lang w:val="en-GB"/>
        </w:rPr>
        <w:tab/>
      </w:r>
      <w:r w:rsidRPr="00991D78">
        <w:rPr>
          <w:rFonts w:asciiTheme="minorHAnsi" w:hAnsiTheme="minorHAnsi"/>
          <w:b/>
          <w:sz w:val="22"/>
          <w:szCs w:val="22"/>
          <w:lang w:val="en-GB"/>
        </w:rPr>
        <w:t xml:space="preserve">Highest Score awarded out of </w:t>
      </w:r>
      <w:r w:rsidR="0078101D" w:rsidRPr="00991D78">
        <w:rPr>
          <w:rFonts w:asciiTheme="minorHAnsi" w:hAnsiTheme="minorHAnsi"/>
          <w:b/>
          <w:sz w:val="22"/>
          <w:szCs w:val="22"/>
          <w:lang w:val="en-GB"/>
        </w:rPr>
        <w:t>65</w:t>
      </w:r>
    </w:p>
    <w:p w14:paraId="572BB150" w14:textId="77777777" w:rsidR="00C63885" w:rsidRPr="005F788A" w:rsidRDefault="00C63885" w:rsidP="002833B8">
      <w:pPr>
        <w:ind w:left="567"/>
        <w:rPr>
          <w:rFonts w:asciiTheme="minorHAnsi" w:hAnsiTheme="minorHAnsi"/>
          <w:b/>
          <w:sz w:val="22"/>
          <w:szCs w:val="22"/>
          <w:lang w:val="en-GB"/>
        </w:rPr>
      </w:pPr>
    </w:p>
    <w:p w14:paraId="364F829F" w14:textId="3A6A24DB" w:rsidR="008F496F" w:rsidRPr="005F788A" w:rsidRDefault="005F788A" w:rsidP="002833B8">
      <w:pPr>
        <w:pStyle w:val="JenboNormal"/>
        <w:keepNext/>
        <w:keepLines/>
        <w:numPr>
          <w:ilvl w:val="0"/>
          <w:numId w:val="9"/>
        </w:numPr>
        <w:ind w:left="1134" w:hanging="567"/>
        <w:rPr>
          <w:rFonts w:asciiTheme="minorHAnsi" w:hAnsiTheme="minorHAnsi"/>
          <w:b/>
          <w:bCs/>
        </w:rPr>
      </w:pPr>
      <w:r>
        <w:rPr>
          <w:rFonts w:asciiTheme="minorHAnsi" w:hAnsiTheme="minorHAnsi"/>
          <w:b/>
          <w:bCs/>
        </w:rPr>
        <w:t>Quality - Presentation (10</w:t>
      </w:r>
      <w:r w:rsidR="008F496F" w:rsidRPr="005F788A">
        <w:rPr>
          <w:rFonts w:asciiTheme="minorHAnsi" w:hAnsiTheme="minorHAnsi"/>
          <w:b/>
          <w:bCs/>
        </w:rPr>
        <w:t>% of the overall score)</w:t>
      </w:r>
    </w:p>
    <w:p w14:paraId="3AD4D8FA" w14:textId="77777777" w:rsidR="002833B8" w:rsidRPr="005F788A" w:rsidRDefault="002833B8" w:rsidP="002833B8">
      <w:pPr>
        <w:pStyle w:val="JenboNormal"/>
        <w:keepNext/>
        <w:keepLines/>
        <w:ind w:left="1134"/>
        <w:rPr>
          <w:rFonts w:asciiTheme="minorHAnsi" w:hAnsiTheme="minorHAnsi"/>
          <w:b/>
          <w:bCs/>
        </w:rPr>
      </w:pPr>
    </w:p>
    <w:p w14:paraId="0AA15E21" w14:textId="742FB65F" w:rsidR="002833B8" w:rsidRPr="005F788A" w:rsidRDefault="002833B8" w:rsidP="002833B8">
      <w:pPr>
        <w:ind w:left="567"/>
        <w:rPr>
          <w:rFonts w:ascii="Calibri" w:hAnsi="Calibri"/>
          <w:sz w:val="22"/>
          <w:szCs w:val="22"/>
          <w:lang w:val="en-GB"/>
        </w:rPr>
      </w:pPr>
      <w:r w:rsidRPr="005F788A">
        <w:rPr>
          <w:rFonts w:ascii="Calibri" w:hAnsi="Calibri"/>
          <w:sz w:val="22"/>
          <w:szCs w:val="22"/>
          <w:lang w:val="en-GB"/>
        </w:rPr>
        <w:t>This measures the quality of the presentation and answers given during the interview and will be scored in accordance with the table below:</w:t>
      </w:r>
    </w:p>
    <w:tbl>
      <w:tblPr>
        <w:tblpPr w:leftFromText="180" w:rightFromText="180" w:vertAnchor="text" w:horzAnchor="margin" w:tblpXSpec="center"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5F788A" w:rsidRPr="005F788A" w14:paraId="6CEC15FF" w14:textId="77777777" w:rsidTr="005F788A">
        <w:trPr>
          <w:cantSplit/>
        </w:trPr>
        <w:tc>
          <w:tcPr>
            <w:tcW w:w="6946" w:type="dxa"/>
            <w:shd w:val="clear" w:color="auto" w:fill="C6D9F1"/>
            <w:vAlign w:val="center"/>
          </w:tcPr>
          <w:p w14:paraId="49D815AE" w14:textId="77777777" w:rsidR="002833B8" w:rsidRPr="005F788A" w:rsidRDefault="002833B8" w:rsidP="002833B8">
            <w:pPr>
              <w:spacing w:before="60" w:after="60"/>
              <w:ind w:left="720" w:hanging="720"/>
              <w:rPr>
                <w:rFonts w:ascii="Calibri" w:hAnsi="Calibri"/>
                <w:b/>
                <w:bCs/>
                <w:sz w:val="20"/>
                <w:szCs w:val="20"/>
                <w:lang w:val="en-GB"/>
              </w:rPr>
            </w:pPr>
            <w:r w:rsidRPr="005F788A">
              <w:rPr>
                <w:rFonts w:ascii="Calibri" w:hAnsi="Calibri"/>
                <w:b/>
                <w:bCs/>
                <w:sz w:val="20"/>
                <w:szCs w:val="20"/>
                <w:lang w:val="en-GB"/>
              </w:rPr>
              <w:t>Evaluation of answer</w:t>
            </w:r>
          </w:p>
        </w:tc>
        <w:tc>
          <w:tcPr>
            <w:tcW w:w="1951" w:type="dxa"/>
            <w:shd w:val="clear" w:color="auto" w:fill="C6D9F1"/>
            <w:vAlign w:val="center"/>
          </w:tcPr>
          <w:p w14:paraId="01C4909A" w14:textId="77777777" w:rsidR="002833B8" w:rsidRPr="005F788A" w:rsidRDefault="002833B8" w:rsidP="002833B8">
            <w:pPr>
              <w:spacing w:before="60" w:after="60"/>
              <w:ind w:left="720" w:hanging="720"/>
              <w:jc w:val="center"/>
              <w:rPr>
                <w:rFonts w:ascii="Calibri" w:hAnsi="Calibri"/>
                <w:b/>
                <w:bCs/>
                <w:sz w:val="20"/>
                <w:szCs w:val="20"/>
                <w:lang w:val="en-GB"/>
              </w:rPr>
            </w:pPr>
            <w:r w:rsidRPr="005F788A">
              <w:rPr>
                <w:rFonts w:ascii="Calibri" w:hAnsi="Calibri"/>
                <w:b/>
                <w:bCs/>
                <w:sz w:val="20"/>
                <w:szCs w:val="20"/>
                <w:lang w:val="en-GB"/>
              </w:rPr>
              <w:t>Marks</w:t>
            </w:r>
          </w:p>
        </w:tc>
      </w:tr>
      <w:tr w:rsidR="005F788A" w:rsidRPr="005F788A" w14:paraId="2D5D1524" w14:textId="77777777" w:rsidTr="005F788A">
        <w:trPr>
          <w:cantSplit/>
        </w:trPr>
        <w:tc>
          <w:tcPr>
            <w:tcW w:w="6946" w:type="dxa"/>
          </w:tcPr>
          <w:p w14:paraId="0E80E24C" w14:textId="729808C9" w:rsidR="002833B8" w:rsidRPr="005F788A" w:rsidRDefault="002833B8" w:rsidP="002833B8">
            <w:pPr>
              <w:keepNext/>
              <w:keepLines/>
              <w:widowControl w:val="0"/>
              <w:spacing w:before="60" w:after="60"/>
              <w:rPr>
                <w:rFonts w:ascii="Calibri" w:hAnsi="Calibri"/>
                <w:sz w:val="20"/>
                <w:szCs w:val="20"/>
                <w:lang w:val="en-GB"/>
              </w:rPr>
            </w:pPr>
            <w:r w:rsidRPr="005F788A">
              <w:rPr>
                <w:rFonts w:ascii="Calibri" w:hAnsi="Calibri"/>
                <w:sz w:val="20"/>
                <w:szCs w:val="20"/>
                <w:lang w:val="en-GB"/>
              </w:rPr>
              <w:t>Fails to meet required standard</w:t>
            </w:r>
          </w:p>
        </w:tc>
        <w:tc>
          <w:tcPr>
            <w:tcW w:w="1951" w:type="dxa"/>
          </w:tcPr>
          <w:p w14:paraId="01762B05" w14:textId="77777777" w:rsidR="002833B8" w:rsidRPr="005F788A" w:rsidRDefault="002833B8" w:rsidP="002833B8">
            <w:pPr>
              <w:keepNext/>
              <w:keepLines/>
              <w:widowControl w:val="0"/>
              <w:spacing w:before="60" w:after="60"/>
              <w:jc w:val="center"/>
              <w:rPr>
                <w:rFonts w:ascii="Calibri" w:hAnsi="Calibri"/>
                <w:sz w:val="20"/>
                <w:szCs w:val="20"/>
                <w:lang w:val="en-GB"/>
              </w:rPr>
            </w:pPr>
            <w:r w:rsidRPr="005F788A">
              <w:rPr>
                <w:rFonts w:ascii="Calibri" w:hAnsi="Calibri"/>
                <w:sz w:val="20"/>
                <w:szCs w:val="20"/>
                <w:lang w:val="en-GB"/>
              </w:rPr>
              <w:t>1</w:t>
            </w:r>
          </w:p>
        </w:tc>
      </w:tr>
      <w:tr w:rsidR="005F788A" w:rsidRPr="005F788A" w14:paraId="7DE992AE" w14:textId="77777777" w:rsidTr="005F788A">
        <w:trPr>
          <w:cantSplit/>
        </w:trPr>
        <w:tc>
          <w:tcPr>
            <w:tcW w:w="6946" w:type="dxa"/>
          </w:tcPr>
          <w:p w14:paraId="2DA6511B" w14:textId="2FDC4AF5" w:rsidR="002833B8" w:rsidRPr="005F788A" w:rsidRDefault="002833B8" w:rsidP="002833B8">
            <w:pPr>
              <w:keepNext/>
              <w:keepLines/>
              <w:widowControl w:val="0"/>
              <w:spacing w:before="60" w:after="60"/>
              <w:rPr>
                <w:rFonts w:ascii="Calibri" w:hAnsi="Calibri"/>
                <w:sz w:val="20"/>
                <w:szCs w:val="20"/>
                <w:lang w:val="en-GB"/>
              </w:rPr>
            </w:pPr>
            <w:r w:rsidRPr="005F788A">
              <w:rPr>
                <w:rFonts w:ascii="Calibri" w:hAnsi="Calibri"/>
                <w:sz w:val="20"/>
                <w:szCs w:val="20"/>
                <w:lang w:val="en-GB"/>
              </w:rPr>
              <w:t>Meets the required standard in all material respects</w:t>
            </w:r>
          </w:p>
        </w:tc>
        <w:tc>
          <w:tcPr>
            <w:tcW w:w="1951" w:type="dxa"/>
          </w:tcPr>
          <w:p w14:paraId="608232F4" w14:textId="77777777" w:rsidR="002833B8" w:rsidRPr="005F788A" w:rsidRDefault="002833B8" w:rsidP="002833B8">
            <w:pPr>
              <w:keepNext/>
              <w:keepLines/>
              <w:widowControl w:val="0"/>
              <w:spacing w:before="60" w:after="60"/>
              <w:jc w:val="center"/>
              <w:rPr>
                <w:rFonts w:ascii="Calibri" w:hAnsi="Calibri"/>
                <w:sz w:val="20"/>
                <w:szCs w:val="20"/>
                <w:lang w:val="en-GB"/>
              </w:rPr>
            </w:pPr>
            <w:r w:rsidRPr="005F788A">
              <w:rPr>
                <w:rFonts w:ascii="Calibri" w:hAnsi="Calibri"/>
                <w:sz w:val="20"/>
                <w:szCs w:val="20"/>
                <w:lang w:val="en-GB"/>
              </w:rPr>
              <w:t>3</w:t>
            </w:r>
          </w:p>
        </w:tc>
      </w:tr>
      <w:tr w:rsidR="005F788A" w:rsidRPr="005F788A" w14:paraId="4809F738" w14:textId="77777777" w:rsidTr="005F788A">
        <w:trPr>
          <w:cantSplit/>
        </w:trPr>
        <w:tc>
          <w:tcPr>
            <w:tcW w:w="6946" w:type="dxa"/>
          </w:tcPr>
          <w:p w14:paraId="791CA730" w14:textId="61E0EE8D" w:rsidR="002833B8" w:rsidRPr="005F788A" w:rsidRDefault="002833B8" w:rsidP="002833B8">
            <w:pPr>
              <w:keepNext/>
              <w:keepLines/>
              <w:widowControl w:val="0"/>
              <w:spacing w:before="60" w:after="60"/>
              <w:rPr>
                <w:rFonts w:ascii="Calibri" w:hAnsi="Calibri"/>
                <w:sz w:val="20"/>
                <w:szCs w:val="20"/>
                <w:lang w:val="en-GB"/>
              </w:rPr>
            </w:pPr>
            <w:r w:rsidRPr="005F788A">
              <w:rPr>
                <w:rFonts w:ascii="Calibri" w:hAnsi="Calibri"/>
                <w:sz w:val="20"/>
                <w:szCs w:val="20"/>
                <w:lang w:val="en-GB"/>
              </w:rPr>
              <w:t>Exceeds the required standard with evidence of added value</w:t>
            </w:r>
          </w:p>
        </w:tc>
        <w:tc>
          <w:tcPr>
            <w:tcW w:w="1951" w:type="dxa"/>
          </w:tcPr>
          <w:p w14:paraId="5B46D944" w14:textId="77777777" w:rsidR="002833B8" w:rsidRPr="005F788A" w:rsidRDefault="002833B8" w:rsidP="002833B8">
            <w:pPr>
              <w:keepNext/>
              <w:keepLines/>
              <w:widowControl w:val="0"/>
              <w:spacing w:before="60" w:after="60"/>
              <w:jc w:val="center"/>
              <w:rPr>
                <w:rFonts w:ascii="Calibri" w:hAnsi="Calibri"/>
                <w:sz w:val="20"/>
                <w:szCs w:val="20"/>
                <w:lang w:val="en-GB"/>
              </w:rPr>
            </w:pPr>
            <w:r w:rsidRPr="005F788A">
              <w:rPr>
                <w:rFonts w:ascii="Calibri" w:hAnsi="Calibri"/>
                <w:sz w:val="20"/>
                <w:szCs w:val="20"/>
                <w:lang w:val="en-GB"/>
              </w:rPr>
              <w:t>5</w:t>
            </w:r>
          </w:p>
        </w:tc>
      </w:tr>
    </w:tbl>
    <w:p w14:paraId="6E1DAE8D" w14:textId="77777777" w:rsidR="008F496F" w:rsidRPr="005F788A" w:rsidRDefault="008F496F" w:rsidP="002833B8">
      <w:pPr>
        <w:pStyle w:val="JenboNormal"/>
        <w:keepNext/>
        <w:keepLines/>
        <w:ind w:left="1134"/>
        <w:rPr>
          <w:rFonts w:asciiTheme="minorHAnsi" w:hAnsiTheme="minorHAnsi"/>
          <w:bCs/>
        </w:rPr>
      </w:pPr>
    </w:p>
    <w:p w14:paraId="1BC4668C" w14:textId="28F82CED" w:rsidR="005F788A" w:rsidRDefault="005F788A" w:rsidP="005F788A">
      <w:pPr>
        <w:ind w:left="567"/>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Presentation </w:t>
      </w:r>
      <w:r>
        <w:rPr>
          <w:rFonts w:asciiTheme="minorHAnsi" w:hAnsiTheme="minorHAnsi"/>
          <w:sz w:val="22"/>
          <w:szCs w:val="22"/>
          <w:lang w:val="en-GB"/>
        </w:rPr>
        <w:t>will be awarded the full 1</w:t>
      </w:r>
      <w:r w:rsidRPr="005F788A">
        <w:rPr>
          <w:rFonts w:asciiTheme="minorHAnsi" w:hAnsiTheme="minorHAnsi"/>
          <w:sz w:val="22"/>
          <w:szCs w:val="22"/>
          <w:lang w:val="en-GB"/>
        </w:rPr>
        <w:t xml:space="preserve">0% </w:t>
      </w:r>
      <w:r>
        <w:rPr>
          <w:rFonts w:asciiTheme="minorHAnsi" w:hAnsiTheme="minorHAnsi"/>
          <w:sz w:val="22"/>
          <w:szCs w:val="22"/>
          <w:lang w:val="en-GB"/>
        </w:rPr>
        <w:t>available.  The remaining Tenderers will be awarded a percentage score based on the following calculation.</w:t>
      </w:r>
    </w:p>
    <w:p w14:paraId="589ECBFE" w14:textId="77777777" w:rsidR="005F788A" w:rsidRDefault="005F788A" w:rsidP="005F788A">
      <w:pPr>
        <w:ind w:left="567"/>
        <w:rPr>
          <w:rFonts w:asciiTheme="minorHAnsi" w:hAnsiTheme="minorHAnsi"/>
          <w:sz w:val="22"/>
          <w:szCs w:val="22"/>
          <w:lang w:val="en-GB"/>
        </w:rPr>
      </w:pPr>
    </w:p>
    <w:p w14:paraId="5F04C5E2" w14:textId="45913017" w:rsidR="005F788A" w:rsidRPr="005F788A" w:rsidRDefault="005F788A" w:rsidP="005F788A">
      <w:pPr>
        <w:ind w:left="567"/>
        <w:rPr>
          <w:rFonts w:asciiTheme="minorHAnsi" w:hAnsiTheme="minorHAnsi"/>
          <w:b/>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Maximum Available Quality Question Score (</w:t>
      </w:r>
      <w:r w:rsidR="004169D1">
        <w:rPr>
          <w:rFonts w:asciiTheme="minorHAnsi" w:hAnsiTheme="minorHAnsi"/>
          <w:b/>
          <w:sz w:val="22"/>
          <w:szCs w:val="22"/>
          <w:lang w:val="en-GB"/>
        </w:rPr>
        <w:t>15</w:t>
      </w:r>
      <w:r>
        <w:rPr>
          <w:rFonts w:asciiTheme="minorHAnsi" w:hAnsiTheme="minorHAnsi"/>
          <w:b/>
          <w:sz w:val="22"/>
          <w:szCs w:val="22"/>
          <w:lang w:val="en-GB"/>
        </w:rPr>
        <w:t>)    x</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w:t>
      </w:r>
      <w:r w:rsidRPr="005F788A">
        <w:rPr>
          <w:rFonts w:asciiTheme="minorHAnsi" w:hAnsiTheme="minorHAnsi"/>
          <w:b/>
          <w:sz w:val="22"/>
          <w:szCs w:val="22"/>
          <w:u w:val="single"/>
          <w:lang w:val="en-GB"/>
        </w:rPr>
        <w:t xml:space="preserve">of </w:t>
      </w:r>
      <w:r w:rsidR="004169D1">
        <w:rPr>
          <w:rFonts w:asciiTheme="minorHAnsi" w:hAnsiTheme="minorHAnsi"/>
          <w:b/>
          <w:sz w:val="22"/>
          <w:szCs w:val="22"/>
          <w:u w:val="single"/>
          <w:lang w:val="en-GB"/>
        </w:rPr>
        <w:t>15</w:t>
      </w:r>
    </w:p>
    <w:p w14:paraId="55285D8B" w14:textId="7863969A" w:rsidR="005F788A" w:rsidRPr="005F788A" w:rsidRDefault="005F788A" w:rsidP="005F788A">
      <w:pPr>
        <w:ind w:left="567"/>
        <w:rPr>
          <w:rFonts w:asciiTheme="minorHAnsi" w:hAnsiTheme="minorHAnsi"/>
          <w:b/>
          <w:sz w:val="22"/>
          <w:szCs w:val="22"/>
          <w:lang w:val="en-GB"/>
        </w:rPr>
      </w:pP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r>
      <w:r w:rsidRPr="005F788A">
        <w:rPr>
          <w:rFonts w:asciiTheme="minorHAnsi" w:hAnsiTheme="minorHAnsi"/>
          <w:b/>
          <w:sz w:val="22"/>
          <w:szCs w:val="22"/>
          <w:lang w:val="en-GB"/>
        </w:rPr>
        <w:tab/>
        <w:t xml:space="preserve">Highest Score awarded out of </w:t>
      </w:r>
      <w:r w:rsidR="004169D1">
        <w:rPr>
          <w:rFonts w:asciiTheme="minorHAnsi" w:hAnsiTheme="minorHAnsi"/>
          <w:b/>
          <w:sz w:val="22"/>
          <w:szCs w:val="22"/>
          <w:lang w:val="en-GB"/>
        </w:rPr>
        <w:t>15</w:t>
      </w:r>
    </w:p>
    <w:p w14:paraId="4BF6C385" w14:textId="77777777" w:rsidR="00DA49B2" w:rsidRPr="00237822" w:rsidRDefault="00DA49B2" w:rsidP="00DA49B2">
      <w:pPr>
        <w:pStyle w:val="JenboNormal"/>
        <w:keepNext/>
        <w:keepLines/>
        <w:numPr>
          <w:ilvl w:val="0"/>
          <w:numId w:val="15"/>
        </w:numPr>
        <w:ind w:left="0" w:firstLine="0"/>
        <w:rPr>
          <w:rFonts w:asciiTheme="minorHAnsi" w:hAnsiTheme="minorHAnsi"/>
          <w:b/>
          <w:bCs/>
        </w:rPr>
      </w:pPr>
      <w:r w:rsidRPr="001368D7">
        <w:rPr>
          <w:rFonts w:asciiTheme="minorHAnsi" w:hAnsiTheme="minorHAnsi"/>
          <w:b/>
          <w:bCs/>
        </w:rPr>
        <w:lastRenderedPageBreak/>
        <w:t>Combining Price</w:t>
      </w:r>
      <w:r>
        <w:rPr>
          <w:rFonts w:asciiTheme="minorHAnsi" w:hAnsiTheme="minorHAnsi"/>
          <w:b/>
          <w:bCs/>
        </w:rPr>
        <w:t xml:space="preserve">, </w:t>
      </w:r>
      <w:r w:rsidRPr="001368D7">
        <w:rPr>
          <w:rFonts w:asciiTheme="minorHAnsi" w:hAnsiTheme="minorHAnsi"/>
          <w:b/>
          <w:bCs/>
        </w:rPr>
        <w:t xml:space="preserve">Quality </w:t>
      </w:r>
      <w:r>
        <w:rPr>
          <w:rFonts w:asciiTheme="minorHAnsi" w:hAnsiTheme="minorHAnsi"/>
          <w:b/>
          <w:bCs/>
        </w:rPr>
        <w:t xml:space="preserve">&amp; Presentation </w:t>
      </w:r>
      <w:r w:rsidRPr="001368D7">
        <w:rPr>
          <w:rFonts w:asciiTheme="minorHAnsi" w:hAnsiTheme="minorHAnsi"/>
          <w:b/>
          <w:bCs/>
        </w:rPr>
        <w:t>(Overall Score)</w:t>
      </w:r>
    </w:p>
    <w:p w14:paraId="54B7A872" w14:textId="77777777" w:rsidR="00DA49B2" w:rsidRPr="000A35BB" w:rsidRDefault="00DA49B2" w:rsidP="00DA49B2">
      <w:pPr>
        <w:rPr>
          <w:rFonts w:asciiTheme="minorHAnsi" w:hAnsiTheme="minorHAnsi"/>
          <w:b/>
          <w:sz w:val="22"/>
          <w:szCs w:val="22"/>
          <w:lang w:val="en-GB"/>
        </w:rPr>
      </w:pPr>
    </w:p>
    <w:p w14:paraId="24C6032B" w14:textId="77777777" w:rsidR="00DA49B2" w:rsidRPr="000A35BB" w:rsidRDefault="00DA49B2" w:rsidP="00DA49B2">
      <w:pPr>
        <w:rPr>
          <w:rFonts w:asciiTheme="minorHAnsi" w:hAnsiTheme="minorHAnsi"/>
          <w:sz w:val="22"/>
          <w:szCs w:val="22"/>
          <w:lang w:val="en-GB"/>
        </w:rPr>
      </w:pPr>
      <w:r w:rsidRPr="000A35BB">
        <w:rPr>
          <w:rFonts w:asciiTheme="minorHAnsi" w:hAnsiTheme="minorHAnsi"/>
          <w:sz w:val="22"/>
          <w:szCs w:val="22"/>
          <w:lang w:val="en-GB"/>
        </w:rPr>
        <w:t>The adjusted percentage scores for Quality/Price</w:t>
      </w:r>
      <w:r>
        <w:rPr>
          <w:rFonts w:asciiTheme="minorHAnsi" w:hAnsiTheme="minorHAnsi"/>
          <w:sz w:val="22"/>
          <w:szCs w:val="22"/>
          <w:lang w:val="en-GB"/>
        </w:rPr>
        <w:t>/Presentation</w:t>
      </w:r>
      <w:r w:rsidRPr="000A35BB">
        <w:rPr>
          <w:rFonts w:asciiTheme="minorHAnsi" w:hAnsiTheme="minorHAnsi"/>
          <w:sz w:val="22"/>
          <w:szCs w:val="22"/>
          <w:lang w:val="en-GB"/>
        </w:rPr>
        <w:t xml:space="preserve"> will be added together to give an overall percentage score as below.</w:t>
      </w:r>
    </w:p>
    <w:p w14:paraId="5B7455B9" w14:textId="77777777" w:rsidR="00DA49B2" w:rsidRPr="000A35BB" w:rsidRDefault="00DA49B2" w:rsidP="00DA49B2">
      <w:pPr>
        <w:rPr>
          <w:rFonts w:asciiTheme="minorHAnsi" w:hAnsiTheme="minorHAnsi"/>
          <w:b/>
          <w:sz w:val="22"/>
          <w:szCs w:val="22"/>
          <w:lang w:val="en-GB"/>
        </w:rPr>
      </w:pPr>
    </w:p>
    <w:p w14:paraId="19097087" w14:textId="77777777" w:rsidR="00DA49B2" w:rsidRDefault="00DA49B2" w:rsidP="00DA49B2">
      <w:pPr>
        <w:rPr>
          <w:rFonts w:asciiTheme="minorHAnsi" w:hAnsiTheme="minorHAnsi"/>
          <w:b/>
          <w:sz w:val="22"/>
          <w:szCs w:val="22"/>
          <w:lang w:val="en-GB"/>
        </w:rPr>
      </w:pPr>
      <w:r>
        <w:rPr>
          <w:rFonts w:asciiTheme="minorHAnsi" w:hAnsiTheme="minorHAnsi"/>
          <w:b/>
          <w:sz w:val="22"/>
          <w:szCs w:val="22"/>
          <w:lang w:val="en-GB"/>
        </w:rPr>
        <w:t>(Price Score x 0.4) + (Quality Score x 0</w:t>
      </w:r>
      <w:r w:rsidRPr="00B25770">
        <w:rPr>
          <w:rFonts w:asciiTheme="minorHAnsi" w:hAnsiTheme="minorHAnsi"/>
          <w:b/>
          <w:sz w:val="22"/>
          <w:szCs w:val="22"/>
          <w:lang w:val="en-GB"/>
        </w:rPr>
        <w:t>.5) + (Presentation Score x 0.1)</w:t>
      </w:r>
      <w:r w:rsidRPr="00021DF3">
        <w:rPr>
          <w:rFonts w:asciiTheme="minorHAnsi" w:hAnsiTheme="minorHAnsi"/>
          <w:b/>
          <w:color w:val="FF0000"/>
          <w:sz w:val="22"/>
          <w:szCs w:val="22"/>
          <w:lang w:val="en-GB"/>
        </w:rPr>
        <w:t xml:space="preserve"> </w:t>
      </w:r>
      <w:r w:rsidRPr="000A35BB">
        <w:rPr>
          <w:rFonts w:asciiTheme="minorHAnsi" w:hAnsiTheme="minorHAnsi"/>
          <w:b/>
          <w:sz w:val="22"/>
          <w:szCs w:val="22"/>
          <w:lang w:val="en-GB"/>
        </w:rPr>
        <w:t>= Total score out of 100</w:t>
      </w:r>
    </w:p>
    <w:p w14:paraId="7E04AEDE" w14:textId="77777777" w:rsidR="004169D1" w:rsidRPr="00334F01" w:rsidRDefault="004169D1" w:rsidP="004169D1">
      <w:pPr>
        <w:pStyle w:val="JenboNormal"/>
        <w:keepNext/>
        <w:keepLines/>
        <w:ind w:left="1134"/>
        <w:rPr>
          <w:rFonts w:asciiTheme="minorHAnsi" w:hAnsiTheme="minorHAnsi"/>
          <w:bCs/>
        </w:rPr>
      </w:pPr>
    </w:p>
    <w:p w14:paraId="61EA4386" w14:textId="7DE8946A" w:rsidR="00A20E6F" w:rsidRPr="000949B1" w:rsidRDefault="00A20E6F" w:rsidP="004169D1">
      <w:pPr>
        <w:pStyle w:val="Heading1"/>
        <w:numPr>
          <w:ilvl w:val="0"/>
          <w:numId w:val="1"/>
        </w:numPr>
        <w:tabs>
          <w:tab w:val="clear" w:pos="1855"/>
          <w:tab w:val="num" w:pos="1134"/>
        </w:tabs>
        <w:ind w:left="567" w:hanging="567"/>
        <w:rPr>
          <w:rFonts w:ascii="Calibri" w:hAnsi="Calibri"/>
          <w:sz w:val="28"/>
          <w:lang w:val="en-GB"/>
        </w:rPr>
      </w:pPr>
      <w:bookmarkStart w:id="51" w:name="_Toc86062044"/>
      <w:r w:rsidRPr="000949B1">
        <w:rPr>
          <w:rFonts w:ascii="Calibri" w:hAnsi="Calibri"/>
          <w:sz w:val="28"/>
          <w:lang w:val="en-GB"/>
        </w:rPr>
        <w:t>Terms of Appointment</w:t>
      </w:r>
      <w:bookmarkEnd w:id="51"/>
      <w:r w:rsidRPr="000949B1">
        <w:rPr>
          <w:rFonts w:ascii="Calibri" w:hAnsi="Calibri"/>
          <w:sz w:val="28"/>
          <w:lang w:val="en-GB"/>
        </w:rPr>
        <w:t xml:space="preserve"> </w:t>
      </w:r>
    </w:p>
    <w:p w14:paraId="4343A1CA" w14:textId="031E54B0" w:rsidR="005B737D" w:rsidRPr="00334F01" w:rsidRDefault="005B737D"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52" w:name="_Toc465677563"/>
      <w:bookmarkStart w:id="53" w:name="_Toc499898421"/>
      <w:bookmarkStart w:id="54" w:name="_Toc86062045"/>
      <w:r w:rsidRPr="00334F01">
        <w:rPr>
          <w:rFonts w:ascii="Calibri" w:hAnsi="Calibri"/>
          <w:b w:val="0"/>
          <w:color w:val="000000" w:themeColor="text1"/>
          <w:sz w:val="22"/>
          <w:szCs w:val="22"/>
          <w:lang w:val="en-GB"/>
        </w:rPr>
        <w:t xml:space="preserve">The contract will be awarded </w:t>
      </w:r>
      <w:proofErr w:type="gramStart"/>
      <w:r w:rsidRPr="00334F01">
        <w:rPr>
          <w:rFonts w:ascii="Calibri" w:hAnsi="Calibri"/>
          <w:b w:val="0"/>
          <w:color w:val="000000" w:themeColor="text1"/>
          <w:sz w:val="22"/>
          <w:szCs w:val="22"/>
          <w:lang w:val="en-GB"/>
        </w:rPr>
        <w:t>on the basis of</w:t>
      </w:r>
      <w:proofErr w:type="gramEnd"/>
      <w:r w:rsidRPr="00334F01">
        <w:rPr>
          <w:rFonts w:ascii="Calibri" w:hAnsi="Calibri"/>
          <w:b w:val="0"/>
          <w:color w:val="000000" w:themeColor="text1"/>
          <w:sz w:val="22"/>
          <w:szCs w:val="22"/>
          <w:lang w:val="en-GB"/>
        </w:rPr>
        <w:t xml:space="preserve"> the most economically advantageous tender, and Tenders will be evaluated on the offer price and on the Tenderer’s experience and capability.</w:t>
      </w:r>
      <w:bookmarkEnd w:id="52"/>
      <w:bookmarkEnd w:id="53"/>
      <w:bookmarkEnd w:id="54"/>
    </w:p>
    <w:p w14:paraId="77FF9C4E" w14:textId="0ADC40E2" w:rsidR="00165249" w:rsidRPr="00334F01" w:rsidRDefault="00A20E6F" w:rsidP="002833B8">
      <w:pPr>
        <w:pStyle w:val="Heading1"/>
        <w:keepLines/>
        <w:widowControl w:val="0"/>
        <w:numPr>
          <w:ilvl w:val="1"/>
          <w:numId w:val="1"/>
        </w:numPr>
        <w:tabs>
          <w:tab w:val="clear" w:pos="1288"/>
          <w:tab w:val="num" w:pos="993"/>
        </w:tabs>
        <w:ind w:left="993" w:hanging="426"/>
        <w:rPr>
          <w:rFonts w:ascii="Calibri" w:hAnsi="Calibri"/>
          <w:b w:val="0"/>
          <w:color w:val="FF0000"/>
          <w:sz w:val="22"/>
          <w:szCs w:val="22"/>
          <w:lang w:val="en-GB"/>
        </w:rPr>
      </w:pPr>
      <w:bookmarkStart w:id="55" w:name="_Toc465677565"/>
      <w:bookmarkStart w:id="56" w:name="_Toc499898422"/>
      <w:bookmarkStart w:id="57" w:name="_Toc86062046"/>
      <w:r w:rsidRPr="00334F01">
        <w:rPr>
          <w:rFonts w:ascii="Calibri" w:hAnsi="Calibri"/>
          <w:b w:val="0"/>
          <w:color w:val="000000" w:themeColor="text1"/>
          <w:sz w:val="22"/>
          <w:szCs w:val="22"/>
          <w:lang w:val="en-GB"/>
        </w:rPr>
        <w:t xml:space="preserve">Appointment will be on the basis of </w:t>
      </w:r>
      <w:r w:rsidR="00E34621" w:rsidRPr="008F496F">
        <w:rPr>
          <w:rFonts w:ascii="Calibri" w:hAnsi="Calibri"/>
          <w:b w:val="0"/>
          <w:sz w:val="22"/>
          <w:szCs w:val="22"/>
          <w:lang w:val="en-GB"/>
        </w:rPr>
        <w:t>a</w:t>
      </w:r>
      <w:r w:rsidR="004B60FD" w:rsidRPr="008F496F">
        <w:rPr>
          <w:rFonts w:ascii="Calibri" w:hAnsi="Calibri"/>
          <w:b w:val="0"/>
          <w:sz w:val="22"/>
          <w:szCs w:val="22"/>
          <w:lang w:val="en-GB"/>
        </w:rPr>
        <w:t xml:space="preserve"> </w:t>
      </w:r>
      <w:proofErr w:type="gramStart"/>
      <w:r w:rsidR="004B60FD" w:rsidRPr="008F496F">
        <w:rPr>
          <w:rFonts w:ascii="Calibri" w:hAnsi="Calibri"/>
          <w:b w:val="0"/>
          <w:sz w:val="22"/>
          <w:szCs w:val="22"/>
          <w:lang w:val="en-GB"/>
        </w:rPr>
        <w:t>4 year</w:t>
      </w:r>
      <w:proofErr w:type="gramEnd"/>
      <w:r w:rsidR="004B60FD" w:rsidRPr="008F496F">
        <w:rPr>
          <w:rFonts w:ascii="Calibri" w:hAnsi="Calibri"/>
          <w:b w:val="0"/>
          <w:sz w:val="22"/>
          <w:szCs w:val="22"/>
          <w:lang w:val="en-GB"/>
        </w:rPr>
        <w:t xml:space="preserve"> contract. </w:t>
      </w:r>
      <w:r w:rsidR="004B60FD" w:rsidRPr="008F496F">
        <w:rPr>
          <w:rFonts w:ascii="Calibri" w:hAnsi="Calibri"/>
          <w:sz w:val="22"/>
          <w:szCs w:val="22"/>
          <w:lang w:val="en-GB"/>
        </w:rPr>
        <w:t>Tenderers are requested to include with their response a copy of their proposed Terms and Conditions for the contract</w:t>
      </w:r>
      <w:r w:rsidR="004B60FD" w:rsidRPr="008F496F">
        <w:rPr>
          <w:rFonts w:ascii="Calibri" w:hAnsi="Calibri"/>
          <w:b w:val="0"/>
          <w:sz w:val="22"/>
          <w:szCs w:val="22"/>
          <w:lang w:val="en-GB"/>
        </w:rPr>
        <w:t>, for review and mutual agreement. Where there is a conflict between the Terms &amp; Conditions provided and this tender / the Tenderer’s response, the ITT and response will take precedence</w:t>
      </w:r>
      <w:bookmarkEnd w:id="55"/>
      <w:r w:rsidR="004B60FD" w:rsidRPr="008F496F">
        <w:rPr>
          <w:rFonts w:ascii="Calibri" w:hAnsi="Calibri"/>
          <w:b w:val="0"/>
          <w:sz w:val="22"/>
          <w:szCs w:val="22"/>
          <w:lang w:val="en-GB"/>
        </w:rPr>
        <w:t>.</w:t>
      </w:r>
      <w:r w:rsidR="00BA0056">
        <w:rPr>
          <w:rFonts w:ascii="Calibri" w:hAnsi="Calibri"/>
          <w:b w:val="0"/>
          <w:sz w:val="22"/>
          <w:szCs w:val="22"/>
          <w:lang w:val="en-GB"/>
        </w:rPr>
        <w:t xml:space="preserve"> The Terms &amp; Conditions submitted shall include a proposed invoice schedule.</w:t>
      </w:r>
      <w:bookmarkEnd w:id="56"/>
      <w:bookmarkEnd w:id="57"/>
    </w:p>
    <w:p w14:paraId="7325EEEC" w14:textId="63C86D6D" w:rsidR="005B737D" w:rsidRPr="00334F01" w:rsidRDefault="00165249"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58" w:name="_Toc465677566"/>
      <w:bookmarkStart w:id="59" w:name="_Toc499898423"/>
      <w:bookmarkStart w:id="60" w:name="_Toc86062047"/>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58"/>
      <w:bookmarkEnd w:id="59"/>
      <w:bookmarkEnd w:id="60"/>
      <w:r w:rsidRPr="00334F01">
        <w:rPr>
          <w:rFonts w:ascii="Calibri" w:hAnsi="Calibri"/>
          <w:b w:val="0"/>
          <w:color w:val="000000" w:themeColor="text1"/>
          <w:sz w:val="22"/>
          <w:szCs w:val="22"/>
          <w:lang w:val="en-GB"/>
        </w:rPr>
        <w:t> </w:t>
      </w:r>
    </w:p>
    <w:p w14:paraId="0F32D08F" w14:textId="2A403ADE" w:rsidR="005212AE" w:rsidRPr="00334F01" w:rsidRDefault="005212AE" w:rsidP="002833B8">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61" w:name="_Toc465677567"/>
      <w:bookmarkStart w:id="62" w:name="_Toc499898424"/>
      <w:bookmarkStart w:id="63" w:name="_Toc86062048"/>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61"/>
      <w:bookmarkEnd w:id="62"/>
      <w:bookmarkEnd w:id="63"/>
    </w:p>
    <w:p w14:paraId="694AECB3" w14:textId="778E6B16" w:rsidR="005B737D" w:rsidRDefault="005212AE" w:rsidP="004169D1">
      <w:pPr>
        <w:pStyle w:val="Heading1"/>
        <w:keepLines/>
        <w:widowControl w:val="0"/>
        <w:numPr>
          <w:ilvl w:val="1"/>
          <w:numId w:val="1"/>
        </w:numPr>
        <w:tabs>
          <w:tab w:val="clear" w:pos="1288"/>
          <w:tab w:val="num" w:pos="993"/>
        </w:tabs>
        <w:ind w:left="993" w:hanging="426"/>
        <w:rPr>
          <w:rFonts w:ascii="Calibri" w:hAnsi="Calibri"/>
          <w:b w:val="0"/>
          <w:color w:val="000000" w:themeColor="text1"/>
          <w:sz w:val="22"/>
          <w:szCs w:val="22"/>
          <w:lang w:val="en-GB"/>
        </w:rPr>
      </w:pPr>
      <w:bookmarkStart w:id="64" w:name="_Toc465677569"/>
      <w:bookmarkStart w:id="65" w:name="_Toc499898425"/>
      <w:bookmarkStart w:id="66" w:name="_Toc86062049"/>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 xml:space="preserve">(whether under Agreement, statute, tort or otherwise) in respect of any consequential or indirect loss or any actual or expected loss of profit, loss of revenue, loss of goodwill or loss of opportunity </w:t>
      </w:r>
      <w:proofErr w:type="gramStart"/>
      <w:r w:rsidRPr="00334F01">
        <w:rPr>
          <w:rFonts w:ascii="Calibri" w:hAnsi="Calibri"/>
          <w:b w:val="0"/>
          <w:color w:val="000000" w:themeColor="text1"/>
          <w:sz w:val="22"/>
          <w:szCs w:val="22"/>
          <w:lang w:val="en-GB"/>
        </w:rPr>
        <w:t>in the event that</w:t>
      </w:r>
      <w:proofErr w:type="gramEnd"/>
      <w:r w:rsidRPr="00334F01">
        <w:rPr>
          <w:rFonts w:ascii="Calibri" w:hAnsi="Calibri"/>
          <w:b w:val="0"/>
          <w:color w:val="000000" w:themeColor="text1"/>
          <w:sz w:val="22"/>
          <w:szCs w:val="22"/>
          <w:lang w:val="en-GB"/>
        </w:rPr>
        <w:t xml:space="preserve"> the Association</w:t>
      </w:r>
      <w:bookmarkStart w:id="67" w:name="_Toc465677570"/>
      <w:bookmarkEnd w:id="64"/>
      <w:r w:rsidR="004169D1">
        <w:rPr>
          <w:rFonts w:ascii="Calibri" w:hAnsi="Calibri"/>
          <w:b w:val="0"/>
          <w:color w:val="000000" w:themeColor="text1"/>
          <w:sz w:val="22"/>
          <w:szCs w:val="22"/>
          <w:lang w:val="en-GB"/>
        </w:rPr>
        <w:t xml:space="preserve"> </w:t>
      </w:r>
      <w:r w:rsidRPr="004169D1">
        <w:rPr>
          <w:rFonts w:ascii="Calibri" w:hAnsi="Calibri"/>
          <w:b w:val="0"/>
          <w:color w:val="000000" w:themeColor="text1"/>
          <w:sz w:val="22"/>
          <w:szCs w:val="22"/>
          <w:lang w:val="en-GB"/>
        </w:rPr>
        <w:t>reduces or reallocates any amount of works awarded to the Partner</w:t>
      </w:r>
      <w:bookmarkEnd w:id="67"/>
      <w:r w:rsidR="004169D1">
        <w:rPr>
          <w:rFonts w:ascii="Calibri" w:hAnsi="Calibri"/>
          <w:b w:val="0"/>
          <w:color w:val="000000" w:themeColor="text1"/>
          <w:sz w:val="22"/>
          <w:szCs w:val="22"/>
          <w:lang w:val="en-GB"/>
        </w:rPr>
        <w:t>.</w:t>
      </w:r>
      <w:bookmarkEnd w:id="65"/>
      <w:bookmarkEnd w:id="66"/>
    </w:p>
    <w:p w14:paraId="2DAF28B9" w14:textId="77777777" w:rsidR="00F40905" w:rsidRPr="00F40905" w:rsidRDefault="00F40905" w:rsidP="00F40905">
      <w:pPr>
        <w:rPr>
          <w:lang w:val="en-GB"/>
        </w:rPr>
      </w:pPr>
    </w:p>
    <w:p w14:paraId="61EA43D0" w14:textId="77777777" w:rsidR="00A20E6F" w:rsidRPr="000949B1" w:rsidRDefault="00A20E6F" w:rsidP="004169D1">
      <w:pPr>
        <w:pStyle w:val="Heading1"/>
        <w:numPr>
          <w:ilvl w:val="0"/>
          <w:numId w:val="1"/>
        </w:numPr>
        <w:tabs>
          <w:tab w:val="clear" w:pos="1855"/>
        </w:tabs>
        <w:ind w:left="567" w:hanging="567"/>
        <w:rPr>
          <w:rFonts w:ascii="Calibri" w:hAnsi="Calibri"/>
          <w:sz w:val="28"/>
          <w:lang w:val="en-GB"/>
        </w:rPr>
      </w:pPr>
      <w:bookmarkStart w:id="68" w:name="_Toc86062050"/>
      <w:r w:rsidRPr="000949B1">
        <w:rPr>
          <w:rFonts w:ascii="Calibri" w:hAnsi="Calibri"/>
          <w:sz w:val="28"/>
          <w:lang w:val="en-GB"/>
        </w:rPr>
        <w:t>Terms and Conditions</w:t>
      </w:r>
      <w:bookmarkEnd w:id="68"/>
    </w:p>
    <w:p w14:paraId="54DC6760" w14:textId="77777777" w:rsidR="0002669B" w:rsidRDefault="0002669B" w:rsidP="002833B8">
      <w:pPr>
        <w:spacing w:after="120"/>
        <w:ind w:left="567"/>
        <w:jc w:val="both"/>
        <w:rPr>
          <w:rFonts w:ascii="Calibri" w:hAnsi="Calibri"/>
          <w:sz w:val="22"/>
          <w:szCs w:val="22"/>
          <w:lang w:val="en-GB"/>
        </w:rPr>
      </w:pPr>
    </w:p>
    <w:p w14:paraId="493B5E69" w14:textId="77777777" w:rsidR="00BC008D" w:rsidRDefault="00BC008D" w:rsidP="00BC008D">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 xml:space="preserve">The successful Tenderer will be required to sign and abide by a contractual </w:t>
      </w:r>
      <w:proofErr w:type="gramStart"/>
      <w:r w:rsidRPr="0003163A">
        <w:rPr>
          <w:rFonts w:ascii="Calibri" w:hAnsi="Calibri" w:cs="Arial"/>
          <w:bCs/>
          <w:sz w:val="22"/>
          <w:szCs w:val="22"/>
          <w:lang w:val="en-GB"/>
        </w:rPr>
        <w:t>agreement, and</w:t>
      </w:r>
      <w:proofErr w:type="gramEnd"/>
      <w:r w:rsidRPr="0003163A">
        <w:rPr>
          <w:rFonts w:ascii="Calibri" w:hAnsi="Calibri" w:cs="Arial"/>
          <w:bCs/>
          <w:sz w:val="22"/>
          <w:szCs w:val="22"/>
          <w:lang w:val="en-GB"/>
        </w:rPr>
        <w:t xml:space="preserve"> will submit staged invoices and reports in the prescribed format at intervals determined by the Association.</w:t>
      </w:r>
      <w:r>
        <w:rPr>
          <w:rFonts w:ascii="Calibri" w:hAnsi="Calibri" w:cs="Arial"/>
          <w:bCs/>
          <w:sz w:val="22"/>
          <w:szCs w:val="22"/>
          <w:lang w:val="en-GB"/>
        </w:rPr>
        <w:t xml:space="preserve"> </w:t>
      </w:r>
      <w:r w:rsidRPr="001D147B">
        <w:rPr>
          <w:rFonts w:ascii="Calibri" w:hAnsi="Calibri" w:cs="Arial"/>
          <w:bCs/>
          <w:sz w:val="22"/>
          <w:szCs w:val="22"/>
          <w:lang w:val="en-GB"/>
        </w:rPr>
        <w:t>Payment terms are 30 days from receipt of invoice with payment by BACS.</w:t>
      </w:r>
    </w:p>
    <w:p w14:paraId="05A1B2C5" w14:textId="77777777" w:rsidR="00BC008D" w:rsidRDefault="00BC008D" w:rsidP="00BC008D">
      <w:pPr>
        <w:pStyle w:val="ListParagraph"/>
        <w:spacing w:after="120"/>
        <w:ind w:left="567"/>
        <w:jc w:val="both"/>
        <w:rPr>
          <w:rFonts w:ascii="Calibri" w:hAnsi="Calibri" w:cs="Arial"/>
          <w:bCs/>
          <w:sz w:val="22"/>
          <w:szCs w:val="22"/>
          <w:lang w:val="en-GB"/>
        </w:rPr>
      </w:pPr>
    </w:p>
    <w:p w14:paraId="2753F421" w14:textId="77777777" w:rsidR="00BC008D" w:rsidRPr="00921412" w:rsidRDefault="00BC008D" w:rsidP="00BC008D">
      <w:pPr>
        <w:pStyle w:val="ListParagraph"/>
        <w:numPr>
          <w:ilvl w:val="2"/>
          <w:numId w:val="1"/>
        </w:numPr>
        <w:spacing w:after="120"/>
        <w:ind w:left="1440"/>
        <w:jc w:val="both"/>
        <w:rPr>
          <w:rFonts w:ascii="Calibri" w:hAnsi="Calibri" w:cs="Arial"/>
          <w:bCs/>
          <w:sz w:val="22"/>
          <w:szCs w:val="22"/>
          <w:lang w:val="en-GB"/>
        </w:rPr>
      </w:pPr>
      <w:r w:rsidRPr="00921412">
        <w:rPr>
          <w:rFonts w:ascii="Calibri" w:hAnsi="Calibri" w:cs="Arial"/>
          <w:bCs/>
          <w:sz w:val="22"/>
          <w:szCs w:val="22"/>
          <w:lang w:val="en-GB"/>
        </w:rPr>
        <w:t>Leeds Federated Housing Association Limited (including Arthington Property Services) (LFHA) is an end user for the purposes of section 55A VAT Act 1994 reverse charge for building and construction services. LFHA is not a registered company but have these relevant registrations:</w:t>
      </w:r>
    </w:p>
    <w:p w14:paraId="5AC9512E" w14:textId="77777777" w:rsidR="00BC008D" w:rsidRPr="00921412" w:rsidRDefault="00BC008D" w:rsidP="00BC008D">
      <w:pPr>
        <w:spacing w:after="120"/>
        <w:ind w:left="1440"/>
        <w:jc w:val="both"/>
        <w:rPr>
          <w:rFonts w:ascii="Calibri" w:hAnsi="Calibri" w:cs="Arial"/>
          <w:bCs/>
          <w:sz w:val="22"/>
          <w:szCs w:val="22"/>
          <w:lang w:val="en-GB"/>
        </w:rPr>
      </w:pPr>
      <w:r w:rsidRPr="00921412">
        <w:rPr>
          <w:rFonts w:ascii="Calibri" w:hAnsi="Calibri" w:cs="Arial"/>
          <w:bCs/>
          <w:sz w:val="22"/>
          <w:szCs w:val="22"/>
          <w:lang w:val="en-GB"/>
        </w:rPr>
        <w:t>Co-operative and Community Benefit Society number IP21457R</w:t>
      </w:r>
    </w:p>
    <w:p w14:paraId="783C3E94" w14:textId="77777777" w:rsidR="00BC008D" w:rsidRPr="00921412" w:rsidRDefault="00BC008D" w:rsidP="00BC008D">
      <w:pPr>
        <w:spacing w:after="120"/>
        <w:ind w:left="1440"/>
        <w:jc w:val="both"/>
        <w:rPr>
          <w:rFonts w:ascii="Calibri" w:hAnsi="Calibri" w:cs="Arial"/>
          <w:bCs/>
          <w:sz w:val="22"/>
          <w:szCs w:val="22"/>
          <w:lang w:val="en-GB"/>
        </w:rPr>
      </w:pPr>
      <w:r w:rsidRPr="00921412">
        <w:rPr>
          <w:rFonts w:ascii="Calibri" w:hAnsi="Calibri" w:cs="Arial"/>
          <w:bCs/>
          <w:sz w:val="22"/>
          <w:szCs w:val="22"/>
          <w:lang w:val="en-GB"/>
        </w:rPr>
        <w:t>Homes England Registered Number LH0989</w:t>
      </w:r>
    </w:p>
    <w:p w14:paraId="3A39B10C" w14:textId="77777777" w:rsidR="00BC008D" w:rsidRDefault="00BC008D" w:rsidP="00BC008D">
      <w:pPr>
        <w:spacing w:after="120"/>
        <w:ind w:left="1440"/>
        <w:jc w:val="both"/>
        <w:rPr>
          <w:rFonts w:ascii="Calibri" w:hAnsi="Calibri" w:cs="Arial"/>
          <w:bCs/>
          <w:sz w:val="22"/>
          <w:szCs w:val="22"/>
          <w:lang w:val="en-GB"/>
        </w:rPr>
      </w:pPr>
    </w:p>
    <w:p w14:paraId="5249E7CF" w14:textId="77777777" w:rsidR="00BC008D" w:rsidRPr="00921412" w:rsidRDefault="00BC008D" w:rsidP="00BC008D">
      <w:pPr>
        <w:spacing w:after="120"/>
        <w:ind w:left="1440"/>
        <w:jc w:val="both"/>
        <w:rPr>
          <w:rFonts w:ascii="Calibri" w:hAnsi="Calibri" w:cs="Arial"/>
          <w:bCs/>
          <w:sz w:val="22"/>
          <w:szCs w:val="22"/>
          <w:lang w:val="en-GB"/>
        </w:rPr>
      </w:pPr>
      <w:r w:rsidRPr="00921412">
        <w:rPr>
          <w:rFonts w:ascii="Calibri" w:hAnsi="Calibri" w:cs="Arial"/>
          <w:bCs/>
          <w:sz w:val="22"/>
          <w:szCs w:val="22"/>
          <w:lang w:val="en-GB"/>
        </w:rPr>
        <w:t>LFHA is not CIS registered</w:t>
      </w:r>
    </w:p>
    <w:p w14:paraId="784ED0DB" w14:textId="77777777" w:rsidR="00BC008D" w:rsidRPr="00921412" w:rsidRDefault="00BC008D" w:rsidP="00BC008D">
      <w:pPr>
        <w:spacing w:after="120"/>
        <w:ind w:left="1440"/>
        <w:jc w:val="both"/>
        <w:rPr>
          <w:rFonts w:ascii="Calibri" w:hAnsi="Calibri" w:cs="Arial"/>
          <w:bCs/>
          <w:sz w:val="22"/>
          <w:szCs w:val="22"/>
          <w:lang w:val="en-GB"/>
        </w:rPr>
      </w:pPr>
      <w:r w:rsidRPr="00921412">
        <w:rPr>
          <w:rFonts w:ascii="Calibri" w:hAnsi="Calibri" w:cs="Arial"/>
          <w:bCs/>
          <w:sz w:val="22"/>
          <w:szCs w:val="22"/>
          <w:lang w:val="en-GB"/>
        </w:rPr>
        <w:t>VAT number is 613126286</w:t>
      </w:r>
    </w:p>
    <w:p w14:paraId="02AF478A" w14:textId="77777777" w:rsidR="00BC008D" w:rsidRPr="00921412" w:rsidRDefault="00BC008D" w:rsidP="00BC008D">
      <w:pPr>
        <w:spacing w:after="120"/>
        <w:ind w:left="1440"/>
        <w:jc w:val="both"/>
        <w:rPr>
          <w:rFonts w:ascii="Calibri" w:hAnsi="Calibri" w:cs="Arial"/>
          <w:bCs/>
          <w:sz w:val="22"/>
          <w:szCs w:val="22"/>
          <w:lang w:val="en-GB"/>
        </w:rPr>
      </w:pPr>
      <w:r w:rsidRPr="00921412">
        <w:rPr>
          <w:rFonts w:ascii="Calibri" w:hAnsi="Calibri" w:cs="Arial"/>
          <w:bCs/>
          <w:sz w:val="22"/>
          <w:szCs w:val="22"/>
          <w:lang w:val="en-GB"/>
        </w:rPr>
        <w:t xml:space="preserve">Please issue a normal VAT invoice, with VAT charged at the appropriate rate. </w:t>
      </w:r>
    </w:p>
    <w:p w14:paraId="195834DA" w14:textId="77777777" w:rsidR="00BC008D" w:rsidRPr="00921412" w:rsidRDefault="00BC008D" w:rsidP="00BC008D">
      <w:pPr>
        <w:spacing w:after="120"/>
        <w:ind w:left="1440"/>
        <w:jc w:val="both"/>
        <w:rPr>
          <w:rFonts w:ascii="Calibri" w:hAnsi="Calibri" w:cs="Arial"/>
          <w:bCs/>
          <w:sz w:val="22"/>
          <w:szCs w:val="22"/>
          <w:lang w:val="en-GB"/>
        </w:rPr>
      </w:pPr>
      <w:r w:rsidRPr="00921412">
        <w:rPr>
          <w:rFonts w:ascii="Calibri" w:hAnsi="Calibri" w:cs="Arial"/>
          <w:bCs/>
          <w:sz w:val="22"/>
          <w:szCs w:val="22"/>
          <w:lang w:val="en-GB"/>
        </w:rPr>
        <w:t>LFHA will not account for the reverse charge</w:t>
      </w:r>
    </w:p>
    <w:p w14:paraId="0BA45656" w14:textId="77777777" w:rsidR="00BC008D" w:rsidRPr="00AD0CBD" w:rsidRDefault="00BC008D" w:rsidP="00BC008D">
      <w:pPr>
        <w:pStyle w:val="ListParagraph"/>
        <w:numPr>
          <w:ilvl w:val="1"/>
          <w:numId w:val="1"/>
        </w:numPr>
        <w:tabs>
          <w:tab w:val="clear" w:pos="1288"/>
        </w:tabs>
        <w:spacing w:after="120"/>
        <w:ind w:left="567" w:hanging="567"/>
        <w:jc w:val="both"/>
        <w:rPr>
          <w:rFonts w:asciiTheme="minorHAnsi" w:hAnsiTheme="minorHAnsi"/>
          <w:sz w:val="22"/>
          <w:szCs w:val="22"/>
          <w:lang w:val="en-GB"/>
        </w:rPr>
      </w:pPr>
      <w:r w:rsidRPr="00FC5FDD">
        <w:rPr>
          <w:rFonts w:ascii="Calibri" w:hAnsi="Calibri" w:cs="Arial"/>
          <w:bCs/>
          <w:sz w:val="22"/>
          <w:szCs w:val="22"/>
          <w:lang w:val="en-GB"/>
        </w:rPr>
        <w:lastRenderedPageBreak/>
        <w:t>Contract will include a dispute handling procedure:</w:t>
      </w:r>
    </w:p>
    <w:p w14:paraId="3A90E940" w14:textId="77777777" w:rsidR="00BC008D" w:rsidRPr="00AD0CBD" w:rsidRDefault="00BC008D" w:rsidP="00BC008D">
      <w:pPr>
        <w:rPr>
          <w:rFonts w:asciiTheme="minorHAnsi" w:hAnsiTheme="minorHAnsi"/>
          <w:sz w:val="22"/>
          <w:szCs w:val="22"/>
          <w:lang w:val="en-GB"/>
        </w:rPr>
      </w:pPr>
    </w:p>
    <w:p w14:paraId="64510514" w14:textId="77777777" w:rsidR="00BC008D" w:rsidRPr="00FC5FDD" w:rsidRDefault="00BC008D" w:rsidP="00F40905">
      <w:pPr>
        <w:pStyle w:val="ListParagraph"/>
        <w:numPr>
          <w:ilvl w:val="2"/>
          <w:numId w:val="1"/>
        </w:numPr>
        <w:tabs>
          <w:tab w:val="clear" w:pos="2160"/>
        </w:tabs>
        <w:spacing w:after="120"/>
        <w:ind w:left="1134" w:hanging="567"/>
        <w:jc w:val="both"/>
        <w:rPr>
          <w:rFonts w:ascii="Calibri" w:hAnsi="Calibri" w:cs="Arial"/>
          <w:bCs/>
          <w:sz w:val="22"/>
          <w:szCs w:val="22"/>
          <w:lang w:val="en-GB"/>
        </w:rPr>
      </w:pPr>
      <w:r w:rsidRPr="00FC5FDD">
        <w:rPr>
          <w:rFonts w:ascii="Calibri" w:hAnsi="Calibri" w:cs="Arial"/>
          <w:bCs/>
          <w:sz w:val="22"/>
          <w:szCs w:val="22"/>
          <w:lang w:val="en-GB"/>
        </w:rPr>
        <w:t>In the unlikely event of any complaints or disputes throughout the agreement period these will be addressed immediately with the aim of a satisfactory outcome for both parties.</w:t>
      </w:r>
    </w:p>
    <w:p w14:paraId="133CBF63" w14:textId="77777777" w:rsidR="00BC008D" w:rsidRPr="00FC5FDD" w:rsidRDefault="00BC008D" w:rsidP="00F40905">
      <w:pPr>
        <w:pStyle w:val="ListParagraph"/>
        <w:numPr>
          <w:ilvl w:val="2"/>
          <w:numId w:val="1"/>
        </w:numPr>
        <w:tabs>
          <w:tab w:val="clear" w:pos="2160"/>
        </w:tabs>
        <w:spacing w:after="120"/>
        <w:ind w:left="1134" w:hanging="567"/>
        <w:jc w:val="both"/>
        <w:rPr>
          <w:rFonts w:ascii="Calibri" w:hAnsi="Calibri" w:cs="Arial"/>
          <w:bCs/>
          <w:sz w:val="22"/>
          <w:szCs w:val="22"/>
          <w:lang w:val="en-GB"/>
        </w:rPr>
      </w:pPr>
      <w:r>
        <w:rPr>
          <w:rFonts w:ascii="Calibri" w:hAnsi="Calibri" w:cs="Arial"/>
          <w:bCs/>
          <w:sz w:val="22"/>
          <w:szCs w:val="22"/>
          <w:lang w:val="en-GB"/>
        </w:rPr>
        <w:t>The Association</w:t>
      </w:r>
      <w:r w:rsidRPr="00FC5FDD">
        <w:rPr>
          <w:rFonts w:ascii="Calibri" w:hAnsi="Calibri" w:cs="Arial"/>
          <w:bCs/>
          <w:sz w:val="22"/>
          <w:szCs w:val="22"/>
          <w:lang w:val="en-GB"/>
        </w:rPr>
        <w:t xml:space="preserve"> reserves the right to terminate any agreement or contract with the awarded party by giving 3 months’ notice.</w:t>
      </w:r>
    </w:p>
    <w:p w14:paraId="755AE221" w14:textId="77777777" w:rsidR="0003163A" w:rsidRPr="0003163A" w:rsidRDefault="0003163A" w:rsidP="002833B8">
      <w:pPr>
        <w:pStyle w:val="ListParagraph"/>
        <w:ind w:left="1287"/>
        <w:rPr>
          <w:rFonts w:ascii="Calibri" w:hAnsi="Calibri"/>
          <w:sz w:val="22"/>
          <w:szCs w:val="22"/>
          <w:lang w:val="en-GB"/>
        </w:rPr>
      </w:pPr>
    </w:p>
    <w:p w14:paraId="5404B8A6" w14:textId="33BA1341" w:rsidR="0003163A" w:rsidRPr="00F40905" w:rsidRDefault="00A20E6F" w:rsidP="00F40905">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14:paraId="04817A7C" w14:textId="77777777" w:rsidR="00F40905" w:rsidRPr="00BC008D" w:rsidRDefault="00F40905" w:rsidP="00F40905">
      <w:pPr>
        <w:pStyle w:val="ListParagraph"/>
        <w:spacing w:before="60" w:after="60"/>
        <w:ind w:left="1134"/>
        <w:jc w:val="both"/>
        <w:rPr>
          <w:rFonts w:ascii="Calibri" w:hAnsi="Calibri" w:cs="Arial"/>
          <w:bCs/>
          <w:sz w:val="22"/>
          <w:szCs w:val="22"/>
          <w:lang w:val="en-GB"/>
        </w:rPr>
      </w:pPr>
    </w:p>
    <w:p w14:paraId="0D86AEAA" w14:textId="77777777" w:rsidR="00BC008D" w:rsidRDefault="00BC008D" w:rsidP="00BC008D">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It is expected that the Contractor will maintain the following insurances at Contract award:</w:t>
      </w:r>
    </w:p>
    <w:p w14:paraId="02E75A49" w14:textId="77777777" w:rsidR="00BC008D" w:rsidRPr="001D147B" w:rsidRDefault="00BC008D" w:rsidP="00BC008D">
      <w:pPr>
        <w:pStyle w:val="ListParagraph"/>
        <w:rPr>
          <w:rFonts w:ascii="Calibri" w:hAnsi="Calibri" w:cs="Arial"/>
          <w:bCs/>
          <w:sz w:val="22"/>
          <w:szCs w:val="22"/>
          <w:lang w:val="en-GB"/>
        </w:rPr>
      </w:pPr>
    </w:p>
    <w:p w14:paraId="007F45ED" w14:textId="2A13B5A3" w:rsidR="00BC008D" w:rsidRPr="002C58E5" w:rsidRDefault="00BC008D" w:rsidP="00BC008D">
      <w:pPr>
        <w:pStyle w:val="ListParagraph"/>
        <w:spacing w:after="120"/>
        <w:ind w:left="567"/>
        <w:jc w:val="both"/>
        <w:rPr>
          <w:rFonts w:ascii="Calibri" w:hAnsi="Calibri" w:cs="Arial"/>
          <w:bCs/>
          <w:sz w:val="22"/>
          <w:szCs w:val="22"/>
          <w:lang w:val="en-GB"/>
        </w:rPr>
      </w:pPr>
      <w:r w:rsidRPr="002C58E5">
        <w:rPr>
          <w:rFonts w:ascii="Calibri" w:hAnsi="Calibri" w:cs="Arial"/>
          <w:bCs/>
          <w:sz w:val="22"/>
          <w:szCs w:val="22"/>
          <w:lang w:val="en-GB"/>
        </w:rPr>
        <w:t>Employers Liability Insurance for a sum insured of not less than £</w:t>
      </w:r>
      <w:r w:rsidR="00075437" w:rsidRPr="002C58E5">
        <w:rPr>
          <w:rFonts w:ascii="Calibri" w:hAnsi="Calibri" w:cs="Arial"/>
          <w:bCs/>
          <w:sz w:val="22"/>
          <w:szCs w:val="22"/>
          <w:lang w:val="en-GB"/>
        </w:rPr>
        <w:t>10</w:t>
      </w:r>
      <w:r w:rsidRPr="002C58E5">
        <w:rPr>
          <w:rFonts w:ascii="Calibri" w:hAnsi="Calibri" w:cs="Arial"/>
          <w:bCs/>
          <w:sz w:val="22"/>
          <w:szCs w:val="22"/>
          <w:lang w:val="en-GB"/>
        </w:rPr>
        <w:t>,000,000</w:t>
      </w:r>
    </w:p>
    <w:p w14:paraId="2DAA550E" w14:textId="79C7F01B" w:rsidR="00BC008D" w:rsidRPr="002C58E5" w:rsidRDefault="00BC008D" w:rsidP="00BC008D">
      <w:pPr>
        <w:pStyle w:val="ListParagraph"/>
        <w:spacing w:after="120"/>
        <w:ind w:left="567"/>
        <w:jc w:val="both"/>
        <w:rPr>
          <w:rFonts w:ascii="Calibri" w:hAnsi="Calibri" w:cs="Arial"/>
          <w:bCs/>
          <w:sz w:val="22"/>
          <w:szCs w:val="22"/>
          <w:lang w:val="en-GB"/>
        </w:rPr>
      </w:pPr>
      <w:r w:rsidRPr="002C58E5">
        <w:rPr>
          <w:rFonts w:ascii="Calibri" w:hAnsi="Calibri" w:cs="Arial"/>
          <w:bCs/>
          <w:sz w:val="22"/>
          <w:szCs w:val="22"/>
          <w:lang w:val="en-GB"/>
        </w:rPr>
        <w:t>Public Liability Insurance for a sum insured of not less than £</w:t>
      </w:r>
      <w:r w:rsidR="00075437" w:rsidRPr="002C58E5">
        <w:rPr>
          <w:rFonts w:ascii="Calibri" w:hAnsi="Calibri" w:cs="Arial"/>
          <w:bCs/>
          <w:sz w:val="22"/>
          <w:szCs w:val="22"/>
          <w:lang w:val="en-GB"/>
        </w:rPr>
        <w:t>10</w:t>
      </w:r>
      <w:r w:rsidRPr="002C58E5">
        <w:rPr>
          <w:rFonts w:ascii="Calibri" w:hAnsi="Calibri" w:cs="Arial"/>
          <w:bCs/>
          <w:sz w:val="22"/>
          <w:szCs w:val="22"/>
          <w:lang w:val="en-GB"/>
        </w:rPr>
        <w:t xml:space="preserve">,000,000 </w:t>
      </w:r>
    </w:p>
    <w:p w14:paraId="7A8DB289" w14:textId="77777777" w:rsidR="00BC008D" w:rsidRPr="001D147B" w:rsidRDefault="00BC008D" w:rsidP="00BC008D">
      <w:pPr>
        <w:pStyle w:val="ListParagraph"/>
        <w:spacing w:after="120"/>
        <w:ind w:left="567"/>
        <w:jc w:val="both"/>
        <w:rPr>
          <w:rFonts w:ascii="Calibri" w:hAnsi="Calibri" w:cs="Arial"/>
          <w:bCs/>
          <w:sz w:val="22"/>
          <w:szCs w:val="22"/>
          <w:lang w:val="en-GB"/>
        </w:rPr>
      </w:pPr>
    </w:p>
    <w:p w14:paraId="29072CE1" w14:textId="77777777" w:rsidR="00BC008D" w:rsidRPr="001D147B" w:rsidRDefault="00BC008D" w:rsidP="00BC008D">
      <w:pPr>
        <w:pStyle w:val="ListParagraph"/>
        <w:spacing w:after="120"/>
        <w:ind w:left="567"/>
        <w:jc w:val="both"/>
        <w:rPr>
          <w:rFonts w:ascii="Calibri" w:hAnsi="Calibri" w:cs="Arial"/>
          <w:bCs/>
          <w:sz w:val="22"/>
          <w:szCs w:val="22"/>
          <w:lang w:val="en-GB"/>
        </w:rPr>
      </w:pPr>
      <w:r w:rsidRPr="001D147B">
        <w:rPr>
          <w:rFonts w:ascii="Calibri" w:hAnsi="Calibri" w:cs="Arial"/>
          <w:bCs/>
          <w:sz w:val="22"/>
          <w:szCs w:val="22"/>
          <w:lang w:val="en-GB"/>
        </w:rPr>
        <w:t>The Tenderer will supply the Association with full particulars of such insurance to accompany their Tender submission.</w:t>
      </w:r>
    </w:p>
    <w:p w14:paraId="17F783C4" w14:textId="77777777" w:rsidR="00BC008D" w:rsidRPr="0003163A" w:rsidRDefault="00BC008D" w:rsidP="00BC008D">
      <w:pPr>
        <w:pStyle w:val="ListParagraph"/>
        <w:spacing w:before="60" w:after="60"/>
        <w:ind w:left="1134"/>
        <w:jc w:val="both"/>
        <w:rPr>
          <w:rFonts w:ascii="Calibri" w:hAnsi="Calibri" w:cs="Arial"/>
          <w:bCs/>
          <w:sz w:val="22"/>
          <w:szCs w:val="22"/>
          <w:lang w:val="en-GB"/>
        </w:rPr>
      </w:pPr>
    </w:p>
    <w:p w14:paraId="50F478D0" w14:textId="77777777" w:rsidR="0003163A" w:rsidRPr="0003163A" w:rsidRDefault="0003163A" w:rsidP="002833B8">
      <w:pPr>
        <w:pStyle w:val="ListParagraph"/>
        <w:ind w:left="1287"/>
        <w:rPr>
          <w:rFonts w:ascii="Calibri" w:hAnsi="Calibri" w:cs="Arial"/>
          <w:bCs/>
          <w:sz w:val="22"/>
          <w:szCs w:val="22"/>
          <w:lang w:val="en-GB"/>
        </w:rPr>
      </w:pPr>
    </w:p>
    <w:p w14:paraId="4F5A7953" w14:textId="2B89E47D" w:rsidR="0002669B" w:rsidRPr="0003163A" w:rsidRDefault="0002669B" w:rsidP="00F40905">
      <w:pPr>
        <w:pStyle w:val="ListParagraph"/>
        <w:numPr>
          <w:ilvl w:val="1"/>
          <w:numId w:val="1"/>
        </w:numPr>
        <w:tabs>
          <w:tab w:val="clear" w:pos="1288"/>
        </w:tabs>
        <w:spacing w:before="60" w:after="60"/>
        <w:ind w:left="567" w:hanging="567"/>
        <w:jc w:val="both"/>
        <w:rPr>
          <w:rFonts w:ascii="Calibri" w:hAnsi="Calibri" w:cs="Arial"/>
          <w:bCs/>
          <w:sz w:val="22"/>
          <w:szCs w:val="22"/>
          <w:lang w:val="en-GB"/>
        </w:rPr>
      </w:pPr>
      <w:bookmarkStart w:id="69" w:name="_Toc461623679"/>
      <w:bookmarkStart w:id="70" w:name="_Toc323212245"/>
      <w:bookmarkStart w:id="71" w:name="_Toc323130964"/>
      <w:r w:rsidRPr="0003163A">
        <w:rPr>
          <w:rFonts w:ascii="Calibri" w:hAnsi="Calibri" w:cs="Arial"/>
          <w:bCs/>
          <w:sz w:val="22"/>
          <w:szCs w:val="22"/>
          <w:lang w:val="en-GB"/>
        </w:rPr>
        <w:t>Data Protection</w:t>
      </w:r>
      <w:bookmarkEnd w:id="69"/>
      <w:bookmarkEnd w:id="70"/>
      <w:bookmarkEnd w:id="71"/>
    </w:p>
    <w:p w14:paraId="5CED3ED7" w14:textId="77777777" w:rsidR="0002669B" w:rsidRDefault="0002669B" w:rsidP="002833B8">
      <w:pPr>
        <w:keepNext/>
        <w:keepLines/>
        <w:widowControl w:val="0"/>
        <w:autoSpaceDE w:val="0"/>
        <w:autoSpaceDN w:val="0"/>
        <w:adjustRightInd w:val="0"/>
        <w:spacing w:line="260" w:lineRule="atLeast"/>
        <w:ind w:left="567"/>
        <w:rPr>
          <w:rFonts w:asciiTheme="minorHAnsi" w:hAnsiTheme="minorHAnsi" w:cs="Arial"/>
          <w:sz w:val="22"/>
          <w:szCs w:val="22"/>
          <w:lang w:val="en-GB"/>
        </w:rPr>
      </w:pPr>
    </w:p>
    <w:p w14:paraId="1490A835" w14:textId="06746AB5" w:rsidR="0002669B" w:rsidRPr="000B79F3" w:rsidRDefault="0003163A" w:rsidP="00F40905">
      <w:pPr>
        <w:pStyle w:val="Heading1"/>
        <w:keepLines/>
        <w:widowControl w:val="0"/>
        <w:numPr>
          <w:ilvl w:val="2"/>
          <w:numId w:val="1"/>
        </w:numPr>
        <w:tabs>
          <w:tab w:val="clear" w:pos="2160"/>
          <w:tab w:val="num" w:pos="2410"/>
        </w:tabs>
        <w:spacing w:before="0" w:after="0"/>
        <w:ind w:left="993" w:hanging="426"/>
        <w:rPr>
          <w:rFonts w:ascii="Calibri" w:hAnsi="Calibri"/>
          <w:b w:val="0"/>
          <w:color w:val="000000" w:themeColor="text1"/>
          <w:sz w:val="22"/>
          <w:szCs w:val="22"/>
          <w:lang w:val="en-GB"/>
        </w:rPr>
      </w:pPr>
      <w:bookmarkStart w:id="72" w:name="_Toc465677573"/>
      <w:bookmarkStart w:id="73" w:name="_Toc499898427"/>
      <w:bookmarkStart w:id="74" w:name="_Toc86062051"/>
      <w:r w:rsidRPr="000B79F3">
        <w:rPr>
          <w:rFonts w:ascii="Calibri" w:hAnsi="Calibri"/>
          <w:b w:val="0"/>
          <w:color w:val="000000" w:themeColor="text1"/>
          <w:sz w:val="22"/>
          <w:szCs w:val="22"/>
          <w:lang w:val="en-GB"/>
        </w:rPr>
        <w:t xml:space="preserve">The appointed </w:t>
      </w:r>
      <w:r w:rsidR="00DB1788">
        <w:rPr>
          <w:rFonts w:ascii="Calibri" w:hAnsi="Calibri"/>
          <w:b w:val="0"/>
          <w:color w:val="000000" w:themeColor="text1"/>
          <w:sz w:val="22"/>
          <w:szCs w:val="22"/>
          <w:lang w:val="en-GB"/>
        </w:rPr>
        <w:t>Firm</w:t>
      </w:r>
      <w:r w:rsidR="0002669B" w:rsidRPr="000B79F3">
        <w:rPr>
          <w:rFonts w:ascii="Calibri" w:hAnsi="Calibri"/>
          <w:b w:val="0"/>
          <w:color w:val="000000" w:themeColor="text1"/>
          <w:sz w:val="22"/>
          <w:szCs w:val="22"/>
          <w:lang w:val="en-GB"/>
        </w:rPr>
        <w:t xml:space="preserve"> </w:t>
      </w:r>
      <w:proofErr w:type="gramStart"/>
      <w:r w:rsidR="0002669B" w:rsidRPr="000B79F3">
        <w:rPr>
          <w:rFonts w:ascii="Calibri" w:hAnsi="Calibri"/>
          <w:b w:val="0"/>
          <w:color w:val="000000" w:themeColor="text1"/>
          <w:sz w:val="22"/>
          <w:szCs w:val="22"/>
          <w:lang w:val="en-GB"/>
        </w:rPr>
        <w:t>will:-</w:t>
      </w:r>
      <w:bookmarkEnd w:id="72"/>
      <w:bookmarkEnd w:id="73"/>
      <w:bookmarkEnd w:id="74"/>
      <w:proofErr w:type="gramEnd"/>
    </w:p>
    <w:p w14:paraId="7E581A16" w14:textId="36D3A4CF" w:rsidR="0003163A" w:rsidRPr="000B79F3" w:rsidRDefault="0002669B" w:rsidP="000576BC">
      <w:pPr>
        <w:pStyle w:val="ListParagraph"/>
        <w:numPr>
          <w:ilvl w:val="0"/>
          <w:numId w:val="11"/>
        </w:numPr>
        <w:spacing w:before="120" w:after="120"/>
        <w:ind w:left="1418" w:hanging="425"/>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5CDFBF4E" w:rsidR="0002669B" w:rsidRDefault="0002669B" w:rsidP="000576BC">
      <w:pPr>
        <w:pStyle w:val="ListParagraph"/>
        <w:numPr>
          <w:ilvl w:val="0"/>
          <w:numId w:val="11"/>
        </w:numPr>
        <w:spacing w:before="120" w:after="120"/>
        <w:ind w:left="1418" w:hanging="425"/>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0042579E">
        <w:rPr>
          <w:rFonts w:ascii="Calibri" w:hAnsi="Calibri" w:cs="Arial"/>
          <w:bCs/>
          <w:sz w:val="22"/>
          <w:szCs w:val="22"/>
          <w:lang w:val="en-GB"/>
        </w:rPr>
        <w:t>Firm</w:t>
      </w:r>
      <w:r w:rsidRPr="000B79F3">
        <w:rPr>
          <w:rFonts w:ascii="Calibri" w:hAnsi="Calibri" w:cs="Arial"/>
          <w:bCs/>
          <w:sz w:val="22"/>
          <w:szCs w:val="22"/>
          <w:lang w:val="en-GB"/>
        </w:rPr>
        <w:t xml:space="preserve"> shall comply with all relevant provisions of the DPA and do nothing which causes, or may cause, The Association to be in breach of its obligations under the DPA. </w:t>
      </w:r>
      <w:proofErr w:type="gramStart"/>
      <w:r w:rsidRPr="000B79F3">
        <w:rPr>
          <w:rFonts w:ascii="Calibri" w:hAnsi="Calibri" w:cs="Arial"/>
          <w:bCs/>
          <w:sz w:val="22"/>
          <w:szCs w:val="22"/>
          <w:lang w:val="en-GB"/>
        </w:rPr>
        <w:t>In particular</w:t>
      </w:r>
      <w:r w:rsidR="0003163A" w:rsidRPr="000B79F3">
        <w:rPr>
          <w:rFonts w:ascii="Calibri" w:hAnsi="Calibri" w:cs="Arial"/>
          <w:bCs/>
          <w:sz w:val="22"/>
          <w:szCs w:val="22"/>
          <w:lang w:val="en-GB"/>
        </w:rPr>
        <w:t>, to</w:t>
      </w:r>
      <w:proofErr w:type="gramEnd"/>
      <w:r w:rsidR="0003163A" w:rsidRPr="000B79F3">
        <w:rPr>
          <w:rFonts w:ascii="Calibri" w:hAnsi="Calibri" w:cs="Arial"/>
          <w:bCs/>
          <w:sz w:val="22"/>
          <w:szCs w:val="22"/>
          <w:lang w:val="en-GB"/>
        </w:rPr>
        <w:t xml:space="preserve"> the extent that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acts as a Data Processor in respect of any Personal Data pursuan</w:t>
      </w:r>
      <w:r w:rsidR="0003163A" w:rsidRPr="000B79F3">
        <w:rPr>
          <w:rFonts w:ascii="Calibri" w:hAnsi="Calibri" w:cs="Arial"/>
          <w:bCs/>
          <w:sz w:val="22"/>
          <w:szCs w:val="22"/>
          <w:lang w:val="en-GB"/>
        </w:rPr>
        <w:t xml:space="preserve">t to this Agreement,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39CF334E" w14:textId="3F82F577" w:rsidR="006F38C1" w:rsidRPr="008F496F" w:rsidRDefault="006F38C1" w:rsidP="000576BC">
      <w:pPr>
        <w:pStyle w:val="ListParagraph"/>
        <w:numPr>
          <w:ilvl w:val="0"/>
          <w:numId w:val="11"/>
        </w:numPr>
        <w:spacing w:before="120" w:after="120"/>
        <w:ind w:left="1418" w:hanging="425"/>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5D194857" w14:textId="77777777" w:rsidR="0002669B" w:rsidRPr="0002669B" w:rsidRDefault="0002669B" w:rsidP="002833B8">
      <w:pPr>
        <w:tabs>
          <w:tab w:val="num" w:pos="851"/>
        </w:tabs>
        <w:autoSpaceDE w:val="0"/>
        <w:autoSpaceDN w:val="0"/>
        <w:adjustRightInd w:val="0"/>
        <w:spacing w:line="260" w:lineRule="atLeast"/>
        <w:ind w:left="1418" w:hanging="284"/>
        <w:rPr>
          <w:rFonts w:ascii="Calibri" w:hAnsi="Calibri"/>
          <w:sz w:val="22"/>
          <w:szCs w:val="22"/>
          <w:lang w:val="en-GB"/>
        </w:rPr>
      </w:pPr>
    </w:p>
    <w:p w14:paraId="2DF90EBE" w14:textId="1B2A4E3D" w:rsidR="0002669B" w:rsidRPr="000B79F3" w:rsidRDefault="0002669B" w:rsidP="000576BC">
      <w:pPr>
        <w:pStyle w:val="Heading1"/>
        <w:keepLines/>
        <w:widowControl w:val="0"/>
        <w:numPr>
          <w:ilvl w:val="2"/>
          <w:numId w:val="1"/>
        </w:numPr>
        <w:tabs>
          <w:tab w:val="clear" w:pos="2160"/>
          <w:tab w:val="num" w:pos="2410"/>
        </w:tabs>
        <w:spacing w:before="0" w:after="0"/>
        <w:ind w:left="993" w:hanging="426"/>
        <w:rPr>
          <w:rFonts w:ascii="Calibri" w:hAnsi="Calibri"/>
          <w:b w:val="0"/>
          <w:color w:val="000000" w:themeColor="text1"/>
          <w:sz w:val="22"/>
          <w:szCs w:val="22"/>
          <w:lang w:val="en-GB"/>
        </w:rPr>
      </w:pPr>
      <w:bookmarkStart w:id="75" w:name="_Toc465677574"/>
      <w:bookmarkStart w:id="76" w:name="_Toc499898428"/>
      <w:bookmarkStart w:id="77" w:name="_Toc86062052"/>
      <w:r w:rsidRPr="000B79F3">
        <w:rPr>
          <w:rFonts w:ascii="Calibri" w:hAnsi="Calibri"/>
          <w:b w:val="0"/>
          <w:color w:val="000000" w:themeColor="text1"/>
          <w:sz w:val="22"/>
          <w:szCs w:val="22"/>
          <w:lang w:val="en-GB"/>
        </w:rPr>
        <w:t xml:space="preserve">The </w:t>
      </w:r>
      <w:r w:rsidR="00DB1788">
        <w:rPr>
          <w:rFonts w:ascii="Calibri" w:hAnsi="Calibri"/>
          <w:b w:val="0"/>
          <w:color w:val="000000" w:themeColor="text1"/>
          <w:sz w:val="22"/>
          <w:szCs w:val="22"/>
          <w:lang w:val="en-GB"/>
        </w:rPr>
        <w:t>Firm</w:t>
      </w:r>
      <w:r w:rsidRPr="000B79F3">
        <w:rPr>
          <w:rFonts w:ascii="Calibri" w:hAnsi="Calibri"/>
          <w:b w:val="0"/>
          <w:color w:val="000000" w:themeColor="text1"/>
          <w:sz w:val="22"/>
          <w:szCs w:val="22"/>
          <w:lang w:val="en-GB"/>
        </w:rPr>
        <w:t xml:space="preserve"> shall:</w:t>
      </w:r>
      <w:bookmarkEnd w:id="75"/>
      <w:bookmarkEnd w:id="76"/>
      <w:bookmarkEnd w:id="77"/>
    </w:p>
    <w:p w14:paraId="250F4DC0" w14:textId="323F9ACE" w:rsidR="0002669B" w:rsidRPr="000B79F3" w:rsidRDefault="0002669B" w:rsidP="000576BC">
      <w:pPr>
        <w:pStyle w:val="ListParagraph"/>
        <w:numPr>
          <w:ilvl w:val="0"/>
          <w:numId w:val="12"/>
        </w:numPr>
        <w:spacing w:before="120" w:after="120"/>
        <w:ind w:left="1418"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Implement technical and organisational measures in place to protect any personal data it is processing on The Association’s behalf against any unauthorised or unlawful processing and against any accidental loss, destruction, damage, </w:t>
      </w:r>
      <w:proofErr w:type="gramStart"/>
      <w:r w:rsidRPr="000B79F3">
        <w:rPr>
          <w:rFonts w:ascii="Calibri" w:hAnsi="Calibri" w:cs="Arial"/>
          <w:bCs/>
          <w:sz w:val="22"/>
          <w:szCs w:val="22"/>
          <w:lang w:val="en-GB"/>
        </w:rPr>
        <w:t>alteration</w:t>
      </w:r>
      <w:proofErr w:type="gramEnd"/>
      <w:r w:rsidRPr="000B79F3">
        <w:rPr>
          <w:rFonts w:ascii="Calibri" w:hAnsi="Calibri" w:cs="Arial"/>
          <w:bCs/>
          <w:sz w:val="22"/>
          <w:szCs w:val="22"/>
          <w:lang w:val="en-GB"/>
        </w:rPr>
        <w:t xml:space="preserve"> or disclosure and undertakes to maintain such measures during the course of this Contract. These measures shall be appropriate to the harm which might result from any unauthorised or unlawful Processing, accidental loss, </w:t>
      </w:r>
      <w:proofErr w:type="gramStart"/>
      <w:r w:rsidRPr="000B79F3">
        <w:rPr>
          <w:rFonts w:ascii="Calibri" w:hAnsi="Calibri" w:cs="Arial"/>
          <w:bCs/>
          <w:sz w:val="22"/>
          <w:szCs w:val="22"/>
          <w:lang w:val="en-GB"/>
        </w:rPr>
        <w:t>destruction</w:t>
      </w:r>
      <w:proofErr w:type="gramEnd"/>
      <w:r w:rsidRPr="000B79F3">
        <w:rPr>
          <w:rFonts w:ascii="Calibri" w:hAnsi="Calibri" w:cs="Arial"/>
          <w:bCs/>
          <w:sz w:val="22"/>
          <w:szCs w:val="22"/>
          <w:lang w:val="en-GB"/>
        </w:rPr>
        <w:t xml:space="preserve"> or damage to the Personal Data which is to be protected.</w:t>
      </w:r>
    </w:p>
    <w:p w14:paraId="7C62C56C" w14:textId="078B0903" w:rsidR="0002669B" w:rsidRPr="000B79F3" w:rsidRDefault="0002669B" w:rsidP="000576BC">
      <w:pPr>
        <w:pStyle w:val="ListParagraph"/>
        <w:numPr>
          <w:ilvl w:val="0"/>
          <w:numId w:val="12"/>
        </w:numPr>
        <w:spacing w:before="120" w:after="120"/>
        <w:ind w:left="1418"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0576BC">
      <w:pPr>
        <w:pStyle w:val="ListParagraph"/>
        <w:numPr>
          <w:ilvl w:val="0"/>
          <w:numId w:val="12"/>
        </w:numPr>
        <w:spacing w:before="120" w:after="120"/>
        <w:ind w:left="1418"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0576BC">
      <w:pPr>
        <w:pStyle w:val="ListParagraph"/>
        <w:numPr>
          <w:ilvl w:val="0"/>
          <w:numId w:val="12"/>
        </w:numPr>
        <w:spacing w:before="120" w:after="120"/>
        <w:ind w:left="1418"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 xml:space="preserve">Obtain prior written consent from the Association </w:t>
      </w:r>
      <w:proofErr w:type="gramStart"/>
      <w:r w:rsidRPr="000B79F3">
        <w:rPr>
          <w:rFonts w:ascii="Calibri" w:hAnsi="Calibri" w:cs="Arial"/>
          <w:bCs/>
          <w:sz w:val="22"/>
          <w:szCs w:val="22"/>
          <w:lang w:val="en-GB"/>
        </w:rPr>
        <w:t>in order to</w:t>
      </w:r>
      <w:proofErr w:type="gramEnd"/>
      <w:r w:rsidRPr="000B79F3">
        <w:rPr>
          <w:rFonts w:ascii="Calibri" w:hAnsi="Calibri" w:cs="Arial"/>
          <w:bCs/>
          <w:sz w:val="22"/>
          <w:szCs w:val="22"/>
          <w:lang w:val="en-GB"/>
        </w:rPr>
        <w:t xml:space="preserve"> transfer the Personal Data to any sub-contractors or affiliates to fulfil their obligations under this Contract. This is subject to the confidentiality issues as set out in this document.</w:t>
      </w:r>
    </w:p>
    <w:p w14:paraId="70E1F25B" w14:textId="66BA6A43" w:rsidR="0002669B" w:rsidRPr="000B79F3" w:rsidRDefault="0002669B" w:rsidP="000576BC">
      <w:pPr>
        <w:pStyle w:val="ListParagraph"/>
        <w:numPr>
          <w:ilvl w:val="0"/>
          <w:numId w:val="12"/>
        </w:numPr>
        <w:spacing w:before="120" w:after="120"/>
        <w:ind w:left="1418"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0042579E">
        <w:rPr>
          <w:rFonts w:ascii="Calibri" w:hAnsi="Calibri" w:cs="Arial"/>
          <w:bCs/>
          <w:sz w:val="22"/>
          <w:szCs w:val="22"/>
          <w:lang w:val="en-GB"/>
        </w:rPr>
        <w:t xml:space="preserve">Firm </w:t>
      </w:r>
      <w:r w:rsidRPr="000B79F3">
        <w:rPr>
          <w:rFonts w:ascii="Calibri" w:hAnsi="Calibri" w:cs="Arial"/>
          <w:bCs/>
          <w:sz w:val="22"/>
          <w:szCs w:val="22"/>
          <w:lang w:val="en-GB"/>
        </w:rPr>
        <w:t>who reasonably require access to the Personal Data are informed of the strict confidential nature of the Personal Data; and</w:t>
      </w:r>
    </w:p>
    <w:p w14:paraId="66325EA8" w14:textId="37B63A8E" w:rsidR="0002669B" w:rsidRPr="000B79F3" w:rsidRDefault="0002669B" w:rsidP="000576BC">
      <w:pPr>
        <w:pStyle w:val="ListParagraph"/>
        <w:numPr>
          <w:ilvl w:val="0"/>
          <w:numId w:val="12"/>
        </w:numPr>
        <w:spacing w:before="120" w:after="120"/>
        <w:ind w:left="1418"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0042579E">
        <w:rPr>
          <w:rFonts w:ascii="Calibri" w:hAnsi="Calibri" w:cs="Arial"/>
          <w:bCs/>
          <w:sz w:val="22"/>
          <w:szCs w:val="22"/>
          <w:lang w:val="en-GB"/>
        </w:rPr>
        <w:t>Firm</w:t>
      </w:r>
      <w:r w:rsidRPr="000B79F3">
        <w:rPr>
          <w:rFonts w:ascii="Calibri" w:hAnsi="Calibri" w:cs="Arial"/>
          <w:bCs/>
          <w:sz w:val="22"/>
          <w:szCs w:val="22"/>
          <w:lang w:val="en-GB"/>
        </w:rPr>
        <w:t xml:space="preserve"> publish, disclose, or divulge (whether directly or indirectly) any of the Personal Data to any third party unless directed in writing to do so by The Association.</w:t>
      </w:r>
    </w:p>
    <w:p w14:paraId="4E56A64B" w14:textId="674D6DCA" w:rsidR="0002669B" w:rsidRPr="000B79F3" w:rsidRDefault="0002669B" w:rsidP="000576BC">
      <w:pPr>
        <w:pStyle w:val="ListParagraph"/>
        <w:numPr>
          <w:ilvl w:val="0"/>
          <w:numId w:val="12"/>
        </w:numPr>
        <w:spacing w:before="120" w:after="120"/>
        <w:ind w:left="1418"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0576BC">
      <w:pPr>
        <w:pStyle w:val="ListParagraph"/>
        <w:numPr>
          <w:ilvl w:val="0"/>
          <w:numId w:val="12"/>
        </w:numPr>
        <w:spacing w:before="120" w:after="120"/>
        <w:ind w:left="1418"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0576BC">
      <w:pPr>
        <w:pStyle w:val="ListParagraph"/>
        <w:numPr>
          <w:ilvl w:val="1"/>
          <w:numId w:val="12"/>
        </w:numPr>
        <w:tabs>
          <w:tab w:val="num" w:pos="2552"/>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The Association full and complete details of the complaint, enquiry or </w:t>
      </w:r>
      <w:proofErr w:type="gramStart"/>
      <w:r w:rsidRPr="000B79F3">
        <w:rPr>
          <w:rFonts w:ascii="Calibri" w:hAnsi="Calibri" w:cs="Arial"/>
          <w:bCs/>
          <w:sz w:val="22"/>
          <w:szCs w:val="22"/>
          <w:lang w:val="en-GB"/>
        </w:rPr>
        <w:t>request;</w:t>
      </w:r>
      <w:proofErr w:type="gramEnd"/>
    </w:p>
    <w:p w14:paraId="34D734BF" w14:textId="7523FB7D" w:rsidR="0002669B" w:rsidRPr="000B79F3" w:rsidRDefault="0002669B" w:rsidP="000576BC">
      <w:pPr>
        <w:pStyle w:val="ListParagraph"/>
        <w:numPr>
          <w:ilvl w:val="1"/>
          <w:numId w:val="12"/>
        </w:numPr>
        <w:tabs>
          <w:tab w:val="num" w:pos="2552"/>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Complying with a data access request and within the relevant timescales as set out in the Data Protection Legislation and in accordance with The Association’s </w:t>
      </w:r>
      <w:proofErr w:type="gramStart"/>
      <w:r w:rsidRPr="000B79F3">
        <w:rPr>
          <w:rFonts w:ascii="Calibri" w:hAnsi="Calibri" w:cs="Arial"/>
          <w:bCs/>
          <w:sz w:val="22"/>
          <w:szCs w:val="22"/>
          <w:lang w:val="en-GB"/>
        </w:rPr>
        <w:t>instructions;</w:t>
      </w:r>
      <w:proofErr w:type="gramEnd"/>
    </w:p>
    <w:p w14:paraId="3F0F6372" w14:textId="73FC4D46" w:rsidR="0002669B" w:rsidRPr="000B79F3" w:rsidRDefault="0002669B" w:rsidP="000576BC">
      <w:pPr>
        <w:pStyle w:val="ListParagraph"/>
        <w:numPr>
          <w:ilvl w:val="1"/>
          <w:numId w:val="12"/>
        </w:numPr>
        <w:tabs>
          <w:tab w:val="num" w:pos="2552"/>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the Association any and all Personal Data it is in possession of in relation to tenants/ </w:t>
      </w:r>
      <w:proofErr w:type="gramStart"/>
      <w:r w:rsidRPr="000B79F3">
        <w:rPr>
          <w:rFonts w:ascii="Calibri" w:hAnsi="Calibri" w:cs="Arial"/>
          <w:bCs/>
          <w:sz w:val="22"/>
          <w:szCs w:val="22"/>
          <w:lang w:val="en-GB"/>
        </w:rPr>
        <w:t>residents  and</w:t>
      </w:r>
      <w:proofErr w:type="gramEnd"/>
      <w:r w:rsidRPr="000B79F3">
        <w:rPr>
          <w:rFonts w:ascii="Calibri" w:hAnsi="Calibri" w:cs="Arial"/>
          <w:bCs/>
          <w:sz w:val="22"/>
          <w:szCs w:val="22"/>
          <w:lang w:val="en-GB"/>
        </w:rPr>
        <w:t xml:space="preserve"> shall do so within the timescales required by The Association an</w:t>
      </w:r>
      <w:r w:rsidR="00C71A1C">
        <w:rPr>
          <w:rFonts w:ascii="Calibri" w:hAnsi="Calibri" w:cs="Arial"/>
          <w:bCs/>
          <w:sz w:val="22"/>
          <w:szCs w:val="22"/>
          <w:lang w:val="en-GB"/>
        </w:rPr>
        <w:t xml:space="preserve">d notified to the </w:t>
      </w:r>
      <w:r w:rsidR="004169D1">
        <w:rPr>
          <w:rFonts w:ascii="Calibri" w:hAnsi="Calibri" w:cs="Arial"/>
          <w:bCs/>
          <w:sz w:val="22"/>
          <w:szCs w:val="22"/>
          <w:lang w:val="en-GB"/>
        </w:rPr>
        <w:t>Firm</w:t>
      </w:r>
      <w:r w:rsidRPr="000B79F3">
        <w:rPr>
          <w:rFonts w:ascii="Calibri" w:hAnsi="Calibri" w:cs="Arial"/>
          <w:bCs/>
          <w:sz w:val="22"/>
          <w:szCs w:val="22"/>
          <w:lang w:val="en-GB"/>
        </w:rPr>
        <w:t>; and</w:t>
      </w:r>
    </w:p>
    <w:p w14:paraId="4C66E102" w14:textId="6A8FF4E3" w:rsidR="0002669B" w:rsidRPr="000B79F3" w:rsidRDefault="0002669B" w:rsidP="000576BC">
      <w:pPr>
        <w:pStyle w:val="ListParagraph"/>
        <w:numPr>
          <w:ilvl w:val="1"/>
          <w:numId w:val="12"/>
        </w:numPr>
        <w:tabs>
          <w:tab w:val="num" w:pos="2552"/>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The Association </w:t>
      </w:r>
      <w:proofErr w:type="gramStart"/>
      <w:r w:rsidRPr="000B79F3">
        <w:rPr>
          <w:rFonts w:ascii="Calibri" w:hAnsi="Calibri" w:cs="Arial"/>
          <w:bCs/>
          <w:sz w:val="22"/>
          <w:szCs w:val="22"/>
          <w:lang w:val="en-GB"/>
        </w:rPr>
        <w:t>any and all</w:t>
      </w:r>
      <w:proofErr w:type="gramEnd"/>
      <w:r w:rsidRPr="000B79F3">
        <w:rPr>
          <w:rFonts w:ascii="Calibri" w:hAnsi="Calibri" w:cs="Arial"/>
          <w:bCs/>
          <w:sz w:val="22"/>
          <w:szCs w:val="22"/>
          <w:lang w:val="en-GB"/>
        </w:rPr>
        <w:t xml:space="preserve"> relevant information requested by the Association.</w:t>
      </w:r>
    </w:p>
    <w:p w14:paraId="32DB5E90" w14:textId="1513327C" w:rsidR="0002669B" w:rsidRPr="000B79F3" w:rsidRDefault="0002669B" w:rsidP="000576BC">
      <w:pPr>
        <w:pStyle w:val="ListParagraph"/>
        <w:numPr>
          <w:ilvl w:val="0"/>
          <w:numId w:val="12"/>
        </w:numPr>
        <w:spacing w:before="120" w:after="120"/>
        <w:ind w:left="1560" w:hanging="426"/>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0042579E">
        <w:rPr>
          <w:rFonts w:ascii="Calibri" w:hAnsi="Calibri" w:cs="Arial"/>
          <w:bCs/>
          <w:sz w:val="22"/>
          <w:szCs w:val="22"/>
          <w:lang w:val="en-GB"/>
        </w:rPr>
        <w:t xml:space="preserve"> Firm</w:t>
      </w:r>
      <w:r w:rsidRPr="000B79F3">
        <w:rPr>
          <w:rFonts w:ascii="Calibri" w:hAnsi="Calibri" w:cs="Arial"/>
          <w:bCs/>
          <w:sz w:val="22"/>
          <w:szCs w:val="22"/>
          <w:lang w:val="en-GB"/>
        </w:rPr>
        <w:t xml:space="preserve">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0576BC">
      <w:pPr>
        <w:pStyle w:val="ListParagraph"/>
        <w:numPr>
          <w:ilvl w:val="0"/>
          <w:numId w:val="12"/>
        </w:numPr>
        <w:spacing w:before="120" w:after="120"/>
        <w:ind w:left="1560" w:hanging="426"/>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0576BC">
      <w:pPr>
        <w:pStyle w:val="ListParagraph"/>
        <w:numPr>
          <w:ilvl w:val="0"/>
          <w:numId w:val="12"/>
        </w:numPr>
        <w:spacing w:before="120" w:after="120"/>
        <w:ind w:left="1560" w:hanging="426"/>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0576BC">
      <w:pPr>
        <w:pStyle w:val="ListParagraph"/>
        <w:numPr>
          <w:ilvl w:val="1"/>
          <w:numId w:val="12"/>
        </w:numPr>
        <w:spacing w:before="120" w:after="120"/>
        <w:ind w:left="1843" w:hanging="283"/>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The obligations of the Data Controller under the Eighth Data Protection Principle set out in Schedule 1 of the DPA by the provision of an adequate and appropriate level of protection in respect of any Personal Data which is transferred in accordance with this </w:t>
      </w:r>
      <w:proofErr w:type="gramStart"/>
      <w:r w:rsidRPr="000B79F3">
        <w:rPr>
          <w:rFonts w:ascii="Calibri" w:hAnsi="Calibri" w:cs="Arial"/>
          <w:bCs/>
          <w:sz w:val="22"/>
          <w:szCs w:val="22"/>
          <w:lang w:val="en-GB"/>
        </w:rPr>
        <w:t>and;</w:t>
      </w:r>
      <w:proofErr w:type="gramEnd"/>
    </w:p>
    <w:p w14:paraId="55847C99" w14:textId="357312D6" w:rsidR="0002669B" w:rsidRPr="004045C8" w:rsidRDefault="0002669B" w:rsidP="002833B8">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0576BC">
      <w:pPr>
        <w:pStyle w:val="ListParagraph"/>
        <w:numPr>
          <w:ilvl w:val="0"/>
          <w:numId w:val="12"/>
        </w:numPr>
        <w:tabs>
          <w:tab w:val="left" w:pos="1701"/>
        </w:tabs>
        <w:spacing w:before="120" w:after="120"/>
        <w:ind w:left="1560" w:hanging="426"/>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the termination of this Agreement for whatever reason, unless notified otherwise by the Association or required by the law, immediately cease any and all processing of the Personal Data on the Association’s </w:t>
      </w:r>
      <w:proofErr w:type="gramStart"/>
      <w:r w:rsidRPr="000B79F3">
        <w:rPr>
          <w:rFonts w:ascii="Calibri" w:hAnsi="Calibri" w:cs="Arial"/>
          <w:bCs/>
          <w:sz w:val="22"/>
          <w:szCs w:val="22"/>
          <w:lang w:val="en-GB"/>
        </w:rPr>
        <w:t>behalf, and</w:t>
      </w:r>
      <w:proofErr w:type="gramEnd"/>
      <w:r w:rsidRPr="000B79F3">
        <w:rPr>
          <w:rFonts w:ascii="Calibri" w:hAnsi="Calibri" w:cs="Arial"/>
          <w:bCs/>
          <w:sz w:val="22"/>
          <w:szCs w:val="22"/>
          <w:lang w:val="en-GB"/>
        </w:rPr>
        <w:t xml:space="preserve"> destroy or provide to the Association with a copy of all such Personal Data on suitable media.</w:t>
      </w:r>
    </w:p>
    <w:p w14:paraId="41145A12" w14:textId="37BCDB91" w:rsidR="0002669B" w:rsidRPr="000B79F3" w:rsidRDefault="0002669B" w:rsidP="000576BC">
      <w:pPr>
        <w:pStyle w:val="ListParagraph"/>
        <w:numPr>
          <w:ilvl w:val="0"/>
          <w:numId w:val="12"/>
        </w:numPr>
        <w:tabs>
          <w:tab w:val="left" w:pos="1701"/>
        </w:tabs>
        <w:spacing w:before="120" w:after="120"/>
        <w:ind w:left="1560" w:hanging="426"/>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receipt of any request from the Association to do so, promptly amend, transfer, or delete the Personal Data (whether in whole or in part). Upon deletion of the Association’s data, the </w:t>
      </w:r>
      <w:r w:rsidR="004169D1">
        <w:rPr>
          <w:rFonts w:ascii="Calibri" w:hAnsi="Calibri" w:cs="Arial"/>
          <w:bCs/>
          <w:sz w:val="22"/>
          <w:szCs w:val="22"/>
          <w:lang w:val="en-GB"/>
        </w:rPr>
        <w:t>Firm</w:t>
      </w:r>
      <w:r w:rsidRPr="000B79F3">
        <w:rPr>
          <w:rFonts w:ascii="Calibri" w:hAnsi="Calibri" w:cs="Arial"/>
          <w:bCs/>
          <w:sz w:val="22"/>
          <w:szCs w:val="22"/>
          <w:lang w:val="en-GB"/>
        </w:rPr>
        <w:t xml:space="preserve"> will not be able to provide any reports or other benefits relating to any deleted data.</w:t>
      </w:r>
    </w:p>
    <w:p w14:paraId="035AA7E6" w14:textId="2FA4E4DC" w:rsidR="0002669B" w:rsidRPr="004045C8" w:rsidRDefault="0002669B" w:rsidP="000576BC">
      <w:pPr>
        <w:pStyle w:val="ListParagraph"/>
        <w:numPr>
          <w:ilvl w:val="0"/>
          <w:numId w:val="12"/>
        </w:numPr>
        <w:spacing w:before="120" w:after="120"/>
        <w:ind w:left="1560" w:hanging="426"/>
        <w:contextualSpacing w:val="0"/>
        <w:jc w:val="both"/>
        <w:rPr>
          <w:rFonts w:ascii="Calibri" w:hAnsi="Calibri" w:cs="Arial"/>
          <w:bCs/>
          <w:sz w:val="22"/>
          <w:szCs w:val="22"/>
          <w:lang w:val="en-GB"/>
        </w:rPr>
      </w:pPr>
      <w:r w:rsidRPr="004045C8">
        <w:rPr>
          <w:rFonts w:ascii="Calibri" w:hAnsi="Calibri" w:cs="Arial"/>
          <w:bCs/>
          <w:sz w:val="22"/>
          <w:szCs w:val="22"/>
          <w:lang w:val="en-GB"/>
        </w:rPr>
        <w:lastRenderedPageBreak/>
        <w:t xml:space="preserve">When required to collect any Personal Data on behalf of the Association, ensure that the </w:t>
      </w:r>
      <w:r w:rsidR="004169D1">
        <w:rPr>
          <w:rFonts w:ascii="Calibri" w:hAnsi="Calibri" w:cs="Arial"/>
          <w:bCs/>
          <w:sz w:val="22"/>
          <w:szCs w:val="22"/>
          <w:lang w:val="en-GB"/>
        </w:rPr>
        <w:t>Firm</w:t>
      </w:r>
      <w:r w:rsidRPr="004045C8">
        <w:rPr>
          <w:rFonts w:ascii="Calibri" w:hAnsi="Calibri" w:cs="Arial"/>
          <w:bCs/>
          <w:sz w:val="22"/>
          <w:szCs w:val="22"/>
          <w:lang w:val="en-GB"/>
        </w:rPr>
        <w:t xml:space="preserve"> provides to the Data Subjects, from whom the Personal Data is collected, with a fair processing notice in a form to be agreed by the Partner.</w:t>
      </w:r>
    </w:p>
    <w:p w14:paraId="08A9A6F1" w14:textId="63EC8790" w:rsidR="0002669B" w:rsidRPr="006F38C1" w:rsidRDefault="0002669B" w:rsidP="000576BC">
      <w:pPr>
        <w:pStyle w:val="ListParagraph"/>
        <w:numPr>
          <w:ilvl w:val="0"/>
          <w:numId w:val="12"/>
        </w:numPr>
        <w:spacing w:before="120" w:after="120"/>
        <w:ind w:left="1560" w:hanging="426"/>
        <w:contextualSpacing w:val="0"/>
        <w:jc w:val="both"/>
        <w:rPr>
          <w:rFonts w:ascii="Calibri" w:hAnsi="Calibri" w:cs="Arial"/>
          <w:bCs/>
          <w:sz w:val="22"/>
          <w:szCs w:val="22"/>
          <w:lang w:val="en-GB"/>
        </w:rPr>
      </w:pPr>
      <w:r w:rsidRPr="006F38C1">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1DB5BE2F" w14:textId="77777777" w:rsidR="004045C8" w:rsidRPr="000949B1" w:rsidRDefault="004045C8" w:rsidP="004169D1">
      <w:pPr>
        <w:pStyle w:val="Heading1"/>
        <w:numPr>
          <w:ilvl w:val="0"/>
          <w:numId w:val="1"/>
        </w:numPr>
        <w:tabs>
          <w:tab w:val="clear" w:pos="1855"/>
        </w:tabs>
        <w:ind w:left="567" w:hanging="567"/>
        <w:rPr>
          <w:rFonts w:ascii="Calibri" w:hAnsi="Calibri"/>
          <w:sz w:val="28"/>
          <w:lang w:val="en-GB"/>
        </w:rPr>
      </w:pPr>
      <w:bookmarkStart w:id="78" w:name="_Toc86062053"/>
      <w:r w:rsidRPr="000949B1">
        <w:rPr>
          <w:rFonts w:ascii="Calibri" w:hAnsi="Calibri"/>
          <w:sz w:val="28"/>
          <w:lang w:val="en-GB"/>
        </w:rPr>
        <w:t>Submitting your Tender Proposal</w:t>
      </w:r>
      <w:bookmarkEnd w:id="78"/>
    </w:p>
    <w:p w14:paraId="604DDF5F" w14:textId="77777777" w:rsidR="004045C8" w:rsidRPr="00334F01" w:rsidRDefault="004045C8" w:rsidP="000576BC">
      <w:pPr>
        <w:pStyle w:val="Heading1"/>
        <w:keepLines/>
        <w:widowControl w:val="0"/>
        <w:numPr>
          <w:ilvl w:val="1"/>
          <w:numId w:val="1"/>
        </w:numPr>
        <w:tabs>
          <w:tab w:val="clear" w:pos="1288"/>
          <w:tab w:val="num" w:pos="709"/>
        </w:tabs>
        <w:ind w:left="709" w:hanging="709"/>
        <w:rPr>
          <w:rFonts w:ascii="Calibri" w:hAnsi="Calibri"/>
          <w:b w:val="0"/>
          <w:color w:val="000000" w:themeColor="text1"/>
          <w:sz w:val="22"/>
          <w:szCs w:val="22"/>
          <w:lang w:val="en-GB"/>
        </w:rPr>
      </w:pPr>
      <w:bookmarkStart w:id="79" w:name="_Toc465677576"/>
      <w:bookmarkStart w:id="80" w:name="_Toc499898431"/>
      <w:bookmarkStart w:id="81" w:name="_Toc86062054"/>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79"/>
      <w:bookmarkEnd w:id="80"/>
      <w:bookmarkEnd w:id="81"/>
      <w:r w:rsidRPr="00334F01">
        <w:rPr>
          <w:rFonts w:ascii="Calibri" w:hAnsi="Calibri"/>
          <w:b w:val="0"/>
          <w:color w:val="000000" w:themeColor="text1"/>
          <w:sz w:val="22"/>
          <w:szCs w:val="22"/>
          <w:lang w:val="en-GB"/>
        </w:rPr>
        <w:t xml:space="preserve"> </w:t>
      </w:r>
    </w:p>
    <w:p w14:paraId="267F3899" w14:textId="77777777" w:rsidR="004045C8" w:rsidRPr="00334F01" w:rsidRDefault="004045C8" w:rsidP="000576BC">
      <w:pPr>
        <w:pStyle w:val="Heading1"/>
        <w:keepLines/>
        <w:widowControl w:val="0"/>
        <w:numPr>
          <w:ilvl w:val="1"/>
          <w:numId w:val="1"/>
        </w:numPr>
        <w:tabs>
          <w:tab w:val="clear" w:pos="1288"/>
          <w:tab w:val="num" w:pos="709"/>
        </w:tabs>
        <w:ind w:left="709" w:hanging="709"/>
        <w:rPr>
          <w:rFonts w:ascii="Calibri" w:hAnsi="Calibri"/>
          <w:b w:val="0"/>
          <w:color w:val="000000" w:themeColor="text1"/>
          <w:sz w:val="22"/>
          <w:szCs w:val="22"/>
          <w:lang w:val="en-GB"/>
        </w:rPr>
      </w:pPr>
      <w:bookmarkStart w:id="82" w:name="_Toc465677577"/>
      <w:bookmarkStart w:id="83" w:name="_Toc499898432"/>
      <w:bookmarkStart w:id="84" w:name="_Toc86062055"/>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82"/>
      <w:bookmarkEnd w:id="83"/>
      <w:bookmarkEnd w:id="84"/>
    </w:p>
    <w:p w14:paraId="79AB0D6F" w14:textId="77777777" w:rsidR="004045C8" w:rsidRPr="00334F01" w:rsidRDefault="004045C8" w:rsidP="000576BC">
      <w:pPr>
        <w:pStyle w:val="Heading1"/>
        <w:keepLines/>
        <w:widowControl w:val="0"/>
        <w:numPr>
          <w:ilvl w:val="1"/>
          <w:numId w:val="1"/>
        </w:numPr>
        <w:tabs>
          <w:tab w:val="clear" w:pos="1288"/>
          <w:tab w:val="num" w:pos="709"/>
        </w:tabs>
        <w:ind w:left="709" w:hanging="709"/>
        <w:rPr>
          <w:rFonts w:ascii="Calibri" w:hAnsi="Calibri"/>
          <w:b w:val="0"/>
          <w:color w:val="000000" w:themeColor="text1"/>
          <w:sz w:val="22"/>
          <w:szCs w:val="22"/>
          <w:lang w:val="en-GB"/>
        </w:rPr>
      </w:pPr>
      <w:bookmarkStart w:id="85" w:name="_Toc465677578"/>
      <w:bookmarkStart w:id="86" w:name="_Toc499898433"/>
      <w:bookmarkStart w:id="87" w:name="_Toc86062056"/>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85"/>
      <w:bookmarkEnd w:id="86"/>
      <w:bookmarkEnd w:id="87"/>
    </w:p>
    <w:p w14:paraId="322F62F2" w14:textId="38563C44" w:rsidR="004045C8" w:rsidRPr="00334F01" w:rsidRDefault="004045C8" w:rsidP="000576BC">
      <w:pPr>
        <w:pStyle w:val="Heading1"/>
        <w:keepLines/>
        <w:widowControl w:val="0"/>
        <w:numPr>
          <w:ilvl w:val="1"/>
          <w:numId w:val="1"/>
        </w:numPr>
        <w:tabs>
          <w:tab w:val="clear" w:pos="1288"/>
          <w:tab w:val="num" w:pos="709"/>
        </w:tabs>
        <w:ind w:left="709" w:hanging="709"/>
        <w:rPr>
          <w:rFonts w:ascii="Calibri" w:hAnsi="Calibri"/>
          <w:b w:val="0"/>
          <w:color w:val="000000" w:themeColor="text1"/>
          <w:sz w:val="22"/>
          <w:szCs w:val="22"/>
          <w:lang w:val="en-GB"/>
        </w:rPr>
      </w:pPr>
      <w:bookmarkStart w:id="88" w:name="_Toc465677579"/>
      <w:bookmarkStart w:id="89" w:name="_Toc499898434"/>
      <w:bookmarkStart w:id="90" w:name="_Toc86062057"/>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88"/>
      <w:bookmarkEnd w:id="89"/>
      <w:r w:rsidR="00DA49B2">
        <w:rPr>
          <w:rFonts w:ascii="Calibri" w:hAnsi="Calibri"/>
          <w:b w:val="0"/>
          <w:color w:val="000000" w:themeColor="text1"/>
          <w:sz w:val="22"/>
          <w:szCs w:val="22"/>
          <w:lang w:val="en-GB"/>
        </w:rPr>
        <w:t xml:space="preserve"> Respond in a concise manner, keeping to the areas asked.</w:t>
      </w:r>
      <w:bookmarkEnd w:id="90"/>
      <w:r w:rsidRPr="00334F01">
        <w:rPr>
          <w:rFonts w:ascii="Calibri" w:hAnsi="Calibri"/>
          <w:b w:val="0"/>
          <w:color w:val="000000" w:themeColor="text1"/>
          <w:sz w:val="22"/>
          <w:szCs w:val="22"/>
          <w:lang w:val="en-GB"/>
        </w:rPr>
        <w:t xml:space="preserve">        </w:t>
      </w:r>
    </w:p>
    <w:p w14:paraId="44241BFB" w14:textId="77777777" w:rsidR="00DA49B2" w:rsidRPr="00334F01" w:rsidRDefault="004045C8" w:rsidP="000576BC">
      <w:pPr>
        <w:pStyle w:val="Heading1"/>
        <w:keepLines/>
        <w:widowControl w:val="0"/>
        <w:numPr>
          <w:ilvl w:val="1"/>
          <w:numId w:val="1"/>
        </w:numPr>
        <w:tabs>
          <w:tab w:val="clear" w:pos="1288"/>
          <w:tab w:val="num" w:pos="709"/>
        </w:tabs>
        <w:ind w:left="709" w:hanging="709"/>
        <w:rPr>
          <w:rFonts w:ascii="Calibri" w:hAnsi="Calibri"/>
          <w:b w:val="0"/>
          <w:color w:val="000000" w:themeColor="text1"/>
          <w:sz w:val="22"/>
          <w:szCs w:val="22"/>
          <w:lang w:val="en-GB"/>
        </w:rPr>
      </w:pPr>
      <w:bookmarkStart w:id="91" w:name="_Toc465677580"/>
      <w:bookmarkStart w:id="92" w:name="_Toc499898435"/>
      <w:bookmarkStart w:id="93" w:name="_Toc86062058"/>
      <w:r w:rsidRPr="00334F01">
        <w:rPr>
          <w:rFonts w:ascii="Calibri" w:hAnsi="Calibri"/>
          <w:b w:val="0"/>
          <w:color w:val="000000" w:themeColor="text1"/>
          <w:sz w:val="22"/>
          <w:szCs w:val="22"/>
          <w:lang w:val="en-GB"/>
        </w:rPr>
        <w:t>The tenderer shall complete the Form of Tender in respect of this contract.</w:t>
      </w:r>
      <w:bookmarkEnd w:id="91"/>
      <w:bookmarkEnd w:id="92"/>
      <w:r w:rsidR="00DA49B2">
        <w:rPr>
          <w:rFonts w:ascii="Calibri" w:hAnsi="Calibri"/>
          <w:b w:val="0"/>
          <w:color w:val="000000" w:themeColor="text1"/>
          <w:sz w:val="22"/>
          <w:szCs w:val="22"/>
          <w:lang w:val="en-GB"/>
        </w:rPr>
        <w:t xml:space="preserve"> Please do not amend the format of this form.</w:t>
      </w:r>
      <w:bookmarkEnd w:id="93"/>
    </w:p>
    <w:p w14:paraId="0B55281C" w14:textId="77777777" w:rsidR="00DA49B2" w:rsidRPr="00334F01" w:rsidRDefault="004045C8" w:rsidP="000576BC">
      <w:pPr>
        <w:pStyle w:val="Heading1"/>
        <w:keepLines/>
        <w:widowControl w:val="0"/>
        <w:numPr>
          <w:ilvl w:val="1"/>
          <w:numId w:val="1"/>
        </w:numPr>
        <w:tabs>
          <w:tab w:val="clear" w:pos="1288"/>
          <w:tab w:val="num" w:pos="709"/>
        </w:tabs>
        <w:ind w:left="709" w:hanging="709"/>
        <w:rPr>
          <w:rFonts w:ascii="Calibri" w:hAnsi="Calibri"/>
          <w:b w:val="0"/>
          <w:color w:val="000000" w:themeColor="text1"/>
          <w:sz w:val="22"/>
          <w:szCs w:val="22"/>
          <w:lang w:val="en-GB"/>
        </w:rPr>
      </w:pPr>
      <w:bookmarkStart w:id="94" w:name="_Toc465677581"/>
      <w:bookmarkStart w:id="95" w:name="_Toc499898436"/>
      <w:bookmarkStart w:id="96" w:name="_Toc86062059"/>
      <w:r w:rsidRPr="00334F01">
        <w:rPr>
          <w:rFonts w:ascii="Calibri" w:hAnsi="Calibri"/>
          <w:b w:val="0"/>
          <w:color w:val="000000" w:themeColor="text1"/>
          <w:sz w:val="22"/>
          <w:szCs w:val="22"/>
          <w:lang w:val="en-GB"/>
        </w:rPr>
        <w:t xml:space="preserve">The tenderer shall comply with the </w:t>
      </w:r>
      <w:proofErr w:type="gramStart"/>
      <w:r w:rsidRPr="00334F01">
        <w:rPr>
          <w:rFonts w:ascii="Calibri" w:hAnsi="Calibri"/>
          <w:b w:val="0"/>
          <w:color w:val="000000" w:themeColor="text1"/>
          <w:sz w:val="22"/>
          <w:szCs w:val="22"/>
          <w:lang w:val="en-GB"/>
        </w:rPr>
        <w:t>Non Collusion</w:t>
      </w:r>
      <w:proofErr w:type="gramEnd"/>
      <w:r w:rsidRPr="00334F01">
        <w:rPr>
          <w:rFonts w:ascii="Calibri" w:hAnsi="Calibri"/>
          <w:b w:val="0"/>
          <w:color w:val="000000" w:themeColor="text1"/>
          <w:sz w:val="22"/>
          <w:szCs w:val="22"/>
          <w:lang w:val="en-GB"/>
        </w:rPr>
        <w:t xml:space="preserve"> Statement in respect of this contract and date and sign the Statement accordingly.</w:t>
      </w:r>
      <w:bookmarkEnd w:id="94"/>
      <w:bookmarkEnd w:id="95"/>
      <w:r w:rsidR="00DA49B2">
        <w:rPr>
          <w:rFonts w:ascii="Calibri" w:hAnsi="Calibri"/>
          <w:b w:val="0"/>
          <w:color w:val="000000" w:themeColor="text1"/>
          <w:sz w:val="22"/>
          <w:szCs w:val="22"/>
          <w:lang w:val="en-GB"/>
        </w:rPr>
        <w:t xml:space="preserve"> Please do not amend the format of this form.</w:t>
      </w:r>
      <w:bookmarkEnd w:id="96"/>
    </w:p>
    <w:p w14:paraId="4B9F09DA" w14:textId="77777777" w:rsidR="00DA49B2" w:rsidRPr="00147B36" w:rsidRDefault="00DA49B2" w:rsidP="000576BC">
      <w:pPr>
        <w:pStyle w:val="Heading1"/>
        <w:keepLines/>
        <w:widowControl w:val="0"/>
        <w:numPr>
          <w:ilvl w:val="1"/>
          <w:numId w:val="1"/>
        </w:numPr>
        <w:tabs>
          <w:tab w:val="clear" w:pos="1288"/>
          <w:tab w:val="num" w:pos="709"/>
        </w:tabs>
        <w:ind w:left="709" w:hanging="709"/>
        <w:rPr>
          <w:rFonts w:ascii="Calibri" w:hAnsi="Calibri"/>
          <w:sz w:val="22"/>
          <w:szCs w:val="22"/>
          <w:lang w:val="en-GB"/>
        </w:rPr>
      </w:pPr>
      <w:bookmarkStart w:id="97" w:name="_Toc63687619"/>
      <w:bookmarkStart w:id="98" w:name="_Toc64558095"/>
      <w:bookmarkStart w:id="99" w:name="_Toc86062060"/>
      <w:bookmarkStart w:id="100" w:name="_Toc37945987"/>
      <w:bookmarkStart w:id="101" w:name="_Toc37946546"/>
      <w:bookmarkStart w:id="102" w:name="_Toc37946824"/>
      <w:bookmarkStart w:id="103" w:name="_Toc465677582"/>
      <w:bookmarkStart w:id="104" w:name="_Toc499898437"/>
      <w:r w:rsidRPr="00147B36">
        <w:rPr>
          <w:rFonts w:ascii="Calibri" w:hAnsi="Calibri"/>
          <w:sz w:val="22"/>
          <w:szCs w:val="22"/>
          <w:lang w:val="en-GB"/>
        </w:rPr>
        <w:t xml:space="preserve">TENDERERS ARE TO SUBMIT THEIR RESPONSES BY EMAIL, to: </w:t>
      </w:r>
      <w:hyperlink r:id="rId12" w:history="1">
        <w:r w:rsidRPr="00147B36">
          <w:rPr>
            <w:rStyle w:val="Hyperlink"/>
            <w:rFonts w:ascii="Calibri" w:hAnsi="Calibri" w:cs="Arial"/>
            <w:color w:val="auto"/>
            <w:sz w:val="22"/>
            <w:szCs w:val="22"/>
            <w:lang w:val="en-GB"/>
          </w:rPr>
          <w:t>tenders@lfha.co.uk</w:t>
        </w:r>
      </w:hyperlink>
      <w:r w:rsidRPr="00147B36">
        <w:rPr>
          <w:rFonts w:ascii="Calibri" w:hAnsi="Calibri"/>
          <w:sz w:val="22"/>
          <w:szCs w:val="22"/>
          <w:lang w:val="en-GB"/>
        </w:rPr>
        <w:t xml:space="preserve"> to be received before the close date and time.</w:t>
      </w:r>
      <w:bookmarkEnd w:id="97"/>
      <w:bookmarkEnd w:id="98"/>
      <w:bookmarkEnd w:id="99"/>
      <w:r w:rsidRPr="00147B36">
        <w:rPr>
          <w:rFonts w:ascii="Calibri" w:hAnsi="Calibri"/>
          <w:sz w:val="22"/>
          <w:szCs w:val="22"/>
          <w:lang w:val="en-GB"/>
        </w:rPr>
        <w:t xml:space="preserve"> </w:t>
      </w:r>
    </w:p>
    <w:p w14:paraId="19FD42DA" w14:textId="2DC76C80" w:rsidR="004045C8" w:rsidRPr="000576BC" w:rsidRDefault="00DA49B2" w:rsidP="000576BC">
      <w:pPr>
        <w:pStyle w:val="Heading1"/>
        <w:keepLines/>
        <w:widowControl w:val="0"/>
        <w:numPr>
          <w:ilvl w:val="1"/>
          <w:numId w:val="1"/>
        </w:numPr>
        <w:tabs>
          <w:tab w:val="clear" w:pos="1288"/>
          <w:tab w:val="num" w:pos="709"/>
        </w:tabs>
        <w:ind w:left="709" w:hanging="709"/>
        <w:rPr>
          <w:rFonts w:ascii="Calibri" w:hAnsi="Calibri"/>
          <w:sz w:val="22"/>
          <w:szCs w:val="22"/>
          <w:lang w:val="en-GB"/>
        </w:rPr>
      </w:pPr>
      <w:bookmarkStart w:id="105" w:name="_Toc63687620"/>
      <w:bookmarkStart w:id="106" w:name="_Toc64558096"/>
      <w:bookmarkStart w:id="107" w:name="_Toc86062061"/>
      <w:r w:rsidRPr="00147B36">
        <w:rPr>
          <w:rFonts w:ascii="Calibri" w:hAnsi="Calibri"/>
          <w:sz w:val="22"/>
          <w:szCs w:val="22"/>
          <w:lang w:val="en-GB"/>
        </w:rPr>
        <w:t>The submission must be password protected, with the password emailed separately to the same address, but not until AFTER the tender close date and time to prevent early access to the tender submissions.</w:t>
      </w:r>
      <w:bookmarkEnd w:id="100"/>
      <w:bookmarkEnd w:id="101"/>
      <w:bookmarkEnd w:id="102"/>
      <w:bookmarkEnd w:id="105"/>
      <w:bookmarkEnd w:id="106"/>
      <w:bookmarkEnd w:id="107"/>
      <w:bookmarkEnd w:id="103"/>
      <w:bookmarkEnd w:id="104"/>
    </w:p>
    <w:p w14:paraId="4300B782" w14:textId="77777777" w:rsidR="00DA49B2" w:rsidRPr="00147B36" w:rsidRDefault="00DA49B2" w:rsidP="00DA49B2">
      <w:pPr>
        <w:pStyle w:val="Heading1"/>
        <w:keepLines/>
        <w:widowControl w:val="0"/>
        <w:numPr>
          <w:ilvl w:val="1"/>
          <w:numId w:val="1"/>
        </w:numPr>
        <w:tabs>
          <w:tab w:val="clear" w:pos="1288"/>
          <w:tab w:val="num" w:pos="709"/>
        </w:tabs>
        <w:ind w:left="0" w:firstLine="0"/>
        <w:rPr>
          <w:rFonts w:ascii="Calibri" w:hAnsi="Calibri"/>
          <w:b w:val="0"/>
          <w:sz w:val="22"/>
          <w:szCs w:val="22"/>
          <w:lang w:val="en-GB"/>
        </w:rPr>
      </w:pPr>
      <w:bookmarkStart w:id="108" w:name="_Toc63687621"/>
      <w:bookmarkStart w:id="109" w:name="_Toc64558097"/>
      <w:bookmarkStart w:id="110" w:name="_Toc86062063"/>
      <w:bookmarkStart w:id="111" w:name="_Toc37945989"/>
      <w:bookmarkStart w:id="112" w:name="_Toc37946548"/>
      <w:bookmarkStart w:id="113" w:name="_Toc37946826"/>
      <w:bookmarkStart w:id="114" w:name="_Toc465677584"/>
      <w:bookmarkStart w:id="115" w:name="_Toc499898439"/>
      <w:r w:rsidRPr="00147B36">
        <w:rPr>
          <w:rFonts w:ascii="Calibri" w:hAnsi="Calibri"/>
          <w:b w:val="0"/>
          <w:sz w:val="22"/>
          <w:szCs w:val="22"/>
          <w:lang w:val="en-GB"/>
        </w:rPr>
        <w:t>Tenderers must ensure that they deliver their tenders on time.</w:t>
      </w:r>
      <w:bookmarkEnd w:id="108"/>
      <w:bookmarkEnd w:id="109"/>
      <w:bookmarkEnd w:id="110"/>
      <w:r w:rsidRPr="00147B36">
        <w:rPr>
          <w:rFonts w:ascii="Calibri" w:hAnsi="Calibri"/>
          <w:b w:val="0"/>
          <w:sz w:val="22"/>
          <w:szCs w:val="22"/>
          <w:lang w:val="en-GB"/>
        </w:rPr>
        <w:t xml:space="preserve"> </w:t>
      </w:r>
      <w:bookmarkStart w:id="116" w:name="_Toc37945990"/>
      <w:bookmarkStart w:id="117" w:name="_Toc37946549"/>
      <w:bookmarkStart w:id="118" w:name="_Toc37946827"/>
      <w:bookmarkEnd w:id="111"/>
      <w:bookmarkEnd w:id="112"/>
      <w:bookmarkEnd w:id="113"/>
    </w:p>
    <w:p w14:paraId="0D8CBFBC" w14:textId="6459BE9B" w:rsidR="00DA49B2" w:rsidRPr="00147B36" w:rsidRDefault="00DA49B2" w:rsidP="00DA49B2">
      <w:pPr>
        <w:pStyle w:val="Heading1"/>
        <w:keepLines/>
        <w:widowControl w:val="0"/>
        <w:numPr>
          <w:ilvl w:val="1"/>
          <w:numId w:val="1"/>
        </w:numPr>
        <w:tabs>
          <w:tab w:val="clear" w:pos="1288"/>
          <w:tab w:val="num" w:pos="709"/>
        </w:tabs>
        <w:ind w:left="0" w:firstLine="0"/>
        <w:rPr>
          <w:rFonts w:ascii="Calibri" w:hAnsi="Calibri"/>
          <w:b w:val="0"/>
          <w:sz w:val="22"/>
          <w:szCs w:val="22"/>
          <w:lang w:val="en-GB"/>
        </w:rPr>
      </w:pPr>
      <w:bookmarkStart w:id="119" w:name="_Toc63687622"/>
      <w:bookmarkStart w:id="120" w:name="_Toc64558098"/>
      <w:bookmarkStart w:id="121" w:name="_Toc86062064"/>
      <w:bookmarkStart w:id="122" w:name="_Toc37945992"/>
      <w:bookmarkStart w:id="123" w:name="_Toc37946551"/>
      <w:bookmarkStart w:id="124" w:name="_Toc37946829"/>
      <w:bookmarkEnd w:id="116"/>
      <w:bookmarkEnd w:id="117"/>
      <w:bookmarkEnd w:id="118"/>
      <w:r w:rsidRPr="00147B36">
        <w:rPr>
          <w:rFonts w:ascii="Calibri" w:hAnsi="Calibri"/>
          <w:b w:val="0"/>
          <w:sz w:val="22"/>
          <w:szCs w:val="22"/>
          <w:lang w:val="en-GB"/>
        </w:rPr>
        <w:t xml:space="preserve">Proposals must be received by </w:t>
      </w:r>
      <w:r>
        <w:rPr>
          <w:rFonts w:ascii="Calibri" w:hAnsi="Calibri"/>
          <w:b w:val="0"/>
          <w:sz w:val="22"/>
          <w:szCs w:val="22"/>
          <w:lang w:val="en-GB"/>
        </w:rPr>
        <w:t>midday</w:t>
      </w:r>
      <w:r w:rsidRPr="00147B36">
        <w:rPr>
          <w:rFonts w:ascii="Calibri" w:hAnsi="Calibri"/>
          <w:b w:val="0"/>
          <w:sz w:val="22"/>
          <w:szCs w:val="22"/>
          <w:lang w:val="en-GB"/>
        </w:rPr>
        <w:t xml:space="preserve"> 2</w:t>
      </w:r>
      <w:r>
        <w:rPr>
          <w:rFonts w:ascii="Calibri" w:hAnsi="Calibri"/>
          <w:b w:val="0"/>
          <w:sz w:val="22"/>
          <w:szCs w:val="22"/>
          <w:lang w:val="en-GB"/>
        </w:rPr>
        <w:t>6</w:t>
      </w:r>
      <w:r w:rsidRPr="00147B36">
        <w:rPr>
          <w:rFonts w:ascii="Calibri" w:hAnsi="Calibri"/>
          <w:b w:val="0"/>
          <w:sz w:val="22"/>
          <w:szCs w:val="22"/>
          <w:lang w:val="en-GB"/>
        </w:rPr>
        <w:t>/</w:t>
      </w:r>
      <w:r>
        <w:rPr>
          <w:rFonts w:ascii="Calibri" w:hAnsi="Calibri"/>
          <w:b w:val="0"/>
          <w:sz w:val="22"/>
          <w:szCs w:val="22"/>
          <w:lang w:val="en-GB"/>
        </w:rPr>
        <w:t>11</w:t>
      </w:r>
      <w:r w:rsidRPr="00147B36">
        <w:rPr>
          <w:rFonts w:ascii="Calibri" w:hAnsi="Calibri"/>
          <w:b w:val="0"/>
          <w:sz w:val="22"/>
          <w:szCs w:val="22"/>
          <w:lang w:val="en-GB"/>
        </w:rPr>
        <w:t xml:space="preserve">/21 by email to </w:t>
      </w:r>
      <w:bookmarkEnd w:id="119"/>
      <w:r w:rsidRPr="0055178B">
        <w:rPr>
          <w:rFonts w:ascii="Calibri" w:hAnsi="Calibri"/>
          <w:b w:val="0"/>
          <w:sz w:val="22"/>
          <w:szCs w:val="22"/>
          <w:u w:val="single"/>
          <w:lang w:val="en-GB"/>
        </w:rPr>
        <w:t>tenders@lfha.co.uk</w:t>
      </w:r>
      <w:bookmarkEnd w:id="120"/>
      <w:bookmarkEnd w:id="121"/>
      <w:r w:rsidRPr="00147B36">
        <w:rPr>
          <w:rFonts w:ascii="Calibri" w:hAnsi="Calibri"/>
          <w:b w:val="0"/>
          <w:sz w:val="22"/>
          <w:szCs w:val="22"/>
          <w:lang w:val="en-GB"/>
        </w:rPr>
        <w:t xml:space="preserve"> </w:t>
      </w:r>
      <w:bookmarkEnd w:id="122"/>
      <w:bookmarkEnd w:id="123"/>
      <w:bookmarkEnd w:id="124"/>
    </w:p>
    <w:p w14:paraId="74CAB82C" w14:textId="1390E5A4" w:rsidR="000576BC" w:rsidRDefault="004045C8" w:rsidP="000576BC">
      <w:pPr>
        <w:pStyle w:val="Heading1"/>
        <w:keepLines/>
        <w:widowControl w:val="0"/>
        <w:numPr>
          <w:ilvl w:val="1"/>
          <w:numId w:val="1"/>
        </w:numPr>
        <w:tabs>
          <w:tab w:val="clear" w:pos="1288"/>
          <w:tab w:val="num" w:pos="709"/>
        </w:tabs>
        <w:ind w:left="1134" w:hanging="1134"/>
        <w:rPr>
          <w:rFonts w:ascii="Calibri" w:hAnsi="Calibri"/>
          <w:b w:val="0"/>
          <w:color w:val="000000" w:themeColor="text1"/>
          <w:sz w:val="22"/>
          <w:szCs w:val="22"/>
          <w:lang w:val="en-GB"/>
        </w:rPr>
      </w:pPr>
      <w:bookmarkStart w:id="125" w:name="_Toc465677586"/>
      <w:bookmarkStart w:id="126" w:name="_Toc499898441"/>
      <w:bookmarkStart w:id="127" w:name="_Toc86062065"/>
      <w:bookmarkEnd w:id="114"/>
      <w:bookmarkEnd w:id="115"/>
      <w:r w:rsidRPr="00334F01">
        <w:rPr>
          <w:rFonts w:ascii="Calibri" w:hAnsi="Calibri"/>
          <w:b w:val="0"/>
          <w:color w:val="000000" w:themeColor="text1"/>
          <w:sz w:val="22"/>
          <w:szCs w:val="22"/>
          <w:lang w:val="en-GB"/>
        </w:rPr>
        <w:t>Failure to comply with these requirements may invalidate your tender.</w:t>
      </w:r>
      <w:bookmarkEnd w:id="125"/>
      <w:bookmarkEnd w:id="126"/>
      <w:bookmarkEnd w:id="127"/>
    </w:p>
    <w:p w14:paraId="020EF9C7" w14:textId="1D814405" w:rsidR="004045C8" w:rsidRPr="000576BC" w:rsidRDefault="000576BC" w:rsidP="000576BC">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7F5D0C40" w14:textId="77777777" w:rsidR="004045C8" w:rsidRPr="000949B1" w:rsidRDefault="004045C8" w:rsidP="000576BC">
      <w:pPr>
        <w:pStyle w:val="Heading1"/>
        <w:numPr>
          <w:ilvl w:val="0"/>
          <w:numId w:val="1"/>
        </w:numPr>
        <w:tabs>
          <w:tab w:val="clear" w:pos="1855"/>
        </w:tabs>
        <w:ind w:left="993" w:hanging="851"/>
        <w:rPr>
          <w:rFonts w:ascii="Calibri" w:hAnsi="Calibri"/>
          <w:sz w:val="28"/>
          <w:lang w:val="en-GB"/>
        </w:rPr>
      </w:pPr>
      <w:bookmarkStart w:id="128" w:name="_Toc301514209"/>
      <w:bookmarkStart w:id="129" w:name="_Toc315706741"/>
      <w:bookmarkStart w:id="130" w:name="_Toc86062066"/>
      <w:r w:rsidRPr="000949B1">
        <w:rPr>
          <w:rFonts w:ascii="Calibri" w:hAnsi="Calibri"/>
          <w:sz w:val="28"/>
          <w:lang w:val="en-GB"/>
        </w:rPr>
        <w:lastRenderedPageBreak/>
        <w:t>Supporting Documentation Checklist</w:t>
      </w:r>
      <w:bookmarkEnd w:id="128"/>
      <w:bookmarkEnd w:id="129"/>
      <w:bookmarkEnd w:id="130"/>
    </w:p>
    <w:p w14:paraId="7459876E" w14:textId="77777777" w:rsidR="004045C8" w:rsidRDefault="004045C8" w:rsidP="000576BC">
      <w:pPr>
        <w:pStyle w:val="Heading1"/>
        <w:keepLines/>
        <w:widowControl w:val="0"/>
        <w:numPr>
          <w:ilvl w:val="1"/>
          <w:numId w:val="1"/>
        </w:numPr>
        <w:tabs>
          <w:tab w:val="clear" w:pos="1288"/>
          <w:tab w:val="num" w:pos="1134"/>
        </w:tabs>
        <w:ind w:left="993" w:hanging="851"/>
        <w:rPr>
          <w:rFonts w:ascii="Calibri" w:hAnsi="Calibri"/>
          <w:b w:val="0"/>
          <w:color w:val="000000" w:themeColor="text1"/>
          <w:sz w:val="22"/>
          <w:szCs w:val="22"/>
          <w:lang w:val="en-GB"/>
        </w:rPr>
      </w:pPr>
      <w:bookmarkStart w:id="131" w:name="_Toc465677588"/>
      <w:bookmarkStart w:id="132" w:name="_Toc499898443"/>
      <w:bookmarkStart w:id="133" w:name="_Toc86062067"/>
      <w:r w:rsidRPr="000B79F3">
        <w:rPr>
          <w:rFonts w:ascii="Calibri" w:hAnsi="Calibri"/>
          <w:b w:val="0"/>
          <w:color w:val="000000" w:themeColor="text1"/>
          <w:sz w:val="22"/>
          <w:szCs w:val="22"/>
          <w:lang w:val="en-GB"/>
        </w:rPr>
        <w:t>Please ensure that you check carefully and include with your response to this Tender:</w:t>
      </w:r>
      <w:bookmarkEnd w:id="131"/>
      <w:bookmarkEnd w:id="132"/>
      <w:bookmarkEnd w:id="133"/>
    </w:p>
    <w:p w14:paraId="29AD8C2F" w14:textId="77777777" w:rsidR="004045C8" w:rsidRPr="000B79F3" w:rsidRDefault="004045C8" w:rsidP="002833B8">
      <w:pPr>
        <w:ind w:left="567"/>
        <w:rPr>
          <w:lang w:val="en-GB"/>
        </w:rPr>
      </w:pPr>
    </w:p>
    <w:p w14:paraId="01E7BF6B" w14:textId="3388D312" w:rsidR="004045C8" w:rsidRPr="000B79F3" w:rsidRDefault="00380FF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134" w:name="_Toc465677589"/>
      <w:bookmarkStart w:id="135" w:name="_Toc499898444"/>
      <w:bookmarkStart w:id="136" w:name="_Toc86062068"/>
      <w:r>
        <w:rPr>
          <w:rFonts w:ascii="Calibri" w:hAnsi="Calibri"/>
          <w:b w:val="0"/>
          <w:color w:val="000000" w:themeColor="text1"/>
          <w:sz w:val="22"/>
          <w:szCs w:val="22"/>
          <w:lang w:val="en-GB"/>
        </w:rPr>
        <w:t xml:space="preserve">Completed </w:t>
      </w:r>
      <w:r w:rsidR="004045C8" w:rsidRPr="000B79F3">
        <w:rPr>
          <w:rFonts w:ascii="Calibri" w:hAnsi="Calibri"/>
          <w:b w:val="0"/>
          <w:color w:val="000000" w:themeColor="text1"/>
          <w:sz w:val="22"/>
          <w:szCs w:val="22"/>
          <w:lang w:val="en-GB"/>
        </w:rPr>
        <w:t>Form of Tender</w:t>
      </w:r>
      <w:bookmarkEnd w:id="134"/>
      <w:bookmarkEnd w:id="135"/>
      <w:bookmarkEnd w:id="136"/>
    </w:p>
    <w:p w14:paraId="32A72544" w14:textId="77777777" w:rsidR="004045C8" w:rsidRPr="000B79F3" w:rsidRDefault="004045C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137" w:name="_Toc465677590"/>
      <w:bookmarkStart w:id="138" w:name="_Toc499898445"/>
      <w:bookmarkStart w:id="139" w:name="_Toc86062069"/>
      <w:r w:rsidRPr="000B79F3">
        <w:rPr>
          <w:rFonts w:ascii="Calibri" w:hAnsi="Calibri"/>
          <w:b w:val="0"/>
          <w:color w:val="000000" w:themeColor="text1"/>
          <w:sz w:val="22"/>
          <w:szCs w:val="22"/>
          <w:lang w:val="en-GB"/>
        </w:rPr>
        <w:t>Completed Pricing Matrix</w:t>
      </w:r>
      <w:bookmarkEnd w:id="137"/>
      <w:bookmarkEnd w:id="138"/>
      <w:bookmarkEnd w:id="139"/>
    </w:p>
    <w:p w14:paraId="514D80CA" w14:textId="77777777" w:rsidR="004045C8" w:rsidRPr="000B79F3" w:rsidRDefault="004045C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140" w:name="_Toc465677591"/>
      <w:bookmarkStart w:id="141" w:name="_Toc499898446"/>
      <w:bookmarkStart w:id="142" w:name="_Toc86062070"/>
      <w:r w:rsidRPr="000B79F3">
        <w:rPr>
          <w:rFonts w:ascii="Calibri" w:hAnsi="Calibri"/>
          <w:b w:val="0"/>
          <w:color w:val="000000" w:themeColor="text1"/>
          <w:sz w:val="22"/>
          <w:szCs w:val="22"/>
          <w:lang w:val="en-GB"/>
        </w:rPr>
        <w:t>Response to Quality Questions</w:t>
      </w:r>
      <w:bookmarkEnd w:id="140"/>
      <w:bookmarkEnd w:id="141"/>
      <w:bookmarkEnd w:id="142"/>
    </w:p>
    <w:p w14:paraId="2552A31F" w14:textId="3D89D7C7" w:rsidR="004045C8" w:rsidRPr="000B79F3" w:rsidRDefault="004045C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143" w:name="_Toc465677592"/>
      <w:bookmarkStart w:id="144" w:name="_Toc499898447"/>
      <w:bookmarkStart w:id="145" w:name="_Toc86062071"/>
      <w:r w:rsidRPr="000B79F3">
        <w:rPr>
          <w:rFonts w:ascii="Calibri" w:hAnsi="Calibri"/>
          <w:b w:val="0"/>
          <w:color w:val="000000" w:themeColor="text1"/>
          <w:sz w:val="22"/>
          <w:szCs w:val="22"/>
          <w:lang w:val="en-GB"/>
        </w:rPr>
        <w:t xml:space="preserve">Signed Certificate of </w:t>
      </w:r>
      <w:proofErr w:type="gramStart"/>
      <w:r w:rsidRPr="000B79F3">
        <w:rPr>
          <w:rFonts w:ascii="Calibri" w:hAnsi="Calibri"/>
          <w:b w:val="0"/>
          <w:color w:val="000000" w:themeColor="text1"/>
          <w:sz w:val="22"/>
          <w:szCs w:val="22"/>
          <w:lang w:val="en-GB"/>
        </w:rPr>
        <w:t>Non Collusion</w:t>
      </w:r>
      <w:bookmarkEnd w:id="143"/>
      <w:bookmarkEnd w:id="144"/>
      <w:bookmarkEnd w:id="145"/>
      <w:proofErr w:type="gramEnd"/>
    </w:p>
    <w:p w14:paraId="721527F1" w14:textId="7294311E" w:rsidR="004045C8" w:rsidRPr="000B79F3" w:rsidRDefault="004045C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146" w:name="_Toc86062072"/>
      <w:bookmarkStart w:id="147" w:name="_Toc465677594"/>
      <w:bookmarkStart w:id="148" w:name="_Toc499898448"/>
      <w:r w:rsidRPr="000B79F3">
        <w:rPr>
          <w:rFonts w:ascii="Calibri" w:hAnsi="Calibri"/>
          <w:b w:val="0"/>
          <w:color w:val="000000" w:themeColor="text1"/>
          <w:sz w:val="22"/>
          <w:szCs w:val="22"/>
          <w:lang w:val="en-GB"/>
        </w:rPr>
        <w:t>Copies of Insurances</w:t>
      </w:r>
      <w:bookmarkEnd w:id="146"/>
      <w:r w:rsidRPr="000B79F3">
        <w:rPr>
          <w:rFonts w:ascii="Calibri" w:hAnsi="Calibri"/>
          <w:b w:val="0"/>
          <w:color w:val="000000" w:themeColor="text1"/>
          <w:sz w:val="22"/>
          <w:szCs w:val="22"/>
          <w:lang w:val="en-GB"/>
        </w:rPr>
        <w:t xml:space="preserve"> </w:t>
      </w:r>
      <w:bookmarkEnd w:id="147"/>
      <w:bookmarkEnd w:id="148"/>
    </w:p>
    <w:p w14:paraId="30AA2A55" w14:textId="2BBA9E44" w:rsidR="00BF6652" w:rsidRDefault="004045C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149" w:name="_Toc465677595"/>
      <w:bookmarkStart w:id="150" w:name="_Toc499898449"/>
      <w:bookmarkStart w:id="151" w:name="_Toc86062073"/>
      <w:r w:rsidRPr="000B79F3">
        <w:rPr>
          <w:rFonts w:ascii="Calibri" w:hAnsi="Calibri"/>
          <w:b w:val="0"/>
          <w:color w:val="000000" w:themeColor="text1"/>
          <w:sz w:val="22"/>
          <w:szCs w:val="22"/>
          <w:lang w:val="en-GB"/>
        </w:rPr>
        <w:t>Soft copy of the tender</w:t>
      </w:r>
      <w:bookmarkEnd w:id="149"/>
      <w:bookmarkEnd w:id="150"/>
      <w:bookmarkEnd w:id="151"/>
    </w:p>
    <w:p w14:paraId="3B77F179" w14:textId="313D4436" w:rsidR="00380FF8" w:rsidRPr="00380FF8" w:rsidRDefault="00380FF8" w:rsidP="002833B8">
      <w:pPr>
        <w:pStyle w:val="Heading1"/>
        <w:keepLines/>
        <w:widowControl w:val="0"/>
        <w:numPr>
          <w:ilvl w:val="2"/>
          <w:numId w:val="1"/>
        </w:numPr>
        <w:tabs>
          <w:tab w:val="clear" w:pos="2160"/>
          <w:tab w:val="num" w:pos="2410"/>
        </w:tabs>
        <w:spacing w:before="0" w:after="0"/>
        <w:ind w:left="1417" w:hanging="425"/>
        <w:rPr>
          <w:rFonts w:ascii="Calibri" w:hAnsi="Calibri"/>
          <w:b w:val="0"/>
          <w:color w:val="000000" w:themeColor="text1"/>
          <w:sz w:val="22"/>
          <w:szCs w:val="22"/>
          <w:lang w:val="en-GB"/>
        </w:rPr>
      </w:pPr>
      <w:bookmarkStart w:id="152" w:name="_Toc499898450"/>
      <w:bookmarkStart w:id="153" w:name="_Toc86062074"/>
      <w:r w:rsidRPr="00380FF8">
        <w:rPr>
          <w:rFonts w:ascii="Calibri" w:hAnsi="Calibri"/>
          <w:b w:val="0"/>
          <w:color w:val="000000" w:themeColor="text1"/>
          <w:sz w:val="22"/>
          <w:szCs w:val="22"/>
          <w:lang w:val="en-GB"/>
        </w:rPr>
        <w:t>Terms &amp; Conditions</w:t>
      </w:r>
      <w:bookmarkEnd w:id="152"/>
      <w:bookmarkEnd w:id="153"/>
    </w:p>
    <w:p w14:paraId="4AD014CB" w14:textId="3CA07236" w:rsidR="004045C8" w:rsidRPr="00BF6652" w:rsidRDefault="004045C8" w:rsidP="002833B8">
      <w:pPr>
        <w:ind w:left="567"/>
        <w:rPr>
          <w:rFonts w:ascii="Calibri" w:hAnsi="Calibri" w:cs="Arial"/>
          <w:bCs/>
          <w:color w:val="000000" w:themeColor="text1"/>
          <w:kern w:val="32"/>
          <w:sz w:val="22"/>
          <w:szCs w:val="22"/>
          <w:lang w:val="en-GB"/>
        </w:rPr>
      </w:pPr>
    </w:p>
    <w:p w14:paraId="7140F5BE" w14:textId="642073A1" w:rsidR="002833B8" w:rsidRPr="000949B1" w:rsidRDefault="002833B8" w:rsidP="000576BC">
      <w:pPr>
        <w:pStyle w:val="Heading1"/>
        <w:keepLines/>
        <w:widowControl w:val="0"/>
        <w:numPr>
          <w:ilvl w:val="0"/>
          <w:numId w:val="1"/>
        </w:numPr>
        <w:tabs>
          <w:tab w:val="clear" w:pos="1855"/>
          <w:tab w:val="num" w:pos="1276"/>
        </w:tabs>
        <w:spacing w:after="120"/>
        <w:ind w:left="993" w:hanging="851"/>
        <w:rPr>
          <w:rFonts w:ascii="Calibri" w:hAnsi="Calibri"/>
          <w:sz w:val="28"/>
          <w:lang w:val="en-GB"/>
        </w:rPr>
      </w:pPr>
      <w:bookmarkStart w:id="154" w:name="_Toc86062075"/>
      <w:r w:rsidRPr="000949B1">
        <w:rPr>
          <w:rFonts w:ascii="Calibri" w:hAnsi="Calibri"/>
          <w:sz w:val="28"/>
          <w:lang w:val="en-GB"/>
        </w:rPr>
        <w:t>Quality</w:t>
      </w:r>
      <w:bookmarkEnd w:id="154"/>
    </w:p>
    <w:p w14:paraId="61D7CD99" w14:textId="0D1CE2FA" w:rsidR="00BF6652" w:rsidRPr="002833B8" w:rsidRDefault="00BF6652" w:rsidP="000576BC">
      <w:pPr>
        <w:pStyle w:val="Heading1"/>
        <w:keepLines/>
        <w:widowControl w:val="0"/>
        <w:numPr>
          <w:ilvl w:val="1"/>
          <w:numId w:val="1"/>
        </w:numPr>
        <w:tabs>
          <w:tab w:val="clear" w:pos="1288"/>
          <w:tab w:val="num" w:pos="1560"/>
        </w:tabs>
        <w:ind w:left="993" w:hanging="851"/>
        <w:rPr>
          <w:rFonts w:ascii="Calibri" w:hAnsi="Calibri"/>
          <w:b w:val="0"/>
          <w:color w:val="000000" w:themeColor="text1"/>
          <w:sz w:val="22"/>
          <w:szCs w:val="22"/>
          <w:lang w:val="en-GB"/>
        </w:rPr>
      </w:pPr>
      <w:bookmarkStart w:id="155" w:name="_Toc499898452"/>
      <w:bookmarkStart w:id="156" w:name="_Toc86062076"/>
      <w:r w:rsidRPr="002833B8">
        <w:rPr>
          <w:rFonts w:ascii="Calibri" w:hAnsi="Calibri"/>
          <w:b w:val="0"/>
          <w:color w:val="000000" w:themeColor="text1"/>
          <w:sz w:val="22"/>
          <w:szCs w:val="22"/>
          <w:lang w:val="en-GB"/>
        </w:rPr>
        <w:t>Quality Questions</w:t>
      </w:r>
      <w:bookmarkEnd w:id="155"/>
      <w:bookmarkEnd w:id="156"/>
    </w:p>
    <w:p w14:paraId="621856BF" w14:textId="11128E42" w:rsidR="00BF6652" w:rsidRPr="00F02454" w:rsidRDefault="00380FF8" w:rsidP="00F56E45">
      <w:pPr>
        <w:pStyle w:val="Heading1"/>
        <w:keepLines/>
        <w:widowControl w:val="0"/>
        <w:numPr>
          <w:ilvl w:val="2"/>
          <w:numId w:val="1"/>
        </w:numPr>
        <w:tabs>
          <w:tab w:val="clear" w:pos="2160"/>
        </w:tabs>
        <w:ind w:left="1418" w:hanging="425"/>
        <w:rPr>
          <w:rFonts w:ascii="Calibri" w:hAnsi="Calibri"/>
          <w:b w:val="0"/>
          <w:sz w:val="22"/>
          <w:szCs w:val="22"/>
          <w:lang w:val="en-GB"/>
        </w:rPr>
      </w:pPr>
      <w:bookmarkStart w:id="157" w:name="_Toc499898453"/>
      <w:bookmarkStart w:id="158" w:name="_Toc86062077"/>
      <w:r w:rsidRPr="00F02454">
        <w:rPr>
          <w:rFonts w:ascii="Calibri" w:hAnsi="Calibri"/>
          <w:b w:val="0"/>
          <w:sz w:val="22"/>
          <w:szCs w:val="22"/>
          <w:lang w:val="en-GB"/>
        </w:rPr>
        <w:t>Refer to Appendix</w:t>
      </w:r>
      <w:r w:rsidR="00BC008D">
        <w:rPr>
          <w:rFonts w:ascii="Calibri" w:hAnsi="Calibri"/>
          <w:b w:val="0"/>
          <w:sz w:val="22"/>
          <w:szCs w:val="22"/>
          <w:lang w:val="en-GB"/>
        </w:rPr>
        <w:t xml:space="preserve"> A</w:t>
      </w:r>
      <w:bookmarkEnd w:id="157"/>
      <w:bookmarkEnd w:id="158"/>
    </w:p>
    <w:p w14:paraId="5AC4B607" w14:textId="4EF90ACD" w:rsidR="00BF6652" w:rsidRPr="00334F01" w:rsidRDefault="00BF6652" w:rsidP="00F56E45">
      <w:pPr>
        <w:pStyle w:val="Heading1"/>
        <w:keepLines/>
        <w:widowControl w:val="0"/>
        <w:numPr>
          <w:ilvl w:val="2"/>
          <w:numId w:val="1"/>
        </w:numPr>
        <w:tabs>
          <w:tab w:val="clear" w:pos="2160"/>
        </w:tabs>
        <w:ind w:left="1418" w:hanging="425"/>
        <w:rPr>
          <w:rFonts w:ascii="Calibri" w:hAnsi="Calibri"/>
          <w:color w:val="000000" w:themeColor="text1"/>
          <w:sz w:val="22"/>
          <w:szCs w:val="22"/>
          <w:lang w:val="en-GB"/>
        </w:rPr>
      </w:pPr>
      <w:bookmarkStart w:id="159" w:name="_Toc465677598"/>
      <w:bookmarkStart w:id="160" w:name="_Toc499898454"/>
      <w:bookmarkStart w:id="161" w:name="_Toc86062078"/>
      <w:r w:rsidRPr="00334F01">
        <w:rPr>
          <w:rFonts w:ascii="Calibri" w:hAnsi="Calibri"/>
          <w:color w:val="000000" w:themeColor="text1"/>
          <w:sz w:val="22"/>
          <w:szCs w:val="22"/>
          <w:lang w:val="en-GB"/>
        </w:rPr>
        <w:t xml:space="preserve">Maximum marks available for Quality </w:t>
      </w:r>
      <w:r w:rsidR="002833B8">
        <w:rPr>
          <w:rFonts w:ascii="Calibri" w:hAnsi="Calibri"/>
          <w:color w:val="000000" w:themeColor="text1"/>
          <w:sz w:val="22"/>
          <w:szCs w:val="22"/>
          <w:lang w:val="en-GB"/>
        </w:rPr>
        <w:t>Questions</w:t>
      </w:r>
      <w:r w:rsidR="00F56E45">
        <w:rPr>
          <w:rFonts w:ascii="Calibri" w:hAnsi="Calibri"/>
          <w:color w:val="000000" w:themeColor="text1"/>
          <w:sz w:val="22"/>
          <w:szCs w:val="22"/>
          <w:lang w:val="en-GB"/>
        </w:rPr>
        <w:t xml:space="preserve"> </w:t>
      </w:r>
      <w:r w:rsidRPr="00334F01">
        <w:rPr>
          <w:rFonts w:ascii="Calibri" w:hAnsi="Calibri"/>
          <w:color w:val="000000" w:themeColor="text1"/>
          <w:sz w:val="22"/>
          <w:szCs w:val="22"/>
          <w:lang w:val="en-GB"/>
        </w:rPr>
        <w:t xml:space="preserve">= </w:t>
      </w:r>
      <w:bookmarkEnd w:id="159"/>
      <w:bookmarkEnd w:id="160"/>
      <w:bookmarkEnd w:id="161"/>
      <w:r w:rsidR="00F56E45" w:rsidRPr="00991D78">
        <w:rPr>
          <w:rFonts w:ascii="Calibri" w:hAnsi="Calibri"/>
          <w:sz w:val="22"/>
          <w:szCs w:val="22"/>
          <w:lang w:val="en-GB"/>
        </w:rPr>
        <w:t>65</w:t>
      </w:r>
    </w:p>
    <w:p w14:paraId="476D9D2A" w14:textId="77777777" w:rsidR="00BF6652" w:rsidRPr="00334F01" w:rsidRDefault="00BF6652" w:rsidP="00F56E45">
      <w:pPr>
        <w:pStyle w:val="Heading1"/>
        <w:keepLines/>
        <w:widowControl w:val="0"/>
        <w:numPr>
          <w:ilvl w:val="2"/>
          <w:numId w:val="1"/>
        </w:numPr>
        <w:tabs>
          <w:tab w:val="clear" w:pos="2160"/>
        </w:tabs>
        <w:ind w:left="1418" w:hanging="425"/>
        <w:rPr>
          <w:rFonts w:ascii="Calibri" w:hAnsi="Calibri"/>
          <w:b w:val="0"/>
          <w:color w:val="000000" w:themeColor="text1"/>
          <w:sz w:val="22"/>
          <w:szCs w:val="22"/>
          <w:lang w:val="en-GB"/>
        </w:rPr>
      </w:pPr>
      <w:bookmarkStart w:id="162" w:name="_Toc465677599"/>
      <w:bookmarkStart w:id="163" w:name="_Toc499898455"/>
      <w:bookmarkStart w:id="164" w:name="_Toc86062079"/>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62"/>
      <w:bookmarkEnd w:id="163"/>
      <w:bookmarkEnd w:id="164"/>
    </w:p>
    <w:p w14:paraId="53331C7D" w14:textId="77777777" w:rsidR="00BF6652" w:rsidRPr="00EB3F59" w:rsidRDefault="00BF6652" w:rsidP="004169D1">
      <w:pPr>
        <w:ind w:left="1418" w:hanging="425"/>
        <w:rPr>
          <w:rFonts w:asciiTheme="minorHAnsi" w:eastAsiaTheme="minorHAnsi" w:hAnsiTheme="minorHAnsi" w:cstheme="minorBidi"/>
          <w:sz w:val="22"/>
          <w:szCs w:val="22"/>
          <w:lang w:val="en-GB"/>
        </w:rPr>
      </w:pPr>
    </w:p>
    <w:p w14:paraId="6AD8C525" w14:textId="2B69937F" w:rsidR="00BF6652" w:rsidRDefault="00BF6652" w:rsidP="00F56E45">
      <w:pPr>
        <w:pStyle w:val="ListParagraph"/>
        <w:numPr>
          <w:ilvl w:val="2"/>
          <w:numId w:val="10"/>
        </w:numPr>
        <w:tabs>
          <w:tab w:val="clear" w:pos="2160"/>
        </w:tabs>
        <w:spacing w:after="200" w:line="276" w:lineRule="auto"/>
        <w:ind w:left="1843" w:hanging="425"/>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 xml:space="preserve">Company details:  Company Background, services provided and location of </w:t>
      </w:r>
      <w:r w:rsidR="000A27F2">
        <w:rPr>
          <w:rFonts w:asciiTheme="minorHAnsi" w:eastAsiaTheme="minorHAnsi" w:hAnsiTheme="minorHAnsi" w:cstheme="minorBidi"/>
          <w:sz w:val="22"/>
          <w:szCs w:val="22"/>
          <w:lang w:val="en-GB"/>
        </w:rPr>
        <w:t>audit team</w:t>
      </w:r>
      <w:r w:rsidRPr="009D3B48">
        <w:rPr>
          <w:rFonts w:asciiTheme="minorHAnsi" w:eastAsiaTheme="minorHAnsi" w:hAnsiTheme="minorHAnsi" w:cstheme="minorBidi"/>
          <w:sz w:val="22"/>
          <w:szCs w:val="22"/>
          <w:lang w:val="en-GB"/>
        </w:rPr>
        <w:t>.</w:t>
      </w:r>
    </w:p>
    <w:p w14:paraId="285314ED" w14:textId="12141972" w:rsidR="004169D1" w:rsidRPr="00DB1788" w:rsidRDefault="004169D1" w:rsidP="00F56E45">
      <w:pPr>
        <w:pStyle w:val="ListParagraph"/>
        <w:numPr>
          <w:ilvl w:val="2"/>
          <w:numId w:val="10"/>
        </w:numPr>
        <w:tabs>
          <w:tab w:val="clear" w:pos="2160"/>
          <w:tab w:val="num" w:pos="2552"/>
        </w:tabs>
        <w:spacing w:after="200" w:line="276" w:lineRule="auto"/>
        <w:ind w:left="1843" w:hanging="425"/>
        <w:rPr>
          <w:rFonts w:asciiTheme="minorHAnsi" w:eastAsiaTheme="minorHAnsi" w:hAnsiTheme="minorHAnsi" w:cstheme="minorBidi"/>
          <w:sz w:val="22"/>
          <w:szCs w:val="22"/>
          <w:lang w:val="en-GB"/>
        </w:rPr>
      </w:pPr>
      <w:r w:rsidRPr="00DB1788">
        <w:rPr>
          <w:rFonts w:ascii="Calibri" w:hAnsi="Calibri"/>
          <w:sz w:val="22"/>
          <w:szCs w:val="22"/>
          <w:lang w:val="en-GB"/>
        </w:rPr>
        <w:t>The Tenderer will supply the Association with full</w:t>
      </w:r>
      <w:r>
        <w:rPr>
          <w:rFonts w:ascii="Calibri" w:hAnsi="Calibri"/>
          <w:sz w:val="22"/>
          <w:szCs w:val="22"/>
          <w:lang w:val="en-GB"/>
        </w:rPr>
        <w:t xml:space="preserve"> details of indemnity levels held, with a copy of the certificate</w:t>
      </w:r>
    </w:p>
    <w:p w14:paraId="6217FD7C" w14:textId="3FBC8F67" w:rsidR="00F87522" w:rsidRDefault="00F87522" w:rsidP="00F56E45">
      <w:pPr>
        <w:pStyle w:val="ListParagraph"/>
        <w:numPr>
          <w:ilvl w:val="2"/>
          <w:numId w:val="10"/>
        </w:numPr>
        <w:tabs>
          <w:tab w:val="clear" w:pos="2160"/>
        </w:tabs>
        <w:spacing w:after="200" w:line="276" w:lineRule="auto"/>
        <w:ind w:left="1843" w:hanging="425"/>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 xml:space="preserve">Who you propose will attend the Audit and Risk Committee </w:t>
      </w:r>
      <w:proofErr w:type="gramStart"/>
      <w:r>
        <w:rPr>
          <w:rFonts w:asciiTheme="minorHAnsi" w:eastAsiaTheme="minorHAnsi" w:hAnsiTheme="minorHAnsi" w:cstheme="minorBidi"/>
          <w:sz w:val="22"/>
          <w:szCs w:val="22"/>
          <w:lang w:val="en-GB"/>
        </w:rPr>
        <w:t>meetings.</w:t>
      </w:r>
      <w:proofErr w:type="gramEnd"/>
    </w:p>
    <w:p w14:paraId="3A34FB8E" w14:textId="409D1960" w:rsidR="009C1DDF" w:rsidRPr="009D3B48" w:rsidRDefault="009C1DDF" w:rsidP="00F56E45">
      <w:pPr>
        <w:pStyle w:val="ListParagraph"/>
        <w:numPr>
          <w:ilvl w:val="2"/>
          <w:numId w:val="10"/>
        </w:numPr>
        <w:tabs>
          <w:tab w:val="clear" w:pos="2160"/>
        </w:tabs>
        <w:spacing w:after="200" w:line="276" w:lineRule="auto"/>
        <w:ind w:left="1843" w:hanging="425"/>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Details of other clients that you work with</w:t>
      </w:r>
    </w:p>
    <w:p w14:paraId="15BE0A97" w14:textId="77777777" w:rsidR="00BF6652" w:rsidRDefault="00BF6652" w:rsidP="00F56E45">
      <w:pPr>
        <w:pStyle w:val="ListParagraph"/>
        <w:numPr>
          <w:ilvl w:val="2"/>
          <w:numId w:val="10"/>
        </w:numPr>
        <w:tabs>
          <w:tab w:val="clear" w:pos="2160"/>
          <w:tab w:val="num" w:pos="2552"/>
        </w:tabs>
        <w:spacing w:after="200" w:line="276" w:lineRule="auto"/>
        <w:ind w:left="1843" w:hanging="425"/>
        <w:rPr>
          <w:rFonts w:asciiTheme="minorHAnsi" w:eastAsiaTheme="minorHAnsi" w:hAnsiTheme="minorHAnsi" w:cstheme="minorBidi"/>
          <w:sz w:val="22"/>
          <w:szCs w:val="22"/>
          <w:lang w:val="en-GB"/>
        </w:rPr>
      </w:pPr>
      <w:r w:rsidRPr="00EB3F59">
        <w:rPr>
          <w:rFonts w:asciiTheme="minorHAnsi" w:eastAsiaTheme="minorHAnsi" w:hAnsiTheme="minorHAnsi" w:cstheme="minorBidi"/>
          <w:sz w:val="22"/>
          <w:szCs w:val="22"/>
          <w:lang w:val="en-GB"/>
        </w:rPr>
        <w:t>Referees: minimum of 2 referees.</w:t>
      </w:r>
    </w:p>
    <w:p w14:paraId="73890397" w14:textId="77777777" w:rsidR="00DB1788" w:rsidRPr="00DB1788" w:rsidRDefault="00BF6652" w:rsidP="00F56E45">
      <w:pPr>
        <w:pStyle w:val="ListParagraph"/>
        <w:numPr>
          <w:ilvl w:val="2"/>
          <w:numId w:val="10"/>
        </w:numPr>
        <w:tabs>
          <w:tab w:val="clear" w:pos="2160"/>
          <w:tab w:val="num" w:pos="2552"/>
        </w:tabs>
        <w:spacing w:after="200" w:line="276" w:lineRule="auto"/>
        <w:ind w:left="1843" w:hanging="425"/>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r w:rsidR="00DB1788" w:rsidRPr="00DB1788">
        <w:rPr>
          <w:rFonts w:ascii="Calibri" w:hAnsi="Calibri"/>
          <w:sz w:val="22"/>
          <w:szCs w:val="22"/>
          <w:highlight w:val="yellow"/>
          <w:lang w:val="en-GB"/>
        </w:rPr>
        <w:t xml:space="preserve"> </w:t>
      </w:r>
    </w:p>
    <w:p w14:paraId="64B48DB3" w14:textId="77777777" w:rsidR="00F02454" w:rsidRDefault="00F02454" w:rsidP="00F02454">
      <w:pPr>
        <w:pStyle w:val="ListParagraph"/>
        <w:spacing w:after="200" w:line="276" w:lineRule="auto"/>
        <w:ind w:left="2410"/>
        <w:rPr>
          <w:rFonts w:asciiTheme="minorHAnsi" w:eastAsiaTheme="minorHAnsi" w:hAnsiTheme="minorHAnsi" w:cstheme="minorBidi"/>
          <w:sz w:val="22"/>
          <w:szCs w:val="22"/>
          <w:lang w:val="en-GB"/>
        </w:rPr>
      </w:pPr>
    </w:p>
    <w:p w14:paraId="710618C3" w14:textId="7476DB6D" w:rsidR="00F02454" w:rsidRPr="004169D1" w:rsidRDefault="00F02454" w:rsidP="00F56E45">
      <w:pPr>
        <w:pStyle w:val="Heading1"/>
        <w:keepLines/>
        <w:widowControl w:val="0"/>
        <w:numPr>
          <w:ilvl w:val="1"/>
          <w:numId w:val="1"/>
        </w:numPr>
        <w:tabs>
          <w:tab w:val="clear" w:pos="1288"/>
          <w:tab w:val="num" w:pos="1560"/>
        </w:tabs>
        <w:ind w:left="993" w:hanging="709"/>
        <w:rPr>
          <w:rFonts w:ascii="Calibri" w:hAnsi="Calibri"/>
          <w:b w:val="0"/>
          <w:sz w:val="22"/>
          <w:szCs w:val="22"/>
          <w:lang w:val="en-GB"/>
        </w:rPr>
      </w:pPr>
      <w:bookmarkStart w:id="165" w:name="_Toc499898456"/>
      <w:bookmarkStart w:id="166" w:name="_Toc86062080"/>
      <w:r w:rsidRPr="004169D1">
        <w:rPr>
          <w:rFonts w:ascii="Calibri" w:hAnsi="Calibri"/>
          <w:b w:val="0"/>
          <w:sz w:val="22"/>
          <w:szCs w:val="22"/>
          <w:lang w:val="en-GB"/>
        </w:rPr>
        <w:t>Presentation / Interview Stage</w:t>
      </w:r>
      <w:bookmarkEnd w:id="165"/>
      <w:bookmarkEnd w:id="166"/>
    </w:p>
    <w:p w14:paraId="779056F7" w14:textId="77777777" w:rsidR="00F02454" w:rsidRPr="004169D1" w:rsidRDefault="00F02454" w:rsidP="00F56E45">
      <w:pPr>
        <w:pStyle w:val="Heading1"/>
        <w:keepLines/>
        <w:widowControl w:val="0"/>
        <w:numPr>
          <w:ilvl w:val="2"/>
          <w:numId w:val="1"/>
        </w:numPr>
        <w:tabs>
          <w:tab w:val="clear" w:pos="2160"/>
        </w:tabs>
        <w:ind w:left="1418" w:hanging="284"/>
        <w:rPr>
          <w:rFonts w:asciiTheme="minorHAnsi" w:eastAsiaTheme="minorHAnsi" w:hAnsiTheme="minorHAnsi" w:cstheme="minorBidi"/>
          <w:sz w:val="22"/>
          <w:szCs w:val="22"/>
          <w:lang w:val="en-GB"/>
        </w:rPr>
      </w:pPr>
      <w:bookmarkStart w:id="167" w:name="_Toc499898457"/>
      <w:bookmarkStart w:id="168" w:name="_Toc86062081"/>
      <w:r w:rsidRPr="004169D1">
        <w:rPr>
          <w:rFonts w:ascii="Calibri" w:hAnsi="Calibri"/>
          <w:b w:val="0"/>
          <w:sz w:val="22"/>
          <w:szCs w:val="22"/>
          <w:lang w:val="en-GB"/>
        </w:rPr>
        <w:t>Shortlisted Tenderers will be invited to present to the Association’s evaluation panel</w:t>
      </w:r>
      <w:bookmarkEnd w:id="167"/>
      <w:bookmarkEnd w:id="168"/>
    </w:p>
    <w:p w14:paraId="5654E110" w14:textId="585E8818" w:rsidR="00F02454" w:rsidRPr="004169D1" w:rsidRDefault="00F02454" w:rsidP="00F56E45">
      <w:pPr>
        <w:pStyle w:val="Heading1"/>
        <w:keepLines/>
        <w:widowControl w:val="0"/>
        <w:numPr>
          <w:ilvl w:val="2"/>
          <w:numId w:val="1"/>
        </w:numPr>
        <w:tabs>
          <w:tab w:val="clear" w:pos="2160"/>
        </w:tabs>
        <w:ind w:left="1418" w:hanging="284"/>
        <w:rPr>
          <w:rFonts w:ascii="Calibri" w:hAnsi="Calibri"/>
          <w:b w:val="0"/>
          <w:sz w:val="22"/>
          <w:szCs w:val="22"/>
          <w:lang w:val="en-GB"/>
        </w:rPr>
      </w:pPr>
      <w:r w:rsidRPr="004169D1">
        <w:rPr>
          <w:rFonts w:ascii="Calibri" w:hAnsi="Calibri"/>
          <w:b w:val="0"/>
          <w:sz w:val="22"/>
          <w:szCs w:val="22"/>
          <w:lang w:val="en-GB"/>
        </w:rPr>
        <w:t xml:space="preserve"> </w:t>
      </w:r>
      <w:bookmarkStart w:id="169" w:name="_Toc499898458"/>
      <w:bookmarkStart w:id="170" w:name="_Toc86062082"/>
      <w:r w:rsidRPr="004169D1">
        <w:rPr>
          <w:rFonts w:ascii="Calibri" w:hAnsi="Calibri"/>
          <w:b w:val="0"/>
          <w:sz w:val="22"/>
          <w:szCs w:val="22"/>
          <w:lang w:val="en-GB"/>
        </w:rPr>
        <w:t>Refer to Appendix</w:t>
      </w:r>
      <w:r w:rsidR="00BC008D">
        <w:rPr>
          <w:rFonts w:ascii="Calibri" w:hAnsi="Calibri"/>
          <w:b w:val="0"/>
          <w:sz w:val="22"/>
          <w:szCs w:val="22"/>
          <w:lang w:val="en-GB"/>
        </w:rPr>
        <w:t xml:space="preserve"> A</w:t>
      </w:r>
      <w:r w:rsidR="00F56E45">
        <w:rPr>
          <w:rFonts w:ascii="Calibri" w:hAnsi="Calibri"/>
          <w:b w:val="0"/>
          <w:sz w:val="22"/>
          <w:szCs w:val="22"/>
          <w:lang w:val="en-GB"/>
        </w:rPr>
        <w:t xml:space="preserve"> </w:t>
      </w:r>
      <w:r w:rsidRPr="004169D1">
        <w:rPr>
          <w:rFonts w:ascii="Calibri" w:hAnsi="Calibri"/>
          <w:b w:val="0"/>
          <w:sz w:val="22"/>
          <w:szCs w:val="22"/>
          <w:lang w:val="en-GB"/>
        </w:rPr>
        <w:t>for details on what will be expected at this stage.</w:t>
      </w:r>
      <w:bookmarkEnd w:id="169"/>
      <w:bookmarkEnd w:id="170"/>
    </w:p>
    <w:p w14:paraId="14222E01" w14:textId="76091AC5" w:rsidR="00BF6652" w:rsidRPr="00BF6652" w:rsidRDefault="00BF6652" w:rsidP="00F02454">
      <w:pPr>
        <w:pStyle w:val="Heading1"/>
        <w:keepLines/>
        <w:widowControl w:val="0"/>
        <w:numPr>
          <w:ilvl w:val="2"/>
          <w:numId w:val="1"/>
        </w:num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14:paraId="1EE874D6" w14:textId="57C77BD9" w:rsidR="004045C8" w:rsidRPr="00EE44B8" w:rsidRDefault="00B2269C" w:rsidP="004045C8">
      <w:pPr>
        <w:pStyle w:val="Heading1"/>
        <w:numPr>
          <w:ilvl w:val="0"/>
          <w:numId w:val="1"/>
        </w:numPr>
        <w:tabs>
          <w:tab w:val="clear" w:pos="1855"/>
          <w:tab w:val="num" w:pos="709"/>
        </w:tabs>
        <w:ind w:hanging="1855"/>
        <w:rPr>
          <w:rFonts w:asciiTheme="minorHAnsi" w:hAnsiTheme="minorHAnsi"/>
          <w:sz w:val="28"/>
        </w:rPr>
      </w:pPr>
      <w:bookmarkStart w:id="171" w:name="_Toc86062083"/>
      <w:r w:rsidRPr="00EE44B8">
        <w:rPr>
          <w:rFonts w:asciiTheme="minorHAnsi" w:hAnsiTheme="minorHAnsi"/>
          <w:sz w:val="28"/>
        </w:rPr>
        <w:lastRenderedPageBreak/>
        <w:t>Pricing Matrix</w:t>
      </w:r>
      <w:bookmarkEnd w:id="171"/>
      <w:r w:rsidR="00873F55" w:rsidRPr="00EE44B8">
        <w:rPr>
          <w:rFonts w:asciiTheme="minorHAnsi" w:hAnsiTheme="minorHAnsi"/>
          <w:sz w:val="28"/>
        </w:rPr>
        <w:t xml:space="preserve"> </w:t>
      </w:r>
    </w:p>
    <w:p w14:paraId="2B38DBAF" w14:textId="77777777" w:rsidR="00F02454" w:rsidRPr="00F02454" w:rsidRDefault="00F02454" w:rsidP="00F02454"/>
    <w:p w14:paraId="1AE729C6" w14:textId="556E0229" w:rsidR="00873F55" w:rsidRPr="000949B1" w:rsidRDefault="00873F55" w:rsidP="007407E5">
      <w:pPr>
        <w:pStyle w:val="Heading1"/>
        <w:keepLines/>
        <w:widowControl w:val="0"/>
        <w:numPr>
          <w:ilvl w:val="1"/>
          <w:numId w:val="1"/>
        </w:numPr>
        <w:tabs>
          <w:tab w:val="clear" w:pos="1288"/>
          <w:tab w:val="num" w:pos="1560"/>
        </w:tabs>
        <w:ind w:left="1134" w:hanging="425"/>
        <w:rPr>
          <w:rFonts w:ascii="Calibri" w:hAnsi="Calibri"/>
          <w:sz w:val="24"/>
          <w:szCs w:val="22"/>
          <w:lang w:val="en-GB"/>
        </w:rPr>
      </w:pPr>
      <w:bookmarkStart w:id="172" w:name="_Toc86062084"/>
      <w:r w:rsidRPr="000949B1">
        <w:rPr>
          <w:rFonts w:ascii="Calibri" w:hAnsi="Calibri"/>
          <w:sz w:val="24"/>
          <w:szCs w:val="22"/>
          <w:lang w:val="en-GB"/>
        </w:rPr>
        <w:t>Internal Audit</w:t>
      </w:r>
      <w:bookmarkEnd w:id="172"/>
      <w:r w:rsidRPr="000949B1">
        <w:rPr>
          <w:rFonts w:ascii="Calibri" w:hAnsi="Calibri"/>
          <w:sz w:val="24"/>
          <w:szCs w:val="22"/>
          <w:lang w:val="en-GB"/>
        </w:rPr>
        <w:t xml:space="preserve"> </w:t>
      </w:r>
    </w:p>
    <w:p w14:paraId="56D6EF83" w14:textId="77777777" w:rsidR="004045C8" w:rsidRDefault="004045C8" w:rsidP="004045C8"/>
    <w:p w14:paraId="76A2C0A8" w14:textId="48CE8262" w:rsidR="004045C8" w:rsidRPr="001F1579" w:rsidRDefault="004045C8" w:rsidP="004045C8">
      <w:pPr>
        <w:rPr>
          <w:color w:val="FF0000"/>
        </w:rPr>
      </w:pP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965"/>
        <w:gridCol w:w="1870"/>
        <w:gridCol w:w="2174"/>
        <w:gridCol w:w="1465"/>
      </w:tblGrid>
      <w:tr w:rsidR="003220CB" w14:paraId="1334F1FE" w14:textId="77777777" w:rsidTr="00F56E45">
        <w:trPr>
          <w:trHeight w:val="300"/>
          <w:jc w:val="center"/>
        </w:trPr>
        <w:tc>
          <w:tcPr>
            <w:tcW w:w="8874" w:type="dxa"/>
            <w:gridSpan w:val="5"/>
            <w:noWrap/>
            <w:tcMar>
              <w:top w:w="0" w:type="dxa"/>
              <w:left w:w="108" w:type="dxa"/>
              <w:bottom w:w="0" w:type="dxa"/>
              <w:right w:w="108" w:type="dxa"/>
            </w:tcMar>
            <w:vAlign w:val="bottom"/>
          </w:tcPr>
          <w:p w14:paraId="2D64E86A" w14:textId="058BDC22" w:rsidR="003220CB" w:rsidRPr="00380FF8" w:rsidRDefault="003220CB" w:rsidP="00B2269C">
            <w:pPr>
              <w:spacing w:line="276" w:lineRule="auto"/>
              <w:jc w:val="center"/>
              <w:rPr>
                <w:rFonts w:ascii="Calibri" w:eastAsiaTheme="minorHAnsi" w:hAnsi="Calibri"/>
                <w:b/>
                <w:bCs/>
                <w:color w:val="000000"/>
                <w:sz w:val="22"/>
                <w:szCs w:val="22"/>
                <w:lang w:eastAsia="en-GB"/>
              </w:rPr>
            </w:pPr>
            <w:r w:rsidRPr="00F02454">
              <w:rPr>
                <w:b/>
                <w:color w:val="000000" w:themeColor="text1"/>
              </w:rPr>
              <w:t>Internal Audit Services</w:t>
            </w:r>
            <w:r w:rsidR="007407E5">
              <w:rPr>
                <w:b/>
                <w:color w:val="000000" w:themeColor="text1"/>
              </w:rPr>
              <w:t xml:space="preserve"> – Year 1</w:t>
            </w:r>
          </w:p>
        </w:tc>
      </w:tr>
      <w:tr w:rsidR="003220CB" w14:paraId="58425AC9" w14:textId="77777777" w:rsidTr="00F56E45">
        <w:trPr>
          <w:trHeight w:val="300"/>
          <w:jc w:val="center"/>
        </w:trPr>
        <w:tc>
          <w:tcPr>
            <w:tcW w:w="2400" w:type="dxa"/>
            <w:noWrap/>
            <w:tcMar>
              <w:top w:w="0" w:type="dxa"/>
              <w:left w:w="108" w:type="dxa"/>
              <w:bottom w:w="0" w:type="dxa"/>
              <w:right w:w="108" w:type="dxa"/>
            </w:tcMar>
            <w:vAlign w:val="bottom"/>
          </w:tcPr>
          <w:p w14:paraId="71345BB0" w14:textId="7B26D27B" w:rsidR="003220CB" w:rsidRPr="003220CB" w:rsidRDefault="003220CB" w:rsidP="00B2269C">
            <w:pPr>
              <w:spacing w:line="276" w:lineRule="auto"/>
              <w:rPr>
                <w:rFonts w:ascii="Calibri" w:eastAsiaTheme="minorHAnsi" w:hAnsi="Calibri"/>
                <w:b/>
                <w:color w:val="000000"/>
                <w:sz w:val="22"/>
                <w:szCs w:val="22"/>
                <w:lang w:eastAsia="en-GB"/>
              </w:rPr>
            </w:pPr>
            <w:r w:rsidRPr="003220CB">
              <w:rPr>
                <w:rFonts w:ascii="Calibri" w:eastAsiaTheme="minorHAnsi" w:hAnsi="Calibri"/>
                <w:b/>
                <w:color w:val="000000"/>
                <w:sz w:val="22"/>
                <w:szCs w:val="22"/>
                <w:lang w:eastAsia="en-GB"/>
              </w:rPr>
              <w:t>Staff</w:t>
            </w:r>
          </w:p>
        </w:tc>
        <w:tc>
          <w:tcPr>
            <w:tcW w:w="965" w:type="dxa"/>
            <w:noWrap/>
            <w:tcMar>
              <w:top w:w="0" w:type="dxa"/>
              <w:left w:w="108" w:type="dxa"/>
              <w:bottom w:w="0" w:type="dxa"/>
              <w:right w:w="108" w:type="dxa"/>
            </w:tcMar>
            <w:vAlign w:val="bottom"/>
          </w:tcPr>
          <w:p w14:paraId="00AE548B" w14:textId="517C24AD" w:rsidR="003220CB" w:rsidRPr="00380FF8" w:rsidRDefault="003220CB" w:rsidP="00B2269C">
            <w:pPr>
              <w:spacing w:line="276" w:lineRule="auto"/>
              <w:rPr>
                <w:rFonts w:ascii="Calibri" w:eastAsiaTheme="minorHAnsi" w:hAnsi="Calibri"/>
                <w:b/>
                <w:color w:val="000000"/>
                <w:sz w:val="22"/>
                <w:szCs w:val="22"/>
                <w:lang w:eastAsia="en-GB"/>
              </w:rPr>
            </w:pPr>
            <w:r>
              <w:rPr>
                <w:rFonts w:ascii="Calibri" w:eastAsiaTheme="minorHAnsi" w:hAnsi="Calibri"/>
                <w:b/>
                <w:color w:val="000000"/>
                <w:sz w:val="22"/>
                <w:szCs w:val="22"/>
                <w:lang w:eastAsia="en-GB"/>
              </w:rPr>
              <w:t>Number of Days</w:t>
            </w:r>
          </w:p>
        </w:tc>
        <w:tc>
          <w:tcPr>
            <w:tcW w:w="1870" w:type="dxa"/>
            <w:noWrap/>
            <w:tcMar>
              <w:top w:w="0" w:type="dxa"/>
              <w:left w:w="108" w:type="dxa"/>
              <w:bottom w:w="0" w:type="dxa"/>
              <w:right w:w="108" w:type="dxa"/>
            </w:tcMar>
            <w:vAlign w:val="bottom"/>
          </w:tcPr>
          <w:p w14:paraId="082D568F" w14:textId="4B16A8FA" w:rsidR="003220CB" w:rsidRPr="00380FF8" w:rsidRDefault="003220CB" w:rsidP="00B2269C">
            <w:pPr>
              <w:spacing w:line="276" w:lineRule="auto"/>
              <w:jc w:val="center"/>
              <w:rPr>
                <w:rFonts w:ascii="Calibri" w:eastAsiaTheme="minorHAnsi" w:hAnsi="Calibri"/>
                <w:b/>
                <w:bCs/>
                <w:color w:val="000000"/>
                <w:sz w:val="22"/>
                <w:szCs w:val="22"/>
                <w:lang w:eastAsia="en-GB"/>
              </w:rPr>
            </w:pPr>
            <w:r w:rsidRPr="00380FF8">
              <w:rPr>
                <w:rFonts w:ascii="Calibri" w:eastAsiaTheme="minorHAnsi" w:hAnsi="Calibri"/>
                <w:b/>
                <w:bCs/>
                <w:color w:val="000000"/>
                <w:sz w:val="22"/>
                <w:szCs w:val="22"/>
                <w:lang w:eastAsia="en-GB"/>
              </w:rPr>
              <w:t xml:space="preserve">Price </w:t>
            </w:r>
            <w:r>
              <w:rPr>
                <w:rFonts w:ascii="Calibri" w:eastAsiaTheme="minorHAnsi" w:hAnsi="Calibri"/>
                <w:b/>
                <w:bCs/>
                <w:color w:val="000000"/>
                <w:sz w:val="22"/>
                <w:szCs w:val="22"/>
                <w:lang w:eastAsia="en-GB"/>
              </w:rPr>
              <w:t>per Day</w:t>
            </w:r>
          </w:p>
          <w:p w14:paraId="3AEE17A9" w14:textId="4E5E4F64" w:rsidR="003220CB" w:rsidRPr="00380FF8" w:rsidRDefault="003220CB" w:rsidP="00B2269C">
            <w:pPr>
              <w:spacing w:line="276" w:lineRule="auto"/>
              <w:jc w:val="center"/>
              <w:rPr>
                <w:rFonts w:ascii="Calibri" w:eastAsiaTheme="minorHAnsi" w:hAnsi="Calibri"/>
                <w:b/>
                <w:bCs/>
                <w:color w:val="000000"/>
                <w:sz w:val="22"/>
                <w:szCs w:val="22"/>
                <w:lang w:eastAsia="en-GB"/>
              </w:rPr>
            </w:pPr>
            <w:r w:rsidRPr="00380FF8">
              <w:rPr>
                <w:rFonts w:ascii="Calibri" w:eastAsiaTheme="minorHAnsi" w:hAnsi="Calibri"/>
                <w:b/>
                <w:bCs/>
                <w:color w:val="000000"/>
                <w:sz w:val="22"/>
                <w:szCs w:val="22"/>
                <w:lang w:eastAsia="en-GB"/>
              </w:rPr>
              <w:t>(</w:t>
            </w:r>
            <w:proofErr w:type="gramStart"/>
            <w:r w:rsidRPr="00380FF8">
              <w:rPr>
                <w:rFonts w:ascii="Calibri" w:eastAsiaTheme="minorHAnsi" w:hAnsi="Calibri"/>
                <w:b/>
                <w:bCs/>
                <w:color w:val="000000"/>
                <w:sz w:val="22"/>
                <w:szCs w:val="22"/>
                <w:lang w:eastAsia="en-GB"/>
              </w:rPr>
              <w:t>excluding</w:t>
            </w:r>
            <w:proofErr w:type="gramEnd"/>
            <w:r w:rsidRPr="00380FF8">
              <w:rPr>
                <w:rFonts w:ascii="Calibri" w:eastAsiaTheme="minorHAnsi" w:hAnsi="Calibri"/>
                <w:b/>
                <w:bCs/>
                <w:color w:val="000000"/>
                <w:sz w:val="22"/>
                <w:szCs w:val="22"/>
                <w:lang w:eastAsia="en-GB"/>
              </w:rPr>
              <w:t xml:space="preserve"> VAT)</w:t>
            </w:r>
          </w:p>
        </w:tc>
        <w:tc>
          <w:tcPr>
            <w:tcW w:w="2174" w:type="dxa"/>
            <w:noWrap/>
            <w:tcMar>
              <w:top w:w="0" w:type="dxa"/>
              <w:left w:w="108" w:type="dxa"/>
              <w:bottom w:w="0" w:type="dxa"/>
              <w:right w:w="108" w:type="dxa"/>
            </w:tcMar>
            <w:vAlign w:val="bottom"/>
          </w:tcPr>
          <w:p w14:paraId="0574A786" w14:textId="77777777" w:rsidR="003220CB" w:rsidRDefault="003220CB"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Total Cost</w:t>
            </w:r>
          </w:p>
          <w:p w14:paraId="399362B8" w14:textId="674B6D02" w:rsidR="00750A15" w:rsidRPr="00380FF8" w:rsidRDefault="00750A15" w:rsidP="00B2269C">
            <w:pPr>
              <w:spacing w:line="276" w:lineRule="auto"/>
              <w:jc w:val="center"/>
              <w:rPr>
                <w:rFonts w:ascii="Calibri" w:eastAsiaTheme="minorHAnsi" w:hAnsi="Calibri"/>
                <w:b/>
                <w:bCs/>
                <w:color w:val="000000"/>
                <w:sz w:val="22"/>
                <w:szCs w:val="22"/>
                <w:lang w:eastAsia="en-GB"/>
              </w:rPr>
            </w:pPr>
            <w:r w:rsidRPr="00380FF8">
              <w:rPr>
                <w:rFonts w:ascii="Calibri" w:eastAsiaTheme="minorHAnsi" w:hAnsi="Calibri"/>
                <w:b/>
                <w:bCs/>
                <w:color w:val="000000"/>
                <w:sz w:val="22"/>
                <w:szCs w:val="22"/>
                <w:lang w:eastAsia="en-GB"/>
              </w:rPr>
              <w:t>(</w:t>
            </w:r>
            <w:proofErr w:type="gramStart"/>
            <w:r w:rsidRPr="00380FF8">
              <w:rPr>
                <w:rFonts w:ascii="Calibri" w:eastAsiaTheme="minorHAnsi" w:hAnsi="Calibri"/>
                <w:b/>
                <w:bCs/>
                <w:color w:val="000000"/>
                <w:sz w:val="22"/>
                <w:szCs w:val="22"/>
                <w:lang w:eastAsia="en-GB"/>
              </w:rPr>
              <w:t>excluding</w:t>
            </w:r>
            <w:proofErr w:type="gramEnd"/>
            <w:r w:rsidRPr="00380FF8">
              <w:rPr>
                <w:rFonts w:ascii="Calibri" w:eastAsiaTheme="minorHAnsi" w:hAnsi="Calibri"/>
                <w:b/>
                <w:bCs/>
                <w:color w:val="000000"/>
                <w:sz w:val="22"/>
                <w:szCs w:val="22"/>
                <w:lang w:eastAsia="en-GB"/>
              </w:rPr>
              <w:t xml:space="preserve"> VAT)</w:t>
            </w:r>
          </w:p>
        </w:tc>
        <w:tc>
          <w:tcPr>
            <w:tcW w:w="1465" w:type="dxa"/>
            <w:vAlign w:val="bottom"/>
          </w:tcPr>
          <w:p w14:paraId="5B0E8CF4" w14:textId="1726755E" w:rsidR="003220CB" w:rsidRPr="00380FF8" w:rsidRDefault="003220CB"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 Time</w:t>
            </w:r>
          </w:p>
        </w:tc>
      </w:tr>
      <w:tr w:rsidR="003220CB" w14:paraId="05545C86" w14:textId="77777777" w:rsidTr="00F56E45">
        <w:trPr>
          <w:trHeight w:val="294"/>
          <w:jc w:val="center"/>
        </w:trPr>
        <w:tc>
          <w:tcPr>
            <w:tcW w:w="2400" w:type="dxa"/>
            <w:noWrap/>
            <w:tcMar>
              <w:top w:w="0" w:type="dxa"/>
              <w:left w:w="108" w:type="dxa"/>
              <w:bottom w:w="0" w:type="dxa"/>
              <w:right w:w="108" w:type="dxa"/>
            </w:tcMar>
            <w:vAlign w:val="bottom"/>
          </w:tcPr>
          <w:p w14:paraId="04A1AB50" w14:textId="79FAA2D3" w:rsidR="003220CB" w:rsidRDefault="003220CB" w:rsidP="003220CB">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Partner</w:t>
            </w:r>
          </w:p>
        </w:tc>
        <w:tc>
          <w:tcPr>
            <w:tcW w:w="965" w:type="dxa"/>
            <w:noWrap/>
            <w:tcMar>
              <w:top w:w="0" w:type="dxa"/>
              <w:left w:w="108" w:type="dxa"/>
              <w:bottom w:w="0" w:type="dxa"/>
              <w:right w:w="108" w:type="dxa"/>
            </w:tcMar>
            <w:vAlign w:val="bottom"/>
          </w:tcPr>
          <w:p w14:paraId="4935CAD1" w14:textId="77777777" w:rsidR="003220CB" w:rsidRDefault="003220CB" w:rsidP="00B2269C">
            <w:pPr>
              <w:spacing w:line="276" w:lineRule="auto"/>
              <w:rPr>
                <w:rFonts w:ascii="Calibri" w:eastAsiaTheme="minorHAnsi" w:hAnsi="Calibri"/>
                <w:color w:val="000000"/>
                <w:sz w:val="22"/>
                <w:szCs w:val="22"/>
                <w:lang w:eastAsia="en-GB"/>
              </w:rPr>
            </w:pPr>
          </w:p>
        </w:tc>
        <w:tc>
          <w:tcPr>
            <w:tcW w:w="1870" w:type="dxa"/>
            <w:noWrap/>
            <w:tcMar>
              <w:top w:w="0" w:type="dxa"/>
              <w:left w:w="108" w:type="dxa"/>
              <w:bottom w:w="0" w:type="dxa"/>
              <w:right w:w="108" w:type="dxa"/>
            </w:tcMar>
            <w:vAlign w:val="bottom"/>
          </w:tcPr>
          <w:p w14:paraId="2FB29AF4"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2174" w:type="dxa"/>
            <w:noWrap/>
            <w:tcMar>
              <w:top w:w="0" w:type="dxa"/>
              <w:left w:w="108" w:type="dxa"/>
              <w:bottom w:w="0" w:type="dxa"/>
              <w:right w:w="108" w:type="dxa"/>
            </w:tcMar>
            <w:vAlign w:val="bottom"/>
          </w:tcPr>
          <w:p w14:paraId="3C1150AF"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1465" w:type="dxa"/>
            <w:vAlign w:val="bottom"/>
          </w:tcPr>
          <w:p w14:paraId="71EF531C" w14:textId="443B9008" w:rsidR="003220CB" w:rsidRDefault="003220CB" w:rsidP="00B2269C">
            <w:pPr>
              <w:spacing w:line="276" w:lineRule="auto"/>
              <w:jc w:val="center"/>
              <w:rPr>
                <w:rFonts w:ascii="Calibri" w:eastAsiaTheme="minorHAnsi" w:hAnsi="Calibri"/>
                <w:color w:val="000000"/>
                <w:sz w:val="22"/>
                <w:szCs w:val="22"/>
                <w:lang w:eastAsia="en-GB"/>
              </w:rPr>
            </w:pPr>
          </w:p>
        </w:tc>
      </w:tr>
      <w:tr w:rsidR="003220CB" w14:paraId="44BFE444" w14:textId="77777777" w:rsidTr="00F56E45">
        <w:trPr>
          <w:trHeight w:val="416"/>
          <w:jc w:val="center"/>
        </w:trPr>
        <w:tc>
          <w:tcPr>
            <w:tcW w:w="2400" w:type="dxa"/>
            <w:noWrap/>
            <w:tcMar>
              <w:top w:w="0" w:type="dxa"/>
              <w:left w:w="108" w:type="dxa"/>
              <w:bottom w:w="0" w:type="dxa"/>
              <w:right w:w="108" w:type="dxa"/>
            </w:tcMar>
            <w:vAlign w:val="bottom"/>
          </w:tcPr>
          <w:p w14:paraId="106E4431" w14:textId="1F456D51" w:rsidR="003220CB" w:rsidRDefault="003220CB" w:rsidP="003220CB">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Manager</w:t>
            </w:r>
          </w:p>
        </w:tc>
        <w:tc>
          <w:tcPr>
            <w:tcW w:w="965" w:type="dxa"/>
            <w:tcMar>
              <w:top w:w="0" w:type="dxa"/>
              <w:left w:w="108" w:type="dxa"/>
              <w:bottom w:w="0" w:type="dxa"/>
              <w:right w:w="108" w:type="dxa"/>
            </w:tcMar>
            <w:vAlign w:val="bottom"/>
          </w:tcPr>
          <w:p w14:paraId="713AD886" w14:textId="77777777" w:rsidR="003220CB" w:rsidRDefault="003220CB" w:rsidP="00B2269C">
            <w:pPr>
              <w:spacing w:line="276" w:lineRule="auto"/>
              <w:rPr>
                <w:rFonts w:ascii="Calibri" w:eastAsiaTheme="minorHAnsi" w:hAnsi="Calibri"/>
                <w:color w:val="000000"/>
                <w:sz w:val="22"/>
                <w:szCs w:val="22"/>
                <w:lang w:eastAsia="en-GB"/>
              </w:rPr>
            </w:pPr>
          </w:p>
        </w:tc>
        <w:tc>
          <w:tcPr>
            <w:tcW w:w="1870" w:type="dxa"/>
            <w:noWrap/>
            <w:tcMar>
              <w:top w:w="0" w:type="dxa"/>
              <w:left w:w="108" w:type="dxa"/>
              <w:bottom w:w="0" w:type="dxa"/>
              <w:right w:w="108" w:type="dxa"/>
            </w:tcMar>
            <w:vAlign w:val="bottom"/>
          </w:tcPr>
          <w:p w14:paraId="79918CE1"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2174" w:type="dxa"/>
            <w:noWrap/>
            <w:tcMar>
              <w:top w:w="0" w:type="dxa"/>
              <w:left w:w="108" w:type="dxa"/>
              <w:bottom w:w="0" w:type="dxa"/>
              <w:right w:w="108" w:type="dxa"/>
            </w:tcMar>
            <w:vAlign w:val="bottom"/>
          </w:tcPr>
          <w:p w14:paraId="200E6E08"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1465" w:type="dxa"/>
            <w:vAlign w:val="bottom"/>
          </w:tcPr>
          <w:p w14:paraId="5FD68BD9" w14:textId="3A0D01E5" w:rsidR="003220CB" w:rsidRDefault="003220CB" w:rsidP="00B2269C">
            <w:pPr>
              <w:spacing w:line="276" w:lineRule="auto"/>
              <w:jc w:val="center"/>
              <w:rPr>
                <w:rFonts w:ascii="Calibri" w:eastAsiaTheme="minorHAnsi" w:hAnsi="Calibri"/>
                <w:color w:val="000000"/>
                <w:sz w:val="22"/>
                <w:szCs w:val="22"/>
                <w:lang w:eastAsia="en-GB"/>
              </w:rPr>
            </w:pPr>
          </w:p>
        </w:tc>
      </w:tr>
      <w:tr w:rsidR="003220CB" w14:paraId="23D57D15" w14:textId="77777777" w:rsidTr="00F56E45">
        <w:trPr>
          <w:trHeight w:val="422"/>
          <w:jc w:val="center"/>
        </w:trPr>
        <w:tc>
          <w:tcPr>
            <w:tcW w:w="2400" w:type="dxa"/>
            <w:noWrap/>
            <w:tcMar>
              <w:top w:w="0" w:type="dxa"/>
              <w:left w:w="108" w:type="dxa"/>
              <w:bottom w:w="0" w:type="dxa"/>
              <w:right w:w="108" w:type="dxa"/>
            </w:tcMar>
            <w:vAlign w:val="bottom"/>
          </w:tcPr>
          <w:p w14:paraId="10A4D5C7" w14:textId="457F8F39" w:rsidR="003220CB" w:rsidRDefault="003220CB" w:rsidP="003220CB">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Assistant Manager</w:t>
            </w:r>
          </w:p>
        </w:tc>
        <w:tc>
          <w:tcPr>
            <w:tcW w:w="965" w:type="dxa"/>
            <w:tcMar>
              <w:top w:w="0" w:type="dxa"/>
              <w:left w:w="108" w:type="dxa"/>
              <w:bottom w:w="0" w:type="dxa"/>
              <w:right w:w="108" w:type="dxa"/>
            </w:tcMar>
            <w:vAlign w:val="bottom"/>
          </w:tcPr>
          <w:p w14:paraId="1EA9FB4D" w14:textId="77777777" w:rsidR="003220CB" w:rsidRDefault="003220CB" w:rsidP="00B2269C">
            <w:pPr>
              <w:spacing w:line="276" w:lineRule="auto"/>
              <w:rPr>
                <w:rFonts w:ascii="Calibri" w:eastAsiaTheme="minorHAnsi" w:hAnsi="Calibri"/>
                <w:color w:val="000000"/>
                <w:sz w:val="22"/>
                <w:szCs w:val="22"/>
                <w:lang w:eastAsia="en-GB"/>
              </w:rPr>
            </w:pPr>
          </w:p>
        </w:tc>
        <w:tc>
          <w:tcPr>
            <w:tcW w:w="1870" w:type="dxa"/>
            <w:noWrap/>
            <w:tcMar>
              <w:top w:w="0" w:type="dxa"/>
              <w:left w:w="108" w:type="dxa"/>
              <w:bottom w:w="0" w:type="dxa"/>
              <w:right w:w="108" w:type="dxa"/>
            </w:tcMar>
            <w:vAlign w:val="bottom"/>
          </w:tcPr>
          <w:p w14:paraId="7A1A81CD"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2174" w:type="dxa"/>
            <w:noWrap/>
            <w:tcMar>
              <w:top w:w="0" w:type="dxa"/>
              <w:left w:w="108" w:type="dxa"/>
              <w:bottom w:w="0" w:type="dxa"/>
              <w:right w:w="108" w:type="dxa"/>
            </w:tcMar>
            <w:vAlign w:val="bottom"/>
          </w:tcPr>
          <w:p w14:paraId="52CC5B81" w14:textId="77777777" w:rsidR="003220CB" w:rsidRDefault="003220CB" w:rsidP="00B2269C">
            <w:pPr>
              <w:spacing w:line="276" w:lineRule="auto"/>
              <w:jc w:val="center"/>
              <w:rPr>
                <w:rFonts w:ascii="Calibri" w:eastAsiaTheme="minorHAnsi" w:hAnsi="Calibri"/>
                <w:color w:val="000000"/>
                <w:sz w:val="22"/>
                <w:szCs w:val="22"/>
                <w:lang w:eastAsia="en-GB"/>
              </w:rPr>
            </w:pPr>
          </w:p>
        </w:tc>
        <w:tc>
          <w:tcPr>
            <w:tcW w:w="1465" w:type="dxa"/>
            <w:vAlign w:val="bottom"/>
          </w:tcPr>
          <w:p w14:paraId="65F28497" w14:textId="118913E1" w:rsidR="003220CB" w:rsidRDefault="003220CB" w:rsidP="00B2269C">
            <w:pPr>
              <w:spacing w:line="276" w:lineRule="auto"/>
              <w:jc w:val="center"/>
              <w:rPr>
                <w:rFonts w:ascii="Calibri" w:eastAsiaTheme="minorHAnsi" w:hAnsi="Calibri"/>
                <w:color w:val="000000"/>
                <w:sz w:val="22"/>
                <w:szCs w:val="22"/>
                <w:lang w:eastAsia="en-GB"/>
              </w:rPr>
            </w:pPr>
          </w:p>
        </w:tc>
      </w:tr>
      <w:tr w:rsidR="003220CB" w14:paraId="02EC55D6" w14:textId="77777777" w:rsidTr="00F56E45">
        <w:trPr>
          <w:trHeight w:val="422"/>
          <w:jc w:val="center"/>
        </w:trPr>
        <w:tc>
          <w:tcPr>
            <w:tcW w:w="2400" w:type="dxa"/>
            <w:noWrap/>
            <w:tcMar>
              <w:top w:w="0" w:type="dxa"/>
              <w:left w:w="108" w:type="dxa"/>
              <w:bottom w:w="0" w:type="dxa"/>
              <w:right w:w="108" w:type="dxa"/>
            </w:tcMar>
            <w:vAlign w:val="bottom"/>
          </w:tcPr>
          <w:p w14:paraId="502C5B81" w14:textId="49A64C88" w:rsidR="003220CB" w:rsidRDefault="003220CB" w:rsidP="003220CB">
            <w:pPr>
              <w:spacing w:line="276" w:lineRule="auto"/>
              <w:rPr>
                <w:rFonts w:ascii="Calibri" w:hAnsi="Calibri"/>
                <w:color w:val="000000"/>
                <w:sz w:val="22"/>
                <w:szCs w:val="22"/>
                <w:lang w:eastAsia="en-GB"/>
              </w:rPr>
            </w:pPr>
            <w:r>
              <w:rPr>
                <w:rFonts w:ascii="Calibri" w:hAnsi="Calibri"/>
                <w:color w:val="000000"/>
                <w:sz w:val="22"/>
                <w:szCs w:val="22"/>
                <w:lang w:eastAsia="en-GB"/>
              </w:rPr>
              <w:t>Senior Auditor</w:t>
            </w:r>
          </w:p>
        </w:tc>
        <w:tc>
          <w:tcPr>
            <w:tcW w:w="965" w:type="dxa"/>
            <w:tcMar>
              <w:top w:w="0" w:type="dxa"/>
              <w:left w:w="108" w:type="dxa"/>
              <w:bottom w:w="0" w:type="dxa"/>
              <w:right w:w="108" w:type="dxa"/>
            </w:tcMar>
            <w:vAlign w:val="bottom"/>
          </w:tcPr>
          <w:p w14:paraId="50BF4BA3" w14:textId="77777777" w:rsidR="003220CB" w:rsidRPr="0045353F" w:rsidRDefault="003220CB" w:rsidP="00B2269C">
            <w:pPr>
              <w:spacing w:line="276" w:lineRule="auto"/>
              <w:rPr>
                <w:rFonts w:ascii="Calibri" w:hAnsi="Calibri"/>
                <w:b/>
                <w:color w:val="000000"/>
                <w:sz w:val="22"/>
                <w:szCs w:val="22"/>
                <w:lang w:eastAsia="en-GB"/>
              </w:rPr>
            </w:pPr>
          </w:p>
        </w:tc>
        <w:tc>
          <w:tcPr>
            <w:tcW w:w="1870" w:type="dxa"/>
            <w:noWrap/>
            <w:tcMar>
              <w:top w:w="0" w:type="dxa"/>
              <w:left w:w="108" w:type="dxa"/>
              <w:bottom w:w="0" w:type="dxa"/>
              <w:right w:w="108" w:type="dxa"/>
            </w:tcMar>
            <w:vAlign w:val="bottom"/>
          </w:tcPr>
          <w:p w14:paraId="55C59C02" w14:textId="77777777" w:rsidR="003220CB" w:rsidRPr="0045353F" w:rsidRDefault="003220CB" w:rsidP="00B2269C">
            <w:pPr>
              <w:spacing w:line="276" w:lineRule="auto"/>
              <w:rPr>
                <w:rFonts w:ascii="Calibri" w:eastAsiaTheme="minorHAnsi" w:hAnsi="Calibri"/>
                <w:b/>
                <w:color w:val="000000"/>
                <w:sz w:val="22"/>
                <w:szCs w:val="22"/>
                <w:lang w:eastAsia="en-GB"/>
              </w:rPr>
            </w:pPr>
          </w:p>
        </w:tc>
        <w:tc>
          <w:tcPr>
            <w:tcW w:w="2174" w:type="dxa"/>
            <w:noWrap/>
            <w:tcMar>
              <w:top w:w="0" w:type="dxa"/>
              <w:left w:w="108" w:type="dxa"/>
              <w:bottom w:w="0" w:type="dxa"/>
              <w:right w:w="108" w:type="dxa"/>
            </w:tcMar>
            <w:vAlign w:val="bottom"/>
          </w:tcPr>
          <w:p w14:paraId="6D33D2C4" w14:textId="77777777" w:rsidR="003220CB" w:rsidRPr="0045353F" w:rsidRDefault="003220CB" w:rsidP="00B2269C">
            <w:pPr>
              <w:spacing w:line="276" w:lineRule="auto"/>
              <w:rPr>
                <w:rFonts w:ascii="Calibri" w:eastAsiaTheme="minorHAnsi" w:hAnsi="Calibri"/>
                <w:b/>
                <w:color w:val="000000"/>
                <w:sz w:val="22"/>
                <w:szCs w:val="22"/>
                <w:lang w:eastAsia="en-GB"/>
              </w:rPr>
            </w:pPr>
          </w:p>
        </w:tc>
        <w:tc>
          <w:tcPr>
            <w:tcW w:w="1465" w:type="dxa"/>
            <w:vAlign w:val="bottom"/>
          </w:tcPr>
          <w:p w14:paraId="18FED2DE" w14:textId="7ACEDE51" w:rsidR="003220CB" w:rsidRPr="0045353F" w:rsidRDefault="003220CB" w:rsidP="00B2269C">
            <w:pPr>
              <w:spacing w:line="276" w:lineRule="auto"/>
              <w:rPr>
                <w:rFonts w:ascii="Calibri" w:eastAsiaTheme="minorHAnsi" w:hAnsi="Calibri"/>
                <w:b/>
                <w:color w:val="000000"/>
                <w:sz w:val="22"/>
                <w:szCs w:val="22"/>
                <w:lang w:eastAsia="en-GB"/>
              </w:rPr>
            </w:pPr>
          </w:p>
        </w:tc>
      </w:tr>
      <w:tr w:rsidR="003220CB" w14:paraId="43E46575" w14:textId="77777777" w:rsidTr="00F56E45">
        <w:trPr>
          <w:trHeight w:val="422"/>
          <w:jc w:val="center"/>
        </w:trPr>
        <w:tc>
          <w:tcPr>
            <w:tcW w:w="2400" w:type="dxa"/>
            <w:noWrap/>
            <w:tcMar>
              <w:top w:w="0" w:type="dxa"/>
              <w:left w:w="108" w:type="dxa"/>
              <w:bottom w:w="0" w:type="dxa"/>
              <w:right w:w="108" w:type="dxa"/>
            </w:tcMar>
            <w:vAlign w:val="bottom"/>
          </w:tcPr>
          <w:p w14:paraId="3FA59549" w14:textId="0BD2DA8C" w:rsidR="003220CB" w:rsidRDefault="003220CB" w:rsidP="003220CB">
            <w:pPr>
              <w:spacing w:line="276" w:lineRule="auto"/>
              <w:rPr>
                <w:rFonts w:ascii="Calibri" w:hAnsi="Calibri"/>
                <w:color w:val="000000"/>
                <w:sz w:val="22"/>
                <w:szCs w:val="22"/>
                <w:lang w:eastAsia="en-GB"/>
              </w:rPr>
            </w:pPr>
            <w:r>
              <w:rPr>
                <w:rFonts w:ascii="Calibri" w:hAnsi="Calibri"/>
                <w:color w:val="000000"/>
                <w:sz w:val="22"/>
                <w:szCs w:val="22"/>
                <w:lang w:eastAsia="en-GB"/>
              </w:rPr>
              <w:t>Auditor</w:t>
            </w:r>
          </w:p>
        </w:tc>
        <w:tc>
          <w:tcPr>
            <w:tcW w:w="965" w:type="dxa"/>
            <w:tcMar>
              <w:top w:w="0" w:type="dxa"/>
              <w:left w:w="108" w:type="dxa"/>
              <w:bottom w:w="0" w:type="dxa"/>
              <w:right w:w="108" w:type="dxa"/>
            </w:tcMar>
            <w:vAlign w:val="bottom"/>
          </w:tcPr>
          <w:p w14:paraId="4E5CE13F" w14:textId="77777777" w:rsidR="003220CB" w:rsidRPr="0045353F" w:rsidRDefault="003220CB" w:rsidP="00B2269C">
            <w:pPr>
              <w:spacing w:line="276" w:lineRule="auto"/>
              <w:rPr>
                <w:rFonts w:ascii="Calibri" w:hAnsi="Calibri"/>
                <w:b/>
                <w:color w:val="000000"/>
                <w:sz w:val="22"/>
                <w:szCs w:val="22"/>
                <w:lang w:eastAsia="en-GB"/>
              </w:rPr>
            </w:pPr>
          </w:p>
        </w:tc>
        <w:tc>
          <w:tcPr>
            <w:tcW w:w="1870" w:type="dxa"/>
            <w:noWrap/>
            <w:tcMar>
              <w:top w:w="0" w:type="dxa"/>
              <w:left w:w="108" w:type="dxa"/>
              <w:bottom w:w="0" w:type="dxa"/>
              <w:right w:w="108" w:type="dxa"/>
            </w:tcMar>
            <w:vAlign w:val="bottom"/>
          </w:tcPr>
          <w:p w14:paraId="5C3A028E" w14:textId="77777777" w:rsidR="003220CB" w:rsidRPr="0045353F" w:rsidRDefault="003220CB" w:rsidP="00B2269C">
            <w:pPr>
              <w:spacing w:line="276" w:lineRule="auto"/>
              <w:jc w:val="center"/>
              <w:rPr>
                <w:rFonts w:ascii="Calibri" w:eastAsiaTheme="minorHAnsi" w:hAnsi="Calibri"/>
                <w:b/>
                <w:color w:val="000000"/>
                <w:sz w:val="22"/>
                <w:szCs w:val="22"/>
                <w:lang w:eastAsia="en-GB"/>
              </w:rPr>
            </w:pPr>
          </w:p>
        </w:tc>
        <w:tc>
          <w:tcPr>
            <w:tcW w:w="2174" w:type="dxa"/>
            <w:noWrap/>
            <w:tcMar>
              <w:top w:w="0" w:type="dxa"/>
              <w:left w:w="108" w:type="dxa"/>
              <w:bottom w:w="0" w:type="dxa"/>
              <w:right w:w="108" w:type="dxa"/>
            </w:tcMar>
            <w:vAlign w:val="bottom"/>
          </w:tcPr>
          <w:p w14:paraId="5ED6F02E" w14:textId="77777777" w:rsidR="003220CB" w:rsidRPr="0045353F" w:rsidRDefault="003220CB" w:rsidP="00B2269C">
            <w:pPr>
              <w:spacing w:line="276" w:lineRule="auto"/>
              <w:rPr>
                <w:rFonts w:ascii="Calibri" w:eastAsiaTheme="minorHAnsi" w:hAnsi="Calibri"/>
                <w:b/>
                <w:color w:val="000000"/>
                <w:sz w:val="22"/>
                <w:szCs w:val="22"/>
                <w:lang w:eastAsia="en-GB"/>
              </w:rPr>
            </w:pPr>
          </w:p>
        </w:tc>
        <w:tc>
          <w:tcPr>
            <w:tcW w:w="1465" w:type="dxa"/>
            <w:vAlign w:val="bottom"/>
          </w:tcPr>
          <w:p w14:paraId="3880E52B" w14:textId="63C02EF9" w:rsidR="003220CB" w:rsidRPr="0045353F" w:rsidRDefault="003220CB" w:rsidP="00B2269C">
            <w:pPr>
              <w:spacing w:line="276" w:lineRule="auto"/>
              <w:rPr>
                <w:rFonts w:ascii="Calibri" w:eastAsiaTheme="minorHAnsi" w:hAnsi="Calibri"/>
                <w:b/>
                <w:color w:val="000000"/>
                <w:sz w:val="22"/>
                <w:szCs w:val="22"/>
                <w:lang w:eastAsia="en-GB"/>
              </w:rPr>
            </w:pPr>
          </w:p>
        </w:tc>
      </w:tr>
      <w:tr w:rsidR="003220CB" w14:paraId="55A3104E" w14:textId="77777777" w:rsidTr="00F56E45">
        <w:trPr>
          <w:trHeight w:val="422"/>
          <w:jc w:val="center"/>
        </w:trPr>
        <w:tc>
          <w:tcPr>
            <w:tcW w:w="2400" w:type="dxa"/>
            <w:noWrap/>
            <w:tcMar>
              <w:top w:w="0" w:type="dxa"/>
              <w:left w:w="108" w:type="dxa"/>
              <w:bottom w:w="0" w:type="dxa"/>
              <w:right w:w="108" w:type="dxa"/>
            </w:tcMar>
            <w:vAlign w:val="bottom"/>
          </w:tcPr>
          <w:p w14:paraId="51994431" w14:textId="6BB56D34" w:rsidR="003220CB" w:rsidRPr="003220CB" w:rsidRDefault="003220CB" w:rsidP="003220CB">
            <w:pPr>
              <w:spacing w:line="276" w:lineRule="auto"/>
              <w:rPr>
                <w:rFonts w:ascii="Calibri" w:hAnsi="Calibri"/>
                <w:b/>
                <w:color w:val="000000"/>
                <w:sz w:val="22"/>
                <w:szCs w:val="22"/>
                <w:lang w:eastAsia="en-GB"/>
              </w:rPr>
            </w:pPr>
            <w:r w:rsidRPr="003220CB">
              <w:rPr>
                <w:rFonts w:ascii="Calibri" w:hAnsi="Calibri"/>
                <w:b/>
                <w:color w:val="000000"/>
                <w:sz w:val="22"/>
                <w:szCs w:val="22"/>
                <w:lang w:eastAsia="en-GB"/>
              </w:rPr>
              <w:t>Total</w:t>
            </w:r>
          </w:p>
        </w:tc>
        <w:tc>
          <w:tcPr>
            <w:tcW w:w="965" w:type="dxa"/>
            <w:tcMar>
              <w:top w:w="0" w:type="dxa"/>
              <w:left w:w="108" w:type="dxa"/>
              <w:bottom w:w="0" w:type="dxa"/>
              <w:right w:w="108" w:type="dxa"/>
            </w:tcMar>
            <w:vAlign w:val="bottom"/>
          </w:tcPr>
          <w:p w14:paraId="7FD9FF30" w14:textId="77777777" w:rsidR="003220CB" w:rsidRPr="003220CB" w:rsidRDefault="003220CB" w:rsidP="00B2269C">
            <w:pPr>
              <w:spacing w:line="276" w:lineRule="auto"/>
              <w:rPr>
                <w:rFonts w:ascii="Calibri" w:hAnsi="Calibri"/>
                <w:b/>
                <w:color w:val="000000"/>
                <w:sz w:val="22"/>
                <w:szCs w:val="22"/>
                <w:lang w:eastAsia="en-GB"/>
              </w:rPr>
            </w:pPr>
          </w:p>
        </w:tc>
        <w:tc>
          <w:tcPr>
            <w:tcW w:w="1870" w:type="dxa"/>
            <w:noWrap/>
            <w:tcMar>
              <w:top w:w="0" w:type="dxa"/>
              <w:left w:w="108" w:type="dxa"/>
              <w:bottom w:w="0" w:type="dxa"/>
              <w:right w:w="108" w:type="dxa"/>
            </w:tcMar>
            <w:vAlign w:val="bottom"/>
          </w:tcPr>
          <w:p w14:paraId="691FCA26" w14:textId="77777777" w:rsidR="003220CB" w:rsidRPr="003220CB" w:rsidRDefault="003220CB" w:rsidP="00B2269C">
            <w:pPr>
              <w:spacing w:line="276" w:lineRule="auto"/>
              <w:jc w:val="center"/>
              <w:rPr>
                <w:rFonts w:ascii="Calibri" w:eastAsiaTheme="minorHAnsi" w:hAnsi="Calibri"/>
                <w:b/>
                <w:color w:val="000000"/>
                <w:sz w:val="22"/>
                <w:szCs w:val="22"/>
                <w:lang w:eastAsia="en-GB"/>
              </w:rPr>
            </w:pPr>
          </w:p>
        </w:tc>
        <w:tc>
          <w:tcPr>
            <w:tcW w:w="2174" w:type="dxa"/>
            <w:noWrap/>
            <w:tcMar>
              <w:top w:w="0" w:type="dxa"/>
              <w:left w:w="108" w:type="dxa"/>
              <w:bottom w:w="0" w:type="dxa"/>
              <w:right w:w="108" w:type="dxa"/>
            </w:tcMar>
            <w:vAlign w:val="bottom"/>
          </w:tcPr>
          <w:p w14:paraId="039AFB6F" w14:textId="77777777" w:rsidR="003220CB" w:rsidRPr="003220CB" w:rsidRDefault="003220CB" w:rsidP="00B2269C">
            <w:pPr>
              <w:spacing w:line="276" w:lineRule="auto"/>
              <w:rPr>
                <w:rFonts w:ascii="Calibri" w:eastAsiaTheme="minorHAnsi" w:hAnsi="Calibri"/>
                <w:b/>
                <w:color w:val="000000"/>
                <w:sz w:val="22"/>
                <w:szCs w:val="22"/>
                <w:lang w:eastAsia="en-GB"/>
              </w:rPr>
            </w:pPr>
          </w:p>
        </w:tc>
        <w:tc>
          <w:tcPr>
            <w:tcW w:w="1465" w:type="dxa"/>
            <w:vAlign w:val="bottom"/>
          </w:tcPr>
          <w:p w14:paraId="6BAC8CD1" w14:textId="77777777" w:rsidR="003220CB" w:rsidRPr="003220CB" w:rsidRDefault="003220CB" w:rsidP="00B2269C">
            <w:pPr>
              <w:spacing w:line="276" w:lineRule="auto"/>
              <w:rPr>
                <w:rFonts w:ascii="Calibri" w:eastAsiaTheme="minorHAnsi" w:hAnsi="Calibri"/>
                <w:b/>
                <w:color w:val="000000"/>
                <w:sz w:val="22"/>
                <w:szCs w:val="22"/>
                <w:lang w:eastAsia="en-GB"/>
              </w:rPr>
            </w:pPr>
          </w:p>
        </w:tc>
      </w:tr>
      <w:tr w:rsidR="00750A15" w14:paraId="464F3C9C" w14:textId="77777777" w:rsidTr="00F56E45">
        <w:trPr>
          <w:trHeight w:val="422"/>
          <w:jc w:val="center"/>
        </w:trPr>
        <w:tc>
          <w:tcPr>
            <w:tcW w:w="2400" w:type="dxa"/>
            <w:noWrap/>
            <w:tcMar>
              <w:top w:w="0" w:type="dxa"/>
              <w:left w:w="108" w:type="dxa"/>
              <w:bottom w:w="0" w:type="dxa"/>
              <w:right w:w="108" w:type="dxa"/>
            </w:tcMar>
            <w:vAlign w:val="bottom"/>
          </w:tcPr>
          <w:p w14:paraId="2836669D" w14:textId="68D50BE7" w:rsidR="00750A15" w:rsidRPr="00750A15" w:rsidRDefault="00750A15" w:rsidP="003220CB">
            <w:pPr>
              <w:spacing w:line="276" w:lineRule="auto"/>
              <w:rPr>
                <w:rFonts w:ascii="Calibri" w:hAnsi="Calibri"/>
                <w:color w:val="000000"/>
                <w:sz w:val="22"/>
                <w:szCs w:val="22"/>
                <w:lang w:eastAsia="en-GB"/>
              </w:rPr>
            </w:pPr>
            <w:r w:rsidRPr="00750A15">
              <w:rPr>
                <w:rFonts w:ascii="Calibri" w:hAnsi="Calibri"/>
                <w:color w:val="000000"/>
                <w:sz w:val="22"/>
                <w:szCs w:val="22"/>
                <w:lang w:eastAsia="en-GB"/>
              </w:rPr>
              <w:t>Blended Day Rate</w:t>
            </w:r>
          </w:p>
        </w:tc>
        <w:tc>
          <w:tcPr>
            <w:tcW w:w="965" w:type="dxa"/>
            <w:shd w:val="clear" w:color="auto" w:fill="D9D9D9" w:themeFill="background1" w:themeFillShade="D9"/>
            <w:tcMar>
              <w:top w:w="0" w:type="dxa"/>
              <w:left w:w="108" w:type="dxa"/>
              <w:bottom w:w="0" w:type="dxa"/>
              <w:right w:w="108" w:type="dxa"/>
            </w:tcMar>
            <w:vAlign w:val="bottom"/>
          </w:tcPr>
          <w:p w14:paraId="4A0B6CDA" w14:textId="77777777" w:rsidR="00750A15" w:rsidRPr="003220CB" w:rsidRDefault="00750A15" w:rsidP="00B2269C">
            <w:pPr>
              <w:spacing w:line="276" w:lineRule="auto"/>
              <w:rPr>
                <w:rFonts w:ascii="Calibri" w:hAnsi="Calibri"/>
                <w:b/>
                <w:color w:val="000000"/>
                <w:sz w:val="22"/>
                <w:szCs w:val="22"/>
                <w:lang w:eastAsia="en-GB"/>
              </w:rPr>
            </w:pPr>
          </w:p>
        </w:tc>
        <w:tc>
          <w:tcPr>
            <w:tcW w:w="1870" w:type="dxa"/>
            <w:noWrap/>
            <w:tcMar>
              <w:top w:w="0" w:type="dxa"/>
              <w:left w:w="108" w:type="dxa"/>
              <w:bottom w:w="0" w:type="dxa"/>
              <w:right w:w="108" w:type="dxa"/>
            </w:tcMar>
            <w:vAlign w:val="bottom"/>
          </w:tcPr>
          <w:p w14:paraId="335BBC8A" w14:textId="77777777" w:rsidR="00750A15" w:rsidRPr="003220CB" w:rsidRDefault="00750A15" w:rsidP="00B2269C">
            <w:pPr>
              <w:spacing w:line="276" w:lineRule="auto"/>
              <w:jc w:val="center"/>
              <w:rPr>
                <w:rFonts w:ascii="Calibri" w:eastAsiaTheme="minorHAnsi" w:hAnsi="Calibri"/>
                <w:b/>
                <w:color w:val="000000"/>
                <w:sz w:val="22"/>
                <w:szCs w:val="22"/>
                <w:lang w:eastAsia="en-GB"/>
              </w:rPr>
            </w:pPr>
          </w:p>
        </w:tc>
        <w:tc>
          <w:tcPr>
            <w:tcW w:w="2174" w:type="dxa"/>
            <w:shd w:val="clear" w:color="auto" w:fill="D9D9D9" w:themeFill="background1" w:themeFillShade="D9"/>
            <w:noWrap/>
            <w:tcMar>
              <w:top w:w="0" w:type="dxa"/>
              <w:left w:w="108" w:type="dxa"/>
              <w:bottom w:w="0" w:type="dxa"/>
              <w:right w:w="108" w:type="dxa"/>
            </w:tcMar>
            <w:vAlign w:val="bottom"/>
          </w:tcPr>
          <w:p w14:paraId="615CCFB3" w14:textId="77777777" w:rsidR="00750A15" w:rsidRPr="003220CB" w:rsidRDefault="00750A15" w:rsidP="00B2269C">
            <w:pPr>
              <w:spacing w:line="276" w:lineRule="auto"/>
              <w:rPr>
                <w:rFonts w:ascii="Calibri" w:eastAsiaTheme="minorHAnsi" w:hAnsi="Calibri"/>
                <w:b/>
                <w:color w:val="000000"/>
                <w:sz w:val="22"/>
                <w:szCs w:val="22"/>
                <w:lang w:eastAsia="en-GB"/>
              </w:rPr>
            </w:pPr>
          </w:p>
        </w:tc>
        <w:tc>
          <w:tcPr>
            <w:tcW w:w="1465" w:type="dxa"/>
            <w:shd w:val="clear" w:color="auto" w:fill="D9D9D9" w:themeFill="background1" w:themeFillShade="D9"/>
            <w:vAlign w:val="bottom"/>
          </w:tcPr>
          <w:p w14:paraId="4098F080" w14:textId="77777777" w:rsidR="00750A15" w:rsidRPr="003220CB" w:rsidRDefault="00750A15" w:rsidP="00B2269C">
            <w:pPr>
              <w:spacing w:line="276" w:lineRule="auto"/>
              <w:rPr>
                <w:rFonts w:ascii="Calibri" w:eastAsiaTheme="minorHAnsi" w:hAnsi="Calibri"/>
                <w:b/>
                <w:color w:val="000000"/>
                <w:sz w:val="22"/>
                <w:szCs w:val="22"/>
                <w:lang w:eastAsia="en-GB"/>
              </w:rPr>
            </w:pPr>
          </w:p>
        </w:tc>
      </w:tr>
      <w:tr w:rsidR="00750A15" w14:paraId="2E4749E8" w14:textId="77777777" w:rsidTr="00F56E45">
        <w:trPr>
          <w:trHeight w:val="422"/>
          <w:jc w:val="center"/>
        </w:trPr>
        <w:tc>
          <w:tcPr>
            <w:tcW w:w="2400" w:type="dxa"/>
            <w:noWrap/>
            <w:tcMar>
              <w:top w:w="0" w:type="dxa"/>
              <w:left w:w="108" w:type="dxa"/>
              <w:bottom w:w="0" w:type="dxa"/>
              <w:right w:w="108" w:type="dxa"/>
            </w:tcMar>
            <w:vAlign w:val="bottom"/>
          </w:tcPr>
          <w:p w14:paraId="1A6A5803" w14:textId="7FEB1B40" w:rsidR="00750A15" w:rsidRPr="00750A15" w:rsidRDefault="00750A15" w:rsidP="003220CB">
            <w:pPr>
              <w:spacing w:line="276" w:lineRule="auto"/>
              <w:rPr>
                <w:rFonts w:ascii="Calibri" w:hAnsi="Calibri"/>
                <w:color w:val="000000"/>
                <w:sz w:val="22"/>
                <w:szCs w:val="22"/>
                <w:lang w:eastAsia="en-GB"/>
              </w:rPr>
            </w:pPr>
            <w:r>
              <w:rPr>
                <w:rFonts w:ascii="Calibri" w:hAnsi="Calibri"/>
                <w:color w:val="000000"/>
                <w:sz w:val="22"/>
                <w:szCs w:val="22"/>
                <w:lang w:eastAsia="en-GB"/>
              </w:rPr>
              <w:t>IT Audit Rate</w:t>
            </w:r>
          </w:p>
        </w:tc>
        <w:tc>
          <w:tcPr>
            <w:tcW w:w="965" w:type="dxa"/>
            <w:shd w:val="clear" w:color="auto" w:fill="D9D9D9" w:themeFill="background1" w:themeFillShade="D9"/>
            <w:tcMar>
              <w:top w:w="0" w:type="dxa"/>
              <w:left w:w="108" w:type="dxa"/>
              <w:bottom w:w="0" w:type="dxa"/>
              <w:right w:w="108" w:type="dxa"/>
            </w:tcMar>
            <w:vAlign w:val="bottom"/>
          </w:tcPr>
          <w:p w14:paraId="7CBF2C20" w14:textId="77777777" w:rsidR="00750A15" w:rsidRPr="003220CB" w:rsidRDefault="00750A15" w:rsidP="00B2269C">
            <w:pPr>
              <w:spacing w:line="276" w:lineRule="auto"/>
              <w:rPr>
                <w:rFonts w:ascii="Calibri" w:hAnsi="Calibri"/>
                <w:b/>
                <w:color w:val="000000"/>
                <w:sz w:val="22"/>
                <w:szCs w:val="22"/>
                <w:lang w:eastAsia="en-GB"/>
              </w:rPr>
            </w:pPr>
          </w:p>
        </w:tc>
        <w:tc>
          <w:tcPr>
            <w:tcW w:w="1870" w:type="dxa"/>
            <w:noWrap/>
            <w:tcMar>
              <w:top w:w="0" w:type="dxa"/>
              <w:left w:w="108" w:type="dxa"/>
              <w:bottom w:w="0" w:type="dxa"/>
              <w:right w:w="108" w:type="dxa"/>
            </w:tcMar>
            <w:vAlign w:val="bottom"/>
          </w:tcPr>
          <w:p w14:paraId="4D0CBAF0" w14:textId="77777777" w:rsidR="00750A15" w:rsidRPr="003220CB" w:rsidRDefault="00750A15" w:rsidP="00B2269C">
            <w:pPr>
              <w:spacing w:line="276" w:lineRule="auto"/>
              <w:jc w:val="center"/>
              <w:rPr>
                <w:rFonts w:ascii="Calibri" w:eastAsiaTheme="minorHAnsi" w:hAnsi="Calibri"/>
                <w:b/>
                <w:color w:val="000000"/>
                <w:sz w:val="22"/>
                <w:szCs w:val="22"/>
                <w:lang w:eastAsia="en-GB"/>
              </w:rPr>
            </w:pPr>
          </w:p>
        </w:tc>
        <w:tc>
          <w:tcPr>
            <w:tcW w:w="2174" w:type="dxa"/>
            <w:shd w:val="clear" w:color="auto" w:fill="D9D9D9" w:themeFill="background1" w:themeFillShade="D9"/>
            <w:noWrap/>
            <w:tcMar>
              <w:top w:w="0" w:type="dxa"/>
              <w:left w:w="108" w:type="dxa"/>
              <w:bottom w:w="0" w:type="dxa"/>
              <w:right w:w="108" w:type="dxa"/>
            </w:tcMar>
            <w:vAlign w:val="bottom"/>
          </w:tcPr>
          <w:p w14:paraId="7C6C7801" w14:textId="77777777" w:rsidR="00750A15" w:rsidRPr="003220CB" w:rsidRDefault="00750A15" w:rsidP="00B2269C">
            <w:pPr>
              <w:spacing w:line="276" w:lineRule="auto"/>
              <w:rPr>
                <w:rFonts w:ascii="Calibri" w:eastAsiaTheme="minorHAnsi" w:hAnsi="Calibri"/>
                <w:b/>
                <w:color w:val="000000"/>
                <w:sz w:val="22"/>
                <w:szCs w:val="22"/>
                <w:lang w:eastAsia="en-GB"/>
              </w:rPr>
            </w:pPr>
          </w:p>
        </w:tc>
        <w:tc>
          <w:tcPr>
            <w:tcW w:w="1465" w:type="dxa"/>
            <w:shd w:val="clear" w:color="auto" w:fill="D9D9D9" w:themeFill="background1" w:themeFillShade="D9"/>
            <w:vAlign w:val="bottom"/>
          </w:tcPr>
          <w:p w14:paraId="6844B100" w14:textId="77777777" w:rsidR="00750A15" w:rsidRPr="003220CB" w:rsidRDefault="00750A15" w:rsidP="00B2269C">
            <w:pPr>
              <w:spacing w:line="276" w:lineRule="auto"/>
              <w:rPr>
                <w:rFonts w:ascii="Calibri" w:eastAsiaTheme="minorHAnsi" w:hAnsi="Calibri"/>
                <w:b/>
                <w:color w:val="000000"/>
                <w:sz w:val="22"/>
                <w:szCs w:val="22"/>
                <w:lang w:eastAsia="en-GB"/>
              </w:rPr>
            </w:pPr>
          </w:p>
        </w:tc>
      </w:tr>
    </w:tbl>
    <w:p w14:paraId="08240AC2" w14:textId="77777777" w:rsidR="00750A15" w:rsidRPr="00750A15" w:rsidRDefault="00750A15" w:rsidP="00750A15">
      <w:pPr>
        <w:ind w:left="426" w:right="390"/>
        <w:jc w:val="both"/>
        <w:rPr>
          <w:rFonts w:asciiTheme="minorHAnsi" w:hAnsiTheme="minorHAnsi" w:cstheme="minorHAnsi"/>
          <w:sz w:val="22"/>
        </w:rPr>
      </w:pPr>
      <w:r w:rsidRPr="00750A15">
        <w:rPr>
          <w:rFonts w:asciiTheme="minorHAnsi" w:hAnsiTheme="minorHAnsi" w:cstheme="minorHAnsi"/>
          <w:sz w:val="22"/>
        </w:rPr>
        <w:t xml:space="preserve">All rates to be exclusive of VAT. Your fee is to include all travelling, subsistence, incidental </w:t>
      </w:r>
      <w:proofErr w:type="gramStart"/>
      <w:r w:rsidRPr="00750A15">
        <w:rPr>
          <w:rFonts w:asciiTheme="minorHAnsi" w:hAnsiTheme="minorHAnsi" w:cstheme="minorHAnsi"/>
          <w:sz w:val="22"/>
        </w:rPr>
        <w:t>costs</w:t>
      </w:r>
      <w:proofErr w:type="gramEnd"/>
      <w:r w:rsidRPr="00750A15">
        <w:rPr>
          <w:rFonts w:asciiTheme="minorHAnsi" w:hAnsiTheme="minorHAnsi" w:cstheme="minorHAnsi"/>
          <w:sz w:val="22"/>
        </w:rPr>
        <w:t xml:space="preserve"> and accommodation expenditure </w:t>
      </w:r>
    </w:p>
    <w:p w14:paraId="2C15143E" w14:textId="77777777" w:rsidR="004045C8" w:rsidRDefault="004045C8" w:rsidP="00750A15">
      <w:pPr>
        <w:ind w:left="426" w:right="532"/>
      </w:pPr>
    </w:p>
    <w:p w14:paraId="6E92277E" w14:textId="77777777" w:rsidR="00873F55" w:rsidRDefault="00873F55">
      <w:pPr>
        <w:rPr>
          <w:rFonts w:ascii="Calibri" w:hAnsi="Calibri"/>
          <w:sz w:val="22"/>
          <w:szCs w:val="22"/>
          <w:lang w:val="en-GB"/>
        </w:rPr>
      </w:pPr>
    </w:p>
    <w:p w14:paraId="7801EF27" w14:textId="77777777" w:rsidR="00873F55" w:rsidRDefault="00873F55">
      <w:pPr>
        <w:rPr>
          <w:rFonts w:ascii="Calibri" w:hAnsi="Calibri"/>
          <w:sz w:val="22"/>
          <w:szCs w:val="22"/>
          <w:lang w:val="en-GB"/>
        </w:rPr>
      </w:pPr>
    </w:p>
    <w:tbl>
      <w:tblPr>
        <w:tblW w:w="7933" w:type="dxa"/>
        <w:jc w:val="center"/>
        <w:tblCellMar>
          <w:left w:w="0" w:type="dxa"/>
          <w:right w:w="0" w:type="dxa"/>
        </w:tblCellMar>
        <w:tblLook w:val="04A0" w:firstRow="1" w:lastRow="0" w:firstColumn="1" w:lastColumn="0" w:noHBand="0" w:noVBand="1"/>
      </w:tblPr>
      <w:tblGrid>
        <w:gridCol w:w="677"/>
        <w:gridCol w:w="5839"/>
        <w:gridCol w:w="1417"/>
      </w:tblGrid>
      <w:tr w:rsidR="00F86EE2" w14:paraId="00E1C8D1" w14:textId="77777777" w:rsidTr="00F86EE2">
        <w:trPr>
          <w:trHeight w:val="416"/>
          <w:jc w:val="center"/>
        </w:trPr>
        <w:tc>
          <w:tcPr>
            <w:tcW w:w="7933" w:type="dxa"/>
            <w:gridSpan w:val="3"/>
            <w:tcBorders>
              <w:top w:val="single" w:sz="4" w:space="0" w:color="auto"/>
              <w:left w:val="single" w:sz="4" w:space="0" w:color="auto"/>
              <w:bottom w:val="single" w:sz="4" w:space="0" w:color="auto"/>
              <w:right w:val="single" w:sz="4" w:space="0" w:color="auto"/>
            </w:tcBorders>
            <w:vAlign w:val="center"/>
          </w:tcPr>
          <w:p w14:paraId="66525DB5" w14:textId="7802C928" w:rsidR="00F86EE2" w:rsidRDefault="00F86EE2" w:rsidP="00A76804">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The above prices are: (please X in relevant box)</w:t>
            </w:r>
          </w:p>
        </w:tc>
      </w:tr>
      <w:tr w:rsidR="00F86EE2" w14:paraId="4C04F4F5" w14:textId="77777777" w:rsidTr="00F86EE2">
        <w:trPr>
          <w:trHeight w:val="416"/>
          <w:jc w:val="center"/>
        </w:trPr>
        <w:tc>
          <w:tcPr>
            <w:tcW w:w="677" w:type="dxa"/>
            <w:tcBorders>
              <w:top w:val="single" w:sz="4" w:space="0" w:color="auto"/>
              <w:left w:val="single" w:sz="4" w:space="0" w:color="auto"/>
              <w:bottom w:val="single" w:sz="4" w:space="0" w:color="auto"/>
              <w:right w:val="single" w:sz="4" w:space="0" w:color="auto"/>
            </w:tcBorders>
            <w:vAlign w:val="center"/>
          </w:tcPr>
          <w:p w14:paraId="22391C7E" w14:textId="154AB67C" w:rsidR="00F86EE2" w:rsidRDefault="00F86EE2" w:rsidP="00F86EE2">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A</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C88295" w14:textId="4122CC40" w:rsidR="00F86EE2" w:rsidRDefault="00F86EE2" w:rsidP="00A76804">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 xml:space="preserve">Fixed for the contract duration </w:t>
            </w:r>
            <w:proofErr w:type="gramStart"/>
            <w:r>
              <w:rPr>
                <w:rFonts w:ascii="Calibri" w:eastAsiaTheme="minorHAnsi" w:hAnsi="Calibri"/>
                <w:color w:val="000000"/>
                <w:sz w:val="22"/>
                <w:szCs w:val="22"/>
                <w:lang w:eastAsia="en-GB"/>
              </w:rPr>
              <w:t>or;</w:t>
            </w:r>
            <w:proofErr w:type="gramEnd"/>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4468616" w14:textId="77777777" w:rsidR="00F86EE2" w:rsidRDefault="00F86EE2" w:rsidP="00A76804">
            <w:pPr>
              <w:spacing w:line="276" w:lineRule="auto"/>
              <w:rPr>
                <w:rFonts w:ascii="Calibri" w:eastAsiaTheme="minorHAnsi" w:hAnsi="Calibri"/>
                <w:color w:val="000000"/>
                <w:sz w:val="22"/>
                <w:szCs w:val="22"/>
                <w:lang w:eastAsia="en-GB"/>
              </w:rPr>
            </w:pPr>
          </w:p>
        </w:tc>
      </w:tr>
      <w:tr w:rsidR="00F86EE2" w14:paraId="513F991B" w14:textId="77777777" w:rsidTr="00F86EE2">
        <w:trPr>
          <w:trHeight w:val="416"/>
          <w:jc w:val="center"/>
        </w:trPr>
        <w:tc>
          <w:tcPr>
            <w:tcW w:w="677" w:type="dxa"/>
            <w:tcBorders>
              <w:top w:val="single" w:sz="4" w:space="0" w:color="auto"/>
              <w:left w:val="single" w:sz="4" w:space="0" w:color="auto"/>
              <w:bottom w:val="single" w:sz="4" w:space="0" w:color="auto"/>
              <w:right w:val="single" w:sz="4" w:space="0" w:color="auto"/>
            </w:tcBorders>
            <w:vAlign w:val="center"/>
          </w:tcPr>
          <w:p w14:paraId="13D9F2C9" w14:textId="6E47720F" w:rsidR="00F86EE2" w:rsidRDefault="00F86EE2" w:rsidP="00F86EE2">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B</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3BB66A" w14:textId="0406CC58" w:rsidR="00F86EE2" w:rsidRDefault="00F86EE2" w:rsidP="00A76804">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Subject to an inflation factor for years 2 - 4</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D1C943" w14:textId="77777777" w:rsidR="00F86EE2" w:rsidRDefault="00F86EE2" w:rsidP="00A76804">
            <w:pPr>
              <w:spacing w:line="276" w:lineRule="auto"/>
              <w:rPr>
                <w:rFonts w:ascii="Calibri" w:eastAsiaTheme="minorHAnsi" w:hAnsi="Calibri"/>
                <w:color w:val="000000"/>
                <w:sz w:val="22"/>
                <w:szCs w:val="22"/>
                <w:lang w:eastAsia="en-GB"/>
              </w:rPr>
            </w:pPr>
          </w:p>
        </w:tc>
      </w:tr>
      <w:tr w:rsidR="00F86EE2" w14:paraId="5075A194" w14:textId="77777777" w:rsidTr="00F86EE2">
        <w:trPr>
          <w:trHeight w:val="416"/>
          <w:jc w:val="center"/>
        </w:trPr>
        <w:tc>
          <w:tcPr>
            <w:tcW w:w="677" w:type="dxa"/>
            <w:tcBorders>
              <w:top w:val="single" w:sz="4" w:space="0" w:color="auto"/>
              <w:left w:val="single" w:sz="4" w:space="0" w:color="auto"/>
              <w:bottom w:val="single" w:sz="4" w:space="0" w:color="auto"/>
              <w:right w:val="single" w:sz="4" w:space="0" w:color="auto"/>
            </w:tcBorders>
            <w:vAlign w:val="center"/>
          </w:tcPr>
          <w:p w14:paraId="0DEB8B91" w14:textId="77777777" w:rsidR="00F86EE2" w:rsidRDefault="00F86EE2" w:rsidP="00F86EE2">
            <w:pPr>
              <w:spacing w:line="276" w:lineRule="auto"/>
              <w:jc w:val="center"/>
              <w:rPr>
                <w:rFonts w:ascii="Calibri" w:eastAsiaTheme="minorHAnsi" w:hAnsi="Calibri"/>
                <w:color w:val="000000"/>
                <w:sz w:val="22"/>
                <w:szCs w:val="22"/>
                <w:lang w:eastAsia="en-GB"/>
              </w:rPr>
            </w:pP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55F552" w14:textId="7E655889" w:rsidR="00F86EE2" w:rsidRDefault="00F86EE2" w:rsidP="00A76804">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If ‘B’, please indicate the inflation factor that shall be applied</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B114BF" w14:textId="77777777" w:rsidR="00F86EE2" w:rsidRDefault="00F86EE2" w:rsidP="00A76804">
            <w:pPr>
              <w:spacing w:line="276" w:lineRule="auto"/>
              <w:rPr>
                <w:rFonts w:ascii="Calibri" w:eastAsiaTheme="minorHAnsi" w:hAnsi="Calibri"/>
                <w:color w:val="000000"/>
                <w:sz w:val="22"/>
                <w:szCs w:val="22"/>
                <w:lang w:eastAsia="en-GB"/>
              </w:rPr>
            </w:pPr>
          </w:p>
        </w:tc>
      </w:tr>
    </w:tbl>
    <w:p w14:paraId="7D409809" w14:textId="77777777" w:rsidR="00873F55" w:rsidRDefault="00873F55">
      <w:pPr>
        <w:rPr>
          <w:rFonts w:ascii="Calibri" w:hAnsi="Calibri"/>
          <w:sz w:val="22"/>
          <w:szCs w:val="22"/>
          <w:lang w:val="en-GB"/>
        </w:rPr>
      </w:pPr>
    </w:p>
    <w:p w14:paraId="32158EA0" w14:textId="77777777" w:rsidR="00873F55" w:rsidRDefault="00873F55">
      <w:pPr>
        <w:rPr>
          <w:rFonts w:ascii="Calibri" w:hAnsi="Calibri"/>
          <w:sz w:val="22"/>
          <w:szCs w:val="22"/>
          <w:lang w:val="en-GB"/>
        </w:rPr>
      </w:pPr>
    </w:p>
    <w:p w14:paraId="000D659F" w14:textId="77777777" w:rsidR="00873F55" w:rsidRDefault="00873F55">
      <w:pPr>
        <w:rPr>
          <w:rFonts w:ascii="Calibri" w:hAnsi="Calibri"/>
          <w:sz w:val="22"/>
          <w:szCs w:val="22"/>
          <w:lang w:val="en-GB"/>
        </w:rPr>
      </w:pPr>
    </w:p>
    <w:p w14:paraId="1D0041E8" w14:textId="77777777" w:rsidR="00873F55" w:rsidRDefault="00873F55">
      <w:pPr>
        <w:rPr>
          <w:rFonts w:ascii="Calibri" w:hAnsi="Calibri"/>
          <w:sz w:val="22"/>
          <w:szCs w:val="22"/>
          <w:lang w:val="en-GB"/>
        </w:rPr>
      </w:pPr>
    </w:p>
    <w:p w14:paraId="2DED1D27" w14:textId="77777777" w:rsidR="00873F55" w:rsidRDefault="00873F55">
      <w:pPr>
        <w:rPr>
          <w:rFonts w:ascii="Calibri" w:hAnsi="Calibri"/>
          <w:sz w:val="22"/>
          <w:szCs w:val="22"/>
          <w:lang w:val="en-GB"/>
        </w:rPr>
      </w:pPr>
    </w:p>
    <w:p w14:paraId="7C84274C" w14:textId="77777777" w:rsidR="00873F55" w:rsidRDefault="00873F55">
      <w:pPr>
        <w:rPr>
          <w:rFonts w:ascii="Calibri" w:hAnsi="Calibri"/>
          <w:sz w:val="22"/>
          <w:szCs w:val="22"/>
          <w:lang w:val="en-GB"/>
        </w:rPr>
      </w:pPr>
    </w:p>
    <w:p w14:paraId="74E48F69" w14:textId="77777777" w:rsidR="00873F55" w:rsidRDefault="00873F55">
      <w:pPr>
        <w:rPr>
          <w:rFonts w:ascii="Calibri" w:hAnsi="Calibri"/>
          <w:sz w:val="22"/>
          <w:szCs w:val="22"/>
          <w:lang w:val="en-GB"/>
        </w:rPr>
      </w:pPr>
    </w:p>
    <w:p w14:paraId="7F5E9245" w14:textId="77777777" w:rsidR="00873F55" w:rsidRDefault="00873F55">
      <w:pPr>
        <w:rPr>
          <w:rFonts w:ascii="Calibri" w:hAnsi="Calibri"/>
          <w:sz w:val="22"/>
          <w:szCs w:val="22"/>
          <w:lang w:val="en-GB"/>
        </w:rPr>
      </w:pPr>
    </w:p>
    <w:p w14:paraId="6A1E6D41" w14:textId="77777777" w:rsidR="00873F55" w:rsidRDefault="00873F55">
      <w:pPr>
        <w:rPr>
          <w:rFonts w:ascii="Calibri" w:hAnsi="Calibri"/>
          <w:sz w:val="22"/>
          <w:szCs w:val="22"/>
          <w:lang w:val="en-GB"/>
        </w:rPr>
      </w:pPr>
    </w:p>
    <w:p w14:paraId="2C52511F" w14:textId="77777777" w:rsidR="00873F55" w:rsidRDefault="00873F55">
      <w:pPr>
        <w:rPr>
          <w:rFonts w:ascii="Calibri" w:hAnsi="Calibri"/>
          <w:sz w:val="22"/>
          <w:szCs w:val="22"/>
          <w:lang w:val="en-GB"/>
        </w:rPr>
      </w:pPr>
    </w:p>
    <w:p w14:paraId="6CFEEB6D" w14:textId="77777777" w:rsidR="00873F55" w:rsidRDefault="00873F55">
      <w:pPr>
        <w:rPr>
          <w:rFonts w:ascii="Calibri" w:hAnsi="Calibri"/>
          <w:sz w:val="22"/>
          <w:szCs w:val="22"/>
          <w:lang w:val="en-GB"/>
        </w:rPr>
      </w:pPr>
    </w:p>
    <w:p w14:paraId="0A9A9449" w14:textId="77777777" w:rsidR="00873F55" w:rsidRDefault="00873F55">
      <w:pPr>
        <w:rPr>
          <w:rFonts w:ascii="Calibri" w:hAnsi="Calibri"/>
          <w:sz w:val="22"/>
          <w:szCs w:val="22"/>
          <w:lang w:val="en-GB"/>
        </w:rPr>
      </w:pPr>
    </w:p>
    <w:p w14:paraId="67376658" w14:textId="77777777" w:rsidR="00873F55" w:rsidRDefault="00873F55">
      <w:pPr>
        <w:rPr>
          <w:rFonts w:ascii="Calibri" w:hAnsi="Calibri"/>
          <w:sz w:val="22"/>
          <w:szCs w:val="22"/>
          <w:lang w:val="en-GB"/>
        </w:rPr>
      </w:pPr>
    </w:p>
    <w:p w14:paraId="535E3627" w14:textId="77777777" w:rsidR="00873F55" w:rsidRDefault="00873F55">
      <w:pPr>
        <w:rPr>
          <w:rFonts w:ascii="Calibri" w:hAnsi="Calibri"/>
          <w:sz w:val="22"/>
          <w:szCs w:val="22"/>
          <w:lang w:val="en-GB"/>
        </w:rPr>
      </w:pPr>
    </w:p>
    <w:p w14:paraId="60505D7E" w14:textId="77777777" w:rsidR="00873F55" w:rsidRDefault="00873F55">
      <w:pPr>
        <w:rPr>
          <w:rFonts w:ascii="Calibri" w:hAnsi="Calibri"/>
          <w:sz w:val="22"/>
          <w:szCs w:val="22"/>
          <w:lang w:val="en-GB"/>
        </w:rPr>
      </w:pPr>
    </w:p>
    <w:p w14:paraId="061F9720" w14:textId="77777777" w:rsidR="00873F55" w:rsidRDefault="00873F55">
      <w:pPr>
        <w:rPr>
          <w:rFonts w:ascii="Calibri" w:hAnsi="Calibri"/>
          <w:sz w:val="22"/>
          <w:szCs w:val="22"/>
          <w:lang w:val="en-GB"/>
        </w:rPr>
      </w:pPr>
    </w:p>
    <w:p w14:paraId="04F54CC4" w14:textId="77777777" w:rsidR="00873F55" w:rsidRDefault="00873F55">
      <w:pPr>
        <w:rPr>
          <w:rFonts w:ascii="Calibri" w:hAnsi="Calibri"/>
          <w:sz w:val="22"/>
          <w:szCs w:val="22"/>
          <w:lang w:val="en-GB"/>
        </w:rPr>
      </w:pPr>
    </w:p>
    <w:p w14:paraId="61EA43D9" w14:textId="77777777" w:rsidR="00A20E6F" w:rsidRPr="00EE44B8" w:rsidRDefault="00A20E6F" w:rsidP="00B90344">
      <w:pPr>
        <w:pStyle w:val="Heading1"/>
        <w:numPr>
          <w:ilvl w:val="0"/>
          <w:numId w:val="1"/>
        </w:numPr>
        <w:ind w:left="709" w:hanging="709"/>
        <w:rPr>
          <w:rFonts w:ascii="Calibri" w:hAnsi="Calibri"/>
          <w:sz w:val="28"/>
          <w:lang w:val="en-GB"/>
        </w:rPr>
      </w:pPr>
      <w:bookmarkStart w:id="173" w:name="_Toc86062085"/>
      <w:r w:rsidRPr="00EE44B8">
        <w:rPr>
          <w:rFonts w:ascii="Calibri" w:hAnsi="Calibri"/>
          <w:sz w:val="28"/>
          <w:lang w:val="en-GB"/>
        </w:rPr>
        <w:lastRenderedPageBreak/>
        <w:t>Form of Tender</w:t>
      </w:r>
      <w:bookmarkEnd w:id="173"/>
    </w:p>
    <w:p w14:paraId="61EA43DA" w14:textId="77777777" w:rsidR="00A20E6F" w:rsidRPr="00E67A96" w:rsidRDefault="00A20E6F" w:rsidP="00A20E6F">
      <w:pPr>
        <w:rPr>
          <w:rFonts w:ascii="Calibri" w:hAnsi="Calibri"/>
          <w:lang w:val="en-GB"/>
        </w:rPr>
      </w:pPr>
    </w:p>
    <w:p w14:paraId="61EA43DB" w14:textId="6546205B" w:rsidR="00A20E6F" w:rsidRPr="00F56E45" w:rsidRDefault="00A20E6F" w:rsidP="00A20E6F">
      <w:pPr>
        <w:spacing w:after="200" w:line="276" w:lineRule="auto"/>
        <w:rPr>
          <w:rFonts w:ascii="Calibri" w:hAnsi="Calibri" w:cs="Arial"/>
          <w:bCs/>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00F56E45">
        <w:rPr>
          <w:rFonts w:ascii="Calibri" w:hAnsi="Calibri" w:cs="Arial"/>
          <w:bCs/>
          <w:sz w:val="22"/>
          <w:szCs w:val="22"/>
          <w:lang w:val="en-GB"/>
        </w:rPr>
        <w:t>15</w:t>
      </w:r>
      <w:r w:rsidR="00F56E45" w:rsidRPr="00F56E45">
        <w:rPr>
          <w:rFonts w:ascii="Calibri" w:hAnsi="Calibri" w:cs="Arial"/>
          <w:bCs/>
          <w:sz w:val="22"/>
          <w:szCs w:val="22"/>
          <w:vertAlign w:val="superscript"/>
          <w:lang w:val="en-GB"/>
        </w:rPr>
        <w:t>th</w:t>
      </w:r>
      <w:r w:rsidR="00F56E45">
        <w:rPr>
          <w:rFonts w:ascii="Calibri" w:hAnsi="Calibri" w:cs="Arial"/>
          <w:bCs/>
          <w:sz w:val="22"/>
          <w:szCs w:val="22"/>
          <w:lang w:val="en-GB"/>
        </w:rPr>
        <w:t xml:space="preserve"> Floor, Pinnacle</w:t>
      </w:r>
      <w:r w:rsidRPr="00B90344">
        <w:rPr>
          <w:rFonts w:ascii="Calibri" w:hAnsi="Calibri" w:cs="Arial"/>
          <w:color w:val="003366"/>
          <w:sz w:val="22"/>
          <w:szCs w:val="22"/>
          <w:lang w:val="en-GB"/>
        </w:rPr>
        <w:br/>
      </w:r>
      <w:r w:rsidR="00F56E45">
        <w:rPr>
          <w:rFonts w:ascii="Calibri" w:hAnsi="Calibri" w:cs="Arial"/>
          <w:bCs/>
          <w:sz w:val="22"/>
          <w:szCs w:val="22"/>
          <w:lang w:val="en-GB"/>
        </w:rPr>
        <w:t>67 Albion Street</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w:t>
      </w:r>
      <w:r w:rsidR="00F56E45">
        <w:rPr>
          <w:rFonts w:ascii="Calibri" w:hAnsi="Calibri" w:cs="Arial"/>
          <w:bCs/>
          <w:sz w:val="22"/>
          <w:szCs w:val="22"/>
          <w:lang w:val="en-GB"/>
        </w:rPr>
        <w:t>1 5AA</w:t>
      </w:r>
    </w:p>
    <w:p w14:paraId="61EA43DC" w14:textId="53F1B124"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151776" w:rsidRPr="00F56E45">
        <w:rPr>
          <w:rFonts w:ascii="Calibri" w:hAnsi="Calibri" w:cs="Arial"/>
          <w:b/>
          <w:sz w:val="22"/>
          <w:szCs w:val="22"/>
          <w:lang w:val="en-GB"/>
        </w:rPr>
        <w:t xml:space="preserve">AUDIT SERVICES – INTERNAL </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32685D40"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 xml:space="preserve">This Tender shall be returned </w:t>
      </w:r>
      <w:r w:rsidR="00EA66AA">
        <w:rPr>
          <w:rFonts w:ascii="Calibri" w:hAnsi="Calibri" w:cs="Arial"/>
          <w:sz w:val="22"/>
          <w:szCs w:val="22"/>
          <w:lang w:val="en-GB"/>
        </w:rPr>
        <w:t xml:space="preserve">by email as instructed at section 9 </w:t>
      </w:r>
      <w:proofErr w:type="gramStart"/>
      <w:r w:rsidRPr="00B90344">
        <w:rPr>
          <w:rFonts w:ascii="Calibri" w:hAnsi="Calibri" w:cs="Arial"/>
          <w:sz w:val="22"/>
          <w:szCs w:val="22"/>
          <w:lang w:val="en-GB"/>
        </w:rPr>
        <w:t>so as to</w:t>
      </w:r>
      <w:proofErr w:type="gramEnd"/>
      <w:r w:rsidRPr="00B90344">
        <w:rPr>
          <w:rFonts w:ascii="Calibri" w:hAnsi="Calibri" w:cs="Arial"/>
          <w:sz w:val="22"/>
          <w:szCs w:val="22"/>
          <w:lang w:val="en-GB"/>
        </w:rPr>
        <w:t xml:space="preserve"> reach this office not later than</w:t>
      </w:r>
      <w:r w:rsidR="007407E5">
        <w:rPr>
          <w:rFonts w:ascii="Calibri" w:hAnsi="Calibri" w:cs="Arial"/>
          <w:sz w:val="22"/>
          <w:szCs w:val="22"/>
          <w:lang w:val="en-GB"/>
        </w:rPr>
        <w:t xml:space="preserve"> </w:t>
      </w:r>
      <w:r w:rsidR="007407E5" w:rsidRPr="007407E5">
        <w:rPr>
          <w:rFonts w:ascii="Calibri" w:hAnsi="Calibri" w:cs="Arial"/>
          <w:sz w:val="22"/>
          <w:szCs w:val="22"/>
          <w:lang w:val="en-GB"/>
        </w:rPr>
        <w:t xml:space="preserve">midday </w:t>
      </w:r>
      <w:r w:rsidR="00EA66AA">
        <w:rPr>
          <w:rFonts w:ascii="Calibri" w:hAnsi="Calibri" w:cs="Arial"/>
          <w:sz w:val="22"/>
          <w:szCs w:val="22"/>
          <w:lang w:val="en-GB"/>
        </w:rPr>
        <w:t>26</w:t>
      </w:r>
      <w:r w:rsidR="00EA66AA" w:rsidRPr="007A402C">
        <w:rPr>
          <w:rFonts w:ascii="Calibri" w:hAnsi="Calibri" w:cs="Arial"/>
          <w:sz w:val="22"/>
          <w:szCs w:val="22"/>
          <w:vertAlign w:val="superscript"/>
          <w:lang w:val="en-GB"/>
        </w:rPr>
        <w:t>th</w:t>
      </w:r>
      <w:r w:rsidR="00EA66AA">
        <w:rPr>
          <w:rFonts w:ascii="Calibri" w:hAnsi="Calibri" w:cs="Arial"/>
          <w:sz w:val="22"/>
          <w:szCs w:val="22"/>
          <w:lang w:val="en-GB"/>
        </w:rPr>
        <w:t xml:space="preserve"> November 2021</w:t>
      </w:r>
      <w:r w:rsidR="007407E5" w:rsidRPr="007407E5">
        <w:rPr>
          <w:rFonts w:ascii="Calibri" w:hAnsi="Calibri" w:cs="Arial"/>
          <w:sz w:val="22"/>
          <w:szCs w:val="22"/>
          <w:lang w:val="en-GB"/>
        </w:rPr>
        <w:t xml:space="preserve"> </w:t>
      </w:r>
    </w:p>
    <w:p w14:paraId="61EA43DF" w14:textId="77777777"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xml:space="preserve">, have submitted only one </w:t>
      </w:r>
      <w:proofErr w:type="gramStart"/>
      <w:r w:rsidRPr="00B90344">
        <w:rPr>
          <w:rFonts w:ascii="Calibri" w:hAnsi="Calibri" w:cs="Arial"/>
          <w:sz w:val="22"/>
          <w:szCs w:val="22"/>
          <w:lang w:val="en-GB"/>
        </w:rPr>
        <w:t>bid</w:t>
      </w:r>
      <w:proofErr w:type="gramEnd"/>
      <w:r w:rsidRPr="00B90344">
        <w:rPr>
          <w:rFonts w:ascii="Calibri" w:hAnsi="Calibri" w:cs="Arial"/>
          <w:sz w:val="22"/>
          <w:szCs w:val="22"/>
          <w:lang w:val="en-GB"/>
        </w:rPr>
        <w:t xml:space="preserve"> and agree to the contract terms.</w:t>
      </w:r>
    </w:p>
    <w:p w14:paraId="61EA43E1" w14:textId="77777777"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5CB58C4E" w14:textId="77668BC1" w:rsidR="00BE3588"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8920C8">
        <w:rPr>
          <w:rFonts w:ascii="Calibri" w:hAnsi="Calibri" w:cs="Arial"/>
          <w:sz w:val="22"/>
          <w:szCs w:val="22"/>
          <w:lang w:val="en-GB"/>
        </w:rPr>
        <w:t xml:space="preserve"> </w:t>
      </w:r>
      <w:r w:rsidR="00BE3588">
        <w:rPr>
          <w:rFonts w:ascii="Calibri" w:hAnsi="Calibri" w:cs="Arial"/>
          <w:sz w:val="22"/>
          <w:szCs w:val="22"/>
          <w:lang w:val="en-GB"/>
        </w:rPr>
        <w:t>as identified</w:t>
      </w:r>
      <w:r w:rsidR="008920C8">
        <w:rPr>
          <w:rFonts w:ascii="Calibri" w:hAnsi="Calibri" w:cs="Arial"/>
          <w:sz w:val="22"/>
          <w:szCs w:val="22"/>
          <w:lang w:val="en-GB"/>
        </w:rPr>
        <w:t xml:space="preserve"> in the enclosed Pricing Matrix</w:t>
      </w:r>
      <w:r w:rsidR="00BE3588">
        <w:rPr>
          <w:rFonts w:ascii="Calibri" w:hAnsi="Calibri" w:cs="Arial"/>
          <w:sz w:val="22"/>
          <w:szCs w:val="22"/>
          <w:lang w:val="en-GB"/>
        </w:rPr>
        <w:t xml:space="preserve">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 xml:space="preserve">I/We agree that should </w:t>
      </w:r>
      <w:proofErr w:type="gramStart"/>
      <w:r w:rsidRPr="00B90344">
        <w:rPr>
          <w:rFonts w:ascii="Calibri" w:hAnsi="Calibri" w:cs="Arial"/>
          <w:sz w:val="22"/>
          <w:szCs w:val="22"/>
          <w:lang w:val="en-GB"/>
        </w:rPr>
        <w:t>obvious</w:t>
      </w:r>
      <w:proofErr w:type="gramEnd"/>
      <w:r w:rsidRPr="00B90344">
        <w:rPr>
          <w:rFonts w:ascii="Calibri" w:hAnsi="Calibri" w:cs="Arial"/>
          <w:sz w:val="22"/>
          <w:szCs w:val="22"/>
          <w:lang w:val="en-GB"/>
        </w:rPr>
        <w:t xml:space="preserve">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Pr="00EE44B8" w:rsidRDefault="00BF6652" w:rsidP="00BF6652">
      <w:pPr>
        <w:pStyle w:val="Heading1"/>
        <w:numPr>
          <w:ilvl w:val="0"/>
          <w:numId w:val="1"/>
        </w:numPr>
        <w:tabs>
          <w:tab w:val="clear" w:pos="1855"/>
          <w:tab w:val="num" w:pos="709"/>
        </w:tabs>
        <w:ind w:left="709" w:hanging="709"/>
        <w:rPr>
          <w:rFonts w:ascii="Calibri" w:hAnsi="Calibri"/>
          <w:sz w:val="28"/>
          <w:lang w:val="en-GB"/>
        </w:rPr>
      </w:pPr>
      <w:bookmarkStart w:id="174" w:name="_Toc86062086"/>
      <w:r w:rsidRPr="00EE44B8">
        <w:rPr>
          <w:rFonts w:ascii="Calibri" w:hAnsi="Calibri"/>
          <w:sz w:val="28"/>
          <w:lang w:val="en-GB"/>
        </w:rPr>
        <w:lastRenderedPageBreak/>
        <w:t>Certificate of Non</w:t>
      </w:r>
      <w:r w:rsidRPr="00EE44B8">
        <w:rPr>
          <w:rFonts w:ascii="Calibri" w:hAnsi="Calibri"/>
          <w:sz w:val="28"/>
          <w:lang w:val="en-GB"/>
        </w:rPr>
        <w:noBreakHyphen/>
        <w:t>Collusion</w:t>
      </w:r>
      <w:bookmarkEnd w:id="174"/>
      <w:r w:rsidRPr="00EE44B8">
        <w:rPr>
          <w:rFonts w:ascii="Calibri" w:hAnsi="Calibri"/>
          <w:sz w:val="28"/>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 xml:space="preserve">ender any of the following </w:t>
      </w:r>
      <w:proofErr w:type="gramStart"/>
      <w:r w:rsidRPr="00E67A96">
        <w:rPr>
          <w:rFonts w:ascii="Calibri" w:hAnsi="Calibri" w:cs="Tahoma"/>
          <w:sz w:val="22"/>
          <w:szCs w:val="22"/>
          <w:lang w:val="en-GB"/>
        </w:rPr>
        <w:t>acts:</w:t>
      </w:r>
      <w:r w:rsidRPr="00E67A96">
        <w:rPr>
          <w:rFonts w:ascii="Calibri" w:hAnsi="Calibri" w:cs="Tahoma"/>
          <w:sz w:val="22"/>
          <w:szCs w:val="22"/>
          <w:lang w:val="en-GB"/>
        </w:rPr>
        <w:noBreakHyphen/>
      </w:r>
      <w:proofErr w:type="gramEnd"/>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 xml:space="preserve">oximate amount of the proposed </w:t>
      </w:r>
      <w:proofErr w:type="gramStart"/>
      <w:r>
        <w:rPr>
          <w:rFonts w:ascii="Calibri" w:hAnsi="Calibri" w:cs="Tahoma"/>
          <w:sz w:val="22"/>
          <w:szCs w:val="22"/>
          <w:lang w:val="en-GB"/>
        </w:rPr>
        <w:t>T</w:t>
      </w:r>
      <w:r w:rsidRPr="00E67A96">
        <w:rPr>
          <w:rFonts w:ascii="Calibri" w:hAnsi="Calibri" w:cs="Tahoma"/>
          <w:sz w:val="22"/>
          <w:szCs w:val="22"/>
          <w:lang w:val="en-GB"/>
        </w:rPr>
        <w:t>ender;</w:t>
      </w:r>
      <w:proofErr w:type="gramEnd"/>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 xml:space="preserve">nter into any agreement or arrangement with any other person that he shall refrain from tendering or as to the amount of any tender to be </w:t>
      </w:r>
      <w:proofErr w:type="gramStart"/>
      <w:r w:rsidRPr="00E67A96">
        <w:rPr>
          <w:rFonts w:ascii="Calibri" w:hAnsi="Calibri" w:cs="Tahoma"/>
          <w:sz w:val="22"/>
          <w:szCs w:val="22"/>
          <w:lang w:val="en-GB"/>
        </w:rPr>
        <w:t>submitted;</w:t>
      </w:r>
      <w:proofErr w:type="gramEnd"/>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 xml:space="preserve">In this certificate, the word 'person; includes any persons and </w:t>
      </w:r>
      <w:proofErr w:type="spellStart"/>
      <w:r w:rsidRPr="00E67A96">
        <w:rPr>
          <w:rFonts w:ascii="Calibri" w:hAnsi="Calibri" w:cs="Tahoma"/>
          <w:sz w:val="22"/>
          <w:szCs w:val="22"/>
          <w:lang w:val="en-GB"/>
        </w:rPr>
        <w:t>any body</w:t>
      </w:r>
      <w:proofErr w:type="spellEnd"/>
      <w:r w:rsidRPr="00E67A96">
        <w:rPr>
          <w:rFonts w:ascii="Calibri" w:hAnsi="Calibri" w:cs="Tahoma"/>
          <w:sz w:val="22"/>
          <w:szCs w:val="22"/>
          <w:lang w:val="en-GB"/>
        </w:rPr>
        <w:t xml:space="preserve">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w:t>
      </w:r>
      <w:proofErr w:type="gramStart"/>
      <w:r w:rsidRPr="00E67A96">
        <w:rPr>
          <w:rFonts w:ascii="Calibri" w:hAnsi="Calibri" w:cs="Tahoma"/>
          <w:sz w:val="22"/>
          <w:szCs w:val="22"/>
          <w:lang w:val="en-GB"/>
        </w:rPr>
        <w:t>i.e.</w:t>
      </w:r>
      <w:proofErr w:type="gramEnd"/>
      <w:r w:rsidRPr="00E67A96">
        <w:rPr>
          <w:rFonts w:ascii="Calibri" w:hAnsi="Calibri" w:cs="Tahoma"/>
          <w:sz w:val="22"/>
          <w:szCs w:val="22"/>
          <w:lang w:val="en-GB"/>
        </w:rPr>
        <w:t xml:space="preserv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352DF4D4" w:rsidR="00BF6652" w:rsidRPr="00E67A96" w:rsidRDefault="00BF6652" w:rsidP="00BF6652">
      <w:pPr>
        <w:ind w:left="720" w:hanging="720"/>
        <w:jc w:val="both"/>
        <w:rPr>
          <w:rFonts w:ascii="Calibri" w:hAnsi="Calibri" w:cs="Tahoma"/>
          <w:sz w:val="22"/>
          <w:szCs w:val="22"/>
          <w:lang w:val="en-GB"/>
        </w:rPr>
      </w:pP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3D71F04A" w:rsidR="00BF6652" w:rsidRDefault="00BF6652" w:rsidP="00BF6652">
      <w:pPr>
        <w:jc w:val="both"/>
        <w:rPr>
          <w:rFonts w:ascii="Calibri" w:hAnsi="Calibri" w:cs="Tahoma"/>
          <w:sz w:val="22"/>
          <w:szCs w:val="22"/>
          <w:lang w:val="en-GB"/>
        </w:rPr>
      </w:pPr>
    </w:p>
    <w:p w14:paraId="4C157131" w14:textId="2B1B9C1D" w:rsidR="00BF6652" w:rsidRPr="00F56E45" w:rsidRDefault="00BF6652" w:rsidP="00F56E45">
      <w:pPr>
        <w:pStyle w:val="ListParagraph"/>
        <w:numPr>
          <w:ilvl w:val="0"/>
          <w:numId w:val="11"/>
        </w:numPr>
        <w:spacing w:after="240"/>
        <w:ind w:hanging="720"/>
        <w:jc w:val="both"/>
        <w:rPr>
          <w:rFonts w:ascii="Calibri" w:hAnsi="Calibri" w:cs="Tahoma"/>
          <w:sz w:val="22"/>
          <w:szCs w:val="22"/>
          <w:lang w:val="en-GB"/>
        </w:rPr>
      </w:pPr>
      <w:r w:rsidRPr="00F56E45">
        <w:rPr>
          <w:rFonts w:ascii="Calibri" w:hAnsi="Calibri" w:cs="Tahoma"/>
          <w:sz w:val="22"/>
          <w:szCs w:val="22"/>
          <w:lang w:val="en-GB"/>
        </w:rPr>
        <w:lastRenderedPageBreak/>
        <w:t>Is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571C1389" w:rsidR="00BF6652" w:rsidRPr="00E67A96" w:rsidRDefault="00BF6652" w:rsidP="00BF6652">
      <w:pPr>
        <w:jc w:val="both"/>
        <w:rPr>
          <w:rFonts w:ascii="Calibri" w:hAnsi="Calibri" w:cs="Tahoma"/>
          <w:sz w:val="22"/>
          <w:szCs w:val="22"/>
          <w:lang w:val="en-GB"/>
        </w:rPr>
      </w:pPr>
    </w:p>
    <w:p w14:paraId="788E4AED" w14:textId="77777777" w:rsidR="00BF6652" w:rsidRPr="00E67A96" w:rsidRDefault="00BF6652" w:rsidP="00BF6652">
      <w:pPr>
        <w:jc w:val="both"/>
        <w:rPr>
          <w:rFonts w:ascii="Calibri" w:hAnsi="Calibri" w:cs="Tahoma"/>
          <w:sz w:val="22"/>
          <w:szCs w:val="22"/>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 xml:space="preserve">A relative is defined as a person’s spouse, parent, grandparent, child, grandchild (including illegitimate children and grandchildren) brother and sister. Technically the term relative does not include any relationship that is not by blood, marriage, civil </w:t>
      </w:r>
      <w:proofErr w:type="gramStart"/>
      <w:r w:rsidRPr="00B90344">
        <w:rPr>
          <w:rFonts w:ascii="Calibri" w:hAnsi="Calibri" w:cs="Tahoma"/>
          <w:sz w:val="20"/>
          <w:szCs w:val="20"/>
          <w:lang w:val="en-GB"/>
        </w:rPr>
        <w:t>partnership</w:t>
      </w:r>
      <w:proofErr w:type="gramEnd"/>
      <w:r w:rsidRPr="00B90344">
        <w:rPr>
          <w:rFonts w:ascii="Calibri" w:hAnsi="Calibri" w:cs="Tahoma"/>
          <w:sz w:val="20"/>
          <w:szCs w:val="20"/>
          <w:lang w:val="en-GB"/>
        </w:rPr>
        <w:t xml:space="preserve">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 xml:space="preserve">(Full Name of </w:t>
      </w:r>
      <w:proofErr w:type="gramStart"/>
      <w:r w:rsidRPr="00B90344">
        <w:rPr>
          <w:rFonts w:ascii="Calibri" w:hAnsi="Calibri" w:cs="Tahoma"/>
          <w:sz w:val="22"/>
          <w:szCs w:val="22"/>
          <w:lang w:val="en-GB"/>
        </w:rPr>
        <w:t>Tenderer)</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proofErr w:type="gramStart"/>
      <w:r w:rsidRPr="00B90344">
        <w:rPr>
          <w:rFonts w:ascii="Calibri" w:hAnsi="Calibri" w:cs="Tahoma"/>
          <w:sz w:val="22"/>
          <w:szCs w:val="22"/>
          <w:lang w:val="en-GB"/>
        </w:rPr>
        <w:t>Date:</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3"/>
          <w:pgSz w:w="11906" w:h="16838"/>
          <w:pgMar w:top="1440" w:right="1080" w:bottom="1440" w:left="1080" w:header="709" w:footer="709" w:gutter="0"/>
          <w:cols w:space="708"/>
          <w:docGrid w:linePitch="360"/>
        </w:sectPr>
      </w:pPr>
    </w:p>
    <w:p w14:paraId="017A0496" w14:textId="70E82219" w:rsidR="004045C8" w:rsidRDefault="004045C8" w:rsidP="00530875">
      <w:pPr>
        <w:pStyle w:val="Heading1"/>
        <w:rPr>
          <w:rFonts w:asciiTheme="minorHAnsi" w:hAnsiTheme="minorHAnsi"/>
        </w:rPr>
      </w:pPr>
      <w:bookmarkStart w:id="175" w:name="_Toc86062087"/>
      <w:r>
        <w:rPr>
          <w:rFonts w:asciiTheme="minorHAnsi" w:hAnsiTheme="minorHAnsi"/>
        </w:rPr>
        <w:lastRenderedPageBreak/>
        <w:t xml:space="preserve">Appendix A – </w:t>
      </w:r>
      <w:r w:rsidR="00530875">
        <w:rPr>
          <w:rFonts w:asciiTheme="minorHAnsi" w:hAnsiTheme="minorHAnsi"/>
        </w:rPr>
        <w:t>Lot 1 Internal Audit</w:t>
      </w:r>
      <w:bookmarkEnd w:id="175"/>
    </w:p>
    <w:p w14:paraId="17EC57EF" w14:textId="6F131411" w:rsidR="00530875" w:rsidRDefault="007B657B" w:rsidP="009F6FA3">
      <w:pPr>
        <w:pStyle w:val="Heading1"/>
        <w:numPr>
          <w:ilvl w:val="0"/>
          <w:numId w:val="13"/>
        </w:numPr>
        <w:tabs>
          <w:tab w:val="clear" w:pos="1855"/>
        </w:tabs>
        <w:ind w:left="426" w:hanging="426"/>
        <w:rPr>
          <w:rFonts w:ascii="Calibri" w:hAnsi="Calibri" w:cs="Calibri"/>
          <w:sz w:val="22"/>
          <w:szCs w:val="22"/>
        </w:rPr>
      </w:pPr>
      <w:bookmarkStart w:id="176" w:name="_Toc499898466"/>
      <w:bookmarkStart w:id="177" w:name="_Toc86062088"/>
      <w:r>
        <w:rPr>
          <w:rFonts w:ascii="Calibri" w:hAnsi="Calibri" w:cs="Calibri"/>
          <w:sz w:val="22"/>
          <w:szCs w:val="22"/>
        </w:rPr>
        <w:t>Timetable</w:t>
      </w:r>
      <w:bookmarkEnd w:id="176"/>
      <w:bookmarkEnd w:id="177"/>
    </w:p>
    <w:p w14:paraId="1ACE1547" w14:textId="77777777" w:rsidR="007B657B" w:rsidRPr="007B657B" w:rsidRDefault="007B657B" w:rsidP="007B657B"/>
    <w:tbl>
      <w:tblPr>
        <w:tblStyle w:val="TableGrid"/>
        <w:tblW w:w="0" w:type="auto"/>
        <w:tblLook w:val="0000" w:firstRow="0" w:lastRow="0" w:firstColumn="0" w:lastColumn="0" w:noHBand="0" w:noVBand="0"/>
      </w:tblPr>
      <w:tblGrid>
        <w:gridCol w:w="5098"/>
        <w:gridCol w:w="3918"/>
      </w:tblGrid>
      <w:tr w:rsidR="00530875" w:rsidRPr="00530875" w14:paraId="266D91AD" w14:textId="77777777" w:rsidTr="00530875">
        <w:trPr>
          <w:trHeight w:val="502"/>
        </w:trPr>
        <w:tc>
          <w:tcPr>
            <w:tcW w:w="5098" w:type="dxa"/>
            <w:tcBorders>
              <w:top w:val="single" w:sz="2" w:space="0" w:color="auto"/>
              <w:bottom w:val="single" w:sz="2" w:space="0" w:color="auto"/>
            </w:tcBorders>
            <w:vAlign w:val="center"/>
          </w:tcPr>
          <w:p w14:paraId="60F63BD9" w14:textId="736204E2" w:rsidR="00530875" w:rsidRPr="00530875" w:rsidRDefault="00F6759A" w:rsidP="00530875">
            <w:pPr>
              <w:rPr>
                <w:rFonts w:ascii="Calibri" w:hAnsi="Calibri" w:cs="Calibri"/>
                <w:sz w:val="22"/>
                <w:szCs w:val="22"/>
                <w:lang w:val="en-GB"/>
              </w:rPr>
            </w:pPr>
            <w:r>
              <w:rPr>
                <w:rFonts w:ascii="Calibri" w:hAnsi="Calibri" w:cs="Calibri"/>
                <w:b/>
                <w:bCs/>
                <w:sz w:val="22"/>
                <w:szCs w:val="22"/>
                <w:lang w:val="en-GB"/>
              </w:rPr>
              <w:t>Key Stages</w:t>
            </w:r>
          </w:p>
        </w:tc>
        <w:tc>
          <w:tcPr>
            <w:tcW w:w="3918" w:type="dxa"/>
            <w:tcBorders>
              <w:top w:val="single" w:sz="2" w:space="0" w:color="auto"/>
            </w:tcBorders>
            <w:vAlign w:val="center"/>
          </w:tcPr>
          <w:p w14:paraId="6162CD5F" w14:textId="77777777" w:rsidR="00530875" w:rsidRPr="00530875" w:rsidRDefault="00530875" w:rsidP="00530875">
            <w:pPr>
              <w:rPr>
                <w:rFonts w:ascii="Calibri" w:hAnsi="Calibri" w:cs="Calibri"/>
                <w:sz w:val="22"/>
                <w:szCs w:val="22"/>
                <w:lang w:val="en-GB"/>
              </w:rPr>
            </w:pPr>
            <w:r w:rsidRPr="00530875">
              <w:rPr>
                <w:rFonts w:ascii="Calibri" w:hAnsi="Calibri" w:cs="Calibri"/>
                <w:b/>
                <w:bCs/>
                <w:sz w:val="22"/>
                <w:szCs w:val="22"/>
                <w:lang w:val="en-GB"/>
              </w:rPr>
              <w:t>Dates</w:t>
            </w:r>
          </w:p>
        </w:tc>
      </w:tr>
      <w:tr w:rsidR="00F6759A" w:rsidRPr="00530875" w14:paraId="73BB0EA4" w14:textId="77777777" w:rsidTr="00530875">
        <w:trPr>
          <w:trHeight w:val="502"/>
        </w:trPr>
        <w:tc>
          <w:tcPr>
            <w:tcW w:w="5098" w:type="dxa"/>
            <w:tcBorders>
              <w:top w:val="single" w:sz="2" w:space="0" w:color="auto"/>
              <w:bottom w:val="single" w:sz="2" w:space="0" w:color="auto"/>
            </w:tcBorders>
            <w:vAlign w:val="center"/>
          </w:tcPr>
          <w:p w14:paraId="547A5D5B" w14:textId="5784AC8A" w:rsidR="00F6759A" w:rsidRPr="00530875" w:rsidRDefault="00F6759A" w:rsidP="00F6759A">
            <w:pPr>
              <w:rPr>
                <w:rFonts w:ascii="Calibri" w:hAnsi="Calibri" w:cs="Calibri"/>
                <w:sz w:val="22"/>
                <w:szCs w:val="22"/>
                <w:lang w:val="en-GB"/>
              </w:rPr>
            </w:pPr>
            <w:r w:rsidRPr="00E67A96">
              <w:rPr>
                <w:rFonts w:ascii="Calibri" w:hAnsi="Calibri" w:cs="Arial"/>
                <w:color w:val="365F91"/>
                <w:sz w:val="20"/>
                <w:szCs w:val="20"/>
                <w:lang w:val="en-GB"/>
              </w:rPr>
              <w:t>Notice of Award</w:t>
            </w:r>
          </w:p>
        </w:tc>
        <w:tc>
          <w:tcPr>
            <w:tcW w:w="3918" w:type="dxa"/>
            <w:tcBorders>
              <w:top w:val="single" w:sz="2" w:space="0" w:color="auto"/>
            </w:tcBorders>
            <w:vAlign w:val="center"/>
          </w:tcPr>
          <w:p w14:paraId="755C5F25" w14:textId="0362982B" w:rsidR="00F6759A" w:rsidRPr="007407E5" w:rsidRDefault="00F6759A" w:rsidP="00F6759A">
            <w:pPr>
              <w:rPr>
                <w:rFonts w:ascii="Calibri" w:hAnsi="Calibri" w:cs="Arial"/>
                <w:color w:val="365F91"/>
                <w:sz w:val="20"/>
                <w:szCs w:val="20"/>
                <w:lang w:val="en-GB"/>
              </w:rPr>
            </w:pPr>
            <w:r w:rsidRPr="007407E5">
              <w:rPr>
                <w:rFonts w:ascii="Calibri" w:hAnsi="Calibri" w:cs="Arial"/>
                <w:color w:val="365F91"/>
                <w:sz w:val="20"/>
                <w:szCs w:val="20"/>
                <w:lang w:val="en-GB"/>
              </w:rPr>
              <w:t xml:space="preserve">By </w:t>
            </w:r>
            <w:r w:rsidR="00F56E45">
              <w:rPr>
                <w:rFonts w:ascii="Calibri" w:hAnsi="Calibri" w:cs="Arial"/>
                <w:color w:val="365F91"/>
                <w:sz w:val="20"/>
                <w:szCs w:val="20"/>
                <w:lang w:val="en-GB"/>
              </w:rPr>
              <w:t>4</w:t>
            </w:r>
            <w:r w:rsidRPr="007407E5">
              <w:rPr>
                <w:rFonts w:ascii="Calibri" w:hAnsi="Calibri" w:cs="Arial"/>
                <w:color w:val="365F91"/>
                <w:sz w:val="20"/>
                <w:szCs w:val="20"/>
                <w:lang w:val="en-GB"/>
              </w:rPr>
              <w:t>th February 20</w:t>
            </w:r>
            <w:r w:rsidR="00F56E45">
              <w:rPr>
                <w:rFonts w:ascii="Calibri" w:hAnsi="Calibri" w:cs="Arial"/>
                <w:color w:val="365F91"/>
                <w:sz w:val="20"/>
                <w:szCs w:val="20"/>
                <w:lang w:val="en-GB"/>
              </w:rPr>
              <w:t>22</w:t>
            </w:r>
          </w:p>
        </w:tc>
      </w:tr>
      <w:tr w:rsidR="00F6759A" w:rsidRPr="00530875" w14:paraId="2CEC33C9" w14:textId="77777777" w:rsidTr="00530875">
        <w:trPr>
          <w:trHeight w:val="502"/>
        </w:trPr>
        <w:tc>
          <w:tcPr>
            <w:tcW w:w="5098" w:type="dxa"/>
            <w:vAlign w:val="center"/>
          </w:tcPr>
          <w:p w14:paraId="4136D258" w14:textId="3FD649AB" w:rsidR="00F6759A" w:rsidRPr="00F6759A" w:rsidRDefault="00F6759A" w:rsidP="00F6759A">
            <w:pPr>
              <w:rPr>
                <w:rFonts w:ascii="Calibri" w:hAnsi="Calibri" w:cs="Arial"/>
                <w:color w:val="365F91"/>
                <w:sz w:val="20"/>
                <w:szCs w:val="20"/>
                <w:lang w:val="en-GB"/>
              </w:rPr>
            </w:pPr>
            <w:r w:rsidRPr="00F6759A">
              <w:rPr>
                <w:rFonts w:ascii="Calibri" w:hAnsi="Calibri" w:cs="Arial"/>
                <w:color w:val="365F91"/>
                <w:sz w:val="20"/>
                <w:szCs w:val="20"/>
                <w:lang w:val="en-GB"/>
              </w:rPr>
              <w:t xml:space="preserve">Attendance at </w:t>
            </w:r>
            <w:r>
              <w:rPr>
                <w:rFonts w:ascii="Calibri" w:hAnsi="Calibri" w:cs="Arial"/>
                <w:color w:val="365F91"/>
                <w:sz w:val="20"/>
                <w:szCs w:val="20"/>
                <w:lang w:val="en-GB"/>
              </w:rPr>
              <w:t xml:space="preserve">Association’s </w:t>
            </w:r>
            <w:r w:rsidRPr="00F6759A">
              <w:rPr>
                <w:rFonts w:ascii="Calibri" w:hAnsi="Calibri" w:cs="Arial"/>
                <w:color w:val="365F91"/>
                <w:sz w:val="20"/>
                <w:szCs w:val="20"/>
                <w:lang w:val="en-GB"/>
              </w:rPr>
              <w:t xml:space="preserve">Audit </w:t>
            </w:r>
            <w:r w:rsidR="00F87522">
              <w:rPr>
                <w:rFonts w:ascii="Calibri" w:hAnsi="Calibri" w:cs="Arial"/>
                <w:color w:val="365F91"/>
                <w:sz w:val="20"/>
                <w:szCs w:val="20"/>
                <w:lang w:val="en-GB"/>
              </w:rPr>
              <w:t xml:space="preserve">and Risk </w:t>
            </w:r>
            <w:r w:rsidRPr="00F6759A">
              <w:rPr>
                <w:rFonts w:ascii="Calibri" w:hAnsi="Calibri" w:cs="Arial"/>
                <w:color w:val="365F91"/>
                <w:sz w:val="20"/>
                <w:szCs w:val="20"/>
                <w:lang w:val="en-GB"/>
              </w:rPr>
              <w:t>C</w:t>
            </w:r>
            <w:r>
              <w:rPr>
                <w:rFonts w:ascii="Calibri" w:hAnsi="Calibri" w:cs="Arial"/>
                <w:color w:val="365F91"/>
                <w:sz w:val="20"/>
                <w:szCs w:val="20"/>
                <w:lang w:val="en-GB"/>
              </w:rPr>
              <w:t>ommi</w:t>
            </w:r>
            <w:r w:rsidRPr="00F6759A">
              <w:rPr>
                <w:rFonts w:ascii="Calibri" w:hAnsi="Calibri" w:cs="Arial"/>
                <w:color w:val="365F91"/>
                <w:sz w:val="20"/>
                <w:szCs w:val="20"/>
                <w:lang w:val="en-GB"/>
              </w:rPr>
              <w:t>ttee –</w:t>
            </w:r>
            <w:r>
              <w:rPr>
                <w:rFonts w:ascii="Calibri" w:hAnsi="Calibri" w:cs="Arial"/>
                <w:color w:val="365F91"/>
                <w:sz w:val="20"/>
                <w:szCs w:val="20"/>
                <w:lang w:val="en-GB"/>
              </w:rPr>
              <w:t xml:space="preserve"> </w:t>
            </w:r>
            <w:r w:rsidRPr="00F6759A">
              <w:rPr>
                <w:rFonts w:ascii="Calibri" w:hAnsi="Calibri" w:cs="Arial"/>
                <w:color w:val="365F91"/>
                <w:sz w:val="20"/>
                <w:szCs w:val="20"/>
                <w:lang w:val="en-GB"/>
              </w:rPr>
              <w:t xml:space="preserve">present Audit needs assessment and </w:t>
            </w:r>
            <w:proofErr w:type="gramStart"/>
            <w:r w:rsidRPr="00F6759A">
              <w:rPr>
                <w:rFonts w:ascii="Calibri" w:hAnsi="Calibri" w:cs="Arial"/>
                <w:color w:val="365F91"/>
                <w:sz w:val="20"/>
                <w:szCs w:val="20"/>
                <w:lang w:val="en-GB"/>
              </w:rPr>
              <w:t>3 year</w:t>
            </w:r>
            <w:proofErr w:type="gramEnd"/>
            <w:r w:rsidRPr="00F6759A">
              <w:rPr>
                <w:rFonts w:ascii="Calibri" w:hAnsi="Calibri" w:cs="Arial"/>
                <w:color w:val="365F91"/>
                <w:sz w:val="20"/>
                <w:szCs w:val="20"/>
                <w:lang w:val="en-GB"/>
              </w:rPr>
              <w:t xml:space="preserve"> workplan</w:t>
            </w:r>
          </w:p>
        </w:tc>
        <w:tc>
          <w:tcPr>
            <w:tcW w:w="3918" w:type="dxa"/>
            <w:vAlign w:val="center"/>
          </w:tcPr>
          <w:p w14:paraId="6F3059A6" w14:textId="2E61BF8C" w:rsidR="00F6759A" w:rsidRPr="007407E5" w:rsidRDefault="00EA66AA" w:rsidP="00F6759A">
            <w:pPr>
              <w:rPr>
                <w:rFonts w:ascii="Calibri" w:hAnsi="Calibri" w:cs="Arial"/>
                <w:color w:val="365F91"/>
                <w:sz w:val="20"/>
                <w:szCs w:val="20"/>
                <w:lang w:val="en-GB"/>
              </w:rPr>
            </w:pPr>
            <w:r>
              <w:rPr>
                <w:rFonts w:ascii="Calibri" w:hAnsi="Calibri" w:cs="Arial"/>
                <w:color w:val="365F91"/>
                <w:sz w:val="20"/>
                <w:szCs w:val="20"/>
                <w:lang w:val="en-GB"/>
              </w:rPr>
              <w:t>8</w:t>
            </w:r>
            <w:r w:rsidR="00F6759A" w:rsidRPr="007407E5">
              <w:rPr>
                <w:rFonts w:ascii="Calibri" w:hAnsi="Calibri" w:cs="Arial"/>
                <w:color w:val="365F91"/>
                <w:sz w:val="20"/>
                <w:szCs w:val="20"/>
                <w:lang w:val="en-GB"/>
              </w:rPr>
              <w:t xml:space="preserve"> March </w:t>
            </w:r>
            <w:r w:rsidRPr="007407E5">
              <w:rPr>
                <w:rFonts w:ascii="Calibri" w:hAnsi="Calibri" w:cs="Arial"/>
                <w:color w:val="365F91"/>
                <w:sz w:val="20"/>
                <w:szCs w:val="20"/>
                <w:lang w:val="en-GB"/>
              </w:rPr>
              <w:t>20</w:t>
            </w:r>
            <w:r>
              <w:rPr>
                <w:rFonts w:ascii="Calibri" w:hAnsi="Calibri" w:cs="Arial"/>
                <w:color w:val="365F91"/>
                <w:sz w:val="20"/>
                <w:szCs w:val="20"/>
                <w:lang w:val="en-GB"/>
              </w:rPr>
              <w:t>22</w:t>
            </w:r>
          </w:p>
        </w:tc>
      </w:tr>
      <w:tr w:rsidR="00F6759A" w:rsidRPr="00530875" w14:paraId="26E2A2A1" w14:textId="77777777" w:rsidTr="00530875">
        <w:trPr>
          <w:trHeight w:val="502"/>
        </w:trPr>
        <w:tc>
          <w:tcPr>
            <w:tcW w:w="5098" w:type="dxa"/>
            <w:vAlign w:val="center"/>
          </w:tcPr>
          <w:p w14:paraId="7C8B70DF" w14:textId="77777777" w:rsidR="00F6759A" w:rsidRPr="00F6759A" w:rsidRDefault="00F6759A" w:rsidP="00F6759A">
            <w:pPr>
              <w:rPr>
                <w:rFonts w:ascii="Calibri" w:hAnsi="Calibri" w:cs="Arial"/>
                <w:color w:val="365F91"/>
                <w:sz w:val="20"/>
                <w:szCs w:val="20"/>
                <w:lang w:val="en-GB"/>
              </w:rPr>
            </w:pPr>
            <w:r w:rsidRPr="00F6759A">
              <w:rPr>
                <w:rFonts w:ascii="Calibri" w:hAnsi="Calibri" w:cs="Arial"/>
                <w:color w:val="365F91"/>
                <w:sz w:val="20"/>
                <w:szCs w:val="20"/>
                <w:lang w:val="en-GB"/>
              </w:rPr>
              <w:t xml:space="preserve">Contract start – Internal Audit </w:t>
            </w:r>
          </w:p>
        </w:tc>
        <w:tc>
          <w:tcPr>
            <w:tcW w:w="3918" w:type="dxa"/>
            <w:vAlign w:val="center"/>
          </w:tcPr>
          <w:p w14:paraId="0C760676" w14:textId="76FE189A" w:rsidR="00F6759A" w:rsidRPr="007407E5" w:rsidRDefault="00F6759A" w:rsidP="007B657B">
            <w:pPr>
              <w:rPr>
                <w:rFonts w:ascii="Calibri" w:hAnsi="Calibri" w:cs="Arial"/>
                <w:color w:val="365F91"/>
                <w:sz w:val="20"/>
                <w:szCs w:val="20"/>
                <w:lang w:val="en-GB"/>
              </w:rPr>
            </w:pPr>
            <w:r w:rsidRPr="007407E5">
              <w:rPr>
                <w:rFonts w:ascii="Calibri" w:hAnsi="Calibri" w:cs="Arial"/>
                <w:color w:val="365F91"/>
                <w:sz w:val="20"/>
                <w:szCs w:val="20"/>
                <w:lang w:val="en-GB"/>
              </w:rPr>
              <w:t>1 April 20</w:t>
            </w:r>
            <w:r w:rsidR="00EA66AA">
              <w:rPr>
                <w:rFonts w:ascii="Calibri" w:hAnsi="Calibri" w:cs="Arial"/>
                <w:color w:val="365F91"/>
                <w:sz w:val="20"/>
                <w:szCs w:val="20"/>
                <w:lang w:val="en-GB"/>
              </w:rPr>
              <w:t>22</w:t>
            </w:r>
            <w:r w:rsidRPr="007407E5">
              <w:rPr>
                <w:rFonts w:ascii="Calibri" w:hAnsi="Calibri" w:cs="Arial"/>
                <w:color w:val="365F91"/>
                <w:sz w:val="20"/>
                <w:szCs w:val="20"/>
                <w:lang w:val="en-GB"/>
              </w:rPr>
              <w:t xml:space="preserve"> </w:t>
            </w:r>
          </w:p>
        </w:tc>
      </w:tr>
      <w:tr w:rsidR="00F6759A" w:rsidRPr="00530875" w14:paraId="6BB9F3A4" w14:textId="77777777" w:rsidTr="00530875">
        <w:trPr>
          <w:trHeight w:val="502"/>
        </w:trPr>
        <w:tc>
          <w:tcPr>
            <w:tcW w:w="5098" w:type="dxa"/>
            <w:vAlign w:val="center"/>
          </w:tcPr>
          <w:p w14:paraId="4401FDDD" w14:textId="0D02B55F" w:rsidR="00F6759A" w:rsidRPr="00F6759A" w:rsidRDefault="007B657B" w:rsidP="00F6759A">
            <w:pPr>
              <w:rPr>
                <w:rFonts w:ascii="Calibri" w:hAnsi="Calibri" w:cs="Arial"/>
                <w:color w:val="365F91"/>
                <w:sz w:val="20"/>
                <w:szCs w:val="20"/>
                <w:lang w:val="en-GB"/>
              </w:rPr>
            </w:pPr>
            <w:r>
              <w:rPr>
                <w:rFonts w:ascii="Calibri" w:hAnsi="Calibri" w:cs="Arial"/>
                <w:color w:val="365F91"/>
                <w:sz w:val="20"/>
                <w:szCs w:val="20"/>
                <w:lang w:val="en-GB"/>
              </w:rPr>
              <w:t xml:space="preserve">1st Audit Year – </w:t>
            </w:r>
            <w:r w:rsidR="00EA66AA">
              <w:rPr>
                <w:rFonts w:ascii="Calibri" w:hAnsi="Calibri" w:cs="Arial"/>
                <w:color w:val="365F91"/>
                <w:sz w:val="20"/>
                <w:szCs w:val="20"/>
                <w:lang w:val="en-GB"/>
              </w:rPr>
              <w:t>22/23</w:t>
            </w:r>
          </w:p>
        </w:tc>
        <w:tc>
          <w:tcPr>
            <w:tcW w:w="3918" w:type="dxa"/>
            <w:vAlign w:val="center"/>
          </w:tcPr>
          <w:p w14:paraId="1B74D271" w14:textId="38D31D6B" w:rsidR="00F6759A" w:rsidRPr="007407E5" w:rsidRDefault="00786320" w:rsidP="00786320">
            <w:pPr>
              <w:rPr>
                <w:rFonts w:ascii="Calibri" w:hAnsi="Calibri" w:cs="Arial"/>
                <w:color w:val="365F91"/>
                <w:sz w:val="20"/>
                <w:szCs w:val="20"/>
                <w:lang w:val="en-GB"/>
              </w:rPr>
            </w:pPr>
            <w:r w:rsidRPr="007407E5">
              <w:rPr>
                <w:rFonts w:ascii="Calibri" w:hAnsi="Calibri" w:cs="Arial"/>
                <w:color w:val="365F91"/>
                <w:sz w:val="20"/>
                <w:szCs w:val="20"/>
                <w:lang w:val="en-GB"/>
              </w:rPr>
              <w:t>2 or 3 VISITS</w:t>
            </w:r>
            <w:r w:rsidR="00F87522" w:rsidRPr="007407E5">
              <w:rPr>
                <w:rFonts w:ascii="Calibri" w:hAnsi="Calibri" w:cs="Arial"/>
                <w:color w:val="365F91"/>
                <w:sz w:val="20"/>
                <w:szCs w:val="20"/>
                <w:lang w:val="en-GB"/>
              </w:rPr>
              <w:t>, 3 Audit and Risk Committees</w:t>
            </w:r>
          </w:p>
        </w:tc>
      </w:tr>
      <w:tr w:rsidR="00F6759A" w:rsidRPr="00530875" w14:paraId="2A8EF704" w14:textId="77777777" w:rsidTr="00530875">
        <w:trPr>
          <w:trHeight w:val="502"/>
        </w:trPr>
        <w:tc>
          <w:tcPr>
            <w:tcW w:w="5098" w:type="dxa"/>
            <w:vAlign w:val="center"/>
          </w:tcPr>
          <w:p w14:paraId="662BB9EB" w14:textId="387E05D2" w:rsidR="00F6759A" w:rsidRPr="00F6759A" w:rsidRDefault="00F6759A" w:rsidP="007B657B">
            <w:pPr>
              <w:rPr>
                <w:rFonts w:ascii="Calibri" w:hAnsi="Calibri" w:cs="Arial"/>
                <w:color w:val="365F91"/>
                <w:sz w:val="20"/>
                <w:szCs w:val="20"/>
                <w:lang w:val="en-GB"/>
              </w:rPr>
            </w:pPr>
            <w:r>
              <w:rPr>
                <w:rFonts w:ascii="Calibri" w:hAnsi="Calibri" w:cs="Arial"/>
                <w:color w:val="365F91"/>
                <w:sz w:val="20"/>
                <w:szCs w:val="20"/>
                <w:lang w:val="en-GB"/>
              </w:rPr>
              <w:t>2</w:t>
            </w:r>
            <w:r w:rsidRPr="00F6759A">
              <w:rPr>
                <w:rFonts w:ascii="Calibri" w:hAnsi="Calibri" w:cs="Arial"/>
                <w:color w:val="365F91"/>
                <w:sz w:val="20"/>
                <w:szCs w:val="20"/>
                <w:vertAlign w:val="superscript"/>
                <w:lang w:val="en-GB"/>
              </w:rPr>
              <w:t>nd</w:t>
            </w:r>
            <w:r>
              <w:rPr>
                <w:rFonts w:ascii="Calibri" w:hAnsi="Calibri" w:cs="Arial"/>
                <w:color w:val="365F91"/>
                <w:sz w:val="20"/>
                <w:szCs w:val="20"/>
                <w:lang w:val="en-GB"/>
              </w:rPr>
              <w:t xml:space="preserve"> </w:t>
            </w:r>
            <w:r w:rsidR="007B657B">
              <w:rPr>
                <w:rFonts w:ascii="Calibri" w:hAnsi="Calibri" w:cs="Arial"/>
                <w:color w:val="365F91"/>
                <w:sz w:val="20"/>
                <w:szCs w:val="20"/>
                <w:lang w:val="en-GB"/>
              </w:rPr>
              <w:t xml:space="preserve">Audit Year – </w:t>
            </w:r>
            <w:r w:rsidR="00EA66AA">
              <w:rPr>
                <w:rFonts w:ascii="Calibri" w:hAnsi="Calibri" w:cs="Arial"/>
                <w:color w:val="365F91"/>
                <w:sz w:val="20"/>
                <w:szCs w:val="20"/>
                <w:lang w:val="en-GB"/>
              </w:rPr>
              <w:t>23/24</w:t>
            </w:r>
          </w:p>
        </w:tc>
        <w:tc>
          <w:tcPr>
            <w:tcW w:w="3918" w:type="dxa"/>
            <w:vAlign w:val="center"/>
          </w:tcPr>
          <w:p w14:paraId="36886B73" w14:textId="4D2252E6" w:rsidR="00F6759A" w:rsidRPr="007407E5" w:rsidRDefault="00786320" w:rsidP="00786320">
            <w:pPr>
              <w:rPr>
                <w:rFonts w:ascii="Calibri" w:hAnsi="Calibri" w:cs="Arial"/>
                <w:color w:val="365F91"/>
                <w:sz w:val="20"/>
                <w:szCs w:val="20"/>
                <w:lang w:val="en-GB"/>
              </w:rPr>
            </w:pPr>
            <w:r w:rsidRPr="007407E5">
              <w:rPr>
                <w:rFonts w:ascii="Calibri" w:hAnsi="Calibri" w:cs="Arial"/>
                <w:color w:val="365F91"/>
                <w:sz w:val="20"/>
                <w:szCs w:val="20"/>
                <w:lang w:val="en-GB"/>
              </w:rPr>
              <w:t>2 or 3</w:t>
            </w:r>
            <w:r w:rsidR="007B657B" w:rsidRPr="007407E5">
              <w:rPr>
                <w:rFonts w:ascii="Calibri" w:hAnsi="Calibri" w:cs="Arial"/>
                <w:color w:val="365F91"/>
                <w:sz w:val="20"/>
                <w:szCs w:val="20"/>
                <w:lang w:val="en-GB"/>
              </w:rPr>
              <w:t xml:space="preserve"> VISITS</w:t>
            </w:r>
            <w:r w:rsidR="00F87522" w:rsidRPr="007407E5">
              <w:rPr>
                <w:rFonts w:ascii="Calibri" w:hAnsi="Calibri" w:cs="Arial"/>
                <w:color w:val="365F91"/>
                <w:sz w:val="20"/>
                <w:szCs w:val="20"/>
                <w:lang w:val="en-GB"/>
              </w:rPr>
              <w:t>, 3 Audit and Risk Committees</w:t>
            </w:r>
          </w:p>
        </w:tc>
      </w:tr>
      <w:tr w:rsidR="00F6759A" w:rsidRPr="00530875" w14:paraId="2D84D049" w14:textId="77777777" w:rsidTr="00530875">
        <w:trPr>
          <w:trHeight w:val="502"/>
        </w:trPr>
        <w:tc>
          <w:tcPr>
            <w:tcW w:w="5098" w:type="dxa"/>
            <w:vAlign w:val="center"/>
          </w:tcPr>
          <w:p w14:paraId="49D7792D" w14:textId="55B21497" w:rsidR="00F6759A" w:rsidRPr="00F6759A" w:rsidRDefault="00F6759A" w:rsidP="007B657B">
            <w:pPr>
              <w:rPr>
                <w:rFonts w:ascii="Calibri" w:hAnsi="Calibri" w:cs="Arial"/>
                <w:color w:val="365F91"/>
                <w:sz w:val="20"/>
                <w:szCs w:val="20"/>
                <w:lang w:val="en-GB"/>
              </w:rPr>
            </w:pPr>
            <w:r>
              <w:rPr>
                <w:rFonts w:ascii="Calibri" w:hAnsi="Calibri" w:cs="Arial"/>
                <w:color w:val="365F91"/>
                <w:sz w:val="20"/>
                <w:szCs w:val="20"/>
                <w:lang w:val="en-GB"/>
              </w:rPr>
              <w:t>3</w:t>
            </w:r>
            <w:r w:rsidRPr="00F6759A">
              <w:rPr>
                <w:rFonts w:ascii="Calibri" w:hAnsi="Calibri" w:cs="Arial"/>
                <w:color w:val="365F91"/>
                <w:sz w:val="20"/>
                <w:szCs w:val="20"/>
                <w:vertAlign w:val="superscript"/>
                <w:lang w:val="en-GB"/>
              </w:rPr>
              <w:t>rd</w:t>
            </w:r>
            <w:r>
              <w:rPr>
                <w:rFonts w:ascii="Calibri" w:hAnsi="Calibri" w:cs="Arial"/>
                <w:color w:val="365F91"/>
                <w:sz w:val="20"/>
                <w:szCs w:val="20"/>
                <w:lang w:val="en-GB"/>
              </w:rPr>
              <w:t xml:space="preserve"> </w:t>
            </w:r>
            <w:r w:rsidR="007B657B">
              <w:rPr>
                <w:rFonts w:ascii="Calibri" w:hAnsi="Calibri" w:cs="Arial"/>
                <w:color w:val="365F91"/>
                <w:sz w:val="20"/>
                <w:szCs w:val="20"/>
                <w:lang w:val="en-GB"/>
              </w:rPr>
              <w:t xml:space="preserve">Audit Year – </w:t>
            </w:r>
            <w:r w:rsidR="00EA66AA">
              <w:rPr>
                <w:rFonts w:ascii="Calibri" w:hAnsi="Calibri" w:cs="Arial"/>
                <w:color w:val="365F91"/>
                <w:sz w:val="20"/>
                <w:szCs w:val="20"/>
                <w:lang w:val="en-GB"/>
              </w:rPr>
              <w:t>24/25</w:t>
            </w:r>
          </w:p>
        </w:tc>
        <w:tc>
          <w:tcPr>
            <w:tcW w:w="3918" w:type="dxa"/>
            <w:vAlign w:val="center"/>
          </w:tcPr>
          <w:p w14:paraId="6A50817F" w14:textId="161C5FE0" w:rsidR="00F6759A" w:rsidRPr="007407E5" w:rsidRDefault="00F87522" w:rsidP="00786320">
            <w:pPr>
              <w:rPr>
                <w:rFonts w:ascii="Calibri" w:hAnsi="Calibri" w:cs="Arial"/>
                <w:color w:val="365F91"/>
                <w:sz w:val="20"/>
                <w:szCs w:val="20"/>
                <w:lang w:val="en-GB"/>
              </w:rPr>
            </w:pPr>
            <w:r w:rsidRPr="007407E5">
              <w:rPr>
                <w:rFonts w:ascii="Calibri" w:hAnsi="Calibri" w:cs="Arial"/>
                <w:color w:val="365F91"/>
                <w:sz w:val="20"/>
                <w:szCs w:val="20"/>
                <w:lang w:val="en-GB"/>
              </w:rPr>
              <w:t>2 or 3 VISITS, 3 Audit and Risk Committees</w:t>
            </w:r>
          </w:p>
        </w:tc>
      </w:tr>
      <w:tr w:rsidR="00F87522" w:rsidRPr="00530875" w14:paraId="19B599B6" w14:textId="77777777" w:rsidTr="00530875">
        <w:trPr>
          <w:trHeight w:val="502"/>
        </w:trPr>
        <w:tc>
          <w:tcPr>
            <w:tcW w:w="5098" w:type="dxa"/>
            <w:vAlign w:val="center"/>
          </w:tcPr>
          <w:p w14:paraId="08E2A553" w14:textId="2BCCD3C0" w:rsidR="00F87522" w:rsidRPr="00F6759A" w:rsidRDefault="00F87522" w:rsidP="00F87522">
            <w:pPr>
              <w:rPr>
                <w:rFonts w:ascii="Calibri" w:hAnsi="Calibri" w:cs="Arial"/>
                <w:color w:val="365F91"/>
                <w:sz w:val="20"/>
                <w:szCs w:val="20"/>
                <w:lang w:val="en-GB"/>
              </w:rPr>
            </w:pPr>
            <w:r>
              <w:rPr>
                <w:rFonts w:ascii="Calibri" w:hAnsi="Calibri" w:cs="Arial"/>
                <w:color w:val="365F91"/>
                <w:sz w:val="20"/>
                <w:szCs w:val="20"/>
                <w:lang w:val="en-GB"/>
              </w:rPr>
              <w:t>4</w:t>
            </w:r>
            <w:r w:rsidRPr="00F6759A">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Audit Year – </w:t>
            </w:r>
            <w:r w:rsidR="00EA66AA">
              <w:rPr>
                <w:rFonts w:ascii="Calibri" w:hAnsi="Calibri" w:cs="Arial"/>
                <w:color w:val="365F91"/>
                <w:sz w:val="20"/>
                <w:szCs w:val="20"/>
                <w:lang w:val="en-GB"/>
              </w:rPr>
              <w:t>25/26</w:t>
            </w:r>
          </w:p>
        </w:tc>
        <w:tc>
          <w:tcPr>
            <w:tcW w:w="3918" w:type="dxa"/>
            <w:vAlign w:val="center"/>
          </w:tcPr>
          <w:p w14:paraId="79ED251C" w14:textId="367B059C" w:rsidR="00F87522" w:rsidRPr="007407E5" w:rsidRDefault="00F87522" w:rsidP="00F87522">
            <w:pPr>
              <w:rPr>
                <w:rFonts w:ascii="Calibri" w:hAnsi="Calibri" w:cs="Arial"/>
                <w:color w:val="365F91"/>
                <w:sz w:val="20"/>
                <w:szCs w:val="20"/>
                <w:lang w:val="en-GB"/>
              </w:rPr>
            </w:pPr>
            <w:r w:rsidRPr="007407E5">
              <w:rPr>
                <w:rFonts w:ascii="Calibri" w:hAnsi="Calibri" w:cs="Arial"/>
                <w:color w:val="365F91"/>
                <w:sz w:val="20"/>
                <w:szCs w:val="20"/>
                <w:lang w:val="en-GB"/>
              </w:rPr>
              <w:t>2 or 3 VISITS, 3 Audit and Risk Committees</w:t>
            </w:r>
          </w:p>
        </w:tc>
      </w:tr>
      <w:tr w:rsidR="00F6759A" w:rsidRPr="00530875" w14:paraId="01C55A39" w14:textId="77777777" w:rsidTr="00530875">
        <w:trPr>
          <w:trHeight w:val="502"/>
        </w:trPr>
        <w:tc>
          <w:tcPr>
            <w:tcW w:w="5098" w:type="dxa"/>
            <w:vAlign w:val="center"/>
          </w:tcPr>
          <w:p w14:paraId="301C423A" w14:textId="0B22E83E" w:rsidR="00F6759A" w:rsidRDefault="00F6759A" w:rsidP="00F6759A">
            <w:pPr>
              <w:rPr>
                <w:rFonts w:ascii="Calibri" w:hAnsi="Calibri" w:cs="Arial"/>
                <w:color w:val="365F91"/>
                <w:sz w:val="20"/>
                <w:szCs w:val="20"/>
                <w:lang w:val="en-GB"/>
              </w:rPr>
            </w:pPr>
            <w:r>
              <w:rPr>
                <w:rFonts w:ascii="Calibri" w:hAnsi="Calibri" w:cs="Arial"/>
                <w:color w:val="365F91"/>
                <w:sz w:val="20"/>
                <w:szCs w:val="20"/>
                <w:lang w:val="en-GB"/>
              </w:rPr>
              <w:t>Contract Expiry</w:t>
            </w:r>
          </w:p>
        </w:tc>
        <w:tc>
          <w:tcPr>
            <w:tcW w:w="3918" w:type="dxa"/>
            <w:vAlign w:val="center"/>
          </w:tcPr>
          <w:p w14:paraId="47256CA2" w14:textId="6BE43FFE" w:rsidR="00F6759A" w:rsidRPr="00F6759A" w:rsidRDefault="007B657B" w:rsidP="00F6759A">
            <w:pPr>
              <w:rPr>
                <w:rFonts w:ascii="Calibri" w:hAnsi="Calibri" w:cs="Arial"/>
                <w:color w:val="365F91"/>
                <w:sz w:val="20"/>
                <w:szCs w:val="20"/>
                <w:lang w:val="en-GB"/>
              </w:rPr>
            </w:pPr>
            <w:r>
              <w:rPr>
                <w:rFonts w:ascii="Calibri" w:hAnsi="Calibri" w:cs="Arial"/>
                <w:color w:val="365F91"/>
                <w:sz w:val="20"/>
                <w:szCs w:val="20"/>
                <w:lang w:val="en-GB"/>
              </w:rPr>
              <w:t>31/03/2</w:t>
            </w:r>
            <w:r w:rsidR="00EA66AA">
              <w:rPr>
                <w:rFonts w:ascii="Calibri" w:hAnsi="Calibri" w:cs="Arial"/>
                <w:color w:val="365F91"/>
                <w:sz w:val="20"/>
                <w:szCs w:val="20"/>
                <w:lang w:val="en-GB"/>
              </w:rPr>
              <w:t>6</w:t>
            </w:r>
          </w:p>
        </w:tc>
      </w:tr>
    </w:tbl>
    <w:p w14:paraId="227C31EC" w14:textId="4211F15B" w:rsidR="004E3796" w:rsidRPr="007B657B" w:rsidRDefault="007B657B" w:rsidP="009F6FA3">
      <w:pPr>
        <w:pStyle w:val="Heading1"/>
        <w:numPr>
          <w:ilvl w:val="0"/>
          <w:numId w:val="13"/>
        </w:numPr>
        <w:tabs>
          <w:tab w:val="clear" w:pos="1855"/>
        </w:tabs>
        <w:ind w:left="426" w:hanging="426"/>
        <w:rPr>
          <w:rFonts w:ascii="Calibri" w:hAnsi="Calibri" w:cs="Calibri"/>
          <w:sz w:val="22"/>
          <w:szCs w:val="22"/>
        </w:rPr>
      </w:pPr>
      <w:bookmarkStart w:id="178" w:name="_Toc499898467"/>
      <w:bookmarkStart w:id="179" w:name="_Toc86062089"/>
      <w:r w:rsidRPr="007B657B">
        <w:rPr>
          <w:rFonts w:ascii="Calibri" w:hAnsi="Calibri" w:cs="Calibri"/>
          <w:sz w:val="22"/>
          <w:szCs w:val="22"/>
        </w:rPr>
        <w:t>Requirement</w:t>
      </w:r>
      <w:bookmarkEnd w:id="178"/>
      <w:bookmarkEnd w:id="179"/>
    </w:p>
    <w:p w14:paraId="3FE6F2C4" w14:textId="2E77EBE9" w:rsidR="007B657B" w:rsidRDefault="007B657B" w:rsidP="009F6FA3">
      <w:pPr>
        <w:pStyle w:val="Heading1"/>
        <w:keepLines/>
        <w:widowControl w:val="0"/>
        <w:numPr>
          <w:ilvl w:val="1"/>
          <w:numId w:val="13"/>
        </w:numPr>
        <w:tabs>
          <w:tab w:val="clear" w:pos="1288"/>
          <w:tab w:val="num" w:pos="993"/>
        </w:tabs>
        <w:ind w:left="567" w:hanging="567"/>
        <w:rPr>
          <w:rFonts w:ascii="Calibri" w:hAnsi="Calibri"/>
          <w:b w:val="0"/>
          <w:color w:val="000000" w:themeColor="text1"/>
          <w:sz w:val="22"/>
          <w:szCs w:val="22"/>
          <w:lang w:val="en-GB"/>
        </w:rPr>
      </w:pPr>
      <w:bookmarkStart w:id="180" w:name="_Toc499898468"/>
      <w:bookmarkStart w:id="181" w:name="_Toc86062090"/>
      <w:r w:rsidRPr="00C7287E">
        <w:rPr>
          <w:rFonts w:ascii="Calibri" w:hAnsi="Calibri"/>
          <w:b w:val="0"/>
          <w:color w:val="000000" w:themeColor="text1"/>
          <w:sz w:val="22"/>
          <w:szCs w:val="22"/>
          <w:lang w:val="en-GB"/>
        </w:rPr>
        <w:t>The Association wishes to appoint an organisation to carry out Internal Audit Services from 1 April 20</w:t>
      </w:r>
      <w:r w:rsidR="00EA66AA">
        <w:rPr>
          <w:rFonts w:ascii="Calibri" w:hAnsi="Calibri"/>
          <w:b w:val="0"/>
          <w:color w:val="000000" w:themeColor="text1"/>
          <w:sz w:val="22"/>
          <w:szCs w:val="22"/>
          <w:lang w:val="en-GB"/>
        </w:rPr>
        <w:t>22</w:t>
      </w:r>
      <w:r w:rsidRPr="00C7287E">
        <w:rPr>
          <w:rFonts w:ascii="Calibri" w:hAnsi="Calibri"/>
          <w:b w:val="0"/>
          <w:color w:val="000000" w:themeColor="text1"/>
          <w:sz w:val="22"/>
          <w:szCs w:val="22"/>
          <w:lang w:val="en-GB"/>
        </w:rPr>
        <w:t xml:space="preserve"> for a </w:t>
      </w:r>
      <w:proofErr w:type="gramStart"/>
      <w:r w:rsidRPr="00C7287E">
        <w:rPr>
          <w:rFonts w:ascii="Calibri" w:hAnsi="Calibri"/>
          <w:b w:val="0"/>
          <w:color w:val="000000" w:themeColor="text1"/>
          <w:sz w:val="22"/>
          <w:szCs w:val="22"/>
          <w:lang w:val="en-GB"/>
        </w:rPr>
        <w:t>four year</w:t>
      </w:r>
      <w:proofErr w:type="gramEnd"/>
      <w:r w:rsidRPr="00C7287E">
        <w:rPr>
          <w:rFonts w:ascii="Calibri" w:hAnsi="Calibri"/>
          <w:b w:val="0"/>
          <w:color w:val="000000" w:themeColor="text1"/>
          <w:sz w:val="22"/>
          <w:szCs w:val="22"/>
          <w:lang w:val="en-GB"/>
        </w:rPr>
        <w:t xml:space="preserve"> period.</w:t>
      </w:r>
      <w:bookmarkEnd w:id="180"/>
      <w:bookmarkEnd w:id="181"/>
      <w:r w:rsidRPr="00C7287E">
        <w:rPr>
          <w:rFonts w:ascii="Calibri" w:hAnsi="Calibri"/>
          <w:b w:val="0"/>
          <w:color w:val="000000" w:themeColor="text1"/>
          <w:sz w:val="22"/>
          <w:szCs w:val="22"/>
          <w:lang w:val="en-GB"/>
        </w:rPr>
        <w:t xml:space="preserve"> </w:t>
      </w:r>
    </w:p>
    <w:p w14:paraId="19FC1854" w14:textId="77446306" w:rsidR="007B657B" w:rsidRDefault="007B657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82" w:name="_Toc499898469"/>
      <w:bookmarkStart w:id="183" w:name="_Toc86062091"/>
      <w:proofErr w:type="gramStart"/>
      <w:r w:rsidRPr="00C7287E">
        <w:rPr>
          <w:rFonts w:ascii="Calibri" w:hAnsi="Calibri"/>
          <w:b w:val="0"/>
          <w:color w:val="000000" w:themeColor="text1"/>
          <w:sz w:val="22"/>
          <w:szCs w:val="22"/>
          <w:lang w:val="en-GB"/>
        </w:rPr>
        <w:t>For the purpose of</w:t>
      </w:r>
      <w:proofErr w:type="gramEnd"/>
      <w:r w:rsidRPr="00C7287E">
        <w:rPr>
          <w:rFonts w:ascii="Calibri" w:hAnsi="Calibri"/>
          <w:b w:val="0"/>
          <w:color w:val="000000" w:themeColor="text1"/>
          <w:sz w:val="22"/>
          <w:szCs w:val="22"/>
          <w:lang w:val="en-GB"/>
        </w:rPr>
        <w:t xml:space="preserve"> this tender, the Association is looking for a service that will cover around </w:t>
      </w:r>
      <w:r w:rsidRPr="000A27F2">
        <w:rPr>
          <w:rFonts w:ascii="Calibri" w:hAnsi="Calibri"/>
          <w:b w:val="0"/>
          <w:color w:val="000000" w:themeColor="text1"/>
          <w:sz w:val="22"/>
          <w:szCs w:val="22"/>
          <w:lang w:val="en-GB"/>
        </w:rPr>
        <w:t>50</w:t>
      </w:r>
      <w:r w:rsidRPr="00C7287E">
        <w:rPr>
          <w:rFonts w:ascii="Calibri" w:hAnsi="Calibri"/>
          <w:b w:val="0"/>
          <w:color w:val="000000" w:themeColor="text1"/>
          <w:sz w:val="22"/>
          <w:szCs w:val="22"/>
          <w:lang w:val="en-GB"/>
        </w:rPr>
        <w:t xml:space="preserve"> days per year </w:t>
      </w:r>
      <w:r w:rsidR="000A27F2">
        <w:rPr>
          <w:rFonts w:ascii="Calibri" w:hAnsi="Calibri"/>
          <w:b w:val="0"/>
          <w:color w:val="000000" w:themeColor="text1"/>
          <w:sz w:val="22"/>
          <w:szCs w:val="22"/>
          <w:lang w:val="en-GB"/>
        </w:rPr>
        <w:t>to include fieldwork and Senior Management review</w:t>
      </w:r>
      <w:r w:rsidR="00F830BD">
        <w:rPr>
          <w:rFonts w:ascii="Calibri" w:hAnsi="Calibri"/>
          <w:b w:val="0"/>
          <w:color w:val="000000" w:themeColor="text1"/>
          <w:sz w:val="22"/>
          <w:szCs w:val="22"/>
          <w:lang w:val="en-GB"/>
        </w:rPr>
        <w:t xml:space="preserve"> </w:t>
      </w:r>
      <w:r w:rsidR="000A27F2">
        <w:rPr>
          <w:rFonts w:ascii="Calibri" w:hAnsi="Calibri"/>
          <w:b w:val="0"/>
          <w:color w:val="000000" w:themeColor="text1"/>
          <w:sz w:val="22"/>
          <w:szCs w:val="22"/>
          <w:lang w:val="en-GB"/>
        </w:rPr>
        <w:t xml:space="preserve">/ audit plan preparation. Any </w:t>
      </w:r>
      <w:r w:rsidRPr="00C7287E">
        <w:rPr>
          <w:rFonts w:ascii="Calibri" w:hAnsi="Calibri"/>
          <w:b w:val="0"/>
          <w:color w:val="000000" w:themeColor="text1"/>
          <w:sz w:val="22"/>
          <w:szCs w:val="22"/>
          <w:lang w:val="en-GB"/>
        </w:rPr>
        <w:t>additional days will be at a blended rate. The volume of days in any year will depend on an audit needs assessment.</w:t>
      </w:r>
      <w:bookmarkEnd w:id="182"/>
      <w:bookmarkEnd w:id="183"/>
    </w:p>
    <w:p w14:paraId="258B0926" w14:textId="44D2925A" w:rsidR="007B657B" w:rsidRDefault="007B657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84" w:name="_Toc499898470"/>
      <w:bookmarkStart w:id="185" w:name="_Toc86062092"/>
      <w:r w:rsidRPr="00C7287E">
        <w:rPr>
          <w:rFonts w:ascii="Calibri" w:hAnsi="Calibri"/>
          <w:b w:val="0"/>
          <w:color w:val="000000" w:themeColor="text1"/>
          <w:sz w:val="22"/>
          <w:szCs w:val="22"/>
          <w:lang w:val="en-GB"/>
        </w:rPr>
        <w:t>A priority for the Association is that the Internal Audit provider must add value to the Association and the organisation appointed will be expected to establish effective working relationships with the Audit</w:t>
      </w:r>
      <w:r w:rsidR="0042579E">
        <w:rPr>
          <w:rFonts w:ascii="Calibri" w:hAnsi="Calibri"/>
          <w:b w:val="0"/>
          <w:color w:val="000000" w:themeColor="text1"/>
          <w:sz w:val="22"/>
          <w:szCs w:val="22"/>
          <w:lang w:val="en-GB"/>
        </w:rPr>
        <w:t xml:space="preserve"> &amp; Risk</w:t>
      </w:r>
      <w:r w:rsidRPr="00C7287E">
        <w:rPr>
          <w:rFonts w:ascii="Calibri" w:hAnsi="Calibri"/>
          <w:b w:val="0"/>
          <w:color w:val="000000" w:themeColor="text1"/>
          <w:sz w:val="22"/>
          <w:szCs w:val="22"/>
          <w:lang w:val="en-GB"/>
        </w:rPr>
        <w:t xml:space="preserve"> Committee and Senior Managers.</w:t>
      </w:r>
      <w:bookmarkEnd w:id="184"/>
      <w:bookmarkEnd w:id="185"/>
      <w:r w:rsidRPr="00C7287E">
        <w:rPr>
          <w:rFonts w:ascii="Calibri" w:hAnsi="Calibri"/>
          <w:b w:val="0"/>
          <w:color w:val="000000" w:themeColor="text1"/>
          <w:sz w:val="22"/>
          <w:szCs w:val="22"/>
          <w:lang w:val="en-GB"/>
        </w:rPr>
        <w:t xml:space="preserve"> </w:t>
      </w:r>
    </w:p>
    <w:p w14:paraId="0453C9A8" w14:textId="3841BD33" w:rsidR="007B657B" w:rsidRDefault="007B657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86" w:name="_Toc499898471"/>
      <w:bookmarkStart w:id="187" w:name="_Toc86062093"/>
      <w:r w:rsidRPr="00C7287E">
        <w:rPr>
          <w:rFonts w:ascii="Calibri" w:hAnsi="Calibri"/>
          <w:b w:val="0"/>
          <w:color w:val="000000" w:themeColor="text1"/>
          <w:sz w:val="22"/>
          <w:szCs w:val="22"/>
          <w:lang w:val="en-GB"/>
        </w:rPr>
        <w:t xml:space="preserve">The organisation appointed will be expected to work on a pro-active basis with the Association </w:t>
      </w:r>
      <w:proofErr w:type="gramStart"/>
      <w:r w:rsidRPr="00C7287E">
        <w:rPr>
          <w:rFonts w:ascii="Calibri" w:hAnsi="Calibri"/>
          <w:b w:val="0"/>
          <w:color w:val="000000" w:themeColor="text1"/>
          <w:sz w:val="22"/>
          <w:szCs w:val="22"/>
          <w:lang w:val="en-GB"/>
        </w:rPr>
        <w:t>in order to</w:t>
      </w:r>
      <w:proofErr w:type="gramEnd"/>
      <w:r w:rsidRPr="00C7287E">
        <w:rPr>
          <w:rFonts w:ascii="Calibri" w:hAnsi="Calibri"/>
          <w:b w:val="0"/>
          <w:color w:val="000000" w:themeColor="text1"/>
          <w:sz w:val="22"/>
          <w:szCs w:val="22"/>
          <w:lang w:val="en-GB"/>
        </w:rPr>
        <w:t xml:space="preserve"> ensure the effective delivery of the service</w:t>
      </w:r>
      <w:bookmarkEnd w:id="186"/>
      <w:bookmarkEnd w:id="187"/>
    </w:p>
    <w:p w14:paraId="15BD4CB4" w14:textId="4DE413A3" w:rsidR="00C7287E" w:rsidRDefault="00C7287E"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88" w:name="_Toc499898472"/>
      <w:bookmarkStart w:id="189" w:name="_Toc86062094"/>
      <w:r>
        <w:rPr>
          <w:rFonts w:ascii="Calibri" w:hAnsi="Calibri"/>
          <w:b w:val="0"/>
          <w:color w:val="000000" w:themeColor="text1"/>
          <w:sz w:val="22"/>
          <w:szCs w:val="22"/>
          <w:lang w:val="en-GB"/>
        </w:rPr>
        <w:t>T</w:t>
      </w:r>
      <w:r w:rsidRPr="00C7287E">
        <w:rPr>
          <w:rFonts w:ascii="Calibri" w:hAnsi="Calibri"/>
          <w:b w:val="0"/>
          <w:color w:val="000000" w:themeColor="text1"/>
          <w:sz w:val="22"/>
          <w:szCs w:val="22"/>
          <w:lang w:val="en-GB"/>
        </w:rPr>
        <w:t xml:space="preserve">he successful firm will be required to provide an initial audit needs assessment and proposed </w:t>
      </w:r>
      <w:proofErr w:type="gramStart"/>
      <w:r w:rsidR="009F6FA3">
        <w:rPr>
          <w:rFonts w:ascii="Calibri" w:hAnsi="Calibri"/>
          <w:b w:val="0"/>
          <w:color w:val="000000" w:themeColor="text1"/>
          <w:sz w:val="22"/>
          <w:szCs w:val="22"/>
          <w:lang w:val="en-GB"/>
        </w:rPr>
        <w:t>four year</w:t>
      </w:r>
      <w:proofErr w:type="gramEnd"/>
      <w:r w:rsidR="009F6FA3">
        <w:rPr>
          <w:rFonts w:ascii="Calibri" w:hAnsi="Calibri"/>
          <w:b w:val="0"/>
          <w:color w:val="000000" w:themeColor="text1"/>
          <w:sz w:val="22"/>
          <w:szCs w:val="22"/>
          <w:lang w:val="en-GB"/>
        </w:rPr>
        <w:t xml:space="preserve"> plan to the March 20</w:t>
      </w:r>
      <w:r w:rsidR="00EA66AA">
        <w:rPr>
          <w:rFonts w:ascii="Calibri" w:hAnsi="Calibri"/>
          <w:b w:val="0"/>
          <w:color w:val="000000" w:themeColor="text1"/>
          <w:sz w:val="22"/>
          <w:szCs w:val="22"/>
          <w:lang w:val="en-GB"/>
        </w:rPr>
        <w:t>22</w:t>
      </w:r>
      <w:r w:rsidRPr="00C7287E">
        <w:rPr>
          <w:rFonts w:ascii="Calibri" w:hAnsi="Calibri"/>
          <w:b w:val="0"/>
          <w:color w:val="000000" w:themeColor="text1"/>
          <w:sz w:val="22"/>
          <w:szCs w:val="22"/>
          <w:lang w:val="en-GB"/>
        </w:rPr>
        <w:t xml:space="preserve"> Audit </w:t>
      </w:r>
      <w:r w:rsidR="000A27F2">
        <w:rPr>
          <w:rFonts w:ascii="Calibri" w:hAnsi="Calibri"/>
          <w:b w:val="0"/>
          <w:color w:val="000000" w:themeColor="text1"/>
          <w:sz w:val="22"/>
          <w:szCs w:val="22"/>
          <w:lang w:val="en-GB"/>
        </w:rPr>
        <w:t xml:space="preserve">and Risk </w:t>
      </w:r>
      <w:r w:rsidRPr="00C7287E">
        <w:rPr>
          <w:rFonts w:ascii="Calibri" w:hAnsi="Calibri"/>
          <w:b w:val="0"/>
          <w:color w:val="000000" w:themeColor="text1"/>
          <w:sz w:val="22"/>
          <w:szCs w:val="22"/>
          <w:lang w:val="en-GB"/>
        </w:rPr>
        <w:t>Committee</w:t>
      </w:r>
      <w:r w:rsidR="000A27F2">
        <w:rPr>
          <w:rFonts w:ascii="Calibri" w:hAnsi="Calibri"/>
          <w:b w:val="0"/>
          <w:color w:val="000000" w:themeColor="text1"/>
          <w:sz w:val="22"/>
          <w:szCs w:val="22"/>
          <w:lang w:val="en-GB"/>
        </w:rPr>
        <w:t xml:space="preserve"> and thereafter an updated audit plan for each subsequent year to be taken to the March Committee.</w:t>
      </w:r>
      <w:bookmarkEnd w:id="188"/>
      <w:bookmarkEnd w:id="189"/>
    </w:p>
    <w:p w14:paraId="758C5DDE" w14:textId="75BE8036" w:rsidR="000A27F2" w:rsidRDefault="000A27F2" w:rsidP="000A27F2">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90" w:name="_Toc499898473"/>
      <w:bookmarkStart w:id="191" w:name="_Toc86062095"/>
      <w:r>
        <w:rPr>
          <w:rFonts w:ascii="Calibri" w:hAnsi="Calibri"/>
          <w:b w:val="0"/>
          <w:color w:val="000000" w:themeColor="text1"/>
          <w:sz w:val="22"/>
          <w:szCs w:val="22"/>
          <w:lang w:val="en-GB"/>
        </w:rPr>
        <w:t xml:space="preserve">In any year the proposed programme will need to be completed such that it can be reported to the year end March Audit and Risk Committee of </w:t>
      </w:r>
      <w:r w:rsidR="00EE44B8">
        <w:rPr>
          <w:rFonts w:ascii="Calibri" w:hAnsi="Calibri"/>
          <w:b w:val="0"/>
          <w:color w:val="000000" w:themeColor="text1"/>
          <w:sz w:val="22"/>
          <w:szCs w:val="22"/>
          <w:lang w:val="en-GB"/>
        </w:rPr>
        <w:t>that year in the form of a year-</w:t>
      </w:r>
      <w:r>
        <w:rPr>
          <w:rFonts w:ascii="Calibri" w:hAnsi="Calibri"/>
          <w:b w:val="0"/>
          <w:color w:val="000000" w:themeColor="text1"/>
          <w:sz w:val="22"/>
          <w:szCs w:val="22"/>
          <w:lang w:val="en-GB"/>
        </w:rPr>
        <w:t>end summary control report.</w:t>
      </w:r>
      <w:bookmarkEnd w:id="190"/>
      <w:bookmarkEnd w:id="191"/>
    </w:p>
    <w:p w14:paraId="019E9F56" w14:textId="797CB936" w:rsidR="001D715E" w:rsidRDefault="001D715E" w:rsidP="001D715E">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92" w:name="_Toc499898474"/>
      <w:bookmarkStart w:id="193" w:name="_Toc86062096"/>
      <w:r>
        <w:rPr>
          <w:rFonts w:ascii="Calibri" w:hAnsi="Calibri"/>
          <w:b w:val="0"/>
          <w:color w:val="000000" w:themeColor="text1"/>
          <w:sz w:val="22"/>
          <w:szCs w:val="22"/>
          <w:lang w:val="en-GB"/>
        </w:rPr>
        <w:t>Attendance at 2 further Audit and Risk Committees during the year in addition to the March Committee will be required.</w:t>
      </w:r>
      <w:bookmarkEnd w:id="192"/>
      <w:bookmarkEnd w:id="193"/>
    </w:p>
    <w:p w14:paraId="6DF158BA" w14:textId="77777777" w:rsidR="006A779D" w:rsidRPr="006A779D" w:rsidRDefault="006A779D" w:rsidP="006A779D">
      <w:pPr>
        <w:rPr>
          <w:lang w:val="en-GB"/>
        </w:rPr>
      </w:pPr>
    </w:p>
    <w:p w14:paraId="4D6B5832" w14:textId="5CCAAE63" w:rsidR="006A779D" w:rsidRDefault="006A779D" w:rsidP="006A779D">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194" w:name="_Toc499898475"/>
      <w:bookmarkStart w:id="195" w:name="_Toc86062097"/>
      <w:r w:rsidRPr="00806E31">
        <w:rPr>
          <w:rFonts w:ascii="Calibri" w:hAnsi="Calibri"/>
          <w:b w:val="0"/>
          <w:color w:val="000000" w:themeColor="text1"/>
          <w:sz w:val="22"/>
          <w:szCs w:val="22"/>
          <w:lang w:val="en-GB"/>
        </w:rPr>
        <w:lastRenderedPageBreak/>
        <w:t xml:space="preserve">Please note that Audit </w:t>
      </w:r>
      <w:r w:rsidR="006F5DF1">
        <w:rPr>
          <w:rFonts w:ascii="Calibri" w:hAnsi="Calibri"/>
          <w:b w:val="0"/>
          <w:color w:val="000000" w:themeColor="text1"/>
          <w:sz w:val="22"/>
          <w:szCs w:val="22"/>
          <w:lang w:val="en-GB"/>
        </w:rPr>
        <w:t xml:space="preserve">and Risk </w:t>
      </w:r>
      <w:r w:rsidRPr="00806E31">
        <w:rPr>
          <w:rFonts w:ascii="Calibri" w:hAnsi="Calibri"/>
          <w:b w:val="0"/>
          <w:color w:val="000000" w:themeColor="text1"/>
          <w:sz w:val="22"/>
          <w:szCs w:val="22"/>
          <w:lang w:val="en-GB"/>
        </w:rPr>
        <w:t xml:space="preserve">Committee meetings and Board meetings </w:t>
      </w:r>
      <w:r w:rsidR="006F5DF1">
        <w:rPr>
          <w:rFonts w:ascii="Calibri" w:hAnsi="Calibri"/>
          <w:b w:val="0"/>
          <w:color w:val="000000" w:themeColor="text1"/>
          <w:sz w:val="22"/>
          <w:szCs w:val="22"/>
          <w:lang w:val="en-GB"/>
        </w:rPr>
        <w:t xml:space="preserve">commence between 4pm and </w:t>
      </w:r>
      <w:r w:rsidR="0042579E">
        <w:rPr>
          <w:rFonts w:ascii="Calibri" w:hAnsi="Calibri"/>
          <w:b w:val="0"/>
          <w:color w:val="000000" w:themeColor="text1"/>
          <w:sz w:val="22"/>
          <w:szCs w:val="22"/>
          <w:lang w:val="en-GB"/>
        </w:rPr>
        <w:t>6</w:t>
      </w:r>
      <w:r w:rsidRPr="006A779D">
        <w:rPr>
          <w:rFonts w:ascii="Calibri" w:hAnsi="Calibri"/>
          <w:b w:val="0"/>
          <w:color w:val="000000" w:themeColor="text1"/>
          <w:sz w:val="22"/>
          <w:szCs w:val="22"/>
          <w:lang w:val="en-GB"/>
        </w:rPr>
        <w:t>pm.</w:t>
      </w:r>
      <w:bookmarkEnd w:id="194"/>
      <w:bookmarkEnd w:id="195"/>
    </w:p>
    <w:p w14:paraId="38EF3FB2" w14:textId="77777777" w:rsidR="006A779D" w:rsidRPr="006A779D" w:rsidRDefault="006A779D" w:rsidP="006A779D">
      <w:pPr>
        <w:rPr>
          <w:lang w:val="en-GB"/>
        </w:rPr>
      </w:pPr>
    </w:p>
    <w:p w14:paraId="2A2BA228" w14:textId="19B12323" w:rsidR="00183FC0" w:rsidRDefault="00C7287E" w:rsidP="009F6FA3">
      <w:pPr>
        <w:pStyle w:val="Heading1"/>
        <w:numPr>
          <w:ilvl w:val="0"/>
          <w:numId w:val="13"/>
        </w:numPr>
        <w:tabs>
          <w:tab w:val="clear" w:pos="1855"/>
        </w:tabs>
        <w:ind w:left="426" w:hanging="426"/>
        <w:rPr>
          <w:rFonts w:ascii="Calibri" w:hAnsi="Calibri" w:cs="Calibri"/>
          <w:sz w:val="22"/>
          <w:szCs w:val="22"/>
        </w:rPr>
      </w:pPr>
      <w:bookmarkStart w:id="196" w:name="_Toc499898476"/>
      <w:bookmarkStart w:id="197" w:name="_Toc86062098"/>
      <w:r w:rsidRPr="00C7287E">
        <w:rPr>
          <w:rFonts w:ascii="Calibri" w:hAnsi="Calibri" w:cs="Calibri"/>
          <w:sz w:val="22"/>
          <w:szCs w:val="22"/>
        </w:rPr>
        <w:t>Quality Questions</w:t>
      </w:r>
      <w:bookmarkEnd w:id="196"/>
      <w:bookmarkEnd w:id="197"/>
    </w:p>
    <w:p w14:paraId="6927E318" w14:textId="34F6146A" w:rsidR="00452149" w:rsidRDefault="00C7287E" w:rsidP="009F6FA3">
      <w:pPr>
        <w:pStyle w:val="Heading1"/>
        <w:keepLines/>
        <w:widowControl w:val="0"/>
        <w:numPr>
          <w:ilvl w:val="1"/>
          <w:numId w:val="13"/>
        </w:numPr>
        <w:tabs>
          <w:tab w:val="clear" w:pos="1288"/>
          <w:tab w:val="num" w:pos="567"/>
        </w:tabs>
        <w:ind w:left="567" w:hanging="567"/>
        <w:rPr>
          <w:rFonts w:ascii="Calibri" w:hAnsi="Calibri"/>
          <w:b w:val="0"/>
          <w:i/>
          <w:sz w:val="22"/>
          <w:szCs w:val="22"/>
          <w:lang w:val="en-GB"/>
        </w:rPr>
      </w:pPr>
      <w:bookmarkStart w:id="198" w:name="_Toc499898477"/>
      <w:bookmarkStart w:id="199" w:name="_Toc86062099"/>
      <w:r w:rsidRPr="00452149">
        <w:rPr>
          <w:rFonts w:ascii="Calibri" w:hAnsi="Calibri"/>
          <w:b w:val="0"/>
          <w:color w:val="000000" w:themeColor="text1"/>
          <w:sz w:val="22"/>
          <w:szCs w:val="22"/>
          <w:lang w:val="en-GB"/>
        </w:rPr>
        <w:t>Detail the reporting, monitoring and liaison arrangements you will have in place during the contract</w:t>
      </w:r>
      <w:r w:rsidR="00452149" w:rsidRPr="00452149">
        <w:rPr>
          <w:rFonts w:ascii="Calibri" w:hAnsi="Calibri"/>
          <w:b w:val="0"/>
          <w:color w:val="000000" w:themeColor="text1"/>
          <w:sz w:val="22"/>
          <w:szCs w:val="22"/>
          <w:lang w:val="en-GB"/>
        </w:rPr>
        <w:t>.</w:t>
      </w:r>
      <w:r w:rsidR="00452149" w:rsidRPr="00452149">
        <w:rPr>
          <w:rFonts w:ascii="Calibri" w:hAnsi="Calibri"/>
          <w:i/>
          <w:color w:val="000000" w:themeColor="text1"/>
          <w:sz w:val="22"/>
          <w:szCs w:val="22"/>
          <w:lang w:val="en-GB"/>
        </w:rPr>
        <w:t xml:space="preserve"> </w:t>
      </w:r>
      <w:r w:rsidR="00F830BD">
        <w:rPr>
          <w:rFonts w:ascii="Calibri" w:hAnsi="Calibri"/>
          <w:b w:val="0"/>
          <w:i/>
          <w:sz w:val="22"/>
          <w:szCs w:val="22"/>
          <w:lang w:val="en-GB"/>
        </w:rPr>
        <w:t xml:space="preserve">Max score </w:t>
      </w:r>
      <w:r w:rsidR="00452149" w:rsidRPr="00F830BD">
        <w:rPr>
          <w:rFonts w:ascii="Calibri" w:hAnsi="Calibri"/>
          <w:b w:val="0"/>
          <w:i/>
          <w:sz w:val="22"/>
          <w:szCs w:val="22"/>
          <w:lang w:val="en-GB"/>
        </w:rPr>
        <w:t>= 5</w:t>
      </w:r>
      <w:r w:rsidR="006A779D">
        <w:rPr>
          <w:rFonts w:ascii="Calibri" w:hAnsi="Calibri"/>
          <w:b w:val="0"/>
          <w:i/>
          <w:sz w:val="22"/>
          <w:szCs w:val="22"/>
          <w:lang w:val="en-GB"/>
        </w:rPr>
        <w:t>.</w:t>
      </w:r>
      <w:r w:rsidR="00452149" w:rsidRPr="00F830BD">
        <w:rPr>
          <w:rFonts w:ascii="Calibri" w:hAnsi="Calibri"/>
          <w:b w:val="0"/>
          <w:i/>
          <w:sz w:val="22"/>
          <w:szCs w:val="22"/>
          <w:lang w:val="en-GB"/>
        </w:rPr>
        <w:t xml:space="preserve"> Maximum pages = </w:t>
      </w:r>
      <w:r w:rsidR="006C18FE" w:rsidRPr="00F830BD">
        <w:rPr>
          <w:rFonts w:ascii="Calibri" w:hAnsi="Calibri"/>
          <w:b w:val="0"/>
          <w:i/>
          <w:sz w:val="22"/>
          <w:szCs w:val="22"/>
          <w:lang w:val="en-GB"/>
        </w:rPr>
        <w:t>1</w:t>
      </w:r>
      <w:r w:rsidR="00F830BD">
        <w:rPr>
          <w:rFonts w:ascii="Calibri" w:hAnsi="Calibri"/>
          <w:b w:val="0"/>
          <w:i/>
          <w:sz w:val="22"/>
          <w:szCs w:val="22"/>
          <w:lang w:val="en-GB"/>
        </w:rPr>
        <w:t xml:space="preserve"> side</w:t>
      </w:r>
      <w:r w:rsidR="00452149" w:rsidRPr="00F830BD">
        <w:rPr>
          <w:rFonts w:ascii="Calibri" w:hAnsi="Calibri"/>
          <w:b w:val="0"/>
          <w:i/>
          <w:sz w:val="22"/>
          <w:szCs w:val="22"/>
          <w:lang w:val="en-GB"/>
        </w:rPr>
        <w:t xml:space="preserve"> of A4</w:t>
      </w:r>
      <w:bookmarkEnd w:id="198"/>
      <w:bookmarkEnd w:id="199"/>
    </w:p>
    <w:p w14:paraId="5DE7E70B" w14:textId="77777777" w:rsidR="00452149" w:rsidRDefault="00452149"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200" w:name="_Toc499898478"/>
      <w:bookmarkStart w:id="201" w:name="_Toc86062100"/>
      <w:r w:rsidRPr="00452149">
        <w:rPr>
          <w:rFonts w:ascii="Calibri" w:hAnsi="Calibri"/>
          <w:b w:val="0"/>
          <w:color w:val="000000" w:themeColor="text1"/>
          <w:sz w:val="22"/>
          <w:szCs w:val="22"/>
          <w:lang w:val="en-GB"/>
        </w:rPr>
        <w:t>Provide details of</w:t>
      </w:r>
      <w:r>
        <w:rPr>
          <w:rFonts w:ascii="Calibri" w:hAnsi="Calibri"/>
          <w:b w:val="0"/>
          <w:color w:val="000000" w:themeColor="text1"/>
          <w:sz w:val="22"/>
          <w:szCs w:val="22"/>
          <w:lang w:val="en-GB"/>
        </w:rPr>
        <w:t>:</w:t>
      </w:r>
      <w:bookmarkEnd w:id="200"/>
      <w:bookmarkEnd w:id="201"/>
      <w:r w:rsidRPr="00452149">
        <w:rPr>
          <w:rFonts w:ascii="Calibri" w:hAnsi="Calibri"/>
          <w:b w:val="0"/>
          <w:color w:val="000000" w:themeColor="text1"/>
          <w:sz w:val="22"/>
          <w:szCs w:val="22"/>
          <w:lang w:val="en-GB"/>
        </w:rPr>
        <w:t xml:space="preserve"> </w:t>
      </w:r>
    </w:p>
    <w:p w14:paraId="7B74B991" w14:textId="77777777" w:rsidR="002614EA" w:rsidRDefault="00452149" w:rsidP="009F6FA3">
      <w:pPr>
        <w:pStyle w:val="Heading1"/>
        <w:keepLines/>
        <w:widowControl w:val="0"/>
        <w:numPr>
          <w:ilvl w:val="2"/>
          <w:numId w:val="13"/>
        </w:numPr>
        <w:tabs>
          <w:tab w:val="clear" w:pos="2160"/>
        </w:tabs>
        <w:spacing w:before="0"/>
        <w:ind w:left="993" w:hanging="426"/>
        <w:rPr>
          <w:rFonts w:ascii="Calibri" w:hAnsi="Calibri"/>
          <w:b w:val="0"/>
          <w:color w:val="000000" w:themeColor="text1"/>
          <w:sz w:val="22"/>
          <w:szCs w:val="22"/>
          <w:lang w:val="en-GB"/>
        </w:rPr>
      </w:pPr>
      <w:bookmarkStart w:id="202" w:name="_Toc499898479"/>
      <w:bookmarkStart w:id="203" w:name="_Toc86062101"/>
      <w:r w:rsidRPr="002614EA">
        <w:rPr>
          <w:rFonts w:ascii="Calibri" w:hAnsi="Calibri"/>
          <w:b w:val="0"/>
          <w:color w:val="000000" w:themeColor="text1"/>
          <w:sz w:val="22"/>
          <w:szCs w:val="22"/>
          <w:lang w:val="en-GB"/>
        </w:rPr>
        <w:t>Your team, including a named leader</w:t>
      </w:r>
      <w:bookmarkEnd w:id="202"/>
      <w:bookmarkEnd w:id="203"/>
    </w:p>
    <w:p w14:paraId="68DFCC38" w14:textId="47FFDD98" w:rsidR="00452149" w:rsidRPr="002614EA" w:rsidRDefault="00452149" w:rsidP="009F6FA3">
      <w:pPr>
        <w:pStyle w:val="Heading1"/>
        <w:keepLines/>
        <w:widowControl w:val="0"/>
        <w:numPr>
          <w:ilvl w:val="2"/>
          <w:numId w:val="13"/>
        </w:numPr>
        <w:tabs>
          <w:tab w:val="clear" w:pos="2160"/>
        </w:tabs>
        <w:spacing w:before="0"/>
        <w:ind w:left="993" w:hanging="426"/>
        <w:rPr>
          <w:rFonts w:ascii="Calibri" w:hAnsi="Calibri"/>
          <w:b w:val="0"/>
          <w:color w:val="000000" w:themeColor="text1"/>
          <w:sz w:val="22"/>
          <w:szCs w:val="22"/>
          <w:lang w:val="en-GB"/>
        </w:rPr>
      </w:pPr>
      <w:r w:rsidRPr="002614EA">
        <w:rPr>
          <w:rFonts w:ascii="Calibri" w:hAnsi="Calibri"/>
          <w:b w:val="0"/>
          <w:color w:val="000000" w:themeColor="text1"/>
          <w:sz w:val="22"/>
          <w:szCs w:val="22"/>
          <w:lang w:val="en-GB"/>
        </w:rPr>
        <w:t xml:space="preserve"> </w:t>
      </w:r>
      <w:bookmarkStart w:id="204" w:name="_Toc499898480"/>
      <w:bookmarkStart w:id="205" w:name="_Toc86062102"/>
      <w:r w:rsidRPr="002614EA">
        <w:rPr>
          <w:rFonts w:ascii="Calibri" w:hAnsi="Calibri"/>
          <w:b w:val="0"/>
          <w:color w:val="000000" w:themeColor="text1"/>
          <w:sz w:val="22"/>
          <w:szCs w:val="22"/>
          <w:lang w:val="en-GB"/>
        </w:rPr>
        <w:t>The management structure that will be in place</w:t>
      </w:r>
      <w:bookmarkEnd w:id="204"/>
      <w:bookmarkEnd w:id="205"/>
    </w:p>
    <w:p w14:paraId="4F39D284" w14:textId="6CAA7D79" w:rsidR="00452149" w:rsidRDefault="00452149" w:rsidP="009F6FA3">
      <w:pPr>
        <w:pStyle w:val="Heading1"/>
        <w:keepLines/>
        <w:widowControl w:val="0"/>
        <w:numPr>
          <w:ilvl w:val="2"/>
          <w:numId w:val="13"/>
        </w:numPr>
        <w:tabs>
          <w:tab w:val="clear" w:pos="2160"/>
          <w:tab w:val="num" w:pos="567"/>
        </w:tabs>
        <w:spacing w:before="0"/>
        <w:ind w:left="993" w:hanging="426"/>
        <w:rPr>
          <w:rFonts w:ascii="Calibri" w:hAnsi="Calibri"/>
          <w:b w:val="0"/>
          <w:color w:val="000000" w:themeColor="text1"/>
          <w:sz w:val="22"/>
          <w:szCs w:val="22"/>
          <w:lang w:val="en-GB"/>
        </w:rPr>
      </w:pPr>
      <w:bookmarkStart w:id="206" w:name="_Toc499898481"/>
      <w:bookmarkStart w:id="207" w:name="_Toc86062103"/>
      <w:r w:rsidRPr="00452149">
        <w:rPr>
          <w:rFonts w:ascii="Calibri" w:hAnsi="Calibri"/>
          <w:b w:val="0"/>
          <w:color w:val="000000" w:themeColor="text1"/>
          <w:sz w:val="22"/>
          <w:szCs w:val="22"/>
          <w:lang w:val="en-GB"/>
        </w:rPr>
        <w:t xml:space="preserve">Qualifications, </w:t>
      </w:r>
      <w:proofErr w:type="gramStart"/>
      <w:r w:rsidRPr="00452149">
        <w:rPr>
          <w:rFonts w:ascii="Calibri" w:hAnsi="Calibri"/>
          <w:b w:val="0"/>
          <w:color w:val="000000" w:themeColor="text1"/>
          <w:sz w:val="22"/>
          <w:szCs w:val="22"/>
          <w:lang w:val="en-GB"/>
        </w:rPr>
        <w:t>competence</w:t>
      </w:r>
      <w:proofErr w:type="gramEnd"/>
      <w:r w:rsidRPr="00452149">
        <w:rPr>
          <w:rFonts w:ascii="Calibri" w:hAnsi="Calibri"/>
          <w:b w:val="0"/>
          <w:color w:val="000000" w:themeColor="text1"/>
          <w:sz w:val="22"/>
          <w:szCs w:val="22"/>
          <w:lang w:val="en-GB"/>
        </w:rPr>
        <w:t xml:space="preserve"> and relevant experience of the people to be employed on the Audit Team and how long they have been with your organisation</w:t>
      </w:r>
      <w:bookmarkEnd w:id="206"/>
      <w:bookmarkEnd w:id="207"/>
    </w:p>
    <w:p w14:paraId="6B4F2AD5" w14:textId="77777777" w:rsidR="009C1DDF" w:rsidRDefault="00FA40C4" w:rsidP="00FA40C4">
      <w:pPr>
        <w:pStyle w:val="Heading1"/>
        <w:keepLines/>
        <w:widowControl w:val="0"/>
        <w:numPr>
          <w:ilvl w:val="2"/>
          <w:numId w:val="13"/>
        </w:numPr>
        <w:tabs>
          <w:tab w:val="clear" w:pos="2160"/>
        </w:tabs>
        <w:spacing w:before="0"/>
        <w:ind w:left="993" w:hanging="426"/>
        <w:rPr>
          <w:rFonts w:ascii="Calibri" w:hAnsi="Calibri"/>
          <w:b w:val="0"/>
          <w:color w:val="000000" w:themeColor="text1"/>
          <w:sz w:val="22"/>
          <w:szCs w:val="22"/>
          <w:lang w:val="en-GB"/>
        </w:rPr>
      </w:pPr>
      <w:bookmarkStart w:id="208" w:name="_Toc499898482"/>
      <w:bookmarkStart w:id="209" w:name="_Toc86062104"/>
      <w:r>
        <w:rPr>
          <w:rFonts w:ascii="Calibri" w:hAnsi="Calibri"/>
          <w:b w:val="0"/>
          <w:color w:val="000000" w:themeColor="text1"/>
          <w:sz w:val="22"/>
          <w:szCs w:val="22"/>
          <w:lang w:val="en-GB"/>
        </w:rPr>
        <w:t>The proposed percentage split of time between different grades of staff</w:t>
      </w:r>
      <w:bookmarkEnd w:id="208"/>
      <w:bookmarkEnd w:id="209"/>
    </w:p>
    <w:p w14:paraId="7522B8FB" w14:textId="7C5B03C4" w:rsidR="00FA40C4" w:rsidRPr="00FA40C4" w:rsidRDefault="009C1DDF" w:rsidP="00FA40C4">
      <w:pPr>
        <w:pStyle w:val="Heading1"/>
        <w:keepLines/>
        <w:widowControl w:val="0"/>
        <w:numPr>
          <w:ilvl w:val="2"/>
          <w:numId w:val="13"/>
        </w:numPr>
        <w:tabs>
          <w:tab w:val="clear" w:pos="2160"/>
        </w:tabs>
        <w:spacing w:before="0"/>
        <w:ind w:left="993" w:hanging="426"/>
        <w:rPr>
          <w:rFonts w:ascii="Calibri" w:hAnsi="Calibri"/>
          <w:b w:val="0"/>
          <w:color w:val="000000" w:themeColor="text1"/>
          <w:sz w:val="22"/>
          <w:szCs w:val="22"/>
          <w:lang w:val="en-GB"/>
        </w:rPr>
      </w:pPr>
      <w:bookmarkStart w:id="210" w:name="_Toc499898483"/>
      <w:bookmarkStart w:id="211" w:name="_Toc86062105"/>
      <w:r>
        <w:rPr>
          <w:rFonts w:ascii="Calibri" w:hAnsi="Calibri"/>
          <w:b w:val="0"/>
          <w:color w:val="000000" w:themeColor="text1"/>
          <w:sz w:val="22"/>
          <w:szCs w:val="22"/>
          <w:lang w:val="en-GB"/>
        </w:rPr>
        <w:t>How you ensure that your staff are up to date with any regulatory / legislation changes.</w:t>
      </w:r>
      <w:bookmarkEnd w:id="210"/>
      <w:bookmarkEnd w:id="211"/>
    </w:p>
    <w:p w14:paraId="1D863134" w14:textId="5F79FD0C" w:rsidR="00C7287E" w:rsidRDefault="00F830BD" w:rsidP="00F830BD">
      <w:pPr>
        <w:pStyle w:val="Heading1"/>
        <w:keepLines/>
        <w:widowControl w:val="0"/>
        <w:spacing w:before="0"/>
        <w:ind w:left="567"/>
        <w:rPr>
          <w:rFonts w:ascii="Calibri" w:hAnsi="Calibri"/>
          <w:b w:val="0"/>
          <w:i/>
          <w:color w:val="000000" w:themeColor="text1"/>
          <w:sz w:val="22"/>
          <w:szCs w:val="22"/>
          <w:lang w:val="en-GB"/>
        </w:rPr>
      </w:pPr>
      <w:bookmarkStart w:id="212" w:name="_Toc499898484"/>
      <w:bookmarkStart w:id="213" w:name="_Toc86062106"/>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w:t>
      </w:r>
      <w:r>
        <w:rPr>
          <w:rFonts w:ascii="Calibri" w:hAnsi="Calibri"/>
          <w:b w:val="0"/>
          <w:i/>
          <w:sz w:val="22"/>
          <w:szCs w:val="22"/>
          <w:lang w:val="en-GB"/>
        </w:rPr>
        <w:t>2 sides</w:t>
      </w:r>
      <w:r w:rsidRPr="00F830BD">
        <w:rPr>
          <w:rFonts w:ascii="Calibri" w:hAnsi="Calibri"/>
          <w:b w:val="0"/>
          <w:i/>
          <w:sz w:val="22"/>
          <w:szCs w:val="22"/>
          <w:lang w:val="en-GB"/>
        </w:rPr>
        <w:t xml:space="preserve"> of A4</w:t>
      </w:r>
      <w:r>
        <w:rPr>
          <w:rFonts w:ascii="Calibri" w:hAnsi="Calibri"/>
          <w:b w:val="0"/>
          <w:i/>
          <w:sz w:val="22"/>
          <w:szCs w:val="22"/>
          <w:lang w:val="en-GB"/>
        </w:rPr>
        <w:t xml:space="preserve"> </w:t>
      </w:r>
      <w:r w:rsidR="002614EA">
        <w:rPr>
          <w:rFonts w:ascii="Calibri" w:hAnsi="Calibri"/>
          <w:b w:val="0"/>
          <w:i/>
          <w:color w:val="000000" w:themeColor="text1"/>
          <w:sz w:val="22"/>
          <w:szCs w:val="22"/>
          <w:lang w:val="en-GB"/>
        </w:rPr>
        <w:t>plus org chart</w:t>
      </w:r>
      <w:bookmarkEnd w:id="212"/>
      <w:bookmarkEnd w:id="213"/>
    </w:p>
    <w:p w14:paraId="4143B11E" w14:textId="798B47B3" w:rsidR="009C1DDF" w:rsidRDefault="009C1DDF" w:rsidP="009C1DDF">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214" w:name="_Toc499898485"/>
      <w:bookmarkStart w:id="215" w:name="_Toc86062107"/>
      <w:r w:rsidRPr="00ED0C66">
        <w:rPr>
          <w:rFonts w:ascii="Calibri" w:hAnsi="Calibri"/>
          <w:b w:val="0"/>
          <w:color w:val="000000" w:themeColor="text1"/>
          <w:sz w:val="22"/>
          <w:szCs w:val="22"/>
          <w:lang w:val="en-GB"/>
        </w:rPr>
        <w:t xml:space="preserve">The Association is looking for stability of resource during the contract term (4 years), detail your approach to minimising the risk of </w:t>
      </w:r>
      <w:r w:rsidR="005D3908">
        <w:rPr>
          <w:rFonts w:ascii="Calibri" w:hAnsi="Calibri"/>
          <w:b w:val="0"/>
          <w:color w:val="000000" w:themeColor="text1"/>
          <w:sz w:val="22"/>
          <w:szCs w:val="22"/>
          <w:lang w:val="en-GB"/>
        </w:rPr>
        <w:t xml:space="preserve">instability, </w:t>
      </w:r>
      <w:proofErr w:type="gramStart"/>
      <w:r w:rsidR="005D3908">
        <w:rPr>
          <w:rFonts w:ascii="Calibri" w:hAnsi="Calibri"/>
          <w:b w:val="0"/>
          <w:color w:val="000000" w:themeColor="text1"/>
          <w:sz w:val="22"/>
          <w:szCs w:val="22"/>
          <w:lang w:val="en-GB"/>
        </w:rPr>
        <w:t>e</w:t>
      </w:r>
      <w:r w:rsidRPr="00ED0C66">
        <w:rPr>
          <w:rFonts w:ascii="Calibri" w:hAnsi="Calibri"/>
          <w:b w:val="0"/>
          <w:color w:val="000000" w:themeColor="text1"/>
          <w:sz w:val="22"/>
          <w:szCs w:val="22"/>
          <w:lang w:val="en-GB"/>
        </w:rPr>
        <w:t>.g.</w:t>
      </w:r>
      <w:proofErr w:type="gramEnd"/>
      <w:r w:rsidRPr="00ED0C66">
        <w:rPr>
          <w:rFonts w:ascii="Calibri" w:hAnsi="Calibri"/>
          <w:b w:val="0"/>
          <w:color w:val="000000" w:themeColor="text1"/>
          <w:sz w:val="22"/>
          <w:szCs w:val="22"/>
          <w:lang w:val="en-GB"/>
        </w:rPr>
        <w:t xml:space="preserve"> staff changes or the loss of key staff.</w:t>
      </w:r>
      <w:r w:rsidRPr="00D23E6B">
        <w:rPr>
          <w:rFonts w:ascii="Calibri" w:hAnsi="Calibri"/>
          <w:b w:val="0"/>
          <w:color w:val="000000" w:themeColor="text1"/>
          <w:sz w:val="22"/>
          <w:szCs w:val="22"/>
          <w:lang w:val="en-GB"/>
        </w:rPr>
        <w:t xml:space="preserve"> What guarantees can you give about the skill levels of staff who will undertake the audit testing</w:t>
      </w:r>
      <w:r w:rsidR="005D3908">
        <w:rPr>
          <w:rFonts w:ascii="Calibri" w:hAnsi="Calibri"/>
          <w:b w:val="0"/>
          <w:color w:val="000000" w:themeColor="text1"/>
          <w:sz w:val="22"/>
          <w:szCs w:val="22"/>
          <w:lang w:val="en-GB"/>
        </w:rPr>
        <w:t>?</w:t>
      </w:r>
      <w:bookmarkEnd w:id="214"/>
      <w:bookmarkEnd w:id="215"/>
    </w:p>
    <w:p w14:paraId="56413209" w14:textId="65EDADB1" w:rsidR="00F830BD" w:rsidRDefault="00F830BD" w:rsidP="00F830BD">
      <w:pPr>
        <w:pStyle w:val="Heading1"/>
        <w:keepLines/>
        <w:widowControl w:val="0"/>
        <w:spacing w:before="0"/>
        <w:ind w:left="567"/>
        <w:rPr>
          <w:rFonts w:ascii="Calibri" w:hAnsi="Calibri"/>
          <w:b w:val="0"/>
          <w:i/>
          <w:sz w:val="22"/>
          <w:szCs w:val="22"/>
          <w:lang w:val="en-GB"/>
        </w:rPr>
      </w:pPr>
      <w:bookmarkStart w:id="216" w:name="_Toc499898486"/>
      <w:bookmarkStart w:id="217" w:name="_Toc86062108"/>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216"/>
      <w:bookmarkEnd w:id="217"/>
    </w:p>
    <w:p w14:paraId="26C16E07" w14:textId="77777777" w:rsidR="00F56E45" w:rsidRDefault="00A76804" w:rsidP="00F56E45">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218" w:name="_Toc86062109"/>
      <w:r w:rsidRPr="00F56E45">
        <w:rPr>
          <w:rFonts w:ascii="Calibri" w:hAnsi="Calibri"/>
          <w:b w:val="0"/>
          <w:color w:val="000000" w:themeColor="text1"/>
          <w:sz w:val="22"/>
          <w:szCs w:val="22"/>
          <w:lang w:val="en-GB"/>
        </w:rPr>
        <w:t xml:space="preserve">Please provide details of how you have dealt with staff changes in the last </w:t>
      </w:r>
      <w:proofErr w:type="gramStart"/>
      <w:r w:rsidRPr="00F56E45">
        <w:rPr>
          <w:rFonts w:ascii="Calibri" w:hAnsi="Calibri"/>
          <w:b w:val="0"/>
          <w:color w:val="000000" w:themeColor="text1"/>
          <w:sz w:val="22"/>
          <w:szCs w:val="22"/>
          <w:lang w:val="en-GB"/>
        </w:rPr>
        <w:t>4 year</w:t>
      </w:r>
      <w:proofErr w:type="gramEnd"/>
      <w:r w:rsidRPr="00F56E45">
        <w:rPr>
          <w:rFonts w:ascii="Calibri" w:hAnsi="Calibri"/>
          <w:b w:val="0"/>
          <w:color w:val="000000" w:themeColor="text1"/>
          <w:sz w:val="22"/>
          <w:szCs w:val="22"/>
          <w:lang w:val="en-GB"/>
        </w:rPr>
        <w:t xml:space="preserve"> period. As a % what was your staff turnover within teams delivering audit work? When staff left the audit team, how was this managed to ensure continuity of service to your clients?</w:t>
      </w:r>
      <w:bookmarkStart w:id="219" w:name="_Toc499898487"/>
    </w:p>
    <w:p w14:paraId="06DC5E06" w14:textId="474B1715" w:rsidR="00A76804" w:rsidRPr="00F56E45" w:rsidRDefault="00A76804" w:rsidP="00F56E45">
      <w:pPr>
        <w:pStyle w:val="Heading1"/>
        <w:keepLines/>
        <w:widowControl w:val="0"/>
        <w:spacing w:before="0"/>
        <w:ind w:left="567"/>
        <w:rPr>
          <w:rFonts w:ascii="Calibri" w:hAnsi="Calibri"/>
          <w:b w:val="0"/>
          <w:i/>
          <w:iCs/>
          <w:color w:val="000000" w:themeColor="text1"/>
          <w:sz w:val="22"/>
          <w:szCs w:val="22"/>
          <w:lang w:val="en-GB"/>
        </w:rPr>
      </w:pPr>
      <w:r w:rsidRPr="00F56E45">
        <w:rPr>
          <w:rFonts w:ascii="Calibri" w:hAnsi="Calibri"/>
          <w:b w:val="0"/>
          <w:i/>
          <w:iCs/>
          <w:color w:val="000000" w:themeColor="text1"/>
          <w:sz w:val="22"/>
          <w:szCs w:val="22"/>
          <w:lang w:val="en-GB"/>
        </w:rPr>
        <w:t>Max score = 5. Maximum pages = 1 side of A4</w:t>
      </w:r>
      <w:bookmarkEnd w:id="218"/>
    </w:p>
    <w:p w14:paraId="596B53A3" w14:textId="77777777" w:rsidR="00F56E45" w:rsidRDefault="009C1DDF" w:rsidP="00F56E45">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r w:rsidRPr="00F56E45">
        <w:rPr>
          <w:rFonts w:ascii="Calibri" w:hAnsi="Calibri"/>
          <w:b w:val="0"/>
          <w:color w:val="000000" w:themeColor="text1"/>
          <w:sz w:val="22"/>
          <w:szCs w:val="22"/>
          <w:lang w:val="en-GB"/>
        </w:rPr>
        <w:t xml:space="preserve">Provide details of your approach to specialisms </w:t>
      </w:r>
      <w:proofErr w:type="gramStart"/>
      <w:r w:rsidRPr="00F56E45">
        <w:rPr>
          <w:rFonts w:ascii="Calibri" w:hAnsi="Calibri"/>
          <w:b w:val="0"/>
          <w:color w:val="000000" w:themeColor="text1"/>
          <w:sz w:val="22"/>
          <w:szCs w:val="22"/>
          <w:lang w:val="en-GB"/>
        </w:rPr>
        <w:t>e.g.</w:t>
      </w:r>
      <w:proofErr w:type="gramEnd"/>
      <w:r w:rsidRPr="00F56E45">
        <w:rPr>
          <w:rFonts w:ascii="Calibri" w:hAnsi="Calibri"/>
          <w:b w:val="0"/>
          <w:color w:val="000000" w:themeColor="text1"/>
          <w:sz w:val="22"/>
          <w:szCs w:val="22"/>
          <w:lang w:val="en-GB"/>
        </w:rPr>
        <w:t xml:space="preserve"> IT, Health and Safety – when you use internal staff and if</w:t>
      </w:r>
      <w:r w:rsidR="005D3908" w:rsidRPr="00F56E45">
        <w:rPr>
          <w:rFonts w:ascii="Calibri" w:hAnsi="Calibri"/>
          <w:b w:val="0"/>
          <w:color w:val="000000" w:themeColor="text1"/>
          <w:sz w:val="22"/>
          <w:szCs w:val="22"/>
          <w:lang w:val="en-GB"/>
        </w:rPr>
        <w:t xml:space="preserve"> </w:t>
      </w:r>
      <w:r w:rsidRPr="00F56E45">
        <w:rPr>
          <w:rFonts w:ascii="Calibri" w:hAnsi="Calibri"/>
          <w:b w:val="0"/>
          <w:color w:val="000000" w:themeColor="text1"/>
          <w:sz w:val="22"/>
          <w:szCs w:val="22"/>
          <w:lang w:val="en-GB"/>
        </w:rPr>
        <w:t>/ when you employ the services of a 3rd party</w:t>
      </w:r>
      <w:r w:rsidR="005D3908" w:rsidRPr="00F56E45">
        <w:rPr>
          <w:rFonts w:ascii="Calibri" w:hAnsi="Calibri"/>
          <w:b w:val="0"/>
          <w:color w:val="000000" w:themeColor="text1"/>
          <w:sz w:val="22"/>
          <w:szCs w:val="22"/>
          <w:lang w:val="en-GB"/>
        </w:rPr>
        <w:t>.</w:t>
      </w:r>
      <w:bookmarkStart w:id="220" w:name="_Toc499898488"/>
      <w:bookmarkStart w:id="221" w:name="_Toc86062110"/>
      <w:bookmarkEnd w:id="219"/>
    </w:p>
    <w:p w14:paraId="4273264F" w14:textId="35D221E6" w:rsidR="00F830BD" w:rsidRPr="00F56E45" w:rsidRDefault="00F830BD" w:rsidP="00F56E45">
      <w:pPr>
        <w:pStyle w:val="Heading1"/>
        <w:keepLines/>
        <w:widowControl w:val="0"/>
        <w:spacing w:before="0"/>
        <w:ind w:left="567"/>
        <w:rPr>
          <w:rFonts w:ascii="Calibri" w:hAnsi="Calibri"/>
          <w:b w:val="0"/>
          <w:color w:val="000000" w:themeColor="text1"/>
          <w:sz w:val="22"/>
          <w:szCs w:val="22"/>
          <w:lang w:val="en-GB"/>
        </w:rPr>
      </w:pPr>
      <w:r w:rsidRPr="00F56E45">
        <w:rPr>
          <w:rFonts w:ascii="Calibri" w:hAnsi="Calibri"/>
          <w:b w:val="0"/>
          <w:i/>
          <w:iCs/>
          <w:color w:val="000000" w:themeColor="text1"/>
          <w:sz w:val="22"/>
          <w:szCs w:val="22"/>
          <w:lang w:val="en-GB"/>
        </w:rPr>
        <w:t>Max score = 5</w:t>
      </w:r>
      <w:r w:rsidR="006A779D" w:rsidRPr="00F56E45">
        <w:rPr>
          <w:rFonts w:ascii="Calibri" w:hAnsi="Calibri"/>
          <w:b w:val="0"/>
          <w:i/>
          <w:iCs/>
          <w:color w:val="000000" w:themeColor="text1"/>
          <w:sz w:val="22"/>
          <w:szCs w:val="22"/>
          <w:lang w:val="en-GB"/>
        </w:rPr>
        <w:t>.</w:t>
      </w:r>
      <w:r w:rsidRPr="00F56E45">
        <w:rPr>
          <w:rFonts w:ascii="Calibri" w:hAnsi="Calibri"/>
          <w:b w:val="0"/>
          <w:i/>
          <w:iCs/>
          <w:color w:val="000000" w:themeColor="text1"/>
          <w:sz w:val="22"/>
          <w:szCs w:val="22"/>
          <w:lang w:val="en-GB"/>
        </w:rPr>
        <w:t xml:space="preserve"> Maximum pages = 1 side of A4</w:t>
      </w:r>
      <w:bookmarkEnd w:id="220"/>
      <w:bookmarkEnd w:id="221"/>
    </w:p>
    <w:p w14:paraId="6F8C4F62" w14:textId="6E876C76" w:rsidR="009636E3" w:rsidRDefault="009636E3"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222" w:name="_Toc86062111"/>
      <w:bookmarkStart w:id="223" w:name="_Toc499898489"/>
      <w:r>
        <w:rPr>
          <w:rFonts w:ascii="Calibri" w:hAnsi="Calibri"/>
          <w:b w:val="0"/>
          <w:color w:val="000000" w:themeColor="text1"/>
          <w:sz w:val="22"/>
          <w:szCs w:val="22"/>
          <w:lang w:val="en-GB"/>
        </w:rPr>
        <w:t xml:space="preserve">Teams within the business will be working remotely during the audit and will require an electronic portal to upload and share information. Provide details of your online portals including accessibility by teams within LFHA, options for confidential sharing of data and </w:t>
      </w:r>
      <w:r w:rsidR="00F0600C">
        <w:rPr>
          <w:rFonts w:ascii="Calibri" w:hAnsi="Calibri"/>
          <w:b w:val="0"/>
          <w:color w:val="000000" w:themeColor="text1"/>
          <w:sz w:val="22"/>
          <w:szCs w:val="22"/>
          <w:lang w:val="en-GB"/>
        </w:rPr>
        <w:t xml:space="preserve">information relating to </w:t>
      </w:r>
      <w:r>
        <w:rPr>
          <w:rFonts w:ascii="Calibri" w:hAnsi="Calibri"/>
          <w:b w:val="0"/>
          <w:color w:val="000000" w:themeColor="text1"/>
          <w:sz w:val="22"/>
          <w:szCs w:val="22"/>
          <w:lang w:val="en-GB"/>
        </w:rPr>
        <w:t xml:space="preserve">the structure of the system to enable clarity of where information should be uploaded. </w:t>
      </w:r>
      <w:r w:rsidR="00F0600C">
        <w:rPr>
          <w:rFonts w:ascii="Calibri" w:hAnsi="Calibri"/>
          <w:b w:val="0"/>
          <w:color w:val="000000" w:themeColor="text1"/>
          <w:sz w:val="22"/>
          <w:szCs w:val="22"/>
          <w:lang w:val="en-GB"/>
        </w:rPr>
        <w:t>Also include confirmation that the system is GDPR compliant.</w:t>
      </w:r>
      <w:bookmarkEnd w:id="222"/>
    </w:p>
    <w:p w14:paraId="65CE6941" w14:textId="77777777" w:rsidR="00F0600C" w:rsidRDefault="00F0600C" w:rsidP="00F0600C">
      <w:pPr>
        <w:pStyle w:val="Heading1"/>
        <w:keepLines/>
        <w:widowControl w:val="0"/>
        <w:spacing w:before="0"/>
        <w:ind w:left="567"/>
        <w:rPr>
          <w:rFonts w:ascii="Calibri" w:hAnsi="Calibri"/>
          <w:b w:val="0"/>
          <w:i/>
          <w:sz w:val="22"/>
          <w:szCs w:val="22"/>
          <w:lang w:val="en-GB"/>
        </w:rPr>
      </w:pPr>
      <w:bookmarkStart w:id="224" w:name="_Toc86062112"/>
      <w:r>
        <w:rPr>
          <w:rFonts w:ascii="Calibri" w:hAnsi="Calibri"/>
          <w:b w:val="0"/>
          <w:i/>
          <w:sz w:val="22"/>
          <w:szCs w:val="22"/>
          <w:lang w:val="en-GB"/>
        </w:rPr>
        <w:t xml:space="preserve">Max score </w:t>
      </w:r>
      <w:r w:rsidRPr="00F830BD">
        <w:rPr>
          <w:rFonts w:ascii="Calibri" w:hAnsi="Calibri"/>
          <w:b w:val="0"/>
          <w:i/>
          <w:sz w:val="22"/>
          <w:szCs w:val="22"/>
          <w:lang w:val="en-GB"/>
        </w:rPr>
        <w:t>= 5</w:t>
      </w:r>
      <w:r>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224"/>
    </w:p>
    <w:p w14:paraId="3BB71CB3" w14:textId="77777777" w:rsidR="00F0600C" w:rsidRDefault="00F0600C" w:rsidP="00EA66AA">
      <w:pPr>
        <w:rPr>
          <w:lang w:val="en-GB"/>
        </w:rPr>
      </w:pPr>
    </w:p>
    <w:p w14:paraId="7AD4DC4F" w14:textId="59C917FD" w:rsidR="00F0600C" w:rsidRPr="0078101D" w:rsidRDefault="00F0600C" w:rsidP="00F56E45">
      <w:pPr>
        <w:pStyle w:val="ListParagraph"/>
        <w:numPr>
          <w:ilvl w:val="1"/>
          <w:numId w:val="13"/>
        </w:numPr>
        <w:tabs>
          <w:tab w:val="clear" w:pos="1288"/>
          <w:tab w:val="num" w:pos="567"/>
        </w:tabs>
        <w:ind w:left="567" w:hanging="567"/>
        <w:rPr>
          <w:rFonts w:asciiTheme="minorHAnsi" w:hAnsiTheme="minorHAnsi" w:cstheme="minorHAnsi"/>
          <w:sz w:val="22"/>
          <w:lang w:val="en-GB"/>
        </w:rPr>
      </w:pPr>
      <w:r w:rsidRPr="0078101D">
        <w:rPr>
          <w:rFonts w:asciiTheme="minorHAnsi" w:hAnsiTheme="minorHAnsi" w:cstheme="minorHAnsi"/>
          <w:sz w:val="22"/>
          <w:lang w:val="en-GB"/>
        </w:rPr>
        <w:t xml:space="preserve">Linked to the expectation that teams will be working remotely, please explain how you will adapt your approach to the audit and ensure communication is maintained throughout the audit period. </w:t>
      </w:r>
    </w:p>
    <w:p w14:paraId="3CFDF1DA" w14:textId="77777777" w:rsidR="0078101D" w:rsidRDefault="0078101D" w:rsidP="0078101D">
      <w:pPr>
        <w:pStyle w:val="Heading1"/>
        <w:keepLines/>
        <w:widowControl w:val="0"/>
        <w:spacing w:before="0"/>
        <w:ind w:left="567"/>
        <w:rPr>
          <w:rFonts w:ascii="Calibri" w:hAnsi="Calibri"/>
          <w:b w:val="0"/>
          <w:i/>
          <w:sz w:val="22"/>
          <w:szCs w:val="22"/>
          <w:lang w:val="en-GB"/>
        </w:rPr>
      </w:pPr>
      <w:bookmarkStart w:id="225" w:name="_Toc86062113"/>
      <w:r>
        <w:rPr>
          <w:rFonts w:ascii="Calibri" w:hAnsi="Calibri"/>
          <w:b w:val="0"/>
          <w:i/>
          <w:sz w:val="22"/>
          <w:szCs w:val="22"/>
          <w:lang w:val="en-GB"/>
        </w:rPr>
        <w:t xml:space="preserve">Max score </w:t>
      </w:r>
      <w:r w:rsidRPr="00F830BD">
        <w:rPr>
          <w:rFonts w:ascii="Calibri" w:hAnsi="Calibri"/>
          <w:b w:val="0"/>
          <w:i/>
          <w:sz w:val="22"/>
          <w:szCs w:val="22"/>
          <w:lang w:val="en-GB"/>
        </w:rPr>
        <w:t>= 5</w:t>
      </w:r>
      <w:r>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225"/>
    </w:p>
    <w:p w14:paraId="15B6B828" w14:textId="77777777" w:rsidR="0078101D" w:rsidRPr="0078101D" w:rsidRDefault="0078101D" w:rsidP="0078101D">
      <w:pPr>
        <w:pStyle w:val="ListParagraph"/>
        <w:ind w:left="1288"/>
        <w:rPr>
          <w:rFonts w:asciiTheme="minorHAnsi" w:hAnsiTheme="minorHAnsi" w:cstheme="minorHAnsi"/>
          <w:b/>
          <w:sz w:val="22"/>
          <w:lang w:val="en-GB"/>
        </w:rPr>
      </w:pPr>
    </w:p>
    <w:p w14:paraId="434D2692" w14:textId="77777777" w:rsidR="00D23E6B" w:rsidRDefault="00D23E6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226" w:name="_Toc86062114"/>
      <w:r>
        <w:rPr>
          <w:rFonts w:ascii="Calibri" w:hAnsi="Calibri"/>
          <w:b w:val="0"/>
          <w:color w:val="000000" w:themeColor="text1"/>
          <w:sz w:val="22"/>
          <w:szCs w:val="22"/>
          <w:lang w:val="en-GB"/>
        </w:rPr>
        <w:lastRenderedPageBreak/>
        <w:t>Describe</w:t>
      </w:r>
      <w:r w:rsidRPr="00D23E6B">
        <w:rPr>
          <w:rFonts w:ascii="Calibri" w:hAnsi="Calibri"/>
          <w:b w:val="0"/>
          <w:color w:val="000000" w:themeColor="text1"/>
          <w:sz w:val="22"/>
          <w:szCs w:val="22"/>
          <w:lang w:val="en-GB"/>
        </w:rPr>
        <w:t xml:space="preserve"> </w:t>
      </w:r>
      <w:r>
        <w:rPr>
          <w:rFonts w:ascii="Calibri" w:hAnsi="Calibri"/>
          <w:b w:val="0"/>
          <w:color w:val="000000" w:themeColor="text1"/>
          <w:sz w:val="22"/>
          <w:szCs w:val="22"/>
          <w:lang w:val="en-GB"/>
        </w:rPr>
        <w:t>your approach to Internal Audit</w:t>
      </w:r>
      <w:r w:rsidR="0043591F">
        <w:rPr>
          <w:rFonts w:ascii="Calibri" w:hAnsi="Calibri"/>
          <w:b w:val="0"/>
          <w:color w:val="000000" w:themeColor="text1"/>
          <w:sz w:val="22"/>
          <w:szCs w:val="22"/>
          <w:lang w:val="en-GB"/>
        </w:rPr>
        <w:t>, to include how you put scopes together.</w:t>
      </w:r>
      <w:bookmarkEnd w:id="223"/>
      <w:bookmarkEnd w:id="226"/>
    </w:p>
    <w:p w14:paraId="56917998" w14:textId="6811FC6A" w:rsidR="00F830BD" w:rsidRDefault="00F830BD" w:rsidP="00F830BD">
      <w:pPr>
        <w:pStyle w:val="Heading1"/>
        <w:keepLines/>
        <w:widowControl w:val="0"/>
        <w:spacing w:before="0"/>
        <w:ind w:left="567"/>
        <w:rPr>
          <w:rFonts w:ascii="Calibri" w:hAnsi="Calibri"/>
          <w:b w:val="0"/>
          <w:i/>
          <w:sz w:val="22"/>
          <w:szCs w:val="22"/>
          <w:lang w:val="en-GB"/>
        </w:rPr>
      </w:pPr>
      <w:bookmarkStart w:id="227" w:name="_Toc499898490"/>
      <w:bookmarkStart w:id="228" w:name="_Toc86062115"/>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227"/>
      <w:bookmarkEnd w:id="228"/>
    </w:p>
    <w:p w14:paraId="2C1DF553" w14:textId="77777777" w:rsidR="009C1DDF" w:rsidRPr="0043591F" w:rsidRDefault="009C1DDF" w:rsidP="009C1DDF">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229" w:name="_Toc499898491"/>
      <w:bookmarkStart w:id="230" w:name="_Toc86062116"/>
      <w:r>
        <w:rPr>
          <w:rFonts w:ascii="Calibri" w:hAnsi="Calibri"/>
          <w:b w:val="0"/>
          <w:color w:val="000000" w:themeColor="text1"/>
          <w:sz w:val="22"/>
          <w:szCs w:val="22"/>
          <w:lang w:val="en-GB"/>
        </w:rPr>
        <w:t xml:space="preserve">Provide a </w:t>
      </w:r>
      <w:r w:rsidRPr="0043591F">
        <w:rPr>
          <w:rFonts w:ascii="Calibri" w:hAnsi="Calibri"/>
          <w:b w:val="0"/>
          <w:color w:val="000000" w:themeColor="text1"/>
          <w:sz w:val="22"/>
          <w:szCs w:val="22"/>
          <w:lang w:val="en-GB"/>
        </w:rPr>
        <w:t xml:space="preserve">copy of your internal audit report </w:t>
      </w:r>
      <w:r>
        <w:rPr>
          <w:rFonts w:ascii="Calibri" w:hAnsi="Calibri"/>
          <w:b w:val="0"/>
          <w:color w:val="000000" w:themeColor="text1"/>
          <w:sz w:val="22"/>
          <w:szCs w:val="22"/>
          <w:lang w:val="en-GB"/>
        </w:rPr>
        <w:t>and describe your scoring metho</w:t>
      </w:r>
      <w:r w:rsidRPr="0043591F">
        <w:rPr>
          <w:rFonts w:ascii="Calibri" w:hAnsi="Calibri"/>
          <w:b w:val="0"/>
          <w:color w:val="000000" w:themeColor="text1"/>
          <w:sz w:val="22"/>
          <w:szCs w:val="22"/>
          <w:lang w:val="en-GB"/>
        </w:rPr>
        <w:t>do</w:t>
      </w:r>
      <w:r>
        <w:rPr>
          <w:rFonts w:ascii="Calibri" w:hAnsi="Calibri"/>
          <w:b w:val="0"/>
          <w:color w:val="000000" w:themeColor="text1"/>
          <w:sz w:val="22"/>
          <w:szCs w:val="22"/>
          <w:lang w:val="en-GB"/>
        </w:rPr>
        <w:t>lo</w:t>
      </w:r>
      <w:r w:rsidRPr="0043591F">
        <w:rPr>
          <w:rFonts w:ascii="Calibri" w:hAnsi="Calibri"/>
          <w:b w:val="0"/>
          <w:color w:val="000000" w:themeColor="text1"/>
          <w:sz w:val="22"/>
          <w:szCs w:val="22"/>
          <w:lang w:val="en-GB"/>
        </w:rPr>
        <w:t>gy</w:t>
      </w:r>
      <w:r>
        <w:rPr>
          <w:rFonts w:ascii="Calibri" w:hAnsi="Calibri"/>
          <w:b w:val="0"/>
          <w:color w:val="000000" w:themeColor="text1"/>
          <w:sz w:val="22"/>
          <w:szCs w:val="22"/>
          <w:lang w:val="en-GB"/>
        </w:rPr>
        <w:t xml:space="preserve"> and a draft timetable for delivery post an audit visit.</w:t>
      </w:r>
      <w:bookmarkEnd w:id="229"/>
      <w:bookmarkEnd w:id="230"/>
    </w:p>
    <w:p w14:paraId="14592A7A" w14:textId="150D6220" w:rsidR="009C1DDF" w:rsidRDefault="00F830BD" w:rsidP="00F830BD">
      <w:pPr>
        <w:pStyle w:val="Heading1"/>
        <w:keepLines/>
        <w:widowControl w:val="0"/>
        <w:spacing w:before="0"/>
        <w:ind w:left="567"/>
        <w:rPr>
          <w:rFonts w:ascii="Calibri" w:hAnsi="Calibri"/>
          <w:b w:val="0"/>
          <w:i/>
          <w:color w:val="000000" w:themeColor="text1"/>
          <w:sz w:val="22"/>
          <w:szCs w:val="22"/>
          <w:lang w:val="en-GB"/>
        </w:rPr>
      </w:pPr>
      <w:bookmarkStart w:id="231" w:name="_Toc499898492"/>
      <w:bookmarkStart w:id="232" w:name="_Toc86062117"/>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r>
        <w:rPr>
          <w:rFonts w:ascii="Calibri" w:hAnsi="Calibri"/>
          <w:b w:val="0"/>
          <w:i/>
          <w:sz w:val="22"/>
          <w:szCs w:val="22"/>
          <w:lang w:val="en-GB"/>
        </w:rPr>
        <w:t xml:space="preserve"> plus </w:t>
      </w:r>
      <w:r w:rsidR="006C18FE" w:rsidRPr="00F830BD">
        <w:rPr>
          <w:rFonts w:ascii="Calibri" w:hAnsi="Calibri"/>
          <w:b w:val="0"/>
          <w:i/>
          <w:color w:val="000000" w:themeColor="text1"/>
          <w:sz w:val="22"/>
          <w:szCs w:val="22"/>
          <w:lang w:val="en-GB"/>
        </w:rPr>
        <w:t xml:space="preserve">copy </w:t>
      </w:r>
      <w:r w:rsidRPr="00F830BD">
        <w:rPr>
          <w:rFonts w:ascii="Calibri" w:hAnsi="Calibri"/>
          <w:b w:val="0"/>
          <w:i/>
          <w:color w:val="000000" w:themeColor="text1"/>
          <w:sz w:val="22"/>
          <w:szCs w:val="22"/>
          <w:lang w:val="en-GB"/>
        </w:rPr>
        <w:t xml:space="preserve">of </w:t>
      </w:r>
      <w:r w:rsidR="006C18FE" w:rsidRPr="00F830BD">
        <w:rPr>
          <w:rFonts w:ascii="Calibri" w:hAnsi="Calibri"/>
          <w:b w:val="0"/>
          <w:i/>
          <w:color w:val="000000" w:themeColor="text1"/>
          <w:sz w:val="22"/>
          <w:szCs w:val="22"/>
          <w:lang w:val="en-GB"/>
        </w:rPr>
        <w:t>audit report</w:t>
      </w:r>
      <w:bookmarkEnd w:id="231"/>
      <w:bookmarkEnd w:id="232"/>
    </w:p>
    <w:p w14:paraId="126F89F5" w14:textId="6D8B9735" w:rsidR="006C18FE" w:rsidRDefault="005D3908" w:rsidP="006C18FE">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233" w:name="_Toc499898493"/>
      <w:bookmarkStart w:id="234" w:name="_Toc86062118"/>
      <w:r>
        <w:rPr>
          <w:rFonts w:ascii="Calibri" w:hAnsi="Calibri"/>
          <w:b w:val="0"/>
          <w:color w:val="000000" w:themeColor="text1"/>
          <w:sz w:val="22"/>
          <w:szCs w:val="22"/>
          <w:lang w:val="en-GB"/>
        </w:rPr>
        <w:t>Describe h</w:t>
      </w:r>
      <w:r w:rsidR="006C18FE">
        <w:rPr>
          <w:rFonts w:ascii="Calibri" w:hAnsi="Calibri"/>
          <w:b w:val="0"/>
          <w:color w:val="000000" w:themeColor="text1"/>
          <w:sz w:val="22"/>
          <w:szCs w:val="22"/>
          <w:lang w:val="en-GB"/>
        </w:rPr>
        <w:t>ow you “internally” performance manage your Internal Audit visits.</w:t>
      </w:r>
      <w:bookmarkEnd w:id="233"/>
      <w:bookmarkEnd w:id="234"/>
      <w:r w:rsidR="006C18FE">
        <w:rPr>
          <w:rFonts w:ascii="Calibri" w:hAnsi="Calibri"/>
          <w:b w:val="0"/>
          <w:color w:val="000000" w:themeColor="text1"/>
          <w:sz w:val="22"/>
          <w:szCs w:val="22"/>
          <w:lang w:val="en-GB"/>
        </w:rPr>
        <w:t xml:space="preserve"> </w:t>
      </w:r>
    </w:p>
    <w:p w14:paraId="290E56AF" w14:textId="3D7A2384" w:rsidR="00F830BD" w:rsidRDefault="00F830BD" w:rsidP="00F830BD">
      <w:pPr>
        <w:pStyle w:val="Heading1"/>
        <w:keepLines/>
        <w:widowControl w:val="0"/>
        <w:spacing w:before="0"/>
        <w:ind w:left="567"/>
        <w:rPr>
          <w:rFonts w:ascii="Calibri" w:hAnsi="Calibri"/>
          <w:b w:val="0"/>
          <w:i/>
          <w:sz w:val="22"/>
          <w:szCs w:val="22"/>
          <w:lang w:val="en-GB"/>
        </w:rPr>
      </w:pPr>
      <w:bookmarkStart w:id="235" w:name="_Toc499898494"/>
      <w:bookmarkStart w:id="236" w:name="_Toc86062119"/>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235"/>
      <w:bookmarkEnd w:id="236"/>
    </w:p>
    <w:p w14:paraId="35FCB5F3" w14:textId="574F0B4A" w:rsidR="00D23E6B" w:rsidRDefault="00D23E6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237" w:name="_Toc499898495"/>
      <w:bookmarkStart w:id="238" w:name="_Toc86062120"/>
      <w:r w:rsidRPr="00D23E6B">
        <w:rPr>
          <w:rFonts w:ascii="Calibri" w:hAnsi="Calibri"/>
          <w:b w:val="0"/>
          <w:color w:val="000000" w:themeColor="text1"/>
          <w:sz w:val="22"/>
          <w:szCs w:val="22"/>
          <w:lang w:val="en-GB"/>
        </w:rPr>
        <w:t>How will you add value to the Association?</w:t>
      </w:r>
      <w:bookmarkEnd w:id="237"/>
      <w:bookmarkEnd w:id="238"/>
    </w:p>
    <w:p w14:paraId="26203D09" w14:textId="11B15A25" w:rsidR="00F830BD" w:rsidRDefault="00F830BD" w:rsidP="00F830BD">
      <w:pPr>
        <w:pStyle w:val="Heading1"/>
        <w:keepLines/>
        <w:widowControl w:val="0"/>
        <w:spacing w:before="0"/>
        <w:ind w:left="567"/>
        <w:rPr>
          <w:rFonts w:ascii="Calibri" w:hAnsi="Calibri"/>
          <w:b w:val="0"/>
          <w:i/>
          <w:sz w:val="22"/>
          <w:szCs w:val="22"/>
          <w:lang w:val="en-GB"/>
        </w:rPr>
      </w:pPr>
      <w:bookmarkStart w:id="239" w:name="_Toc499898496"/>
      <w:bookmarkStart w:id="240" w:name="_Toc86062121"/>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239"/>
      <w:bookmarkEnd w:id="240"/>
    </w:p>
    <w:p w14:paraId="7B8EA514" w14:textId="78E4D61B" w:rsidR="006C18FE" w:rsidRPr="0043591F" w:rsidRDefault="006C18FE" w:rsidP="006C18FE">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241" w:name="_Toc499898497"/>
      <w:bookmarkStart w:id="242" w:name="_Toc86062122"/>
      <w:r w:rsidRPr="0043591F">
        <w:rPr>
          <w:rFonts w:ascii="Calibri" w:hAnsi="Calibri"/>
          <w:b w:val="0"/>
          <w:color w:val="000000" w:themeColor="text1"/>
          <w:sz w:val="22"/>
          <w:szCs w:val="22"/>
          <w:lang w:val="en-GB"/>
        </w:rPr>
        <w:t>Describe how you keep clients up to date on regulatory</w:t>
      </w:r>
      <w:r w:rsidR="005D3908">
        <w:rPr>
          <w:rFonts w:ascii="Calibri" w:hAnsi="Calibri"/>
          <w:b w:val="0"/>
          <w:color w:val="000000" w:themeColor="text1"/>
          <w:sz w:val="22"/>
          <w:szCs w:val="22"/>
          <w:lang w:val="en-GB"/>
        </w:rPr>
        <w:t xml:space="preserve"> </w:t>
      </w:r>
      <w:r w:rsidRPr="0043591F">
        <w:rPr>
          <w:rFonts w:ascii="Calibri" w:hAnsi="Calibri"/>
          <w:b w:val="0"/>
          <w:color w:val="000000" w:themeColor="text1"/>
          <w:sz w:val="22"/>
          <w:szCs w:val="22"/>
          <w:lang w:val="en-GB"/>
        </w:rPr>
        <w:t>/ legislation changes etc.</w:t>
      </w:r>
      <w:bookmarkEnd w:id="241"/>
      <w:bookmarkEnd w:id="242"/>
    </w:p>
    <w:p w14:paraId="3DD2445B" w14:textId="5BDBF317" w:rsidR="00F830BD" w:rsidRDefault="00F830BD" w:rsidP="00F830BD">
      <w:pPr>
        <w:pStyle w:val="Heading1"/>
        <w:keepLines/>
        <w:widowControl w:val="0"/>
        <w:spacing w:before="0"/>
        <w:ind w:left="567"/>
        <w:rPr>
          <w:rFonts w:ascii="Calibri" w:hAnsi="Calibri"/>
          <w:b w:val="0"/>
          <w:i/>
          <w:sz w:val="22"/>
          <w:szCs w:val="22"/>
          <w:lang w:val="en-GB"/>
        </w:rPr>
      </w:pPr>
      <w:bookmarkStart w:id="243" w:name="_Toc499898498"/>
      <w:bookmarkStart w:id="244" w:name="_Toc86062123"/>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243"/>
      <w:bookmarkEnd w:id="244"/>
    </w:p>
    <w:p w14:paraId="30775511" w14:textId="38761596" w:rsidR="00D23E6B" w:rsidRDefault="00D23E6B" w:rsidP="009F6FA3">
      <w:pPr>
        <w:pStyle w:val="Heading1"/>
        <w:keepLines/>
        <w:widowControl w:val="0"/>
        <w:numPr>
          <w:ilvl w:val="1"/>
          <w:numId w:val="13"/>
        </w:numPr>
        <w:tabs>
          <w:tab w:val="clear" w:pos="1288"/>
          <w:tab w:val="num" w:pos="567"/>
        </w:tabs>
        <w:ind w:left="567" w:hanging="567"/>
        <w:rPr>
          <w:rFonts w:ascii="Calibri" w:hAnsi="Calibri"/>
          <w:b w:val="0"/>
          <w:color w:val="000000" w:themeColor="text1"/>
          <w:sz w:val="22"/>
          <w:szCs w:val="22"/>
          <w:lang w:val="en-GB"/>
        </w:rPr>
      </w:pPr>
      <w:bookmarkStart w:id="245" w:name="_Toc499898499"/>
      <w:bookmarkStart w:id="246" w:name="_Toc86062124"/>
      <w:r w:rsidRPr="00D23E6B">
        <w:rPr>
          <w:rFonts w:ascii="Calibri" w:hAnsi="Calibri"/>
          <w:b w:val="0"/>
          <w:color w:val="000000" w:themeColor="text1"/>
          <w:sz w:val="22"/>
          <w:szCs w:val="22"/>
          <w:lang w:val="en-GB"/>
        </w:rPr>
        <w:t>Please report on ‘Where are the risks f</w:t>
      </w:r>
      <w:r w:rsidR="00F830BD">
        <w:rPr>
          <w:rFonts w:ascii="Calibri" w:hAnsi="Calibri"/>
          <w:b w:val="0"/>
          <w:color w:val="000000" w:themeColor="text1"/>
          <w:sz w:val="22"/>
          <w:szCs w:val="22"/>
          <w:lang w:val="en-GB"/>
        </w:rPr>
        <w:t xml:space="preserve">or </w:t>
      </w:r>
      <w:proofErr w:type="gramStart"/>
      <w:r w:rsidR="00F830BD">
        <w:rPr>
          <w:rFonts w:ascii="Calibri" w:hAnsi="Calibri"/>
          <w:b w:val="0"/>
          <w:color w:val="000000" w:themeColor="text1"/>
          <w:sz w:val="22"/>
          <w:szCs w:val="22"/>
          <w:lang w:val="en-GB"/>
        </w:rPr>
        <w:t>RP’s</w:t>
      </w:r>
      <w:proofErr w:type="gramEnd"/>
      <w:r w:rsidR="00F830BD">
        <w:rPr>
          <w:rFonts w:ascii="Calibri" w:hAnsi="Calibri"/>
          <w:b w:val="0"/>
          <w:color w:val="000000" w:themeColor="text1"/>
          <w:sz w:val="22"/>
          <w:szCs w:val="22"/>
          <w:lang w:val="en-GB"/>
        </w:rPr>
        <w:t xml:space="preserve"> over the next 5 years’</w:t>
      </w:r>
      <w:bookmarkEnd w:id="245"/>
      <w:bookmarkEnd w:id="246"/>
    </w:p>
    <w:p w14:paraId="2526F196" w14:textId="2009954B" w:rsidR="00F830BD" w:rsidRDefault="00F830BD" w:rsidP="00F830BD">
      <w:pPr>
        <w:pStyle w:val="Heading1"/>
        <w:keepLines/>
        <w:widowControl w:val="0"/>
        <w:spacing w:before="0"/>
        <w:ind w:left="567"/>
        <w:rPr>
          <w:rFonts w:ascii="Calibri" w:hAnsi="Calibri"/>
          <w:b w:val="0"/>
          <w:i/>
          <w:sz w:val="22"/>
          <w:szCs w:val="22"/>
          <w:lang w:val="en-GB"/>
        </w:rPr>
      </w:pPr>
      <w:bookmarkStart w:id="247" w:name="_Toc499898500"/>
      <w:bookmarkStart w:id="248" w:name="_Toc86062125"/>
      <w:r>
        <w:rPr>
          <w:rFonts w:ascii="Calibri" w:hAnsi="Calibri"/>
          <w:b w:val="0"/>
          <w:i/>
          <w:sz w:val="22"/>
          <w:szCs w:val="22"/>
          <w:lang w:val="en-GB"/>
        </w:rPr>
        <w:t xml:space="preserve">Max score </w:t>
      </w:r>
      <w:r w:rsidRPr="00F830BD">
        <w:rPr>
          <w:rFonts w:ascii="Calibri" w:hAnsi="Calibri"/>
          <w:b w:val="0"/>
          <w:i/>
          <w:sz w:val="22"/>
          <w:szCs w:val="22"/>
          <w:lang w:val="en-GB"/>
        </w:rPr>
        <w:t>= 5</w:t>
      </w:r>
      <w:r w:rsidR="006A779D">
        <w:rPr>
          <w:rFonts w:ascii="Calibri" w:hAnsi="Calibri"/>
          <w:b w:val="0"/>
          <w:i/>
          <w:sz w:val="22"/>
          <w:szCs w:val="22"/>
          <w:lang w:val="en-GB"/>
        </w:rPr>
        <w:t>.</w:t>
      </w:r>
      <w:r w:rsidRPr="00F830BD">
        <w:rPr>
          <w:rFonts w:ascii="Calibri" w:hAnsi="Calibri"/>
          <w:b w:val="0"/>
          <w:i/>
          <w:sz w:val="22"/>
          <w:szCs w:val="22"/>
          <w:lang w:val="en-GB"/>
        </w:rPr>
        <w:t xml:space="preserve"> Maximum pages = 1</w:t>
      </w:r>
      <w:r>
        <w:rPr>
          <w:rFonts w:ascii="Calibri" w:hAnsi="Calibri"/>
          <w:b w:val="0"/>
          <w:i/>
          <w:sz w:val="22"/>
          <w:szCs w:val="22"/>
          <w:lang w:val="en-GB"/>
        </w:rPr>
        <w:t xml:space="preserve"> side</w:t>
      </w:r>
      <w:r w:rsidRPr="00F830BD">
        <w:rPr>
          <w:rFonts w:ascii="Calibri" w:hAnsi="Calibri"/>
          <w:b w:val="0"/>
          <w:i/>
          <w:sz w:val="22"/>
          <w:szCs w:val="22"/>
          <w:lang w:val="en-GB"/>
        </w:rPr>
        <w:t xml:space="preserve"> of A4</w:t>
      </w:r>
      <w:bookmarkEnd w:id="247"/>
      <w:bookmarkEnd w:id="248"/>
    </w:p>
    <w:p w14:paraId="1B0D7294" w14:textId="77777777" w:rsidR="006A779D" w:rsidRPr="006A779D" w:rsidRDefault="006A779D" w:rsidP="006A779D">
      <w:pPr>
        <w:rPr>
          <w:lang w:val="en-GB"/>
        </w:rPr>
      </w:pPr>
    </w:p>
    <w:p w14:paraId="56203B28" w14:textId="77777777" w:rsidR="006F6A41" w:rsidRDefault="006F6A41">
      <w:pPr>
        <w:rPr>
          <w:lang w:val="en-GB"/>
        </w:rPr>
      </w:pPr>
    </w:p>
    <w:p w14:paraId="2D8A621F" w14:textId="508ECC1F" w:rsidR="006F6A41" w:rsidRPr="005D3908" w:rsidRDefault="006F6A41" w:rsidP="00151776">
      <w:pPr>
        <w:pStyle w:val="Heading1"/>
        <w:numPr>
          <w:ilvl w:val="0"/>
          <w:numId w:val="13"/>
        </w:numPr>
        <w:tabs>
          <w:tab w:val="clear" w:pos="1855"/>
        </w:tabs>
        <w:ind w:left="426" w:hanging="426"/>
        <w:rPr>
          <w:rFonts w:ascii="Calibri" w:hAnsi="Calibri" w:cs="Calibri"/>
          <w:sz w:val="22"/>
          <w:szCs w:val="22"/>
        </w:rPr>
      </w:pPr>
      <w:bookmarkStart w:id="249" w:name="_Toc499898501"/>
      <w:bookmarkStart w:id="250" w:name="_Toc86062126"/>
      <w:r w:rsidRPr="005D3908">
        <w:rPr>
          <w:rFonts w:ascii="Calibri" w:hAnsi="Calibri" w:cs="Calibri"/>
          <w:sz w:val="22"/>
          <w:szCs w:val="22"/>
        </w:rPr>
        <w:t>Presentation</w:t>
      </w:r>
      <w:r w:rsidR="00151776" w:rsidRPr="005D3908">
        <w:rPr>
          <w:rFonts w:ascii="Calibri" w:hAnsi="Calibri" w:cs="Calibri"/>
          <w:sz w:val="22"/>
          <w:szCs w:val="22"/>
        </w:rPr>
        <w:t xml:space="preserve"> (Shortlisted Tenderers)</w:t>
      </w:r>
      <w:r w:rsidRPr="005D3908">
        <w:rPr>
          <w:rFonts w:ascii="Calibri" w:hAnsi="Calibri" w:cs="Calibri"/>
          <w:sz w:val="22"/>
          <w:szCs w:val="22"/>
        </w:rPr>
        <w:t>:</w:t>
      </w:r>
      <w:bookmarkEnd w:id="249"/>
      <w:bookmarkEnd w:id="250"/>
    </w:p>
    <w:p w14:paraId="05EC3C08" w14:textId="04232665" w:rsidR="00151776" w:rsidRPr="005D3908" w:rsidRDefault="006F6A41" w:rsidP="00151776">
      <w:pPr>
        <w:pStyle w:val="Heading1"/>
        <w:keepLines/>
        <w:widowControl w:val="0"/>
        <w:numPr>
          <w:ilvl w:val="1"/>
          <w:numId w:val="13"/>
        </w:numPr>
        <w:tabs>
          <w:tab w:val="clear" w:pos="1288"/>
          <w:tab w:val="num" w:pos="567"/>
        </w:tabs>
        <w:ind w:left="567" w:hanging="567"/>
        <w:rPr>
          <w:lang w:val="en-GB"/>
        </w:rPr>
      </w:pPr>
      <w:bookmarkStart w:id="251" w:name="_Toc499898502"/>
      <w:bookmarkStart w:id="252" w:name="_Toc86062127"/>
      <w:r w:rsidRPr="005D3908">
        <w:rPr>
          <w:rFonts w:ascii="Calibri" w:hAnsi="Calibri"/>
          <w:b w:val="0"/>
          <w:sz w:val="22"/>
          <w:szCs w:val="22"/>
          <w:lang w:val="en-GB"/>
        </w:rPr>
        <w:t>Approach to internal audit planning and reporting</w:t>
      </w:r>
      <w:bookmarkEnd w:id="251"/>
      <w:bookmarkEnd w:id="252"/>
    </w:p>
    <w:p w14:paraId="5655E7CE" w14:textId="77777777" w:rsidR="00151776" w:rsidRPr="005D3908" w:rsidRDefault="00151776" w:rsidP="00151776">
      <w:pPr>
        <w:pStyle w:val="Heading1"/>
        <w:keepLines/>
        <w:widowControl w:val="0"/>
        <w:numPr>
          <w:ilvl w:val="1"/>
          <w:numId w:val="13"/>
        </w:numPr>
        <w:tabs>
          <w:tab w:val="clear" w:pos="1288"/>
          <w:tab w:val="num" w:pos="567"/>
        </w:tabs>
        <w:ind w:left="567" w:hanging="567"/>
        <w:rPr>
          <w:lang w:val="en-GB"/>
        </w:rPr>
      </w:pPr>
      <w:bookmarkStart w:id="253" w:name="_Toc499898503"/>
      <w:bookmarkStart w:id="254" w:name="_Toc86062128"/>
      <w:r w:rsidRPr="005D3908">
        <w:rPr>
          <w:rFonts w:ascii="Calibri" w:hAnsi="Calibri"/>
          <w:b w:val="0"/>
          <w:sz w:val="22"/>
          <w:szCs w:val="22"/>
          <w:lang w:val="en-GB"/>
        </w:rPr>
        <w:t>Detail who will be attending meetings</w:t>
      </w:r>
      <w:bookmarkEnd w:id="253"/>
      <w:bookmarkEnd w:id="254"/>
    </w:p>
    <w:p w14:paraId="4DA68509" w14:textId="77777777" w:rsidR="000F27AD" w:rsidRPr="005D3908" w:rsidRDefault="00151776" w:rsidP="00151776">
      <w:pPr>
        <w:pStyle w:val="Heading1"/>
        <w:keepLines/>
        <w:widowControl w:val="0"/>
        <w:numPr>
          <w:ilvl w:val="1"/>
          <w:numId w:val="13"/>
        </w:numPr>
        <w:tabs>
          <w:tab w:val="clear" w:pos="1288"/>
          <w:tab w:val="num" w:pos="567"/>
        </w:tabs>
        <w:ind w:left="567" w:hanging="567"/>
        <w:rPr>
          <w:lang w:val="en-GB"/>
        </w:rPr>
      </w:pPr>
      <w:bookmarkStart w:id="255" w:name="_Toc499898504"/>
      <w:bookmarkStart w:id="256" w:name="_Toc86062129"/>
      <w:r w:rsidRPr="005D3908">
        <w:rPr>
          <w:rFonts w:ascii="Calibri" w:hAnsi="Calibri"/>
          <w:b w:val="0"/>
          <w:sz w:val="22"/>
          <w:szCs w:val="22"/>
          <w:lang w:val="en-GB"/>
        </w:rPr>
        <w:t>Expand on added value</w:t>
      </w:r>
      <w:bookmarkEnd w:id="255"/>
      <w:bookmarkEnd w:id="256"/>
      <w:r w:rsidRPr="005D3908">
        <w:rPr>
          <w:rFonts w:ascii="Calibri" w:hAnsi="Calibri"/>
          <w:b w:val="0"/>
          <w:sz w:val="22"/>
          <w:szCs w:val="22"/>
          <w:lang w:val="en-GB"/>
        </w:rPr>
        <w:t xml:space="preserve"> </w:t>
      </w:r>
    </w:p>
    <w:p w14:paraId="79CF879A" w14:textId="77777777" w:rsidR="000F27AD" w:rsidRPr="005D3908" w:rsidRDefault="000F27AD" w:rsidP="000F27AD">
      <w:pPr>
        <w:pStyle w:val="Heading1"/>
        <w:keepLines/>
        <w:widowControl w:val="0"/>
        <w:rPr>
          <w:rFonts w:ascii="Calibri" w:hAnsi="Calibri"/>
          <w:sz w:val="22"/>
          <w:szCs w:val="22"/>
          <w:lang w:val="en-GB"/>
        </w:rPr>
      </w:pPr>
    </w:p>
    <w:p w14:paraId="1C799A58" w14:textId="5509D513" w:rsidR="000F27AD" w:rsidRPr="005D3908" w:rsidRDefault="000F27AD" w:rsidP="000F27AD">
      <w:pPr>
        <w:pStyle w:val="Heading1"/>
        <w:keepLines/>
        <w:widowControl w:val="0"/>
        <w:rPr>
          <w:rFonts w:ascii="Calibri" w:hAnsi="Calibri"/>
          <w:sz w:val="22"/>
          <w:szCs w:val="22"/>
          <w:lang w:val="en-GB"/>
        </w:rPr>
      </w:pPr>
      <w:bookmarkStart w:id="257" w:name="_Toc499898505"/>
      <w:bookmarkStart w:id="258" w:name="_Toc86062130"/>
      <w:r w:rsidRPr="005D3908">
        <w:rPr>
          <w:rFonts w:ascii="Calibri" w:hAnsi="Calibri"/>
          <w:sz w:val="22"/>
          <w:szCs w:val="22"/>
          <w:lang w:val="en-GB"/>
        </w:rPr>
        <w:t>Shortlisted Tenderers will be assessed on:</w:t>
      </w:r>
      <w:bookmarkEnd w:id="257"/>
      <w:bookmarkEnd w:id="258"/>
    </w:p>
    <w:p w14:paraId="4D4D67E8" w14:textId="263E7A93" w:rsidR="000F27AD" w:rsidRPr="005D3908" w:rsidRDefault="000F27AD" w:rsidP="005D3908">
      <w:pPr>
        <w:pStyle w:val="Heading1"/>
        <w:keepLines/>
        <w:widowControl w:val="0"/>
        <w:rPr>
          <w:rFonts w:ascii="Calibri" w:hAnsi="Calibri"/>
          <w:b w:val="0"/>
          <w:sz w:val="22"/>
          <w:szCs w:val="22"/>
          <w:lang w:val="en-GB"/>
        </w:rPr>
      </w:pPr>
      <w:bookmarkStart w:id="259" w:name="_Toc499898506"/>
      <w:bookmarkStart w:id="260" w:name="_Toc86062131"/>
      <w:r w:rsidRPr="005D3908">
        <w:rPr>
          <w:rFonts w:ascii="Calibri" w:hAnsi="Calibri"/>
          <w:b w:val="0"/>
          <w:sz w:val="22"/>
          <w:szCs w:val="22"/>
          <w:lang w:val="en-GB"/>
        </w:rPr>
        <w:t>Quality of presentation &amp; presentation style</w:t>
      </w:r>
      <w:bookmarkEnd w:id="259"/>
      <w:bookmarkEnd w:id="260"/>
    </w:p>
    <w:p w14:paraId="2D980081" w14:textId="77777777" w:rsidR="000F27AD" w:rsidRPr="005D3908" w:rsidRDefault="000F27AD" w:rsidP="005D3908">
      <w:pPr>
        <w:pStyle w:val="Heading1"/>
        <w:keepLines/>
        <w:widowControl w:val="0"/>
        <w:rPr>
          <w:rFonts w:ascii="Calibri" w:hAnsi="Calibri"/>
          <w:b w:val="0"/>
          <w:sz w:val="22"/>
          <w:szCs w:val="22"/>
          <w:lang w:val="en-GB"/>
        </w:rPr>
      </w:pPr>
      <w:bookmarkStart w:id="261" w:name="_Toc499898507"/>
      <w:bookmarkStart w:id="262" w:name="_Toc86062132"/>
      <w:r w:rsidRPr="005D3908">
        <w:rPr>
          <w:rFonts w:ascii="Calibri" w:hAnsi="Calibri"/>
          <w:b w:val="0"/>
          <w:sz w:val="22"/>
          <w:szCs w:val="22"/>
          <w:lang w:val="en-GB"/>
        </w:rPr>
        <w:t>Clarification of tender document</w:t>
      </w:r>
      <w:bookmarkEnd w:id="261"/>
      <w:bookmarkEnd w:id="262"/>
    </w:p>
    <w:p w14:paraId="50AECFCB" w14:textId="77777777" w:rsidR="000F27AD" w:rsidRPr="005D3908" w:rsidRDefault="000F27AD" w:rsidP="005D3908">
      <w:pPr>
        <w:pStyle w:val="Heading1"/>
        <w:keepLines/>
        <w:widowControl w:val="0"/>
        <w:rPr>
          <w:rFonts w:ascii="Calibri" w:hAnsi="Calibri"/>
          <w:b w:val="0"/>
          <w:sz w:val="22"/>
          <w:szCs w:val="22"/>
          <w:lang w:val="en-GB"/>
        </w:rPr>
      </w:pPr>
      <w:bookmarkStart w:id="263" w:name="_Toc499898508"/>
      <w:bookmarkStart w:id="264" w:name="_Toc86062133"/>
      <w:r w:rsidRPr="005D3908">
        <w:rPr>
          <w:rFonts w:ascii="Calibri" w:hAnsi="Calibri"/>
          <w:b w:val="0"/>
          <w:sz w:val="22"/>
          <w:szCs w:val="22"/>
          <w:lang w:val="en-GB"/>
        </w:rPr>
        <w:t>Quality and relevant experience of staff who will be on the audit</w:t>
      </w:r>
      <w:bookmarkEnd w:id="263"/>
      <w:bookmarkEnd w:id="264"/>
    </w:p>
    <w:p w14:paraId="320E5745" w14:textId="299224C5" w:rsidR="000F27AD" w:rsidRPr="005D3908" w:rsidRDefault="000F27AD" w:rsidP="005D3908">
      <w:pPr>
        <w:pStyle w:val="Heading1"/>
        <w:keepLines/>
        <w:widowControl w:val="0"/>
        <w:rPr>
          <w:rFonts w:ascii="Calibri" w:hAnsi="Calibri"/>
          <w:b w:val="0"/>
          <w:sz w:val="22"/>
          <w:szCs w:val="22"/>
          <w:lang w:val="en-GB"/>
        </w:rPr>
      </w:pPr>
      <w:bookmarkStart w:id="265" w:name="_Toc499898509"/>
      <w:bookmarkStart w:id="266" w:name="_Toc86062134"/>
      <w:r w:rsidRPr="005D3908">
        <w:rPr>
          <w:rFonts w:ascii="Calibri" w:hAnsi="Calibri"/>
          <w:b w:val="0"/>
          <w:sz w:val="22"/>
          <w:szCs w:val="22"/>
          <w:lang w:val="en-GB"/>
        </w:rPr>
        <w:t>Knowledge of RSL sector (incl. ref. to threats, VFM, other RSL clients etc.)</w:t>
      </w:r>
      <w:bookmarkEnd w:id="265"/>
      <w:bookmarkEnd w:id="266"/>
    </w:p>
    <w:p w14:paraId="6678597F" w14:textId="77777777" w:rsidR="000F27AD" w:rsidRDefault="000F27AD" w:rsidP="000F27AD"/>
    <w:p w14:paraId="4DDDCA83" w14:textId="77777777" w:rsidR="000F27AD" w:rsidRPr="000F27AD" w:rsidRDefault="000F27AD" w:rsidP="000F27AD">
      <w:pPr>
        <w:rPr>
          <w:lang w:val="en-GB"/>
        </w:rPr>
      </w:pPr>
    </w:p>
    <w:p w14:paraId="3C1E6819" w14:textId="3F30EB59" w:rsidR="00750A15" w:rsidRPr="006F6A41" w:rsidRDefault="00750A15" w:rsidP="000F27AD">
      <w:pPr>
        <w:pStyle w:val="Heading1"/>
        <w:keepLines/>
        <w:widowControl w:val="0"/>
        <w:rPr>
          <w:lang w:val="en-GB"/>
        </w:rPr>
      </w:pPr>
    </w:p>
    <w:p w14:paraId="68893F37" w14:textId="77777777" w:rsidR="009F6FA3" w:rsidRPr="00D23E6B" w:rsidRDefault="009F6FA3" w:rsidP="009F6FA3">
      <w:pPr>
        <w:ind w:firstLine="567"/>
        <w:rPr>
          <w:rFonts w:ascii="Calibri" w:hAnsi="Calibri" w:cs="Arial"/>
          <w:bCs/>
          <w:i/>
          <w:color w:val="000000" w:themeColor="text1"/>
          <w:kern w:val="32"/>
          <w:sz w:val="22"/>
          <w:szCs w:val="22"/>
          <w:lang w:val="en-GB"/>
        </w:rPr>
      </w:pPr>
    </w:p>
    <w:sectPr w:rsidR="009F6FA3" w:rsidRPr="00D23E6B" w:rsidSect="004D4AEF">
      <w:footerReference w:type="default" r:id="rId14"/>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3B1D1" w14:textId="77777777" w:rsidR="00ED498C" w:rsidRDefault="00ED498C" w:rsidP="00102676">
      <w:r>
        <w:separator/>
      </w:r>
    </w:p>
  </w:endnote>
  <w:endnote w:type="continuationSeparator" w:id="0">
    <w:p w14:paraId="52BFC185" w14:textId="77777777" w:rsidR="00ED498C" w:rsidRDefault="00ED498C"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551848"/>
      <w:docPartObj>
        <w:docPartGallery w:val="Page Numbers (Bottom of Page)"/>
        <w:docPartUnique/>
      </w:docPartObj>
    </w:sdtPr>
    <w:sdtEndPr/>
    <w:sdtContent>
      <w:sdt>
        <w:sdtPr>
          <w:id w:val="-2018298485"/>
          <w:docPartObj>
            <w:docPartGallery w:val="Page Numbers (Top of Page)"/>
            <w:docPartUnique/>
          </w:docPartObj>
        </w:sdtPr>
        <w:sdtEndPr/>
        <w:sdtContent>
          <w:p w14:paraId="61EA49EF" w14:textId="77777777" w:rsidR="00A76804" w:rsidRDefault="00A768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2531A">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531A">
              <w:rPr>
                <w:b/>
                <w:bCs/>
                <w:noProof/>
              </w:rPr>
              <w:t>27</w:t>
            </w:r>
            <w:r>
              <w:rPr>
                <w:b/>
                <w:bCs/>
                <w:sz w:val="24"/>
                <w:szCs w:val="24"/>
              </w:rPr>
              <w:fldChar w:fldCharType="end"/>
            </w:r>
          </w:p>
        </w:sdtContent>
      </w:sdt>
    </w:sdtContent>
  </w:sdt>
  <w:p w14:paraId="61EA49F0" w14:textId="77777777" w:rsidR="00A76804" w:rsidRDefault="00A76804" w:rsidP="00934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49F2" w14:textId="77777777" w:rsidR="00A76804" w:rsidRPr="00AE384C" w:rsidRDefault="00A76804">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C5A9" w14:textId="77777777" w:rsidR="00ED498C" w:rsidRDefault="00ED498C" w:rsidP="00102676">
      <w:r>
        <w:separator/>
      </w:r>
    </w:p>
  </w:footnote>
  <w:footnote w:type="continuationSeparator" w:id="0">
    <w:p w14:paraId="33434034" w14:textId="77777777" w:rsidR="00ED498C" w:rsidRDefault="00ED498C" w:rsidP="00102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9B1"/>
    <w:multiLevelType w:val="hybridMultilevel"/>
    <w:tmpl w:val="45D0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875A1"/>
    <w:multiLevelType w:val="hybridMultilevel"/>
    <w:tmpl w:val="FD9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DF3068B"/>
    <w:multiLevelType w:val="hybridMultilevel"/>
    <w:tmpl w:val="73DC4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406F6E"/>
    <w:multiLevelType w:val="multilevel"/>
    <w:tmpl w:val="F098BCD2"/>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15:restartNumberingAfterBreak="0">
    <w:nsid w:val="329B2AF6"/>
    <w:multiLevelType w:val="hybridMultilevel"/>
    <w:tmpl w:val="80385CAC"/>
    <w:lvl w:ilvl="0" w:tplc="119A8BB8">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14105"/>
    <w:multiLevelType w:val="multilevel"/>
    <w:tmpl w:val="0FF6A9C8"/>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lowerLetter"/>
      <w:lvlText w:val="(%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0" w15:restartNumberingAfterBreak="0">
    <w:nsid w:val="4C8E2A5C"/>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1" w15:restartNumberingAfterBreak="0">
    <w:nsid w:val="550B4765"/>
    <w:multiLevelType w:val="multilevel"/>
    <w:tmpl w:val="F098BCD2"/>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15:restartNumberingAfterBreak="0">
    <w:nsid w:val="571A455D"/>
    <w:multiLevelType w:val="multilevel"/>
    <w:tmpl w:val="D75A1E8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asciiTheme="minorHAnsi" w:hAnsiTheme="minorHAnsi" w:cstheme="minorHAnsi"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3" w15:restartNumberingAfterBreak="0">
    <w:nsid w:val="65F25044"/>
    <w:multiLevelType w:val="hybridMultilevel"/>
    <w:tmpl w:val="033C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5"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72927"/>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944D7"/>
    <w:multiLevelType w:val="hybridMultilevel"/>
    <w:tmpl w:val="81566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BC64F7"/>
    <w:multiLevelType w:val="hybridMultilevel"/>
    <w:tmpl w:val="A7BA0B0E"/>
    <w:lvl w:ilvl="0" w:tplc="25DEFF10">
      <w:start w:val="1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20"/>
  </w:num>
  <w:num w:numId="3">
    <w:abstractNumId w:val="2"/>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16"/>
  </w:num>
  <w:num w:numId="13">
    <w:abstractNumId w:val="12"/>
  </w:num>
  <w:num w:numId="14">
    <w:abstractNumId w:val="11"/>
  </w:num>
  <w:num w:numId="15">
    <w:abstractNumId w:val="14"/>
  </w:num>
  <w:num w:numId="16">
    <w:abstractNumId w:val="5"/>
  </w:num>
  <w:num w:numId="17">
    <w:abstractNumId w:val="19"/>
  </w:num>
  <w:num w:numId="18">
    <w:abstractNumId w:val="4"/>
  </w:num>
  <w:num w:numId="19">
    <w:abstractNumId w:val="13"/>
  </w:num>
  <w:num w:numId="20">
    <w:abstractNumId w:val="1"/>
  </w:num>
  <w:num w:numId="21">
    <w:abstractNumId w:val="0"/>
  </w:num>
  <w:num w:numId="22">
    <w:abstractNumId w:val="18"/>
    <w:lvlOverride w:ilvl="0"/>
    <w:lvlOverride w:ilvl="1"/>
    <w:lvlOverride w:ilvl="2"/>
    <w:lvlOverride w:ilvl="3"/>
    <w:lvlOverride w:ilvl="4"/>
    <w:lvlOverride w:ilvl="5"/>
    <w:lvlOverride w:ilvl="6"/>
    <w:lvlOverride w:ilvl="7"/>
    <w:lvlOverride w:ilvl="8"/>
  </w:num>
  <w:num w:numId="23">
    <w:abstractNumId w:val="3"/>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6F"/>
    <w:rsid w:val="00001187"/>
    <w:rsid w:val="00003D7F"/>
    <w:rsid w:val="0000718E"/>
    <w:rsid w:val="00011181"/>
    <w:rsid w:val="000120E4"/>
    <w:rsid w:val="000139B8"/>
    <w:rsid w:val="00022C5E"/>
    <w:rsid w:val="00024DB6"/>
    <w:rsid w:val="0002669B"/>
    <w:rsid w:val="000309F1"/>
    <w:rsid w:val="0003163A"/>
    <w:rsid w:val="00033090"/>
    <w:rsid w:val="000351A8"/>
    <w:rsid w:val="00036D99"/>
    <w:rsid w:val="000401CC"/>
    <w:rsid w:val="00041C8F"/>
    <w:rsid w:val="000426E8"/>
    <w:rsid w:val="000522C6"/>
    <w:rsid w:val="000560CB"/>
    <w:rsid w:val="000576BC"/>
    <w:rsid w:val="00060C61"/>
    <w:rsid w:val="000677F0"/>
    <w:rsid w:val="00074CBA"/>
    <w:rsid w:val="00075437"/>
    <w:rsid w:val="00084726"/>
    <w:rsid w:val="000859C1"/>
    <w:rsid w:val="000949B1"/>
    <w:rsid w:val="000964EE"/>
    <w:rsid w:val="000975CB"/>
    <w:rsid w:val="000A0D23"/>
    <w:rsid w:val="000A271D"/>
    <w:rsid w:val="000A27F2"/>
    <w:rsid w:val="000A7A7A"/>
    <w:rsid w:val="000B79F3"/>
    <w:rsid w:val="000C243F"/>
    <w:rsid w:val="000C3AD4"/>
    <w:rsid w:val="000C45BB"/>
    <w:rsid w:val="000C4DEA"/>
    <w:rsid w:val="000D61A2"/>
    <w:rsid w:val="000D7DAF"/>
    <w:rsid w:val="000E4265"/>
    <w:rsid w:val="000E6D28"/>
    <w:rsid w:val="000E6EE8"/>
    <w:rsid w:val="000F0B38"/>
    <w:rsid w:val="000F0F37"/>
    <w:rsid w:val="000F27AD"/>
    <w:rsid w:val="000F4BFA"/>
    <w:rsid w:val="000F4D07"/>
    <w:rsid w:val="000F59F9"/>
    <w:rsid w:val="000F5D7F"/>
    <w:rsid w:val="00102676"/>
    <w:rsid w:val="00103477"/>
    <w:rsid w:val="001063CC"/>
    <w:rsid w:val="001073F7"/>
    <w:rsid w:val="00107CA1"/>
    <w:rsid w:val="00114ACF"/>
    <w:rsid w:val="0011548F"/>
    <w:rsid w:val="0011618C"/>
    <w:rsid w:val="00116C46"/>
    <w:rsid w:val="0012511F"/>
    <w:rsid w:val="00134CA1"/>
    <w:rsid w:val="00134D92"/>
    <w:rsid w:val="001417BD"/>
    <w:rsid w:val="00141A58"/>
    <w:rsid w:val="00141C8A"/>
    <w:rsid w:val="0014277A"/>
    <w:rsid w:val="0015134C"/>
    <w:rsid w:val="00151776"/>
    <w:rsid w:val="00152E2F"/>
    <w:rsid w:val="00153242"/>
    <w:rsid w:val="00156823"/>
    <w:rsid w:val="00157D33"/>
    <w:rsid w:val="00165249"/>
    <w:rsid w:val="001724F5"/>
    <w:rsid w:val="00172594"/>
    <w:rsid w:val="001736C3"/>
    <w:rsid w:val="00181248"/>
    <w:rsid w:val="001832E5"/>
    <w:rsid w:val="00183FC0"/>
    <w:rsid w:val="00196630"/>
    <w:rsid w:val="0019697F"/>
    <w:rsid w:val="001A08E6"/>
    <w:rsid w:val="001A0C29"/>
    <w:rsid w:val="001A7E57"/>
    <w:rsid w:val="001C0988"/>
    <w:rsid w:val="001C1174"/>
    <w:rsid w:val="001C7637"/>
    <w:rsid w:val="001D715E"/>
    <w:rsid w:val="001E0267"/>
    <w:rsid w:val="001E2E57"/>
    <w:rsid w:val="001E6BE6"/>
    <w:rsid w:val="001F1579"/>
    <w:rsid w:val="001F36DA"/>
    <w:rsid w:val="001F4BCC"/>
    <w:rsid w:val="001F7CB7"/>
    <w:rsid w:val="002047FE"/>
    <w:rsid w:val="00204B2B"/>
    <w:rsid w:val="00205691"/>
    <w:rsid w:val="00215DE5"/>
    <w:rsid w:val="00222DA1"/>
    <w:rsid w:val="0023308D"/>
    <w:rsid w:val="00234BD8"/>
    <w:rsid w:val="00254987"/>
    <w:rsid w:val="002558D2"/>
    <w:rsid w:val="00256D94"/>
    <w:rsid w:val="002614EA"/>
    <w:rsid w:val="00261FA7"/>
    <w:rsid w:val="00262E6D"/>
    <w:rsid w:val="002646DF"/>
    <w:rsid w:val="00273D42"/>
    <w:rsid w:val="00282C9A"/>
    <w:rsid w:val="00282F71"/>
    <w:rsid w:val="002833B8"/>
    <w:rsid w:val="00284D6D"/>
    <w:rsid w:val="00292A68"/>
    <w:rsid w:val="002A5B9E"/>
    <w:rsid w:val="002A5E98"/>
    <w:rsid w:val="002B10B6"/>
    <w:rsid w:val="002B3B32"/>
    <w:rsid w:val="002B4C34"/>
    <w:rsid w:val="002C446C"/>
    <w:rsid w:val="002C58E5"/>
    <w:rsid w:val="002C5B51"/>
    <w:rsid w:val="002D1EB6"/>
    <w:rsid w:val="002D3471"/>
    <w:rsid w:val="002E07F0"/>
    <w:rsid w:val="002E0A56"/>
    <w:rsid w:val="002E7F30"/>
    <w:rsid w:val="00305956"/>
    <w:rsid w:val="00310AF2"/>
    <w:rsid w:val="003120C4"/>
    <w:rsid w:val="0031428D"/>
    <w:rsid w:val="00314D12"/>
    <w:rsid w:val="003153F3"/>
    <w:rsid w:val="00316153"/>
    <w:rsid w:val="00317829"/>
    <w:rsid w:val="00317986"/>
    <w:rsid w:val="00320EA9"/>
    <w:rsid w:val="00321A18"/>
    <w:rsid w:val="003220CB"/>
    <w:rsid w:val="00330974"/>
    <w:rsid w:val="00334F01"/>
    <w:rsid w:val="00343B8C"/>
    <w:rsid w:val="00345416"/>
    <w:rsid w:val="003454C5"/>
    <w:rsid w:val="003468DA"/>
    <w:rsid w:val="003567A3"/>
    <w:rsid w:val="00363D93"/>
    <w:rsid w:val="00367B77"/>
    <w:rsid w:val="0037478A"/>
    <w:rsid w:val="00380FF8"/>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42EF"/>
    <w:rsid w:val="003D73E1"/>
    <w:rsid w:val="003E375A"/>
    <w:rsid w:val="003E4279"/>
    <w:rsid w:val="003E5179"/>
    <w:rsid w:val="003E69B5"/>
    <w:rsid w:val="003E701D"/>
    <w:rsid w:val="003F2F54"/>
    <w:rsid w:val="004045C8"/>
    <w:rsid w:val="0041151E"/>
    <w:rsid w:val="00412A17"/>
    <w:rsid w:val="00415B7B"/>
    <w:rsid w:val="00416041"/>
    <w:rsid w:val="004169D1"/>
    <w:rsid w:val="0042579E"/>
    <w:rsid w:val="0043591F"/>
    <w:rsid w:val="00446DA3"/>
    <w:rsid w:val="00452149"/>
    <w:rsid w:val="0045353F"/>
    <w:rsid w:val="004674D8"/>
    <w:rsid w:val="00476B00"/>
    <w:rsid w:val="00480C71"/>
    <w:rsid w:val="004811FA"/>
    <w:rsid w:val="00484A8A"/>
    <w:rsid w:val="004853EE"/>
    <w:rsid w:val="004868FB"/>
    <w:rsid w:val="00492000"/>
    <w:rsid w:val="00492728"/>
    <w:rsid w:val="004938EF"/>
    <w:rsid w:val="00493B32"/>
    <w:rsid w:val="00494C22"/>
    <w:rsid w:val="004A2AF9"/>
    <w:rsid w:val="004A7662"/>
    <w:rsid w:val="004A7B57"/>
    <w:rsid w:val="004B1BE9"/>
    <w:rsid w:val="004B4515"/>
    <w:rsid w:val="004B60FD"/>
    <w:rsid w:val="004C1ADE"/>
    <w:rsid w:val="004C3511"/>
    <w:rsid w:val="004C4D0C"/>
    <w:rsid w:val="004D0FA8"/>
    <w:rsid w:val="004D4AEF"/>
    <w:rsid w:val="004E0585"/>
    <w:rsid w:val="004E2CEA"/>
    <w:rsid w:val="004E3796"/>
    <w:rsid w:val="004F102B"/>
    <w:rsid w:val="004F1EA2"/>
    <w:rsid w:val="004F7998"/>
    <w:rsid w:val="00510535"/>
    <w:rsid w:val="005212AE"/>
    <w:rsid w:val="00530875"/>
    <w:rsid w:val="005710CA"/>
    <w:rsid w:val="00574108"/>
    <w:rsid w:val="00574596"/>
    <w:rsid w:val="00582BA2"/>
    <w:rsid w:val="005831FE"/>
    <w:rsid w:val="005971C1"/>
    <w:rsid w:val="0059730B"/>
    <w:rsid w:val="005A25BE"/>
    <w:rsid w:val="005A2772"/>
    <w:rsid w:val="005A72F2"/>
    <w:rsid w:val="005A7B2D"/>
    <w:rsid w:val="005B737D"/>
    <w:rsid w:val="005C76CB"/>
    <w:rsid w:val="005D3908"/>
    <w:rsid w:val="005D53D4"/>
    <w:rsid w:val="005D5880"/>
    <w:rsid w:val="005E1905"/>
    <w:rsid w:val="005E2B0C"/>
    <w:rsid w:val="005E4E59"/>
    <w:rsid w:val="005E725F"/>
    <w:rsid w:val="005E7405"/>
    <w:rsid w:val="005E7CA5"/>
    <w:rsid w:val="005F0A99"/>
    <w:rsid w:val="005F5406"/>
    <w:rsid w:val="005F788A"/>
    <w:rsid w:val="00601998"/>
    <w:rsid w:val="00607156"/>
    <w:rsid w:val="00607586"/>
    <w:rsid w:val="00610A59"/>
    <w:rsid w:val="00611EE3"/>
    <w:rsid w:val="00622FAE"/>
    <w:rsid w:val="006244F0"/>
    <w:rsid w:val="00625F89"/>
    <w:rsid w:val="00632E1F"/>
    <w:rsid w:val="0063385D"/>
    <w:rsid w:val="0063722B"/>
    <w:rsid w:val="00644A7E"/>
    <w:rsid w:val="006552F6"/>
    <w:rsid w:val="0065704C"/>
    <w:rsid w:val="00667989"/>
    <w:rsid w:val="0069039B"/>
    <w:rsid w:val="00690832"/>
    <w:rsid w:val="00692373"/>
    <w:rsid w:val="00692C69"/>
    <w:rsid w:val="0069544A"/>
    <w:rsid w:val="006A52FF"/>
    <w:rsid w:val="006A593F"/>
    <w:rsid w:val="006A779D"/>
    <w:rsid w:val="006B414E"/>
    <w:rsid w:val="006C18FE"/>
    <w:rsid w:val="006C734B"/>
    <w:rsid w:val="006D4755"/>
    <w:rsid w:val="006D5F38"/>
    <w:rsid w:val="006E251F"/>
    <w:rsid w:val="006F38C1"/>
    <w:rsid w:val="006F5473"/>
    <w:rsid w:val="006F5DF1"/>
    <w:rsid w:val="006F6A41"/>
    <w:rsid w:val="00701B1F"/>
    <w:rsid w:val="00706039"/>
    <w:rsid w:val="00707AB1"/>
    <w:rsid w:val="00711177"/>
    <w:rsid w:val="0072039F"/>
    <w:rsid w:val="00733A78"/>
    <w:rsid w:val="00734781"/>
    <w:rsid w:val="007407E5"/>
    <w:rsid w:val="00743DC7"/>
    <w:rsid w:val="00750A15"/>
    <w:rsid w:val="00752EC8"/>
    <w:rsid w:val="007541BE"/>
    <w:rsid w:val="00756221"/>
    <w:rsid w:val="0076079F"/>
    <w:rsid w:val="007722D6"/>
    <w:rsid w:val="007763BD"/>
    <w:rsid w:val="0078101D"/>
    <w:rsid w:val="00786320"/>
    <w:rsid w:val="007864FE"/>
    <w:rsid w:val="007922EE"/>
    <w:rsid w:val="00792E29"/>
    <w:rsid w:val="007A0274"/>
    <w:rsid w:val="007A402C"/>
    <w:rsid w:val="007A4A2C"/>
    <w:rsid w:val="007A517B"/>
    <w:rsid w:val="007A6733"/>
    <w:rsid w:val="007B657B"/>
    <w:rsid w:val="007C114B"/>
    <w:rsid w:val="007C713A"/>
    <w:rsid w:val="007C7F9A"/>
    <w:rsid w:val="007D14DC"/>
    <w:rsid w:val="007D2B0A"/>
    <w:rsid w:val="007E6B5C"/>
    <w:rsid w:val="007F10E0"/>
    <w:rsid w:val="00804353"/>
    <w:rsid w:val="00806E31"/>
    <w:rsid w:val="0081610C"/>
    <w:rsid w:val="008168CA"/>
    <w:rsid w:val="008206DB"/>
    <w:rsid w:val="0082531A"/>
    <w:rsid w:val="00837EBF"/>
    <w:rsid w:val="008453A4"/>
    <w:rsid w:val="00850947"/>
    <w:rsid w:val="00852A5D"/>
    <w:rsid w:val="00852CAD"/>
    <w:rsid w:val="0085533F"/>
    <w:rsid w:val="0085614B"/>
    <w:rsid w:val="00860098"/>
    <w:rsid w:val="00861452"/>
    <w:rsid w:val="00863566"/>
    <w:rsid w:val="008709B3"/>
    <w:rsid w:val="00873F55"/>
    <w:rsid w:val="008765F9"/>
    <w:rsid w:val="008804ED"/>
    <w:rsid w:val="008808F1"/>
    <w:rsid w:val="00885173"/>
    <w:rsid w:val="0088619B"/>
    <w:rsid w:val="00890311"/>
    <w:rsid w:val="008920C8"/>
    <w:rsid w:val="0089463A"/>
    <w:rsid w:val="00895834"/>
    <w:rsid w:val="008B4051"/>
    <w:rsid w:val="008B5F1C"/>
    <w:rsid w:val="008C1F84"/>
    <w:rsid w:val="008C6371"/>
    <w:rsid w:val="008D43CD"/>
    <w:rsid w:val="008D6875"/>
    <w:rsid w:val="008D7972"/>
    <w:rsid w:val="008E2CA6"/>
    <w:rsid w:val="008E49C9"/>
    <w:rsid w:val="008F1758"/>
    <w:rsid w:val="008F496F"/>
    <w:rsid w:val="008F62FF"/>
    <w:rsid w:val="009168D2"/>
    <w:rsid w:val="00920583"/>
    <w:rsid w:val="00922434"/>
    <w:rsid w:val="0093234B"/>
    <w:rsid w:val="009334FD"/>
    <w:rsid w:val="00934F91"/>
    <w:rsid w:val="00936AE5"/>
    <w:rsid w:val="00937D51"/>
    <w:rsid w:val="00942E65"/>
    <w:rsid w:val="0094350D"/>
    <w:rsid w:val="00947980"/>
    <w:rsid w:val="00956B62"/>
    <w:rsid w:val="009571E4"/>
    <w:rsid w:val="00962704"/>
    <w:rsid w:val="009636E3"/>
    <w:rsid w:val="00966EF3"/>
    <w:rsid w:val="00973988"/>
    <w:rsid w:val="00980403"/>
    <w:rsid w:val="0098727B"/>
    <w:rsid w:val="00991D78"/>
    <w:rsid w:val="009965C1"/>
    <w:rsid w:val="009A3831"/>
    <w:rsid w:val="009A5967"/>
    <w:rsid w:val="009A5B3D"/>
    <w:rsid w:val="009A782A"/>
    <w:rsid w:val="009B7FD9"/>
    <w:rsid w:val="009C1DDF"/>
    <w:rsid w:val="009C2AC9"/>
    <w:rsid w:val="009C4124"/>
    <w:rsid w:val="009C4549"/>
    <w:rsid w:val="009D1F53"/>
    <w:rsid w:val="009D38D7"/>
    <w:rsid w:val="009D3B48"/>
    <w:rsid w:val="009D46BF"/>
    <w:rsid w:val="009E1B67"/>
    <w:rsid w:val="009E1F59"/>
    <w:rsid w:val="009F3778"/>
    <w:rsid w:val="009F4445"/>
    <w:rsid w:val="009F6FA3"/>
    <w:rsid w:val="009F7206"/>
    <w:rsid w:val="00A010A7"/>
    <w:rsid w:val="00A02E35"/>
    <w:rsid w:val="00A0656D"/>
    <w:rsid w:val="00A07DCE"/>
    <w:rsid w:val="00A20E6F"/>
    <w:rsid w:val="00A26DC1"/>
    <w:rsid w:val="00A27EBF"/>
    <w:rsid w:val="00A43E6F"/>
    <w:rsid w:val="00A44B15"/>
    <w:rsid w:val="00A44D52"/>
    <w:rsid w:val="00A46770"/>
    <w:rsid w:val="00A50219"/>
    <w:rsid w:val="00A53E5E"/>
    <w:rsid w:val="00A54888"/>
    <w:rsid w:val="00A5616A"/>
    <w:rsid w:val="00A61905"/>
    <w:rsid w:val="00A62707"/>
    <w:rsid w:val="00A62CFF"/>
    <w:rsid w:val="00A64E96"/>
    <w:rsid w:val="00A76804"/>
    <w:rsid w:val="00A8032C"/>
    <w:rsid w:val="00A86753"/>
    <w:rsid w:val="00AB3297"/>
    <w:rsid w:val="00AB32AF"/>
    <w:rsid w:val="00AB3BCD"/>
    <w:rsid w:val="00AB613B"/>
    <w:rsid w:val="00AC34A6"/>
    <w:rsid w:val="00AD3FC4"/>
    <w:rsid w:val="00AD6A8E"/>
    <w:rsid w:val="00AD7667"/>
    <w:rsid w:val="00AE537C"/>
    <w:rsid w:val="00B01153"/>
    <w:rsid w:val="00B03514"/>
    <w:rsid w:val="00B04C1B"/>
    <w:rsid w:val="00B04F98"/>
    <w:rsid w:val="00B05E56"/>
    <w:rsid w:val="00B06C98"/>
    <w:rsid w:val="00B12B05"/>
    <w:rsid w:val="00B16F2A"/>
    <w:rsid w:val="00B2269C"/>
    <w:rsid w:val="00B435F7"/>
    <w:rsid w:val="00B43621"/>
    <w:rsid w:val="00B444D8"/>
    <w:rsid w:val="00B45D45"/>
    <w:rsid w:val="00B550FE"/>
    <w:rsid w:val="00B55380"/>
    <w:rsid w:val="00B5771F"/>
    <w:rsid w:val="00B57CB7"/>
    <w:rsid w:val="00B63027"/>
    <w:rsid w:val="00B71750"/>
    <w:rsid w:val="00B87FE0"/>
    <w:rsid w:val="00B90344"/>
    <w:rsid w:val="00B90E41"/>
    <w:rsid w:val="00B92735"/>
    <w:rsid w:val="00B9444A"/>
    <w:rsid w:val="00B96F37"/>
    <w:rsid w:val="00B97233"/>
    <w:rsid w:val="00B97263"/>
    <w:rsid w:val="00BA0056"/>
    <w:rsid w:val="00BA09D5"/>
    <w:rsid w:val="00BA22F9"/>
    <w:rsid w:val="00BA58C3"/>
    <w:rsid w:val="00BA66F1"/>
    <w:rsid w:val="00BB0979"/>
    <w:rsid w:val="00BB2CC1"/>
    <w:rsid w:val="00BB37A4"/>
    <w:rsid w:val="00BC008D"/>
    <w:rsid w:val="00BC0BD1"/>
    <w:rsid w:val="00BC4655"/>
    <w:rsid w:val="00BD60D4"/>
    <w:rsid w:val="00BD76CE"/>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20BD3"/>
    <w:rsid w:val="00C20FF1"/>
    <w:rsid w:val="00C2484B"/>
    <w:rsid w:val="00C36191"/>
    <w:rsid w:val="00C451EE"/>
    <w:rsid w:val="00C53261"/>
    <w:rsid w:val="00C54557"/>
    <w:rsid w:val="00C57F5F"/>
    <w:rsid w:val="00C63885"/>
    <w:rsid w:val="00C70295"/>
    <w:rsid w:val="00C71A1C"/>
    <w:rsid w:val="00C7287E"/>
    <w:rsid w:val="00C81C36"/>
    <w:rsid w:val="00C83C39"/>
    <w:rsid w:val="00C83D53"/>
    <w:rsid w:val="00C948D2"/>
    <w:rsid w:val="00CA5049"/>
    <w:rsid w:val="00CA608F"/>
    <w:rsid w:val="00CA65C4"/>
    <w:rsid w:val="00CB17A8"/>
    <w:rsid w:val="00CB7E92"/>
    <w:rsid w:val="00CD1669"/>
    <w:rsid w:val="00CE095C"/>
    <w:rsid w:val="00CF0715"/>
    <w:rsid w:val="00CF108F"/>
    <w:rsid w:val="00CF4FEF"/>
    <w:rsid w:val="00CF55C3"/>
    <w:rsid w:val="00D024B9"/>
    <w:rsid w:val="00D02CE8"/>
    <w:rsid w:val="00D147B8"/>
    <w:rsid w:val="00D21FAE"/>
    <w:rsid w:val="00D22CCC"/>
    <w:rsid w:val="00D23E6B"/>
    <w:rsid w:val="00D243F9"/>
    <w:rsid w:val="00D264DF"/>
    <w:rsid w:val="00D30E4A"/>
    <w:rsid w:val="00D31DBD"/>
    <w:rsid w:val="00D421DE"/>
    <w:rsid w:val="00D509C1"/>
    <w:rsid w:val="00D65335"/>
    <w:rsid w:val="00D81649"/>
    <w:rsid w:val="00D9000B"/>
    <w:rsid w:val="00D9141D"/>
    <w:rsid w:val="00D91C1E"/>
    <w:rsid w:val="00D9330E"/>
    <w:rsid w:val="00D954FD"/>
    <w:rsid w:val="00D95C53"/>
    <w:rsid w:val="00DA0145"/>
    <w:rsid w:val="00DA0760"/>
    <w:rsid w:val="00DA12E9"/>
    <w:rsid w:val="00DA2E86"/>
    <w:rsid w:val="00DA2EE7"/>
    <w:rsid w:val="00DA34FC"/>
    <w:rsid w:val="00DA49B2"/>
    <w:rsid w:val="00DB0E54"/>
    <w:rsid w:val="00DB1788"/>
    <w:rsid w:val="00DB2D8E"/>
    <w:rsid w:val="00DB759C"/>
    <w:rsid w:val="00DC3397"/>
    <w:rsid w:val="00DC52FB"/>
    <w:rsid w:val="00DD25FD"/>
    <w:rsid w:val="00DE1E38"/>
    <w:rsid w:val="00DF26BB"/>
    <w:rsid w:val="00E00573"/>
    <w:rsid w:val="00E03042"/>
    <w:rsid w:val="00E068E5"/>
    <w:rsid w:val="00E10270"/>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8415B"/>
    <w:rsid w:val="00E8763C"/>
    <w:rsid w:val="00E94655"/>
    <w:rsid w:val="00EA0967"/>
    <w:rsid w:val="00EA6642"/>
    <w:rsid w:val="00EA66AA"/>
    <w:rsid w:val="00EB0C97"/>
    <w:rsid w:val="00EB3F59"/>
    <w:rsid w:val="00EB48BD"/>
    <w:rsid w:val="00EB577C"/>
    <w:rsid w:val="00EB5D2F"/>
    <w:rsid w:val="00EB6550"/>
    <w:rsid w:val="00EB6A22"/>
    <w:rsid w:val="00EB7427"/>
    <w:rsid w:val="00EC4DAB"/>
    <w:rsid w:val="00EC703C"/>
    <w:rsid w:val="00EC77ED"/>
    <w:rsid w:val="00ED0C66"/>
    <w:rsid w:val="00ED16C0"/>
    <w:rsid w:val="00ED498C"/>
    <w:rsid w:val="00ED72B6"/>
    <w:rsid w:val="00EE44B8"/>
    <w:rsid w:val="00EF1FD0"/>
    <w:rsid w:val="00EF3118"/>
    <w:rsid w:val="00EF584E"/>
    <w:rsid w:val="00F008E1"/>
    <w:rsid w:val="00F02454"/>
    <w:rsid w:val="00F0600C"/>
    <w:rsid w:val="00F110DF"/>
    <w:rsid w:val="00F12844"/>
    <w:rsid w:val="00F25F42"/>
    <w:rsid w:val="00F27D6D"/>
    <w:rsid w:val="00F31F1C"/>
    <w:rsid w:val="00F40905"/>
    <w:rsid w:val="00F5621B"/>
    <w:rsid w:val="00F5644A"/>
    <w:rsid w:val="00F56E45"/>
    <w:rsid w:val="00F660B0"/>
    <w:rsid w:val="00F66669"/>
    <w:rsid w:val="00F6759A"/>
    <w:rsid w:val="00F675BD"/>
    <w:rsid w:val="00F717F9"/>
    <w:rsid w:val="00F81348"/>
    <w:rsid w:val="00F822F9"/>
    <w:rsid w:val="00F830BD"/>
    <w:rsid w:val="00F8642B"/>
    <w:rsid w:val="00F86EE2"/>
    <w:rsid w:val="00F86F93"/>
    <w:rsid w:val="00F87522"/>
    <w:rsid w:val="00F958C9"/>
    <w:rsid w:val="00FA40C4"/>
    <w:rsid w:val="00FA4839"/>
    <w:rsid w:val="00FB13C1"/>
    <w:rsid w:val="00FC52B2"/>
    <w:rsid w:val="00FC534A"/>
    <w:rsid w:val="00FD3718"/>
    <w:rsid w:val="00FD460C"/>
    <w:rsid w:val="00FD5757"/>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EA42A1"/>
  <w15:docId w15:val="{5159CDAF-7F65-4D16-8F46-FC38BFCB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NoHeading3Text">
    <w:name w:val="No Heading 3 Text"/>
    <w:basedOn w:val="DefaultParagraphFont"/>
    <w:rsid w:val="00C7287E"/>
    <w:rPr>
      <w:b w:val="0"/>
      <w:caps w:val="0"/>
      <w:sz w:val="23"/>
      <w:u w:val="none"/>
    </w:rPr>
  </w:style>
  <w:style w:type="character" w:customStyle="1" w:styleId="NoHeading2Text">
    <w:name w:val="No Heading 2 Text"/>
    <w:basedOn w:val="DefaultParagraphFont"/>
    <w:rsid w:val="00806E31"/>
    <w:rPr>
      <w:b w:val="0"/>
      <w:caps w:val="0"/>
      <w:sz w:val="23"/>
      <w:u w:val="none"/>
    </w:rPr>
  </w:style>
  <w:style w:type="paragraph" w:customStyle="1" w:styleId="Body3">
    <w:name w:val="Body 3"/>
    <w:basedOn w:val="Normal"/>
    <w:rsid w:val="00806E31"/>
    <w:pPr>
      <w:tabs>
        <w:tab w:val="left" w:pos="992"/>
        <w:tab w:val="left" w:pos="1701"/>
      </w:tabs>
      <w:spacing w:after="240" w:line="276" w:lineRule="auto"/>
      <w:ind w:left="992"/>
      <w:jc w:val="both"/>
    </w:pPr>
    <w:rPr>
      <w:rFonts w:cs="Arial"/>
      <w:sz w:val="21"/>
      <w:szCs w:val="21"/>
      <w:lang w:val="en-GB" w:eastAsia="en-GB"/>
    </w:rPr>
  </w:style>
  <w:style w:type="paragraph" w:customStyle="1" w:styleId="bodyindent">
    <w:name w:val="bodyindent"/>
    <w:basedOn w:val="Normal"/>
    <w:rsid w:val="00806E31"/>
    <w:pPr>
      <w:widowControl w:val="0"/>
      <w:tabs>
        <w:tab w:val="left" w:pos="360"/>
      </w:tabs>
      <w:autoSpaceDE w:val="0"/>
      <w:autoSpaceDN w:val="0"/>
      <w:adjustRightInd w:val="0"/>
      <w:spacing w:line="300" w:lineRule="atLeast"/>
      <w:ind w:left="360" w:hanging="360"/>
    </w:pPr>
    <w:rPr>
      <w:rFonts w:ascii="Times New Roman" w:hAnsi="Times New Roman"/>
      <w:sz w:val="20"/>
      <w:szCs w:val="20"/>
      <w:lang w:eastAsia="en-GB"/>
    </w:rPr>
  </w:style>
  <w:style w:type="paragraph" w:customStyle="1" w:styleId="nest2">
    <w:name w:val="nest2"/>
    <w:basedOn w:val="Normal"/>
    <w:rsid w:val="00806E31"/>
    <w:pPr>
      <w:widowControl w:val="0"/>
      <w:tabs>
        <w:tab w:val="left" w:pos="720"/>
      </w:tabs>
      <w:autoSpaceDE w:val="0"/>
      <w:autoSpaceDN w:val="0"/>
      <w:adjustRightInd w:val="0"/>
      <w:spacing w:before="80" w:line="300" w:lineRule="atLeast"/>
      <w:ind w:left="720" w:hanging="360"/>
    </w:pPr>
    <w:rPr>
      <w:rFonts w:ascii="Times New Roman" w:hAnsi="Times New Roman"/>
      <w:sz w:val="20"/>
      <w:szCs w:val="20"/>
      <w:lang w:eastAsia="en-GB"/>
    </w:rPr>
  </w:style>
  <w:style w:type="paragraph" w:styleId="TOC2">
    <w:name w:val="toc 2"/>
    <w:basedOn w:val="Normal"/>
    <w:next w:val="Normal"/>
    <w:autoRedefine/>
    <w:uiPriority w:val="39"/>
    <w:unhideWhenUsed/>
    <w:rsid w:val="000949B1"/>
    <w:pPr>
      <w:spacing w:after="100" w:line="259" w:lineRule="auto"/>
      <w:ind w:left="220"/>
    </w:pPr>
    <w:rPr>
      <w:rFonts w:asciiTheme="minorHAnsi" w:eastAsiaTheme="minorEastAsia" w:hAnsiTheme="minorHAnsi" w:cstheme="minorBidi"/>
      <w:sz w:val="22"/>
      <w:szCs w:val="22"/>
      <w:lang w:val="en-GB" w:eastAsia="en-GB"/>
    </w:rPr>
  </w:style>
  <w:style w:type="paragraph" w:styleId="TOC3">
    <w:name w:val="toc 3"/>
    <w:basedOn w:val="Normal"/>
    <w:next w:val="Normal"/>
    <w:autoRedefine/>
    <w:uiPriority w:val="39"/>
    <w:unhideWhenUsed/>
    <w:rsid w:val="000949B1"/>
    <w:pPr>
      <w:spacing w:after="100" w:line="259" w:lineRule="auto"/>
      <w:ind w:left="440"/>
    </w:pPr>
    <w:rPr>
      <w:rFonts w:asciiTheme="minorHAnsi" w:eastAsiaTheme="minorEastAsia" w:hAnsiTheme="minorHAnsi" w:cstheme="minorBidi"/>
      <w:sz w:val="22"/>
      <w:szCs w:val="22"/>
      <w:lang w:val="en-GB" w:eastAsia="en-GB"/>
    </w:rPr>
  </w:style>
  <w:style w:type="paragraph" w:styleId="TOC4">
    <w:name w:val="toc 4"/>
    <w:basedOn w:val="Normal"/>
    <w:next w:val="Normal"/>
    <w:autoRedefine/>
    <w:uiPriority w:val="39"/>
    <w:unhideWhenUsed/>
    <w:rsid w:val="000949B1"/>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0949B1"/>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0949B1"/>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0949B1"/>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0949B1"/>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0949B1"/>
    <w:pPr>
      <w:spacing w:after="100" w:line="259" w:lineRule="auto"/>
      <w:ind w:left="1760"/>
    </w:pPr>
    <w:rPr>
      <w:rFonts w:asciiTheme="minorHAnsi" w:eastAsiaTheme="minorEastAsia" w:hAnsiTheme="minorHAnsi" w:cstheme="minorBidi"/>
      <w:sz w:val="22"/>
      <w:szCs w:val="22"/>
      <w:lang w:val="en-GB" w:eastAsia="en-GB"/>
    </w:rPr>
  </w:style>
  <w:style w:type="character" w:styleId="UnresolvedMention">
    <w:name w:val="Unresolved Mention"/>
    <w:basedOn w:val="DefaultParagraphFont"/>
    <w:uiPriority w:val="99"/>
    <w:semiHidden/>
    <w:unhideWhenUsed/>
    <w:rsid w:val="007A4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179514343">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14614922">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11323567">
      <w:bodyDiv w:val="1"/>
      <w:marLeft w:val="0"/>
      <w:marRight w:val="0"/>
      <w:marTop w:val="0"/>
      <w:marBottom w:val="0"/>
      <w:divBdr>
        <w:top w:val="none" w:sz="0" w:space="0" w:color="auto"/>
        <w:left w:val="none" w:sz="0" w:space="0" w:color="auto"/>
        <w:bottom w:val="none" w:sz="0" w:space="0" w:color="auto"/>
        <w:right w:val="none" w:sz="0" w:space="0" w:color="auto"/>
      </w:divBdr>
    </w:div>
    <w:div w:id="1316881094">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489320545">
      <w:bodyDiv w:val="1"/>
      <w:marLeft w:val="0"/>
      <w:marRight w:val="0"/>
      <w:marTop w:val="0"/>
      <w:marBottom w:val="0"/>
      <w:divBdr>
        <w:top w:val="none" w:sz="0" w:space="0" w:color="auto"/>
        <w:left w:val="none" w:sz="0" w:space="0" w:color="auto"/>
        <w:bottom w:val="none" w:sz="0" w:space="0" w:color="auto"/>
        <w:right w:val="none" w:sz="0" w:space="0" w:color="auto"/>
      </w:divBdr>
    </w:div>
    <w:div w:id="1552889284">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82947232">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lfha.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122CF-2CB4-4671-B688-D41A515B68B3}">
  <ds:schemaRefs>
    <ds:schemaRef ds:uri="http://schemas.microsoft.com/office/2006/metadata/properties"/>
    <ds:schemaRef ds:uri="http://schemas.microsoft.com/office/infopath/2007/PartnerControls"/>
    <ds:schemaRef ds:uri="79634a9f-68bd-4655-9e4d-355a09f2d633"/>
    <ds:schemaRef ds:uri="http://schemas.microsoft.com/sharepoint/v4"/>
  </ds:schemaRefs>
</ds:datastoreItem>
</file>

<file path=customXml/itemProps2.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A3D1A-E99F-4703-BAFA-1E0BD3D8DA15}">
  <ds:schemaRefs>
    <ds:schemaRef ds:uri="http://schemas.openxmlformats.org/officeDocument/2006/bibliography"/>
  </ds:schemaRefs>
</ds:datastoreItem>
</file>

<file path=customXml/itemProps4.xml><?xml version="1.0" encoding="utf-8"?>
<ds:datastoreItem xmlns:ds="http://schemas.openxmlformats.org/officeDocument/2006/customXml" ds:itemID="{E611E2EB-AEA2-4B86-958D-F5F0DCEC5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18</Pages>
  <Words>5129</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34297</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Harrison</dc:creator>
  <cp:keywords/>
  <dc:description/>
  <cp:lastModifiedBy>Joanne Harrison</cp:lastModifiedBy>
  <cp:revision>12</cp:revision>
  <cp:lastPrinted>2015-01-09T09:45:00Z</cp:lastPrinted>
  <dcterms:created xsi:type="dcterms:W3CDTF">2021-10-15T08:52:00Z</dcterms:created>
  <dcterms:modified xsi:type="dcterms:W3CDTF">2021-11-01T15:26:00Z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