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0DD08" w14:textId="0E4EA1F7" w:rsidR="00B35077" w:rsidRPr="003C2760" w:rsidRDefault="00B35077" w:rsidP="00B35077">
      <w:pPr>
        <w:jc w:val="center"/>
        <w:rPr>
          <w:rFonts w:ascii="Arial" w:hAnsi="Arial" w:cs="Arial"/>
          <w:b/>
          <w:color w:val="FF0000"/>
          <w:sz w:val="56"/>
          <w:szCs w:val="56"/>
        </w:rPr>
      </w:pPr>
      <w:r>
        <w:rPr>
          <w:rFonts w:ascii="Arial" w:hAnsi="Arial" w:cs="Arial"/>
          <w:b/>
          <w:color w:val="FF0000"/>
          <w:sz w:val="56"/>
          <w:szCs w:val="56"/>
        </w:rPr>
        <w:t>Prior Information Notice</w:t>
      </w:r>
    </w:p>
    <w:p w14:paraId="2067A8DD" w14:textId="77777777" w:rsidR="0088204A" w:rsidRPr="0088204A" w:rsidRDefault="0088204A" w:rsidP="0088204A">
      <w:pPr>
        <w:pStyle w:val="ListParagraph"/>
        <w:rPr>
          <w:rFonts w:ascii="Arial" w:hAnsi="Arial" w:cs="Arial"/>
          <w:i/>
          <w:sz w:val="24"/>
          <w:szCs w:val="24"/>
        </w:rPr>
      </w:pPr>
    </w:p>
    <w:p w14:paraId="43C5F4CF" w14:textId="77777777" w:rsidR="0088204A" w:rsidRPr="0088204A" w:rsidRDefault="0088204A" w:rsidP="0088204A">
      <w:pPr>
        <w:pStyle w:val="ListParagraph"/>
        <w:ind w:left="0"/>
        <w:rPr>
          <w:rFonts w:ascii="Arial" w:hAnsi="Arial" w:cs="Arial"/>
          <w:i/>
          <w:sz w:val="24"/>
          <w:szCs w:val="24"/>
        </w:rPr>
      </w:pPr>
      <w:r w:rsidRPr="0088204A">
        <w:rPr>
          <w:rFonts w:ascii="Arial" w:hAnsi="Arial" w:cs="Arial"/>
          <w:i/>
          <w:sz w:val="24"/>
          <w:szCs w:val="24"/>
        </w:rPr>
        <w:t>The Department for International Trade (“DIT”) has a requirement for a risk reporting service to provide third party background checks as part of inward investment services. This is to provide an independent economic and political assessment of individual investo</w:t>
      </w:r>
      <w:bookmarkStart w:id="0" w:name="_GoBack"/>
      <w:bookmarkEnd w:id="0"/>
      <w:r w:rsidRPr="0088204A">
        <w:rPr>
          <w:rFonts w:ascii="Arial" w:hAnsi="Arial" w:cs="Arial"/>
          <w:i/>
          <w:sz w:val="24"/>
          <w:szCs w:val="24"/>
        </w:rPr>
        <w:t xml:space="preserve">rs ensuring that the programme’s resources are focused on reputable investors who will add value to the UK economy and protects HMG’s reputation by significantly reducing the risk of working with questionable investors. </w:t>
      </w:r>
    </w:p>
    <w:p w14:paraId="1C4D90D4" w14:textId="77777777" w:rsidR="0088204A" w:rsidRPr="0088204A" w:rsidRDefault="0088204A" w:rsidP="0088204A">
      <w:pPr>
        <w:pStyle w:val="ListParagraph"/>
        <w:rPr>
          <w:rFonts w:ascii="Arial" w:hAnsi="Arial" w:cs="Arial"/>
          <w:i/>
          <w:sz w:val="24"/>
          <w:szCs w:val="24"/>
        </w:rPr>
      </w:pPr>
    </w:p>
    <w:p w14:paraId="66B9D082" w14:textId="77777777" w:rsidR="0088204A" w:rsidRPr="0088204A" w:rsidRDefault="0088204A" w:rsidP="0088204A">
      <w:pPr>
        <w:pStyle w:val="ListParagraph"/>
        <w:ind w:left="0"/>
        <w:rPr>
          <w:rFonts w:ascii="Arial" w:hAnsi="Arial" w:cs="Arial"/>
          <w:i/>
          <w:sz w:val="24"/>
          <w:szCs w:val="24"/>
        </w:rPr>
      </w:pPr>
      <w:r w:rsidRPr="0088204A">
        <w:rPr>
          <w:rFonts w:ascii="Arial" w:hAnsi="Arial" w:cs="Arial"/>
          <w:i/>
          <w:sz w:val="24"/>
          <w:szCs w:val="24"/>
        </w:rPr>
        <w:t>The Secretary of State for DIT is the contracting authority responsible for meeting this anticipated requirement. DIT will potentially conduct a Market Engagement session on the 28th February 2020. DIT intends to publish the Contract Notice 4th March 2020.</w:t>
      </w:r>
    </w:p>
    <w:p w14:paraId="0180ED9D" w14:textId="77777777" w:rsidR="0088204A" w:rsidRPr="0088204A" w:rsidRDefault="0088204A" w:rsidP="0088204A">
      <w:pPr>
        <w:pStyle w:val="ListParagraph"/>
        <w:rPr>
          <w:rFonts w:ascii="Arial" w:hAnsi="Arial" w:cs="Arial"/>
          <w:i/>
          <w:sz w:val="24"/>
          <w:szCs w:val="24"/>
        </w:rPr>
      </w:pPr>
    </w:p>
    <w:p w14:paraId="4A28401B" w14:textId="77777777" w:rsidR="0088204A" w:rsidRPr="0088204A" w:rsidRDefault="0088204A" w:rsidP="0088204A">
      <w:pPr>
        <w:pStyle w:val="ListParagraph"/>
        <w:ind w:left="0"/>
        <w:rPr>
          <w:rFonts w:ascii="Arial" w:hAnsi="Arial" w:cs="Arial"/>
          <w:i/>
          <w:sz w:val="24"/>
          <w:szCs w:val="24"/>
        </w:rPr>
      </w:pPr>
      <w:r w:rsidRPr="0088204A">
        <w:rPr>
          <w:rFonts w:ascii="Arial" w:hAnsi="Arial" w:cs="Arial"/>
          <w:i/>
          <w:sz w:val="24"/>
          <w:szCs w:val="24"/>
        </w:rPr>
        <w:t>The full specification shall be provided with the contract documents, but it is expected the service will incorporate both instant reporting via an online platform and the ability to produce reports on individual investors and companies globally. This will include and not restricted to basic profiling, issues of concern, and blacklists. The service should also offer contextual country and wealth analysis reports.</w:t>
      </w:r>
    </w:p>
    <w:p w14:paraId="6B624DFB" w14:textId="77777777" w:rsidR="0088204A" w:rsidRDefault="0088204A" w:rsidP="0088204A">
      <w:pPr>
        <w:pStyle w:val="ListParagraph"/>
        <w:ind w:left="0"/>
        <w:rPr>
          <w:rFonts w:ascii="Arial" w:hAnsi="Arial" w:cs="Arial"/>
          <w:i/>
          <w:sz w:val="24"/>
          <w:szCs w:val="24"/>
        </w:rPr>
      </w:pPr>
    </w:p>
    <w:p w14:paraId="52C55FE6" w14:textId="1DF4F8DE" w:rsidR="0088204A" w:rsidRDefault="0088204A" w:rsidP="0088204A">
      <w:pPr>
        <w:pStyle w:val="ListParagraph"/>
        <w:ind w:left="0"/>
        <w:rPr>
          <w:rFonts w:ascii="Arial" w:hAnsi="Arial" w:cs="Arial"/>
          <w:i/>
          <w:sz w:val="24"/>
          <w:szCs w:val="24"/>
        </w:rPr>
      </w:pPr>
      <w:r w:rsidRPr="0088204A">
        <w:rPr>
          <w:rFonts w:ascii="Arial" w:hAnsi="Arial" w:cs="Arial"/>
          <w:i/>
          <w:sz w:val="24"/>
          <w:szCs w:val="24"/>
        </w:rPr>
        <w:t xml:space="preserve">The requirement has an estimated total value of </w:t>
      </w:r>
      <w:r>
        <w:rPr>
          <w:rFonts w:ascii="Arial" w:hAnsi="Arial" w:cs="Arial"/>
          <w:i/>
          <w:sz w:val="24"/>
          <w:szCs w:val="24"/>
        </w:rPr>
        <w:t xml:space="preserve">up to </w:t>
      </w:r>
      <w:r w:rsidRPr="0088204A">
        <w:rPr>
          <w:rFonts w:ascii="Arial" w:hAnsi="Arial" w:cs="Arial"/>
          <w:i/>
          <w:sz w:val="24"/>
          <w:szCs w:val="24"/>
        </w:rPr>
        <w:t>£200</w:t>
      </w:r>
      <w:r>
        <w:rPr>
          <w:rFonts w:ascii="Arial" w:hAnsi="Arial" w:cs="Arial"/>
          <w:i/>
          <w:sz w:val="24"/>
          <w:szCs w:val="24"/>
        </w:rPr>
        <w:t>k</w:t>
      </w:r>
      <w:r w:rsidRPr="0088204A">
        <w:rPr>
          <w:rFonts w:ascii="Arial" w:hAnsi="Arial" w:cs="Arial"/>
          <w:i/>
          <w:sz w:val="24"/>
          <w:szCs w:val="24"/>
        </w:rPr>
        <w:t xml:space="preserve"> </w:t>
      </w:r>
      <w:proofErr w:type="spellStart"/>
      <w:r w:rsidRPr="0088204A">
        <w:rPr>
          <w:rFonts w:ascii="Arial" w:hAnsi="Arial" w:cs="Arial"/>
          <w:i/>
          <w:sz w:val="24"/>
          <w:szCs w:val="24"/>
        </w:rPr>
        <w:t>inc</w:t>
      </w:r>
      <w:proofErr w:type="spellEnd"/>
      <w:r w:rsidRPr="0088204A">
        <w:rPr>
          <w:rFonts w:ascii="Arial" w:hAnsi="Arial" w:cs="Arial"/>
          <w:i/>
          <w:sz w:val="24"/>
          <w:szCs w:val="24"/>
        </w:rPr>
        <w:t>-VAT for year one, including provision of an online platform.</w:t>
      </w:r>
    </w:p>
    <w:p w14:paraId="12377A7C" w14:textId="77777777" w:rsidR="00DB1DD7" w:rsidRDefault="00DB1DD7" w:rsidP="00340E2B">
      <w:pPr>
        <w:pStyle w:val="ListParagraph"/>
        <w:ind w:left="0"/>
        <w:rPr>
          <w:rFonts w:ascii="Arial" w:hAnsi="Arial" w:cs="Arial"/>
          <w:i/>
          <w:sz w:val="24"/>
          <w:szCs w:val="24"/>
        </w:rPr>
      </w:pPr>
    </w:p>
    <w:p w14:paraId="60B22ED7" w14:textId="2EBBE565" w:rsidR="00DB1DD7" w:rsidRDefault="00DB1DD7" w:rsidP="00340E2B">
      <w:pPr>
        <w:pStyle w:val="ListParagraph"/>
        <w:ind w:left="0"/>
        <w:rPr>
          <w:rFonts w:ascii="Arial" w:hAnsi="Arial" w:cs="Arial"/>
          <w:i/>
          <w:sz w:val="24"/>
          <w:szCs w:val="24"/>
        </w:rPr>
      </w:pPr>
    </w:p>
    <w:p w14:paraId="1074F809" w14:textId="77777777" w:rsidR="00DB1DD7" w:rsidRDefault="00DB1DD7" w:rsidP="00340E2B">
      <w:pPr>
        <w:pStyle w:val="ListParagraph"/>
        <w:ind w:left="0"/>
        <w:rPr>
          <w:rFonts w:ascii="Arial" w:hAnsi="Arial" w:cs="Arial"/>
          <w:i/>
          <w:sz w:val="24"/>
          <w:szCs w:val="24"/>
        </w:rPr>
      </w:pPr>
    </w:p>
    <w:sectPr w:rsidR="00DB1DD7" w:rsidSect="00B35077">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138B2" w14:textId="77777777" w:rsidR="00063D6E" w:rsidRDefault="00063D6E" w:rsidP="00B35077">
      <w:pPr>
        <w:spacing w:after="0" w:line="240" w:lineRule="auto"/>
      </w:pPr>
      <w:r>
        <w:separator/>
      </w:r>
    </w:p>
  </w:endnote>
  <w:endnote w:type="continuationSeparator" w:id="0">
    <w:p w14:paraId="2C871D59" w14:textId="77777777" w:rsidR="00063D6E" w:rsidRDefault="00063D6E"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A63D" w14:textId="77777777" w:rsidR="00340E2B" w:rsidRDefault="0034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A1B" w14:textId="77777777" w:rsidR="00340E2B" w:rsidRDefault="00340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2B81" w14:textId="77777777" w:rsidR="00340E2B" w:rsidRDefault="0034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B17C" w14:textId="77777777" w:rsidR="00063D6E" w:rsidRDefault="00063D6E" w:rsidP="00B35077">
      <w:pPr>
        <w:spacing w:after="0" w:line="240" w:lineRule="auto"/>
      </w:pPr>
      <w:r>
        <w:separator/>
      </w:r>
    </w:p>
  </w:footnote>
  <w:footnote w:type="continuationSeparator" w:id="0">
    <w:p w14:paraId="7C522068" w14:textId="77777777" w:rsidR="00063D6E" w:rsidRDefault="00063D6E" w:rsidP="00B3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CB96" w14:textId="77777777" w:rsidR="00340E2B" w:rsidRDefault="0034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FBFA" w14:textId="77777777" w:rsidR="00A11001" w:rsidRDefault="00A11001">
    <w:pPr>
      <w:pStyle w:val="Header"/>
    </w:pPr>
    <w:r>
      <w:rPr>
        <w:noProof/>
        <w:lang w:eastAsia="en-GB"/>
      </w:rPr>
      <mc:AlternateContent>
        <mc:Choice Requires="wpg">
          <w:drawing>
            <wp:anchor distT="0" distB="0" distL="114300" distR="114300" simplePos="0" relativeHeight="251659264" behindDoc="0" locked="0" layoutInCell="1" allowOverlap="1" wp14:anchorId="1F83B6F6" wp14:editId="1B0ED19D">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EF4FDD"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fillcolor="#c00000" strokecolor="#c00000"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6FA2" w14:textId="77777777" w:rsidR="00340E2B" w:rsidRDefault="0034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77"/>
    <w:rsid w:val="0000660A"/>
    <w:rsid w:val="0004718E"/>
    <w:rsid w:val="00063D6E"/>
    <w:rsid w:val="000B308F"/>
    <w:rsid w:val="000B50B0"/>
    <w:rsid w:val="001023DC"/>
    <w:rsid w:val="001158E2"/>
    <w:rsid w:val="001160F2"/>
    <w:rsid w:val="002067D5"/>
    <w:rsid w:val="0026013E"/>
    <w:rsid w:val="002B75EE"/>
    <w:rsid w:val="00340E2B"/>
    <w:rsid w:val="00457F19"/>
    <w:rsid w:val="00472E4D"/>
    <w:rsid w:val="004F38A4"/>
    <w:rsid w:val="004F6460"/>
    <w:rsid w:val="005E2BDA"/>
    <w:rsid w:val="00617410"/>
    <w:rsid w:val="006A2EF4"/>
    <w:rsid w:val="00732E65"/>
    <w:rsid w:val="0074558F"/>
    <w:rsid w:val="0088204A"/>
    <w:rsid w:val="0089029B"/>
    <w:rsid w:val="008D2545"/>
    <w:rsid w:val="00920EE6"/>
    <w:rsid w:val="009B0EDB"/>
    <w:rsid w:val="009C7BBD"/>
    <w:rsid w:val="00A11001"/>
    <w:rsid w:val="00B35077"/>
    <w:rsid w:val="00B450EF"/>
    <w:rsid w:val="00B77393"/>
    <w:rsid w:val="00C71EEF"/>
    <w:rsid w:val="00D37F3F"/>
    <w:rsid w:val="00D9177A"/>
    <w:rsid w:val="00DB1DD7"/>
    <w:rsid w:val="00E006D0"/>
    <w:rsid w:val="00F21139"/>
    <w:rsid w:val="00F3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1E940"/>
  <w15:chartTrackingRefBased/>
  <w15:docId w15:val="{80CDF005-120C-47A0-8471-BFE17760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7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DB1DD7"/>
    <w:pPr>
      <w:keepNext/>
      <w:numPr>
        <w:numId w:val="3"/>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DB1DD7"/>
    <w:pPr>
      <w:numPr>
        <w:ilvl w:val="1"/>
        <w:numId w:val="3"/>
      </w:numPr>
      <w:tabs>
        <w:tab w:val="clear" w:pos="2280"/>
        <w:tab w:val="num" w:pos="720"/>
      </w:tabs>
      <w:adjustRightInd w:val="0"/>
      <w:spacing w:after="240" w:line="240" w:lineRule="auto"/>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DB1DD7"/>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DB1DD7"/>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DB1DD7"/>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DB1DD7"/>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DB1DD7"/>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DB1DD7"/>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DB1DD7"/>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paragraph" w:styleId="BalloonText">
    <w:name w:val="Balloon Text"/>
    <w:basedOn w:val="Normal"/>
    <w:link w:val="BalloonTextChar"/>
    <w:uiPriority w:val="99"/>
    <w:semiHidden/>
    <w:unhideWhenUsed/>
    <w:rsid w:val="0010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3DC"/>
    <w:rPr>
      <w:rFonts w:ascii="Segoe UI" w:hAnsi="Segoe UI" w:cs="Segoe UI"/>
      <w:sz w:val="18"/>
      <w:szCs w:val="18"/>
    </w:rPr>
  </w:style>
  <w:style w:type="character" w:styleId="CommentReference">
    <w:name w:val="annotation reference"/>
    <w:basedOn w:val="DefaultParagraphFont"/>
    <w:uiPriority w:val="99"/>
    <w:semiHidden/>
    <w:unhideWhenUsed/>
    <w:rsid w:val="001023DC"/>
    <w:rPr>
      <w:sz w:val="16"/>
      <w:szCs w:val="16"/>
    </w:rPr>
  </w:style>
  <w:style w:type="paragraph" w:styleId="CommentText">
    <w:name w:val="annotation text"/>
    <w:basedOn w:val="Normal"/>
    <w:link w:val="CommentTextChar"/>
    <w:uiPriority w:val="99"/>
    <w:semiHidden/>
    <w:unhideWhenUsed/>
    <w:rsid w:val="001023DC"/>
    <w:pPr>
      <w:spacing w:line="240" w:lineRule="auto"/>
    </w:pPr>
    <w:rPr>
      <w:sz w:val="20"/>
      <w:szCs w:val="20"/>
    </w:rPr>
  </w:style>
  <w:style w:type="character" w:customStyle="1" w:styleId="CommentTextChar">
    <w:name w:val="Comment Text Char"/>
    <w:basedOn w:val="DefaultParagraphFont"/>
    <w:link w:val="CommentText"/>
    <w:uiPriority w:val="99"/>
    <w:semiHidden/>
    <w:rsid w:val="001023DC"/>
    <w:rPr>
      <w:sz w:val="20"/>
      <w:szCs w:val="20"/>
    </w:rPr>
  </w:style>
  <w:style w:type="paragraph" w:styleId="CommentSubject">
    <w:name w:val="annotation subject"/>
    <w:basedOn w:val="CommentText"/>
    <w:next w:val="CommentText"/>
    <w:link w:val="CommentSubjectChar"/>
    <w:uiPriority w:val="99"/>
    <w:semiHidden/>
    <w:unhideWhenUsed/>
    <w:rsid w:val="001023DC"/>
    <w:rPr>
      <w:b/>
      <w:bCs/>
    </w:rPr>
  </w:style>
  <w:style w:type="character" w:customStyle="1" w:styleId="CommentSubjectChar">
    <w:name w:val="Comment Subject Char"/>
    <w:basedOn w:val="CommentTextChar"/>
    <w:link w:val="CommentSubject"/>
    <w:uiPriority w:val="99"/>
    <w:semiHidden/>
    <w:rsid w:val="001023DC"/>
    <w:rPr>
      <w:b/>
      <w:bCs/>
      <w:sz w:val="20"/>
      <w:szCs w:val="20"/>
    </w:rPr>
  </w:style>
  <w:style w:type="character" w:styleId="Hyperlink">
    <w:name w:val="Hyperlink"/>
    <w:basedOn w:val="DefaultParagraphFont"/>
    <w:uiPriority w:val="99"/>
    <w:unhideWhenUsed/>
    <w:rsid w:val="000B50B0"/>
    <w:rPr>
      <w:color w:val="0000FF"/>
      <w:u w:val="single"/>
    </w:rPr>
  </w:style>
  <w:style w:type="character" w:styleId="FollowedHyperlink">
    <w:name w:val="FollowedHyperlink"/>
    <w:basedOn w:val="DefaultParagraphFont"/>
    <w:uiPriority w:val="99"/>
    <w:semiHidden/>
    <w:unhideWhenUsed/>
    <w:rsid w:val="00617410"/>
    <w:rPr>
      <w:color w:val="954F72" w:themeColor="followedHyperlink"/>
      <w:u w:val="single"/>
    </w:rPr>
  </w:style>
  <w:style w:type="character" w:styleId="UnresolvedMention">
    <w:name w:val="Unresolved Mention"/>
    <w:basedOn w:val="DefaultParagraphFont"/>
    <w:uiPriority w:val="99"/>
    <w:semiHidden/>
    <w:unhideWhenUsed/>
    <w:rsid w:val="00617410"/>
    <w:rPr>
      <w:color w:val="605E5C"/>
      <w:shd w:val="clear" w:color="auto" w:fill="E1DFDD"/>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DB1DD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DB1DD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DB1DD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DB1DD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B1DD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DB1DD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B1DD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DB1DD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B1DD7"/>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04642">
      <w:bodyDiv w:val="1"/>
      <w:marLeft w:val="0"/>
      <w:marRight w:val="0"/>
      <w:marTop w:val="0"/>
      <w:marBottom w:val="0"/>
      <w:divBdr>
        <w:top w:val="none" w:sz="0" w:space="0" w:color="auto"/>
        <w:left w:val="none" w:sz="0" w:space="0" w:color="auto"/>
        <w:bottom w:val="none" w:sz="0" w:space="0" w:color="auto"/>
        <w:right w:val="none" w:sz="0" w:space="0" w:color="auto"/>
      </w:divBdr>
    </w:div>
    <w:div w:id="76888760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54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587FF8154594CAB3927F4B5C3A2B9" ma:contentTypeVersion="4090" ma:contentTypeDescription="Create a new document." ma:contentTypeScope="" ma:versionID="d16c0a7ae2c8a03f9b8f8f57d7f16956">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7c0dffa-f702-44fd-9dd3-41457348f1ed" xmlns:ns9="c0e5669f-1bcb-499c-94e0-3ccb733d3d13" targetNamespace="http://schemas.microsoft.com/office/2006/metadata/properties" ma:root="true" ma:fieldsID="864c6a6e0efbf9f308bfdb01c8f35796"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7c0dffa-f702-44fd-9dd3-41457348f1ed"/>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5:ExternallyShared" minOccurs="0"/>
                <xsd:element ref="ns3:SharedWithUsers" minOccurs="0"/>
                <xsd:element ref="ns3:SharedWithDetails"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6"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c0dffa-f702-44fd-9dd3-41457348f1ed"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MediaServiceAutoTags" ma:internalName="MediaServiceAutoTags" ma:readOnly="true">
      <xsd:simpleType>
        <xsd:restriction base="dms:Text"/>
      </xsd:simpleType>
    </xsd:element>
    <xsd:element name="MediaServiceOCR" ma:index="7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fd9e60a-720a-478c-bf76-b460d35d354e">H6263HTYEWN5-1512708713-4977</_dlc_DocId>
    <_dlc_DocIdUrl xmlns="7fd9e60a-720a-478c-bf76-b460d35d354e">
      <Url>https://dbis.sharepoint.com/sites/dit/132/_layouts/15/DocIdRedir.aspx?ID=H6263HTYEWN5-1512708713-4977</Url>
      <Description>H6263HTYEWN5-1512708713-4977</Description>
    </_dlc_DocIdUrl>
    <TaxCatchAll xmlns="7fd9e60a-720a-478c-bf76-b460d35d354e">
      <Value>119</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Retention_x0020_Label xmlns="a8f60570-4bd3-4f2b-950b-a996de8ab151">Group Review</Retention_x0020_Label>
    <Government_x0020_Body xmlns="b413c3fd-5a3b-4239-b985-69032e371c04">DIT</Government_x0020_Body>
    <Security_x0020_Classification xmlns="7fd9e60a-720a-478c-bf76-b460d35d354e">OFFICIAL</Security_x0020_Classification>
    <Date_x0020_Opened xmlns="b413c3fd-5a3b-4239-b985-69032e371c04">2019-04-15T11:57:36+00:00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70591E-F1D5-49A5-AB16-70C1CF17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7c0dffa-f702-44fd-9dd3-41457348f1ed"/>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c963a4c1-1bb4-49f2-a011-9c776a7eed2a"/>
    <ds:schemaRef ds:uri="a8f60570-4bd3-4f2b-950b-a996de8ab151"/>
    <ds:schemaRef ds:uri="b413c3fd-5a3b-4239-b985-69032e371c04"/>
    <ds:schemaRef ds:uri="b67a7830-db79-4a49-bf27-2aff92a2201a"/>
    <ds:schemaRef ds:uri="a172083e-e40c-4314-b43a-827352a1ed2c"/>
    <ds:schemaRef ds:uri="c0e5669f-1bcb-499c-94e0-3ccb733d3d13"/>
  </ds:schemaRefs>
</ds:datastoreItem>
</file>

<file path=customXml/itemProps3.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4.xml><?xml version="1.0" encoding="utf-8"?>
<ds:datastoreItem xmlns:ds="http://schemas.openxmlformats.org/officeDocument/2006/customXml" ds:itemID="{F7455CFD-B852-40A0-8992-2367794A4B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Lock, Jonathan (TRADE)</cp:lastModifiedBy>
  <cp:revision>4</cp:revision>
  <cp:lastPrinted>2019-08-20T13:00:00Z</cp:lastPrinted>
  <dcterms:created xsi:type="dcterms:W3CDTF">2020-01-30T13:19:00Z</dcterms:created>
  <dcterms:modified xsi:type="dcterms:W3CDTF">2020-01-31T14:45:00Z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0x010100FFA587FF8154594CAB3927F4B5C3A2B9</vt:lpwstr>
  </property>
  <property fmtid="{D5CDD505-2E9C-101B-9397-08002B2CF9AE}" pid="4" name="_dlc_DocIdItemGuid">
    <vt:lpwstr>61458f12-82a5-4fd0-bb3c-70f87e694dd5</vt:lpwstr>
  </property>
  <property fmtid="{D5CDD505-2E9C-101B-9397-08002B2CF9AE}" pid="5" name="MSIP_Label_c1c05e37-788c-4c59-b50e-5c98323c0a70_Enabled">
    <vt:lpwstr>true</vt:lpwstr>
  </property>
  <property fmtid="{D5CDD505-2E9C-101B-9397-08002B2CF9AE}" pid="6" name="MSIP_Label_c1c05e37-788c-4c59-b50e-5c98323c0a70_SetDate">
    <vt:lpwstr>2020-01-30T12:05:12Z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3a530f2d-5adb-47ec-a385-0000be9aaad0</vt:lpwstr>
  </property>
  <property fmtid="{D5CDD505-2E9C-101B-9397-08002B2CF9AE}" pid="11" name="MSIP_Label_c1c05e37-788c-4c59-b50e-5c98323c0a70_ContentBits">
    <vt:lpwstr>0</vt:lpwstr>
  </property>
</Properties>
</file>