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DBE68F" w14:textId="1835BE3E" w:rsidR="00A62A81" w:rsidRPr="00390A5C" w:rsidRDefault="00A62A81" w:rsidP="00653096">
      <w:pPr>
        <w:pStyle w:val="paragraph"/>
        <w:spacing w:before="0" w:beforeAutospacing="0" w:after="0" w:afterAutospacing="0"/>
        <w:jc w:val="center"/>
        <w:textAlignment w:val="baseline"/>
        <w:rPr>
          <w:rFonts w:ascii="Arial" w:hAnsi="Arial" w:cs="Arial"/>
          <w:sz w:val="36"/>
          <w:szCs w:val="36"/>
          <w:lang w:val="en-US"/>
        </w:rPr>
      </w:pPr>
      <w:r w:rsidRPr="00390A5C">
        <w:rPr>
          <w:rStyle w:val="normaltextrun"/>
          <w:rFonts w:ascii="Arial" w:hAnsi="Arial" w:cs="Arial"/>
          <w:b/>
          <w:bCs/>
          <w:position w:val="4"/>
          <w:sz w:val="36"/>
          <w:szCs w:val="36"/>
        </w:rPr>
        <w:t>HM Coastguard </w:t>
      </w:r>
      <w:r w:rsidRPr="00390A5C">
        <w:rPr>
          <w:rStyle w:val="eop"/>
          <w:rFonts w:ascii="Arial" w:eastAsiaTheme="majorEastAsia" w:hAnsi="Arial" w:cs="Arial"/>
          <w:b/>
          <w:bCs/>
          <w:sz w:val="36"/>
          <w:szCs w:val="36"/>
          <w:lang w:val="en-US"/>
        </w:rPr>
        <w:t>​</w:t>
      </w:r>
      <w:r w:rsidR="00633249" w:rsidRPr="00390A5C">
        <w:rPr>
          <w:rStyle w:val="eop"/>
          <w:rFonts w:ascii="Arial" w:eastAsiaTheme="majorEastAsia" w:hAnsi="Arial" w:cs="Arial"/>
          <w:b/>
          <w:bCs/>
          <w:sz w:val="36"/>
          <w:szCs w:val="36"/>
          <w:lang w:val="en-US"/>
        </w:rPr>
        <w:t>(HMCG)</w:t>
      </w:r>
    </w:p>
    <w:p w14:paraId="7A28F46E" w14:textId="77777777" w:rsidR="00A62A81" w:rsidRPr="00390A5C" w:rsidRDefault="00A62A81" w:rsidP="00653096">
      <w:pPr>
        <w:pStyle w:val="paragraph"/>
        <w:spacing w:before="0" w:beforeAutospacing="0" w:after="0" w:afterAutospacing="0"/>
        <w:jc w:val="center"/>
        <w:textAlignment w:val="baseline"/>
        <w:rPr>
          <w:rFonts w:ascii="Arial" w:hAnsi="Arial" w:cs="Arial"/>
          <w:sz w:val="36"/>
          <w:szCs w:val="36"/>
          <w:lang w:val="en-US"/>
        </w:rPr>
      </w:pPr>
      <w:r w:rsidRPr="00390A5C">
        <w:rPr>
          <w:rStyle w:val="normaltextrun"/>
          <w:rFonts w:ascii="Arial" w:hAnsi="Arial" w:cs="Arial"/>
          <w:b/>
          <w:bCs/>
          <w:position w:val="4"/>
          <w:sz w:val="36"/>
          <w:szCs w:val="36"/>
        </w:rPr>
        <w:t>Next Generation Search and Rescue Planning </w:t>
      </w:r>
      <w:r w:rsidRPr="00390A5C">
        <w:rPr>
          <w:rStyle w:val="eop"/>
          <w:rFonts w:ascii="Arial" w:eastAsiaTheme="majorEastAsia" w:hAnsi="Arial" w:cs="Arial"/>
          <w:sz w:val="36"/>
          <w:szCs w:val="36"/>
          <w:lang w:val="en-US"/>
        </w:rPr>
        <w:t>​</w:t>
      </w:r>
    </w:p>
    <w:p w14:paraId="632ECE49" w14:textId="79D5D474" w:rsidR="0050090E" w:rsidRPr="00390A5C" w:rsidRDefault="00A62A81" w:rsidP="00653096">
      <w:pPr>
        <w:pStyle w:val="paragraph"/>
        <w:spacing w:before="0" w:beforeAutospacing="0" w:after="0" w:afterAutospacing="0"/>
        <w:jc w:val="center"/>
        <w:textAlignment w:val="baseline"/>
        <w:rPr>
          <w:rStyle w:val="normaltextrun"/>
          <w:rFonts w:ascii="Arial" w:hAnsi="Arial" w:cs="Arial"/>
          <w:b/>
          <w:bCs/>
          <w:position w:val="4"/>
          <w:sz w:val="36"/>
          <w:szCs w:val="36"/>
        </w:rPr>
      </w:pPr>
      <w:r w:rsidRPr="00390A5C">
        <w:rPr>
          <w:rStyle w:val="normaltextrun"/>
          <w:rFonts w:ascii="Arial" w:hAnsi="Arial" w:cs="Arial"/>
          <w:b/>
          <w:bCs/>
          <w:position w:val="4"/>
          <w:sz w:val="36"/>
          <w:szCs w:val="36"/>
        </w:rPr>
        <w:t>(</w:t>
      </w:r>
      <w:r w:rsidR="00653096" w:rsidRPr="00390A5C">
        <w:rPr>
          <w:rStyle w:val="normaltextrun"/>
          <w:rFonts w:ascii="Arial" w:hAnsi="Arial" w:cs="Arial"/>
          <w:b/>
          <w:bCs/>
          <w:position w:val="4"/>
          <w:sz w:val="36"/>
          <w:szCs w:val="36"/>
        </w:rPr>
        <w:t>NGSARP) Supplier</w:t>
      </w:r>
      <w:r w:rsidRPr="00390A5C">
        <w:rPr>
          <w:rStyle w:val="normaltextrun"/>
          <w:rFonts w:ascii="Arial" w:hAnsi="Arial" w:cs="Arial"/>
          <w:b/>
          <w:bCs/>
          <w:position w:val="4"/>
          <w:sz w:val="36"/>
          <w:szCs w:val="36"/>
        </w:rPr>
        <w:t xml:space="preserve"> Day</w:t>
      </w:r>
    </w:p>
    <w:p w14:paraId="2653512A" w14:textId="655D8728" w:rsidR="0050090E" w:rsidRPr="00390A5C" w:rsidRDefault="0050090E" w:rsidP="00653096">
      <w:pPr>
        <w:pStyle w:val="paragraph"/>
        <w:spacing w:before="0" w:beforeAutospacing="0" w:after="0" w:afterAutospacing="0"/>
        <w:textAlignment w:val="baseline"/>
        <w:rPr>
          <w:rStyle w:val="normaltextrun"/>
          <w:rFonts w:ascii="Arial" w:hAnsi="Arial" w:cs="Arial"/>
          <w:b/>
          <w:bCs/>
          <w:position w:val="4"/>
          <w:sz w:val="36"/>
          <w:szCs w:val="36"/>
        </w:rPr>
      </w:pPr>
    </w:p>
    <w:p w14:paraId="0DC9A8D0" w14:textId="0C5AA56C" w:rsidR="006151F6" w:rsidRPr="00EE0059" w:rsidRDefault="00A62A81" w:rsidP="00653096">
      <w:pPr>
        <w:pStyle w:val="Heading2"/>
        <w:rPr>
          <w:rFonts w:ascii="Arial" w:hAnsi="Arial" w:cs="Arial"/>
          <w:b/>
          <w:bCs/>
        </w:rPr>
      </w:pPr>
      <w:r w:rsidRPr="00EE0059">
        <w:rPr>
          <w:rFonts w:ascii="Arial" w:hAnsi="Arial" w:cs="Arial"/>
          <w:b/>
          <w:bCs/>
        </w:rPr>
        <w:t>Date</w:t>
      </w:r>
      <w:r w:rsidR="006151F6" w:rsidRPr="00EE0059">
        <w:rPr>
          <w:rFonts w:ascii="Arial" w:hAnsi="Arial" w:cs="Arial"/>
          <w:b/>
          <w:bCs/>
        </w:rPr>
        <w:t xml:space="preserve"> </w:t>
      </w:r>
    </w:p>
    <w:p w14:paraId="0C88E698" w14:textId="36291968" w:rsidR="006151F6" w:rsidRPr="00390A5C" w:rsidRDefault="00501D74" w:rsidP="00653096">
      <w:pPr>
        <w:rPr>
          <w:rFonts w:ascii="Arial" w:hAnsi="Arial" w:cs="Arial"/>
          <w:sz w:val="24"/>
          <w:szCs w:val="24"/>
        </w:rPr>
      </w:pPr>
      <w:r>
        <w:rPr>
          <w:rFonts w:ascii="Arial" w:hAnsi="Arial" w:cs="Arial"/>
          <w:sz w:val="24"/>
          <w:szCs w:val="24"/>
        </w:rPr>
        <w:t>6</w:t>
      </w:r>
      <w:r w:rsidR="006151F6" w:rsidRPr="00390A5C">
        <w:rPr>
          <w:rFonts w:ascii="Arial" w:hAnsi="Arial" w:cs="Arial"/>
          <w:sz w:val="24"/>
          <w:szCs w:val="24"/>
          <w:vertAlign w:val="superscript"/>
        </w:rPr>
        <w:t>th</w:t>
      </w:r>
      <w:r w:rsidR="006151F6" w:rsidRPr="00390A5C">
        <w:rPr>
          <w:rFonts w:ascii="Arial" w:hAnsi="Arial" w:cs="Arial"/>
          <w:sz w:val="24"/>
          <w:szCs w:val="24"/>
        </w:rPr>
        <w:t xml:space="preserve"> Oct 2020</w:t>
      </w:r>
    </w:p>
    <w:p w14:paraId="36562371" w14:textId="0E84BA2A" w:rsidR="00A62A81" w:rsidRPr="00EE0059" w:rsidRDefault="00A62A81" w:rsidP="00653096">
      <w:pPr>
        <w:pStyle w:val="Heading2"/>
        <w:rPr>
          <w:rFonts w:ascii="Arial" w:hAnsi="Arial" w:cs="Arial"/>
          <w:b/>
          <w:bCs/>
        </w:rPr>
      </w:pPr>
      <w:r w:rsidRPr="00EE0059">
        <w:rPr>
          <w:rFonts w:ascii="Arial" w:hAnsi="Arial" w:cs="Arial"/>
          <w:b/>
          <w:bCs/>
        </w:rPr>
        <w:t xml:space="preserve">Time </w:t>
      </w:r>
    </w:p>
    <w:p w14:paraId="14E68BCB" w14:textId="6D258E5F" w:rsidR="006151F6" w:rsidRPr="00390A5C" w:rsidRDefault="006151F6" w:rsidP="00653096">
      <w:pPr>
        <w:rPr>
          <w:rFonts w:ascii="Arial" w:hAnsi="Arial" w:cs="Arial"/>
          <w:sz w:val="24"/>
          <w:szCs w:val="24"/>
        </w:rPr>
      </w:pPr>
      <w:r w:rsidRPr="00390A5C">
        <w:rPr>
          <w:rFonts w:ascii="Arial" w:hAnsi="Arial" w:cs="Arial"/>
          <w:sz w:val="24"/>
          <w:szCs w:val="24"/>
        </w:rPr>
        <w:t>1400-</w:t>
      </w:r>
      <w:r w:rsidRPr="35564085">
        <w:rPr>
          <w:rFonts w:ascii="Arial" w:hAnsi="Arial" w:cs="Arial"/>
          <w:sz w:val="24"/>
          <w:szCs w:val="24"/>
        </w:rPr>
        <w:t>1</w:t>
      </w:r>
      <w:r w:rsidR="560DA9E2" w:rsidRPr="35564085">
        <w:rPr>
          <w:rFonts w:ascii="Arial" w:hAnsi="Arial" w:cs="Arial"/>
          <w:sz w:val="24"/>
          <w:szCs w:val="24"/>
        </w:rPr>
        <w:t>5</w:t>
      </w:r>
      <w:r w:rsidRPr="35564085">
        <w:rPr>
          <w:rFonts w:ascii="Arial" w:hAnsi="Arial" w:cs="Arial"/>
          <w:sz w:val="24"/>
          <w:szCs w:val="24"/>
        </w:rPr>
        <w:t>00</w:t>
      </w:r>
    </w:p>
    <w:p w14:paraId="26782D1C" w14:textId="56A113F1" w:rsidR="00A62A81" w:rsidRDefault="00A62A81" w:rsidP="00653096">
      <w:pPr>
        <w:pStyle w:val="Heading2"/>
        <w:rPr>
          <w:rFonts w:ascii="Arial" w:hAnsi="Arial" w:cs="Arial"/>
          <w:b/>
          <w:bCs/>
        </w:rPr>
      </w:pPr>
      <w:r w:rsidRPr="00EE0059">
        <w:rPr>
          <w:rFonts w:ascii="Arial" w:hAnsi="Arial" w:cs="Arial"/>
          <w:b/>
          <w:bCs/>
        </w:rPr>
        <w:t xml:space="preserve">Format </w:t>
      </w:r>
    </w:p>
    <w:p w14:paraId="772A3009" w14:textId="221B7D5A" w:rsidR="006151F6" w:rsidRPr="00390A5C" w:rsidRDefault="006151F6" w:rsidP="00653096">
      <w:pPr>
        <w:rPr>
          <w:rFonts w:ascii="Arial" w:hAnsi="Arial" w:cs="Arial"/>
          <w:sz w:val="24"/>
          <w:szCs w:val="24"/>
        </w:rPr>
      </w:pPr>
      <w:r w:rsidRPr="00390A5C">
        <w:rPr>
          <w:rFonts w:ascii="Arial" w:hAnsi="Arial" w:cs="Arial"/>
          <w:sz w:val="24"/>
          <w:szCs w:val="24"/>
        </w:rPr>
        <w:t xml:space="preserve">This </w:t>
      </w:r>
      <w:r w:rsidR="00EE0059">
        <w:rPr>
          <w:rFonts w:ascii="Arial" w:hAnsi="Arial" w:cs="Arial"/>
          <w:sz w:val="24"/>
          <w:szCs w:val="24"/>
        </w:rPr>
        <w:t xml:space="preserve">event </w:t>
      </w:r>
      <w:r w:rsidRPr="00390A5C">
        <w:rPr>
          <w:rFonts w:ascii="Arial" w:hAnsi="Arial" w:cs="Arial"/>
          <w:sz w:val="24"/>
          <w:szCs w:val="24"/>
        </w:rPr>
        <w:t>will be held over Microsoft Teams</w:t>
      </w:r>
      <w:r w:rsidR="00EE0059">
        <w:rPr>
          <w:rFonts w:ascii="Arial" w:hAnsi="Arial" w:cs="Arial"/>
          <w:sz w:val="24"/>
          <w:szCs w:val="24"/>
        </w:rPr>
        <w:t>,</w:t>
      </w:r>
      <w:r w:rsidRPr="00390A5C">
        <w:rPr>
          <w:rFonts w:ascii="Arial" w:hAnsi="Arial" w:cs="Arial"/>
          <w:sz w:val="24"/>
          <w:szCs w:val="24"/>
        </w:rPr>
        <w:t xml:space="preserve"> with all interested suppliers</w:t>
      </w:r>
      <w:r w:rsidR="00EE0059">
        <w:rPr>
          <w:rFonts w:ascii="Arial" w:hAnsi="Arial" w:cs="Arial"/>
          <w:sz w:val="24"/>
          <w:szCs w:val="24"/>
        </w:rPr>
        <w:t xml:space="preserve"> being provided the opportunity to attend</w:t>
      </w:r>
      <w:r w:rsidRPr="00390A5C">
        <w:rPr>
          <w:rFonts w:ascii="Arial" w:hAnsi="Arial" w:cs="Arial"/>
          <w:sz w:val="24"/>
          <w:szCs w:val="24"/>
        </w:rPr>
        <w:t>. Invit</w:t>
      </w:r>
      <w:r w:rsidR="00AA4CD9">
        <w:rPr>
          <w:rFonts w:ascii="Arial" w:hAnsi="Arial" w:cs="Arial"/>
          <w:sz w:val="24"/>
          <w:szCs w:val="24"/>
        </w:rPr>
        <w:t xml:space="preserve">ation and details about the event </w:t>
      </w:r>
      <w:r w:rsidRPr="00390A5C">
        <w:rPr>
          <w:rFonts w:ascii="Arial" w:hAnsi="Arial" w:cs="Arial"/>
          <w:sz w:val="24"/>
          <w:szCs w:val="24"/>
        </w:rPr>
        <w:t>will be sent out to interested suppliers</w:t>
      </w:r>
      <w:r w:rsidR="00112A25">
        <w:rPr>
          <w:rFonts w:ascii="Arial" w:hAnsi="Arial" w:cs="Arial"/>
          <w:sz w:val="24"/>
          <w:szCs w:val="24"/>
        </w:rPr>
        <w:t xml:space="preserve"> after an expression of interest has been received</w:t>
      </w:r>
      <w:r w:rsidRPr="00390A5C">
        <w:rPr>
          <w:rFonts w:ascii="Arial" w:hAnsi="Arial" w:cs="Arial"/>
          <w:sz w:val="24"/>
          <w:szCs w:val="24"/>
        </w:rPr>
        <w:t xml:space="preserve">. </w:t>
      </w:r>
    </w:p>
    <w:p w14:paraId="5980DE45" w14:textId="1BB6E836" w:rsidR="006151F6" w:rsidRPr="00390A5C" w:rsidRDefault="006151F6" w:rsidP="00653096">
      <w:pPr>
        <w:rPr>
          <w:rFonts w:ascii="Arial" w:hAnsi="Arial" w:cs="Arial"/>
          <w:sz w:val="24"/>
          <w:szCs w:val="24"/>
        </w:rPr>
      </w:pPr>
      <w:r w:rsidRPr="00390A5C">
        <w:rPr>
          <w:rFonts w:ascii="Arial" w:hAnsi="Arial" w:cs="Arial"/>
          <w:sz w:val="24"/>
          <w:szCs w:val="24"/>
        </w:rPr>
        <w:t>The</w:t>
      </w:r>
      <w:r w:rsidR="006B722A">
        <w:rPr>
          <w:rFonts w:ascii="Arial" w:hAnsi="Arial" w:cs="Arial"/>
          <w:sz w:val="24"/>
          <w:szCs w:val="24"/>
        </w:rPr>
        <w:t xml:space="preserve"> event </w:t>
      </w:r>
      <w:r w:rsidRPr="00390A5C">
        <w:rPr>
          <w:rFonts w:ascii="Arial" w:hAnsi="Arial" w:cs="Arial"/>
          <w:sz w:val="24"/>
          <w:szCs w:val="24"/>
        </w:rPr>
        <w:t xml:space="preserve">will start off with a presentation from HMCG </w:t>
      </w:r>
      <w:r w:rsidR="006B722A">
        <w:rPr>
          <w:rFonts w:ascii="Arial" w:hAnsi="Arial" w:cs="Arial"/>
          <w:sz w:val="24"/>
          <w:szCs w:val="24"/>
        </w:rPr>
        <w:t xml:space="preserve">about </w:t>
      </w:r>
      <w:r w:rsidRPr="00390A5C">
        <w:rPr>
          <w:rFonts w:ascii="Arial" w:hAnsi="Arial" w:cs="Arial"/>
          <w:sz w:val="24"/>
          <w:szCs w:val="24"/>
        </w:rPr>
        <w:t xml:space="preserve">the project, followed by </w:t>
      </w:r>
      <w:r w:rsidR="006B722A">
        <w:rPr>
          <w:rFonts w:ascii="Arial" w:hAnsi="Arial" w:cs="Arial"/>
          <w:sz w:val="24"/>
          <w:szCs w:val="24"/>
        </w:rPr>
        <w:t xml:space="preserve">a </w:t>
      </w:r>
      <w:r w:rsidRPr="00390A5C">
        <w:rPr>
          <w:rFonts w:ascii="Arial" w:hAnsi="Arial" w:cs="Arial"/>
          <w:sz w:val="24"/>
          <w:szCs w:val="24"/>
        </w:rPr>
        <w:t>Q&amp;A</w:t>
      </w:r>
      <w:r w:rsidR="006B722A">
        <w:rPr>
          <w:rFonts w:ascii="Arial" w:hAnsi="Arial" w:cs="Arial"/>
          <w:sz w:val="24"/>
          <w:szCs w:val="24"/>
        </w:rPr>
        <w:t xml:space="preserve"> session</w:t>
      </w:r>
      <w:r w:rsidRPr="00390A5C">
        <w:rPr>
          <w:rFonts w:ascii="Arial" w:hAnsi="Arial" w:cs="Arial"/>
          <w:sz w:val="24"/>
          <w:szCs w:val="24"/>
        </w:rPr>
        <w:t xml:space="preserve">. </w:t>
      </w:r>
    </w:p>
    <w:p w14:paraId="5B25FB91" w14:textId="3F19FC39" w:rsidR="006151F6" w:rsidRPr="00390A5C" w:rsidRDefault="006151F6" w:rsidP="00653096">
      <w:pPr>
        <w:rPr>
          <w:rFonts w:ascii="Arial" w:hAnsi="Arial" w:cs="Arial"/>
          <w:sz w:val="24"/>
          <w:szCs w:val="24"/>
        </w:rPr>
      </w:pPr>
      <w:r w:rsidRPr="00390A5C">
        <w:rPr>
          <w:rFonts w:ascii="Arial" w:hAnsi="Arial" w:cs="Arial"/>
          <w:sz w:val="24"/>
          <w:szCs w:val="24"/>
        </w:rPr>
        <w:t xml:space="preserve">HMCG will have a panel of three members engaging with </w:t>
      </w:r>
      <w:r w:rsidR="00112A25">
        <w:rPr>
          <w:rFonts w:ascii="Arial" w:hAnsi="Arial" w:cs="Arial"/>
          <w:sz w:val="24"/>
          <w:szCs w:val="24"/>
        </w:rPr>
        <w:t xml:space="preserve">the </w:t>
      </w:r>
      <w:r w:rsidRPr="00390A5C">
        <w:rPr>
          <w:rFonts w:ascii="Arial" w:hAnsi="Arial" w:cs="Arial"/>
          <w:sz w:val="24"/>
          <w:szCs w:val="24"/>
        </w:rPr>
        <w:t>int</w:t>
      </w:r>
      <w:r w:rsidR="00633249" w:rsidRPr="00390A5C">
        <w:rPr>
          <w:rFonts w:ascii="Arial" w:hAnsi="Arial" w:cs="Arial"/>
          <w:sz w:val="24"/>
          <w:szCs w:val="24"/>
        </w:rPr>
        <w:t>ere</w:t>
      </w:r>
      <w:r w:rsidRPr="00390A5C">
        <w:rPr>
          <w:rFonts w:ascii="Arial" w:hAnsi="Arial" w:cs="Arial"/>
          <w:sz w:val="24"/>
          <w:szCs w:val="24"/>
        </w:rPr>
        <w:t>sted suppliers,</w:t>
      </w:r>
      <w:r w:rsidR="00112A25">
        <w:rPr>
          <w:rFonts w:ascii="Arial" w:hAnsi="Arial" w:cs="Arial"/>
          <w:sz w:val="24"/>
          <w:szCs w:val="24"/>
        </w:rPr>
        <w:t xml:space="preserve"> although there is likely to be </w:t>
      </w:r>
      <w:r w:rsidR="006B722A">
        <w:rPr>
          <w:rFonts w:ascii="Arial" w:hAnsi="Arial" w:cs="Arial"/>
          <w:sz w:val="24"/>
          <w:szCs w:val="24"/>
        </w:rPr>
        <w:t xml:space="preserve">additional </w:t>
      </w:r>
      <w:r w:rsidRPr="00390A5C">
        <w:rPr>
          <w:rFonts w:ascii="Arial" w:hAnsi="Arial" w:cs="Arial"/>
          <w:sz w:val="24"/>
          <w:szCs w:val="24"/>
        </w:rPr>
        <w:t>HMCG members of staff</w:t>
      </w:r>
      <w:r w:rsidR="00112A25">
        <w:rPr>
          <w:rFonts w:ascii="Arial" w:hAnsi="Arial" w:cs="Arial"/>
          <w:sz w:val="24"/>
          <w:szCs w:val="24"/>
        </w:rPr>
        <w:t xml:space="preserve"> supporting the event</w:t>
      </w:r>
      <w:r w:rsidR="00AA4CD9">
        <w:rPr>
          <w:rFonts w:ascii="Arial" w:hAnsi="Arial" w:cs="Arial"/>
          <w:sz w:val="24"/>
          <w:szCs w:val="24"/>
        </w:rPr>
        <w:t>.</w:t>
      </w:r>
      <w:r w:rsidR="00633249" w:rsidRPr="00390A5C">
        <w:rPr>
          <w:rFonts w:ascii="Arial" w:hAnsi="Arial" w:cs="Arial"/>
          <w:sz w:val="24"/>
          <w:szCs w:val="24"/>
        </w:rPr>
        <w:t xml:space="preserve"> </w:t>
      </w:r>
    </w:p>
    <w:p w14:paraId="318CE9E9" w14:textId="75746608" w:rsidR="00633249" w:rsidRPr="00390A5C" w:rsidRDefault="00AA4CD9" w:rsidP="00653096">
      <w:pPr>
        <w:rPr>
          <w:rFonts w:ascii="Arial" w:hAnsi="Arial" w:cs="Arial"/>
          <w:sz w:val="24"/>
          <w:szCs w:val="24"/>
        </w:rPr>
      </w:pPr>
      <w:r>
        <w:rPr>
          <w:rFonts w:ascii="Arial" w:hAnsi="Arial" w:cs="Arial"/>
          <w:sz w:val="24"/>
          <w:szCs w:val="24"/>
        </w:rPr>
        <w:t xml:space="preserve">The information </w:t>
      </w:r>
      <w:r w:rsidR="00112A25">
        <w:rPr>
          <w:rFonts w:ascii="Arial" w:hAnsi="Arial" w:cs="Arial"/>
          <w:sz w:val="24"/>
          <w:szCs w:val="24"/>
        </w:rPr>
        <w:t xml:space="preserve">provided </w:t>
      </w:r>
      <w:r>
        <w:rPr>
          <w:rFonts w:ascii="Arial" w:hAnsi="Arial" w:cs="Arial"/>
          <w:sz w:val="24"/>
          <w:szCs w:val="24"/>
        </w:rPr>
        <w:t>in this document</w:t>
      </w:r>
      <w:r w:rsidR="00112A25">
        <w:rPr>
          <w:rFonts w:ascii="Arial" w:hAnsi="Arial" w:cs="Arial"/>
          <w:sz w:val="24"/>
          <w:szCs w:val="24"/>
        </w:rPr>
        <w:t>,</w:t>
      </w:r>
      <w:r>
        <w:rPr>
          <w:rFonts w:ascii="Arial" w:hAnsi="Arial" w:cs="Arial"/>
          <w:sz w:val="24"/>
          <w:szCs w:val="24"/>
        </w:rPr>
        <w:t xml:space="preserve"> </w:t>
      </w:r>
      <w:r w:rsidR="00112A25">
        <w:rPr>
          <w:rFonts w:ascii="Arial" w:hAnsi="Arial" w:cs="Arial"/>
          <w:sz w:val="24"/>
          <w:szCs w:val="24"/>
        </w:rPr>
        <w:t xml:space="preserve">is to ensure that all suppliers have the same </w:t>
      </w:r>
      <w:r>
        <w:rPr>
          <w:rFonts w:ascii="Arial" w:hAnsi="Arial" w:cs="Arial"/>
          <w:sz w:val="24"/>
          <w:szCs w:val="24"/>
        </w:rPr>
        <w:t>information about</w:t>
      </w:r>
      <w:r w:rsidR="00112A25">
        <w:rPr>
          <w:rFonts w:ascii="Arial" w:hAnsi="Arial" w:cs="Arial"/>
          <w:sz w:val="24"/>
          <w:szCs w:val="24"/>
        </w:rPr>
        <w:t xml:space="preserve"> the </w:t>
      </w:r>
      <w:r>
        <w:rPr>
          <w:rFonts w:ascii="Arial" w:hAnsi="Arial" w:cs="Arial"/>
          <w:sz w:val="24"/>
          <w:szCs w:val="24"/>
        </w:rPr>
        <w:t>HMCG’s requirement</w:t>
      </w:r>
      <w:r w:rsidR="00112A25">
        <w:rPr>
          <w:rFonts w:ascii="Arial" w:hAnsi="Arial" w:cs="Arial"/>
          <w:sz w:val="24"/>
          <w:szCs w:val="24"/>
        </w:rPr>
        <w:t>. We would also like to draw to your attention the questions that have been raised at the end of this document</w:t>
      </w:r>
      <w:r w:rsidR="00A148D5">
        <w:rPr>
          <w:rFonts w:ascii="Arial" w:hAnsi="Arial" w:cs="Arial"/>
          <w:sz w:val="24"/>
          <w:szCs w:val="24"/>
        </w:rPr>
        <w:t xml:space="preserve">, </w:t>
      </w:r>
      <w:r w:rsidR="00112A25">
        <w:rPr>
          <w:rFonts w:ascii="Arial" w:hAnsi="Arial" w:cs="Arial"/>
          <w:sz w:val="24"/>
          <w:szCs w:val="24"/>
        </w:rPr>
        <w:t xml:space="preserve">any responses provided to these will be used to inform our business case. </w:t>
      </w:r>
      <w:r>
        <w:rPr>
          <w:rFonts w:ascii="Arial" w:hAnsi="Arial" w:cs="Arial"/>
          <w:sz w:val="24"/>
          <w:szCs w:val="24"/>
        </w:rPr>
        <w:t xml:space="preserve"> </w:t>
      </w:r>
    </w:p>
    <w:p w14:paraId="1251C2F2" w14:textId="3657D187" w:rsidR="49D48C4C" w:rsidRPr="00A148D5" w:rsidRDefault="00AA4CD9" w:rsidP="00653096">
      <w:pPr>
        <w:pStyle w:val="Heading2"/>
        <w:rPr>
          <w:rFonts w:ascii="Arial" w:eastAsia="Arial" w:hAnsi="Arial" w:cs="Arial"/>
          <w:b/>
          <w:bCs/>
          <w:color w:val="1D1B11" w:themeColor="background2" w:themeShade="1A"/>
          <w:sz w:val="24"/>
          <w:szCs w:val="24"/>
        </w:rPr>
      </w:pPr>
      <w:r>
        <w:rPr>
          <w:rFonts w:ascii="Arial" w:eastAsia="Arial" w:hAnsi="Arial" w:cs="Arial"/>
          <w:b/>
          <w:bCs/>
          <w:color w:val="1D1B11" w:themeColor="background2" w:themeShade="1A"/>
          <w:sz w:val="24"/>
          <w:szCs w:val="24"/>
        </w:rPr>
        <w:t>I</w:t>
      </w:r>
      <w:r w:rsidR="00A148D5">
        <w:rPr>
          <w:rFonts w:ascii="Arial" w:eastAsia="Arial" w:hAnsi="Arial" w:cs="Arial"/>
          <w:b/>
          <w:bCs/>
          <w:color w:val="1D1B11" w:themeColor="background2" w:themeShade="1A"/>
          <w:sz w:val="24"/>
          <w:szCs w:val="24"/>
        </w:rPr>
        <w:t xml:space="preserve">n the </w:t>
      </w:r>
      <w:r>
        <w:rPr>
          <w:rFonts w:ascii="Arial" w:eastAsia="Arial" w:hAnsi="Arial" w:cs="Arial"/>
          <w:b/>
          <w:bCs/>
          <w:color w:val="1D1B11" w:themeColor="background2" w:themeShade="1A"/>
          <w:sz w:val="24"/>
          <w:szCs w:val="24"/>
        </w:rPr>
        <w:t xml:space="preserve">unfortunate </w:t>
      </w:r>
      <w:r w:rsidR="00A148D5">
        <w:rPr>
          <w:rFonts w:ascii="Arial" w:eastAsia="Arial" w:hAnsi="Arial" w:cs="Arial"/>
          <w:b/>
          <w:bCs/>
          <w:color w:val="1D1B11" w:themeColor="background2" w:themeShade="1A"/>
          <w:sz w:val="24"/>
          <w:szCs w:val="24"/>
        </w:rPr>
        <w:t xml:space="preserve">event that you </w:t>
      </w:r>
      <w:r w:rsidR="29E95E10" w:rsidRPr="69409192">
        <w:rPr>
          <w:rFonts w:ascii="Arial" w:eastAsia="Arial" w:hAnsi="Arial" w:cs="Arial"/>
          <w:b/>
          <w:bCs/>
          <w:color w:val="1D1B11" w:themeColor="background2" w:themeShade="1A"/>
          <w:sz w:val="24"/>
          <w:szCs w:val="24"/>
        </w:rPr>
        <w:t>are unable to attend</w:t>
      </w:r>
      <w:r w:rsidR="00A148D5">
        <w:rPr>
          <w:rFonts w:ascii="Arial" w:eastAsia="Arial" w:hAnsi="Arial" w:cs="Arial"/>
          <w:b/>
          <w:bCs/>
          <w:color w:val="1D1B11" w:themeColor="background2" w:themeShade="1A"/>
          <w:sz w:val="24"/>
          <w:szCs w:val="24"/>
        </w:rPr>
        <w:t xml:space="preserve"> this supplier day</w:t>
      </w:r>
      <w:r w:rsidR="29E95E10" w:rsidRPr="69409192">
        <w:rPr>
          <w:rFonts w:ascii="Arial" w:eastAsia="Arial" w:hAnsi="Arial" w:cs="Arial"/>
          <w:b/>
          <w:bCs/>
          <w:color w:val="1D1B11" w:themeColor="background2" w:themeShade="1A"/>
          <w:sz w:val="24"/>
          <w:szCs w:val="24"/>
        </w:rPr>
        <w:t>, please feel free to rev</w:t>
      </w:r>
      <w:r w:rsidR="23192A48" w:rsidRPr="69409192">
        <w:rPr>
          <w:rFonts w:ascii="Arial" w:eastAsia="Arial" w:hAnsi="Arial" w:cs="Arial"/>
          <w:b/>
          <w:bCs/>
          <w:color w:val="1D1B11" w:themeColor="background2" w:themeShade="1A"/>
          <w:sz w:val="24"/>
          <w:szCs w:val="24"/>
        </w:rPr>
        <w:t>ie</w:t>
      </w:r>
      <w:r w:rsidR="29E95E10" w:rsidRPr="69409192">
        <w:rPr>
          <w:rFonts w:ascii="Arial" w:eastAsia="Arial" w:hAnsi="Arial" w:cs="Arial"/>
          <w:b/>
          <w:bCs/>
          <w:color w:val="1D1B11" w:themeColor="background2" w:themeShade="1A"/>
          <w:sz w:val="24"/>
          <w:szCs w:val="24"/>
        </w:rPr>
        <w:t>w th</w:t>
      </w:r>
      <w:r w:rsidR="3BD45843" w:rsidRPr="69409192">
        <w:rPr>
          <w:rFonts w:ascii="Arial" w:eastAsia="Arial" w:hAnsi="Arial" w:cs="Arial"/>
          <w:b/>
          <w:bCs/>
          <w:color w:val="1D1B11" w:themeColor="background2" w:themeShade="1A"/>
          <w:sz w:val="24"/>
          <w:szCs w:val="24"/>
        </w:rPr>
        <w:t xml:space="preserve">is document and </w:t>
      </w:r>
      <w:r w:rsidR="3BD45843" w:rsidRPr="6AEE22B2">
        <w:rPr>
          <w:rFonts w:ascii="Arial" w:eastAsia="Arial" w:hAnsi="Arial" w:cs="Arial"/>
          <w:b/>
          <w:bCs/>
          <w:color w:val="1D1B11" w:themeColor="background2" w:themeShade="1A"/>
          <w:sz w:val="24"/>
          <w:szCs w:val="24"/>
        </w:rPr>
        <w:t>respond</w:t>
      </w:r>
      <w:r w:rsidR="3BD45843" w:rsidRPr="69409192">
        <w:rPr>
          <w:rFonts w:ascii="Arial" w:eastAsia="Arial" w:hAnsi="Arial" w:cs="Arial"/>
          <w:b/>
          <w:bCs/>
          <w:color w:val="1D1B11" w:themeColor="background2" w:themeShade="1A"/>
          <w:sz w:val="24"/>
          <w:szCs w:val="24"/>
        </w:rPr>
        <w:t xml:space="preserve"> to the questions</w:t>
      </w:r>
      <w:r w:rsidR="00A148D5">
        <w:rPr>
          <w:rFonts w:ascii="Arial" w:eastAsia="Arial" w:hAnsi="Arial" w:cs="Arial"/>
          <w:b/>
          <w:bCs/>
          <w:color w:val="1D1B11" w:themeColor="background2" w:themeShade="1A"/>
          <w:sz w:val="24"/>
          <w:szCs w:val="24"/>
        </w:rPr>
        <w:t>. I</w:t>
      </w:r>
      <w:r w:rsidR="295950D0" w:rsidRPr="284A8C5C">
        <w:rPr>
          <w:rFonts w:ascii="Arial" w:eastAsia="Arial" w:hAnsi="Arial" w:cs="Arial"/>
          <w:b/>
          <w:bCs/>
          <w:color w:val="1D1B11" w:themeColor="background2" w:themeShade="1A"/>
          <w:sz w:val="24"/>
          <w:szCs w:val="24"/>
        </w:rPr>
        <w:t>f you would like to express an interest</w:t>
      </w:r>
      <w:r w:rsidR="00A148D5">
        <w:rPr>
          <w:rFonts w:ascii="Arial" w:eastAsia="Arial" w:hAnsi="Arial" w:cs="Arial"/>
          <w:b/>
          <w:bCs/>
          <w:color w:val="1D1B11" w:themeColor="background2" w:themeShade="1A"/>
          <w:sz w:val="24"/>
          <w:szCs w:val="24"/>
        </w:rPr>
        <w:t xml:space="preserve"> in attending a </w:t>
      </w:r>
      <w:r w:rsidR="295950D0" w:rsidRPr="284A8C5C">
        <w:rPr>
          <w:rFonts w:ascii="Arial" w:eastAsia="Arial" w:hAnsi="Arial" w:cs="Arial"/>
          <w:b/>
          <w:bCs/>
          <w:color w:val="1D1B11" w:themeColor="background2" w:themeShade="1A"/>
          <w:sz w:val="24"/>
          <w:szCs w:val="24"/>
        </w:rPr>
        <w:t>one to one supplier session</w:t>
      </w:r>
      <w:r w:rsidR="00A148D5">
        <w:rPr>
          <w:rFonts w:ascii="Arial" w:eastAsia="Arial" w:hAnsi="Arial" w:cs="Arial"/>
          <w:b/>
          <w:bCs/>
          <w:color w:val="1D1B11" w:themeColor="background2" w:themeShade="1A"/>
          <w:sz w:val="24"/>
          <w:szCs w:val="24"/>
        </w:rPr>
        <w:t xml:space="preserve"> please contact </w:t>
      </w:r>
      <w:hyperlink r:id="rId8" w:history="1">
        <w:r w:rsidR="00A148D5" w:rsidRPr="0028498A">
          <w:rPr>
            <w:rStyle w:val="Hyperlink"/>
            <w:rFonts w:ascii="Arial" w:eastAsia="Arial" w:hAnsi="Arial" w:cs="Arial"/>
            <w:b/>
            <w:bCs/>
            <w:sz w:val="24"/>
            <w:szCs w:val="24"/>
          </w:rPr>
          <w:t>Contracts@mcga.gov.uk</w:t>
        </w:r>
      </w:hyperlink>
      <w:r w:rsidR="00A148D5">
        <w:rPr>
          <w:rFonts w:ascii="Arial" w:eastAsia="Arial" w:hAnsi="Arial" w:cs="Arial"/>
          <w:b/>
          <w:bCs/>
          <w:color w:val="1D1B11" w:themeColor="background2" w:themeShade="1A"/>
          <w:sz w:val="24"/>
          <w:szCs w:val="24"/>
        </w:rPr>
        <w:t xml:space="preserve"> </w:t>
      </w:r>
      <w:r w:rsidR="295950D0" w:rsidRPr="284A8C5C">
        <w:rPr>
          <w:rFonts w:ascii="Arial" w:eastAsia="Arial" w:hAnsi="Arial" w:cs="Arial"/>
          <w:b/>
          <w:bCs/>
          <w:color w:val="1D1B11" w:themeColor="background2" w:themeShade="1A"/>
          <w:sz w:val="24"/>
          <w:szCs w:val="24"/>
        </w:rPr>
        <w:t xml:space="preserve">. </w:t>
      </w:r>
      <w:r w:rsidR="49D48C4C">
        <w:br/>
      </w:r>
    </w:p>
    <w:p w14:paraId="0AEA8D5C" w14:textId="496C7D41" w:rsidR="006151F6" w:rsidRPr="00390A5C" w:rsidRDefault="006151F6" w:rsidP="00653096">
      <w:pPr>
        <w:pStyle w:val="Heading2"/>
        <w:rPr>
          <w:rFonts w:ascii="Arial" w:hAnsi="Arial" w:cs="Arial"/>
        </w:rPr>
      </w:pPr>
      <w:r w:rsidRPr="00390A5C">
        <w:rPr>
          <w:rFonts w:ascii="Arial" w:hAnsi="Arial" w:cs="Arial"/>
        </w:rPr>
        <w:t xml:space="preserve">Who </w:t>
      </w:r>
      <w:r w:rsidR="00653096">
        <w:rPr>
          <w:rFonts w:ascii="Arial" w:hAnsi="Arial" w:cs="Arial"/>
        </w:rPr>
        <w:t>we are</w:t>
      </w:r>
    </w:p>
    <w:p w14:paraId="0D1149D9" w14:textId="688336F7" w:rsidR="00633249" w:rsidRPr="00390A5C" w:rsidRDefault="00633249" w:rsidP="00653096">
      <w:pPr>
        <w:rPr>
          <w:rStyle w:val="eop"/>
          <w:rFonts w:ascii="Arial" w:hAnsi="Arial" w:cs="Arial"/>
          <w:color w:val="000000"/>
          <w:sz w:val="24"/>
          <w:szCs w:val="24"/>
          <w:shd w:val="clear" w:color="auto" w:fill="FFFFFF"/>
        </w:rPr>
      </w:pPr>
      <w:r w:rsidRPr="00390A5C">
        <w:rPr>
          <w:rStyle w:val="normaltextrun"/>
          <w:rFonts w:ascii="Arial" w:hAnsi="Arial" w:cs="Arial"/>
          <w:color w:val="000000"/>
          <w:sz w:val="24"/>
          <w:szCs w:val="24"/>
          <w:shd w:val="clear" w:color="auto" w:fill="FFFFFF"/>
        </w:rPr>
        <w:t xml:space="preserve">The Maritime and Coastguard Agency (MCA) is an Executive Agency of the Department for Transport. The MCA is responsible throughout the UK </w:t>
      </w:r>
      <w:r w:rsidR="009236F6">
        <w:rPr>
          <w:rStyle w:val="normaltextrun"/>
          <w:rFonts w:ascii="Arial" w:hAnsi="Arial" w:cs="Arial"/>
          <w:color w:val="000000"/>
          <w:sz w:val="24"/>
          <w:szCs w:val="24"/>
          <w:shd w:val="clear" w:color="auto" w:fill="FFFFFF"/>
        </w:rPr>
        <w:t xml:space="preserve">for </w:t>
      </w:r>
      <w:r w:rsidRPr="00390A5C">
        <w:rPr>
          <w:rStyle w:val="normaltextrun"/>
          <w:rFonts w:ascii="Arial" w:hAnsi="Arial" w:cs="Arial"/>
          <w:color w:val="000000"/>
          <w:sz w:val="24"/>
          <w:szCs w:val="24"/>
          <w:shd w:val="clear" w:color="auto" w:fill="FFFFFF"/>
        </w:rPr>
        <w:t>the provision of a Search and Rescue services covering the UK Search and Rescue Region. The responsibility for the delivery of inland Search and Rescue (SAR) services is delegated to the Home Office and discharged by the Police. HM Coastguard is responsible or the provision of Aeronautical and Maritime SAR services. HM Coastguard also has a responsibility for SAR on land within littoral area of the UK coastline, and supporting other inland agencies. </w:t>
      </w:r>
      <w:r w:rsidRPr="00390A5C">
        <w:rPr>
          <w:rStyle w:val="eop"/>
          <w:rFonts w:ascii="Arial" w:hAnsi="Arial" w:cs="Arial"/>
          <w:color w:val="000000"/>
          <w:sz w:val="24"/>
          <w:szCs w:val="24"/>
          <w:shd w:val="clear" w:color="auto" w:fill="FFFFFF"/>
        </w:rPr>
        <w:t> </w:t>
      </w:r>
    </w:p>
    <w:p w14:paraId="131FA51E" w14:textId="141B2FCD" w:rsidR="00633249" w:rsidRPr="00390A5C" w:rsidRDefault="00633249" w:rsidP="00653096">
      <w:pPr>
        <w:rPr>
          <w:rStyle w:val="eop"/>
          <w:rFonts w:ascii="Arial" w:hAnsi="Arial" w:cs="Arial"/>
          <w:sz w:val="24"/>
          <w:szCs w:val="24"/>
          <w:shd w:val="clear" w:color="auto" w:fill="FFFFFF"/>
        </w:rPr>
      </w:pPr>
      <w:r w:rsidRPr="00390A5C">
        <w:rPr>
          <w:rFonts w:ascii="Arial" w:hAnsi="Arial" w:cs="Arial"/>
          <w:sz w:val="24"/>
          <w:szCs w:val="24"/>
          <w:shd w:val="clear" w:color="auto" w:fill="FFFFFF"/>
        </w:rPr>
        <w:lastRenderedPageBreak/>
        <w:t>HM Coastguard is responsible for the initiation and coordination of civil maritime search and rescue within the UK search and rescue region. This includes the mobilisation, organisation and tasking of adequate resources to respond to persons either in distress at sea, or to persons at risk of injury or death on the cliffs or shoreline of the UK.</w:t>
      </w:r>
    </w:p>
    <w:p w14:paraId="0804CB39" w14:textId="63096C99" w:rsidR="00653096" w:rsidRDefault="00633249" w:rsidP="00653096">
      <w:pPr>
        <w:shd w:val="clear" w:color="auto" w:fill="FFFFFF"/>
        <w:spacing w:after="0" w:line="240" w:lineRule="auto"/>
        <w:textAlignment w:val="baseline"/>
        <w:rPr>
          <w:rFonts w:ascii="Arial" w:eastAsia="Times New Roman" w:hAnsi="Arial" w:cs="Arial"/>
          <w:sz w:val="24"/>
          <w:szCs w:val="24"/>
          <w:lang w:val="en-GB" w:eastAsia="en-GB"/>
        </w:rPr>
      </w:pPr>
      <w:r w:rsidRPr="00633249">
        <w:rPr>
          <w:rFonts w:ascii="Arial" w:eastAsia="Times New Roman" w:hAnsi="Arial" w:cs="Arial"/>
          <w:sz w:val="24"/>
          <w:szCs w:val="24"/>
          <w:lang w:eastAsia="en-GB"/>
        </w:rPr>
        <w:t xml:space="preserve">HMCG has responsibility for SAR </w:t>
      </w:r>
      <w:r w:rsidR="00A148D5">
        <w:rPr>
          <w:rFonts w:ascii="Arial" w:eastAsia="Times New Roman" w:hAnsi="Arial" w:cs="Arial"/>
          <w:sz w:val="24"/>
          <w:szCs w:val="24"/>
          <w:lang w:eastAsia="en-GB"/>
        </w:rPr>
        <w:t>in</w:t>
      </w:r>
      <w:r w:rsidRPr="00633249">
        <w:rPr>
          <w:rFonts w:ascii="Arial" w:eastAsia="Times New Roman" w:hAnsi="Arial" w:cs="Arial"/>
          <w:sz w:val="24"/>
          <w:szCs w:val="24"/>
          <w:lang w:eastAsia="en-GB"/>
        </w:rPr>
        <w:t xml:space="preserve"> England and all devolved </w:t>
      </w:r>
      <w:r w:rsidR="00390A5C" w:rsidRPr="00633249">
        <w:rPr>
          <w:rFonts w:ascii="Arial" w:eastAsia="Times New Roman" w:hAnsi="Arial" w:cs="Arial"/>
          <w:sz w:val="24"/>
          <w:szCs w:val="24"/>
          <w:lang w:eastAsia="en-GB"/>
        </w:rPr>
        <w:t>administrations,</w:t>
      </w:r>
      <w:r w:rsidRPr="00633249">
        <w:rPr>
          <w:rFonts w:ascii="Arial" w:eastAsia="Times New Roman" w:hAnsi="Arial" w:cs="Arial"/>
          <w:sz w:val="24"/>
          <w:szCs w:val="24"/>
          <w:lang w:eastAsia="en-GB"/>
        </w:rPr>
        <w:t xml:space="preserve"> Wales, </w:t>
      </w:r>
      <w:proofErr w:type="gramStart"/>
      <w:r w:rsidRPr="00633249">
        <w:rPr>
          <w:rFonts w:ascii="Arial" w:eastAsia="Times New Roman" w:hAnsi="Arial" w:cs="Arial"/>
          <w:sz w:val="24"/>
          <w:szCs w:val="24"/>
          <w:lang w:eastAsia="en-GB"/>
        </w:rPr>
        <w:t>Scotland</w:t>
      </w:r>
      <w:proofErr w:type="gramEnd"/>
      <w:r w:rsidRPr="00633249">
        <w:rPr>
          <w:rFonts w:ascii="Arial" w:eastAsia="Times New Roman" w:hAnsi="Arial" w:cs="Arial"/>
          <w:sz w:val="24"/>
          <w:szCs w:val="24"/>
          <w:lang w:eastAsia="en-GB"/>
        </w:rPr>
        <w:t xml:space="preserve"> and Northern Ireland.</w:t>
      </w:r>
      <w:r w:rsidRPr="00633249">
        <w:rPr>
          <w:rFonts w:ascii="Arial" w:eastAsia="Times New Roman" w:hAnsi="Arial" w:cs="Arial"/>
          <w:sz w:val="24"/>
          <w:szCs w:val="24"/>
          <w:lang w:val="en-GB" w:eastAsia="en-GB"/>
        </w:rPr>
        <w:t> </w:t>
      </w:r>
    </w:p>
    <w:p w14:paraId="7B981D91" w14:textId="77777777" w:rsidR="00653096" w:rsidRPr="00653096" w:rsidRDefault="00653096" w:rsidP="00653096">
      <w:pPr>
        <w:shd w:val="clear" w:color="auto" w:fill="FFFFFF"/>
        <w:spacing w:after="0" w:line="240" w:lineRule="auto"/>
        <w:textAlignment w:val="baseline"/>
        <w:rPr>
          <w:rFonts w:ascii="Arial" w:eastAsia="Times New Roman" w:hAnsi="Arial" w:cs="Arial"/>
          <w:sz w:val="24"/>
          <w:szCs w:val="24"/>
          <w:lang w:val="en-GB" w:eastAsia="en-GB"/>
        </w:rPr>
      </w:pPr>
    </w:p>
    <w:p w14:paraId="70C1277D" w14:textId="5C411BFB" w:rsidR="00633249" w:rsidRPr="00633249" w:rsidRDefault="00633249" w:rsidP="00653096">
      <w:pPr>
        <w:shd w:val="clear" w:color="auto" w:fill="FFFFFF"/>
        <w:spacing w:after="0" w:line="240" w:lineRule="auto"/>
        <w:textAlignment w:val="baseline"/>
        <w:rPr>
          <w:rFonts w:ascii="Arial" w:eastAsia="Times New Roman" w:hAnsi="Arial" w:cs="Arial"/>
          <w:sz w:val="18"/>
          <w:szCs w:val="18"/>
          <w:lang w:val="en-GB" w:eastAsia="en-GB"/>
        </w:rPr>
      </w:pPr>
      <w:r w:rsidRPr="00633249">
        <w:rPr>
          <w:rFonts w:ascii="Arial" w:eastAsia="Times New Roman" w:hAnsi="Arial" w:cs="Arial"/>
          <w:sz w:val="24"/>
          <w:szCs w:val="24"/>
          <w:lang w:eastAsia="en-GB"/>
        </w:rPr>
        <w:t>HMCG also has responsibility to support its overseas territories; </w:t>
      </w:r>
      <w:r w:rsidRPr="00633249">
        <w:rPr>
          <w:rFonts w:ascii="Arial" w:eastAsia="Times New Roman" w:hAnsi="Arial" w:cs="Arial"/>
          <w:sz w:val="24"/>
          <w:szCs w:val="24"/>
          <w:lang w:val="en-GB" w:eastAsia="en-GB"/>
        </w:rPr>
        <w:t>Cayman Islands, Bermuda, Falkland Islands, St Helena, Ascension and Tristan da Cunha, Turks and Caicos Islands, British Virgin Islands, Anguilla, Montserrat, Gibraltar, Sovereign base areas of Akrotiri and Dekhelia, Pitcairn, British Indian Ocean Territory (BIOT), South Georgia and the South Sandwich Islands</w:t>
      </w:r>
      <w:r w:rsidR="009236F6">
        <w:rPr>
          <w:rFonts w:ascii="Arial" w:eastAsia="Times New Roman" w:hAnsi="Arial" w:cs="Arial"/>
          <w:sz w:val="24"/>
          <w:szCs w:val="24"/>
          <w:lang w:val="en-GB" w:eastAsia="en-GB"/>
        </w:rPr>
        <w:t xml:space="preserve"> </w:t>
      </w:r>
      <w:r w:rsidRPr="00633249">
        <w:rPr>
          <w:rFonts w:ascii="Arial" w:eastAsia="Times New Roman" w:hAnsi="Arial" w:cs="Arial"/>
          <w:sz w:val="24"/>
          <w:szCs w:val="24"/>
          <w:lang w:val="en-GB" w:eastAsia="en-GB"/>
        </w:rPr>
        <w:t xml:space="preserve"> British Antarctic Territory.  </w:t>
      </w:r>
    </w:p>
    <w:p w14:paraId="3D14E411" w14:textId="77777777" w:rsidR="00633249" w:rsidRPr="00633249" w:rsidRDefault="00633249" w:rsidP="00653096">
      <w:pPr>
        <w:spacing w:after="0" w:line="240" w:lineRule="auto"/>
        <w:textAlignment w:val="baseline"/>
        <w:rPr>
          <w:rFonts w:ascii="Arial" w:eastAsia="Times New Roman" w:hAnsi="Arial" w:cs="Arial"/>
          <w:sz w:val="18"/>
          <w:szCs w:val="18"/>
          <w:lang w:val="en-GB" w:eastAsia="en-GB"/>
        </w:rPr>
      </w:pPr>
      <w:r w:rsidRPr="00633249">
        <w:rPr>
          <w:rFonts w:ascii="Arial" w:eastAsia="Times New Roman" w:hAnsi="Arial" w:cs="Arial"/>
          <w:sz w:val="24"/>
          <w:szCs w:val="24"/>
          <w:lang w:val="en-GB" w:eastAsia="en-GB"/>
        </w:rPr>
        <w:t> </w:t>
      </w:r>
    </w:p>
    <w:p w14:paraId="7F71FC5C" w14:textId="77777777" w:rsidR="00633249" w:rsidRPr="00390A5C" w:rsidRDefault="00633249" w:rsidP="00653096">
      <w:pPr>
        <w:pStyle w:val="paragraph"/>
        <w:spacing w:before="0" w:beforeAutospacing="0" w:after="0" w:afterAutospacing="0"/>
        <w:textAlignment w:val="baseline"/>
        <w:rPr>
          <w:rFonts w:ascii="Arial" w:hAnsi="Arial" w:cs="Arial"/>
          <w:sz w:val="18"/>
          <w:szCs w:val="18"/>
        </w:rPr>
      </w:pPr>
      <w:r w:rsidRPr="00390A5C">
        <w:rPr>
          <w:rStyle w:val="normaltextrun"/>
          <w:rFonts w:ascii="Arial" w:eastAsiaTheme="majorEastAsia" w:hAnsi="Arial" w:cs="Arial"/>
        </w:rPr>
        <w:t>HM Coastguard has a responsibility to fulfil the following Coastguard functions:</w:t>
      </w:r>
      <w:r w:rsidRPr="00390A5C">
        <w:rPr>
          <w:rStyle w:val="eop"/>
          <w:rFonts w:ascii="Arial" w:hAnsi="Arial" w:cs="Arial"/>
        </w:rPr>
        <w:t> </w:t>
      </w:r>
    </w:p>
    <w:p w14:paraId="52EB5865" w14:textId="77777777" w:rsidR="00633249" w:rsidRPr="00390A5C" w:rsidRDefault="00633249" w:rsidP="00653096">
      <w:pPr>
        <w:pStyle w:val="paragraph"/>
        <w:spacing w:before="0" w:beforeAutospacing="0" w:after="0" w:afterAutospacing="0"/>
        <w:textAlignment w:val="baseline"/>
        <w:rPr>
          <w:rFonts w:ascii="Arial" w:hAnsi="Arial" w:cs="Arial"/>
          <w:sz w:val="18"/>
          <w:szCs w:val="18"/>
        </w:rPr>
      </w:pPr>
      <w:r w:rsidRPr="00390A5C">
        <w:rPr>
          <w:rStyle w:val="eop"/>
          <w:rFonts w:ascii="Arial" w:hAnsi="Arial" w:cs="Arial"/>
        </w:rPr>
        <w:t> </w:t>
      </w:r>
    </w:p>
    <w:p w14:paraId="29AB0803" w14:textId="77777777" w:rsidR="00633249" w:rsidRPr="00390A5C" w:rsidRDefault="00633249" w:rsidP="00653096">
      <w:pPr>
        <w:pStyle w:val="paragraph"/>
        <w:numPr>
          <w:ilvl w:val="0"/>
          <w:numId w:val="13"/>
        </w:numPr>
        <w:spacing w:before="0" w:beforeAutospacing="0" w:after="0" w:afterAutospacing="0"/>
        <w:ind w:left="360" w:firstLine="360"/>
        <w:textAlignment w:val="baseline"/>
        <w:rPr>
          <w:rFonts w:ascii="Arial" w:hAnsi="Arial" w:cs="Arial"/>
        </w:rPr>
      </w:pPr>
      <w:r w:rsidRPr="00390A5C">
        <w:rPr>
          <w:rStyle w:val="normaltextrun"/>
          <w:rFonts w:ascii="Arial" w:eastAsiaTheme="majorEastAsia" w:hAnsi="Arial" w:cs="Arial"/>
          <w:lang w:val="en-US"/>
        </w:rPr>
        <w:t>search and rescue coordination</w:t>
      </w:r>
      <w:r w:rsidRPr="00390A5C">
        <w:rPr>
          <w:rStyle w:val="normaltextrun"/>
          <w:rFonts w:ascii="Arial" w:eastAsiaTheme="majorEastAsia" w:hAnsi="Arial" w:cs="Arial"/>
        </w:rPr>
        <w:t> </w:t>
      </w:r>
      <w:r w:rsidRPr="00390A5C">
        <w:rPr>
          <w:rStyle w:val="eop"/>
          <w:rFonts w:ascii="Arial" w:hAnsi="Arial" w:cs="Arial"/>
        </w:rPr>
        <w:t> </w:t>
      </w:r>
    </w:p>
    <w:p w14:paraId="215F3575" w14:textId="77777777" w:rsidR="00633249" w:rsidRPr="00390A5C" w:rsidRDefault="00633249" w:rsidP="00653096">
      <w:pPr>
        <w:pStyle w:val="paragraph"/>
        <w:numPr>
          <w:ilvl w:val="0"/>
          <w:numId w:val="13"/>
        </w:numPr>
        <w:spacing w:before="0" w:beforeAutospacing="0" w:after="0" w:afterAutospacing="0"/>
        <w:ind w:left="360" w:firstLine="360"/>
        <w:textAlignment w:val="baseline"/>
        <w:rPr>
          <w:rFonts w:ascii="Arial" w:hAnsi="Arial" w:cs="Arial"/>
        </w:rPr>
      </w:pPr>
      <w:r w:rsidRPr="00390A5C">
        <w:rPr>
          <w:rStyle w:val="normaltextrun"/>
          <w:rFonts w:ascii="Arial" w:eastAsiaTheme="majorEastAsia" w:hAnsi="Arial" w:cs="Arial"/>
          <w:lang w:val="en-US"/>
        </w:rPr>
        <w:t>vessel traffic monitoring</w:t>
      </w:r>
      <w:r w:rsidRPr="00390A5C">
        <w:rPr>
          <w:rStyle w:val="normaltextrun"/>
          <w:rFonts w:ascii="Arial" w:eastAsiaTheme="majorEastAsia" w:hAnsi="Arial" w:cs="Arial"/>
        </w:rPr>
        <w:t> </w:t>
      </w:r>
      <w:r w:rsidRPr="00390A5C">
        <w:rPr>
          <w:rStyle w:val="eop"/>
          <w:rFonts w:ascii="Arial" w:hAnsi="Arial" w:cs="Arial"/>
        </w:rPr>
        <w:t> </w:t>
      </w:r>
    </w:p>
    <w:p w14:paraId="5C927F3A" w14:textId="77777777" w:rsidR="00633249" w:rsidRPr="00390A5C" w:rsidRDefault="00633249" w:rsidP="00653096">
      <w:pPr>
        <w:pStyle w:val="paragraph"/>
        <w:numPr>
          <w:ilvl w:val="0"/>
          <w:numId w:val="13"/>
        </w:numPr>
        <w:spacing w:before="0" w:beforeAutospacing="0" w:after="0" w:afterAutospacing="0"/>
        <w:ind w:left="360" w:firstLine="360"/>
        <w:textAlignment w:val="baseline"/>
        <w:rPr>
          <w:rFonts w:ascii="Arial" w:hAnsi="Arial" w:cs="Arial"/>
        </w:rPr>
      </w:pPr>
      <w:r w:rsidRPr="00390A5C">
        <w:rPr>
          <w:rStyle w:val="normaltextrun"/>
          <w:rFonts w:ascii="Arial" w:eastAsiaTheme="majorEastAsia" w:hAnsi="Arial" w:cs="Arial"/>
          <w:lang w:val="en-US"/>
        </w:rPr>
        <w:t>counter pollution response</w:t>
      </w:r>
      <w:r w:rsidRPr="00390A5C">
        <w:rPr>
          <w:rStyle w:val="normaltextrun"/>
          <w:rFonts w:ascii="Arial" w:eastAsiaTheme="majorEastAsia" w:hAnsi="Arial" w:cs="Arial"/>
        </w:rPr>
        <w:t> </w:t>
      </w:r>
      <w:r w:rsidRPr="00390A5C">
        <w:rPr>
          <w:rStyle w:val="eop"/>
          <w:rFonts w:ascii="Arial" w:hAnsi="Arial" w:cs="Arial"/>
        </w:rPr>
        <w:t> </w:t>
      </w:r>
    </w:p>
    <w:p w14:paraId="7B27B6F9" w14:textId="77777777" w:rsidR="00633249" w:rsidRPr="00390A5C" w:rsidRDefault="00633249" w:rsidP="00653096">
      <w:pPr>
        <w:pStyle w:val="paragraph"/>
        <w:numPr>
          <w:ilvl w:val="0"/>
          <w:numId w:val="14"/>
        </w:numPr>
        <w:spacing w:before="0" w:beforeAutospacing="0" w:after="0" w:afterAutospacing="0"/>
        <w:ind w:left="360" w:firstLine="360"/>
        <w:textAlignment w:val="baseline"/>
        <w:rPr>
          <w:rFonts w:ascii="Arial" w:hAnsi="Arial" w:cs="Arial"/>
        </w:rPr>
      </w:pPr>
      <w:r w:rsidRPr="00390A5C">
        <w:rPr>
          <w:rStyle w:val="normaltextrun"/>
          <w:rFonts w:ascii="Arial" w:eastAsiaTheme="majorEastAsia" w:hAnsi="Arial" w:cs="Arial"/>
          <w:lang w:val="en-US"/>
        </w:rPr>
        <w:t>maritime safety information</w:t>
      </w:r>
      <w:r w:rsidRPr="00390A5C">
        <w:rPr>
          <w:rStyle w:val="normaltextrun"/>
          <w:rFonts w:ascii="Arial" w:eastAsiaTheme="majorEastAsia" w:hAnsi="Arial" w:cs="Arial"/>
        </w:rPr>
        <w:t> </w:t>
      </w:r>
      <w:r w:rsidRPr="00390A5C">
        <w:rPr>
          <w:rStyle w:val="eop"/>
          <w:rFonts w:ascii="Arial" w:hAnsi="Arial" w:cs="Arial"/>
        </w:rPr>
        <w:t> </w:t>
      </w:r>
    </w:p>
    <w:p w14:paraId="3DA365AB" w14:textId="77777777" w:rsidR="00633249" w:rsidRPr="00390A5C" w:rsidRDefault="00633249" w:rsidP="00653096">
      <w:pPr>
        <w:pStyle w:val="paragraph"/>
        <w:numPr>
          <w:ilvl w:val="0"/>
          <w:numId w:val="14"/>
        </w:numPr>
        <w:spacing w:before="0" w:beforeAutospacing="0" w:after="0" w:afterAutospacing="0"/>
        <w:ind w:left="360" w:firstLine="360"/>
        <w:textAlignment w:val="baseline"/>
        <w:rPr>
          <w:rFonts w:ascii="Arial" w:hAnsi="Arial" w:cs="Arial"/>
        </w:rPr>
      </w:pPr>
      <w:r w:rsidRPr="00390A5C">
        <w:rPr>
          <w:rStyle w:val="normaltextrun"/>
          <w:rFonts w:ascii="Arial" w:eastAsiaTheme="majorEastAsia" w:hAnsi="Arial" w:cs="Arial"/>
          <w:lang w:val="en-US"/>
        </w:rPr>
        <w:t>accident and disaster response</w:t>
      </w:r>
      <w:r w:rsidRPr="00390A5C">
        <w:rPr>
          <w:rStyle w:val="normaltextrun"/>
          <w:rFonts w:ascii="Arial" w:eastAsiaTheme="majorEastAsia" w:hAnsi="Arial" w:cs="Arial"/>
        </w:rPr>
        <w:t> </w:t>
      </w:r>
      <w:r w:rsidRPr="00390A5C">
        <w:rPr>
          <w:rStyle w:val="eop"/>
          <w:rFonts w:ascii="Arial" w:hAnsi="Arial" w:cs="Arial"/>
        </w:rPr>
        <w:t> </w:t>
      </w:r>
    </w:p>
    <w:p w14:paraId="40802AA9" w14:textId="77777777" w:rsidR="00633249" w:rsidRPr="00390A5C" w:rsidRDefault="00633249" w:rsidP="00653096">
      <w:pPr>
        <w:pStyle w:val="paragraph"/>
        <w:numPr>
          <w:ilvl w:val="0"/>
          <w:numId w:val="14"/>
        </w:numPr>
        <w:spacing w:before="0" w:beforeAutospacing="0" w:after="0" w:afterAutospacing="0"/>
        <w:ind w:left="360" w:firstLine="360"/>
        <w:textAlignment w:val="baseline"/>
        <w:rPr>
          <w:rFonts w:ascii="Arial" w:hAnsi="Arial" w:cs="Arial"/>
        </w:rPr>
      </w:pPr>
      <w:r w:rsidRPr="00390A5C">
        <w:rPr>
          <w:rStyle w:val="normaltextrun"/>
          <w:rFonts w:ascii="Arial" w:eastAsiaTheme="majorEastAsia" w:hAnsi="Arial" w:cs="Arial"/>
          <w:lang w:val="en-US"/>
        </w:rPr>
        <w:t>support for maritime security</w:t>
      </w:r>
      <w:r w:rsidRPr="00390A5C">
        <w:rPr>
          <w:rStyle w:val="normaltextrun"/>
          <w:rFonts w:ascii="Arial" w:eastAsiaTheme="majorEastAsia" w:hAnsi="Arial" w:cs="Arial"/>
        </w:rPr>
        <w:t> </w:t>
      </w:r>
      <w:r w:rsidRPr="00390A5C">
        <w:rPr>
          <w:rStyle w:val="eop"/>
          <w:rFonts w:ascii="Arial" w:hAnsi="Arial" w:cs="Arial"/>
        </w:rPr>
        <w:t> </w:t>
      </w:r>
    </w:p>
    <w:p w14:paraId="5DECFC83" w14:textId="67A010B8" w:rsidR="00633249" w:rsidRPr="00390A5C" w:rsidRDefault="00633249" w:rsidP="00653096">
      <w:pPr>
        <w:spacing w:after="0" w:line="240" w:lineRule="auto"/>
        <w:textAlignment w:val="baseline"/>
        <w:rPr>
          <w:rFonts w:ascii="Arial" w:eastAsia="Times New Roman" w:hAnsi="Arial" w:cs="Arial"/>
          <w:sz w:val="24"/>
          <w:szCs w:val="24"/>
          <w:lang w:val="en-GB" w:eastAsia="en-GB"/>
        </w:rPr>
      </w:pPr>
    </w:p>
    <w:p w14:paraId="58679387" w14:textId="5636FC2C" w:rsidR="00633249" w:rsidRPr="00633249" w:rsidRDefault="00633249" w:rsidP="00653096">
      <w:pPr>
        <w:spacing w:after="0" w:line="240" w:lineRule="auto"/>
        <w:textAlignment w:val="baseline"/>
        <w:rPr>
          <w:rFonts w:ascii="Arial" w:eastAsia="Times New Roman" w:hAnsi="Arial" w:cs="Arial"/>
          <w:sz w:val="18"/>
          <w:szCs w:val="18"/>
          <w:lang w:val="en-GB" w:eastAsia="en-GB"/>
        </w:rPr>
      </w:pPr>
      <w:r w:rsidRPr="00633249">
        <w:rPr>
          <w:rFonts w:ascii="Arial" w:eastAsia="Times New Roman" w:hAnsi="Arial" w:cs="Arial"/>
          <w:sz w:val="24"/>
          <w:szCs w:val="24"/>
          <w:lang w:eastAsia="en-GB"/>
        </w:rPr>
        <w:t>HM Coastguard operates within a single National Network environment.  The service consists of the National Maritime Operations Centre (NMOC), in Fareham, Hampshire, supported by ten smaller Coastguard Operations Centres (CGOC), distributed around the UK coastline.  This network </w:t>
      </w:r>
      <w:r w:rsidR="00390A5C" w:rsidRPr="00633249">
        <w:rPr>
          <w:rFonts w:ascii="Arial" w:eastAsia="Times New Roman" w:hAnsi="Arial" w:cs="Arial"/>
          <w:sz w:val="24"/>
          <w:szCs w:val="24"/>
          <w:lang w:eastAsia="en-GB"/>
        </w:rPr>
        <w:t>can</w:t>
      </w:r>
      <w:r w:rsidRPr="00633249">
        <w:rPr>
          <w:rFonts w:ascii="Arial" w:eastAsia="Times New Roman" w:hAnsi="Arial" w:cs="Arial"/>
          <w:sz w:val="24"/>
          <w:szCs w:val="24"/>
          <w:lang w:eastAsia="en-GB"/>
        </w:rPr>
        <w:t> share workload freely between stations, allowing for workload to be flexed to meet Operational demand, ensuring a resilient and flexible service able to meet the challenges of the Modern Coastguard service.</w:t>
      </w:r>
      <w:r w:rsidRPr="00633249">
        <w:rPr>
          <w:rFonts w:ascii="Arial" w:eastAsia="Times New Roman" w:hAnsi="Arial" w:cs="Arial"/>
          <w:sz w:val="24"/>
          <w:szCs w:val="24"/>
          <w:lang w:val="en-GB" w:eastAsia="en-GB"/>
        </w:rPr>
        <w:t> </w:t>
      </w:r>
    </w:p>
    <w:p w14:paraId="1893833A" w14:textId="336B74D5" w:rsidR="00633249" w:rsidRPr="00633249" w:rsidRDefault="00633249" w:rsidP="00653096">
      <w:pPr>
        <w:spacing w:after="0" w:line="240" w:lineRule="auto"/>
        <w:textAlignment w:val="baseline"/>
        <w:rPr>
          <w:rFonts w:ascii="Arial" w:eastAsia="Times New Roman" w:hAnsi="Arial" w:cs="Arial"/>
          <w:sz w:val="18"/>
          <w:szCs w:val="18"/>
          <w:lang w:val="en-GB" w:eastAsia="en-GB"/>
        </w:rPr>
      </w:pPr>
      <w:r w:rsidRPr="00633249">
        <w:rPr>
          <w:rFonts w:ascii="Arial" w:eastAsia="Times New Roman" w:hAnsi="Arial" w:cs="Arial"/>
          <w:sz w:val="24"/>
          <w:szCs w:val="24"/>
          <w:lang w:eastAsia="en-GB"/>
        </w:rPr>
        <w:t>The Coastguard operates in a secure ‘Blue Light’ wide area network, hosted by paired data centres</w:t>
      </w:r>
      <w:r w:rsidRPr="34054613">
        <w:rPr>
          <w:rFonts w:ascii="Arial" w:eastAsia="Times New Roman" w:hAnsi="Arial" w:cs="Arial"/>
          <w:sz w:val="24"/>
          <w:szCs w:val="24"/>
          <w:lang w:eastAsia="en-GB"/>
        </w:rPr>
        <w:t>.</w:t>
      </w:r>
      <w:r w:rsidRPr="00633249">
        <w:rPr>
          <w:rFonts w:ascii="Arial" w:eastAsia="Times New Roman" w:hAnsi="Arial" w:cs="Arial"/>
          <w:sz w:val="24"/>
          <w:szCs w:val="24"/>
          <w:lang w:eastAsia="en-GB"/>
        </w:rPr>
        <w:t xml:space="preserve"> All core operational functions undertaken by the Coastguard are hosted in this environment and can be run from any of the CGOCs or the NMOC itself.</w:t>
      </w:r>
      <w:r w:rsidRPr="00633249">
        <w:rPr>
          <w:rFonts w:ascii="Arial" w:eastAsia="Times New Roman" w:hAnsi="Arial" w:cs="Arial"/>
          <w:sz w:val="24"/>
          <w:szCs w:val="24"/>
          <w:lang w:val="en-GB" w:eastAsia="en-GB"/>
        </w:rPr>
        <w:t> </w:t>
      </w:r>
    </w:p>
    <w:p w14:paraId="6E1E1219" w14:textId="74C1B07F" w:rsidR="00633249" w:rsidRDefault="00633249" w:rsidP="00653096">
      <w:pPr>
        <w:spacing w:after="0" w:line="240" w:lineRule="auto"/>
        <w:textAlignment w:val="baseline"/>
        <w:rPr>
          <w:rFonts w:ascii="Arial" w:eastAsia="Times New Roman" w:hAnsi="Arial" w:cs="Arial"/>
          <w:sz w:val="24"/>
          <w:szCs w:val="24"/>
          <w:lang w:val="en-GB" w:eastAsia="en-GB"/>
        </w:rPr>
      </w:pPr>
      <w:r w:rsidRPr="00633249">
        <w:rPr>
          <w:rFonts w:ascii="Arial" w:eastAsia="Times New Roman" w:hAnsi="Arial" w:cs="Arial"/>
          <w:sz w:val="24"/>
          <w:szCs w:val="24"/>
          <w:lang w:eastAsia="en-GB"/>
        </w:rPr>
        <w:t xml:space="preserve">The NMOC forms the hub of the Coastguards network, hosting an Operations room, the Maritime training </w:t>
      </w:r>
      <w:proofErr w:type="gramStart"/>
      <w:r w:rsidRPr="00633249">
        <w:rPr>
          <w:rFonts w:ascii="Arial" w:eastAsia="Times New Roman" w:hAnsi="Arial" w:cs="Arial"/>
          <w:sz w:val="24"/>
          <w:szCs w:val="24"/>
          <w:lang w:eastAsia="en-GB"/>
        </w:rPr>
        <w:t>capability</w:t>
      </w:r>
      <w:proofErr w:type="gramEnd"/>
      <w:r w:rsidRPr="00633249">
        <w:rPr>
          <w:rFonts w:ascii="Arial" w:eastAsia="Times New Roman" w:hAnsi="Arial" w:cs="Arial"/>
          <w:sz w:val="24"/>
          <w:szCs w:val="24"/>
          <w:lang w:eastAsia="en-GB"/>
        </w:rPr>
        <w:t> and the Aeronautical Rescue Coordination Centre (ARCC).  </w:t>
      </w:r>
      <w:r w:rsidRPr="00633249">
        <w:rPr>
          <w:rFonts w:ascii="Arial" w:eastAsia="Times New Roman" w:hAnsi="Arial" w:cs="Arial"/>
          <w:sz w:val="24"/>
          <w:szCs w:val="24"/>
          <w:lang w:val="en-GB" w:eastAsia="en-GB"/>
        </w:rPr>
        <w:t> </w:t>
      </w:r>
    </w:p>
    <w:p w14:paraId="459CE1A3" w14:textId="77777777" w:rsidR="00A148D5" w:rsidRPr="00633249" w:rsidRDefault="00A148D5" w:rsidP="00653096">
      <w:pPr>
        <w:spacing w:after="0" w:line="240" w:lineRule="auto"/>
        <w:textAlignment w:val="baseline"/>
        <w:rPr>
          <w:rFonts w:ascii="Arial" w:eastAsia="Times New Roman" w:hAnsi="Arial" w:cs="Arial"/>
          <w:sz w:val="18"/>
          <w:szCs w:val="18"/>
          <w:lang w:val="en-GB" w:eastAsia="en-GB"/>
        </w:rPr>
      </w:pPr>
    </w:p>
    <w:p w14:paraId="12A9349B" w14:textId="721F3BA9" w:rsidR="00633249" w:rsidRPr="00633249" w:rsidRDefault="00633249" w:rsidP="00653096">
      <w:pPr>
        <w:spacing w:after="0" w:line="240" w:lineRule="auto"/>
        <w:textAlignment w:val="baseline"/>
        <w:rPr>
          <w:rFonts w:ascii="Arial" w:eastAsia="Times New Roman" w:hAnsi="Arial" w:cs="Arial"/>
          <w:sz w:val="18"/>
          <w:szCs w:val="18"/>
          <w:lang w:val="en-GB" w:eastAsia="en-GB"/>
        </w:rPr>
      </w:pPr>
      <w:r w:rsidRPr="00633249">
        <w:rPr>
          <w:rFonts w:ascii="Arial" w:eastAsia="Times New Roman" w:hAnsi="Arial" w:cs="Arial"/>
          <w:sz w:val="24"/>
          <w:szCs w:val="24"/>
          <w:lang w:eastAsia="en-GB"/>
        </w:rPr>
        <w:t>In addition to the national network. Coastal Officers operate from Coastal Operation Bases (COB) and remote locations “on the move”, providing capabilities for planning land searches and acting as Tactical Commanders and Advisers with other services </w:t>
      </w:r>
      <w:r w:rsidR="00390A5C" w:rsidRPr="00633249">
        <w:rPr>
          <w:rFonts w:ascii="Arial" w:eastAsia="Times New Roman" w:hAnsi="Arial" w:cs="Arial"/>
          <w:sz w:val="24"/>
          <w:szCs w:val="24"/>
          <w:lang w:eastAsia="en-GB"/>
        </w:rPr>
        <w:t>in line</w:t>
      </w:r>
      <w:r w:rsidRPr="00633249">
        <w:rPr>
          <w:rFonts w:ascii="Arial" w:eastAsia="Times New Roman" w:hAnsi="Arial" w:cs="Arial"/>
          <w:sz w:val="24"/>
          <w:szCs w:val="24"/>
          <w:lang w:eastAsia="en-GB"/>
        </w:rPr>
        <w:t> with the Joint Emergency Services Interoperability Principles (JESIP).</w:t>
      </w:r>
      <w:r w:rsidRPr="00633249">
        <w:rPr>
          <w:rFonts w:ascii="Arial" w:eastAsia="Times New Roman" w:hAnsi="Arial" w:cs="Arial"/>
          <w:sz w:val="24"/>
          <w:szCs w:val="24"/>
          <w:lang w:val="en-GB" w:eastAsia="en-GB"/>
        </w:rPr>
        <w:t> </w:t>
      </w:r>
    </w:p>
    <w:p w14:paraId="0D2CCA7E" w14:textId="77777777" w:rsidR="00633249" w:rsidRPr="00390A5C" w:rsidRDefault="00633249" w:rsidP="00653096">
      <w:pPr>
        <w:pStyle w:val="paragraph"/>
        <w:spacing w:before="0" w:beforeAutospacing="0" w:after="0" w:afterAutospacing="0"/>
        <w:textAlignment w:val="baseline"/>
        <w:rPr>
          <w:rFonts w:ascii="Arial" w:hAnsi="Arial" w:cs="Arial"/>
          <w:sz w:val="18"/>
          <w:szCs w:val="18"/>
        </w:rPr>
      </w:pPr>
      <w:r w:rsidRPr="00390A5C">
        <w:rPr>
          <w:rStyle w:val="eop"/>
          <w:rFonts w:ascii="Arial" w:hAnsi="Arial" w:cs="Arial"/>
        </w:rPr>
        <w:t> </w:t>
      </w:r>
    </w:p>
    <w:p w14:paraId="09157556" w14:textId="46FE4B60" w:rsidR="006151F6" w:rsidRPr="00390A5C" w:rsidRDefault="006151F6" w:rsidP="00653096">
      <w:pPr>
        <w:pStyle w:val="Heading2"/>
        <w:rPr>
          <w:rFonts w:ascii="Arial" w:hAnsi="Arial" w:cs="Arial"/>
        </w:rPr>
      </w:pPr>
      <w:r w:rsidRPr="00390A5C">
        <w:rPr>
          <w:rFonts w:ascii="Arial" w:hAnsi="Arial" w:cs="Arial"/>
        </w:rPr>
        <w:t>What we are trying to achieve</w:t>
      </w:r>
    </w:p>
    <w:p w14:paraId="249E70C7" w14:textId="620DFECD" w:rsidR="00633249" w:rsidRPr="006A46CA" w:rsidRDefault="00633249" w:rsidP="00653096">
      <w:pPr>
        <w:rPr>
          <w:rFonts w:ascii="Arial" w:hAnsi="Arial" w:cs="Arial"/>
          <w:sz w:val="24"/>
          <w:szCs w:val="24"/>
        </w:rPr>
      </w:pPr>
      <w:r w:rsidRPr="006A46CA">
        <w:rPr>
          <w:rFonts w:ascii="Arial" w:hAnsi="Arial" w:cs="Arial"/>
          <w:sz w:val="24"/>
          <w:szCs w:val="24"/>
        </w:rPr>
        <w:t xml:space="preserve">HMCG </w:t>
      </w:r>
      <w:r w:rsidR="004002B0" w:rsidRPr="006A46CA">
        <w:rPr>
          <w:rFonts w:ascii="Arial" w:hAnsi="Arial" w:cs="Arial"/>
          <w:sz w:val="24"/>
          <w:szCs w:val="24"/>
        </w:rPr>
        <w:t>provides</w:t>
      </w:r>
      <w:r w:rsidRPr="006A46CA">
        <w:rPr>
          <w:rFonts w:ascii="Arial" w:hAnsi="Arial" w:cs="Arial"/>
          <w:sz w:val="24"/>
          <w:szCs w:val="24"/>
        </w:rPr>
        <w:t xml:space="preserve"> </w:t>
      </w:r>
      <w:r w:rsidR="004002B0" w:rsidRPr="006A46CA">
        <w:rPr>
          <w:rFonts w:ascii="Arial" w:hAnsi="Arial" w:cs="Arial"/>
          <w:sz w:val="24"/>
          <w:szCs w:val="24"/>
        </w:rPr>
        <w:t xml:space="preserve">SAR </w:t>
      </w:r>
      <w:r w:rsidR="00390A5C" w:rsidRPr="006A46CA">
        <w:rPr>
          <w:rFonts w:ascii="Arial" w:hAnsi="Arial" w:cs="Arial"/>
          <w:sz w:val="24"/>
          <w:szCs w:val="24"/>
        </w:rPr>
        <w:t>across,</w:t>
      </w:r>
      <w:r w:rsidR="004002B0" w:rsidRPr="006A46CA">
        <w:rPr>
          <w:rFonts w:ascii="Arial" w:hAnsi="Arial" w:cs="Arial"/>
          <w:sz w:val="24"/>
          <w:szCs w:val="24"/>
        </w:rPr>
        <w:t xml:space="preserve"> Maritime, Aeronautical and land</w:t>
      </w:r>
      <w:r w:rsidR="2B7FB4B5" w:rsidRPr="602AB96F">
        <w:rPr>
          <w:rFonts w:ascii="Arial" w:hAnsi="Arial" w:cs="Arial"/>
          <w:sz w:val="24"/>
          <w:szCs w:val="24"/>
        </w:rPr>
        <w:t xml:space="preserve"> domains</w:t>
      </w:r>
      <w:r w:rsidR="004002B0" w:rsidRPr="602AB96F">
        <w:rPr>
          <w:rFonts w:ascii="Arial" w:hAnsi="Arial" w:cs="Arial"/>
          <w:sz w:val="24"/>
          <w:szCs w:val="24"/>
        </w:rPr>
        <w:t>.</w:t>
      </w:r>
      <w:r w:rsidR="004002B0" w:rsidRPr="006A46CA">
        <w:rPr>
          <w:rFonts w:ascii="Arial" w:hAnsi="Arial" w:cs="Arial"/>
          <w:sz w:val="24"/>
          <w:szCs w:val="24"/>
        </w:rPr>
        <w:t xml:space="preserve"> To ensure we deliver an effective service, HMCG is looking to </w:t>
      </w:r>
      <w:r w:rsidR="09F2167D" w:rsidRPr="602AB96F">
        <w:rPr>
          <w:rFonts w:ascii="Arial" w:hAnsi="Arial" w:cs="Arial"/>
          <w:sz w:val="24"/>
          <w:szCs w:val="24"/>
        </w:rPr>
        <w:t>provide</w:t>
      </w:r>
      <w:r w:rsidR="004002B0" w:rsidRPr="006A46CA">
        <w:rPr>
          <w:rFonts w:ascii="Arial" w:hAnsi="Arial" w:cs="Arial"/>
          <w:sz w:val="24"/>
          <w:szCs w:val="24"/>
        </w:rPr>
        <w:t xml:space="preserve"> search and rescue planning capabilities across all three </w:t>
      </w:r>
      <w:r w:rsidR="036076E5" w:rsidRPr="602AB96F">
        <w:rPr>
          <w:rFonts w:ascii="Arial" w:hAnsi="Arial" w:cs="Arial"/>
          <w:sz w:val="24"/>
          <w:szCs w:val="24"/>
        </w:rPr>
        <w:t>domains</w:t>
      </w:r>
      <w:r w:rsidR="004002B0" w:rsidRPr="006A46CA">
        <w:rPr>
          <w:rFonts w:ascii="Arial" w:hAnsi="Arial" w:cs="Arial"/>
          <w:sz w:val="24"/>
          <w:szCs w:val="24"/>
        </w:rPr>
        <w:t xml:space="preserve">, working </w:t>
      </w:r>
      <w:r w:rsidR="1BF37F53" w:rsidRPr="602AB96F">
        <w:rPr>
          <w:rFonts w:ascii="Arial" w:hAnsi="Arial" w:cs="Arial"/>
          <w:sz w:val="24"/>
          <w:szCs w:val="24"/>
        </w:rPr>
        <w:t>under a</w:t>
      </w:r>
      <w:r w:rsidR="004002B0" w:rsidRPr="006A46CA">
        <w:rPr>
          <w:rFonts w:ascii="Arial" w:hAnsi="Arial" w:cs="Arial"/>
          <w:sz w:val="24"/>
          <w:szCs w:val="24"/>
        </w:rPr>
        <w:t xml:space="preserve"> ‘One Coastguard’</w:t>
      </w:r>
      <w:r w:rsidR="00D96344" w:rsidRPr="006A46CA">
        <w:rPr>
          <w:rFonts w:ascii="Arial" w:hAnsi="Arial" w:cs="Arial"/>
          <w:sz w:val="24"/>
          <w:szCs w:val="24"/>
        </w:rPr>
        <w:t xml:space="preserve"> principle</w:t>
      </w:r>
      <w:r w:rsidR="5D5314F0" w:rsidRPr="602AB96F">
        <w:rPr>
          <w:rFonts w:ascii="Arial" w:hAnsi="Arial" w:cs="Arial"/>
          <w:sz w:val="24"/>
          <w:szCs w:val="24"/>
        </w:rPr>
        <w:t xml:space="preserve"> both internal</w:t>
      </w:r>
      <w:r w:rsidR="004002B0" w:rsidRPr="006A46CA">
        <w:rPr>
          <w:rFonts w:ascii="Arial" w:hAnsi="Arial" w:cs="Arial"/>
          <w:sz w:val="24"/>
          <w:szCs w:val="24"/>
        </w:rPr>
        <w:t xml:space="preserve"> and </w:t>
      </w:r>
      <w:r w:rsidR="5D5314F0" w:rsidRPr="602AB96F">
        <w:rPr>
          <w:rFonts w:ascii="Arial" w:hAnsi="Arial" w:cs="Arial"/>
          <w:sz w:val="24"/>
          <w:szCs w:val="24"/>
        </w:rPr>
        <w:t>external to the Blue Light environment</w:t>
      </w:r>
      <w:r w:rsidR="00653096">
        <w:rPr>
          <w:rFonts w:ascii="Arial" w:hAnsi="Arial" w:cs="Arial"/>
          <w:sz w:val="24"/>
          <w:szCs w:val="24"/>
        </w:rPr>
        <w:t>,</w:t>
      </w:r>
      <w:r w:rsidR="5D5314F0" w:rsidRPr="602AB96F">
        <w:rPr>
          <w:rFonts w:ascii="Arial" w:hAnsi="Arial" w:cs="Arial"/>
          <w:sz w:val="24"/>
          <w:szCs w:val="24"/>
        </w:rPr>
        <w:t xml:space="preserve"> allo</w:t>
      </w:r>
      <w:r w:rsidR="75C16C31" w:rsidRPr="602AB96F">
        <w:rPr>
          <w:rFonts w:ascii="Arial" w:hAnsi="Arial" w:cs="Arial"/>
          <w:sz w:val="24"/>
          <w:szCs w:val="24"/>
        </w:rPr>
        <w:t xml:space="preserve">wing the organisation to </w:t>
      </w:r>
      <w:r w:rsidR="43807A50" w:rsidRPr="602AB96F">
        <w:rPr>
          <w:rFonts w:ascii="Arial" w:hAnsi="Arial" w:cs="Arial"/>
          <w:sz w:val="24"/>
          <w:szCs w:val="24"/>
        </w:rPr>
        <w:t>o</w:t>
      </w:r>
      <w:r w:rsidR="004002B0" w:rsidRPr="602AB96F">
        <w:rPr>
          <w:rFonts w:ascii="Arial" w:hAnsi="Arial" w:cs="Arial"/>
          <w:sz w:val="24"/>
          <w:szCs w:val="24"/>
        </w:rPr>
        <w:t>ptimi</w:t>
      </w:r>
      <w:r w:rsidR="16B55EC1" w:rsidRPr="602AB96F">
        <w:rPr>
          <w:rFonts w:ascii="Arial" w:hAnsi="Arial" w:cs="Arial"/>
          <w:sz w:val="24"/>
          <w:szCs w:val="24"/>
        </w:rPr>
        <w:t xml:space="preserve">se </w:t>
      </w:r>
      <w:r w:rsidR="70C26655" w:rsidRPr="602AB96F">
        <w:rPr>
          <w:rFonts w:ascii="Arial" w:hAnsi="Arial" w:cs="Arial"/>
          <w:sz w:val="24"/>
          <w:szCs w:val="24"/>
        </w:rPr>
        <w:t xml:space="preserve">the </w:t>
      </w:r>
      <w:r w:rsidR="004002B0" w:rsidRPr="006A46CA">
        <w:rPr>
          <w:rFonts w:ascii="Arial" w:hAnsi="Arial" w:cs="Arial"/>
          <w:sz w:val="24"/>
          <w:szCs w:val="24"/>
        </w:rPr>
        <w:t xml:space="preserve">allocation of resources delivering </w:t>
      </w:r>
      <w:r w:rsidR="491BBA90" w:rsidRPr="602AB96F">
        <w:rPr>
          <w:rFonts w:ascii="Arial" w:hAnsi="Arial" w:cs="Arial"/>
          <w:sz w:val="24"/>
          <w:szCs w:val="24"/>
        </w:rPr>
        <w:t>a first class</w:t>
      </w:r>
      <w:r w:rsidR="004002B0" w:rsidRPr="006A46CA">
        <w:rPr>
          <w:rFonts w:ascii="Arial" w:hAnsi="Arial" w:cs="Arial"/>
          <w:sz w:val="24"/>
          <w:szCs w:val="24"/>
        </w:rPr>
        <w:t xml:space="preserve"> service</w:t>
      </w:r>
      <w:r w:rsidR="491BBA90" w:rsidRPr="602AB96F">
        <w:rPr>
          <w:rFonts w:ascii="Arial" w:hAnsi="Arial" w:cs="Arial"/>
          <w:sz w:val="24"/>
          <w:szCs w:val="24"/>
        </w:rPr>
        <w:t>.</w:t>
      </w:r>
    </w:p>
    <w:p w14:paraId="3AC2AF2A" w14:textId="77777777" w:rsidR="00DA669E" w:rsidRDefault="00633249" w:rsidP="00653096">
      <w:pPr>
        <w:rPr>
          <w:rStyle w:val="normaltextrun"/>
          <w:rFonts w:ascii="Arial" w:hAnsi="Arial" w:cs="Arial"/>
          <w:color w:val="000000"/>
          <w:sz w:val="24"/>
          <w:szCs w:val="24"/>
          <w:shd w:val="clear" w:color="auto" w:fill="FFFFFF"/>
        </w:rPr>
      </w:pPr>
      <w:r w:rsidRPr="006A46CA">
        <w:rPr>
          <w:rStyle w:val="normaltextrun"/>
          <w:rFonts w:ascii="Arial" w:hAnsi="Arial" w:cs="Arial"/>
          <w:color w:val="000000"/>
          <w:sz w:val="24"/>
          <w:szCs w:val="24"/>
          <w:shd w:val="clear" w:color="auto" w:fill="FFFFFF"/>
        </w:rPr>
        <w:t>Th</w:t>
      </w:r>
      <w:r w:rsidR="00DA669E">
        <w:rPr>
          <w:rStyle w:val="normaltextrun"/>
          <w:rFonts w:ascii="Arial" w:hAnsi="Arial" w:cs="Arial"/>
          <w:color w:val="000000"/>
          <w:sz w:val="24"/>
          <w:szCs w:val="24"/>
          <w:shd w:val="clear" w:color="auto" w:fill="FFFFFF"/>
        </w:rPr>
        <w:t xml:space="preserve">is tender requirement </w:t>
      </w:r>
      <w:r w:rsidRPr="006A46CA">
        <w:rPr>
          <w:rStyle w:val="normaltextrun"/>
          <w:rFonts w:ascii="Arial" w:hAnsi="Arial" w:cs="Arial"/>
          <w:color w:val="000000"/>
          <w:sz w:val="24"/>
          <w:szCs w:val="24"/>
          <w:shd w:val="clear" w:color="auto" w:fill="FFFFFF"/>
        </w:rPr>
        <w:t>will be</w:t>
      </w:r>
      <w:r w:rsidR="00DA669E">
        <w:rPr>
          <w:rStyle w:val="normaltextrun"/>
          <w:rFonts w:ascii="Arial" w:hAnsi="Arial" w:cs="Arial"/>
          <w:color w:val="000000"/>
          <w:sz w:val="24"/>
          <w:szCs w:val="24"/>
          <w:shd w:val="clear" w:color="auto" w:fill="FFFFFF"/>
        </w:rPr>
        <w:t xml:space="preserve"> split into </w:t>
      </w:r>
      <w:r w:rsidRPr="006A46CA">
        <w:rPr>
          <w:rStyle w:val="normaltextrun"/>
          <w:rFonts w:ascii="Arial" w:hAnsi="Arial" w:cs="Arial"/>
          <w:color w:val="000000"/>
          <w:sz w:val="24"/>
          <w:szCs w:val="24"/>
          <w:shd w:val="clear" w:color="auto" w:fill="FFFFFF"/>
        </w:rPr>
        <w:t xml:space="preserve">two “lots”, with the provision of ‘Lot 1’ for Maritime and Aeronautical Search Planning capabilities and ‘Lot 2’ for Land Search capabilities. </w:t>
      </w:r>
    </w:p>
    <w:p w14:paraId="013944AA" w14:textId="26B10B60" w:rsidR="00633249" w:rsidRPr="006A46CA" w:rsidRDefault="00633249" w:rsidP="00653096">
      <w:pPr>
        <w:rPr>
          <w:rFonts w:ascii="Arial" w:hAnsi="Arial" w:cs="Arial"/>
          <w:sz w:val="24"/>
          <w:szCs w:val="24"/>
        </w:rPr>
      </w:pPr>
      <w:r w:rsidRPr="006A46CA">
        <w:rPr>
          <w:rStyle w:val="normaltextrun"/>
          <w:rFonts w:ascii="Arial" w:hAnsi="Arial" w:cs="Arial"/>
          <w:color w:val="000000"/>
          <w:sz w:val="24"/>
          <w:szCs w:val="24"/>
          <w:shd w:val="clear" w:color="auto" w:fill="FFFFFF"/>
        </w:rPr>
        <w:t>Suppliers should consider these as two lots for </w:t>
      </w:r>
      <w:r w:rsidR="00DA669E">
        <w:rPr>
          <w:rStyle w:val="normaltextrun"/>
          <w:rFonts w:ascii="Arial" w:hAnsi="Arial" w:cs="Arial"/>
          <w:color w:val="000000"/>
          <w:sz w:val="24"/>
          <w:szCs w:val="24"/>
          <w:shd w:val="clear" w:color="auto" w:fill="FFFFFF"/>
        </w:rPr>
        <w:t xml:space="preserve">the </w:t>
      </w:r>
      <w:r w:rsidRPr="006A46CA">
        <w:rPr>
          <w:rStyle w:val="normaltextrun"/>
          <w:rFonts w:ascii="Arial" w:hAnsi="Arial" w:cs="Arial"/>
          <w:color w:val="000000"/>
          <w:sz w:val="24"/>
          <w:szCs w:val="24"/>
          <w:shd w:val="clear" w:color="auto" w:fill="FFFFFF"/>
        </w:rPr>
        <w:t>purpose </w:t>
      </w:r>
      <w:r w:rsidR="00DA669E">
        <w:rPr>
          <w:rStyle w:val="normaltextrun"/>
          <w:rFonts w:ascii="Arial" w:hAnsi="Arial" w:cs="Arial"/>
          <w:color w:val="000000"/>
          <w:sz w:val="24"/>
          <w:szCs w:val="24"/>
          <w:shd w:val="clear" w:color="auto" w:fill="FFFFFF"/>
        </w:rPr>
        <w:t xml:space="preserve">of </w:t>
      </w:r>
      <w:r w:rsidRPr="006A46CA">
        <w:rPr>
          <w:rStyle w:val="normaltextrun"/>
          <w:rFonts w:ascii="Arial" w:hAnsi="Arial" w:cs="Arial"/>
          <w:color w:val="000000"/>
          <w:sz w:val="24"/>
          <w:szCs w:val="24"/>
          <w:shd w:val="clear" w:color="auto" w:fill="FFFFFF"/>
        </w:rPr>
        <w:t>the tendering process, </w:t>
      </w:r>
      <w:r w:rsidR="00390A5C" w:rsidRPr="006A46CA">
        <w:rPr>
          <w:rStyle w:val="normaltextrun"/>
          <w:rFonts w:ascii="Arial" w:hAnsi="Arial" w:cs="Arial"/>
          <w:color w:val="000000"/>
          <w:sz w:val="24"/>
          <w:szCs w:val="24"/>
          <w:shd w:val="clear" w:color="auto" w:fill="FFFFFF"/>
        </w:rPr>
        <w:t>however,</w:t>
      </w:r>
      <w:r w:rsidRPr="006A46CA">
        <w:rPr>
          <w:rStyle w:val="normaltextrun"/>
          <w:rFonts w:ascii="Arial" w:hAnsi="Arial" w:cs="Arial"/>
          <w:color w:val="000000"/>
          <w:sz w:val="24"/>
          <w:szCs w:val="24"/>
          <w:shd w:val="clear" w:color="auto" w:fill="FFFFFF"/>
        </w:rPr>
        <w:t> </w:t>
      </w:r>
      <w:r w:rsidR="00DA669E">
        <w:rPr>
          <w:rStyle w:val="normaltextrun"/>
          <w:rFonts w:ascii="Arial" w:hAnsi="Arial" w:cs="Arial"/>
          <w:color w:val="000000"/>
          <w:sz w:val="24"/>
          <w:szCs w:val="24"/>
          <w:shd w:val="clear" w:color="auto" w:fill="FFFFFF"/>
        </w:rPr>
        <w:t xml:space="preserve">bidders will be able to bid for </w:t>
      </w:r>
      <w:r w:rsidRPr="006A46CA">
        <w:rPr>
          <w:rStyle w:val="normaltextrun"/>
          <w:rFonts w:ascii="Arial" w:hAnsi="Arial" w:cs="Arial"/>
          <w:color w:val="000000"/>
          <w:sz w:val="24"/>
          <w:szCs w:val="24"/>
          <w:shd w:val="clear" w:color="auto" w:fill="FFFFFF"/>
        </w:rPr>
        <w:t>both</w:t>
      </w:r>
      <w:r w:rsidR="00DA669E">
        <w:rPr>
          <w:rStyle w:val="normaltextrun"/>
          <w:rFonts w:ascii="Arial" w:hAnsi="Arial" w:cs="Arial"/>
          <w:color w:val="000000"/>
          <w:sz w:val="24"/>
          <w:szCs w:val="24"/>
          <w:shd w:val="clear" w:color="auto" w:fill="FFFFFF"/>
        </w:rPr>
        <w:t xml:space="preserve"> lots</w:t>
      </w:r>
      <w:r w:rsidRPr="006A46CA">
        <w:rPr>
          <w:rStyle w:val="normaltextrun"/>
          <w:rFonts w:ascii="Arial" w:hAnsi="Arial" w:cs="Arial"/>
          <w:color w:val="000000"/>
          <w:sz w:val="24"/>
          <w:szCs w:val="24"/>
          <w:shd w:val="clear" w:color="auto" w:fill="FFFFFF"/>
        </w:rPr>
        <w:t>. </w:t>
      </w:r>
      <w:r w:rsidRPr="006A46CA">
        <w:rPr>
          <w:rStyle w:val="eop"/>
          <w:rFonts w:ascii="Arial" w:hAnsi="Arial" w:cs="Arial"/>
          <w:color w:val="000000"/>
          <w:sz w:val="24"/>
          <w:szCs w:val="24"/>
          <w:shd w:val="clear" w:color="auto" w:fill="FFFFFF"/>
        </w:rPr>
        <w:t> </w:t>
      </w:r>
    </w:p>
    <w:p w14:paraId="0D258E40" w14:textId="2072799A" w:rsidR="00A62A81" w:rsidRPr="00390A5C" w:rsidRDefault="00A62A81" w:rsidP="00653096">
      <w:pPr>
        <w:pStyle w:val="Heading2"/>
        <w:rPr>
          <w:rFonts w:ascii="Arial" w:hAnsi="Arial" w:cs="Arial"/>
        </w:rPr>
      </w:pPr>
      <w:r w:rsidRPr="00390A5C">
        <w:rPr>
          <w:rFonts w:ascii="Arial" w:hAnsi="Arial" w:cs="Arial"/>
        </w:rPr>
        <w:t xml:space="preserve">Key requirements </w:t>
      </w:r>
    </w:p>
    <w:p w14:paraId="49C6EB5B" w14:textId="77777777" w:rsidR="006151F6" w:rsidRPr="006A46CA" w:rsidRDefault="006151F6" w:rsidP="00653096">
      <w:pPr>
        <w:pStyle w:val="ListParagraph"/>
        <w:numPr>
          <w:ilvl w:val="0"/>
          <w:numId w:val="16"/>
        </w:numPr>
        <w:spacing w:after="0" w:line="240" w:lineRule="auto"/>
        <w:textAlignment w:val="baseline"/>
        <w:rPr>
          <w:rFonts w:ascii="Arial" w:eastAsia="Times New Roman" w:hAnsi="Arial" w:cs="Arial"/>
          <w:sz w:val="24"/>
          <w:szCs w:val="24"/>
          <w:lang w:val="en-GB" w:eastAsia="en-GB"/>
        </w:rPr>
      </w:pPr>
      <w:r w:rsidRPr="006A46CA">
        <w:rPr>
          <w:rFonts w:ascii="Arial" w:eastAsia="Times New Roman" w:hAnsi="Arial" w:cs="Arial"/>
          <w:sz w:val="24"/>
          <w:szCs w:val="24"/>
          <w:lang w:val="en-GB" w:eastAsia="en-GB"/>
        </w:rPr>
        <w:t>Provision of a system or systems providing; Maritime, Aeronautical and search planning capability.  </w:t>
      </w:r>
    </w:p>
    <w:p w14:paraId="6F3FE616" w14:textId="77777777" w:rsidR="006151F6" w:rsidRPr="006A46CA" w:rsidRDefault="006151F6" w:rsidP="00653096">
      <w:pPr>
        <w:pStyle w:val="ListParagraph"/>
        <w:numPr>
          <w:ilvl w:val="0"/>
          <w:numId w:val="16"/>
        </w:numPr>
        <w:spacing w:after="0" w:line="240" w:lineRule="auto"/>
        <w:textAlignment w:val="baseline"/>
        <w:rPr>
          <w:rFonts w:ascii="Arial" w:eastAsia="Times New Roman" w:hAnsi="Arial" w:cs="Arial"/>
          <w:sz w:val="24"/>
          <w:szCs w:val="24"/>
          <w:lang w:val="en-GB" w:eastAsia="en-GB"/>
        </w:rPr>
      </w:pPr>
      <w:r w:rsidRPr="006A46CA">
        <w:rPr>
          <w:rFonts w:ascii="Arial" w:eastAsia="Times New Roman" w:hAnsi="Arial" w:cs="Arial"/>
          <w:sz w:val="24"/>
          <w:szCs w:val="24"/>
          <w:lang w:val="en-GB" w:eastAsia="en-GB"/>
        </w:rPr>
        <w:t>Provision of a system providing land search planning capabilities </w:t>
      </w:r>
    </w:p>
    <w:p w14:paraId="016AC6A4" w14:textId="2F460F0A" w:rsidR="006151F6" w:rsidRPr="006A46CA" w:rsidRDefault="006151F6" w:rsidP="00653096">
      <w:pPr>
        <w:pStyle w:val="ListParagraph"/>
        <w:numPr>
          <w:ilvl w:val="0"/>
          <w:numId w:val="16"/>
        </w:numPr>
        <w:spacing w:after="0" w:line="240" w:lineRule="auto"/>
        <w:textAlignment w:val="baseline"/>
        <w:rPr>
          <w:rFonts w:ascii="Arial" w:eastAsia="Times New Roman" w:hAnsi="Arial" w:cs="Arial"/>
          <w:sz w:val="24"/>
          <w:szCs w:val="24"/>
          <w:lang w:val="en-GB" w:eastAsia="en-GB"/>
        </w:rPr>
      </w:pPr>
      <w:r w:rsidRPr="006A46CA">
        <w:rPr>
          <w:rFonts w:ascii="Arial" w:eastAsia="Times New Roman" w:hAnsi="Arial" w:cs="Arial"/>
          <w:sz w:val="24"/>
          <w:szCs w:val="24"/>
          <w:lang w:val="en-GB" w:eastAsia="en-GB"/>
        </w:rPr>
        <w:t>Provision of suitable software to enable an operator to create a Search Area Determination (SAD) and to develop a plan to allocate resources Search Area Coverage (SAC) </w:t>
      </w:r>
      <w:r w:rsidR="00390A5C" w:rsidRPr="006A46CA">
        <w:rPr>
          <w:rFonts w:ascii="Arial" w:eastAsia="Times New Roman" w:hAnsi="Arial" w:cs="Arial"/>
          <w:sz w:val="24"/>
          <w:szCs w:val="24"/>
          <w:lang w:val="en-GB" w:eastAsia="en-GB"/>
        </w:rPr>
        <w:t>in line</w:t>
      </w:r>
      <w:r w:rsidRPr="006A46CA">
        <w:rPr>
          <w:rFonts w:ascii="Arial" w:eastAsia="Times New Roman" w:hAnsi="Arial" w:cs="Arial"/>
          <w:sz w:val="24"/>
          <w:szCs w:val="24"/>
          <w:lang w:val="en-GB" w:eastAsia="en-GB"/>
        </w:rPr>
        <w:t> with IAMSAR (Maritime and Aeronautical) and HMCG policy (Land Search). Land search HMCG policy can be provided prior to </w:t>
      </w:r>
      <w:r w:rsidR="00390A5C" w:rsidRPr="006A46CA">
        <w:rPr>
          <w:rFonts w:ascii="Arial" w:eastAsia="Times New Roman" w:hAnsi="Arial" w:cs="Arial"/>
          <w:sz w:val="24"/>
          <w:szCs w:val="24"/>
          <w:lang w:val="en-GB" w:eastAsia="en-GB"/>
        </w:rPr>
        <w:t>supplier’s</w:t>
      </w:r>
      <w:r w:rsidRPr="006A46CA">
        <w:rPr>
          <w:rFonts w:ascii="Arial" w:eastAsia="Times New Roman" w:hAnsi="Arial" w:cs="Arial"/>
          <w:sz w:val="24"/>
          <w:szCs w:val="24"/>
          <w:lang w:val="en-GB" w:eastAsia="en-GB"/>
        </w:rPr>
        <w:t> day.    </w:t>
      </w:r>
    </w:p>
    <w:p w14:paraId="785343BD" w14:textId="77777777" w:rsidR="006151F6" w:rsidRPr="006A46CA" w:rsidRDefault="006151F6" w:rsidP="00653096">
      <w:pPr>
        <w:pStyle w:val="ListParagraph"/>
        <w:numPr>
          <w:ilvl w:val="0"/>
          <w:numId w:val="16"/>
        </w:numPr>
        <w:spacing w:after="0" w:line="240" w:lineRule="auto"/>
        <w:textAlignment w:val="baseline"/>
        <w:rPr>
          <w:rFonts w:ascii="Arial" w:eastAsia="Times New Roman" w:hAnsi="Arial" w:cs="Arial"/>
          <w:sz w:val="24"/>
          <w:szCs w:val="24"/>
          <w:lang w:val="en-GB" w:eastAsia="en-GB"/>
        </w:rPr>
      </w:pPr>
      <w:r w:rsidRPr="006A46CA">
        <w:rPr>
          <w:rFonts w:ascii="Arial" w:eastAsia="Times New Roman" w:hAnsi="Arial" w:cs="Arial"/>
          <w:sz w:val="24"/>
          <w:szCs w:val="24"/>
          <w:lang w:val="en-GB" w:eastAsia="en-GB"/>
        </w:rPr>
        <w:t>Provision of standard IAMSAR standard and particle modelling models (Maritime).   </w:t>
      </w:r>
    </w:p>
    <w:p w14:paraId="2D5A926A" w14:textId="77777777" w:rsidR="006151F6" w:rsidRPr="006A46CA" w:rsidRDefault="006151F6" w:rsidP="00653096">
      <w:pPr>
        <w:pStyle w:val="ListParagraph"/>
        <w:numPr>
          <w:ilvl w:val="0"/>
          <w:numId w:val="16"/>
        </w:numPr>
        <w:spacing w:after="0" w:line="240" w:lineRule="auto"/>
        <w:textAlignment w:val="baseline"/>
        <w:rPr>
          <w:rFonts w:ascii="Arial" w:eastAsia="Times New Roman" w:hAnsi="Arial" w:cs="Arial"/>
          <w:sz w:val="24"/>
          <w:szCs w:val="24"/>
          <w:lang w:val="en-GB" w:eastAsia="en-GB"/>
        </w:rPr>
      </w:pPr>
      <w:r w:rsidRPr="006A46CA">
        <w:rPr>
          <w:rFonts w:ascii="Arial" w:eastAsia="Times New Roman" w:hAnsi="Arial" w:cs="Arial"/>
          <w:sz w:val="24"/>
          <w:szCs w:val="24"/>
          <w:lang w:val="en-GB" w:eastAsia="en-GB"/>
        </w:rPr>
        <w:t>Provision of an ability to share and view SAD / SAC models within and out</w:t>
      </w:r>
      <w:r w:rsidRPr="006A46CA">
        <w:rPr>
          <w:rFonts w:ascii="Arial" w:eastAsia="Times New Roman" w:hAnsi="Arial" w:cs="Arial"/>
          <w:color w:val="D13438"/>
          <w:sz w:val="24"/>
          <w:szCs w:val="24"/>
          <w:u w:val="single"/>
          <w:lang w:val="en-GB" w:eastAsia="en-GB"/>
        </w:rPr>
        <w:t> </w:t>
      </w:r>
      <w:r w:rsidRPr="006A46CA">
        <w:rPr>
          <w:rFonts w:ascii="Arial" w:eastAsia="Times New Roman" w:hAnsi="Arial" w:cs="Arial"/>
          <w:sz w:val="24"/>
          <w:szCs w:val="24"/>
          <w:lang w:val="en-GB" w:eastAsia="en-GB"/>
        </w:rPr>
        <w:t>with the secure HMCG “Blue light” network.  </w:t>
      </w:r>
    </w:p>
    <w:p w14:paraId="06AFA8FB" w14:textId="77777777" w:rsidR="006151F6" w:rsidRPr="006A46CA" w:rsidRDefault="006151F6" w:rsidP="00653096">
      <w:pPr>
        <w:pStyle w:val="ListParagraph"/>
        <w:numPr>
          <w:ilvl w:val="0"/>
          <w:numId w:val="16"/>
        </w:numPr>
        <w:spacing w:after="0" w:line="240" w:lineRule="auto"/>
        <w:textAlignment w:val="baseline"/>
        <w:rPr>
          <w:rFonts w:ascii="Arial" w:eastAsia="Times New Roman" w:hAnsi="Arial" w:cs="Arial"/>
          <w:sz w:val="24"/>
          <w:szCs w:val="24"/>
          <w:lang w:val="en-GB" w:eastAsia="en-GB"/>
        </w:rPr>
      </w:pPr>
      <w:r w:rsidRPr="006A46CA">
        <w:rPr>
          <w:rFonts w:ascii="Arial" w:eastAsia="Times New Roman" w:hAnsi="Arial" w:cs="Arial"/>
          <w:sz w:val="24"/>
          <w:szCs w:val="24"/>
          <w:lang w:val="en-GB" w:eastAsia="en-GB"/>
        </w:rPr>
        <w:t>Provision of an Environmental data service which should include management of the various sources of data to enable the provision of Hydrographic and Environmental data for the UK Search and Rescue Region (SRR) to the SAR planning software.  </w:t>
      </w:r>
    </w:p>
    <w:p w14:paraId="1BF248B4" w14:textId="77777777" w:rsidR="006151F6" w:rsidRPr="006A46CA" w:rsidRDefault="006151F6" w:rsidP="00653096">
      <w:pPr>
        <w:pStyle w:val="ListParagraph"/>
        <w:numPr>
          <w:ilvl w:val="0"/>
          <w:numId w:val="16"/>
        </w:numPr>
        <w:spacing w:after="0" w:line="240" w:lineRule="auto"/>
        <w:textAlignment w:val="baseline"/>
        <w:rPr>
          <w:rFonts w:ascii="Arial" w:eastAsia="Times New Roman" w:hAnsi="Arial" w:cs="Arial"/>
          <w:sz w:val="24"/>
          <w:szCs w:val="24"/>
          <w:lang w:val="en-GB" w:eastAsia="en-GB"/>
        </w:rPr>
      </w:pPr>
      <w:r w:rsidRPr="006A46CA">
        <w:rPr>
          <w:rFonts w:ascii="Arial" w:eastAsia="Times New Roman" w:hAnsi="Arial" w:cs="Arial"/>
          <w:sz w:val="24"/>
          <w:szCs w:val="24"/>
          <w:lang w:val="en-GB" w:eastAsia="en-GB"/>
        </w:rPr>
        <w:t>Provision of an agreed frequency of software upgrades and updates to ensure that HMCG is employing the most up to date processes for SAR planning in line with IAMSAR changes.  </w:t>
      </w:r>
    </w:p>
    <w:p w14:paraId="38DBD89D" w14:textId="77777777" w:rsidR="006151F6" w:rsidRPr="006A46CA" w:rsidRDefault="006151F6" w:rsidP="00653096">
      <w:pPr>
        <w:pStyle w:val="ListParagraph"/>
        <w:numPr>
          <w:ilvl w:val="0"/>
          <w:numId w:val="16"/>
        </w:numPr>
        <w:spacing w:after="0" w:line="240" w:lineRule="auto"/>
        <w:textAlignment w:val="baseline"/>
        <w:rPr>
          <w:rFonts w:ascii="Arial" w:eastAsia="Times New Roman" w:hAnsi="Arial" w:cs="Arial"/>
          <w:sz w:val="24"/>
          <w:szCs w:val="24"/>
          <w:lang w:val="en-GB" w:eastAsia="en-GB"/>
        </w:rPr>
      </w:pPr>
      <w:r w:rsidRPr="006A46CA">
        <w:rPr>
          <w:rFonts w:ascii="Arial" w:eastAsia="Times New Roman" w:hAnsi="Arial" w:cs="Arial"/>
          <w:sz w:val="24"/>
          <w:szCs w:val="24"/>
          <w:lang w:val="en-GB" w:eastAsia="en-GB"/>
        </w:rPr>
        <w:t>Provision of full training on the use of the software to an initial cohort. There after training when a software upgrade has been made or within an agreed period of a previous training provision.  </w:t>
      </w:r>
    </w:p>
    <w:p w14:paraId="6511D3DA" w14:textId="77777777" w:rsidR="006151F6" w:rsidRPr="006A46CA" w:rsidRDefault="006151F6" w:rsidP="00653096">
      <w:pPr>
        <w:pStyle w:val="ListParagraph"/>
        <w:numPr>
          <w:ilvl w:val="0"/>
          <w:numId w:val="16"/>
        </w:numPr>
        <w:spacing w:after="0" w:line="240" w:lineRule="auto"/>
        <w:textAlignment w:val="baseline"/>
        <w:rPr>
          <w:rFonts w:ascii="Arial" w:eastAsia="Times New Roman" w:hAnsi="Arial" w:cs="Arial"/>
          <w:sz w:val="24"/>
          <w:szCs w:val="24"/>
          <w:lang w:val="en-GB" w:eastAsia="en-GB"/>
        </w:rPr>
      </w:pPr>
      <w:r w:rsidRPr="006A46CA">
        <w:rPr>
          <w:rFonts w:ascii="Arial" w:eastAsia="Times New Roman" w:hAnsi="Arial" w:cs="Arial"/>
          <w:sz w:val="24"/>
          <w:szCs w:val="24"/>
          <w:lang w:val="en-GB" w:eastAsia="en-GB"/>
        </w:rPr>
        <w:t>Provision of Computer assisted training and Computer assisted assessment to ensure maintenance of operator competency.  </w:t>
      </w:r>
    </w:p>
    <w:p w14:paraId="77F943B5" w14:textId="77777777" w:rsidR="006151F6" w:rsidRPr="006A46CA" w:rsidRDefault="006151F6" w:rsidP="00653096">
      <w:pPr>
        <w:pStyle w:val="ListParagraph"/>
        <w:numPr>
          <w:ilvl w:val="0"/>
          <w:numId w:val="16"/>
        </w:numPr>
        <w:spacing w:after="0" w:line="240" w:lineRule="auto"/>
        <w:textAlignment w:val="baseline"/>
        <w:rPr>
          <w:rFonts w:ascii="Arial" w:eastAsia="Times New Roman" w:hAnsi="Arial" w:cs="Arial"/>
          <w:sz w:val="24"/>
          <w:szCs w:val="24"/>
          <w:lang w:val="en-GB" w:eastAsia="en-GB"/>
        </w:rPr>
      </w:pPr>
      <w:r w:rsidRPr="006A46CA">
        <w:rPr>
          <w:rFonts w:ascii="Arial" w:eastAsia="Times New Roman" w:hAnsi="Arial" w:cs="Arial"/>
          <w:sz w:val="24"/>
          <w:szCs w:val="24"/>
          <w:lang w:val="en-GB" w:eastAsia="en-GB"/>
        </w:rPr>
        <w:t>Provide tools and functions to aid search planners in model creation and assessment of information within the software, including annotating information and decisions made.  </w:t>
      </w:r>
    </w:p>
    <w:p w14:paraId="249C7A8B" w14:textId="5F8C1EAC" w:rsidR="006151F6" w:rsidRPr="006A46CA" w:rsidRDefault="006151F6" w:rsidP="00653096">
      <w:pPr>
        <w:pStyle w:val="ListParagraph"/>
        <w:numPr>
          <w:ilvl w:val="0"/>
          <w:numId w:val="16"/>
        </w:numPr>
        <w:spacing w:after="0" w:line="240" w:lineRule="auto"/>
        <w:textAlignment w:val="baseline"/>
        <w:rPr>
          <w:rFonts w:ascii="Arial" w:eastAsia="Times New Roman" w:hAnsi="Arial" w:cs="Arial"/>
          <w:sz w:val="24"/>
          <w:szCs w:val="24"/>
          <w:lang w:val="en-GB" w:eastAsia="en-GB"/>
        </w:rPr>
      </w:pPr>
      <w:r w:rsidRPr="006A46CA">
        <w:rPr>
          <w:rFonts w:ascii="Arial" w:eastAsia="Times New Roman" w:hAnsi="Arial" w:cs="Arial"/>
          <w:sz w:val="24"/>
          <w:szCs w:val="24"/>
          <w:lang w:val="en-GB" w:eastAsia="en-GB"/>
        </w:rPr>
        <w:t>The System should ideally follow ‘Cloud First’ principles </w:t>
      </w:r>
      <w:r w:rsidR="00390A5C" w:rsidRPr="006A46CA">
        <w:rPr>
          <w:rFonts w:ascii="Arial" w:eastAsia="Times New Roman" w:hAnsi="Arial" w:cs="Arial"/>
          <w:sz w:val="24"/>
          <w:szCs w:val="24"/>
          <w:lang w:val="en-GB" w:eastAsia="en-GB"/>
        </w:rPr>
        <w:t>in line</w:t>
      </w:r>
      <w:r w:rsidRPr="006A46CA">
        <w:rPr>
          <w:rFonts w:ascii="Arial" w:eastAsia="Times New Roman" w:hAnsi="Arial" w:cs="Arial"/>
          <w:sz w:val="24"/>
          <w:szCs w:val="24"/>
          <w:lang w:val="en-GB" w:eastAsia="en-GB"/>
        </w:rPr>
        <w:t> with the Government Digital Service. </w:t>
      </w:r>
    </w:p>
    <w:p w14:paraId="2215DF98" w14:textId="77777777" w:rsidR="006151F6" w:rsidRPr="006A46CA" w:rsidRDefault="006151F6" w:rsidP="00653096">
      <w:pPr>
        <w:pStyle w:val="ListParagraph"/>
        <w:numPr>
          <w:ilvl w:val="0"/>
          <w:numId w:val="16"/>
        </w:numPr>
        <w:spacing w:after="0" w:line="240" w:lineRule="auto"/>
        <w:textAlignment w:val="baseline"/>
        <w:rPr>
          <w:rFonts w:ascii="Arial" w:eastAsia="Times New Roman" w:hAnsi="Arial" w:cs="Arial"/>
          <w:sz w:val="24"/>
          <w:szCs w:val="24"/>
          <w:lang w:val="en-GB" w:eastAsia="en-GB"/>
        </w:rPr>
      </w:pPr>
      <w:r w:rsidRPr="006A46CA">
        <w:rPr>
          <w:rFonts w:ascii="Arial" w:eastAsia="Times New Roman" w:hAnsi="Arial" w:cs="Arial"/>
          <w:sz w:val="24"/>
          <w:szCs w:val="24"/>
          <w:lang w:val="en-GB" w:eastAsia="en-GB"/>
        </w:rPr>
        <w:t>Ability to use systems on and offline, and the ability to view a model and updates in real time by multiple users.  </w:t>
      </w:r>
    </w:p>
    <w:p w14:paraId="3C2F8D6E" w14:textId="0F60D4ED" w:rsidR="006151F6" w:rsidRPr="006A46CA" w:rsidRDefault="006151F6" w:rsidP="00653096">
      <w:pPr>
        <w:pStyle w:val="ListParagraph"/>
        <w:numPr>
          <w:ilvl w:val="0"/>
          <w:numId w:val="16"/>
        </w:numPr>
        <w:spacing w:after="0" w:line="240" w:lineRule="auto"/>
        <w:textAlignment w:val="baseline"/>
        <w:rPr>
          <w:rFonts w:ascii="Arial" w:eastAsia="Times New Roman" w:hAnsi="Arial" w:cs="Arial"/>
          <w:sz w:val="24"/>
          <w:szCs w:val="24"/>
          <w:lang w:val="en-GB" w:eastAsia="en-GB"/>
        </w:rPr>
      </w:pPr>
      <w:r w:rsidRPr="006A46CA">
        <w:rPr>
          <w:rFonts w:ascii="Arial" w:eastAsia="Times New Roman" w:hAnsi="Arial" w:cs="Arial"/>
          <w:sz w:val="24"/>
          <w:szCs w:val="24"/>
          <w:lang w:val="en-GB" w:eastAsia="en-GB"/>
        </w:rPr>
        <w:t>Capability to manage the design, installation and provide </w:t>
      </w:r>
      <w:r w:rsidR="00390A5C" w:rsidRPr="006A46CA">
        <w:rPr>
          <w:rFonts w:ascii="Arial" w:eastAsia="Times New Roman" w:hAnsi="Arial" w:cs="Arial"/>
          <w:sz w:val="24"/>
          <w:szCs w:val="24"/>
          <w:lang w:val="en-GB" w:eastAsia="en-GB"/>
        </w:rPr>
        <w:t>ongoing</w:t>
      </w:r>
      <w:r w:rsidRPr="006A46CA">
        <w:rPr>
          <w:rFonts w:ascii="Arial" w:eastAsia="Times New Roman" w:hAnsi="Arial" w:cs="Arial"/>
          <w:sz w:val="24"/>
          <w:szCs w:val="24"/>
          <w:lang w:val="en-GB" w:eastAsia="en-GB"/>
        </w:rPr>
        <w:t> maintenance and support of the solution. </w:t>
      </w:r>
    </w:p>
    <w:p w14:paraId="62AFC722" w14:textId="0C775A6B" w:rsidR="006151F6" w:rsidRPr="00390A5C" w:rsidRDefault="006151F6" w:rsidP="00653096">
      <w:pPr>
        <w:rPr>
          <w:rFonts w:ascii="Arial" w:hAnsi="Arial" w:cs="Arial"/>
        </w:rPr>
      </w:pPr>
    </w:p>
    <w:p w14:paraId="59D46009" w14:textId="3306954C" w:rsidR="006151F6" w:rsidRDefault="006151F6" w:rsidP="00653096">
      <w:pPr>
        <w:pStyle w:val="Heading2"/>
        <w:rPr>
          <w:rFonts w:ascii="Arial" w:hAnsi="Arial" w:cs="Arial"/>
        </w:rPr>
      </w:pPr>
      <w:r w:rsidRPr="00390A5C">
        <w:rPr>
          <w:rFonts w:ascii="Arial" w:hAnsi="Arial" w:cs="Arial"/>
        </w:rPr>
        <w:t>Questionnaire</w:t>
      </w:r>
    </w:p>
    <w:p w14:paraId="74647D86" w14:textId="40596ACF" w:rsidR="00CD4B61" w:rsidRDefault="00DA669E" w:rsidP="00653096">
      <w:pPr>
        <w:rPr>
          <w:rFonts w:ascii="Arial" w:hAnsi="Arial" w:cs="Arial"/>
          <w:sz w:val="24"/>
          <w:szCs w:val="24"/>
        </w:rPr>
      </w:pPr>
      <w:r>
        <w:rPr>
          <w:rFonts w:ascii="Arial" w:hAnsi="Arial" w:cs="Arial"/>
          <w:sz w:val="24"/>
          <w:szCs w:val="24"/>
        </w:rPr>
        <w:t xml:space="preserve">To further inform our business case process, HMCG would be interested to </w:t>
      </w:r>
      <w:r w:rsidR="0087466F">
        <w:rPr>
          <w:rFonts w:ascii="Arial" w:hAnsi="Arial" w:cs="Arial"/>
          <w:sz w:val="24"/>
          <w:szCs w:val="24"/>
        </w:rPr>
        <w:t>understand the</w:t>
      </w:r>
      <w:r>
        <w:rPr>
          <w:rFonts w:ascii="Arial" w:hAnsi="Arial" w:cs="Arial"/>
          <w:sz w:val="24"/>
          <w:szCs w:val="24"/>
        </w:rPr>
        <w:t xml:space="preserve"> ‘Markets’ perspective and has taken this opportunity to request feedback in the form of the following questions.</w:t>
      </w:r>
      <w:r w:rsidR="00FA4E7E" w:rsidRPr="35564085">
        <w:rPr>
          <w:rFonts w:ascii="Arial" w:hAnsi="Arial" w:cs="Arial"/>
          <w:sz w:val="24"/>
          <w:szCs w:val="24"/>
        </w:rPr>
        <w:t xml:space="preserve"> </w:t>
      </w:r>
    </w:p>
    <w:p w14:paraId="10CF66AD" w14:textId="62C18957" w:rsidR="7C874366" w:rsidRDefault="7C874366" w:rsidP="00653096">
      <w:pPr>
        <w:pStyle w:val="ListParagraph"/>
        <w:numPr>
          <w:ilvl w:val="0"/>
          <w:numId w:val="13"/>
        </w:numPr>
        <w:rPr>
          <w:rFonts w:eastAsiaTheme="minorEastAsia"/>
          <w:color w:val="201F1E"/>
          <w:sz w:val="24"/>
          <w:szCs w:val="24"/>
        </w:rPr>
      </w:pPr>
      <w:r w:rsidRPr="35564085">
        <w:rPr>
          <w:rFonts w:ascii="Arial" w:eastAsia="Arial" w:hAnsi="Arial" w:cs="Arial"/>
          <w:color w:val="201F1E"/>
          <w:sz w:val="24"/>
          <w:szCs w:val="24"/>
        </w:rPr>
        <w:t xml:space="preserve">MCA would like to understand </w:t>
      </w:r>
      <w:r w:rsidR="00653096" w:rsidRPr="35564085">
        <w:rPr>
          <w:rFonts w:ascii="Arial" w:eastAsia="Arial" w:hAnsi="Arial" w:cs="Arial"/>
          <w:color w:val="201F1E"/>
          <w:sz w:val="24"/>
          <w:szCs w:val="24"/>
        </w:rPr>
        <w:t>suppliers’</w:t>
      </w:r>
      <w:r w:rsidRPr="35564085">
        <w:rPr>
          <w:rFonts w:ascii="Arial" w:eastAsia="Arial" w:hAnsi="Arial" w:cs="Arial"/>
          <w:color w:val="201F1E"/>
          <w:sz w:val="24"/>
          <w:szCs w:val="24"/>
        </w:rPr>
        <w:t xml:space="preserve"> views on this approach and ability to respond to both or either of the requirements.</w:t>
      </w:r>
    </w:p>
    <w:p w14:paraId="67D16B5B" w14:textId="210628C3" w:rsidR="7C874366" w:rsidRDefault="7C874366" w:rsidP="00653096">
      <w:pPr>
        <w:pStyle w:val="ListParagraph"/>
        <w:numPr>
          <w:ilvl w:val="0"/>
          <w:numId w:val="13"/>
        </w:numPr>
        <w:rPr>
          <w:rFonts w:eastAsiaTheme="minorEastAsia"/>
          <w:color w:val="201F1E"/>
          <w:sz w:val="24"/>
          <w:szCs w:val="24"/>
        </w:rPr>
      </w:pPr>
      <w:r w:rsidRPr="35564085">
        <w:rPr>
          <w:rFonts w:ascii="Arial" w:eastAsia="Arial" w:hAnsi="Arial" w:cs="Arial"/>
          <w:color w:val="201F1E"/>
          <w:sz w:val="24"/>
          <w:szCs w:val="24"/>
        </w:rPr>
        <w:t xml:space="preserve">MCA would like to understand options that the market </w:t>
      </w:r>
      <w:r w:rsidR="00EE0059">
        <w:rPr>
          <w:rFonts w:ascii="Arial" w:eastAsia="Arial" w:hAnsi="Arial" w:cs="Arial"/>
          <w:color w:val="201F1E"/>
          <w:sz w:val="24"/>
          <w:szCs w:val="24"/>
        </w:rPr>
        <w:t xml:space="preserve">can </w:t>
      </w:r>
      <w:r w:rsidRPr="35564085">
        <w:rPr>
          <w:rFonts w:ascii="Arial" w:eastAsia="Arial" w:hAnsi="Arial" w:cs="Arial"/>
          <w:color w:val="201F1E"/>
          <w:sz w:val="24"/>
          <w:szCs w:val="24"/>
        </w:rPr>
        <w:t>current</w:t>
      </w:r>
      <w:r w:rsidR="00EE0059">
        <w:rPr>
          <w:rFonts w:ascii="Arial" w:eastAsia="Arial" w:hAnsi="Arial" w:cs="Arial"/>
          <w:color w:val="201F1E"/>
          <w:sz w:val="24"/>
          <w:szCs w:val="24"/>
        </w:rPr>
        <w:t>ly</w:t>
      </w:r>
      <w:r w:rsidRPr="35564085">
        <w:rPr>
          <w:rFonts w:ascii="Arial" w:eastAsia="Arial" w:hAnsi="Arial" w:cs="Arial"/>
          <w:color w:val="201F1E"/>
          <w:sz w:val="24"/>
          <w:szCs w:val="24"/>
        </w:rPr>
        <w:t xml:space="preserve"> offer i.e. platform or Cloud based and the associate</w:t>
      </w:r>
      <w:r w:rsidR="00653096">
        <w:rPr>
          <w:rFonts w:ascii="Arial" w:eastAsia="Arial" w:hAnsi="Arial" w:cs="Arial"/>
          <w:color w:val="201F1E"/>
          <w:sz w:val="24"/>
          <w:szCs w:val="24"/>
        </w:rPr>
        <w:t>d</w:t>
      </w:r>
      <w:r w:rsidRPr="35564085">
        <w:rPr>
          <w:rFonts w:ascii="Arial" w:eastAsia="Arial" w:hAnsi="Arial" w:cs="Arial"/>
          <w:color w:val="201F1E"/>
          <w:sz w:val="24"/>
          <w:szCs w:val="24"/>
        </w:rPr>
        <w:t xml:space="preserve"> </w:t>
      </w:r>
      <w:r w:rsidR="00653096" w:rsidRPr="35564085">
        <w:rPr>
          <w:rFonts w:ascii="Arial" w:eastAsia="Arial" w:hAnsi="Arial" w:cs="Arial"/>
          <w:color w:val="201F1E"/>
          <w:sz w:val="24"/>
          <w:szCs w:val="24"/>
        </w:rPr>
        <w:t>licenses</w:t>
      </w:r>
      <w:r w:rsidRPr="35564085">
        <w:rPr>
          <w:rFonts w:ascii="Arial" w:eastAsia="Arial" w:hAnsi="Arial" w:cs="Arial"/>
          <w:color w:val="201F1E"/>
          <w:sz w:val="24"/>
          <w:szCs w:val="24"/>
        </w:rPr>
        <w:t xml:space="preserve"> and hardware functionality.</w:t>
      </w:r>
    </w:p>
    <w:p w14:paraId="227EF252" w14:textId="70A93579" w:rsidR="7C874366" w:rsidRDefault="7C874366" w:rsidP="00653096">
      <w:pPr>
        <w:pStyle w:val="ListParagraph"/>
        <w:numPr>
          <w:ilvl w:val="0"/>
          <w:numId w:val="13"/>
        </w:numPr>
        <w:rPr>
          <w:rFonts w:eastAsiaTheme="minorEastAsia"/>
          <w:color w:val="201F1E"/>
          <w:sz w:val="24"/>
          <w:szCs w:val="24"/>
        </w:rPr>
      </w:pPr>
      <w:r w:rsidRPr="35564085">
        <w:rPr>
          <w:rFonts w:ascii="Arial" w:eastAsia="Arial" w:hAnsi="Arial" w:cs="Arial"/>
          <w:color w:val="201F1E"/>
          <w:sz w:val="24"/>
          <w:szCs w:val="24"/>
        </w:rPr>
        <w:t>What support arrangements can be offered</w:t>
      </w:r>
    </w:p>
    <w:p w14:paraId="5E548A04" w14:textId="62378A44" w:rsidR="7C874366" w:rsidRDefault="7C874366" w:rsidP="00653096">
      <w:pPr>
        <w:pStyle w:val="ListParagraph"/>
        <w:numPr>
          <w:ilvl w:val="0"/>
          <w:numId w:val="13"/>
        </w:numPr>
        <w:rPr>
          <w:rFonts w:eastAsiaTheme="minorEastAsia"/>
          <w:color w:val="201F1E"/>
          <w:sz w:val="24"/>
          <w:szCs w:val="24"/>
        </w:rPr>
      </w:pPr>
      <w:r w:rsidRPr="35564085">
        <w:rPr>
          <w:rFonts w:ascii="Arial" w:eastAsia="Arial" w:hAnsi="Arial" w:cs="Arial"/>
          <w:color w:val="201F1E"/>
          <w:sz w:val="24"/>
          <w:szCs w:val="24"/>
        </w:rPr>
        <w:t xml:space="preserve">What are the rough order of magnitude </w:t>
      </w:r>
      <w:r w:rsidR="00653096" w:rsidRPr="35564085">
        <w:rPr>
          <w:rFonts w:ascii="Arial" w:eastAsia="Arial" w:hAnsi="Arial" w:cs="Arial"/>
          <w:color w:val="201F1E"/>
          <w:sz w:val="24"/>
          <w:szCs w:val="24"/>
        </w:rPr>
        <w:t>costs?</w:t>
      </w:r>
      <w:r w:rsidRPr="35564085">
        <w:rPr>
          <w:rFonts w:ascii="Arial" w:eastAsia="Arial" w:hAnsi="Arial" w:cs="Arial"/>
          <w:color w:val="201F1E"/>
          <w:sz w:val="24"/>
          <w:szCs w:val="24"/>
        </w:rPr>
        <w:t xml:space="preserve"> Suppliers should note that these will be treated as indicat</w:t>
      </w:r>
      <w:r w:rsidR="0075693F">
        <w:rPr>
          <w:rFonts w:ascii="Arial" w:eastAsia="Arial" w:hAnsi="Arial" w:cs="Arial"/>
          <w:color w:val="201F1E"/>
          <w:sz w:val="24"/>
          <w:szCs w:val="24"/>
        </w:rPr>
        <w:t>ive</w:t>
      </w:r>
      <w:r w:rsidRPr="35564085">
        <w:rPr>
          <w:rFonts w:ascii="Arial" w:eastAsia="Arial" w:hAnsi="Arial" w:cs="Arial"/>
          <w:color w:val="201F1E"/>
          <w:sz w:val="24"/>
          <w:szCs w:val="24"/>
        </w:rPr>
        <w:t xml:space="preserve"> costs only. Please outline the breakdown of how these costs have been estimated i.e. which lot or both, training requirements, support</w:t>
      </w:r>
    </w:p>
    <w:p w14:paraId="7FB362A5" w14:textId="189AEAA6" w:rsidR="00FA4E7E" w:rsidRPr="00390A5C" w:rsidRDefault="00EE0059" w:rsidP="00653096">
      <w:pPr>
        <w:rPr>
          <w:rFonts w:ascii="Arial" w:hAnsi="Arial" w:cs="Arial"/>
          <w:sz w:val="24"/>
          <w:szCs w:val="24"/>
        </w:rPr>
      </w:pPr>
      <w:r>
        <w:rPr>
          <w:rFonts w:ascii="Arial" w:hAnsi="Arial" w:cs="Arial"/>
          <w:sz w:val="24"/>
          <w:szCs w:val="24"/>
        </w:rPr>
        <w:t xml:space="preserve">Please can we request that </w:t>
      </w:r>
      <w:r w:rsidR="0087466F">
        <w:rPr>
          <w:rFonts w:ascii="Arial" w:hAnsi="Arial" w:cs="Arial"/>
          <w:sz w:val="24"/>
          <w:szCs w:val="24"/>
        </w:rPr>
        <w:t xml:space="preserve">responses to </w:t>
      </w:r>
      <w:r>
        <w:rPr>
          <w:rFonts w:ascii="Arial" w:hAnsi="Arial" w:cs="Arial"/>
          <w:sz w:val="24"/>
          <w:szCs w:val="24"/>
        </w:rPr>
        <w:t xml:space="preserve">these </w:t>
      </w:r>
      <w:r w:rsidR="0359C710" w:rsidRPr="35564085">
        <w:rPr>
          <w:rFonts w:ascii="Arial" w:hAnsi="Arial" w:cs="Arial"/>
          <w:sz w:val="24"/>
          <w:szCs w:val="24"/>
        </w:rPr>
        <w:t xml:space="preserve">questions are </w:t>
      </w:r>
      <w:r w:rsidR="00FA4E7E" w:rsidRPr="35564085">
        <w:rPr>
          <w:rFonts w:ascii="Arial" w:hAnsi="Arial" w:cs="Arial"/>
          <w:sz w:val="24"/>
          <w:szCs w:val="24"/>
        </w:rPr>
        <w:t xml:space="preserve">returned to </w:t>
      </w:r>
      <w:hyperlink r:id="rId9">
        <w:r w:rsidR="5D2BDEA8" w:rsidRPr="35564085">
          <w:rPr>
            <w:rStyle w:val="Hyperlink"/>
            <w:rFonts w:ascii="Arial" w:hAnsi="Arial" w:cs="Arial"/>
          </w:rPr>
          <w:t>contracts@mcga.gov.uk</w:t>
        </w:r>
      </w:hyperlink>
      <w:r w:rsidR="00FA4E7E" w:rsidRPr="35564085">
        <w:rPr>
          <w:rFonts w:ascii="Arial" w:hAnsi="Arial" w:cs="Arial"/>
          <w:sz w:val="24"/>
          <w:szCs w:val="24"/>
        </w:rPr>
        <w:t xml:space="preserve"> </w:t>
      </w:r>
      <w:r w:rsidR="1B1299DC" w:rsidRPr="35564085">
        <w:rPr>
          <w:rFonts w:ascii="Arial" w:hAnsi="Arial" w:cs="Arial"/>
          <w:sz w:val="24"/>
          <w:szCs w:val="24"/>
        </w:rPr>
        <w:t>by 1700 on 10</w:t>
      </w:r>
      <w:r w:rsidR="1B1299DC" w:rsidRPr="35564085">
        <w:rPr>
          <w:rFonts w:ascii="Arial" w:hAnsi="Arial" w:cs="Arial"/>
          <w:sz w:val="24"/>
          <w:szCs w:val="24"/>
          <w:vertAlign w:val="superscript"/>
        </w:rPr>
        <w:t>th</w:t>
      </w:r>
      <w:r w:rsidR="1B1299DC" w:rsidRPr="35564085">
        <w:rPr>
          <w:rFonts w:ascii="Arial" w:hAnsi="Arial" w:cs="Arial"/>
          <w:sz w:val="24"/>
          <w:szCs w:val="24"/>
        </w:rPr>
        <w:t xml:space="preserve"> Oct 2020</w:t>
      </w:r>
      <w:r w:rsidR="0087466F">
        <w:rPr>
          <w:rFonts w:ascii="Arial" w:hAnsi="Arial" w:cs="Arial"/>
          <w:sz w:val="24"/>
          <w:szCs w:val="24"/>
        </w:rPr>
        <w:t>. Please note that there is no obligation on attendees to respond to these questions, although any information would be gratefully received.</w:t>
      </w:r>
    </w:p>
    <w:p w14:paraId="320219B4" w14:textId="684B2246" w:rsidR="006151F6" w:rsidRPr="00390A5C" w:rsidRDefault="006151F6" w:rsidP="00653096">
      <w:pPr>
        <w:pStyle w:val="Heading2"/>
        <w:rPr>
          <w:rFonts w:ascii="Arial" w:hAnsi="Arial" w:cs="Arial"/>
        </w:rPr>
      </w:pPr>
      <w:r w:rsidRPr="00390A5C">
        <w:rPr>
          <w:rFonts w:ascii="Arial" w:hAnsi="Arial" w:cs="Arial"/>
        </w:rPr>
        <w:t xml:space="preserve">Demonstration </w:t>
      </w:r>
    </w:p>
    <w:p w14:paraId="6BABF7B8" w14:textId="3F4B2DFA" w:rsidR="0087466F" w:rsidRDefault="00627818" w:rsidP="00653096">
      <w:pPr>
        <w:rPr>
          <w:rFonts w:ascii="Arial" w:hAnsi="Arial" w:cs="Arial"/>
        </w:rPr>
      </w:pPr>
      <w:r w:rsidRPr="35564085">
        <w:rPr>
          <w:rFonts w:ascii="Arial" w:hAnsi="Arial" w:cs="Arial"/>
          <w:sz w:val="24"/>
          <w:szCs w:val="24"/>
        </w:rPr>
        <w:t>If suppliers would like to demonstrate the products that are available</w:t>
      </w:r>
      <w:r w:rsidR="0087466F">
        <w:rPr>
          <w:rFonts w:ascii="Arial" w:hAnsi="Arial" w:cs="Arial"/>
          <w:sz w:val="24"/>
          <w:szCs w:val="24"/>
        </w:rPr>
        <w:t xml:space="preserve">, HMCG </w:t>
      </w:r>
      <w:r w:rsidR="00E22DEE" w:rsidRPr="35564085">
        <w:rPr>
          <w:rFonts w:ascii="Arial" w:hAnsi="Arial" w:cs="Arial"/>
          <w:sz w:val="24"/>
          <w:szCs w:val="24"/>
        </w:rPr>
        <w:t xml:space="preserve">will be holding one to one supplier sessions </w:t>
      </w:r>
      <w:r w:rsidR="00492A26" w:rsidRPr="35564085">
        <w:rPr>
          <w:rFonts w:ascii="Arial" w:hAnsi="Arial" w:cs="Arial"/>
          <w:sz w:val="24"/>
          <w:szCs w:val="24"/>
        </w:rPr>
        <w:t xml:space="preserve">on </w:t>
      </w:r>
      <w:r w:rsidR="00F20B8F" w:rsidRPr="35564085">
        <w:rPr>
          <w:rFonts w:ascii="Arial" w:hAnsi="Arial" w:cs="Arial"/>
          <w:sz w:val="24"/>
          <w:szCs w:val="24"/>
        </w:rPr>
        <w:t xml:space="preserve">request. These sessions will be limited to </w:t>
      </w:r>
      <w:r w:rsidR="00653096" w:rsidRPr="35564085">
        <w:rPr>
          <w:rFonts w:ascii="Arial" w:hAnsi="Arial" w:cs="Arial"/>
          <w:sz w:val="24"/>
          <w:szCs w:val="24"/>
        </w:rPr>
        <w:t>one-hour</w:t>
      </w:r>
      <w:r w:rsidR="009E1CCC" w:rsidRPr="35564085">
        <w:rPr>
          <w:rFonts w:ascii="Arial" w:hAnsi="Arial" w:cs="Arial"/>
          <w:sz w:val="24"/>
          <w:szCs w:val="24"/>
        </w:rPr>
        <w:t xml:space="preserve"> time </w:t>
      </w:r>
      <w:r w:rsidR="00F20B8F" w:rsidRPr="35564085">
        <w:rPr>
          <w:rFonts w:ascii="Arial" w:hAnsi="Arial" w:cs="Arial"/>
          <w:sz w:val="24"/>
          <w:szCs w:val="24"/>
        </w:rPr>
        <w:t>slots</w:t>
      </w:r>
      <w:r w:rsidR="00EB57E2" w:rsidRPr="35564085">
        <w:rPr>
          <w:rFonts w:ascii="Arial" w:hAnsi="Arial" w:cs="Arial"/>
          <w:sz w:val="24"/>
          <w:szCs w:val="24"/>
        </w:rPr>
        <w:t xml:space="preserve">. </w:t>
      </w:r>
      <w:r w:rsidR="009E1CCC" w:rsidRPr="35564085">
        <w:rPr>
          <w:rFonts w:ascii="Arial" w:hAnsi="Arial" w:cs="Arial"/>
          <w:sz w:val="24"/>
          <w:szCs w:val="24"/>
        </w:rPr>
        <w:t xml:space="preserve">To ensure that all suppliers are treated fairly and equally </w:t>
      </w:r>
      <w:r w:rsidR="00DB4693" w:rsidRPr="35564085">
        <w:rPr>
          <w:rFonts w:ascii="Arial" w:hAnsi="Arial" w:cs="Arial"/>
          <w:sz w:val="24"/>
          <w:szCs w:val="24"/>
        </w:rPr>
        <w:t>any questions raised that are non</w:t>
      </w:r>
      <w:r w:rsidR="43AD819A" w:rsidRPr="35564085">
        <w:rPr>
          <w:rFonts w:ascii="Arial" w:hAnsi="Arial" w:cs="Arial"/>
          <w:sz w:val="24"/>
          <w:szCs w:val="24"/>
        </w:rPr>
        <w:t>-</w:t>
      </w:r>
      <w:r w:rsidR="00DB4693" w:rsidRPr="35564085">
        <w:rPr>
          <w:rFonts w:ascii="Arial" w:hAnsi="Arial" w:cs="Arial"/>
          <w:sz w:val="24"/>
          <w:szCs w:val="24"/>
        </w:rPr>
        <w:t>supplier specific will be shared with all interested parties.</w:t>
      </w:r>
      <w:r w:rsidR="00DB4693">
        <w:rPr>
          <w:rFonts w:ascii="Arial" w:hAnsi="Arial" w:cs="Arial"/>
        </w:rPr>
        <w:t xml:space="preserve"> </w:t>
      </w:r>
    </w:p>
    <w:p w14:paraId="31D60E2A" w14:textId="61F726D9" w:rsidR="5ABD736D" w:rsidRPr="0087466F" w:rsidRDefault="0087466F" w:rsidP="00653096">
      <w:pPr>
        <w:rPr>
          <w:rFonts w:ascii="Arial" w:hAnsi="Arial" w:cs="Arial"/>
        </w:rPr>
      </w:pPr>
      <w:r>
        <w:rPr>
          <w:rFonts w:ascii="Arial" w:hAnsi="Arial" w:cs="Arial"/>
          <w:sz w:val="24"/>
          <w:szCs w:val="24"/>
        </w:rPr>
        <w:t xml:space="preserve">Please send expressions of interest to </w:t>
      </w:r>
      <w:hyperlink r:id="rId10">
        <w:r w:rsidR="5ABD736D" w:rsidRPr="0087466F">
          <w:rPr>
            <w:rStyle w:val="Hyperlink"/>
            <w:rFonts w:ascii="Arial" w:hAnsi="Arial" w:cs="Arial"/>
            <w:sz w:val="24"/>
            <w:szCs w:val="24"/>
          </w:rPr>
          <w:t>contracts@mcga.gov.uk</w:t>
        </w:r>
      </w:hyperlink>
      <w:r>
        <w:rPr>
          <w:rFonts w:ascii="Arial" w:hAnsi="Arial" w:cs="Arial"/>
          <w:sz w:val="24"/>
          <w:szCs w:val="24"/>
        </w:rPr>
        <w:t>. Sessions s</w:t>
      </w:r>
      <w:r w:rsidR="08C504CE" w:rsidRPr="0087466F">
        <w:rPr>
          <w:rFonts w:ascii="Arial" w:hAnsi="Arial" w:cs="Arial"/>
          <w:sz w:val="24"/>
          <w:szCs w:val="24"/>
        </w:rPr>
        <w:t xml:space="preserve">hould be arranged </w:t>
      </w:r>
      <w:r w:rsidR="037E65B2" w:rsidRPr="0087466F">
        <w:rPr>
          <w:rFonts w:ascii="Arial" w:hAnsi="Arial" w:cs="Arial"/>
          <w:sz w:val="24"/>
          <w:szCs w:val="24"/>
        </w:rPr>
        <w:t>and</w:t>
      </w:r>
      <w:r w:rsidR="5ABD736D" w:rsidRPr="0087466F">
        <w:rPr>
          <w:rFonts w:ascii="Arial" w:hAnsi="Arial" w:cs="Arial"/>
          <w:sz w:val="24"/>
          <w:szCs w:val="24"/>
        </w:rPr>
        <w:t xml:space="preserve"> delivered </w:t>
      </w:r>
      <w:r w:rsidR="08C504CE" w:rsidRPr="0087466F">
        <w:rPr>
          <w:rFonts w:ascii="Arial" w:hAnsi="Arial" w:cs="Arial"/>
          <w:sz w:val="24"/>
          <w:szCs w:val="24"/>
        </w:rPr>
        <w:t>before</w:t>
      </w:r>
      <w:r w:rsidR="5ABD736D" w:rsidRPr="0087466F">
        <w:rPr>
          <w:rFonts w:ascii="Arial" w:hAnsi="Arial" w:cs="Arial"/>
          <w:sz w:val="24"/>
          <w:szCs w:val="24"/>
        </w:rPr>
        <w:t xml:space="preserve"> 28</w:t>
      </w:r>
      <w:r w:rsidR="5ABD736D" w:rsidRPr="0087466F">
        <w:rPr>
          <w:rFonts w:ascii="Arial" w:hAnsi="Arial" w:cs="Arial"/>
          <w:sz w:val="24"/>
          <w:szCs w:val="24"/>
          <w:vertAlign w:val="superscript"/>
        </w:rPr>
        <w:t>th</w:t>
      </w:r>
      <w:r w:rsidR="5ABD736D" w:rsidRPr="0087466F">
        <w:rPr>
          <w:rFonts w:ascii="Arial" w:hAnsi="Arial" w:cs="Arial"/>
          <w:sz w:val="24"/>
          <w:szCs w:val="24"/>
        </w:rPr>
        <w:t xml:space="preserve"> Oct 2020.</w:t>
      </w:r>
    </w:p>
    <w:p w14:paraId="777948D9" w14:textId="7BACB758" w:rsidR="006151F6" w:rsidRPr="0075693F" w:rsidRDefault="58171C8F" w:rsidP="00653096">
      <w:pPr>
        <w:pStyle w:val="Heading2"/>
        <w:rPr>
          <w:rFonts w:ascii="Arial" w:hAnsi="Arial" w:cs="Arial"/>
          <w:sz w:val="24"/>
          <w:szCs w:val="24"/>
        </w:rPr>
      </w:pPr>
      <w:r w:rsidRPr="0075693F">
        <w:rPr>
          <w:rFonts w:ascii="Arial" w:hAnsi="Arial" w:cs="Arial"/>
          <w:sz w:val="24"/>
          <w:szCs w:val="24"/>
        </w:rPr>
        <w:t>Procurement</w:t>
      </w:r>
      <w:r w:rsidR="006151F6" w:rsidRPr="0075693F">
        <w:rPr>
          <w:rFonts w:ascii="Arial" w:hAnsi="Arial" w:cs="Arial"/>
          <w:sz w:val="24"/>
          <w:szCs w:val="24"/>
        </w:rPr>
        <w:t xml:space="preserve"> and tender process</w:t>
      </w:r>
    </w:p>
    <w:p w14:paraId="37D8164F" w14:textId="6B9549A0" w:rsidR="7E3AE66C" w:rsidRPr="0075693F" w:rsidRDefault="7E3AE66C" w:rsidP="00653096">
      <w:pPr>
        <w:pStyle w:val="paragraph"/>
        <w:spacing w:before="0" w:beforeAutospacing="0" w:after="0" w:afterAutospacing="0"/>
        <w:rPr>
          <w:rFonts w:ascii="Arial" w:eastAsia="Arial" w:hAnsi="Arial" w:cs="Arial"/>
          <w:color w:val="333333"/>
        </w:rPr>
      </w:pPr>
      <w:r w:rsidRPr="0075693F">
        <w:rPr>
          <w:rFonts w:ascii="Arial" w:eastAsia="Arial" w:hAnsi="Arial" w:cs="Arial"/>
          <w:color w:val="333333"/>
        </w:rPr>
        <w:t>MCA will be tendering this requirement via the ‘open’ procedure</w:t>
      </w:r>
      <w:r w:rsidR="009236F6" w:rsidRPr="0075693F">
        <w:rPr>
          <w:rFonts w:ascii="Arial" w:eastAsia="Arial" w:hAnsi="Arial" w:cs="Arial"/>
          <w:color w:val="333333"/>
        </w:rPr>
        <w:t xml:space="preserve">, </w:t>
      </w:r>
      <w:r w:rsidRPr="0075693F">
        <w:rPr>
          <w:rFonts w:ascii="Arial" w:eastAsia="Arial" w:hAnsi="Arial" w:cs="Arial"/>
          <w:color w:val="333333"/>
        </w:rPr>
        <w:t xml:space="preserve">which will be advertised using the UK Governments contracts portal “Contracts Finder” and “Tender Electronic Daily” </w:t>
      </w:r>
      <w:r w:rsidR="009236F6" w:rsidRPr="0075693F">
        <w:rPr>
          <w:rFonts w:ascii="Arial" w:eastAsia="Arial" w:hAnsi="Arial" w:cs="Arial"/>
          <w:color w:val="333333"/>
        </w:rPr>
        <w:t>(</w:t>
      </w:r>
      <w:r w:rsidRPr="0075693F">
        <w:rPr>
          <w:rFonts w:ascii="Arial" w:eastAsia="Arial" w:hAnsi="Arial" w:cs="Arial"/>
          <w:color w:val="333333"/>
        </w:rPr>
        <w:t>the electronic version o</w:t>
      </w:r>
      <w:r w:rsidR="009236F6" w:rsidRPr="0075693F">
        <w:rPr>
          <w:rFonts w:ascii="Arial" w:eastAsia="Arial" w:hAnsi="Arial" w:cs="Arial"/>
          <w:color w:val="333333"/>
        </w:rPr>
        <w:t>f</w:t>
      </w:r>
      <w:r w:rsidRPr="0075693F">
        <w:rPr>
          <w:rFonts w:ascii="Arial" w:eastAsia="Arial" w:hAnsi="Arial" w:cs="Arial"/>
          <w:color w:val="333333"/>
        </w:rPr>
        <w:t xml:space="preserve"> the Official Journal to the European Union</w:t>
      </w:r>
      <w:r w:rsidR="009236F6" w:rsidRPr="0075693F">
        <w:rPr>
          <w:rFonts w:ascii="Arial" w:eastAsia="Arial" w:hAnsi="Arial" w:cs="Arial"/>
          <w:color w:val="333333"/>
        </w:rPr>
        <w:t>)</w:t>
      </w:r>
      <w:r w:rsidRPr="0075693F">
        <w:rPr>
          <w:rFonts w:ascii="Arial" w:eastAsia="Arial" w:hAnsi="Arial" w:cs="Arial"/>
          <w:color w:val="333333"/>
        </w:rPr>
        <w:t xml:space="preserve"> in line with the Public Contract Regulations 2015.</w:t>
      </w:r>
    </w:p>
    <w:p w14:paraId="70F86104" w14:textId="77777777" w:rsidR="006151F6" w:rsidRPr="0075693F" w:rsidRDefault="006151F6" w:rsidP="00653096">
      <w:pPr>
        <w:pStyle w:val="paragraph"/>
        <w:spacing w:before="0" w:beforeAutospacing="0" w:after="0" w:afterAutospacing="0"/>
        <w:textAlignment w:val="baseline"/>
        <w:rPr>
          <w:rFonts w:ascii="Arial" w:eastAsia="Arial" w:hAnsi="Arial" w:cs="Arial"/>
        </w:rPr>
      </w:pPr>
      <w:r w:rsidRPr="0075693F">
        <w:rPr>
          <w:rStyle w:val="eop"/>
          <w:rFonts w:ascii="Arial" w:eastAsia="Arial" w:hAnsi="Arial" w:cs="Arial"/>
        </w:rPr>
        <w:t> </w:t>
      </w:r>
    </w:p>
    <w:p w14:paraId="631C26DB" w14:textId="678335A9" w:rsidR="006151F6" w:rsidRPr="0075693F" w:rsidRDefault="006151F6" w:rsidP="00653096">
      <w:pPr>
        <w:pStyle w:val="Heading2"/>
        <w:rPr>
          <w:rFonts w:ascii="Arial" w:hAnsi="Arial" w:cs="Arial"/>
          <w:sz w:val="24"/>
          <w:szCs w:val="24"/>
        </w:rPr>
      </w:pPr>
      <w:r w:rsidRPr="0075693F">
        <w:rPr>
          <w:rFonts w:ascii="Arial" w:hAnsi="Arial" w:cs="Arial"/>
          <w:sz w:val="24"/>
          <w:szCs w:val="24"/>
        </w:rPr>
        <w:t xml:space="preserve">Contacts </w:t>
      </w:r>
    </w:p>
    <w:p w14:paraId="4F38A809" w14:textId="7CD5E0AD" w:rsidR="006151F6" w:rsidRPr="0075693F" w:rsidRDefault="00140E45" w:rsidP="00653096">
      <w:pPr>
        <w:rPr>
          <w:rFonts w:ascii="Arial" w:hAnsi="Arial" w:cs="Arial"/>
          <w:sz w:val="24"/>
          <w:szCs w:val="24"/>
        </w:rPr>
      </w:pPr>
      <w:r w:rsidRPr="0075693F">
        <w:rPr>
          <w:rFonts w:ascii="Arial" w:hAnsi="Arial" w:cs="Arial"/>
          <w:sz w:val="24"/>
          <w:szCs w:val="24"/>
        </w:rPr>
        <w:t xml:space="preserve">Correspondence should be sent to </w:t>
      </w:r>
      <w:hyperlink r:id="rId11" w:history="1">
        <w:r w:rsidR="00BE1BFF" w:rsidRPr="0075693F">
          <w:rPr>
            <w:rStyle w:val="Hyperlink"/>
            <w:rFonts w:ascii="Arial" w:hAnsi="Arial" w:cs="Arial"/>
            <w:sz w:val="24"/>
            <w:szCs w:val="24"/>
          </w:rPr>
          <w:t>contracts@mcga.gov.uk</w:t>
        </w:r>
      </w:hyperlink>
      <w:r w:rsidRPr="0075693F">
        <w:rPr>
          <w:rFonts w:ascii="Arial" w:hAnsi="Arial" w:cs="Arial"/>
          <w:sz w:val="24"/>
          <w:szCs w:val="24"/>
        </w:rPr>
        <w:t xml:space="preserve"> </w:t>
      </w:r>
    </w:p>
    <w:p w14:paraId="31A01C03" w14:textId="77777777" w:rsidR="00A62A81" w:rsidRPr="00390A5C" w:rsidRDefault="00A62A81" w:rsidP="00653096">
      <w:pPr>
        <w:rPr>
          <w:rFonts w:ascii="Arial" w:hAnsi="Arial" w:cs="Arial"/>
        </w:rPr>
      </w:pPr>
    </w:p>
    <w:sectPr w:rsidR="00A62A81" w:rsidRPr="00390A5C" w:rsidSect="006642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186C2B"/>
    <w:multiLevelType w:val="hybridMultilevel"/>
    <w:tmpl w:val="F8EE8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785979"/>
    <w:multiLevelType w:val="hybridMultilevel"/>
    <w:tmpl w:val="9C503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E5786B"/>
    <w:multiLevelType w:val="hybridMultilevel"/>
    <w:tmpl w:val="F748383E"/>
    <w:lvl w:ilvl="0" w:tplc="1CAE9288">
      <w:start w:val="1"/>
      <w:numFmt w:val="bullet"/>
      <w:lvlText w:val=""/>
      <w:lvlJc w:val="left"/>
      <w:pPr>
        <w:tabs>
          <w:tab w:val="num" w:pos="720"/>
        </w:tabs>
        <w:ind w:left="720" w:hanging="360"/>
      </w:pPr>
      <w:rPr>
        <w:rFonts w:ascii="Symbol" w:hAnsi="Symbol" w:hint="default"/>
        <w:sz w:val="20"/>
      </w:rPr>
    </w:lvl>
    <w:lvl w:ilvl="1" w:tplc="12A0FB1A" w:tentative="1">
      <w:start w:val="1"/>
      <w:numFmt w:val="bullet"/>
      <w:lvlText w:val=""/>
      <w:lvlJc w:val="left"/>
      <w:pPr>
        <w:tabs>
          <w:tab w:val="num" w:pos="1440"/>
        </w:tabs>
        <w:ind w:left="1440" w:hanging="360"/>
      </w:pPr>
      <w:rPr>
        <w:rFonts w:ascii="Symbol" w:hAnsi="Symbol" w:hint="default"/>
        <w:sz w:val="20"/>
      </w:rPr>
    </w:lvl>
    <w:lvl w:ilvl="2" w:tplc="9E56BDB2" w:tentative="1">
      <w:start w:val="1"/>
      <w:numFmt w:val="bullet"/>
      <w:lvlText w:val=""/>
      <w:lvlJc w:val="left"/>
      <w:pPr>
        <w:tabs>
          <w:tab w:val="num" w:pos="2160"/>
        </w:tabs>
        <w:ind w:left="2160" w:hanging="360"/>
      </w:pPr>
      <w:rPr>
        <w:rFonts w:ascii="Symbol" w:hAnsi="Symbol" w:hint="default"/>
        <w:sz w:val="20"/>
      </w:rPr>
    </w:lvl>
    <w:lvl w:ilvl="3" w:tplc="EE5E46AA" w:tentative="1">
      <w:start w:val="1"/>
      <w:numFmt w:val="bullet"/>
      <w:lvlText w:val=""/>
      <w:lvlJc w:val="left"/>
      <w:pPr>
        <w:tabs>
          <w:tab w:val="num" w:pos="2880"/>
        </w:tabs>
        <w:ind w:left="2880" w:hanging="360"/>
      </w:pPr>
      <w:rPr>
        <w:rFonts w:ascii="Symbol" w:hAnsi="Symbol" w:hint="default"/>
        <w:sz w:val="20"/>
      </w:rPr>
    </w:lvl>
    <w:lvl w:ilvl="4" w:tplc="687029D0" w:tentative="1">
      <w:start w:val="1"/>
      <w:numFmt w:val="bullet"/>
      <w:lvlText w:val=""/>
      <w:lvlJc w:val="left"/>
      <w:pPr>
        <w:tabs>
          <w:tab w:val="num" w:pos="3600"/>
        </w:tabs>
        <w:ind w:left="3600" w:hanging="360"/>
      </w:pPr>
      <w:rPr>
        <w:rFonts w:ascii="Symbol" w:hAnsi="Symbol" w:hint="default"/>
        <w:sz w:val="20"/>
      </w:rPr>
    </w:lvl>
    <w:lvl w:ilvl="5" w:tplc="82CE805C" w:tentative="1">
      <w:start w:val="1"/>
      <w:numFmt w:val="bullet"/>
      <w:lvlText w:val=""/>
      <w:lvlJc w:val="left"/>
      <w:pPr>
        <w:tabs>
          <w:tab w:val="num" w:pos="4320"/>
        </w:tabs>
        <w:ind w:left="4320" w:hanging="360"/>
      </w:pPr>
      <w:rPr>
        <w:rFonts w:ascii="Symbol" w:hAnsi="Symbol" w:hint="default"/>
        <w:sz w:val="20"/>
      </w:rPr>
    </w:lvl>
    <w:lvl w:ilvl="6" w:tplc="E268751C" w:tentative="1">
      <w:start w:val="1"/>
      <w:numFmt w:val="bullet"/>
      <w:lvlText w:val=""/>
      <w:lvlJc w:val="left"/>
      <w:pPr>
        <w:tabs>
          <w:tab w:val="num" w:pos="5040"/>
        </w:tabs>
        <w:ind w:left="5040" w:hanging="360"/>
      </w:pPr>
      <w:rPr>
        <w:rFonts w:ascii="Symbol" w:hAnsi="Symbol" w:hint="default"/>
        <w:sz w:val="20"/>
      </w:rPr>
    </w:lvl>
    <w:lvl w:ilvl="7" w:tplc="205E1876" w:tentative="1">
      <w:start w:val="1"/>
      <w:numFmt w:val="bullet"/>
      <w:lvlText w:val=""/>
      <w:lvlJc w:val="left"/>
      <w:pPr>
        <w:tabs>
          <w:tab w:val="num" w:pos="5760"/>
        </w:tabs>
        <w:ind w:left="5760" w:hanging="360"/>
      </w:pPr>
      <w:rPr>
        <w:rFonts w:ascii="Symbol" w:hAnsi="Symbol" w:hint="default"/>
        <w:sz w:val="20"/>
      </w:rPr>
    </w:lvl>
    <w:lvl w:ilvl="8" w:tplc="E1F4E5D0"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70445B8"/>
    <w:multiLevelType w:val="multilevel"/>
    <w:tmpl w:val="D8D4EC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9A032B"/>
    <w:multiLevelType w:val="hybridMultilevel"/>
    <w:tmpl w:val="7CC0343C"/>
    <w:lvl w:ilvl="0" w:tplc="1C5C49EA">
      <w:start w:val="7"/>
      <w:numFmt w:val="decimal"/>
      <w:lvlText w:val="%1."/>
      <w:lvlJc w:val="left"/>
      <w:pPr>
        <w:tabs>
          <w:tab w:val="num" w:pos="720"/>
        </w:tabs>
        <w:ind w:left="720" w:hanging="360"/>
      </w:pPr>
    </w:lvl>
    <w:lvl w:ilvl="1" w:tplc="20AA69DC" w:tentative="1">
      <w:start w:val="1"/>
      <w:numFmt w:val="decimal"/>
      <w:lvlText w:val="%2."/>
      <w:lvlJc w:val="left"/>
      <w:pPr>
        <w:tabs>
          <w:tab w:val="num" w:pos="1440"/>
        </w:tabs>
        <w:ind w:left="1440" w:hanging="360"/>
      </w:pPr>
    </w:lvl>
    <w:lvl w:ilvl="2" w:tplc="9C54E048" w:tentative="1">
      <w:start w:val="1"/>
      <w:numFmt w:val="decimal"/>
      <w:lvlText w:val="%3."/>
      <w:lvlJc w:val="left"/>
      <w:pPr>
        <w:tabs>
          <w:tab w:val="num" w:pos="2160"/>
        </w:tabs>
        <w:ind w:left="2160" w:hanging="360"/>
      </w:pPr>
    </w:lvl>
    <w:lvl w:ilvl="3" w:tplc="CB063994" w:tentative="1">
      <w:start w:val="1"/>
      <w:numFmt w:val="decimal"/>
      <w:lvlText w:val="%4."/>
      <w:lvlJc w:val="left"/>
      <w:pPr>
        <w:tabs>
          <w:tab w:val="num" w:pos="2880"/>
        </w:tabs>
        <w:ind w:left="2880" w:hanging="360"/>
      </w:pPr>
    </w:lvl>
    <w:lvl w:ilvl="4" w:tplc="5F0600CC" w:tentative="1">
      <w:start w:val="1"/>
      <w:numFmt w:val="decimal"/>
      <w:lvlText w:val="%5."/>
      <w:lvlJc w:val="left"/>
      <w:pPr>
        <w:tabs>
          <w:tab w:val="num" w:pos="3600"/>
        </w:tabs>
        <w:ind w:left="3600" w:hanging="360"/>
      </w:pPr>
    </w:lvl>
    <w:lvl w:ilvl="5" w:tplc="F6B648F0" w:tentative="1">
      <w:start w:val="1"/>
      <w:numFmt w:val="decimal"/>
      <w:lvlText w:val="%6."/>
      <w:lvlJc w:val="left"/>
      <w:pPr>
        <w:tabs>
          <w:tab w:val="num" w:pos="4320"/>
        </w:tabs>
        <w:ind w:left="4320" w:hanging="360"/>
      </w:pPr>
    </w:lvl>
    <w:lvl w:ilvl="6" w:tplc="71E83E9C" w:tentative="1">
      <w:start w:val="1"/>
      <w:numFmt w:val="decimal"/>
      <w:lvlText w:val="%7."/>
      <w:lvlJc w:val="left"/>
      <w:pPr>
        <w:tabs>
          <w:tab w:val="num" w:pos="5040"/>
        </w:tabs>
        <w:ind w:left="5040" w:hanging="360"/>
      </w:pPr>
    </w:lvl>
    <w:lvl w:ilvl="7" w:tplc="6D4A4EC0" w:tentative="1">
      <w:start w:val="1"/>
      <w:numFmt w:val="decimal"/>
      <w:lvlText w:val="%8."/>
      <w:lvlJc w:val="left"/>
      <w:pPr>
        <w:tabs>
          <w:tab w:val="num" w:pos="5760"/>
        </w:tabs>
        <w:ind w:left="5760" w:hanging="360"/>
      </w:pPr>
    </w:lvl>
    <w:lvl w:ilvl="8" w:tplc="96C453C6" w:tentative="1">
      <w:start w:val="1"/>
      <w:numFmt w:val="decimal"/>
      <w:lvlText w:val="%9."/>
      <w:lvlJc w:val="left"/>
      <w:pPr>
        <w:tabs>
          <w:tab w:val="num" w:pos="6480"/>
        </w:tabs>
        <w:ind w:left="6480" w:hanging="360"/>
      </w:pPr>
    </w:lvl>
  </w:abstractNum>
  <w:abstractNum w:abstractNumId="5" w15:restartNumberingAfterBreak="0">
    <w:nsid w:val="41BD2ADA"/>
    <w:multiLevelType w:val="multilevel"/>
    <w:tmpl w:val="2C94ABE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EB4BB2"/>
    <w:multiLevelType w:val="hybridMultilevel"/>
    <w:tmpl w:val="4AE8398A"/>
    <w:lvl w:ilvl="0" w:tplc="74AED088">
      <w:start w:val="1"/>
      <w:numFmt w:val="bullet"/>
      <w:lvlText w:val=""/>
      <w:lvlJc w:val="left"/>
      <w:pPr>
        <w:tabs>
          <w:tab w:val="num" w:pos="720"/>
        </w:tabs>
        <w:ind w:left="720" w:hanging="360"/>
      </w:pPr>
      <w:rPr>
        <w:rFonts w:ascii="Symbol" w:hAnsi="Symbol" w:hint="default"/>
        <w:sz w:val="20"/>
      </w:rPr>
    </w:lvl>
    <w:lvl w:ilvl="1" w:tplc="88187DBE" w:tentative="1">
      <w:start w:val="1"/>
      <w:numFmt w:val="bullet"/>
      <w:lvlText w:val=""/>
      <w:lvlJc w:val="left"/>
      <w:pPr>
        <w:tabs>
          <w:tab w:val="num" w:pos="1440"/>
        </w:tabs>
        <w:ind w:left="1440" w:hanging="360"/>
      </w:pPr>
      <w:rPr>
        <w:rFonts w:ascii="Symbol" w:hAnsi="Symbol" w:hint="default"/>
        <w:sz w:val="20"/>
      </w:rPr>
    </w:lvl>
    <w:lvl w:ilvl="2" w:tplc="7AE07412" w:tentative="1">
      <w:start w:val="1"/>
      <w:numFmt w:val="bullet"/>
      <w:lvlText w:val=""/>
      <w:lvlJc w:val="left"/>
      <w:pPr>
        <w:tabs>
          <w:tab w:val="num" w:pos="2160"/>
        </w:tabs>
        <w:ind w:left="2160" w:hanging="360"/>
      </w:pPr>
      <w:rPr>
        <w:rFonts w:ascii="Symbol" w:hAnsi="Symbol" w:hint="default"/>
        <w:sz w:val="20"/>
      </w:rPr>
    </w:lvl>
    <w:lvl w:ilvl="3" w:tplc="328C6DA2" w:tentative="1">
      <w:start w:val="1"/>
      <w:numFmt w:val="bullet"/>
      <w:lvlText w:val=""/>
      <w:lvlJc w:val="left"/>
      <w:pPr>
        <w:tabs>
          <w:tab w:val="num" w:pos="2880"/>
        </w:tabs>
        <w:ind w:left="2880" w:hanging="360"/>
      </w:pPr>
      <w:rPr>
        <w:rFonts w:ascii="Symbol" w:hAnsi="Symbol" w:hint="default"/>
        <w:sz w:val="20"/>
      </w:rPr>
    </w:lvl>
    <w:lvl w:ilvl="4" w:tplc="5C08110C" w:tentative="1">
      <w:start w:val="1"/>
      <w:numFmt w:val="bullet"/>
      <w:lvlText w:val=""/>
      <w:lvlJc w:val="left"/>
      <w:pPr>
        <w:tabs>
          <w:tab w:val="num" w:pos="3600"/>
        </w:tabs>
        <w:ind w:left="3600" w:hanging="360"/>
      </w:pPr>
      <w:rPr>
        <w:rFonts w:ascii="Symbol" w:hAnsi="Symbol" w:hint="default"/>
        <w:sz w:val="20"/>
      </w:rPr>
    </w:lvl>
    <w:lvl w:ilvl="5" w:tplc="35EC13A0" w:tentative="1">
      <w:start w:val="1"/>
      <w:numFmt w:val="bullet"/>
      <w:lvlText w:val=""/>
      <w:lvlJc w:val="left"/>
      <w:pPr>
        <w:tabs>
          <w:tab w:val="num" w:pos="4320"/>
        </w:tabs>
        <w:ind w:left="4320" w:hanging="360"/>
      </w:pPr>
      <w:rPr>
        <w:rFonts w:ascii="Symbol" w:hAnsi="Symbol" w:hint="default"/>
        <w:sz w:val="20"/>
      </w:rPr>
    </w:lvl>
    <w:lvl w:ilvl="6" w:tplc="4196AA76" w:tentative="1">
      <w:start w:val="1"/>
      <w:numFmt w:val="bullet"/>
      <w:lvlText w:val=""/>
      <w:lvlJc w:val="left"/>
      <w:pPr>
        <w:tabs>
          <w:tab w:val="num" w:pos="5040"/>
        </w:tabs>
        <w:ind w:left="5040" w:hanging="360"/>
      </w:pPr>
      <w:rPr>
        <w:rFonts w:ascii="Symbol" w:hAnsi="Symbol" w:hint="default"/>
        <w:sz w:val="20"/>
      </w:rPr>
    </w:lvl>
    <w:lvl w:ilvl="7" w:tplc="DAE8ABF6" w:tentative="1">
      <w:start w:val="1"/>
      <w:numFmt w:val="bullet"/>
      <w:lvlText w:val=""/>
      <w:lvlJc w:val="left"/>
      <w:pPr>
        <w:tabs>
          <w:tab w:val="num" w:pos="5760"/>
        </w:tabs>
        <w:ind w:left="5760" w:hanging="360"/>
      </w:pPr>
      <w:rPr>
        <w:rFonts w:ascii="Symbol" w:hAnsi="Symbol" w:hint="default"/>
        <w:sz w:val="20"/>
      </w:rPr>
    </w:lvl>
    <w:lvl w:ilvl="8" w:tplc="AB5ECC42"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956225A"/>
    <w:multiLevelType w:val="multilevel"/>
    <w:tmpl w:val="3EC20B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6335AF"/>
    <w:multiLevelType w:val="multilevel"/>
    <w:tmpl w:val="837A5D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A732F8E"/>
    <w:multiLevelType w:val="multilevel"/>
    <w:tmpl w:val="2DF6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B2F6988"/>
    <w:multiLevelType w:val="hybridMultilevel"/>
    <w:tmpl w:val="8C08B936"/>
    <w:lvl w:ilvl="0" w:tplc="1CD43938">
      <w:start w:val="1"/>
      <w:numFmt w:val="bullet"/>
      <w:lvlText w:val=""/>
      <w:lvlJc w:val="left"/>
      <w:pPr>
        <w:tabs>
          <w:tab w:val="num" w:pos="720"/>
        </w:tabs>
        <w:ind w:left="720" w:hanging="360"/>
      </w:pPr>
      <w:rPr>
        <w:rFonts w:ascii="Symbol" w:hAnsi="Symbol" w:hint="default"/>
        <w:sz w:val="20"/>
      </w:rPr>
    </w:lvl>
    <w:lvl w:ilvl="1" w:tplc="87288F7C" w:tentative="1">
      <w:start w:val="1"/>
      <w:numFmt w:val="bullet"/>
      <w:lvlText w:val=""/>
      <w:lvlJc w:val="left"/>
      <w:pPr>
        <w:tabs>
          <w:tab w:val="num" w:pos="1440"/>
        </w:tabs>
        <w:ind w:left="1440" w:hanging="360"/>
      </w:pPr>
      <w:rPr>
        <w:rFonts w:ascii="Symbol" w:hAnsi="Symbol" w:hint="default"/>
        <w:sz w:val="20"/>
      </w:rPr>
    </w:lvl>
    <w:lvl w:ilvl="2" w:tplc="059A4E72" w:tentative="1">
      <w:start w:val="1"/>
      <w:numFmt w:val="bullet"/>
      <w:lvlText w:val=""/>
      <w:lvlJc w:val="left"/>
      <w:pPr>
        <w:tabs>
          <w:tab w:val="num" w:pos="2160"/>
        </w:tabs>
        <w:ind w:left="2160" w:hanging="360"/>
      </w:pPr>
      <w:rPr>
        <w:rFonts w:ascii="Symbol" w:hAnsi="Symbol" w:hint="default"/>
        <w:sz w:val="20"/>
      </w:rPr>
    </w:lvl>
    <w:lvl w:ilvl="3" w:tplc="BE8A67CC" w:tentative="1">
      <w:start w:val="1"/>
      <w:numFmt w:val="bullet"/>
      <w:lvlText w:val=""/>
      <w:lvlJc w:val="left"/>
      <w:pPr>
        <w:tabs>
          <w:tab w:val="num" w:pos="2880"/>
        </w:tabs>
        <w:ind w:left="2880" w:hanging="360"/>
      </w:pPr>
      <w:rPr>
        <w:rFonts w:ascii="Symbol" w:hAnsi="Symbol" w:hint="default"/>
        <w:sz w:val="20"/>
      </w:rPr>
    </w:lvl>
    <w:lvl w:ilvl="4" w:tplc="543C0850" w:tentative="1">
      <w:start w:val="1"/>
      <w:numFmt w:val="bullet"/>
      <w:lvlText w:val=""/>
      <w:lvlJc w:val="left"/>
      <w:pPr>
        <w:tabs>
          <w:tab w:val="num" w:pos="3600"/>
        </w:tabs>
        <w:ind w:left="3600" w:hanging="360"/>
      </w:pPr>
      <w:rPr>
        <w:rFonts w:ascii="Symbol" w:hAnsi="Symbol" w:hint="default"/>
        <w:sz w:val="20"/>
      </w:rPr>
    </w:lvl>
    <w:lvl w:ilvl="5" w:tplc="432ECB66" w:tentative="1">
      <w:start w:val="1"/>
      <w:numFmt w:val="bullet"/>
      <w:lvlText w:val=""/>
      <w:lvlJc w:val="left"/>
      <w:pPr>
        <w:tabs>
          <w:tab w:val="num" w:pos="4320"/>
        </w:tabs>
        <w:ind w:left="4320" w:hanging="360"/>
      </w:pPr>
      <w:rPr>
        <w:rFonts w:ascii="Symbol" w:hAnsi="Symbol" w:hint="default"/>
        <w:sz w:val="20"/>
      </w:rPr>
    </w:lvl>
    <w:lvl w:ilvl="6" w:tplc="A1D87200" w:tentative="1">
      <w:start w:val="1"/>
      <w:numFmt w:val="bullet"/>
      <w:lvlText w:val=""/>
      <w:lvlJc w:val="left"/>
      <w:pPr>
        <w:tabs>
          <w:tab w:val="num" w:pos="5040"/>
        </w:tabs>
        <w:ind w:left="5040" w:hanging="360"/>
      </w:pPr>
      <w:rPr>
        <w:rFonts w:ascii="Symbol" w:hAnsi="Symbol" w:hint="default"/>
        <w:sz w:val="20"/>
      </w:rPr>
    </w:lvl>
    <w:lvl w:ilvl="7" w:tplc="D920230C" w:tentative="1">
      <w:start w:val="1"/>
      <w:numFmt w:val="bullet"/>
      <w:lvlText w:val=""/>
      <w:lvlJc w:val="left"/>
      <w:pPr>
        <w:tabs>
          <w:tab w:val="num" w:pos="5760"/>
        </w:tabs>
        <w:ind w:left="5760" w:hanging="360"/>
      </w:pPr>
      <w:rPr>
        <w:rFonts w:ascii="Symbol" w:hAnsi="Symbol" w:hint="default"/>
        <w:sz w:val="20"/>
      </w:rPr>
    </w:lvl>
    <w:lvl w:ilvl="8" w:tplc="E7F433A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770E3D"/>
    <w:multiLevelType w:val="hybridMultilevel"/>
    <w:tmpl w:val="EFB0C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B12617"/>
    <w:multiLevelType w:val="multilevel"/>
    <w:tmpl w:val="F2240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1AC2730"/>
    <w:multiLevelType w:val="hybridMultilevel"/>
    <w:tmpl w:val="3F46CBFA"/>
    <w:lvl w:ilvl="0" w:tplc="8DDE1238">
      <w:start w:val="2"/>
      <w:numFmt w:val="decimal"/>
      <w:lvlText w:val="%1."/>
      <w:lvlJc w:val="left"/>
      <w:pPr>
        <w:tabs>
          <w:tab w:val="num" w:pos="720"/>
        </w:tabs>
        <w:ind w:left="720" w:hanging="360"/>
      </w:pPr>
    </w:lvl>
    <w:lvl w:ilvl="1" w:tplc="69404EC4" w:tentative="1">
      <w:start w:val="1"/>
      <w:numFmt w:val="decimal"/>
      <w:lvlText w:val="%2."/>
      <w:lvlJc w:val="left"/>
      <w:pPr>
        <w:tabs>
          <w:tab w:val="num" w:pos="1440"/>
        </w:tabs>
        <w:ind w:left="1440" w:hanging="360"/>
      </w:pPr>
    </w:lvl>
    <w:lvl w:ilvl="2" w:tplc="207C7DC8" w:tentative="1">
      <w:start w:val="1"/>
      <w:numFmt w:val="decimal"/>
      <w:lvlText w:val="%3."/>
      <w:lvlJc w:val="left"/>
      <w:pPr>
        <w:tabs>
          <w:tab w:val="num" w:pos="2160"/>
        </w:tabs>
        <w:ind w:left="2160" w:hanging="360"/>
      </w:pPr>
    </w:lvl>
    <w:lvl w:ilvl="3" w:tplc="EBA4A392" w:tentative="1">
      <w:start w:val="1"/>
      <w:numFmt w:val="decimal"/>
      <w:lvlText w:val="%4."/>
      <w:lvlJc w:val="left"/>
      <w:pPr>
        <w:tabs>
          <w:tab w:val="num" w:pos="2880"/>
        </w:tabs>
        <w:ind w:left="2880" w:hanging="360"/>
      </w:pPr>
    </w:lvl>
    <w:lvl w:ilvl="4" w:tplc="B4ACD59E" w:tentative="1">
      <w:start w:val="1"/>
      <w:numFmt w:val="decimal"/>
      <w:lvlText w:val="%5."/>
      <w:lvlJc w:val="left"/>
      <w:pPr>
        <w:tabs>
          <w:tab w:val="num" w:pos="3600"/>
        </w:tabs>
        <w:ind w:left="3600" w:hanging="360"/>
      </w:pPr>
    </w:lvl>
    <w:lvl w:ilvl="5" w:tplc="929026A6" w:tentative="1">
      <w:start w:val="1"/>
      <w:numFmt w:val="decimal"/>
      <w:lvlText w:val="%6."/>
      <w:lvlJc w:val="left"/>
      <w:pPr>
        <w:tabs>
          <w:tab w:val="num" w:pos="4320"/>
        </w:tabs>
        <w:ind w:left="4320" w:hanging="360"/>
      </w:pPr>
    </w:lvl>
    <w:lvl w:ilvl="6" w:tplc="00A4E870" w:tentative="1">
      <w:start w:val="1"/>
      <w:numFmt w:val="decimal"/>
      <w:lvlText w:val="%7."/>
      <w:lvlJc w:val="left"/>
      <w:pPr>
        <w:tabs>
          <w:tab w:val="num" w:pos="5040"/>
        </w:tabs>
        <w:ind w:left="5040" w:hanging="360"/>
      </w:pPr>
    </w:lvl>
    <w:lvl w:ilvl="7" w:tplc="973ED340" w:tentative="1">
      <w:start w:val="1"/>
      <w:numFmt w:val="decimal"/>
      <w:lvlText w:val="%8."/>
      <w:lvlJc w:val="left"/>
      <w:pPr>
        <w:tabs>
          <w:tab w:val="num" w:pos="5760"/>
        </w:tabs>
        <w:ind w:left="5760" w:hanging="360"/>
      </w:pPr>
    </w:lvl>
    <w:lvl w:ilvl="8" w:tplc="D8527848" w:tentative="1">
      <w:start w:val="1"/>
      <w:numFmt w:val="decimal"/>
      <w:lvlText w:val="%9."/>
      <w:lvlJc w:val="left"/>
      <w:pPr>
        <w:tabs>
          <w:tab w:val="num" w:pos="6480"/>
        </w:tabs>
        <w:ind w:left="6480" w:hanging="360"/>
      </w:pPr>
    </w:lvl>
  </w:abstractNum>
  <w:abstractNum w:abstractNumId="14" w15:restartNumberingAfterBreak="0">
    <w:nsid w:val="748D123C"/>
    <w:multiLevelType w:val="multilevel"/>
    <w:tmpl w:val="74624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B18235A"/>
    <w:multiLevelType w:val="hybridMultilevel"/>
    <w:tmpl w:val="C3983DD6"/>
    <w:lvl w:ilvl="0" w:tplc="CF6CDE12">
      <w:start w:val="6"/>
      <w:numFmt w:val="decimal"/>
      <w:lvlText w:val="%1."/>
      <w:lvlJc w:val="left"/>
      <w:pPr>
        <w:tabs>
          <w:tab w:val="num" w:pos="720"/>
        </w:tabs>
        <w:ind w:left="720" w:hanging="360"/>
      </w:pPr>
    </w:lvl>
    <w:lvl w:ilvl="1" w:tplc="EBD4A94E" w:tentative="1">
      <w:start w:val="1"/>
      <w:numFmt w:val="decimal"/>
      <w:lvlText w:val="%2."/>
      <w:lvlJc w:val="left"/>
      <w:pPr>
        <w:tabs>
          <w:tab w:val="num" w:pos="1440"/>
        </w:tabs>
        <w:ind w:left="1440" w:hanging="360"/>
      </w:pPr>
    </w:lvl>
    <w:lvl w:ilvl="2" w:tplc="C124F3C4" w:tentative="1">
      <w:start w:val="1"/>
      <w:numFmt w:val="decimal"/>
      <w:lvlText w:val="%3."/>
      <w:lvlJc w:val="left"/>
      <w:pPr>
        <w:tabs>
          <w:tab w:val="num" w:pos="2160"/>
        </w:tabs>
        <w:ind w:left="2160" w:hanging="360"/>
      </w:pPr>
    </w:lvl>
    <w:lvl w:ilvl="3" w:tplc="49C695C0" w:tentative="1">
      <w:start w:val="1"/>
      <w:numFmt w:val="decimal"/>
      <w:lvlText w:val="%4."/>
      <w:lvlJc w:val="left"/>
      <w:pPr>
        <w:tabs>
          <w:tab w:val="num" w:pos="2880"/>
        </w:tabs>
        <w:ind w:left="2880" w:hanging="360"/>
      </w:pPr>
    </w:lvl>
    <w:lvl w:ilvl="4" w:tplc="4FECA7A4" w:tentative="1">
      <w:start w:val="1"/>
      <w:numFmt w:val="decimal"/>
      <w:lvlText w:val="%5."/>
      <w:lvlJc w:val="left"/>
      <w:pPr>
        <w:tabs>
          <w:tab w:val="num" w:pos="3600"/>
        </w:tabs>
        <w:ind w:left="3600" w:hanging="360"/>
      </w:pPr>
    </w:lvl>
    <w:lvl w:ilvl="5" w:tplc="E61EA31E" w:tentative="1">
      <w:start w:val="1"/>
      <w:numFmt w:val="decimal"/>
      <w:lvlText w:val="%6."/>
      <w:lvlJc w:val="left"/>
      <w:pPr>
        <w:tabs>
          <w:tab w:val="num" w:pos="4320"/>
        </w:tabs>
        <w:ind w:left="4320" w:hanging="360"/>
      </w:pPr>
    </w:lvl>
    <w:lvl w:ilvl="6" w:tplc="688E76D8" w:tentative="1">
      <w:start w:val="1"/>
      <w:numFmt w:val="decimal"/>
      <w:lvlText w:val="%7."/>
      <w:lvlJc w:val="left"/>
      <w:pPr>
        <w:tabs>
          <w:tab w:val="num" w:pos="5040"/>
        </w:tabs>
        <w:ind w:left="5040" w:hanging="360"/>
      </w:pPr>
    </w:lvl>
    <w:lvl w:ilvl="7" w:tplc="CFAC9D5A" w:tentative="1">
      <w:start w:val="1"/>
      <w:numFmt w:val="decimal"/>
      <w:lvlText w:val="%8."/>
      <w:lvlJc w:val="left"/>
      <w:pPr>
        <w:tabs>
          <w:tab w:val="num" w:pos="5760"/>
        </w:tabs>
        <w:ind w:left="5760" w:hanging="360"/>
      </w:pPr>
    </w:lvl>
    <w:lvl w:ilvl="8" w:tplc="2B9A0E86" w:tentative="1">
      <w:start w:val="1"/>
      <w:numFmt w:val="decimal"/>
      <w:lvlText w:val="%9."/>
      <w:lvlJc w:val="left"/>
      <w:pPr>
        <w:tabs>
          <w:tab w:val="num" w:pos="6480"/>
        </w:tabs>
        <w:ind w:left="6480" w:hanging="360"/>
      </w:pPr>
    </w:lvl>
  </w:abstractNum>
  <w:num w:numId="1">
    <w:abstractNumId w:val="0"/>
  </w:num>
  <w:num w:numId="2">
    <w:abstractNumId w:val="10"/>
  </w:num>
  <w:num w:numId="3">
    <w:abstractNumId w:val="9"/>
  </w:num>
  <w:num w:numId="4">
    <w:abstractNumId w:val="6"/>
  </w:num>
  <w:num w:numId="5">
    <w:abstractNumId w:val="12"/>
  </w:num>
  <w:num w:numId="6">
    <w:abstractNumId w:val="13"/>
  </w:num>
  <w:num w:numId="7">
    <w:abstractNumId w:val="7"/>
  </w:num>
  <w:num w:numId="8">
    <w:abstractNumId w:val="3"/>
  </w:num>
  <w:num w:numId="9">
    <w:abstractNumId w:val="8"/>
  </w:num>
  <w:num w:numId="10">
    <w:abstractNumId w:val="15"/>
  </w:num>
  <w:num w:numId="11">
    <w:abstractNumId w:val="4"/>
  </w:num>
  <w:num w:numId="12">
    <w:abstractNumId w:val="5"/>
  </w:num>
  <w:num w:numId="13">
    <w:abstractNumId w:val="2"/>
  </w:num>
  <w:num w:numId="14">
    <w:abstractNumId w:val="14"/>
  </w:num>
  <w:num w:numId="15">
    <w:abstractNumId w:val="1"/>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90E"/>
    <w:rsid w:val="000C25A6"/>
    <w:rsid w:val="000C7813"/>
    <w:rsid w:val="00112A25"/>
    <w:rsid w:val="0012F9B5"/>
    <w:rsid w:val="00140E45"/>
    <w:rsid w:val="001561D6"/>
    <w:rsid w:val="001B3CEA"/>
    <w:rsid w:val="001F2DD5"/>
    <w:rsid w:val="00224469"/>
    <w:rsid w:val="0023065D"/>
    <w:rsid w:val="002571E9"/>
    <w:rsid w:val="002626C8"/>
    <w:rsid w:val="00282E95"/>
    <w:rsid w:val="00306AC3"/>
    <w:rsid w:val="00321D8A"/>
    <w:rsid w:val="00354FFB"/>
    <w:rsid w:val="00386724"/>
    <w:rsid w:val="00390A5C"/>
    <w:rsid w:val="003945F1"/>
    <w:rsid w:val="003A65B6"/>
    <w:rsid w:val="003E5840"/>
    <w:rsid w:val="003F3573"/>
    <w:rsid w:val="004002B0"/>
    <w:rsid w:val="004043DE"/>
    <w:rsid w:val="00446BF7"/>
    <w:rsid w:val="00477CB9"/>
    <w:rsid w:val="00484051"/>
    <w:rsid w:val="00492A26"/>
    <w:rsid w:val="0050090E"/>
    <w:rsid w:val="00501D74"/>
    <w:rsid w:val="00515FB9"/>
    <w:rsid w:val="0052025F"/>
    <w:rsid w:val="00532886"/>
    <w:rsid w:val="00542209"/>
    <w:rsid w:val="005530E5"/>
    <w:rsid w:val="0057007B"/>
    <w:rsid w:val="00591AA8"/>
    <w:rsid w:val="005E2FB6"/>
    <w:rsid w:val="006151F6"/>
    <w:rsid w:val="00624F3A"/>
    <w:rsid w:val="00627818"/>
    <w:rsid w:val="00633249"/>
    <w:rsid w:val="00635885"/>
    <w:rsid w:val="00653096"/>
    <w:rsid w:val="00664266"/>
    <w:rsid w:val="006A46CA"/>
    <w:rsid w:val="006B625E"/>
    <w:rsid w:val="006B722A"/>
    <w:rsid w:val="006E0131"/>
    <w:rsid w:val="006E0DD2"/>
    <w:rsid w:val="00714CA1"/>
    <w:rsid w:val="007162E8"/>
    <w:rsid w:val="00717C52"/>
    <w:rsid w:val="00747486"/>
    <w:rsid w:val="0075693F"/>
    <w:rsid w:val="007911A6"/>
    <w:rsid w:val="007A6683"/>
    <w:rsid w:val="007D07CB"/>
    <w:rsid w:val="0080482B"/>
    <w:rsid w:val="00846E38"/>
    <w:rsid w:val="008602FF"/>
    <w:rsid w:val="0087466F"/>
    <w:rsid w:val="008D06D8"/>
    <w:rsid w:val="008D0977"/>
    <w:rsid w:val="008E47F4"/>
    <w:rsid w:val="009236F6"/>
    <w:rsid w:val="00973056"/>
    <w:rsid w:val="009B659E"/>
    <w:rsid w:val="009E1CCC"/>
    <w:rsid w:val="00A148D5"/>
    <w:rsid w:val="00A32366"/>
    <w:rsid w:val="00A57B7F"/>
    <w:rsid w:val="00A616B3"/>
    <w:rsid w:val="00A62A81"/>
    <w:rsid w:val="00AA1DE0"/>
    <w:rsid w:val="00AA4CD9"/>
    <w:rsid w:val="00AC3F88"/>
    <w:rsid w:val="00AE60E9"/>
    <w:rsid w:val="00B84BA6"/>
    <w:rsid w:val="00B918A7"/>
    <w:rsid w:val="00BA2D6E"/>
    <w:rsid w:val="00BB2D52"/>
    <w:rsid w:val="00BE1BFF"/>
    <w:rsid w:val="00BE3FCA"/>
    <w:rsid w:val="00CC5314"/>
    <w:rsid w:val="00CD4B61"/>
    <w:rsid w:val="00D22FAB"/>
    <w:rsid w:val="00D73618"/>
    <w:rsid w:val="00D96344"/>
    <w:rsid w:val="00DA669E"/>
    <w:rsid w:val="00DB4693"/>
    <w:rsid w:val="00DE0449"/>
    <w:rsid w:val="00DF35F3"/>
    <w:rsid w:val="00E22DEE"/>
    <w:rsid w:val="00E358C6"/>
    <w:rsid w:val="00E549FF"/>
    <w:rsid w:val="00E72EAA"/>
    <w:rsid w:val="00EB57E2"/>
    <w:rsid w:val="00EE0059"/>
    <w:rsid w:val="00F008AE"/>
    <w:rsid w:val="00F20B8F"/>
    <w:rsid w:val="00FA4E7E"/>
    <w:rsid w:val="00FA790F"/>
    <w:rsid w:val="00FD6B8C"/>
    <w:rsid w:val="0359C710"/>
    <w:rsid w:val="036076E5"/>
    <w:rsid w:val="037E65B2"/>
    <w:rsid w:val="05136659"/>
    <w:rsid w:val="0867D953"/>
    <w:rsid w:val="08C504CE"/>
    <w:rsid w:val="09079FF8"/>
    <w:rsid w:val="09F2167D"/>
    <w:rsid w:val="0A2850D3"/>
    <w:rsid w:val="0A2EBDC6"/>
    <w:rsid w:val="0A91B432"/>
    <w:rsid w:val="0C45F27B"/>
    <w:rsid w:val="0C856F38"/>
    <w:rsid w:val="0E5E3C46"/>
    <w:rsid w:val="13341C2F"/>
    <w:rsid w:val="1371C411"/>
    <w:rsid w:val="15B47365"/>
    <w:rsid w:val="15E361D1"/>
    <w:rsid w:val="15E9D85B"/>
    <w:rsid w:val="16B55EC1"/>
    <w:rsid w:val="1B1299DC"/>
    <w:rsid w:val="1BF37F53"/>
    <w:rsid w:val="1DFF85CA"/>
    <w:rsid w:val="1E0EA36A"/>
    <w:rsid w:val="1F43352D"/>
    <w:rsid w:val="1FC9AF88"/>
    <w:rsid w:val="2185202D"/>
    <w:rsid w:val="23192A48"/>
    <w:rsid w:val="238DA2BA"/>
    <w:rsid w:val="2392CE7D"/>
    <w:rsid w:val="245B8088"/>
    <w:rsid w:val="2655B42A"/>
    <w:rsid w:val="2725D27F"/>
    <w:rsid w:val="283C9A08"/>
    <w:rsid w:val="284A8C5C"/>
    <w:rsid w:val="28671811"/>
    <w:rsid w:val="28A8BEA3"/>
    <w:rsid w:val="295950D0"/>
    <w:rsid w:val="29E95E10"/>
    <w:rsid w:val="2A97DF75"/>
    <w:rsid w:val="2AAF3D34"/>
    <w:rsid w:val="2B7FB4B5"/>
    <w:rsid w:val="2C1B148D"/>
    <w:rsid w:val="2C7D0A62"/>
    <w:rsid w:val="2F2E8AA1"/>
    <w:rsid w:val="31DCABA4"/>
    <w:rsid w:val="32590941"/>
    <w:rsid w:val="32F1ACD8"/>
    <w:rsid w:val="34054613"/>
    <w:rsid w:val="3477096D"/>
    <w:rsid w:val="35564085"/>
    <w:rsid w:val="37210784"/>
    <w:rsid w:val="37672B05"/>
    <w:rsid w:val="3827E5FE"/>
    <w:rsid w:val="3B88803F"/>
    <w:rsid w:val="3BD45843"/>
    <w:rsid w:val="3C4337F4"/>
    <w:rsid w:val="3C7DFC5E"/>
    <w:rsid w:val="3FCC80A4"/>
    <w:rsid w:val="413C7F1B"/>
    <w:rsid w:val="433120C0"/>
    <w:rsid w:val="4365AD6D"/>
    <w:rsid w:val="43807A50"/>
    <w:rsid w:val="43AD819A"/>
    <w:rsid w:val="48CBDD27"/>
    <w:rsid w:val="491BBA90"/>
    <w:rsid w:val="49D48C4C"/>
    <w:rsid w:val="4B0A7F80"/>
    <w:rsid w:val="4B6C9111"/>
    <w:rsid w:val="560DA9E2"/>
    <w:rsid w:val="58171C8F"/>
    <w:rsid w:val="58978A6F"/>
    <w:rsid w:val="5ABD736D"/>
    <w:rsid w:val="5D2BDEA8"/>
    <w:rsid w:val="5D3B854D"/>
    <w:rsid w:val="5D5314F0"/>
    <w:rsid w:val="5E2E2A47"/>
    <w:rsid w:val="5ECBF736"/>
    <w:rsid w:val="602AB96F"/>
    <w:rsid w:val="62B9831C"/>
    <w:rsid w:val="62FBB2D6"/>
    <w:rsid w:val="6307FCE3"/>
    <w:rsid w:val="6440EC8F"/>
    <w:rsid w:val="666A1157"/>
    <w:rsid w:val="66CA5F2A"/>
    <w:rsid w:val="6793988D"/>
    <w:rsid w:val="69409192"/>
    <w:rsid w:val="69D121D6"/>
    <w:rsid w:val="6AEE22B2"/>
    <w:rsid w:val="6C2AF6F2"/>
    <w:rsid w:val="6CC659AE"/>
    <w:rsid w:val="70C26655"/>
    <w:rsid w:val="70E5145D"/>
    <w:rsid w:val="72E85E80"/>
    <w:rsid w:val="73E34A73"/>
    <w:rsid w:val="74238BFB"/>
    <w:rsid w:val="74DFB0C5"/>
    <w:rsid w:val="75C16C31"/>
    <w:rsid w:val="774A72ED"/>
    <w:rsid w:val="784C3E3C"/>
    <w:rsid w:val="7BB01332"/>
    <w:rsid w:val="7BEF7A7B"/>
    <w:rsid w:val="7C874366"/>
    <w:rsid w:val="7D143B1C"/>
    <w:rsid w:val="7DDBE264"/>
    <w:rsid w:val="7DF1F5F0"/>
    <w:rsid w:val="7E3AE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C253F"/>
  <w15:chartTrackingRefBased/>
  <w15:docId w15:val="{C8F32F76-26F2-4CE5-8D53-F9AA6B8F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266"/>
  </w:style>
  <w:style w:type="paragraph" w:styleId="Heading2">
    <w:name w:val="heading 2"/>
    <w:basedOn w:val="Normal"/>
    <w:next w:val="Normal"/>
    <w:link w:val="Heading2Char"/>
    <w:uiPriority w:val="9"/>
    <w:unhideWhenUsed/>
    <w:qFormat/>
    <w:rsid w:val="006151F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090E"/>
    <w:pPr>
      <w:ind w:left="720"/>
      <w:contextualSpacing/>
    </w:pPr>
  </w:style>
  <w:style w:type="paragraph" w:customStyle="1" w:styleId="paragraph">
    <w:name w:val="paragraph"/>
    <w:basedOn w:val="Normal"/>
    <w:rsid w:val="00A62A8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A62A81"/>
  </w:style>
  <w:style w:type="character" w:customStyle="1" w:styleId="eop">
    <w:name w:val="eop"/>
    <w:basedOn w:val="DefaultParagraphFont"/>
    <w:rsid w:val="00A62A81"/>
  </w:style>
  <w:style w:type="character" w:customStyle="1" w:styleId="Heading2Char">
    <w:name w:val="Heading 2 Char"/>
    <w:basedOn w:val="DefaultParagraphFont"/>
    <w:link w:val="Heading2"/>
    <w:uiPriority w:val="9"/>
    <w:rsid w:val="006151F6"/>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633249"/>
    <w:rPr>
      <w:color w:val="0000FF"/>
      <w:u w:val="single"/>
    </w:rPr>
  </w:style>
  <w:style w:type="character" w:styleId="UnresolvedMention">
    <w:name w:val="Unresolved Mention"/>
    <w:basedOn w:val="DefaultParagraphFont"/>
    <w:uiPriority w:val="99"/>
    <w:semiHidden/>
    <w:unhideWhenUsed/>
    <w:rsid w:val="00140E45"/>
    <w:rPr>
      <w:color w:val="605E5C"/>
      <w:shd w:val="clear" w:color="auto" w:fill="E1DFDD"/>
    </w:rPr>
  </w:style>
  <w:style w:type="character" w:styleId="CommentReference">
    <w:name w:val="annotation reference"/>
    <w:basedOn w:val="DefaultParagraphFont"/>
    <w:uiPriority w:val="99"/>
    <w:semiHidden/>
    <w:unhideWhenUsed/>
    <w:rsid w:val="005E2FB6"/>
    <w:rPr>
      <w:sz w:val="16"/>
      <w:szCs w:val="16"/>
    </w:rPr>
  </w:style>
  <w:style w:type="paragraph" w:styleId="CommentText">
    <w:name w:val="annotation text"/>
    <w:basedOn w:val="Normal"/>
    <w:link w:val="CommentTextChar"/>
    <w:uiPriority w:val="99"/>
    <w:semiHidden/>
    <w:unhideWhenUsed/>
    <w:rsid w:val="005E2FB6"/>
    <w:pPr>
      <w:spacing w:line="240" w:lineRule="auto"/>
    </w:pPr>
    <w:rPr>
      <w:sz w:val="20"/>
      <w:szCs w:val="20"/>
    </w:rPr>
  </w:style>
  <w:style w:type="character" w:customStyle="1" w:styleId="CommentTextChar">
    <w:name w:val="Comment Text Char"/>
    <w:basedOn w:val="DefaultParagraphFont"/>
    <w:link w:val="CommentText"/>
    <w:uiPriority w:val="99"/>
    <w:semiHidden/>
    <w:rsid w:val="005E2FB6"/>
    <w:rPr>
      <w:sz w:val="20"/>
      <w:szCs w:val="20"/>
    </w:rPr>
  </w:style>
  <w:style w:type="paragraph" w:styleId="CommentSubject">
    <w:name w:val="annotation subject"/>
    <w:basedOn w:val="CommentText"/>
    <w:next w:val="CommentText"/>
    <w:link w:val="CommentSubjectChar"/>
    <w:uiPriority w:val="99"/>
    <w:semiHidden/>
    <w:unhideWhenUsed/>
    <w:rsid w:val="005E2FB6"/>
    <w:rPr>
      <w:b/>
      <w:bCs/>
    </w:rPr>
  </w:style>
  <w:style w:type="character" w:customStyle="1" w:styleId="CommentSubjectChar">
    <w:name w:val="Comment Subject Char"/>
    <w:basedOn w:val="CommentTextChar"/>
    <w:link w:val="CommentSubject"/>
    <w:uiPriority w:val="99"/>
    <w:semiHidden/>
    <w:rsid w:val="005E2FB6"/>
    <w:rPr>
      <w:b/>
      <w:bCs/>
      <w:sz w:val="20"/>
      <w:szCs w:val="20"/>
    </w:rPr>
  </w:style>
  <w:style w:type="paragraph" w:styleId="BalloonText">
    <w:name w:val="Balloon Text"/>
    <w:basedOn w:val="Normal"/>
    <w:link w:val="BalloonTextChar"/>
    <w:uiPriority w:val="99"/>
    <w:semiHidden/>
    <w:unhideWhenUsed/>
    <w:rsid w:val="005E2F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F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343914">
      <w:bodyDiv w:val="1"/>
      <w:marLeft w:val="0"/>
      <w:marRight w:val="0"/>
      <w:marTop w:val="0"/>
      <w:marBottom w:val="0"/>
      <w:divBdr>
        <w:top w:val="none" w:sz="0" w:space="0" w:color="auto"/>
        <w:left w:val="none" w:sz="0" w:space="0" w:color="auto"/>
        <w:bottom w:val="none" w:sz="0" w:space="0" w:color="auto"/>
        <w:right w:val="none" w:sz="0" w:space="0" w:color="auto"/>
      </w:divBdr>
      <w:divsChild>
        <w:div w:id="2083409754">
          <w:marLeft w:val="0"/>
          <w:marRight w:val="0"/>
          <w:marTop w:val="0"/>
          <w:marBottom w:val="0"/>
          <w:divBdr>
            <w:top w:val="none" w:sz="0" w:space="0" w:color="auto"/>
            <w:left w:val="none" w:sz="0" w:space="0" w:color="auto"/>
            <w:bottom w:val="none" w:sz="0" w:space="0" w:color="auto"/>
            <w:right w:val="none" w:sz="0" w:space="0" w:color="auto"/>
          </w:divBdr>
        </w:div>
        <w:div w:id="1840653116">
          <w:marLeft w:val="0"/>
          <w:marRight w:val="0"/>
          <w:marTop w:val="0"/>
          <w:marBottom w:val="0"/>
          <w:divBdr>
            <w:top w:val="none" w:sz="0" w:space="0" w:color="auto"/>
            <w:left w:val="none" w:sz="0" w:space="0" w:color="auto"/>
            <w:bottom w:val="none" w:sz="0" w:space="0" w:color="auto"/>
            <w:right w:val="none" w:sz="0" w:space="0" w:color="auto"/>
          </w:divBdr>
        </w:div>
        <w:div w:id="1871064784">
          <w:marLeft w:val="0"/>
          <w:marRight w:val="0"/>
          <w:marTop w:val="0"/>
          <w:marBottom w:val="0"/>
          <w:divBdr>
            <w:top w:val="none" w:sz="0" w:space="0" w:color="auto"/>
            <w:left w:val="none" w:sz="0" w:space="0" w:color="auto"/>
            <w:bottom w:val="none" w:sz="0" w:space="0" w:color="auto"/>
            <w:right w:val="none" w:sz="0" w:space="0" w:color="auto"/>
          </w:divBdr>
        </w:div>
      </w:divsChild>
    </w:div>
    <w:div w:id="406273200">
      <w:bodyDiv w:val="1"/>
      <w:marLeft w:val="0"/>
      <w:marRight w:val="0"/>
      <w:marTop w:val="0"/>
      <w:marBottom w:val="0"/>
      <w:divBdr>
        <w:top w:val="none" w:sz="0" w:space="0" w:color="auto"/>
        <w:left w:val="none" w:sz="0" w:space="0" w:color="auto"/>
        <w:bottom w:val="none" w:sz="0" w:space="0" w:color="auto"/>
        <w:right w:val="none" w:sz="0" w:space="0" w:color="auto"/>
      </w:divBdr>
      <w:divsChild>
        <w:div w:id="449591565">
          <w:marLeft w:val="0"/>
          <w:marRight w:val="0"/>
          <w:marTop w:val="0"/>
          <w:marBottom w:val="0"/>
          <w:divBdr>
            <w:top w:val="none" w:sz="0" w:space="0" w:color="auto"/>
            <w:left w:val="none" w:sz="0" w:space="0" w:color="auto"/>
            <w:bottom w:val="none" w:sz="0" w:space="0" w:color="auto"/>
            <w:right w:val="none" w:sz="0" w:space="0" w:color="auto"/>
          </w:divBdr>
        </w:div>
        <w:div w:id="1027833075">
          <w:marLeft w:val="0"/>
          <w:marRight w:val="0"/>
          <w:marTop w:val="0"/>
          <w:marBottom w:val="0"/>
          <w:divBdr>
            <w:top w:val="none" w:sz="0" w:space="0" w:color="auto"/>
            <w:left w:val="none" w:sz="0" w:space="0" w:color="auto"/>
            <w:bottom w:val="none" w:sz="0" w:space="0" w:color="auto"/>
            <w:right w:val="none" w:sz="0" w:space="0" w:color="auto"/>
          </w:divBdr>
        </w:div>
        <w:div w:id="787821529">
          <w:marLeft w:val="0"/>
          <w:marRight w:val="0"/>
          <w:marTop w:val="0"/>
          <w:marBottom w:val="0"/>
          <w:divBdr>
            <w:top w:val="none" w:sz="0" w:space="0" w:color="auto"/>
            <w:left w:val="none" w:sz="0" w:space="0" w:color="auto"/>
            <w:bottom w:val="none" w:sz="0" w:space="0" w:color="auto"/>
            <w:right w:val="none" w:sz="0" w:space="0" w:color="auto"/>
          </w:divBdr>
        </w:div>
        <w:div w:id="390886340">
          <w:marLeft w:val="0"/>
          <w:marRight w:val="0"/>
          <w:marTop w:val="0"/>
          <w:marBottom w:val="0"/>
          <w:divBdr>
            <w:top w:val="none" w:sz="0" w:space="0" w:color="auto"/>
            <w:left w:val="none" w:sz="0" w:space="0" w:color="auto"/>
            <w:bottom w:val="none" w:sz="0" w:space="0" w:color="auto"/>
            <w:right w:val="none" w:sz="0" w:space="0" w:color="auto"/>
          </w:divBdr>
        </w:div>
        <w:div w:id="1277912048">
          <w:marLeft w:val="0"/>
          <w:marRight w:val="0"/>
          <w:marTop w:val="0"/>
          <w:marBottom w:val="0"/>
          <w:divBdr>
            <w:top w:val="none" w:sz="0" w:space="0" w:color="auto"/>
            <w:left w:val="none" w:sz="0" w:space="0" w:color="auto"/>
            <w:bottom w:val="none" w:sz="0" w:space="0" w:color="auto"/>
            <w:right w:val="none" w:sz="0" w:space="0" w:color="auto"/>
          </w:divBdr>
        </w:div>
      </w:divsChild>
    </w:div>
    <w:div w:id="706419621">
      <w:bodyDiv w:val="1"/>
      <w:marLeft w:val="0"/>
      <w:marRight w:val="0"/>
      <w:marTop w:val="0"/>
      <w:marBottom w:val="0"/>
      <w:divBdr>
        <w:top w:val="none" w:sz="0" w:space="0" w:color="auto"/>
        <w:left w:val="none" w:sz="0" w:space="0" w:color="auto"/>
        <w:bottom w:val="none" w:sz="0" w:space="0" w:color="auto"/>
        <w:right w:val="none" w:sz="0" w:space="0" w:color="auto"/>
      </w:divBdr>
      <w:divsChild>
        <w:div w:id="514851680">
          <w:marLeft w:val="0"/>
          <w:marRight w:val="0"/>
          <w:marTop w:val="0"/>
          <w:marBottom w:val="0"/>
          <w:divBdr>
            <w:top w:val="none" w:sz="0" w:space="0" w:color="auto"/>
            <w:left w:val="none" w:sz="0" w:space="0" w:color="auto"/>
            <w:bottom w:val="none" w:sz="0" w:space="0" w:color="auto"/>
            <w:right w:val="none" w:sz="0" w:space="0" w:color="auto"/>
          </w:divBdr>
        </w:div>
        <w:div w:id="1632902815">
          <w:marLeft w:val="0"/>
          <w:marRight w:val="0"/>
          <w:marTop w:val="0"/>
          <w:marBottom w:val="0"/>
          <w:divBdr>
            <w:top w:val="none" w:sz="0" w:space="0" w:color="auto"/>
            <w:left w:val="none" w:sz="0" w:space="0" w:color="auto"/>
            <w:bottom w:val="none" w:sz="0" w:space="0" w:color="auto"/>
            <w:right w:val="none" w:sz="0" w:space="0" w:color="auto"/>
          </w:divBdr>
        </w:div>
        <w:div w:id="122777899">
          <w:marLeft w:val="0"/>
          <w:marRight w:val="0"/>
          <w:marTop w:val="0"/>
          <w:marBottom w:val="0"/>
          <w:divBdr>
            <w:top w:val="none" w:sz="0" w:space="0" w:color="auto"/>
            <w:left w:val="none" w:sz="0" w:space="0" w:color="auto"/>
            <w:bottom w:val="none" w:sz="0" w:space="0" w:color="auto"/>
            <w:right w:val="none" w:sz="0" w:space="0" w:color="auto"/>
          </w:divBdr>
        </w:div>
        <w:div w:id="228925878">
          <w:marLeft w:val="0"/>
          <w:marRight w:val="0"/>
          <w:marTop w:val="0"/>
          <w:marBottom w:val="0"/>
          <w:divBdr>
            <w:top w:val="none" w:sz="0" w:space="0" w:color="auto"/>
            <w:left w:val="none" w:sz="0" w:space="0" w:color="auto"/>
            <w:bottom w:val="none" w:sz="0" w:space="0" w:color="auto"/>
            <w:right w:val="none" w:sz="0" w:space="0" w:color="auto"/>
          </w:divBdr>
        </w:div>
        <w:div w:id="1126394243">
          <w:marLeft w:val="0"/>
          <w:marRight w:val="0"/>
          <w:marTop w:val="0"/>
          <w:marBottom w:val="0"/>
          <w:divBdr>
            <w:top w:val="none" w:sz="0" w:space="0" w:color="auto"/>
            <w:left w:val="none" w:sz="0" w:space="0" w:color="auto"/>
            <w:bottom w:val="none" w:sz="0" w:space="0" w:color="auto"/>
            <w:right w:val="none" w:sz="0" w:space="0" w:color="auto"/>
          </w:divBdr>
        </w:div>
        <w:div w:id="1307006850">
          <w:marLeft w:val="0"/>
          <w:marRight w:val="0"/>
          <w:marTop w:val="0"/>
          <w:marBottom w:val="0"/>
          <w:divBdr>
            <w:top w:val="none" w:sz="0" w:space="0" w:color="auto"/>
            <w:left w:val="none" w:sz="0" w:space="0" w:color="auto"/>
            <w:bottom w:val="none" w:sz="0" w:space="0" w:color="auto"/>
            <w:right w:val="none" w:sz="0" w:space="0" w:color="auto"/>
          </w:divBdr>
        </w:div>
        <w:div w:id="818570542">
          <w:marLeft w:val="0"/>
          <w:marRight w:val="0"/>
          <w:marTop w:val="0"/>
          <w:marBottom w:val="0"/>
          <w:divBdr>
            <w:top w:val="none" w:sz="0" w:space="0" w:color="auto"/>
            <w:left w:val="none" w:sz="0" w:space="0" w:color="auto"/>
            <w:bottom w:val="none" w:sz="0" w:space="0" w:color="auto"/>
            <w:right w:val="none" w:sz="0" w:space="0" w:color="auto"/>
          </w:divBdr>
        </w:div>
        <w:div w:id="687217671">
          <w:marLeft w:val="0"/>
          <w:marRight w:val="0"/>
          <w:marTop w:val="0"/>
          <w:marBottom w:val="0"/>
          <w:divBdr>
            <w:top w:val="none" w:sz="0" w:space="0" w:color="auto"/>
            <w:left w:val="none" w:sz="0" w:space="0" w:color="auto"/>
            <w:bottom w:val="none" w:sz="0" w:space="0" w:color="auto"/>
            <w:right w:val="none" w:sz="0" w:space="0" w:color="auto"/>
          </w:divBdr>
        </w:div>
        <w:div w:id="1275743842">
          <w:marLeft w:val="0"/>
          <w:marRight w:val="0"/>
          <w:marTop w:val="0"/>
          <w:marBottom w:val="0"/>
          <w:divBdr>
            <w:top w:val="none" w:sz="0" w:space="0" w:color="auto"/>
            <w:left w:val="none" w:sz="0" w:space="0" w:color="auto"/>
            <w:bottom w:val="none" w:sz="0" w:space="0" w:color="auto"/>
            <w:right w:val="none" w:sz="0" w:space="0" w:color="auto"/>
          </w:divBdr>
        </w:div>
      </w:divsChild>
    </w:div>
    <w:div w:id="1450052067">
      <w:bodyDiv w:val="1"/>
      <w:marLeft w:val="0"/>
      <w:marRight w:val="0"/>
      <w:marTop w:val="0"/>
      <w:marBottom w:val="0"/>
      <w:divBdr>
        <w:top w:val="none" w:sz="0" w:space="0" w:color="auto"/>
        <w:left w:val="none" w:sz="0" w:space="0" w:color="auto"/>
        <w:bottom w:val="none" w:sz="0" w:space="0" w:color="auto"/>
        <w:right w:val="none" w:sz="0" w:space="0" w:color="auto"/>
      </w:divBdr>
      <w:divsChild>
        <w:div w:id="1201627577">
          <w:marLeft w:val="0"/>
          <w:marRight w:val="0"/>
          <w:marTop w:val="0"/>
          <w:marBottom w:val="0"/>
          <w:divBdr>
            <w:top w:val="none" w:sz="0" w:space="0" w:color="auto"/>
            <w:left w:val="none" w:sz="0" w:space="0" w:color="auto"/>
            <w:bottom w:val="none" w:sz="0" w:space="0" w:color="auto"/>
            <w:right w:val="none" w:sz="0" w:space="0" w:color="auto"/>
          </w:divBdr>
        </w:div>
        <w:div w:id="526869700">
          <w:marLeft w:val="0"/>
          <w:marRight w:val="0"/>
          <w:marTop w:val="0"/>
          <w:marBottom w:val="0"/>
          <w:divBdr>
            <w:top w:val="none" w:sz="0" w:space="0" w:color="auto"/>
            <w:left w:val="none" w:sz="0" w:space="0" w:color="auto"/>
            <w:bottom w:val="none" w:sz="0" w:space="0" w:color="auto"/>
            <w:right w:val="none" w:sz="0" w:space="0" w:color="auto"/>
          </w:divBdr>
        </w:div>
        <w:div w:id="1303652197">
          <w:marLeft w:val="0"/>
          <w:marRight w:val="0"/>
          <w:marTop w:val="0"/>
          <w:marBottom w:val="0"/>
          <w:divBdr>
            <w:top w:val="none" w:sz="0" w:space="0" w:color="auto"/>
            <w:left w:val="none" w:sz="0" w:space="0" w:color="auto"/>
            <w:bottom w:val="none" w:sz="0" w:space="0" w:color="auto"/>
            <w:right w:val="none" w:sz="0" w:space="0" w:color="auto"/>
          </w:divBdr>
        </w:div>
        <w:div w:id="1635328605">
          <w:marLeft w:val="0"/>
          <w:marRight w:val="0"/>
          <w:marTop w:val="0"/>
          <w:marBottom w:val="0"/>
          <w:divBdr>
            <w:top w:val="none" w:sz="0" w:space="0" w:color="auto"/>
            <w:left w:val="none" w:sz="0" w:space="0" w:color="auto"/>
            <w:bottom w:val="none" w:sz="0" w:space="0" w:color="auto"/>
            <w:right w:val="none" w:sz="0" w:space="0" w:color="auto"/>
          </w:divBdr>
        </w:div>
      </w:divsChild>
    </w:div>
    <w:div w:id="1654291905">
      <w:bodyDiv w:val="1"/>
      <w:marLeft w:val="0"/>
      <w:marRight w:val="0"/>
      <w:marTop w:val="0"/>
      <w:marBottom w:val="0"/>
      <w:divBdr>
        <w:top w:val="none" w:sz="0" w:space="0" w:color="auto"/>
        <w:left w:val="none" w:sz="0" w:space="0" w:color="auto"/>
        <w:bottom w:val="none" w:sz="0" w:space="0" w:color="auto"/>
        <w:right w:val="none" w:sz="0" w:space="0" w:color="auto"/>
      </w:divBdr>
      <w:divsChild>
        <w:div w:id="386539992">
          <w:marLeft w:val="0"/>
          <w:marRight w:val="0"/>
          <w:marTop w:val="0"/>
          <w:marBottom w:val="0"/>
          <w:divBdr>
            <w:top w:val="none" w:sz="0" w:space="0" w:color="auto"/>
            <w:left w:val="none" w:sz="0" w:space="0" w:color="auto"/>
            <w:bottom w:val="none" w:sz="0" w:space="0" w:color="auto"/>
            <w:right w:val="none" w:sz="0" w:space="0" w:color="auto"/>
          </w:divBdr>
        </w:div>
        <w:div w:id="1631738721">
          <w:marLeft w:val="0"/>
          <w:marRight w:val="0"/>
          <w:marTop w:val="0"/>
          <w:marBottom w:val="0"/>
          <w:divBdr>
            <w:top w:val="none" w:sz="0" w:space="0" w:color="auto"/>
            <w:left w:val="none" w:sz="0" w:space="0" w:color="auto"/>
            <w:bottom w:val="none" w:sz="0" w:space="0" w:color="auto"/>
            <w:right w:val="none" w:sz="0" w:space="0" w:color="auto"/>
          </w:divBdr>
        </w:div>
        <w:div w:id="1211071619">
          <w:marLeft w:val="0"/>
          <w:marRight w:val="0"/>
          <w:marTop w:val="0"/>
          <w:marBottom w:val="0"/>
          <w:divBdr>
            <w:top w:val="none" w:sz="0" w:space="0" w:color="auto"/>
            <w:left w:val="none" w:sz="0" w:space="0" w:color="auto"/>
            <w:bottom w:val="none" w:sz="0" w:space="0" w:color="auto"/>
            <w:right w:val="none" w:sz="0" w:space="0" w:color="auto"/>
          </w:divBdr>
        </w:div>
      </w:divsChild>
    </w:div>
    <w:div w:id="2091390095">
      <w:bodyDiv w:val="1"/>
      <w:marLeft w:val="0"/>
      <w:marRight w:val="0"/>
      <w:marTop w:val="0"/>
      <w:marBottom w:val="0"/>
      <w:divBdr>
        <w:top w:val="none" w:sz="0" w:space="0" w:color="auto"/>
        <w:left w:val="none" w:sz="0" w:space="0" w:color="auto"/>
        <w:bottom w:val="none" w:sz="0" w:space="0" w:color="auto"/>
        <w:right w:val="none" w:sz="0" w:space="0" w:color="auto"/>
      </w:divBdr>
      <w:divsChild>
        <w:div w:id="1185829433">
          <w:marLeft w:val="0"/>
          <w:marRight w:val="0"/>
          <w:marTop w:val="0"/>
          <w:marBottom w:val="0"/>
          <w:divBdr>
            <w:top w:val="none" w:sz="0" w:space="0" w:color="auto"/>
            <w:left w:val="none" w:sz="0" w:space="0" w:color="auto"/>
            <w:bottom w:val="none" w:sz="0" w:space="0" w:color="auto"/>
            <w:right w:val="none" w:sz="0" w:space="0" w:color="auto"/>
          </w:divBdr>
        </w:div>
        <w:div w:id="1593395418">
          <w:marLeft w:val="0"/>
          <w:marRight w:val="0"/>
          <w:marTop w:val="0"/>
          <w:marBottom w:val="0"/>
          <w:divBdr>
            <w:top w:val="none" w:sz="0" w:space="0" w:color="auto"/>
            <w:left w:val="none" w:sz="0" w:space="0" w:color="auto"/>
            <w:bottom w:val="none" w:sz="0" w:space="0" w:color="auto"/>
            <w:right w:val="none" w:sz="0" w:space="0" w:color="auto"/>
          </w:divBdr>
          <w:divsChild>
            <w:div w:id="1993868143">
              <w:marLeft w:val="0"/>
              <w:marRight w:val="0"/>
              <w:marTop w:val="0"/>
              <w:marBottom w:val="0"/>
              <w:divBdr>
                <w:top w:val="none" w:sz="0" w:space="0" w:color="auto"/>
                <w:left w:val="none" w:sz="0" w:space="0" w:color="auto"/>
                <w:bottom w:val="none" w:sz="0" w:space="0" w:color="auto"/>
                <w:right w:val="none" w:sz="0" w:space="0" w:color="auto"/>
              </w:divBdr>
            </w:div>
            <w:div w:id="808478401">
              <w:marLeft w:val="0"/>
              <w:marRight w:val="0"/>
              <w:marTop w:val="0"/>
              <w:marBottom w:val="0"/>
              <w:divBdr>
                <w:top w:val="none" w:sz="0" w:space="0" w:color="auto"/>
                <w:left w:val="none" w:sz="0" w:space="0" w:color="auto"/>
                <w:bottom w:val="none" w:sz="0" w:space="0" w:color="auto"/>
                <w:right w:val="none" w:sz="0" w:space="0" w:color="auto"/>
              </w:divBdr>
            </w:div>
            <w:div w:id="226961373">
              <w:marLeft w:val="0"/>
              <w:marRight w:val="0"/>
              <w:marTop w:val="0"/>
              <w:marBottom w:val="0"/>
              <w:divBdr>
                <w:top w:val="none" w:sz="0" w:space="0" w:color="auto"/>
                <w:left w:val="none" w:sz="0" w:space="0" w:color="auto"/>
                <w:bottom w:val="none" w:sz="0" w:space="0" w:color="auto"/>
                <w:right w:val="none" w:sz="0" w:space="0" w:color="auto"/>
              </w:divBdr>
            </w:div>
          </w:divsChild>
        </w:div>
        <w:div w:id="1296369791">
          <w:marLeft w:val="0"/>
          <w:marRight w:val="0"/>
          <w:marTop w:val="0"/>
          <w:marBottom w:val="0"/>
          <w:divBdr>
            <w:top w:val="none" w:sz="0" w:space="0" w:color="auto"/>
            <w:left w:val="none" w:sz="0" w:space="0" w:color="auto"/>
            <w:bottom w:val="none" w:sz="0" w:space="0" w:color="auto"/>
            <w:right w:val="none" w:sz="0" w:space="0" w:color="auto"/>
          </w:divBdr>
          <w:divsChild>
            <w:div w:id="99472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racts@mcga.gov.uk"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ntracts@mcga.gov.uk" TargetMode="External"/><Relationship Id="rId5" Type="http://schemas.openxmlformats.org/officeDocument/2006/relationships/styles" Target="styles.xml"/><Relationship Id="rId10" Type="http://schemas.openxmlformats.org/officeDocument/2006/relationships/hyperlink" Target="mailto:contracts@mcga.gov.uk" TargetMode="External"/><Relationship Id="rId4" Type="http://schemas.openxmlformats.org/officeDocument/2006/relationships/numbering" Target="numbering.xml"/><Relationship Id="rId9" Type="http://schemas.openxmlformats.org/officeDocument/2006/relationships/hyperlink" Target="mailto:contracts@mcga.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444B62A472E448A63A0CB657700F21" ma:contentTypeVersion="6" ma:contentTypeDescription="Create a new document." ma:contentTypeScope="" ma:versionID="168db792bc4dc85400cde8d0413d17a7">
  <xsd:schema xmlns:xsd="http://www.w3.org/2001/XMLSchema" xmlns:xs="http://www.w3.org/2001/XMLSchema" xmlns:p="http://schemas.microsoft.com/office/2006/metadata/properties" xmlns:ns2="b701f566-17a8-4ba6-939e-2ce653498c01" xmlns:ns3="1d804d52-90a9-45e4-a13e-b4cd3c7a37cc" targetNamespace="http://schemas.microsoft.com/office/2006/metadata/properties" ma:root="true" ma:fieldsID="29e0d7bb1842a0f28bdc7513ac97337c" ns2:_="" ns3:_="">
    <xsd:import namespace="b701f566-17a8-4ba6-939e-2ce653498c01"/>
    <xsd:import namespace="1d804d52-90a9-45e4-a13e-b4cd3c7a37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1f566-17a8-4ba6-939e-2ce653498c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804d52-90a9-45e4-a13e-b4cd3c7a37c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d804d52-90a9-45e4-a13e-b4cd3c7a37cc">
      <UserInfo>
        <DisplayName>Roger Wills</DisplayName>
        <AccountId>24</AccountId>
        <AccountType/>
      </UserInfo>
      <UserInfo>
        <DisplayName>Stuart Bull</DisplayName>
        <AccountId>42</AccountId>
        <AccountType/>
      </UserInfo>
      <UserInfo>
        <DisplayName>Richard Skeats</DisplayName>
        <AccountId>39</AccountId>
        <AccountType/>
      </UserInfo>
      <UserInfo>
        <DisplayName>Wayne Quinn</DisplayName>
        <AccountId>31</AccountId>
        <AccountType/>
      </UserInfo>
    </SharedWithUsers>
  </documentManagement>
</p:properties>
</file>

<file path=customXml/itemProps1.xml><?xml version="1.0" encoding="utf-8"?>
<ds:datastoreItem xmlns:ds="http://schemas.openxmlformats.org/officeDocument/2006/customXml" ds:itemID="{3A877692-E93F-4298-B670-3D4FD8C81A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1f566-17a8-4ba6-939e-2ce653498c01"/>
    <ds:schemaRef ds:uri="1d804d52-90a9-45e4-a13e-b4cd3c7a37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A423E9-3D82-4D06-AADB-5CE7B9313A1C}">
  <ds:schemaRefs>
    <ds:schemaRef ds:uri="http://schemas.microsoft.com/sharepoint/v3/contenttype/forms"/>
  </ds:schemaRefs>
</ds:datastoreItem>
</file>

<file path=customXml/itemProps3.xml><?xml version="1.0" encoding="utf-8"?>
<ds:datastoreItem xmlns:ds="http://schemas.openxmlformats.org/officeDocument/2006/customXml" ds:itemID="{5F0B6F70-1FF0-4618-9C35-A6B6A5AEC5C1}">
  <ds:schemaRefs>
    <ds:schemaRef ds:uri="http://schemas.microsoft.com/office/2006/metadata/properties"/>
    <ds:schemaRef ds:uri="http://schemas.microsoft.com/office/infopath/2007/PartnerControls"/>
    <ds:schemaRef ds:uri="1d804d52-90a9-45e4-a13e-b4cd3c7a37c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1352</Words>
  <Characters>7711</Characters>
  <Application>Microsoft Office Word</Application>
  <DocSecurity>0</DocSecurity>
  <Lines>64</Lines>
  <Paragraphs>18</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    Date </vt:lpstr>
      <vt:lpstr>    Time </vt:lpstr>
      <vt:lpstr>    Format </vt:lpstr>
      <vt:lpstr>    In the unfortunate event that you are unable to attend this supplier day, please</vt:lpstr>
      <vt:lpstr>    Who we are</vt:lpstr>
      <vt:lpstr>    What we are trying to achieve</vt:lpstr>
      <vt:lpstr>    Key requirements </vt:lpstr>
      <vt:lpstr>    Questionnaire</vt:lpstr>
      <vt:lpstr>    Demonstration </vt:lpstr>
      <vt:lpstr>    Procurement and tender process</vt:lpstr>
      <vt:lpstr>    Contacts </vt:lpstr>
    </vt:vector>
  </TitlesOfParts>
  <Company/>
  <LinksUpToDate>false</LinksUpToDate>
  <CharactersWithSpaces>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Morris</dc:creator>
  <cp:keywords/>
  <dc:description/>
  <cp:lastModifiedBy>Richard Skeats</cp:lastModifiedBy>
  <cp:revision>2</cp:revision>
  <dcterms:created xsi:type="dcterms:W3CDTF">2020-10-02T18:25:00Z</dcterms:created>
  <dcterms:modified xsi:type="dcterms:W3CDTF">2020-10-02T18:25:00Z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0x01010036444B62A472E448A63A0CB657700F21</vt:lpwstr>
  </property>
</Properties>
</file>