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4200"/>
        <w:gridCol w:w="4200"/>
      </w:tblGrid>
      <w:tr xmlns:wp14="http://schemas.microsoft.com/office/word/2010/wordml" w:rsidRPr="003F58A1" w:rsidR="00104E26" w:rsidTr="224787F6" w14:paraId="2823B8DD" wp14:textId="77777777">
        <w:trPr>
          <w:trHeight w:val="300"/>
          <w:jc w:val="center"/>
        </w:trPr>
        <w:tc>
          <w:tcPr>
            <w:tcW w:w="4200" w:type="dxa"/>
            <w:tcMar/>
          </w:tcPr>
          <w:p w:rsidRPr="003F58A1" w:rsidR="00104E26" w:rsidP="001E168D" w:rsidRDefault="00104E26" w14:paraId="068D1643" wp14:textId="77777777">
            <w:pPr>
              <w:jc w:val="both"/>
              <w:rPr>
                <w:rFonts w:ascii="Arial" w:hAnsi="Arial" w:cs="Arial"/>
                <w:szCs w:val="22"/>
              </w:rPr>
            </w:pPr>
            <w:r w:rsidRPr="003F58A1">
              <w:rPr>
                <w:rFonts w:ascii="Arial" w:hAnsi="Arial" w:cs="Arial"/>
                <w:szCs w:val="22"/>
              </w:rPr>
              <w:lastRenderedPageBreak/>
              <w:t>Contract</w:t>
            </w:r>
            <w:r w:rsidRPr="003F58A1" w:rsidR="00F97CE5">
              <w:rPr>
                <w:rFonts w:ascii="Arial" w:hAnsi="Arial" w:cs="Arial"/>
                <w:szCs w:val="22"/>
              </w:rPr>
              <w:t>/ project</w:t>
            </w:r>
            <w:r w:rsidRPr="003F58A1">
              <w:rPr>
                <w:rFonts w:ascii="Arial" w:hAnsi="Arial" w:cs="Arial"/>
                <w:szCs w:val="22"/>
              </w:rPr>
              <w:t xml:space="preserve"> Number: </w:t>
            </w:r>
          </w:p>
          <w:p w:rsidRPr="003F58A1" w:rsidR="00104E26" w:rsidP="53816DD3" w:rsidRDefault="00104E26" w14:paraId="3656B9AB" wp14:textId="0A7AE6D2">
            <w:pPr>
              <w:jc w:val="both"/>
              <w:rPr>
                <w:rFonts w:ascii="Arial" w:hAnsi="Arial" w:cs="Arial"/>
              </w:rPr>
            </w:pPr>
            <w:r w:rsidRPr="53816DD3" w:rsidR="53816DD3">
              <w:rPr>
                <w:rFonts w:ascii="Arial" w:hAnsi="Arial" w:cs="Arial"/>
              </w:rPr>
              <w:t>ENV0003173C</w:t>
            </w:r>
          </w:p>
        </w:tc>
        <w:tc>
          <w:tcPr>
            <w:tcW w:w="4200" w:type="dxa"/>
            <w:tcMar/>
          </w:tcPr>
          <w:p w:rsidRPr="003F58A1" w:rsidR="00F97CE5" w:rsidP="53816DD3" w:rsidRDefault="00F97CE5" w14:paraId="1A355804" wp14:textId="77777777">
            <w:pPr>
              <w:jc w:val="both"/>
              <w:rPr>
                <w:rFonts w:ascii="Arial" w:hAnsi="Arial" w:cs="Arial"/>
              </w:rPr>
            </w:pPr>
            <w:r w:rsidRPr="53816DD3" w:rsidR="00F97CE5">
              <w:rPr>
                <w:rFonts w:ascii="Arial" w:hAnsi="Arial" w:cs="Arial"/>
              </w:rPr>
              <w:t>Contract Title:</w:t>
            </w:r>
          </w:p>
          <w:p w:rsidR="53816DD3" w:rsidP="53816DD3" w:rsidRDefault="53816DD3" w14:paraId="75DB6B15" w14:textId="47582A12">
            <w:pPr>
              <w:pStyle w:val="Normal"/>
              <w:jc w:val="both"/>
              <w:rPr>
                <w:rFonts w:ascii="Times New Roman" w:hAnsi="Times New Roman" w:eastAsia="Times New Roman" w:cs="Times New Roman"/>
                <w:sz w:val="20"/>
                <w:szCs w:val="20"/>
              </w:rPr>
            </w:pPr>
            <w:r w:rsidRPr="224787F6" w:rsidR="53816DD3">
              <w:rPr>
                <w:rFonts w:ascii="Times New Roman" w:hAnsi="Times New Roman" w:eastAsia="Times New Roman" w:cs="Times New Roman"/>
                <w:sz w:val="20"/>
                <w:szCs w:val="20"/>
              </w:rPr>
              <w:t>East Cheshire Aquifer Model</w:t>
            </w:r>
          </w:p>
          <w:p w:rsidRPr="003F58A1" w:rsidR="00104E26" w:rsidP="00F97CE5" w:rsidRDefault="00104E26" w14:paraId="45FB0818" wp14:textId="77777777">
            <w:pPr>
              <w:jc w:val="both"/>
              <w:rPr>
                <w:rFonts w:ascii="Arial" w:hAnsi="Arial" w:cs="Arial"/>
                <w:szCs w:val="22"/>
              </w:rPr>
            </w:pPr>
          </w:p>
        </w:tc>
      </w:tr>
      <w:tr xmlns:wp14="http://schemas.microsoft.com/office/word/2010/wordml" w:rsidRPr="003F58A1" w:rsidR="00104E26" w:rsidTr="224787F6" w14:paraId="1A395D07" wp14:textId="77777777">
        <w:trPr>
          <w:trHeight w:val="300"/>
          <w:jc w:val="center"/>
        </w:trPr>
        <w:tc>
          <w:tcPr>
            <w:tcW w:w="4200" w:type="dxa"/>
            <w:tcMar/>
          </w:tcPr>
          <w:p w:rsidRPr="003F58A1" w:rsidR="00F97CE5" w:rsidP="00F97CE5" w:rsidRDefault="00F97CE5" w14:paraId="7F8F1415" wp14:textId="77777777">
            <w:pPr>
              <w:jc w:val="both"/>
              <w:rPr>
                <w:rFonts w:ascii="Arial" w:hAnsi="Arial" w:cs="Arial"/>
                <w:szCs w:val="22"/>
              </w:rPr>
            </w:pPr>
            <w:r w:rsidRPr="003F58A1">
              <w:rPr>
                <w:rFonts w:ascii="Arial" w:hAnsi="Arial" w:cs="Arial"/>
                <w:szCs w:val="22"/>
              </w:rPr>
              <w:t>Directorate</w:t>
            </w:r>
            <w:r w:rsidRPr="003F58A1" w:rsidR="00F7003C">
              <w:rPr>
                <w:rFonts w:ascii="Arial" w:hAnsi="Arial" w:cs="Arial"/>
                <w:szCs w:val="22"/>
              </w:rPr>
              <w:t>/Team</w:t>
            </w:r>
            <w:r w:rsidRPr="003F58A1">
              <w:rPr>
                <w:rFonts w:ascii="Arial" w:hAnsi="Arial" w:cs="Arial"/>
                <w:szCs w:val="22"/>
              </w:rPr>
              <w:t>:</w:t>
            </w:r>
          </w:p>
          <w:p w:rsidRPr="003F58A1" w:rsidR="00104E26" w:rsidP="53816DD3" w:rsidRDefault="00104E26" w14:paraId="049F31CB" wp14:textId="3D29FA93">
            <w:pPr>
              <w:jc w:val="both"/>
              <w:rPr>
                <w:rFonts w:ascii="Arial" w:hAnsi="Arial" w:cs="Arial"/>
              </w:rPr>
            </w:pPr>
            <w:r w:rsidRPr="53816DD3" w:rsidR="53816DD3">
              <w:rPr>
                <w:rFonts w:ascii="Arial" w:hAnsi="Arial" w:cs="Arial"/>
              </w:rPr>
              <w:t xml:space="preserve">E&amp;B Environment </w:t>
            </w:r>
            <w:r w:rsidRPr="53816DD3" w:rsidR="53816DD3">
              <w:rPr>
                <w:rFonts w:ascii="Arial" w:hAnsi="Arial" w:cs="Arial"/>
              </w:rPr>
              <w:t>Programme</w:t>
            </w:r>
          </w:p>
        </w:tc>
        <w:tc>
          <w:tcPr>
            <w:tcW w:w="4200" w:type="dxa"/>
            <w:tcMar/>
          </w:tcPr>
          <w:p w:rsidRPr="003F58A1" w:rsidR="00104E26" w:rsidP="53816DD3" w:rsidRDefault="00BE2D84" w14:paraId="4B52E69D" wp14:textId="0C61653B">
            <w:pPr>
              <w:jc w:val="both"/>
              <w:rPr>
                <w:rFonts w:ascii="Arial" w:hAnsi="Arial" w:cs="Arial"/>
              </w:rPr>
            </w:pPr>
            <w:r w:rsidRPr="53816DD3" w:rsidR="00BE2D84">
              <w:rPr>
                <w:rFonts w:ascii="Arial" w:hAnsi="Arial" w:cs="Arial"/>
              </w:rPr>
              <w:t xml:space="preserve">Proposed </w:t>
            </w:r>
            <w:r w:rsidRPr="53816DD3" w:rsidR="00104E26">
              <w:rPr>
                <w:rFonts w:ascii="Arial" w:hAnsi="Arial" w:cs="Arial"/>
              </w:rPr>
              <w:t>Start date:</w:t>
            </w:r>
          </w:p>
          <w:p w:rsidRPr="003F58A1" w:rsidR="00104E26" w:rsidP="53816DD3" w:rsidRDefault="00BE2D84" w14:paraId="6707E06A" wp14:textId="4D003B98">
            <w:pPr>
              <w:pStyle w:val="Normal"/>
              <w:jc w:val="both"/>
              <w:rPr>
                <w:rFonts w:ascii="Times New Roman" w:hAnsi="Times New Roman" w:eastAsia="Times New Roman" w:cs="Times New Roman"/>
                <w:sz w:val="20"/>
                <w:szCs w:val="20"/>
              </w:rPr>
            </w:pPr>
            <w:r w:rsidRPr="224787F6" w:rsidR="53816DD3">
              <w:rPr>
                <w:rFonts w:ascii="Arial" w:hAnsi="Arial" w:eastAsia="Times New Roman" w:cs="Arial"/>
                <w:sz w:val="20"/>
                <w:szCs w:val="20"/>
              </w:rPr>
              <w:t>03/10/22</w:t>
            </w:r>
          </w:p>
        </w:tc>
      </w:tr>
      <w:tr xmlns:wp14="http://schemas.microsoft.com/office/word/2010/wordml" w:rsidRPr="003F58A1" w:rsidR="00104E26" w:rsidTr="224787F6" w14:paraId="29BF30E1" wp14:textId="77777777">
        <w:trPr>
          <w:trHeight w:val="300"/>
          <w:jc w:val="center"/>
        </w:trPr>
        <w:tc>
          <w:tcPr>
            <w:tcW w:w="4200" w:type="dxa"/>
            <w:tcMar/>
          </w:tcPr>
          <w:p w:rsidRPr="003F58A1" w:rsidR="00104E26" w:rsidP="00B43B13" w:rsidRDefault="00B43B13" w14:paraId="5452D7A0" wp14:textId="77777777">
            <w:pPr>
              <w:jc w:val="both"/>
              <w:rPr>
                <w:rFonts w:ascii="Arial" w:hAnsi="Arial" w:cs="Arial"/>
                <w:szCs w:val="22"/>
              </w:rPr>
            </w:pPr>
            <w:r w:rsidRPr="003F58A1">
              <w:rPr>
                <w:rFonts w:ascii="Arial" w:hAnsi="Arial" w:cs="Arial"/>
                <w:szCs w:val="22"/>
              </w:rPr>
              <w:t>Contract Length</w:t>
            </w:r>
            <w:r w:rsidRPr="003F58A1" w:rsidR="00F97CE5">
              <w:rPr>
                <w:rFonts w:ascii="Arial" w:hAnsi="Arial" w:cs="Arial"/>
                <w:szCs w:val="22"/>
              </w:rPr>
              <w:t>:</w:t>
            </w:r>
          </w:p>
          <w:p w:rsidRPr="003F58A1" w:rsidR="00F97CE5" w:rsidP="00B43B13" w:rsidRDefault="00F97CE5" w14:paraId="53128261" wp14:textId="77777777">
            <w:pPr>
              <w:jc w:val="both"/>
              <w:rPr>
                <w:rFonts w:ascii="Arial" w:hAnsi="Arial" w:cs="Arial"/>
                <w:szCs w:val="22"/>
              </w:rPr>
            </w:pPr>
          </w:p>
        </w:tc>
        <w:tc>
          <w:tcPr>
            <w:tcW w:w="4200" w:type="dxa"/>
            <w:tcMar/>
          </w:tcPr>
          <w:p w:rsidRPr="003F58A1" w:rsidR="00104E26" w:rsidP="53816DD3" w:rsidRDefault="00BE2D84" w14:paraId="5C556D60" wp14:textId="4BD1D8D3">
            <w:pPr>
              <w:jc w:val="both"/>
              <w:rPr>
                <w:rFonts w:ascii="Arial" w:hAnsi="Arial" w:cs="Arial"/>
              </w:rPr>
            </w:pPr>
            <w:r w:rsidRPr="53816DD3" w:rsidR="00BE2D84">
              <w:rPr>
                <w:rFonts w:ascii="Arial" w:hAnsi="Arial" w:cs="Arial"/>
              </w:rPr>
              <w:t xml:space="preserve">Proposed </w:t>
            </w:r>
            <w:r w:rsidRPr="53816DD3" w:rsidR="00104E26">
              <w:rPr>
                <w:rFonts w:ascii="Arial" w:hAnsi="Arial" w:cs="Arial"/>
              </w:rPr>
              <w:t>End Date:</w:t>
            </w:r>
          </w:p>
          <w:p w:rsidRPr="003F58A1" w:rsidR="00104E26" w:rsidP="53816DD3" w:rsidRDefault="00BE2D84" w14:paraId="7662B4BB" wp14:textId="375AEAA0">
            <w:pPr>
              <w:pStyle w:val="Normal"/>
              <w:jc w:val="both"/>
              <w:rPr>
                <w:rFonts w:ascii="Times New Roman" w:hAnsi="Times New Roman" w:eastAsia="Times New Roman" w:cs="Times New Roman"/>
                <w:sz w:val="20"/>
                <w:szCs w:val="20"/>
              </w:rPr>
            </w:pPr>
            <w:r w:rsidRPr="53816DD3" w:rsidR="53816DD3">
              <w:rPr>
                <w:rFonts w:ascii="Arial" w:hAnsi="Arial" w:eastAsia="Times New Roman" w:cs="Arial"/>
                <w:sz w:val="20"/>
                <w:szCs w:val="20"/>
              </w:rPr>
              <w:t>31/03/23</w:t>
            </w:r>
          </w:p>
        </w:tc>
      </w:tr>
      <w:tr xmlns:wp14="http://schemas.microsoft.com/office/word/2010/wordml" w:rsidRPr="003F58A1" w:rsidR="00395458" w:rsidTr="224787F6" w14:paraId="457BD492" wp14:textId="77777777">
        <w:trPr>
          <w:trHeight w:val="300"/>
          <w:jc w:val="center"/>
        </w:trPr>
        <w:tc>
          <w:tcPr>
            <w:tcW w:w="4200" w:type="dxa"/>
            <w:tcMar/>
          </w:tcPr>
          <w:p w:rsidRPr="003F58A1" w:rsidR="00395458" w:rsidP="53816DD3" w:rsidRDefault="00395458" w14:paraId="6A430D60" wp14:textId="77777777">
            <w:pPr>
              <w:jc w:val="both"/>
              <w:rPr>
                <w:rFonts w:ascii="Arial" w:hAnsi="Arial" w:cs="Arial"/>
              </w:rPr>
            </w:pPr>
            <w:r w:rsidRPr="53816DD3" w:rsidR="00395458">
              <w:rPr>
                <w:rFonts w:ascii="Arial" w:hAnsi="Arial" w:cs="Arial"/>
              </w:rPr>
              <w:t>Project Manager:</w:t>
            </w:r>
          </w:p>
          <w:p w:rsidRPr="003F58A1" w:rsidR="00395458" w:rsidP="53816DD3" w:rsidRDefault="00395458" w14:paraId="62486C05" wp14:textId="5432320D">
            <w:pPr>
              <w:pStyle w:val="Normal"/>
              <w:jc w:val="both"/>
              <w:rPr>
                <w:rFonts w:ascii="Times New Roman" w:hAnsi="Times New Roman" w:eastAsia="Times New Roman" w:cs="Times New Roman"/>
                <w:sz w:val="20"/>
                <w:szCs w:val="20"/>
              </w:rPr>
            </w:pPr>
            <w:r w:rsidRPr="53816DD3" w:rsidR="53816DD3">
              <w:rPr>
                <w:rFonts w:ascii="Arial" w:hAnsi="Arial" w:eastAsia="Times New Roman" w:cs="Arial"/>
                <w:sz w:val="20"/>
                <w:szCs w:val="20"/>
              </w:rPr>
              <w:t>Adam Chapman</w:t>
            </w:r>
          </w:p>
        </w:tc>
        <w:tc>
          <w:tcPr>
            <w:tcW w:w="4200" w:type="dxa"/>
            <w:tcMar/>
          </w:tcPr>
          <w:p w:rsidRPr="003F58A1" w:rsidR="00395458" w:rsidP="53816DD3" w:rsidRDefault="00395458" w14:paraId="332B4641" wp14:textId="00E8C9E6">
            <w:pPr>
              <w:jc w:val="both"/>
              <w:rPr>
                <w:rFonts w:ascii="Arial" w:hAnsi="Arial" w:cs="Arial"/>
              </w:rPr>
            </w:pPr>
            <w:r w:rsidRPr="53816DD3" w:rsidR="00395458">
              <w:rPr>
                <w:rFonts w:ascii="Arial" w:hAnsi="Arial" w:cs="Arial"/>
              </w:rPr>
              <w:t xml:space="preserve">Value: </w:t>
            </w:r>
          </w:p>
          <w:p w:rsidRPr="003F58A1" w:rsidR="00395458" w:rsidP="53816DD3" w:rsidRDefault="00395458" w14:paraId="5D19666D" wp14:textId="6240A2A5">
            <w:pPr>
              <w:pStyle w:val="Normal"/>
              <w:jc w:val="both"/>
              <w:rPr>
                <w:rFonts w:ascii="Times New Roman" w:hAnsi="Times New Roman" w:eastAsia="Times New Roman" w:cs="Times New Roman"/>
                <w:sz w:val="20"/>
                <w:szCs w:val="20"/>
              </w:rPr>
            </w:pPr>
            <w:r w:rsidRPr="53816DD3" w:rsidR="53816DD3">
              <w:rPr>
                <w:rFonts w:ascii="Arial" w:hAnsi="Arial" w:eastAsia="Times New Roman" w:cs="Arial"/>
                <w:sz w:val="20"/>
                <w:szCs w:val="20"/>
              </w:rPr>
              <w:t>£30k</w:t>
            </w:r>
          </w:p>
        </w:tc>
      </w:tr>
      <w:tr xmlns:wp14="http://schemas.microsoft.com/office/word/2010/wordml" w:rsidRPr="003F58A1" w:rsidR="00395458" w:rsidTr="224787F6" w14:paraId="4783A284" wp14:textId="77777777">
        <w:trPr>
          <w:trHeight w:val="300"/>
          <w:jc w:val="center"/>
        </w:trPr>
        <w:tc>
          <w:tcPr>
            <w:tcW w:w="4200" w:type="dxa"/>
            <w:tcMar/>
          </w:tcPr>
          <w:p w:rsidR="00395458" w:rsidP="00104E26" w:rsidRDefault="00395458" w14:paraId="4101652C" wp14:textId="77777777">
            <w:pPr>
              <w:jc w:val="both"/>
              <w:rPr>
                <w:rFonts w:ascii="Arial" w:hAnsi="Arial" w:cs="Arial"/>
                <w:szCs w:val="22"/>
              </w:rPr>
            </w:pPr>
          </w:p>
          <w:p w:rsidRPr="003F58A1" w:rsidR="00395458" w:rsidP="00104E26" w:rsidRDefault="00395458" w14:paraId="03174C1B" wp14:textId="77777777">
            <w:pPr>
              <w:jc w:val="both"/>
              <w:rPr>
                <w:rFonts w:ascii="Arial" w:hAnsi="Arial" w:cs="Arial"/>
                <w:szCs w:val="22"/>
              </w:rPr>
            </w:pPr>
            <w:r>
              <w:rPr>
                <w:rFonts w:ascii="Arial" w:hAnsi="Arial" w:cs="Arial"/>
                <w:szCs w:val="22"/>
              </w:rPr>
              <w:t>Category</w:t>
            </w:r>
            <w:r w:rsidR="002315DC">
              <w:rPr>
                <w:rFonts w:ascii="Arial" w:hAnsi="Arial" w:cs="Arial"/>
                <w:szCs w:val="22"/>
              </w:rPr>
              <w:t xml:space="preserve"> of spend</w:t>
            </w:r>
            <w:r>
              <w:rPr>
                <w:rFonts w:ascii="Arial" w:hAnsi="Arial" w:cs="Arial"/>
                <w:szCs w:val="22"/>
              </w:rPr>
              <w:t xml:space="preserve">: </w:t>
            </w:r>
          </w:p>
        </w:tc>
        <w:tc>
          <w:tcPr>
            <w:tcW w:w="4200" w:type="dxa"/>
            <w:tcMar/>
          </w:tcPr>
          <w:p w:rsidRPr="003F58A1" w:rsidR="00395458" w:rsidP="53816DD3" w:rsidRDefault="00395458" w14:paraId="4B99056E" wp14:textId="0ED8DA92">
            <w:pPr>
              <w:jc w:val="both"/>
              <w:rPr>
                <w:rFonts w:ascii="Arial" w:hAnsi="Arial" w:cs="Arial"/>
              </w:rPr>
            </w:pPr>
            <w:r w:rsidRPr="53816DD3" w:rsidR="53816DD3">
              <w:rPr>
                <w:rFonts w:ascii="Arial" w:hAnsi="Arial" w:cs="Arial"/>
              </w:rPr>
              <w:t>Projects – non PCM</w:t>
            </w:r>
          </w:p>
        </w:tc>
      </w:tr>
    </w:tbl>
    <w:p xmlns:wp14="http://schemas.microsoft.com/office/word/2010/wordml" w:rsidRPr="003F58A1" w:rsidR="00C02A0F" w:rsidP="00C02A0F" w:rsidRDefault="00C02A0F" w14:paraId="1299C43A" wp14:textId="77777777">
      <w:pPr>
        <w:rPr>
          <w:rFonts w:ascii="Arial" w:hAnsi="Arial" w:cs="Arial"/>
          <w:sz w:val="18"/>
        </w:rPr>
      </w:pPr>
    </w:p>
    <w:p xmlns:wp14="http://schemas.microsoft.com/office/word/2010/wordml" w:rsidRPr="003F58A1" w:rsidR="006E4C52" w:rsidP="00C02A0F" w:rsidRDefault="006E4C52" w14:paraId="4DDBEF00" wp14:textId="77777777">
      <w:pPr>
        <w:rPr>
          <w:rFonts w:ascii="Arial" w:hAnsi="Arial" w:cs="Arial"/>
          <w:sz w:val="18"/>
        </w:rPr>
      </w:pPr>
    </w:p>
    <w:p xmlns:wp14="http://schemas.microsoft.com/office/word/2010/wordml" w:rsidRPr="003F58A1" w:rsidR="00C02A0F" w:rsidP="00C02A0F" w:rsidRDefault="00C02A0F" w14:paraId="67CB0963" wp14:textId="77777777">
      <w:pPr>
        <w:jc w:val="both"/>
        <w:rPr>
          <w:rFonts w:ascii="Arial" w:hAnsi="Arial" w:cs="Arial"/>
          <w:b/>
          <w:szCs w:val="22"/>
          <w:u w:val="single"/>
        </w:rPr>
      </w:pPr>
      <w:r w:rsidRPr="003F58A1">
        <w:rPr>
          <w:rFonts w:ascii="Arial" w:hAnsi="Arial" w:cs="Arial"/>
          <w:b/>
          <w:szCs w:val="22"/>
          <w:u w:val="single"/>
        </w:rPr>
        <w:t>BACKGROUND (CUSTOMER, REQUIREMENTS, PROCUREMENT OPTIONS)</w:t>
      </w:r>
    </w:p>
    <w:p xmlns:wp14="http://schemas.microsoft.com/office/word/2010/wordml" w:rsidRPr="003F58A1" w:rsidR="00C02A0F" w:rsidP="00C02A0F" w:rsidRDefault="00C02A0F" w14:paraId="29D6B04F" wp14:textId="77777777">
      <w:pPr>
        <w:jc w:val="both"/>
        <w:rPr>
          <w:rFonts w:ascii="Arial" w:hAnsi="Arial" w:cs="Arial"/>
          <w:szCs w:val="22"/>
        </w:rPr>
      </w:pPr>
      <w:r w:rsidRPr="003F58A1">
        <w:rPr>
          <w:rFonts w:ascii="Arial" w:hAnsi="Arial" w:cs="Arial"/>
          <w:szCs w:val="22"/>
        </w:rPr>
        <w:t xml:space="preserve"> </w:t>
      </w:r>
    </w:p>
    <w:p xmlns:wp14="http://schemas.microsoft.com/office/word/2010/wordml" w:rsidRPr="003F58A1" w:rsidR="006E4C52" w:rsidP="006E4C52" w:rsidRDefault="006E4C52" w14:paraId="2E0A6F91" wp14:textId="77777777">
      <w:pPr>
        <w:jc w:val="both"/>
        <w:rPr>
          <w:rFonts w:ascii="Arial" w:hAnsi="Arial" w:cs="Arial"/>
          <w:b/>
          <w:szCs w:val="22"/>
        </w:rPr>
      </w:pPr>
      <w:r w:rsidRPr="003F58A1">
        <w:rPr>
          <w:rFonts w:ascii="Arial" w:hAnsi="Arial" w:cs="Arial"/>
          <w:b/>
          <w:szCs w:val="22"/>
        </w:rPr>
        <w:t>Background</w:t>
      </w:r>
    </w:p>
    <w:p xmlns:wp14="http://schemas.microsoft.com/office/word/2010/wordml" w:rsidRPr="003F58A1" w:rsidR="006E4C52" w:rsidP="006E4C52" w:rsidRDefault="006E4C52" w14:paraId="3461D779" wp14:textId="77777777">
      <w:pPr>
        <w:jc w:val="both"/>
        <w:rPr>
          <w:rFonts w:ascii="Arial" w:hAnsi="Arial" w:cs="Arial"/>
          <w:b/>
          <w:szCs w:val="22"/>
        </w:rPr>
      </w:pPr>
    </w:p>
    <w:p w:rsidR="53816DD3" w:rsidP="224787F6" w:rsidRDefault="53816DD3" w14:paraId="21D4C913" w14:textId="3AD33C62">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4787F6" w:rsidR="53816DD3">
        <w:rPr>
          <w:rFonts w:ascii="Arial" w:hAnsi="Arial" w:eastAsia="Arial" w:cs="Arial"/>
          <w:b w:val="0"/>
          <w:bCs w:val="0"/>
          <w:i w:val="0"/>
          <w:iCs w:val="0"/>
          <w:caps w:val="0"/>
          <w:smallCaps w:val="0"/>
          <w:noProof w:val="0"/>
          <w:color w:val="000000" w:themeColor="text1" w:themeTint="FF" w:themeShade="FF"/>
          <w:sz w:val="20"/>
          <w:szCs w:val="20"/>
          <w:lang w:val="en-GB"/>
        </w:rPr>
        <w:t>The East Cheshire aquifer groundwater model was originally completed in 2004 to simulate groundwater flow and groundwater-surface water interaction from 1970 to 2001. The model was set up to assess the groundwater resources in this area and the long-term reliability of water supply from the East Cheshire aquifer.</w:t>
      </w:r>
    </w:p>
    <w:p w:rsidR="53816DD3" w:rsidP="53816DD3" w:rsidRDefault="53816DD3" w14:paraId="0A2D071D" w14:textId="72A338B5">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53816DD3" w:rsidP="224787F6" w:rsidRDefault="53816DD3" w14:paraId="1F375C2C" w14:textId="0402A8CD">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4787F6" w:rsidR="53816DD3">
        <w:rPr>
          <w:rFonts w:ascii="Arial" w:hAnsi="Arial" w:eastAsia="Arial" w:cs="Arial"/>
          <w:b w:val="0"/>
          <w:bCs w:val="0"/>
          <w:i w:val="0"/>
          <w:iCs w:val="0"/>
          <w:caps w:val="0"/>
          <w:smallCaps w:val="0"/>
          <w:noProof w:val="0"/>
          <w:color w:val="000000" w:themeColor="text1" w:themeTint="FF" w:themeShade="FF"/>
          <w:sz w:val="20"/>
          <w:szCs w:val="20"/>
          <w:lang w:val="en-GB"/>
        </w:rPr>
        <w:t>The Environment Agency use the East Cheshire model for assessing the impact of groundwater abstractions, mostly PWS for United Utilities (UU), from the East Cheshire aquifer on surface water bodies.</w:t>
      </w:r>
    </w:p>
    <w:p w:rsidR="53816DD3" w:rsidP="53816DD3" w:rsidRDefault="53816DD3" w14:paraId="542208AD" w14:textId="513B10A8">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53816DD3" w:rsidP="53816DD3" w:rsidRDefault="53816DD3" w14:paraId="34B6757D" w14:textId="21B5966B">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3816DD3" w:rsidR="53816DD3">
        <w:rPr>
          <w:rFonts w:ascii="Arial" w:hAnsi="Arial" w:eastAsia="Arial" w:cs="Arial"/>
          <w:b w:val="0"/>
          <w:bCs w:val="0"/>
          <w:i w:val="0"/>
          <w:iCs w:val="0"/>
          <w:caps w:val="0"/>
          <w:smallCaps w:val="0"/>
          <w:noProof w:val="0"/>
          <w:color w:val="000000" w:themeColor="text1" w:themeTint="FF" w:themeShade="FF"/>
          <w:sz w:val="20"/>
          <w:szCs w:val="20"/>
          <w:lang w:val="en-GB"/>
        </w:rPr>
        <w:t>The 2004 MODFLOW96 model now needs updating with meteorological, abstraction and hydrometric data from the last 21 years so that it is up to date, and we can use it confidently to manage the water resources and assess impacts of abstraction.</w:t>
      </w:r>
    </w:p>
    <w:p w:rsidR="53816DD3" w:rsidP="53816DD3" w:rsidRDefault="53816DD3" w14:paraId="08067181" w14:textId="50CC7DC0">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53816DD3" w:rsidP="53816DD3" w:rsidRDefault="53816DD3" w14:paraId="54CC0640" w14:textId="1882A952">
      <w:pPr>
        <w:pStyle w:val="Normal"/>
        <w:bidi w:val="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The project will be managed by the Environment Programme team and will require technical support from Groundwater and Contaminated Land along with support from the data request team in providing data and licencing required to deliver the specification.</w:t>
      </w:r>
    </w:p>
    <w:p xmlns:wp14="http://schemas.microsoft.com/office/word/2010/wordml" w:rsidRPr="003F58A1" w:rsidR="00F97CE5" w:rsidP="00C02A0F" w:rsidRDefault="00F97CE5" w14:paraId="1FC39945" wp14:textId="77777777">
      <w:pPr>
        <w:jc w:val="both"/>
        <w:rPr>
          <w:rFonts w:ascii="Arial" w:hAnsi="Arial" w:cs="Arial"/>
          <w:b/>
          <w:szCs w:val="22"/>
        </w:rPr>
      </w:pPr>
    </w:p>
    <w:p xmlns:wp14="http://schemas.microsoft.com/office/word/2010/wordml" w:rsidR="00C02A0F" w:rsidP="00C02A0F" w:rsidRDefault="00C02A0F" w14:paraId="60E24337" wp14:textId="77777777">
      <w:pPr>
        <w:jc w:val="both"/>
        <w:rPr>
          <w:rFonts w:ascii="Arial" w:hAnsi="Arial" w:cs="Arial"/>
          <w:b/>
          <w:szCs w:val="22"/>
        </w:rPr>
      </w:pPr>
      <w:smartTag w:uri="urn:schemas-microsoft-com:office:smarttags" w:element="place">
        <w:r w:rsidRPr="003F58A1">
          <w:rPr>
            <w:rFonts w:ascii="Arial" w:hAnsi="Arial" w:cs="Arial"/>
            <w:b/>
            <w:szCs w:val="22"/>
          </w:rPr>
          <w:t>Opportunity</w:t>
        </w:r>
      </w:smartTag>
      <w:r w:rsidRPr="003F58A1" w:rsidR="001F7451">
        <w:rPr>
          <w:rFonts w:ascii="Arial" w:hAnsi="Arial" w:cs="Arial"/>
          <w:b/>
          <w:szCs w:val="22"/>
        </w:rPr>
        <w:t xml:space="preserve"> not to buy</w:t>
      </w:r>
    </w:p>
    <w:p xmlns:wp14="http://schemas.microsoft.com/office/word/2010/wordml" w:rsidRPr="003F58A1" w:rsidR="00823333" w:rsidP="00C02A0F" w:rsidRDefault="00823333" w14:paraId="0562CB0E" wp14:textId="77777777">
      <w:pPr>
        <w:jc w:val="both"/>
        <w:rPr>
          <w:rFonts w:ascii="Arial" w:hAnsi="Arial" w:cs="Arial"/>
          <w:b/>
          <w:szCs w:val="22"/>
        </w:rPr>
      </w:pPr>
    </w:p>
    <w:p w:rsidR="53816DD3" w:rsidP="53816DD3" w:rsidRDefault="53816DD3" w14:paraId="06EEF273" w14:textId="4BEEB89E">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lang w:eastAsia="en-GB"/>
        </w:rPr>
        <w:t>The opportunity not to buy was not considered as the update to the aquifer model is required to understand the impact of abstraction on the aquifer and how its resources can be managed sustainably.</w:t>
      </w:r>
    </w:p>
    <w:p xmlns:wp14="http://schemas.microsoft.com/office/word/2010/wordml" w:rsidRPr="003F58A1" w:rsidR="00C02A0F" w:rsidP="00C02A0F" w:rsidRDefault="00C02A0F" w14:paraId="34CE0A41" wp14:textId="77777777">
      <w:pPr>
        <w:jc w:val="both"/>
        <w:rPr>
          <w:rFonts w:ascii="Arial" w:hAnsi="Arial" w:cs="Arial"/>
          <w:szCs w:val="22"/>
        </w:rPr>
      </w:pPr>
    </w:p>
    <w:p xmlns:wp14="http://schemas.microsoft.com/office/word/2010/wordml" w:rsidRPr="003F58A1" w:rsidR="00C02A0F" w:rsidP="00C02A0F" w:rsidRDefault="00C02A0F" w14:paraId="09DF0347" wp14:textId="77777777">
      <w:pPr>
        <w:jc w:val="both"/>
        <w:rPr>
          <w:rFonts w:ascii="Arial" w:hAnsi="Arial" w:cs="Arial"/>
          <w:b/>
          <w:szCs w:val="22"/>
        </w:rPr>
      </w:pPr>
      <w:r w:rsidRPr="003F58A1">
        <w:rPr>
          <w:rFonts w:ascii="Arial" w:hAnsi="Arial" w:cs="Arial"/>
          <w:b/>
          <w:szCs w:val="22"/>
        </w:rPr>
        <w:t>Spending Restrictions?</w:t>
      </w:r>
    </w:p>
    <w:p xmlns:wp14="http://schemas.microsoft.com/office/word/2010/wordml" w:rsidRPr="003F58A1" w:rsidR="00823333" w:rsidP="00C02A0F" w:rsidRDefault="00823333" w14:paraId="62EBF3C5" wp14:textId="77777777">
      <w:pPr>
        <w:jc w:val="both"/>
        <w:rPr>
          <w:rFonts w:ascii="Arial" w:hAnsi="Arial" w:cs="Arial"/>
          <w:szCs w:val="22"/>
        </w:rPr>
      </w:pPr>
    </w:p>
    <w:p xmlns:wp14="http://schemas.microsoft.com/office/word/2010/wordml" w:rsidRPr="003F58A1" w:rsidR="00C02A0F" w:rsidP="53816DD3" w:rsidRDefault="00C02A0F" w14:paraId="105E62EE" wp14:textId="5780EE5F">
      <w:pPr>
        <w:jc w:val="both"/>
        <w:rPr>
          <w:rFonts w:ascii="Arial" w:hAnsi="Arial" w:eastAsia="Arial" w:cs="Arial"/>
          <w:b w:val="0"/>
          <w:bCs w:val="0"/>
          <w:i w:val="0"/>
          <w:iCs w:val="0"/>
          <w:caps w:val="0"/>
          <w:smallCaps w:val="0"/>
          <w:color w:val="000000" w:themeColor="text1" w:themeTint="FF" w:themeShade="FF"/>
          <w:sz w:val="20"/>
          <w:szCs w:val="20"/>
          <w:lang w:eastAsia="en-GB"/>
        </w:rPr>
      </w:pPr>
      <w:r w:rsidRPr="53816DD3" w:rsidR="00C02A0F">
        <w:rPr>
          <w:rFonts w:ascii="Arial" w:hAnsi="Arial" w:eastAsia="Arial" w:cs="Arial"/>
          <w:b w:val="0"/>
          <w:bCs w:val="0"/>
          <w:i w:val="0"/>
          <w:iCs w:val="0"/>
          <w:caps w:val="0"/>
          <w:smallCaps w:val="0"/>
          <w:color w:val="000000" w:themeColor="text1" w:themeTint="FF" w:themeShade="FF"/>
          <w:sz w:val="20"/>
          <w:szCs w:val="20"/>
          <w:lang w:eastAsia="en-GB"/>
        </w:rPr>
        <w:t>N/A</w:t>
      </w:r>
      <w:r w:rsidRPr="53816DD3" w:rsidR="00A327CC">
        <w:rPr>
          <w:rFonts w:ascii="Arial" w:hAnsi="Arial" w:eastAsia="Arial" w:cs="Arial"/>
          <w:b w:val="0"/>
          <w:bCs w:val="0"/>
          <w:i w:val="0"/>
          <w:iCs w:val="0"/>
          <w:caps w:val="0"/>
          <w:smallCaps w:val="0"/>
          <w:color w:val="000000" w:themeColor="text1" w:themeTint="FF" w:themeShade="FF"/>
          <w:sz w:val="20"/>
          <w:szCs w:val="20"/>
          <w:lang w:eastAsia="en-GB"/>
        </w:rPr>
        <w:t xml:space="preserve"> </w:t>
      </w:r>
    </w:p>
    <w:p xmlns:wp14="http://schemas.microsoft.com/office/word/2010/wordml" w:rsidRPr="003F58A1" w:rsidR="00F97CE5" w:rsidP="00C02A0F" w:rsidRDefault="00F97CE5" w14:paraId="6D98A12B" wp14:textId="77777777">
      <w:pPr>
        <w:jc w:val="both"/>
        <w:rPr>
          <w:rFonts w:ascii="Arial" w:hAnsi="Arial" w:cs="Arial"/>
          <w:szCs w:val="22"/>
        </w:rPr>
      </w:pPr>
    </w:p>
    <w:p xmlns:wp14="http://schemas.microsoft.com/office/word/2010/wordml" w:rsidRPr="003F58A1" w:rsidR="00F97CE5" w:rsidP="00F97CE5" w:rsidRDefault="00F97CE5" w14:paraId="00724CD9" wp14:textId="77777777">
      <w:pPr>
        <w:jc w:val="both"/>
        <w:rPr>
          <w:rFonts w:ascii="Arial" w:hAnsi="Arial" w:cs="Arial"/>
          <w:b/>
          <w:szCs w:val="22"/>
        </w:rPr>
      </w:pPr>
      <w:r w:rsidRPr="003F58A1">
        <w:rPr>
          <w:rFonts w:ascii="Arial" w:hAnsi="Arial" w:cs="Arial"/>
          <w:b/>
          <w:szCs w:val="22"/>
        </w:rPr>
        <w:t>Current framework availability &amp; procurement options</w:t>
      </w:r>
    </w:p>
    <w:p xmlns:wp14="http://schemas.microsoft.com/office/word/2010/wordml" w:rsidRPr="003F58A1" w:rsidR="00F97CE5" w:rsidP="00F97CE5" w:rsidRDefault="00F97CE5" w14:paraId="2946DB82" wp14:textId="77777777">
      <w:pPr>
        <w:jc w:val="both"/>
        <w:rPr>
          <w:rFonts w:ascii="Arial" w:hAnsi="Arial" w:cs="Arial"/>
          <w:b/>
          <w:szCs w:val="22"/>
        </w:rPr>
      </w:pPr>
    </w:p>
    <w:p w:rsidR="53816DD3" w:rsidP="53816DD3" w:rsidRDefault="53816DD3" w14:paraId="5E2CFBD1" w14:textId="136674FB">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There is no framework available for this type of work, and therefore the works will be advertised on the Contract Finder website for a period of 1 month.</w:t>
      </w:r>
    </w:p>
    <w:p xmlns:wp14="http://schemas.microsoft.com/office/word/2010/wordml" w:rsidRPr="003F58A1" w:rsidR="0035597D" w:rsidP="00C02A0F" w:rsidRDefault="0035597D" w14:paraId="110FFD37" wp14:textId="77777777">
      <w:pPr>
        <w:jc w:val="both"/>
        <w:rPr>
          <w:rFonts w:ascii="Arial" w:hAnsi="Arial" w:cs="Arial"/>
          <w:szCs w:val="22"/>
        </w:rPr>
      </w:pPr>
    </w:p>
    <w:p xmlns:wp14="http://schemas.microsoft.com/office/word/2010/wordml" w:rsidRPr="003F58A1" w:rsidR="00C02A0F" w:rsidP="00C02A0F" w:rsidRDefault="00C02A0F" w14:paraId="6B699379" wp14:textId="77777777">
      <w:pPr>
        <w:jc w:val="both"/>
        <w:rPr>
          <w:rFonts w:ascii="Arial" w:hAnsi="Arial" w:cs="Arial"/>
          <w:szCs w:val="22"/>
        </w:rPr>
      </w:pPr>
    </w:p>
    <w:p xmlns:wp14="http://schemas.microsoft.com/office/word/2010/wordml" w:rsidRPr="003F58A1" w:rsidR="00C02A0F" w:rsidP="00C02A0F" w:rsidRDefault="0037011B" w14:paraId="5FA475D1" wp14:textId="77777777">
      <w:pPr>
        <w:jc w:val="both"/>
        <w:rPr>
          <w:rFonts w:ascii="Arial" w:hAnsi="Arial" w:cs="Arial"/>
          <w:b/>
          <w:szCs w:val="22"/>
          <w:u w:val="single"/>
        </w:rPr>
      </w:pPr>
      <w:r w:rsidRPr="003F58A1">
        <w:rPr>
          <w:rFonts w:ascii="Arial" w:hAnsi="Arial" w:cs="Arial"/>
          <w:b/>
          <w:szCs w:val="22"/>
          <w:u w:val="single"/>
        </w:rPr>
        <w:t>SUPPLIER SELECTION</w:t>
      </w:r>
    </w:p>
    <w:p xmlns:wp14="http://schemas.microsoft.com/office/word/2010/wordml" w:rsidRPr="003F58A1" w:rsidR="00C02A0F" w:rsidP="00C02A0F" w:rsidRDefault="00C02A0F" w14:paraId="3FE9F23F" wp14:textId="77777777">
      <w:pPr>
        <w:jc w:val="both"/>
        <w:rPr>
          <w:rFonts w:ascii="Arial" w:hAnsi="Arial" w:cs="Arial"/>
          <w:szCs w:val="22"/>
        </w:rPr>
      </w:pPr>
    </w:p>
    <w:p w:rsidR="53816DD3" w:rsidP="53816DD3" w:rsidRDefault="53816DD3" w14:paraId="46E696BB" w14:textId="5AF60DD4">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As there is no framework available for this type of work, the works will be advertised on the Contract Finder. A specification, terms and</w:t>
      </w:r>
      <w:r w:rsidRPr="53816DD3" w:rsidR="53816DD3">
        <w:rPr>
          <w:rFonts w:ascii="Arial" w:hAnsi="Arial" w:eastAsia="Arial" w:cs="Arial"/>
          <w:b w:val="0"/>
          <w:bCs w:val="0"/>
          <w:i w:val="0"/>
          <w:iCs w:val="0"/>
          <w:caps w:val="0"/>
          <w:smallCaps w:val="0"/>
          <w:color w:val="000000" w:themeColor="text1" w:themeTint="FF" w:themeShade="FF"/>
          <w:sz w:val="20"/>
          <w:szCs w:val="20"/>
        </w:rPr>
        <w:t xml:space="preserve"> conditions, and project proposal form will be issued on Contract Finder and the returned quotations will be assessed by the project manager and members from GWCL team.</w:t>
      </w:r>
    </w:p>
    <w:p xmlns:wp14="http://schemas.microsoft.com/office/word/2010/wordml" w:rsidRPr="003F58A1" w:rsidR="004A06E7" w:rsidP="00C02A0F" w:rsidRDefault="004A06E7" w14:paraId="08CE6F91" wp14:textId="77777777">
      <w:pPr>
        <w:jc w:val="both"/>
        <w:rPr>
          <w:rFonts w:ascii="Arial" w:hAnsi="Arial" w:cs="Arial"/>
          <w:szCs w:val="22"/>
        </w:rPr>
      </w:pPr>
    </w:p>
    <w:p xmlns:wp14="http://schemas.microsoft.com/office/word/2010/wordml" w:rsidRPr="003F58A1" w:rsidR="00C02A0F" w:rsidP="00C02A0F" w:rsidRDefault="00620B01" w14:paraId="6BDF070F" wp14:textId="77777777">
      <w:pPr>
        <w:jc w:val="both"/>
        <w:rPr>
          <w:rFonts w:ascii="Arial" w:hAnsi="Arial" w:cs="Arial"/>
          <w:b/>
          <w:szCs w:val="22"/>
        </w:rPr>
      </w:pPr>
      <w:r w:rsidRPr="003F58A1">
        <w:rPr>
          <w:rFonts w:ascii="Arial" w:hAnsi="Arial" w:cs="Arial"/>
          <w:b/>
          <w:szCs w:val="22"/>
        </w:rPr>
        <w:t>Supplier Quotation</w:t>
      </w:r>
      <w:r w:rsidRPr="003F58A1" w:rsidR="00C02A0F">
        <w:rPr>
          <w:rFonts w:ascii="Arial" w:hAnsi="Arial" w:cs="Arial"/>
          <w:b/>
          <w:szCs w:val="22"/>
        </w:rPr>
        <w:t xml:space="preserve"> List </w:t>
      </w:r>
    </w:p>
    <w:p xmlns:wp14="http://schemas.microsoft.com/office/word/2010/wordml" w:rsidRPr="003F58A1" w:rsidR="00C02A0F" w:rsidP="00C02A0F" w:rsidRDefault="00C02A0F" w14:paraId="61CDCEAD" wp14:textId="77777777">
      <w:pPr>
        <w:jc w:val="both"/>
        <w:rPr>
          <w:rFonts w:ascii="Arial" w:hAnsi="Arial" w:cs="Arial"/>
          <w:szCs w:val="22"/>
        </w:rPr>
      </w:pPr>
    </w:p>
    <w:p w:rsidR="53816DD3" w:rsidP="53816DD3" w:rsidRDefault="53816DD3" w14:paraId="6289C1DD" w14:textId="14FAEA13">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lang w:eastAsia="en-GB"/>
        </w:rPr>
      </w:pPr>
      <w:r w:rsidRPr="53816DD3" w:rsidR="53816DD3">
        <w:rPr>
          <w:rFonts w:ascii="Arial" w:hAnsi="Arial" w:eastAsia="Arial" w:cs="Arial"/>
          <w:b w:val="0"/>
          <w:bCs w:val="0"/>
          <w:i w:val="0"/>
          <w:iCs w:val="0"/>
          <w:caps w:val="0"/>
          <w:smallCaps w:val="0"/>
          <w:color w:val="000000" w:themeColor="text1" w:themeTint="FF" w:themeShade="FF"/>
          <w:sz w:val="20"/>
          <w:szCs w:val="20"/>
          <w:lang w:eastAsia="en-GB"/>
        </w:rPr>
        <w:t>TBC following advertisement on Contract Finder.</w:t>
      </w:r>
    </w:p>
    <w:p xmlns:wp14="http://schemas.microsoft.com/office/word/2010/wordml" w:rsidRPr="003F58A1" w:rsidR="00C02A0F" w:rsidP="00C02A0F" w:rsidRDefault="00C02A0F" w14:paraId="6BB9E253" wp14:textId="77777777">
      <w:pPr>
        <w:jc w:val="both"/>
        <w:rPr>
          <w:rFonts w:ascii="Arial" w:hAnsi="Arial" w:cs="Arial"/>
          <w:b/>
          <w:szCs w:val="22"/>
        </w:rPr>
      </w:pPr>
    </w:p>
    <w:p xmlns:wp14="http://schemas.microsoft.com/office/word/2010/wordml" w:rsidRPr="003F58A1" w:rsidR="00C02A0F" w:rsidP="00C02A0F" w:rsidRDefault="00C02A0F" w14:paraId="64397031" wp14:textId="77777777">
      <w:pPr>
        <w:jc w:val="both"/>
        <w:rPr>
          <w:rFonts w:ascii="Arial" w:hAnsi="Arial" w:cs="Arial"/>
          <w:b/>
          <w:szCs w:val="22"/>
          <w:u w:val="single"/>
        </w:rPr>
      </w:pPr>
      <w:r w:rsidRPr="003F58A1">
        <w:rPr>
          <w:rFonts w:ascii="Arial" w:hAnsi="Arial" w:cs="Arial"/>
          <w:b/>
          <w:szCs w:val="22"/>
          <w:u w:val="single"/>
        </w:rPr>
        <w:t xml:space="preserve">RISK MANAGEMENT </w:t>
      </w:r>
    </w:p>
    <w:p xmlns:wp14="http://schemas.microsoft.com/office/word/2010/wordml" w:rsidRPr="003F58A1" w:rsidR="00C02A0F" w:rsidP="00C02A0F" w:rsidRDefault="00C02A0F" w14:paraId="23DE523C" wp14:textId="77777777">
      <w:pPr>
        <w:jc w:val="both"/>
        <w:rPr>
          <w:rFonts w:ascii="Arial" w:hAnsi="Arial" w:cs="Arial"/>
          <w:szCs w:val="22"/>
        </w:rPr>
      </w:pPr>
    </w:p>
    <w:p xmlns:wp14="http://schemas.microsoft.com/office/word/2010/wordml" w:rsidRPr="003F58A1" w:rsidR="00C02A0F" w:rsidP="00C02A0F" w:rsidRDefault="00C02A0F" w14:paraId="3D5A2021" wp14:textId="77777777">
      <w:pPr>
        <w:jc w:val="both"/>
        <w:rPr>
          <w:rFonts w:ascii="Arial" w:hAnsi="Arial" w:cs="Arial"/>
          <w:b/>
          <w:szCs w:val="22"/>
        </w:rPr>
      </w:pPr>
      <w:r w:rsidRPr="003F58A1">
        <w:rPr>
          <w:rFonts w:ascii="Arial" w:hAnsi="Arial" w:cs="Arial"/>
          <w:b/>
          <w:szCs w:val="22"/>
        </w:rPr>
        <w:t>Commercial &amp; S</w:t>
      </w:r>
      <w:r w:rsidRPr="003F58A1" w:rsidR="00354E24">
        <w:rPr>
          <w:rFonts w:ascii="Arial" w:hAnsi="Arial" w:cs="Arial"/>
          <w:b/>
          <w:szCs w:val="22"/>
        </w:rPr>
        <w:t>ustainability Risk Assessment using the Risk Management Plan</w:t>
      </w:r>
    </w:p>
    <w:p xmlns:wp14="http://schemas.microsoft.com/office/word/2010/wordml" w:rsidRPr="003F58A1" w:rsidR="001250A5" w:rsidP="00C02A0F" w:rsidRDefault="001250A5" w14:paraId="52E56223" wp14:textId="77777777">
      <w:pPr>
        <w:jc w:val="both"/>
        <w:rPr>
          <w:rFonts w:ascii="Arial" w:hAnsi="Arial" w:cs="Arial"/>
          <w:color w:val="C00000"/>
          <w:szCs w:val="22"/>
        </w:rPr>
      </w:pPr>
    </w:p>
    <w:p w:rsidR="53816DD3" w:rsidP="53816DD3" w:rsidRDefault="53816DD3" w14:paraId="6F9C8539" w14:textId="07046372">
      <w:pPr>
        <w:pStyle w:val="Normal"/>
        <w:jc w:val="both"/>
        <w:rPr>
          <w:rFonts w:ascii="Times New Roman" w:hAnsi="Times New Roman" w:eastAsia="Times New Roman" w:cs="Times New Roman"/>
          <w:sz w:val="20"/>
          <w:szCs w:val="20"/>
        </w:rPr>
      </w:pPr>
      <w:hyperlink r:id="R486c84ad2ad3479f">
        <w:r w:rsidRPr="53816DD3" w:rsidR="53816DD3">
          <w:rPr>
            <w:rStyle w:val="Hyperlink"/>
            <w:rFonts w:ascii="Times New Roman" w:hAnsi="Times New Roman" w:eastAsia="Times New Roman" w:cs="Times New Roman"/>
            <w:noProof w:val="0"/>
            <w:sz w:val="20"/>
            <w:szCs w:val="20"/>
            <w:lang w:val="en-GB"/>
          </w:rPr>
          <w:t>LIT 14540 - Risk Management Plan.xlsx (sharepoint.com)</w:t>
        </w:r>
      </w:hyperlink>
    </w:p>
    <w:p xmlns:wp14="http://schemas.microsoft.com/office/word/2010/wordml" w:rsidRPr="003F58A1" w:rsidR="0070716D" w:rsidP="00C02A0F" w:rsidRDefault="0070716D" w14:paraId="07459315" wp14:textId="77777777">
      <w:pPr>
        <w:jc w:val="both"/>
        <w:rPr>
          <w:rFonts w:ascii="Arial" w:hAnsi="Arial" w:cs="Arial"/>
          <w:color w:val="C00000"/>
          <w:szCs w:val="22"/>
        </w:rPr>
      </w:pPr>
    </w:p>
    <w:p xmlns:wp14="http://schemas.microsoft.com/office/word/2010/wordml" w:rsidRPr="003F58A1" w:rsidR="00C02A0F" w:rsidP="00C02A0F" w:rsidRDefault="00C02A0F" w14:paraId="6DFB9E20" wp14:textId="77777777">
      <w:pPr>
        <w:jc w:val="both"/>
        <w:rPr>
          <w:rFonts w:ascii="Arial" w:hAnsi="Arial" w:cs="Arial"/>
          <w:b/>
          <w:sz w:val="16"/>
          <w:szCs w:val="18"/>
        </w:rPr>
      </w:pPr>
    </w:p>
    <w:p xmlns:wp14="http://schemas.microsoft.com/office/word/2010/wordml" w:rsidRPr="003F58A1" w:rsidR="00317C22" w:rsidP="00317C22" w:rsidRDefault="00317C22" w14:paraId="31F9056F" wp14:textId="77777777">
      <w:pPr>
        <w:tabs>
          <w:tab w:val="left" w:pos="3780"/>
        </w:tabs>
        <w:jc w:val="both"/>
        <w:rPr>
          <w:rFonts w:ascii="Arial" w:hAnsi="Arial" w:cs="Arial"/>
          <w:b/>
          <w:szCs w:val="22"/>
        </w:rPr>
      </w:pPr>
      <w:r w:rsidRPr="53816DD3" w:rsidR="00317C22">
        <w:rPr>
          <w:rFonts w:ascii="Arial" w:hAnsi="Arial" w:cs="Arial"/>
          <w:b w:val="1"/>
          <w:bCs w:val="1"/>
        </w:rPr>
        <w:t>SPECIFICATION &amp; SUPPLIER PERFORMANCE MEASURES</w:t>
      </w:r>
    </w:p>
    <w:p xmlns:wp14="http://schemas.microsoft.com/office/word/2010/wordml" w:rsidRPr="003F58A1" w:rsidR="00620B01" w:rsidP="00317C22" w:rsidRDefault="00620B01" w14:paraId="144A5D23" wp14:textId="77777777">
      <w:pPr>
        <w:jc w:val="both"/>
        <w:rPr>
          <w:rFonts w:ascii="Arial" w:hAnsi="Arial" w:cs="Arial"/>
          <w:color w:val="C00000"/>
          <w:szCs w:val="22"/>
        </w:rPr>
      </w:pPr>
    </w:p>
    <w:p xmlns:wp14="http://schemas.microsoft.com/office/word/2010/wordml" w:rsidRPr="003F58A1" w:rsidR="00620B01" w:rsidP="00620B01" w:rsidRDefault="00620B01" w14:paraId="49EEC372" wp14:textId="77777777">
      <w:pPr>
        <w:pBdr>
          <w:top w:val="single" w:color="auto" w:sz="4" w:space="1"/>
          <w:left w:val="single" w:color="auto" w:sz="4" w:space="4"/>
          <w:bottom w:val="single" w:color="auto" w:sz="4" w:space="1"/>
          <w:right w:val="single" w:color="auto" w:sz="4" w:space="4"/>
        </w:pBdr>
        <w:jc w:val="both"/>
        <w:rPr>
          <w:rFonts w:ascii="Arial" w:hAnsi="Arial" w:cs="Arial"/>
          <w:szCs w:val="22"/>
        </w:rPr>
      </w:pPr>
      <w:r w:rsidRPr="003F58A1">
        <w:rPr>
          <w:rFonts w:ascii="Arial" w:hAnsi="Arial" w:cs="Arial"/>
          <w:b/>
          <w:bCs/>
          <w:szCs w:val="22"/>
        </w:rPr>
        <w:t xml:space="preserve">Input-based specification – </w:t>
      </w:r>
      <w:r w:rsidRPr="003F58A1">
        <w:rPr>
          <w:rFonts w:ascii="Arial" w:hAnsi="Arial" w:cs="Arial"/>
          <w:bCs/>
          <w:szCs w:val="22"/>
        </w:rPr>
        <w:t>A</w:t>
      </w:r>
      <w:r w:rsidRPr="003F58A1">
        <w:rPr>
          <w:rFonts w:ascii="Arial" w:hAnsi="Arial" w:cs="Arial"/>
          <w:b/>
          <w:bCs/>
          <w:szCs w:val="22"/>
        </w:rPr>
        <w:t xml:space="preserve"> </w:t>
      </w:r>
      <w:r w:rsidRPr="003F58A1">
        <w:rPr>
          <w:rFonts w:ascii="Arial" w:hAnsi="Arial" w:cs="Arial"/>
          <w:szCs w:val="22"/>
        </w:rPr>
        <w:t xml:space="preserve">traditional specification where each requirement for service delivery is outlined for potential suppliers; each aspect of the service is defined for the supplier to quote against. Whilst sometimes necessary this can be too prescriptive for suppliers and can lead to extra costs when the project does not run to the exact requirement. </w:t>
      </w:r>
    </w:p>
    <w:p xmlns:wp14="http://schemas.microsoft.com/office/word/2010/wordml" w:rsidRPr="008C6164" w:rsidR="000C279D" w:rsidP="00C02A0F" w:rsidRDefault="000C279D" w14:paraId="738610EB" wp14:textId="77777777">
      <w:pPr>
        <w:jc w:val="both"/>
        <w:rPr>
          <w:rFonts w:ascii="Arial" w:hAnsi="Arial" w:cs="Arial"/>
          <w:sz w:val="18"/>
          <w:szCs w:val="18"/>
        </w:rPr>
      </w:pPr>
    </w:p>
    <w:p xmlns:wp14="http://schemas.microsoft.com/office/word/2010/wordml" w:rsidRPr="003F58A1" w:rsidR="00C02A0F" w:rsidP="004C58D5" w:rsidRDefault="00C02A0F" w14:paraId="0B6C5254" wp14:textId="77777777">
      <w:pPr>
        <w:tabs>
          <w:tab w:val="left" w:pos="3780"/>
        </w:tabs>
        <w:jc w:val="both"/>
        <w:rPr>
          <w:rFonts w:ascii="Arial" w:hAnsi="Arial" w:cs="Arial"/>
          <w:b/>
          <w:szCs w:val="22"/>
        </w:rPr>
      </w:pPr>
      <w:r w:rsidRPr="003F58A1">
        <w:rPr>
          <w:rFonts w:ascii="Arial" w:hAnsi="Arial" w:cs="Arial"/>
          <w:b/>
          <w:szCs w:val="22"/>
        </w:rPr>
        <w:t xml:space="preserve">EVALUATION </w:t>
      </w:r>
    </w:p>
    <w:p xmlns:wp14="http://schemas.microsoft.com/office/word/2010/wordml" w:rsidRPr="003F58A1" w:rsidR="00C02A0F" w:rsidP="00C02A0F" w:rsidRDefault="00C02A0F" w14:paraId="637805D2" wp14:textId="77777777">
      <w:pPr>
        <w:jc w:val="both"/>
        <w:rPr>
          <w:rFonts w:ascii="Arial" w:hAnsi="Arial" w:cs="Arial"/>
          <w:sz w:val="16"/>
          <w:szCs w:val="18"/>
        </w:rPr>
      </w:pPr>
    </w:p>
    <w:p w:rsidR="53816DD3" w:rsidP="53816DD3" w:rsidRDefault="53816DD3" w14:paraId="38E22B49" w14:textId="447D1D09">
      <w:pPr>
        <w:pStyle w:val="Normal"/>
        <w:bidi w:val="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 xml:space="preserve">60:40 </w:t>
      </w:r>
      <w:proofErr w:type="spellStart"/>
      <w:r w:rsidRPr="53816DD3" w:rsidR="53816DD3">
        <w:rPr>
          <w:rFonts w:ascii="Arial" w:hAnsi="Arial" w:eastAsia="Arial" w:cs="Arial"/>
          <w:b w:val="0"/>
          <w:bCs w:val="0"/>
          <w:i w:val="0"/>
          <w:iCs w:val="0"/>
          <w:caps w:val="0"/>
          <w:smallCaps w:val="0"/>
          <w:color w:val="000000" w:themeColor="text1" w:themeTint="FF" w:themeShade="FF"/>
          <w:sz w:val="20"/>
          <w:szCs w:val="20"/>
        </w:rPr>
        <w:t>quality:cost</w:t>
      </w:r>
      <w:proofErr w:type="spellEnd"/>
      <w:r w:rsidRPr="53816DD3" w:rsidR="53816DD3">
        <w:rPr>
          <w:rFonts w:ascii="Arial" w:hAnsi="Arial" w:eastAsia="Arial" w:cs="Arial"/>
          <w:b w:val="0"/>
          <w:bCs w:val="0"/>
          <w:i w:val="0"/>
          <w:iCs w:val="0"/>
          <w:caps w:val="0"/>
          <w:smallCaps w:val="0"/>
          <w:color w:val="000000" w:themeColor="text1" w:themeTint="FF" w:themeShade="FF"/>
          <w:sz w:val="20"/>
          <w:szCs w:val="20"/>
        </w:rPr>
        <w:t xml:space="preserve"> ratio, with the quality criteria being Method (50%), Project management (20%) and proposed staff (30%).</w:t>
      </w:r>
    </w:p>
    <w:p xmlns:wp14="http://schemas.microsoft.com/office/word/2010/wordml" w:rsidRPr="00B9678A" w:rsidR="00BE2D84" w:rsidP="00C02A0F" w:rsidRDefault="00BE2D84" w14:paraId="61829076" wp14:textId="77777777">
      <w:pPr>
        <w:jc w:val="both"/>
        <w:rPr>
          <w:rFonts w:ascii="Arial" w:hAnsi="Arial" w:cs="Arial"/>
          <w:color w:val="C00000"/>
          <w:szCs w:val="22"/>
        </w:rPr>
      </w:pPr>
    </w:p>
    <w:p xmlns:wp14="http://schemas.microsoft.com/office/word/2010/wordml" w:rsidRPr="003F58A1" w:rsidR="00C02A0F" w:rsidP="00C02A0F" w:rsidRDefault="00C02A0F" w14:paraId="2260B198" wp14:textId="77777777">
      <w:pPr>
        <w:jc w:val="both"/>
        <w:rPr>
          <w:rFonts w:ascii="Arial" w:hAnsi="Arial" w:cs="Arial"/>
          <w:b/>
          <w:szCs w:val="22"/>
        </w:rPr>
      </w:pPr>
      <w:r w:rsidRPr="003F58A1">
        <w:rPr>
          <w:rFonts w:ascii="Arial" w:hAnsi="Arial" w:cs="Arial"/>
          <w:b/>
          <w:szCs w:val="22"/>
        </w:rPr>
        <w:t>COMMERCIAL TERMS</w:t>
      </w:r>
    </w:p>
    <w:p xmlns:wp14="http://schemas.microsoft.com/office/word/2010/wordml" w:rsidRPr="003F58A1" w:rsidR="00C02A0F" w:rsidP="00C02A0F" w:rsidRDefault="00C02A0F" w14:paraId="2BA226A1" wp14:textId="77777777">
      <w:pPr>
        <w:jc w:val="both"/>
        <w:rPr>
          <w:rFonts w:ascii="Arial" w:hAnsi="Arial" w:cs="Arial"/>
          <w:sz w:val="16"/>
          <w:szCs w:val="18"/>
        </w:rPr>
      </w:pPr>
    </w:p>
    <w:p xmlns:wp14="http://schemas.microsoft.com/office/word/2010/wordml" w:rsidRPr="003F58A1" w:rsidR="00C02A0F" w:rsidP="00C02A0F" w:rsidRDefault="00C02A0F" w14:paraId="3A598829" wp14:textId="77777777">
      <w:pPr>
        <w:jc w:val="both"/>
        <w:rPr>
          <w:rFonts w:ascii="Arial" w:hAnsi="Arial" w:cs="Arial"/>
          <w:b/>
          <w:szCs w:val="22"/>
        </w:rPr>
      </w:pPr>
      <w:r w:rsidRPr="003F58A1">
        <w:rPr>
          <w:rFonts w:ascii="Arial" w:hAnsi="Arial" w:cs="Arial"/>
          <w:b/>
          <w:szCs w:val="22"/>
        </w:rPr>
        <w:t>Award &amp; Pricing Strategy</w:t>
      </w:r>
    </w:p>
    <w:p xmlns:wp14="http://schemas.microsoft.com/office/word/2010/wordml" w:rsidRPr="003F58A1" w:rsidR="004C58D5" w:rsidP="00C02A0F" w:rsidRDefault="004C58D5" w14:paraId="17AD93B2" wp14:textId="77777777">
      <w:pPr>
        <w:jc w:val="both"/>
        <w:rPr>
          <w:rFonts w:ascii="Arial" w:hAnsi="Arial" w:cs="Arial"/>
          <w:sz w:val="16"/>
          <w:szCs w:val="18"/>
        </w:rPr>
      </w:pPr>
    </w:p>
    <w:p w:rsidR="53816DD3" w:rsidP="53816DD3" w:rsidRDefault="53816DD3" w14:paraId="144EB240" w14:textId="63E945A7">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Lump-sum (fixed price with activity schedule) contract using EA standard Conditions of Contract – services</w:t>
      </w:r>
    </w:p>
    <w:p w:rsidR="53816DD3" w:rsidP="53816DD3" w:rsidRDefault="53816DD3" w14:paraId="3765F11D" w14:textId="0F84712E">
      <w:pPr>
        <w:pStyle w:val="Normal"/>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Single supplier</w:t>
      </w:r>
    </w:p>
    <w:p w:rsidR="53816DD3" w:rsidP="53816DD3" w:rsidRDefault="53816DD3" w14:paraId="742AD4FC" w14:textId="7FF67F97">
      <w:pPr>
        <w:pStyle w:val="Normal"/>
        <w:bidi w:val="0"/>
        <w:spacing w:before="0" w:beforeAutospacing="off" w:after="0" w:afterAutospacing="off" w:line="240" w:lineRule="auto"/>
        <w:ind w:left="0" w:right="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Costs will be assessed as value for money through the competitive tender process of assessing quality and costs for all quotations submitted.</w:t>
      </w:r>
    </w:p>
    <w:p xmlns:wp14="http://schemas.microsoft.com/office/word/2010/wordml" w:rsidRPr="00B9678A" w:rsidR="00C02A0F" w:rsidP="00C02A0F" w:rsidRDefault="00C02A0F" w14:paraId="66204FF1" wp14:textId="77777777">
      <w:pPr>
        <w:jc w:val="both"/>
        <w:rPr>
          <w:rFonts w:ascii="Arial" w:hAnsi="Arial" w:cs="Arial"/>
        </w:rPr>
      </w:pPr>
    </w:p>
    <w:p xmlns:wp14="http://schemas.microsoft.com/office/word/2010/wordml" w:rsidRPr="003F58A1" w:rsidR="00C02A0F" w:rsidP="00C02A0F" w:rsidRDefault="00C02A0F" w14:paraId="079A3A64" wp14:textId="77777777">
      <w:pPr>
        <w:jc w:val="both"/>
        <w:rPr>
          <w:rFonts w:ascii="Arial" w:hAnsi="Arial" w:cs="Arial"/>
          <w:b/>
          <w:szCs w:val="22"/>
        </w:rPr>
      </w:pPr>
      <w:r w:rsidRPr="003F58A1">
        <w:rPr>
          <w:rFonts w:ascii="Arial" w:hAnsi="Arial" w:cs="Arial"/>
          <w:b/>
          <w:szCs w:val="22"/>
        </w:rPr>
        <w:t>What is the proposed length of the contract and extension options?</w:t>
      </w:r>
    </w:p>
    <w:p xmlns:wp14="http://schemas.microsoft.com/office/word/2010/wordml" w:rsidRPr="003F58A1" w:rsidR="00C02A0F" w:rsidP="00C02A0F" w:rsidRDefault="00C02A0F" w14:paraId="2DBF0D7D" wp14:textId="77777777">
      <w:pPr>
        <w:jc w:val="both"/>
        <w:rPr>
          <w:rFonts w:ascii="Arial" w:hAnsi="Arial" w:cs="Arial"/>
          <w:color w:val="C00000"/>
          <w:szCs w:val="22"/>
        </w:rPr>
      </w:pPr>
    </w:p>
    <w:p w:rsidR="53816DD3" w:rsidP="224787F6" w:rsidRDefault="53816DD3" w14:paraId="040F55B1" w14:textId="6C079105">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224787F6" w:rsidR="53816DD3">
        <w:rPr>
          <w:rFonts w:ascii="Arial" w:hAnsi="Arial" w:eastAsia="Arial" w:cs="Arial"/>
          <w:b w:val="0"/>
          <w:bCs w:val="0"/>
          <w:i w:val="0"/>
          <w:iCs w:val="0"/>
          <w:caps w:val="0"/>
          <w:smallCaps w:val="0"/>
          <w:color w:val="000000" w:themeColor="text1" w:themeTint="FF" w:themeShade="FF"/>
          <w:sz w:val="20"/>
          <w:szCs w:val="20"/>
          <w:lang w:eastAsia="en-GB"/>
        </w:rPr>
        <w:t>The contract term is 03/10/22 to 31/03/23. There are no extensions to this as the funding is fixed within the 22/23 financial year.</w:t>
      </w:r>
    </w:p>
    <w:p xmlns:wp14="http://schemas.microsoft.com/office/word/2010/wordml" w:rsidRPr="003F58A1" w:rsidR="00170662" w:rsidP="00C02A0F" w:rsidRDefault="00170662" w14:paraId="6B62F1B3" wp14:textId="77777777">
      <w:pPr>
        <w:jc w:val="both"/>
        <w:rPr>
          <w:rFonts w:ascii="Arial" w:hAnsi="Arial" w:cs="Arial"/>
          <w:szCs w:val="22"/>
        </w:rPr>
      </w:pPr>
    </w:p>
    <w:p xmlns:wp14="http://schemas.microsoft.com/office/word/2010/wordml" w:rsidRPr="003F58A1" w:rsidR="00C02A0F" w:rsidP="00C02A0F" w:rsidRDefault="00C02A0F" w14:paraId="2A035F8D" wp14:textId="77777777">
      <w:pPr>
        <w:jc w:val="both"/>
        <w:rPr>
          <w:rFonts w:ascii="Arial" w:hAnsi="Arial" w:cs="Arial"/>
          <w:b/>
          <w:szCs w:val="22"/>
        </w:rPr>
      </w:pPr>
      <w:r w:rsidRPr="003F58A1">
        <w:rPr>
          <w:rFonts w:ascii="Arial" w:hAnsi="Arial" w:cs="Arial"/>
          <w:b/>
          <w:szCs w:val="22"/>
        </w:rPr>
        <w:t xml:space="preserve">CONDITIONS OF CONTRACT </w:t>
      </w:r>
    </w:p>
    <w:p xmlns:wp14="http://schemas.microsoft.com/office/word/2010/wordml" w:rsidRPr="003F58A1" w:rsidR="002C2EB4" w:rsidP="00C02A0F" w:rsidRDefault="002C2EB4" w14:paraId="02F2C34E" wp14:textId="77777777">
      <w:pPr>
        <w:jc w:val="both"/>
        <w:rPr>
          <w:rFonts w:ascii="Arial" w:hAnsi="Arial" w:cs="Arial"/>
          <w:b/>
          <w:szCs w:val="22"/>
        </w:rPr>
      </w:pPr>
    </w:p>
    <w:p xmlns:wp14="http://schemas.microsoft.com/office/word/2010/wordml" w:rsidRPr="003F58A1" w:rsidR="003F20EB" w:rsidP="53816DD3" w:rsidRDefault="003F20EB" w14:paraId="232BC54F" wp14:textId="3A06BC26">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EA standard Conditions of Contract – services</w:t>
      </w:r>
    </w:p>
    <w:p xmlns:wp14="http://schemas.microsoft.com/office/word/2010/wordml" w:rsidRPr="003F58A1" w:rsidR="003F20EB" w:rsidP="53816DD3" w:rsidRDefault="003F20EB" w14:paraId="54CD245A" wp14:textId="4DDDDFE4">
      <w:pPr>
        <w:pStyle w:val="Normal"/>
        <w:jc w:val="both"/>
        <w:rPr>
          <w:rFonts w:ascii="Times New Roman" w:hAnsi="Times New Roman" w:eastAsia="Times New Roman" w:cs="Times New Roman"/>
          <w:sz w:val="20"/>
          <w:szCs w:val="20"/>
        </w:rPr>
      </w:pPr>
    </w:p>
    <w:p xmlns:wp14="http://schemas.microsoft.com/office/word/2010/wordml" w:rsidRPr="003F58A1" w:rsidR="00C02A0F" w:rsidP="00C02A0F" w:rsidRDefault="00C02A0F" w14:paraId="5241E5E9" wp14:textId="77777777">
      <w:pPr>
        <w:jc w:val="both"/>
        <w:rPr>
          <w:rFonts w:ascii="Arial" w:hAnsi="Arial" w:cs="Arial"/>
          <w:b/>
          <w:szCs w:val="22"/>
        </w:rPr>
      </w:pPr>
      <w:r w:rsidRPr="003F58A1">
        <w:rPr>
          <w:rFonts w:ascii="Arial" w:hAnsi="Arial" w:cs="Arial"/>
          <w:b/>
          <w:szCs w:val="22"/>
        </w:rPr>
        <w:t>CONTRACT MANAGEMENT</w:t>
      </w:r>
    </w:p>
    <w:p xmlns:wp14="http://schemas.microsoft.com/office/word/2010/wordml" w:rsidRPr="003F58A1" w:rsidR="00C02A0F" w:rsidP="00C02A0F" w:rsidRDefault="00C02A0F" w14:paraId="1231BE67" wp14:textId="77777777">
      <w:pPr>
        <w:jc w:val="both"/>
        <w:rPr>
          <w:rFonts w:ascii="Arial" w:hAnsi="Arial" w:cs="Arial"/>
          <w:szCs w:val="22"/>
        </w:rPr>
      </w:pPr>
    </w:p>
    <w:p w:rsidR="53816DD3" w:rsidP="53816DD3" w:rsidRDefault="53816DD3" w14:paraId="40590B13" w14:textId="3DADD2AC">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Adam Chapman (Environment Programme Project Manager) will be responsible for managing the contract. Adam is a Chartered Civil Engineer (MICE, CEng) and has six years of experience managing a range of contract types at appraisal, design and construction phases. A risk register will be created for the project which will be updated with risks raised by the client and the consultant, with associated mitigation and actions.</w:t>
      </w:r>
    </w:p>
    <w:p xmlns:wp14="http://schemas.microsoft.com/office/word/2010/wordml" w:rsidRPr="003F58A1" w:rsidR="00955090" w:rsidP="00C02A0F" w:rsidRDefault="00955090" w14:paraId="36FEB5B0" wp14:textId="77777777">
      <w:pPr>
        <w:jc w:val="both"/>
        <w:rPr>
          <w:rFonts w:ascii="Arial" w:hAnsi="Arial" w:cs="Arial"/>
          <w:szCs w:val="22"/>
        </w:rPr>
      </w:pPr>
    </w:p>
    <w:p xmlns:wp14="http://schemas.microsoft.com/office/word/2010/wordml" w:rsidRPr="003F58A1" w:rsidR="00433422" w:rsidP="00C02A0F" w:rsidRDefault="00C02A0F" w14:paraId="0896FD33" wp14:textId="77777777">
      <w:pPr>
        <w:jc w:val="both"/>
        <w:rPr>
          <w:rFonts w:ascii="Arial" w:hAnsi="Arial" w:cs="Arial"/>
          <w:b/>
          <w:szCs w:val="22"/>
        </w:rPr>
      </w:pPr>
      <w:r w:rsidRPr="003F58A1">
        <w:rPr>
          <w:rFonts w:ascii="Arial" w:hAnsi="Arial" w:cs="Arial"/>
          <w:b/>
          <w:szCs w:val="22"/>
        </w:rPr>
        <w:t>PROCUREMENT PLAN/TIMETABLE</w:t>
      </w:r>
    </w:p>
    <w:p xmlns:wp14="http://schemas.microsoft.com/office/word/2010/wordml" w:rsidRPr="003F58A1" w:rsidR="00C02A0F" w:rsidP="00C02A0F" w:rsidRDefault="00C02A0F" w14:paraId="30D7AA69" wp14:textId="77777777">
      <w:pPr>
        <w:jc w:val="both"/>
        <w:rPr>
          <w:rFonts w:ascii="Arial" w:hAnsi="Arial" w:cs="Arial"/>
          <w:szCs w:val="22"/>
        </w:rPr>
      </w:pPr>
    </w:p>
    <w:p xmlns:wp14="http://schemas.microsoft.com/office/word/2010/wordml" w:rsidRPr="003F58A1" w:rsidR="00C02A0F" w:rsidP="00C02A0F" w:rsidRDefault="00CC22DA" w14:paraId="0A6959E7" wp14:textId="77777777">
      <w:pPr>
        <w:jc w:val="both"/>
        <w:rPr>
          <w:rFonts w:ascii="Arial" w:hAnsi="Arial" w:cs="Arial"/>
          <w:color w:val="C00000"/>
          <w:szCs w:val="22"/>
        </w:rPr>
      </w:pPr>
      <w:r w:rsidRPr="003F58A1">
        <w:rPr>
          <w:rFonts w:ascii="Arial" w:hAnsi="Arial" w:cs="Arial"/>
          <w:color w:val="C00000"/>
          <w:szCs w:val="22"/>
        </w:rPr>
        <w:t xml:space="preserve"> </w:t>
      </w:r>
    </w:p>
    <w:tbl>
      <w:tblPr>
        <w:tblStyle w:val="TableGrid"/>
        <w:tblW w:w="0" w:type="auto"/>
        <w:tblLook w:val="04A0" w:firstRow="1" w:lastRow="0" w:firstColumn="1" w:lastColumn="0" w:noHBand="0" w:noVBand="1"/>
      </w:tblPr>
      <w:tblGrid>
        <w:gridCol w:w="2376"/>
        <w:gridCol w:w="2977"/>
      </w:tblGrid>
      <w:tr xmlns:wp14="http://schemas.microsoft.com/office/word/2010/wordml" w:rsidR="008C6164" w:rsidTr="224787F6" w14:paraId="25DD887E" wp14:textId="77777777">
        <w:trPr>
          <w:trHeight w:val="321"/>
        </w:trPr>
        <w:tc>
          <w:tcPr>
            <w:tcW w:w="2376" w:type="dxa"/>
            <w:tcMar/>
          </w:tcPr>
          <w:p w:rsidRPr="008C6164" w:rsidR="008C6164" w:rsidP="53816DD3" w:rsidRDefault="008C6164" w14:paraId="01ABB885" wp14:textId="77777777">
            <w:pPr>
              <w:jc w:val="both"/>
              <w:rPr>
                <w:rFonts w:ascii="Arial" w:hAnsi="Arial" w:cs="Arial"/>
                <w:color w:val="auto"/>
              </w:rPr>
            </w:pPr>
            <w:r w:rsidRPr="53816DD3" w:rsidR="008C6164">
              <w:rPr>
                <w:rFonts w:ascii="Arial" w:hAnsi="Arial" w:cs="Arial"/>
                <w:color w:val="auto"/>
              </w:rPr>
              <w:t xml:space="preserve">Quote Pack released: </w:t>
            </w:r>
          </w:p>
        </w:tc>
        <w:tc>
          <w:tcPr>
            <w:tcW w:w="2977" w:type="dxa"/>
            <w:tcMar/>
          </w:tcPr>
          <w:p w:rsidR="008C6164" w:rsidP="53816DD3" w:rsidRDefault="008C6164" w14:paraId="7196D064" wp14:textId="6ECD4EB2">
            <w:pPr>
              <w:jc w:val="both"/>
              <w:rPr>
                <w:rFonts w:ascii="Arial" w:hAnsi="Arial" w:cs="Arial"/>
                <w:sz w:val="18"/>
                <w:szCs w:val="18"/>
              </w:rPr>
            </w:pPr>
            <w:r w:rsidRPr="224787F6" w:rsidR="53816DD3">
              <w:rPr>
                <w:rFonts w:ascii="Arial" w:hAnsi="Arial" w:cs="Arial"/>
                <w:sz w:val="18"/>
                <w:szCs w:val="18"/>
              </w:rPr>
              <w:t>15/08/22</w:t>
            </w:r>
          </w:p>
        </w:tc>
      </w:tr>
      <w:tr xmlns:wp14="http://schemas.microsoft.com/office/word/2010/wordml" w:rsidR="008C6164" w:rsidTr="224787F6" w14:paraId="2FF1DD4D" wp14:textId="77777777">
        <w:trPr>
          <w:trHeight w:val="283"/>
        </w:trPr>
        <w:tc>
          <w:tcPr>
            <w:tcW w:w="2376" w:type="dxa"/>
            <w:tcMar/>
          </w:tcPr>
          <w:p w:rsidRPr="008C6164" w:rsidR="008C6164" w:rsidP="53816DD3" w:rsidRDefault="008C6164" w14:paraId="2EB32973" wp14:textId="77777777">
            <w:pPr>
              <w:jc w:val="both"/>
              <w:rPr>
                <w:rFonts w:ascii="Arial" w:hAnsi="Arial" w:cs="Arial"/>
                <w:color w:val="auto"/>
              </w:rPr>
            </w:pPr>
            <w:r w:rsidRPr="53816DD3" w:rsidR="008C6164">
              <w:rPr>
                <w:rFonts w:ascii="Arial" w:hAnsi="Arial" w:cs="Arial"/>
                <w:color w:val="auto"/>
              </w:rPr>
              <w:t xml:space="preserve">Quote received: </w:t>
            </w:r>
          </w:p>
        </w:tc>
        <w:tc>
          <w:tcPr>
            <w:tcW w:w="2977" w:type="dxa"/>
            <w:tcMar/>
          </w:tcPr>
          <w:p w:rsidR="008C6164" w:rsidP="53816DD3" w:rsidRDefault="008C6164" w14:paraId="34FF1C98" wp14:textId="7E722815">
            <w:pPr>
              <w:jc w:val="both"/>
              <w:rPr>
                <w:rFonts w:ascii="Arial" w:hAnsi="Arial" w:cs="Arial"/>
                <w:sz w:val="18"/>
                <w:szCs w:val="18"/>
              </w:rPr>
            </w:pPr>
            <w:r w:rsidRPr="53816DD3" w:rsidR="53816DD3">
              <w:rPr>
                <w:rFonts w:ascii="Arial" w:hAnsi="Arial" w:cs="Arial"/>
                <w:sz w:val="18"/>
                <w:szCs w:val="18"/>
              </w:rPr>
              <w:t>02/09/22</w:t>
            </w:r>
          </w:p>
        </w:tc>
      </w:tr>
      <w:tr xmlns:wp14="http://schemas.microsoft.com/office/word/2010/wordml" w:rsidR="008C6164" w:rsidTr="224787F6" w14:paraId="62DCAF2B" wp14:textId="77777777">
        <w:trPr>
          <w:trHeight w:val="273"/>
        </w:trPr>
        <w:tc>
          <w:tcPr>
            <w:tcW w:w="2376" w:type="dxa"/>
            <w:tcMar/>
          </w:tcPr>
          <w:p w:rsidRPr="008C6164" w:rsidR="008C6164" w:rsidP="53816DD3" w:rsidRDefault="008C6164" w14:paraId="0FD40C23" wp14:textId="77777777">
            <w:pPr>
              <w:jc w:val="both"/>
              <w:rPr>
                <w:rFonts w:ascii="Arial" w:hAnsi="Arial" w:cs="Arial"/>
                <w:color w:val="auto"/>
              </w:rPr>
            </w:pPr>
            <w:r w:rsidRPr="53816DD3" w:rsidR="008C6164">
              <w:rPr>
                <w:rFonts w:ascii="Arial" w:hAnsi="Arial" w:cs="Arial"/>
                <w:color w:val="auto"/>
              </w:rPr>
              <w:t xml:space="preserve">Evaluation: </w:t>
            </w:r>
          </w:p>
        </w:tc>
        <w:tc>
          <w:tcPr>
            <w:tcW w:w="2977" w:type="dxa"/>
            <w:tcMar/>
          </w:tcPr>
          <w:p w:rsidR="008C6164" w:rsidP="53816DD3" w:rsidRDefault="008C6164" w14:paraId="6D072C0D" wp14:textId="05449179">
            <w:pPr>
              <w:jc w:val="both"/>
              <w:rPr>
                <w:rFonts w:ascii="Arial" w:hAnsi="Arial" w:cs="Arial"/>
                <w:sz w:val="18"/>
                <w:szCs w:val="18"/>
              </w:rPr>
            </w:pPr>
            <w:r w:rsidRPr="224787F6" w:rsidR="53816DD3">
              <w:rPr>
                <w:rFonts w:ascii="Arial" w:hAnsi="Arial" w:cs="Arial"/>
                <w:sz w:val="18"/>
                <w:szCs w:val="18"/>
              </w:rPr>
              <w:t>09/09/22</w:t>
            </w:r>
          </w:p>
        </w:tc>
      </w:tr>
      <w:tr xmlns:wp14="http://schemas.microsoft.com/office/word/2010/wordml" w:rsidR="008C6164" w:rsidTr="224787F6" w14:paraId="0EC71966" wp14:textId="77777777">
        <w:trPr>
          <w:trHeight w:val="263"/>
        </w:trPr>
        <w:tc>
          <w:tcPr>
            <w:tcW w:w="2376" w:type="dxa"/>
            <w:tcMar/>
          </w:tcPr>
          <w:p w:rsidRPr="008C6164" w:rsidR="008C6164" w:rsidP="53816DD3" w:rsidRDefault="008C6164" w14:paraId="7970E726" wp14:textId="77777777">
            <w:pPr>
              <w:jc w:val="both"/>
              <w:rPr>
                <w:rFonts w:ascii="Arial" w:hAnsi="Arial" w:cs="Arial"/>
                <w:color w:val="auto"/>
              </w:rPr>
            </w:pPr>
            <w:r w:rsidRPr="53816DD3" w:rsidR="008C6164">
              <w:rPr>
                <w:rFonts w:ascii="Arial" w:hAnsi="Arial" w:cs="Arial"/>
                <w:color w:val="auto"/>
              </w:rPr>
              <w:t xml:space="preserve">Award: </w:t>
            </w:r>
          </w:p>
        </w:tc>
        <w:tc>
          <w:tcPr>
            <w:tcW w:w="2977" w:type="dxa"/>
            <w:tcMar/>
          </w:tcPr>
          <w:p w:rsidR="008C6164" w:rsidP="53816DD3" w:rsidRDefault="008C6164" w14:paraId="48A21919" wp14:textId="2B2BD85B">
            <w:pPr>
              <w:jc w:val="both"/>
              <w:rPr>
                <w:rFonts w:ascii="Arial" w:hAnsi="Arial" w:cs="Arial"/>
                <w:sz w:val="18"/>
                <w:szCs w:val="18"/>
              </w:rPr>
            </w:pPr>
            <w:r w:rsidRPr="53816DD3" w:rsidR="53816DD3">
              <w:rPr>
                <w:rFonts w:ascii="Arial" w:hAnsi="Arial" w:cs="Arial"/>
                <w:sz w:val="18"/>
                <w:szCs w:val="18"/>
              </w:rPr>
              <w:t>30/09/22</w:t>
            </w:r>
          </w:p>
        </w:tc>
      </w:tr>
    </w:tbl>
    <w:p xmlns:wp14="http://schemas.microsoft.com/office/word/2010/wordml" w:rsidRPr="003F58A1" w:rsidR="00823333" w:rsidP="00C02A0F" w:rsidRDefault="00823333" w14:paraId="6BD18F9B" wp14:textId="77777777">
      <w:pPr>
        <w:jc w:val="both"/>
        <w:rPr>
          <w:rFonts w:ascii="Arial" w:hAnsi="Arial" w:cs="Arial"/>
          <w:color w:val="C00000"/>
          <w:szCs w:val="22"/>
        </w:rPr>
      </w:pPr>
    </w:p>
    <w:p xmlns:wp14="http://schemas.microsoft.com/office/word/2010/wordml" w:rsidRPr="003F58A1" w:rsidR="00C02A0F" w:rsidP="00C02A0F" w:rsidRDefault="00C02A0F" w14:paraId="072BB59B" wp14:textId="77777777">
      <w:pPr>
        <w:jc w:val="both"/>
        <w:rPr>
          <w:rFonts w:ascii="Arial" w:hAnsi="Arial" w:cs="Arial"/>
          <w:b/>
          <w:szCs w:val="22"/>
        </w:rPr>
      </w:pPr>
      <w:r w:rsidRPr="003F58A1">
        <w:rPr>
          <w:rFonts w:ascii="Arial" w:hAnsi="Arial" w:cs="Arial"/>
          <w:b/>
          <w:szCs w:val="22"/>
        </w:rPr>
        <w:t>APPROVAL</w:t>
      </w:r>
    </w:p>
    <w:p xmlns:wp14="http://schemas.microsoft.com/office/word/2010/wordml" w:rsidRPr="003F58A1" w:rsidR="00C02A0F" w:rsidP="53816DD3" w:rsidRDefault="00C02A0F" w14:paraId="238601FE" wp14:textId="77777777">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p>
    <w:p w:rsidR="53816DD3" w:rsidP="53816DD3" w:rsidRDefault="53816DD3" w14:paraId="167A2C9F" w14:textId="77F8A892">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 xml:space="preserve">Project Executive – Katie </w:t>
      </w:r>
      <w:proofErr w:type="spellStart"/>
      <w:r w:rsidRPr="53816DD3" w:rsidR="53816DD3">
        <w:rPr>
          <w:rFonts w:ascii="Arial" w:hAnsi="Arial" w:eastAsia="Arial" w:cs="Arial"/>
          <w:b w:val="0"/>
          <w:bCs w:val="0"/>
          <w:i w:val="0"/>
          <w:iCs w:val="0"/>
          <w:caps w:val="0"/>
          <w:smallCaps w:val="0"/>
          <w:color w:val="000000" w:themeColor="text1" w:themeTint="FF" w:themeShade="FF"/>
          <w:sz w:val="20"/>
          <w:szCs w:val="20"/>
        </w:rPr>
        <w:t>McAlinden</w:t>
      </w:r>
      <w:proofErr w:type="spellEnd"/>
    </w:p>
    <w:p w:rsidR="53816DD3" w:rsidP="53816DD3" w:rsidRDefault="53816DD3" w14:paraId="004D29E1" w14:textId="59EC04CF">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color w:val="000000" w:themeColor="text1" w:themeTint="FF" w:themeShade="FF"/>
          <w:sz w:val="20"/>
          <w:szCs w:val="20"/>
        </w:rPr>
      </w:pPr>
      <w:r w:rsidRPr="53816DD3" w:rsidR="53816DD3">
        <w:rPr>
          <w:rFonts w:ascii="Arial" w:hAnsi="Arial" w:eastAsia="Arial" w:cs="Arial"/>
          <w:b w:val="0"/>
          <w:bCs w:val="0"/>
          <w:i w:val="0"/>
          <w:iCs w:val="0"/>
          <w:caps w:val="0"/>
          <w:smallCaps w:val="0"/>
          <w:color w:val="000000" w:themeColor="text1" w:themeTint="FF" w:themeShade="FF"/>
          <w:sz w:val="20"/>
          <w:szCs w:val="20"/>
        </w:rPr>
        <w:t>Project Sponsor – Karen Glasgow</w:t>
      </w:r>
    </w:p>
    <w:sectPr w:rsidRPr="003F58A1" w:rsidR="007C5867" w:rsidSect="00070D7A">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D14CE" w:rsidP="00CD14CE" w:rsidRDefault="00CD14CE" w14:paraId="0AD9C6F4" wp14:textId="77777777">
      <w:r>
        <w:separator/>
      </w:r>
    </w:p>
  </w:endnote>
  <w:endnote w:type="continuationSeparator" w:id="0">
    <w:p xmlns:wp14="http://schemas.microsoft.com/office/word/2010/wordml" w:rsidR="00CD14CE" w:rsidP="00CD14CE" w:rsidRDefault="00CD14CE" w14:paraId="4B1F511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664355AD"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562C75D1"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16DEB4AB"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D14CE" w:rsidP="00CD14CE" w:rsidRDefault="00CD14CE" w14:paraId="5023141B" wp14:textId="77777777">
      <w:r>
        <w:separator/>
      </w:r>
    </w:p>
  </w:footnote>
  <w:footnote w:type="continuationSeparator" w:id="0">
    <w:p xmlns:wp14="http://schemas.microsoft.com/office/word/2010/wordml" w:rsidR="00CD14CE" w:rsidP="00CD14CE" w:rsidRDefault="00CD14CE" w14:paraId="1F3B1409"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5B08B5D1"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1A965116"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14CE" w:rsidRDefault="00CD14CE" w14:paraId="65F9C3D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B36AF"/>
    <w:multiLevelType w:val="singleLevel"/>
    <w:tmpl w:val="5A1418B0"/>
    <w:lvl w:ilvl="0">
      <w:start w:val="1"/>
      <w:numFmt w:val="decimal"/>
      <w:lvlText w:val="%1."/>
      <w:lvlJc w:val="left"/>
      <w:pPr>
        <w:tabs>
          <w:tab w:val="num" w:pos="720"/>
        </w:tabs>
        <w:ind w:left="720" w:hanging="720"/>
      </w:pPr>
      <w:rPr>
        <w:rFonts w:hint="default" w:ascii="Arial" w:hAnsi="Arial"/>
      </w:rPr>
    </w:lvl>
  </w:abstractNum>
  <w:abstractNum w:abstractNumId="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 w15:restartNumberingAfterBreak="0">
    <w:nsid w:val="6DF6337A"/>
    <w:multiLevelType w:val="hybridMultilevel"/>
    <w:tmpl w:val="EB3C1BE6"/>
    <w:lvl w:ilvl="0" w:tplc="AAAE89D4">
      <w:start w:val="1"/>
      <w:numFmt w:val="bullet"/>
      <w:pStyle w:val="09BULLETROUNDBLUE"/>
      <w:lvlText w:val="•"/>
      <w:lvlJc w:val="left"/>
      <w:pPr>
        <w:ind w:left="720" w:hanging="360"/>
      </w:pPr>
      <w:rPr>
        <w:rFonts w:hint="default" w:ascii="Arial" w:hAnsi="Arial"/>
        <w:color w:val="002B54"/>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removePersonalInformation/>
  <w:removeDateAndTime/>
  <w:trackRevisions w:val="false"/>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2A0F"/>
    <w:rsid w:val="00070D7A"/>
    <w:rsid w:val="000C279D"/>
    <w:rsid w:val="000D7978"/>
    <w:rsid w:val="000E1D45"/>
    <w:rsid w:val="000F2AF1"/>
    <w:rsid w:val="000F5B8A"/>
    <w:rsid w:val="00104E26"/>
    <w:rsid w:val="001250A5"/>
    <w:rsid w:val="00135065"/>
    <w:rsid w:val="00167572"/>
    <w:rsid w:val="00170662"/>
    <w:rsid w:val="001E168D"/>
    <w:rsid w:val="001E5E5B"/>
    <w:rsid w:val="001F7451"/>
    <w:rsid w:val="002161C5"/>
    <w:rsid w:val="002216F7"/>
    <w:rsid w:val="002315DC"/>
    <w:rsid w:val="00240C4E"/>
    <w:rsid w:val="00250F1B"/>
    <w:rsid w:val="002C2EB4"/>
    <w:rsid w:val="00306754"/>
    <w:rsid w:val="00317C22"/>
    <w:rsid w:val="00354E24"/>
    <w:rsid w:val="0035597D"/>
    <w:rsid w:val="0037011B"/>
    <w:rsid w:val="00395458"/>
    <w:rsid w:val="003E7F4B"/>
    <w:rsid w:val="003F20EB"/>
    <w:rsid w:val="003F58A1"/>
    <w:rsid w:val="004042BA"/>
    <w:rsid w:val="00433422"/>
    <w:rsid w:val="00482B20"/>
    <w:rsid w:val="004A06E7"/>
    <w:rsid w:val="004B7621"/>
    <w:rsid w:val="004C58D5"/>
    <w:rsid w:val="005209DE"/>
    <w:rsid w:val="00537906"/>
    <w:rsid w:val="00540A69"/>
    <w:rsid w:val="005A18D3"/>
    <w:rsid w:val="00620B01"/>
    <w:rsid w:val="00647A8C"/>
    <w:rsid w:val="006A02B6"/>
    <w:rsid w:val="006B0F81"/>
    <w:rsid w:val="006B6EA2"/>
    <w:rsid w:val="006E06CC"/>
    <w:rsid w:val="006E4C52"/>
    <w:rsid w:val="0070716D"/>
    <w:rsid w:val="00744185"/>
    <w:rsid w:val="007657B2"/>
    <w:rsid w:val="0079553B"/>
    <w:rsid w:val="007B5B9E"/>
    <w:rsid w:val="007C5867"/>
    <w:rsid w:val="008113F1"/>
    <w:rsid w:val="00823333"/>
    <w:rsid w:val="00850E5B"/>
    <w:rsid w:val="008B42CB"/>
    <w:rsid w:val="008C0EBC"/>
    <w:rsid w:val="008C6164"/>
    <w:rsid w:val="00927B87"/>
    <w:rsid w:val="00955090"/>
    <w:rsid w:val="00976D02"/>
    <w:rsid w:val="009F16C2"/>
    <w:rsid w:val="00A327CC"/>
    <w:rsid w:val="00A65493"/>
    <w:rsid w:val="00AB016B"/>
    <w:rsid w:val="00AF44D8"/>
    <w:rsid w:val="00B177E7"/>
    <w:rsid w:val="00B2239E"/>
    <w:rsid w:val="00B41B13"/>
    <w:rsid w:val="00B43B13"/>
    <w:rsid w:val="00B9678A"/>
    <w:rsid w:val="00BC1D14"/>
    <w:rsid w:val="00BD6265"/>
    <w:rsid w:val="00BE2D84"/>
    <w:rsid w:val="00C02A0F"/>
    <w:rsid w:val="00C659FC"/>
    <w:rsid w:val="00CC10C7"/>
    <w:rsid w:val="00CC22DA"/>
    <w:rsid w:val="00CC7034"/>
    <w:rsid w:val="00CD14CE"/>
    <w:rsid w:val="00CD59F3"/>
    <w:rsid w:val="00CD6770"/>
    <w:rsid w:val="00D14305"/>
    <w:rsid w:val="00D1688B"/>
    <w:rsid w:val="00D17A82"/>
    <w:rsid w:val="00D223C6"/>
    <w:rsid w:val="00D5271B"/>
    <w:rsid w:val="00D908C3"/>
    <w:rsid w:val="00DC1108"/>
    <w:rsid w:val="00E323B6"/>
    <w:rsid w:val="00E50F7E"/>
    <w:rsid w:val="00E6248E"/>
    <w:rsid w:val="00EC2098"/>
    <w:rsid w:val="00EC3E93"/>
    <w:rsid w:val="00ED72D5"/>
    <w:rsid w:val="00ED798C"/>
    <w:rsid w:val="00EE6348"/>
    <w:rsid w:val="00F03086"/>
    <w:rsid w:val="00F27197"/>
    <w:rsid w:val="00F30A70"/>
    <w:rsid w:val="00F65F1E"/>
    <w:rsid w:val="00F7003C"/>
    <w:rsid w:val="00F97CE5"/>
    <w:rsid w:val="00FA175E"/>
    <w:rsid w:val="00FA7321"/>
    <w:rsid w:val="00FB3FF1"/>
    <w:rsid w:val="015516E2"/>
    <w:rsid w:val="02F0E743"/>
    <w:rsid w:val="02F79B41"/>
    <w:rsid w:val="062F3C03"/>
    <w:rsid w:val="067AFB25"/>
    <w:rsid w:val="0751C1E5"/>
    <w:rsid w:val="08088607"/>
    <w:rsid w:val="0BE229BF"/>
    <w:rsid w:val="0F19CA81"/>
    <w:rsid w:val="0FD61E49"/>
    <w:rsid w:val="1171EEAA"/>
    <w:rsid w:val="130DBF0B"/>
    <w:rsid w:val="1AD5AB01"/>
    <w:rsid w:val="1D8F3BE7"/>
    <w:rsid w:val="224787F6"/>
    <w:rsid w:val="22A026AD"/>
    <w:rsid w:val="2521034D"/>
    <w:rsid w:val="298CD184"/>
    <w:rsid w:val="2BF066F3"/>
    <w:rsid w:val="359D3A08"/>
    <w:rsid w:val="3F3F6507"/>
    <w:rsid w:val="427DB9C7"/>
    <w:rsid w:val="47BD9A4D"/>
    <w:rsid w:val="4CFF36A3"/>
    <w:rsid w:val="51D2A7C6"/>
    <w:rsid w:val="53816DD3"/>
    <w:rsid w:val="560F4652"/>
    <w:rsid w:val="561F2AFB"/>
    <w:rsid w:val="564B9105"/>
    <w:rsid w:val="564B9105"/>
    <w:rsid w:val="566E6C55"/>
    <w:rsid w:val="5B003F8D"/>
    <w:rsid w:val="5C9C0FEE"/>
    <w:rsid w:val="5D155A6D"/>
    <w:rsid w:val="5EB12ACE"/>
    <w:rsid w:val="6210396C"/>
    <w:rsid w:val="62C36626"/>
    <w:rsid w:val="6521A5DA"/>
    <w:rsid w:val="65FFFF16"/>
    <w:rsid w:val="66BC3CB3"/>
    <w:rsid w:val="6796D749"/>
    <w:rsid w:val="6932A7AA"/>
    <w:rsid w:val="6B251A0B"/>
    <w:rsid w:val="6B90E75E"/>
    <w:rsid w:val="6BE35A7E"/>
    <w:rsid w:val="6C31686F"/>
    <w:rsid w:val="6C6A486C"/>
    <w:rsid w:val="7288D1A5"/>
    <w:rsid w:val="748229DA"/>
    <w:rsid w:val="7948CB74"/>
    <w:rsid w:val="7D5B06CC"/>
    <w:rsid w:val="7F390C90"/>
    <w:rsid w:val="7FB9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4618B59"/>
  <w15:docId w15:val="{FB7078FC-3E89-4FAC-9609-C3ABC4F4A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2A0F"/>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qFormat/>
    <w:rsid w:val="00EE6348"/>
    <w:pPr>
      <w:keepNext/>
      <w:numPr>
        <w:numId w:val="1"/>
      </w:numPr>
      <w:outlineLvl w:val="0"/>
    </w:pPr>
    <w:rPr>
      <w:rFonts w:ascii="Arial" w:hAnsi="Arial"/>
      <w:b/>
      <w:sz w:val="32"/>
    </w:rPr>
  </w:style>
  <w:style w:type="paragraph" w:styleId="Heading2">
    <w:name w:val="heading 2"/>
    <w:basedOn w:val="Normal"/>
    <w:next w:val="Normal"/>
    <w:link w:val="Heading2Char"/>
    <w:qFormat/>
    <w:rsid w:val="00EE6348"/>
    <w:pPr>
      <w:keepNext/>
      <w:numPr>
        <w:ilvl w:val="1"/>
        <w:numId w:val="1"/>
      </w:numPr>
      <w:outlineLvl w:val="1"/>
    </w:pPr>
    <w:rPr>
      <w:rFonts w:ascii="Arial" w:hAnsi="Arial"/>
      <w:b/>
      <w:sz w:val="24"/>
      <w:u w:val="single"/>
    </w:rPr>
  </w:style>
  <w:style w:type="paragraph" w:styleId="Heading3">
    <w:name w:val="heading 3"/>
    <w:basedOn w:val="Normal"/>
    <w:next w:val="Normal"/>
    <w:link w:val="Heading3Char"/>
    <w:qFormat/>
    <w:rsid w:val="00EE6348"/>
    <w:pPr>
      <w:keepNext/>
      <w:numPr>
        <w:ilvl w:val="2"/>
        <w:numId w:val="1"/>
      </w:numPr>
      <w:outlineLvl w:val="2"/>
    </w:pPr>
    <w:rPr>
      <w:b/>
      <w:sz w:val="24"/>
    </w:rPr>
  </w:style>
  <w:style w:type="paragraph" w:styleId="Heading4">
    <w:name w:val="heading 4"/>
    <w:basedOn w:val="Normal"/>
    <w:next w:val="Normal"/>
    <w:link w:val="Heading4Char"/>
    <w:qFormat/>
    <w:rsid w:val="00EE6348"/>
    <w:pPr>
      <w:keepNext/>
      <w:numPr>
        <w:ilvl w:val="3"/>
        <w:numId w:val="1"/>
      </w:numPr>
      <w:outlineLvl w:val="3"/>
    </w:pPr>
    <w:rPr>
      <w:i/>
      <w:color w:val="FF0000"/>
    </w:rPr>
  </w:style>
  <w:style w:type="paragraph" w:styleId="Heading5">
    <w:name w:val="heading 5"/>
    <w:basedOn w:val="Normal"/>
    <w:next w:val="Normal"/>
    <w:link w:val="Heading5Char"/>
    <w:qFormat/>
    <w:rsid w:val="00EE6348"/>
    <w:pPr>
      <w:keepNext/>
      <w:numPr>
        <w:ilvl w:val="4"/>
        <w:numId w:val="1"/>
      </w:numPr>
      <w:outlineLvl w:val="4"/>
    </w:pPr>
    <w:rPr>
      <w:i/>
    </w:rPr>
  </w:style>
  <w:style w:type="paragraph" w:styleId="Heading6">
    <w:name w:val="heading 6"/>
    <w:basedOn w:val="Normal"/>
    <w:next w:val="Normal"/>
    <w:link w:val="Heading6Char"/>
    <w:qFormat/>
    <w:rsid w:val="00EE6348"/>
    <w:pPr>
      <w:numPr>
        <w:ilvl w:val="5"/>
        <w:numId w:val="1"/>
      </w:numPr>
      <w:spacing w:before="240" w:after="60"/>
      <w:outlineLvl w:val="5"/>
    </w:pPr>
    <w:rPr>
      <w:i/>
      <w:sz w:val="22"/>
    </w:rPr>
  </w:style>
  <w:style w:type="paragraph" w:styleId="Heading7">
    <w:name w:val="heading 7"/>
    <w:basedOn w:val="Normal"/>
    <w:next w:val="Normal"/>
    <w:link w:val="Heading7Char"/>
    <w:qFormat/>
    <w:rsid w:val="00EE6348"/>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EE6348"/>
    <w:pPr>
      <w:numPr>
        <w:ilvl w:val="7"/>
        <w:numId w:val="1"/>
      </w:numPr>
      <w:spacing w:before="240" w:after="60"/>
      <w:outlineLvl w:val="7"/>
    </w:pPr>
    <w:rPr>
      <w:rFonts w:ascii="Arial" w:hAnsi="Arial"/>
      <w:b/>
      <w:sz w:val="32"/>
    </w:rPr>
  </w:style>
  <w:style w:type="paragraph" w:styleId="Heading9">
    <w:name w:val="heading 9"/>
    <w:basedOn w:val="Normal"/>
    <w:next w:val="Normal"/>
    <w:link w:val="Heading9Char"/>
    <w:qFormat/>
    <w:rsid w:val="00EE6348"/>
    <w:pPr>
      <w:numPr>
        <w:ilvl w:val="8"/>
        <w:numId w:val="1"/>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C02A0F"/>
    <w:rPr>
      <w:color w:val="0000FF"/>
      <w:u w:val="single"/>
    </w:rPr>
  </w:style>
  <w:style w:type="paragraph" w:styleId="Caption">
    <w:name w:val="caption"/>
    <w:basedOn w:val="Normal"/>
    <w:next w:val="Normal"/>
    <w:qFormat/>
    <w:rsid w:val="00C02A0F"/>
    <w:rPr>
      <w:b/>
      <w:bCs/>
    </w:rPr>
  </w:style>
  <w:style w:type="character" w:styleId="TableTextCharChar" w:customStyle="1">
    <w:name w:val="Table Text Char Char"/>
    <w:link w:val="TableText"/>
    <w:rsid w:val="00C02A0F"/>
  </w:style>
  <w:style w:type="paragraph" w:styleId="TableText" w:customStyle="1">
    <w:name w:val="Table Text"/>
    <w:basedOn w:val="Normal"/>
    <w:link w:val="TableTextCharChar"/>
    <w:qFormat/>
    <w:rsid w:val="00C02A0F"/>
    <w:pPr>
      <w:spacing w:before="60" w:after="80" w:line="276" w:lineRule="auto"/>
    </w:pPr>
    <w:rPr>
      <w:rFonts w:asciiTheme="minorHAnsi" w:hAnsiTheme="minorHAnsi" w:eastAsiaTheme="minorHAnsi" w:cstheme="minorBidi"/>
      <w:sz w:val="22"/>
      <w:szCs w:val="22"/>
      <w:lang w:eastAsia="en-US"/>
    </w:rPr>
  </w:style>
  <w:style w:type="table" w:styleId="TableGrid">
    <w:name w:val="Table Grid"/>
    <w:basedOn w:val="TableNormal"/>
    <w:uiPriority w:val="59"/>
    <w:rsid w:val="00C02A0F"/>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240C4E"/>
    <w:rPr>
      <w:color w:val="800080" w:themeColor="followedHyperlink"/>
      <w:u w:val="single"/>
    </w:rPr>
  </w:style>
  <w:style w:type="character" w:styleId="CommentReference">
    <w:name w:val="annotation reference"/>
    <w:basedOn w:val="DefaultParagraphFont"/>
    <w:uiPriority w:val="99"/>
    <w:semiHidden/>
    <w:unhideWhenUsed/>
    <w:rsid w:val="00B2239E"/>
    <w:rPr>
      <w:sz w:val="16"/>
      <w:szCs w:val="16"/>
    </w:rPr>
  </w:style>
  <w:style w:type="paragraph" w:styleId="CommentText">
    <w:name w:val="annotation text"/>
    <w:basedOn w:val="Normal"/>
    <w:link w:val="CommentTextChar"/>
    <w:uiPriority w:val="99"/>
    <w:semiHidden/>
    <w:unhideWhenUsed/>
    <w:rsid w:val="00B2239E"/>
  </w:style>
  <w:style w:type="character" w:styleId="CommentTextChar" w:customStyle="1">
    <w:name w:val="Comment Text Char"/>
    <w:basedOn w:val="DefaultParagraphFont"/>
    <w:link w:val="CommentText"/>
    <w:uiPriority w:val="99"/>
    <w:semiHidden/>
    <w:rsid w:val="00B2239E"/>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239E"/>
    <w:rPr>
      <w:b/>
      <w:bCs/>
    </w:rPr>
  </w:style>
  <w:style w:type="character" w:styleId="CommentSubjectChar" w:customStyle="1">
    <w:name w:val="Comment Subject Char"/>
    <w:basedOn w:val="CommentTextChar"/>
    <w:link w:val="CommentSubject"/>
    <w:uiPriority w:val="99"/>
    <w:semiHidden/>
    <w:rsid w:val="00B2239E"/>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B2239E"/>
    <w:rPr>
      <w:rFonts w:ascii="Tahoma" w:hAnsi="Tahoma" w:cs="Tahoma"/>
      <w:sz w:val="16"/>
      <w:szCs w:val="16"/>
    </w:rPr>
  </w:style>
  <w:style w:type="character" w:styleId="BalloonTextChar" w:customStyle="1">
    <w:name w:val="Balloon Text Char"/>
    <w:basedOn w:val="DefaultParagraphFont"/>
    <w:link w:val="BalloonText"/>
    <w:uiPriority w:val="99"/>
    <w:semiHidden/>
    <w:rsid w:val="00B2239E"/>
    <w:rPr>
      <w:rFonts w:ascii="Tahoma" w:hAnsi="Tahoma" w:eastAsia="Times New Roman" w:cs="Tahoma"/>
      <w:sz w:val="16"/>
      <w:szCs w:val="16"/>
      <w:lang w:eastAsia="en-GB"/>
    </w:rPr>
  </w:style>
  <w:style w:type="character" w:styleId="Heading1Char" w:customStyle="1">
    <w:name w:val="Heading 1 Char"/>
    <w:basedOn w:val="DefaultParagraphFont"/>
    <w:link w:val="Heading1"/>
    <w:rsid w:val="00EE6348"/>
    <w:rPr>
      <w:rFonts w:ascii="Arial" w:hAnsi="Arial" w:eastAsia="Times New Roman" w:cs="Times New Roman"/>
      <w:b/>
      <w:sz w:val="32"/>
      <w:szCs w:val="20"/>
      <w:lang w:eastAsia="en-GB"/>
    </w:rPr>
  </w:style>
  <w:style w:type="character" w:styleId="Heading2Char" w:customStyle="1">
    <w:name w:val="Heading 2 Char"/>
    <w:basedOn w:val="DefaultParagraphFont"/>
    <w:link w:val="Heading2"/>
    <w:rsid w:val="00EE6348"/>
    <w:rPr>
      <w:rFonts w:ascii="Arial" w:hAnsi="Arial" w:eastAsia="Times New Roman" w:cs="Times New Roman"/>
      <w:b/>
      <w:sz w:val="24"/>
      <w:szCs w:val="20"/>
      <w:u w:val="single"/>
      <w:lang w:eastAsia="en-GB"/>
    </w:rPr>
  </w:style>
  <w:style w:type="character" w:styleId="Heading3Char" w:customStyle="1">
    <w:name w:val="Heading 3 Char"/>
    <w:basedOn w:val="DefaultParagraphFont"/>
    <w:link w:val="Heading3"/>
    <w:rsid w:val="00EE6348"/>
    <w:rPr>
      <w:rFonts w:ascii="Times New Roman" w:hAnsi="Times New Roman" w:eastAsia="Times New Roman" w:cs="Times New Roman"/>
      <w:b/>
      <w:sz w:val="24"/>
      <w:szCs w:val="20"/>
      <w:lang w:eastAsia="en-GB"/>
    </w:rPr>
  </w:style>
  <w:style w:type="character" w:styleId="Heading4Char" w:customStyle="1">
    <w:name w:val="Heading 4 Char"/>
    <w:basedOn w:val="DefaultParagraphFont"/>
    <w:link w:val="Heading4"/>
    <w:rsid w:val="00EE6348"/>
    <w:rPr>
      <w:rFonts w:ascii="Times New Roman" w:hAnsi="Times New Roman" w:eastAsia="Times New Roman" w:cs="Times New Roman"/>
      <w:i/>
      <w:color w:val="FF0000"/>
      <w:sz w:val="20"/>
      <w:szCs w:val="20"/>
      <w:lang w:eastAsia="en-GB"/>
    </w:rPr>
  </w:style>
  <w:style w:type="character" w:styleId="Heading5Char" w:customStyle="1">
    <w:name w:val="Heading 5 Char"/>
    <w:basedOn w:val="DefaultParagraphFont"/>
    <w:link w:val="Heading5"/>
    <w:rsid w:val="00EE6348"/>
    <w:rPr>
      <w:rFonts w:ascii="Times New Roman" w:hAnsi="Times New Roman" w:eastAsia="Times New Roman" w:cs="Times New Roman"/>
      <w:i/>
      <w:sz w:val="20"/>
      <w:szCs w:val="20"/>
      <w:lang w:eastAsia="en-GB"/>
    </w:rPr>
  </w:style>
  <w:style w:type="character" w:styleId="Heading6Char" w:customStyle="1">
    <w:name w:val="Heading 6 Char"/>
    <w:basedOn w:val="DefaultParagraphFont"/>
    <w:link w:val="Heading6"/>
    <w:rsid w:val="00EE6348"/>
    <w:rPr>
      <w:rFonts w:ascii="Times New Roman" w:hAnsi="Times New Roman" w:eastAsia="Times New Roman" w:cs="Times New Roman"/>
      <w:i/>
      <w:szCs w:val="20"/>
      <w:lang w:eastAsia="en-GB"/>
    </w:rPr>
  </w:style>
  <w:style w:type="character" w:styleId="Heading7Char" w:customStyle="1">
    <w:name w:val="Heading 7 Char"/>
    <w:basedOn w:val="DefaultParagraphFont"/>
    <w:link w:val="Heading7"/>
    <w:rsid w:val="00EE6348"/>
    <w:rPr>
      <w:rFonts w:ascii="Arial" w:hAnsi="Arial" w:eastAsia="Times New Roman" w:cs="Times New Roman"/>
      <w:sz w:val="20"/>
      <w:szCs w:val="20"/>
      <w:lang w:eastAsia="en-GB"/>
    </w:rPr>
  </w:style>
  <w:style w:type="character" w:styleId="Heading8Char" w:customStyle="1">
    <w:name w:val="Heading 8 Char"/>
    <w:basedOn w:val="DefaultParagraphFont"/>
    <w:link w:val="Heading8"/>
    <w:rsid w:val="00EE6348"/>
    <w:rPr>
      <w:rFonts w:ascii="Arial" w:hAnsi="Arial" w:eastAsia="Times New Roman" w:cs="Times New Roman"/>
      <w:b/>
      <w:sz w:val="32"/>
      <w:szCs w:val="20"/>
      <w:lang w:eastAsia="en-GB"/>
    </w:rPr>
  </w:style>
  <w:style w:type="character" w:styleId="Heading9Char" w:customStyle="1">
    <w:name w:val="Heading 9 Char"/>
    <w:basedOn w:val="DefaultParagraphFont"/>
    <w:link w:val="Heading9"/>
    <w:rsid w:val="00EE6348"/>
    <w:rPr>
      <w:rFonts w:ascii="Arial" w:hAnsi="Arial" w:eastAsia="Times New Roman" w:cs="Times New Roman"/>
      <w:b/>
      <w:sz w:val="24"/>
      <w:szCs w:val="20"/>
      <w:lang w:eastAsia="en-GB"/>
    </w:rPr>
  </w:style>
  <w:style w:type="paragraph" w:styleId="Header">
    <w:name w:val="header"/>
    <w:basedOn w:val="Normal"/>
    <w:link w:val="HeaderChar"/>
    <w:rsid w:val="00EE6348"/>
    <w:pPr>
      <w:tabs>
        <w:tab w:val="center" w:pos="4153"/>
        <w:tab w:val="right" w:pos="8306"/>
      </w:tabs>
    </w:pPr>
  </w:style>
  <w:style w:type="character" w:styleId="HeaderChar" w:customStyle="1">
    <w:name w:val="Header Char"/>
    <w:basedOn w:val="DefaultParagraphFont"/>
    <w:link w:val="Header"/>
    <w:rsid w:val="00EE6348"/>
    <w:rPr>
      <w:rFonts w:ascii="Times New Roman" w:hAnsi="Times New Roman" w:eastAsia="Times New Roman" w:cs="Times New Roman"/>
      <w:sz w:val="20"/>
      <w:szCs w:val="20"/>
      <w:lang w:eastAsia="en-GB"/>
    </w:rPr>
  </w:style>
  <w:style w:type="paragraph" w:styleId="09BULLETROUNDBLUE" w:customStyle="1">
    <w:name w:val="09 BULLET ROUND (BLUE)"/>
    <w:qFormat/>
    <w:rsid w:val="00823333"/>
    <w:pPr>
      <w:numPr>
        <w:numId w:val="2"/>
      </w:numPr>
      <w:spacing w:before="80" w:after="80" w:line="240" w:lineRule="auto"/>
      <w:ind w:left="340" w:hanging="340"/>
    </w:pPr>
    <w:rPr>
      <w:rFonts w:ascii="Arial" w:hAnsi="Arial" w:eastAsia="Arial" w:cs="Times New Roman"/>
      <w:color w:val="002B54"/>
    </w:rPr>
  </w:style>
  <w:style w:type="paragraph" w:styleId="Footer">
    <w:name w:val="footer"/>
    <w:basedOn w:val="Normal"/>
    <w:link w:val="FooterChar"/>
    <w:uiPriority w:val="99"/>
    <w:unhideWhenUsed/>
    <w:rsid w:val="00CD14CE"/>
    <w:pPr>
      <w:tabs>
        <w:tab w:val="center" w:pos="4513"/>
        <w:tab w:val="right" w:pos="9026"/>
      </w:tabs>
    </w:pPr>
  </w:style>
  <w:style w:type="character" w:styleId="FooterChar" w:customStyle="1">
    <w:name w:val="Footer Char"/>
    <w:basedOn w:val="DefaultParagraphFont"/>
    <w:link w:val="Footer"/>
    <w:uiPriority w:val="99"/>
    <w:rsid w:val="00CD14CE"/>
    <w:rPr>
      <w:rFonts w:ascii="Times New Roman" w:hAnsi="Times New Roman" w:eastAsia="Times New Roman" w:cs="Times New Roman"/>
      <w:sz w:val="20"/>
      <w:szCs w:val="20"/>
      <w:lang w:eastAsia="en-GB"/>
    </w:rPr>
  </w:style>
  <w:style w:type="paragraph" w:styleId="08BODYCOPYBLUE" w:customStyle="true">
    <w:uiPriority w:val="1"/>
    <w:name w:val="08 BODY COPY (BLUE)"/>
    <w:basedOn w:val="Normal"/>
    <w:qFormat/>
    <w:rsid w:val="53816DD3"/>
    <w:rPr>
      <w:rFonts w:ascii="Arial" w:hAnsi="Arial" w:eastAsia="Arial"/>
      <w:color w:val="002B54"/>
      <w:sz w:val="22"/>
      <w:szCs w:val="22"/>
      <w:lang w:eastAsia="en-US"/>
    </w:rPr>
    <w:pPr>
      <w:spacing w:before="1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customXml" Target="../customXml/item5.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s://defra.sharepoint.com/:x:/r/teams/Team795/_layouts/15/Doc.aspx?sourcedoc=%7B73D3939F-DDBC-42A6-A437-FBC67DB1EA7C%7D&amp;file=LIT%2014540%20-%20Risk%20Management%20Plan.xlsx&amp;action=default&amp;mobileredirect=true" TargetMode="External" Id="R486c84ad2ad347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ED80FD4D9BECC4EA35E897D8CF14B92" ma:contentTypeVersion="27" ma:contentTypeDescription="Create a new document." ma:contentTypeScope="" ma:versionID="cdee97f88a62a8f07d2c7d2c9a8c2cb0">
  <xsd:schema xmlns:xsd="http://www.w3.org/2001/XMLSchema" xmlns:xs="http://www.w3.org/2001/XMLSchema" xmlns:p="http://schemas.microsoft.com/office/2006/metadata/properties" xmlns:ns2="662745e8-e224-48e8-a2e3-254862b8c2f5" xmlns:ns3="d55396cb-4aa5-479f-a9e0-cfd7db74ed93" xmlns:ns4="93a9157a-e457-476d-9b57-ce87a7a69f54" xmlns:ns5="http://schemas.microsoft.com/sharepoint/v3/fields" targetNamespace="http://schemas.microsoft.com/office/2006/metadata/properties" ma:root="true" ma:fieldsID="3c1b7af5e76530ef4d46bac6dc309f8a" ns2:_="" ns3:_="" ns4:_="" ns5:_="">
    <xsd:import namespace="662745e8-e224-48e8-a2e3-254862b8c2f5"/>
    <xsd:import namespace="d55396cb-4aa5-479f-a9e0-cfd7db74ed93"/>
    <xsd:import namespace="93a9157a-e457-476d-9b57-ce87a7a69f54"/>
    <xsd:import namespace="http://schemas.microsoft.com/sharepoint/v3/fields"/>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Description" minOccurs="0"/>
                <xsd:element ref="ns5:_Status" minOccurs="0"/>
                <xsd:element ref="ns3:Activities" minOccurs="0"/>
                <xsd:element ref="ns3:Subgroup" minOccurs="0"/>
                <xsd:element ref="ns3:Topic0" minOccurs="0"/>
                <xsd:element ref="ns2:TaxKeywordTaxHTField" minOccurs="0"/>
                <xsd:element ref="ns4:outcome_x0020_site_x0020_list" minOccurs="0"/>
                <xsd:element ref="ns3:MediaServiceDateTaken"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1e32d4-45ae-4d61-9f95-9fcb84042fb4}" ma:internalName="TaxCatchAll" ma:showField="CatchAllData" ma:web="93a9157a-e457-476d-9b57-ce87a7a69f5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1e32d4-45ae-4d61-9f95-9fcb84042fb4}" ma:internalName="TaxCatchAllLabel" ma:readOnly="true" ma:showField="CatchAllDataLabel" ma:web="93a9157a-e457-476d-9b57-ce87a7a69f5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opic" ma:index="19" nillable="true" ma:displayName="Document type"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genda"/>
                        <xsd:enumeration value="Actions"/>
                        <xsd:enumeration value="Decisions"/>
                        <xsd:enumeration value="Comms to WLB BG"/>
                        <xsd:enumeration value="Comms to Area"/>
                        <xsd:enumeration value="Ways of working"/>
                        <xsd:enumeration value="ToR"/>
                        <xsd:enumeration value="Roles and responsibilities"/>
                        <xsd:enumeration value="Risks and issues"/>
                        <xsd:enumeration value="Q reporting"/>
                        <xsd:enumeration value="Choice 11"/>
                      </xsd:restriction>
                    </xsd:simpleType>
                  </xsd:union>
                </xsd:simpleType>
              </xsd:element>
            </xsd:sequence>
          </xsd:extension>
        </xsd:complexContent>
      </xsd:complexType>
    </xsd:element>
    <xsd:element name="ddeb1fd0a9ad4436a96525d34737dc44" ma:index="20"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2"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TaxKeywordTaxHTField" ma:index="40" nillable="true" ma:taxonomy="true" ma:internalName="TaxKeywordTaxHTField" ma:taxonomyFieldName="TaxKeyword" ma:displayName="Enterprise Keywords" ma:fieldId="{23f27201-bee3-471e-b2e7-b64fd8b7ca38}" ma:taxonomyMulti="true" ma:sspId="d1117845-93f6-4da3-abaa-fcb4fa669c7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396cb-4aa5-479f-a9e0-cfd7db74ed9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Description" ma:index="34" nillable="true" ma:displayName="Description" ma:format="Dropdown" ma:internalName="Description">
      <xsd:simpleType>
        <xsd:restriction base="dms:Note">
          <xsd:maxLength value="255"/>
        </xsd:restriction>
      </xsd:simpleType>
    </xsd:element>
    <xsd:element name="Activities" ma:index="36" nillable="true" ma:displayName="Activities" ma:format="Dropdown" ma:internalName="Activities">
      <xsd:complexType>
        <xsd:complexContent>
          <xsd:extension base="dms:MultiChoiceFillIn">
            <xsd:sequence>
              <xsd:element name="Value" maxOccurs="unbounded" minOccurs="0" nillable="true">
                <xsd:simpleType>
                  <xsd:union memberTypes="dms:Text">
                    <xsd:simpleType>
                      <xsd:restriction base="dms:Choice">
                        <xsd:enumeration value="Planning"/>
                        <xsd:enumeration value="Tracking"/>
                        <xsd:enumeration value="Technical resilience"/>
                        <xsd:enumeration value="Work force planning"/>
                        <xsd:enumeration value="Training"/>
                        <xsd:enumeration value="Reporting"/>
                        <xsd:enumeration value="Resources"/>
                        <xsd:enumeration value="Comms"/>
                      </xsd:restriction>
                    </xsd:simpleType>
                  </xsd:union>
                </xsd:simpleType>
              </xsd:element>
            </xsd:sequence>
          </xsd:extension>
        </xsd:complexContent>
      </xsd:complexType>
    </xsd:element>
    <xsd:element name="Subgroup" ma:index="37" nillable="true" ma:displayName="Sub group" ma:format="Dropdown" ma:internalName="Subgroup">
      <xsd:complexType>
        <xsd:complexContent>
          <xsd:extension base="dms:MultiChoiceFillIn">
            <xsd:sequence>
              <xsd:element name="Value" maxOccurs="unbounded" minOccurs="0" nillable="true">
                <xsd:simpleType>
                  <xsd:union memberTypes="dms:Text">
                    <xsd:simpleType>
                      <xsd:restriction base="dms:Choice">
                        <xsd:enumeration value="N/A whole WLB grp"/>
                        <xsd:enumeration value="Water resources"/>
                        <xsd:enumeration value="Finance"/>
                        <xsd:enumeration value="Agriculture"/>
                        <xsd:enumeration value="Comms and engagement"/>
                        <xsd:enumeration value="People"/>
                        <xsd:enumeration value="WFD"/>
                        <xsd:enumeration value="Strategy"/>
                        <xsd:enumeration value="water quality"/>
                        <xsd:enumeration value="Incident management"/>
                      </xsd:restriction>
                    </xsd:simpleType>
                  </xsd:union>
                </xsd:simpleType>
              </xsd:element>
            </xsd:sequence>
          </xsd:extension>
        </xsd:complexContent>
      </xsd:complexType>
    </xsd:element>
    <xsd:element name="Topic0" ma:index="38" nillable="true" ma:displayName="Topic" ma:format="Dropdown" ma:internalName="Topic0">
      <xsd:complexType>
        <xsd:complexContent>
          <xsd:extension base="dms:MultiChoiceFillIn">
            <xsd:sequence>
              <xsd:element name="Value" maxOccurs="unbounded" minOccurs="0" nillable="true">
                <xsd:simpleType>
                  <xsd:union memberTypes="dms:Text">
                    <xsd:simpleType>
                      <xsd:restriction base="dms:Choice">
                        <xsd:enumeration value="RBMP"/>
                        <xsd:enumeration value="Monitoring"/>
                        <xsd:enumeration value="KPI"/>
                        <xsd:enumeration value="Investigations"/>
                        <xsd:enumeration value="Drought"/>
                        <xsd:enumeration value="Debt"/>
                        <xsd:enumeration value="General"/>
                      </xsd:restriction>
                    </xsd:simpleType>
                  </xsd:union>
                </xsd:simpleType>
              </xsd:element>
            </xsd:sequence>
          </xsd:extension>
        </xsd:complexContent>
      </xsd:complex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9157a-e457-476d-9b57-ce87a7a69f5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outcome_x0020_site_x0020_list" ma:index="41" nillable="true" ma:displayName="Outcomes" ma:format="Dropdown" ma:internalName="outcome_x0020_site_x0020_list">
      <xsd:simpleType>
        <xsd:restriction base="dms:Choice">
          <xsd:enumeration value="WLB LOP catchment planning"/>
          <xsd:enumeration value="WLB LOP WFD improvements"/>
          <xsd:enumeration value="WLB LOP Fish thriving"/>
          <xsd:enumeration value="WLB LOP habitat and biodiversity"/>
          <xsd:enumeration value="WLB LOP spatial strategic planning"/>
          <xsd:enumeration value="WLB LOP valuing the environment"/>
          <xsd:enumeration value="WLB LOP environmental inequality"/>
          <xsd:enumeration value="WLB LOP regulation"/>
          <xsd:enumeration value="WLB Core activities"/>
          <xsd:enumeration value="RI LOP"/>
          <xsd:enumeration value="FCRM LOP"/>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5"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outcome_x0020_site_x0020_list xmlns="93a9157a-e457-476d-9b57-ce87a7a69f54" xsi:nil="true"/>
    <_Status xmlns="http://schemas.microsoft.com/sharepoint/v3/fields">Not Started</_Status>
    <Topic xmlns="662745e8-e224-48e8-a2e3-254862b8c2f5" xsi:nil="true"/>
    <HOMigrated xmlns="662745e8-e224-48e8-a2e3-254862b8c2f5">false</HOMigrated>
    <Topic0 xmlns="d55396cb-4aa5-479f-a9e0-cfd7db74ed93"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escription xmlns="d55396cb-4aa5-479f-a9e0-cfd7db74ed93" xsi:nil="true"/>
    <Subgroup xmlns="d55396cb-4aa5-479f-a9e0-cfd7db74ed9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Activities xmlns="d55396cb-4aa5-479f-a9e0-cfd7db74ed93" xsi:nil="true"/>
    <TaxKeywordTaxHTField xmlns="662745e8-e224-48e8-a2e3-254862b8c2f5">
      <Terms xmlns="http://schemas.microsoft.com/office/infopath/2007/PartnerControls"/>
    </TaxKeywordTaxHTFiel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d55396cb-4aa5-479f-a9e0-cfd7db74e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D571E0-D80E-4553-99AB-84C98EA8B359}">
  <ds:schemaRefs>
    <ds:schemaRef ds:uri="http://schemas.openxmlformats.org/officeDocument/2006/bibliography"/>
  </ds:schemaRefs>
</ds:datastoreItem>
</file>

<file path=customXml/itemProps2.xml><?xml version="1.0" encoding="utf-8"?>
<ds:datastoreItem xmlns:ds="http://schemas.openxmlformats.org/officeDocument/2006/customXml" ds:itemID="{13FC4F5B-C7BD-4363-B23D-E0340123C3CB}"/>
</file>

<file path=customXml/itemProps3.xml><?xml version="1.0" encoding="utf-8"?>
<ds:datastoreItem xmlns:ds="http://schemas.openxmlformats.org/officeDocument/2006/customXml" ds:itemID="{45FFE58F-405E-41B4-9A81-9838B25E2C74}"/>
</file>

<file path=customXml/itemProps4.xml><?xml version="1.0" encoding="utf-8"?>
<ds:datastoreItem xmlns:ds="http://schemas.openxmlformats.org/officeDocument/2006/customXml" ds:itemID="{8F7E607B-7A9A-4F68-AC84-FC6B722C904B}"/>
</file>

<file path=customXml/itemProps5.xml><?xml version="1.0" encoding="utf-8"?>
<ds:datastoreItem xmlns:ds="http://schemas.openxmlformats.org/officeDocument/2006/customXml" ds:itemID="{8D32E54F-00AE-436C-A8DA-81849616B348}"/>
</file>

<file path=customXml/itemProps6.xml><?xml version="1.0" encoding="utf-8"?>
<ds:datastoreItem xmlns:ds="http://schemas.openxmlformats.org/officeDocument/2006/customXml" ds:itemID="{8E0CA517-7B0A-4A70-9E7E-D223D6ACF9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dc:title>
  <dc:creator/>
  <cp:keywords/>
  <dc:description/>
  <cp:lastModifiedBy>Chapman, Adam</cp:lastModifiedBy>
  <cp:revision>3</cp:revision>
  <dcterms:created xsi:type="dcterms:W3CDTF">2020-05-20T09:24:00Z</dcterms:created>
  <dcterms:modified xsi:type="dcterms:W3CDTF">2022-07-19T13:50:04Z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0x010100A5BF1C78D9F64B679A5EBDE1C6598EBC01002ED80FD4D9BECC4EA35E897D8CF14B92</vt:lpwstr>
  </property>
  <property fmtid="{D5CDD505-2E9C-101B-9397-08002B2CF9AE}" pid="3" name="_dlc_DocIdItemGuid">
    <vt:lpwstr>68629c22-4e2f-4bf8-8afb-34b3e3ae17e4</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TaxKeyword">
    <vt:lpwstr/>
  </property>
  <property fmtid="{D5CDD505-2E9C-101B-9397-08002B2CF9AE}" pid="8" name="Distribution">
    <vt:lpwstr>9;#Internal Core Defra|836ac8df-3ab9-4c95-a1f0-07f825804935</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y fmtid="{D5CDD505-2E9C-101B-9397-08002B2CF9AE}" pid="13" name="MediaServiceImageTags">
    <vt:lpwstr/>
  </property>
</Properties>
</file>