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81B" w14:textId="1889CA6D" w:rsidR="00664266" w:rsidRDefault="00A12F94">
      <w:pPr>
        <w:rPr>
          <w:rFonts w:ascii="Arial" w:hAnsi="Arial" w:cs="Arial"/>
          <w:b/>
        </w:rPr>
      </w:pPr>
      <w:r w:rsidRPr="00A12F94">
        <w:rPr>
          <w:rFonts w:ascii="Arial" w:hAnsi="Arial" w:cs="Arial"/>
          <w:b/>
        </w:rPr>
        <w:t>QUESTIONS FOR</w:t>
      </w:r>
      <w:r w:rsidR="00C21DB2">
        <w:rPr>
          <w:rFonts w:ascii="Arial" w:hAnsi="Arial" w:cs="Arial"/>
          <w:b/>
        </w:rPr>
        <w:t xml:space="preserve"> - </w:t>
      </w:r>
      <w:r w:rsidRPr="00A12F94">
        <w:rPr>
          <w:rFonts w:ascii="Arial" w:hAnsi="Arial" w:cs="Arial"/>
          <w:b/>
        </w:rPr>
        <w:t xml:space="preserve"> </w:t>
      </w:r>
      <w:r w:rsidR="00C21DB2">
        <w:rPr>
          <w:rFonts w:ascii="Arial" w:hAnsi="Arial" w:cs="Arial"/>
          <w:b/>
        </w:rPr>
        <w:t>Operations Training Database</w:t>
      </w:r>
      <w:r w:rsidR="00F64FC8">
        <w:rPr>
          <w:rFonts w:ascii="Arial" w:hAnsi="Arial" w:cs="Arial"/>
          <w:b/>
        </w:rPr>
        <w:t xml:space="preserve"> – Version </w:t>
      </w:r>
      <w:r w:rsidR="00F22E8F">
        <w:rPr>
          <w:rFonts w:ascii="Arial" w:hAnsi="Arial" w:cs="Arial"/>
          <w:b/>
        </w:rPr>
        <w:t>4</w:t>
      </w:r>
    </w:p>
    <w:tbl>
      <w:tblPr>
        <w:tblStyle w:val="TableGrid"/>
        <w:tblW w:w="0" w:type="auto"/>
        <w:tblLayout w:type="fixed"/>
        <w:tblLook w:val="04A0" w:firstRow="1" w:lastRow="0" w:firstColumn="1" w:lastColumn="0" w:noHBand="0" w:noVBand="1"/>
      </w:tblPr>
      <w:tblGrid>
        <w:gridCol w:w="1170"/>
        <w:gridCol w:w="6196"/>
        <w:gridCol w:w="5584"/>
      </w:tblGrid>
      <w:tr w:rsidR="00A12F94" w14:paraId="07502DFD" w14:textId="77777777" w:rsidTr="00A12F94">
        <w:tc>
          <w:tcPr>
            <w:tcW w:w="1170" w:type="dxa"/>
            <w:shd w:val="clear" w:color="auto" w:fill="00B050"/>
          </w:tcPr>
          <w:p w14:paraId="0D9DF2D2" w14:textId="77777777" w:rsidR="00A12F94" w:rsidRDefault="00A12F94" w:rsidP="00A12F94">
            <w:pPr>
              <w:jc w:val="center"/>
              <w:rPr>
                <w:rFonts w:ascii="Arial" w:hAnsi="Arial" w:cs="Arial"/>
                <w:b/>
              </w:rPr>
            </w:pPr>
            <w:r>
              <w:rPr>
                <w:rFonts w:ascii="Arial" w:hAnsi="Arial" w:cs="Arial"/>
                <w:b/>
              </w:rPr>
              <w:t>Question Number</w:t>
            </w:r>
          </w:p>
        </w:tc>
        <w:tc>
          <w:tcPr>
            <w:tcW w:w="6196" w:type="dxa"/>
            <w:shd w:val="clear" w:color="auto" w:fill="00B050"/>
          </w:tcPr>
          <w:p w14:paraId="7F79220D"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 xml:space="preserve">Question </w:t>
            </w:r>
          </w:p>
        </w:tc>
        <w:tc>
          <w:tcPr>
            <w:tcW w:w="5584" w:type="dxa"/>
            <w:shd w:val="clear" w:color="auto" w:fill="00B050"/>
          </w:tcPr>
          <w:p w14:paraId="651C3CAA"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Response</w:t>
            </w:r>
          </w:p>
        </w:tc>
      </w:tr>
      <w:tr w:rsidR="00A12F94" w14:paraId="43BC84BC" w14:textId="77777777" w:rsidTr="00A12F94">
        <w:tc>
          <w:tcPr>
            <w:tcW w:w="1170" w:type="dxa"/>
          </w:tcPr>
          <w:p w14:paraId="2A00E96D" w14:textId="77777777" w:rsidR="00A12F94" w:rsidRDefault="00A12F94">
            <w:pPr>
              <w:rPr>
                <w:rFonts w:ascii="Arial" w:hAnsi="Arial" w:cs="Arial"/>
                <w:b/>
              </w:rPr>
            </w:pPr>
            <w:r>
              <w:rPr>
                <w:rFonts w:ascii="Arial" w:hAnsi="Arial" w:cs="Arial"/>
                <w:b/>
              </w:rPr>
              <w:t>1.1</w:t>
            </w:r>
          </w:p>
        </w:tc>
        <w:tc>
          <w:tcPr>
            <w:tcW w:w="6196" w:type="dxa"/>
          </w:tcPr>
          <w:p w14:paraId="518AAD4A" w14:textId="77777777" w:rsidR="00C21DB2" w:rsidRDefault="00C21DB2" w:rsidP="00C21DB2">
            <w:pPr>
              <w:rPr>
                <w:rFonts w:ascii="Tahoma" w:hAnsi="Tahoma" w:cs="Tahoma"/>
                <w:color w:val="000000"/>
                <w:sz w:val="24"/>
                <w:szCs w:val="24"/>
              </w:rPr>
            </w:pPr>
            <w:r>
              <w:rPr>
                <w:rFonts w:ascii="Tahoma" w:hAnsi="Tahoma" w:cs="Tahoma"/>
                <w:color w:val="000000"/>
                <w:sz w:val="24"/>
                <w:szCs w:val="24"/>
              </w:rPr>
              <w:t>Could you please confirm if the budget figure provided in this notice,</w:t>
            </w:r>
          </w:p>
          <w:p w14:paraId="5026D004" w14:textId="77777777" w:rsidR="00C21DB2" w:rsidRDefault="00C21DB2" w:rsidP="00C21DB2">
            <w:pPr>
              <w:rPr>
                <w:rFonts w:ascii="Tahoma" w:hAnsi="Tahoma" w:cs="Tahoma"/>
                <w:color w:val="000000"/>
                <w:sz w:val="24"/>
                <w:szCs w:val="24"/>
              </w:rPr>
            </w:pPr>
          </w:p>
          <w:p w14:paraId="7C070503" w14:textId="77777777" w:rsidR="00C21DB2" w:rsidRDefault="00346B2D" w:rsidP="00C21DB2">
            <w:pPr>
              <w:rPr>
                <w:rFonts w:ascii="Tahoma" w:hAnsi="Tahoma" w:cs="Tahoma"/>
                <w:color w:val="000000"/>
                <w:sz w:val="24"/>
                <w:szCs w:val="24"/>
              </w:rPr>
            </w:pPr>
            <w:hyperlink r:id="rId5" w:history="1">
              <w:r w:rsidR="00C21DB2">
                <w:rPr>
                  <w:rStyle w:val="Hyperlink"/>
                  <w:rFonts w:ascii="Tahoma" w:hAnsi="Tahoma" w:cs="Tahoma"/>
                  <w:sz w:val="24"/>
                  <w:szCs w:val="24"/>
                </w:rPr>
                <w:t>https://www.contractsfinder.service.gov.uk/Notice/db9ebaa8-bd0b-40ff-92c2-fec204c02189?utm_medium=email&amp;utm_campaign=2018-06-05&amp;utm_source=SavedSearch</w:t>
              </w:r>
            </w:hyperlink>
          </w:p>
          <w:p w14:paraId="345842F2" w14:textId="77777777" w:rsidR="00C21DB2" w:rsidRDefault="00C21DB2" w:rsidP="00C21DB2">
            <w:pPr>
              <w:rPr>
                <w:rFonts w:ascii="Tahoma" w:hAnsi="Tahoma" w:cs="Tahoma"/>
                <w:color w:val="000000"/>
                <w:sz w:val="24"/>
                <w:szCs w:val="24"/>
              </w:rPr>
            </w:pPr>
          </w:p>
          <w:p w14:paraId="13BDC87E" w14:textId="65287A21" w:rsidR="00A12F94" w:rsidRPr="00EE5175" w:rsidRDefault="00C21DB2" w:rsidP="00080736">
            <w:pPr>
              <w:rPr>
                <w:rFonts w:ascii="Arial" w:hAnsi="Arial" w:cs="Arial"/>
                <w:b/>
                <w:sz w:val="24"/>
                <w:szCs w:val="24"/>
              </w:rPr>
            </w:pPr>
            <w:r>
              <w:rPr>
                <w:rFonts w:ascii="Tahoma" w:hAnsi="Tahoma" w:cs="Tahoma"/>
                <w:color w:val="000000"/>
                <w:sz w:val="24"/>
                <w:szCs w:val="24"/>
              </w:rPr>
              <w:t>i.e. £36K, is this for the full contract term of 3 years and whether it covers annual subscription (licensing) only OR if this is also to include all implementation and training costs.</w:t>
            </w:r>
          </w:p>
        </w:tc>
        <w:tc>
          <w:tcPr>
            <w:tcW w:w="5584" w:type="dxa"/>
          </w:tcPr>
          <w:p w14:paraId="01DE2EF8" w14:textId="22FED3DF" w:rsidR="00A12F94" w:rsidRPr="00EE5175" w:rsidRDefault="009872B7" w:rsidP="00413AE3">
            <w:pPr>
              <w:rPr>
                <w:rFonts w:ascii="Arial" w:hAnsi="Arial" w:cs="Arial"/>
                <w:sz w:val="24"/>
                <w:szCs w:val="24"/>
              </w:rPr>
            </w:pPr>
            <w:r>
              <w:rPr>
                <w:rFonts w:ascii="Arial" w:hAnsi="Arial" w:cs="Arial"/>
                <w:sz w:val="24"/>
                <w:szCs w:val="24"/>
              </w:rPr>
              <w:t>The</w:t>
            </w:r>
            <w:r w:rsidR="00F64FC8">
              <w:rPr>
                <w:rFonts w:ascii="Arial" w:hAnsi="Arial" w:cs="Arial"/>
                <w:sz w:val="24"/>
                <w:szCs w:val="24"/>
              </w:rPr>
              <w:t xml:space="preserve"> </w:t>
            </w:r>
            <w:r>
              <w:rPr>
                <w:rFonts w:ascii="Arial" w:hAnsi="Arial" w:cs="Arial"/>
                <w:sz w:val="24"/>
                <w:szCs w:val="24"/>
              </w:rPr>
              <w:t xml:space="preserve">figure of £36000 is </w:t>
            </w:r>
            <w:r w:rsidR="003C735E">
              <w:rPr>
                <w:rFonts w:ascii="Arial" w:hAnsi="Arial" w:cs="Arial"/>
                <w:sz w:val="24"/>
                <w:szCs w:val="24"/>
              </w:rPr>
              <w:t>an estimation only</w:t>
            </w:r>
            <w:r>
              <w:rPr>
                <w:rFonts w:ascii="Arial" w:hAnsi="Arial" w:cs="Arial"/>
                <w:sz w:val="24"/>
                <w:szCs w:val="24"/>
              </w:rPr>
              <w:t>.</w:t>
            </w:r>
            <w:r w:rsidR="00F64FC8">
              <w:rPr>
                <w:rFonts w:ascii="Arial" w:hAnsi="Arial" w:cs="Arial"/>
                <w:sz w:val="24"/>
                <w:szCs w:val="24"/>
              </w:rPr>
              <w:t xml:space="preserve"> All prices tendered will be considered and evaluated as part of this procurement process and evaluated as part of the </w:t>
            </w:r>
            <w:r w:rsidR="003C735E">
              <w:rPr>
                <w:rFonts w:ascii="Arial" w:hAnsi="Arial" w:cs="Arial"/>
                <w:sz w:val="24"/>
                <w:szCs w:val="24"/>
              </w:rPr>
              <w:t xml:space="preserve">tender </w:t>
            </w:r>
            <w:r w:rsidR="00F64FC8">
              <w:rPr>
                <w:rFonts w:ascii="Arial" w:hAnsi="Arial" w:cs="Arial"/>
                <w:sz w:val="24"/>
                <w:szCs w:val="24"/>
              </w:rPr>
              <w:t>in conjunction</w:t>
            </w:r>
            <w:r w:rsidR="003C735E">
              <w:rPr>
                <w:rFonts w:ascii="Arial" w:hAnsi="Arial" w:cs="Arial"/>
                <w:sz w:val="24"/>
                <w:szCs w:val="24"/>
              </w:rPr>
              <w:t xml:space="preserve"> with the quality aspect</w:t>
            </w:r>
            <w:r w:rsidR="00F64FC8">
              <w:rPr>
                <w:rFonts w:ascii="Arial" w:hAnsi="Arial" w:cs="Arial"/>
                <w:sz w:val="24"/>
                <w:szCs w:val="24"/>
              </w:rPr>
              <w:t>.</w:t>
            </w:r>
          </w:p>
        </w:tc>
      </w:tr>
      <w:tr w:rsidR="00A12F94" w14:paraId="63F839F1" w14:textId="77777777" w:rsidTr="00A12F94">
        <w:tc>
          <w:tcPr>
            <w:tcW w:w="1170" w:type="dxa"/>
          </w:tcPr>
          <w:p w14:paraId="323CF352" w14:textId="61624A00" w:rsidR="00A12F94" w:rsidRDefault="00C21DB2">
            <w:pPr>
              <w:rPr>
                <w:rFonts w:ascii="Arial" w:hAnsi="Arial" w:cs="Arial"/>
                <w:b/>
              </w:rPr>
            </w:pPr>
            <w:r>
              <w:rPr>
                <w:rFonts w:ascii="Arial" w:hAnsi="Arial" w:cs="Arial"/>
                <w:b/>
              </w:rPr>
              <w:t>1.2</w:t>
            </w:r>
          </w:p>
        </w:tc>
        <w:tc>
          <w:tcPr>
            <w:tcW w:w="6196" w:type="dxa"/>
          </w:tcPr>
          <w:p w14:paraId="674F6528" w14:textId="05ADF3C2" w:rsidR="004064CF" w:rsidRDefault="0013388C" w:rsidP="004064CF">
            <w:pPr>
              <w:rPr>
                <w:rFonts w:ascii="Arial" w:hAnsi="Arial" w:cs="Arial"/>
                <w:color w:val="0070C0"/>
              </w:rPr>
            </w:pPr>
            <w:r w:rsidRPr="0013388C">
              <w:rPr>
                <w:rFonts w:ascii="Arial" w:hAnsi="Arial" w:cs="Arial"/>
                <w:sz w:val="24"/>
                <w:szCs w:val="24"/>
              </w:rPr>
              <w:t xml:space="preserve">The time scale between Contract Award and implementation of the solution is very short, leaving not much time for development based on provided data sets.  Is the date of implementation set in stone or is there the possibility of </w:t>
            </w:r>
            <w:r>
              <w:rPr>
                <w:rFonts w:ascii="Arial" w:hAnsi="Arial" w:cs="Arial"/>
                <w:sz w:val="24"/>
                <w:szCs w:val="24"/>
              </w:rPr>
              <w:t xml:space="preserve">some </w:t>
            </w:r>
            <w:r w:rsidR="0097742B">
              <w:rPr>
                <w:rFonts w:ascii="Arial" w:hAnsi="Arial" w:cs="Arial"/>
                <w:sz w:val="24"/>
                <w:szCs w:val="24"/>
              </w:rPr>
              <w:t>flexibility?</w:t>
            </w:r>
          </w:p>
          <w:p w14:paraId="6BE89D99" w14:textId="77777777" w:rsidR="00A12F94" w:rsidRPr="00EE5175" w:rsidRDefault="00A12F94">
            <w:pPr>
              <w:rPr>
                <w:rFonts w:ascii="Arial" w:hAnsi="Arial" w:cs="Arial"/>
                <w:b/>
                <w:sz w:val="24"/>
                <w:szCs w:val="24"/>
              </w:rPr>
            </w:pPr>
          </w:p>
        </w:tc>
        <w:tc>
          <w:tcPr>
            <w:tcW w:w="5584" w:type="dxa"/>
          </w:tcPr>
          <w:p w14:paraId="55F2F044" w14:textId="33B54429" w:rsidR="004064CF" w:rsidRPr="00EE5175" w:rsidRDefault="00162548">
            <w:pPr>
              <w:rPr>
                <w:rFonts w:ascii="Arial" w:hAnsi="Arial" w:cs="Arial"/>
                <w:sz w:val="24"/>
                <w:szCs w:val="24"/>
              </w:rPr>
            </w:pPr>
            <w:r>
              <w:rPr>
                <w:rFonts w:ascii="Arial" w:hAnsi="Arial" w:cs="Arial"/>
                <w:sz w:val="24"/>
                <w:szCs w:val="24"/>
              </w:rPr>
              <w:t xml:space="preserve">Depending on the solution and the projected project plan we will allow some flexibility </w:t>
            </w:r>
          </w:p>
        </w:tc>
      </w:tr>
      <w:tr w:rsidR="00A12F94" w14:paraId="07634C3B" w14:textId="77777777" w:rsidTr="00361BEE">
        <w:tc>
          <w:tcPr>
            <w:tcW w:w="1170" w:type="dxa"/>
          </w:tcPr>
          <w:p w14:paraId="44D3B934" w14:textId="6A9A9E61" w:rsidR="00A12F94" w:rsidRDefault="00C21DB2">
            <w:pPr>
              <w:rPr>
                <w:rFonts w:ascii="Arial" w:hAnsi="Arial" w:cs="Arial"/>
                <w:b/>
              </w:rPr>
            </w:pPr>
            <w:r>
              <w:rPr>
                <w:rFonts w:ascii="Arial" w:hAnsi="Arial" w:cs="Arial"/>
                <w:b/>
              </w:rPr>
              <w:t>1.3</w:t>
            </w:r>
          </w:p>
        </w:tc>
        <w:tc>
          <w:tcPr>
            <w:tcW w:w="6196" w:type="dxa"/>
          </w:tcPr>
          <w:p w14:paraId="134028A5"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We note that although tenders need to be delivered by 25th June 2018, clause 3 of the ITT says:</w:t>
            </w:r>
          </w:p>
          <w:p w14:paraId="1F6400E2" w14:textId="77777777" w:rsidR="0013388C" w:rsidRPr="0013388C" w:rsidRDefault="0013388C" w:rsidP="0013388C">
            <w:pPr>
              <w:rPr>
                <w:rFonts w:ascii="Arial" w:eastAsia="Times New Roman" w:hAnsi="Arial" w:cs="Arial"/>
                <w:sz w:val="24"/>
                <w:szCs w:val="24"/>
              </w:rPr>
            </w:pPr>
          </w:p>
          <w:p w14:paraId="5A82A7C1"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"The award of this contract will be from 30th July 2018 for implementation by the end 31st August 2018".</w:t>
            </w:r>
          </w:p>
          <w:p w14:paraId="616A8628" w14:textId="77777777" w:rsidR="0013388C" w:rsidRPr="0013388C" w:rsidRDefault="0013388C" w:rsidP="0013388C">
            <w:pPr>
              <w:rPr>
                <w:rFonts w:ascii="Arial" w:eastAsia="Times New Roman" w:hAnsi="Arial" w:cs="Arial"/>
                <w:sz w:val="24"/>
                <w:szCs w:val="24"/>
              </w:rPr>
            </w:pPr>
          </w:p>
          <w:p w14:paraId="4EA98DB6" w14:textId="77777777" w:rsidR="0013388C" w:rsidRPr="009869EE" w:rsidRDefault="0013388C" w:rsidP="0013388C">
            <w:pPr>
              <w:rPr>
                <w:rFonts w:ascii="Arial" w:eastAsia="Times New Roman" w:hAnsi="Arial" w:cs="Arial"/>
                <w:sz w:val="24"/>
                <w:szCs w:val="24"/>
              </w:rPr>
            </w:pPr>
            <w:r w:rsidRPr="0013388C">
              <w:rPr>
                <w:rFonts w:ascii="Arial" w:eastAsia="Times New Roman" w:hAnsi="Arial" w:cs="Arial"/>
                <w:sz w:val="24"/>
                <w:szCs w:val="24"/>
              </w:rPr>
              <w:t xml:space="preserve">If delivery, including bespoke development work, requires longer than the one month allowed, can the </w:t>
            </w:r>
            <w:r w:rsidRPr="009869EE">
              <w:rPr>
                <w:rFonts w:ascii="Arial" w:eastAsia="Times New Roman" w:hAnsi="Arial" w:cs="Arial"/>
                <w:sz w:val="24"/>
                <w:szCs w:val="24"/>
              </w:rPr>
              <w:t>contract award date be brought forward or implementation date be extended by a few weeks?</w:t>
            </w:r>
          </w:p>
          <w:p w14:paraId="0974D3E4" w14:textId="77777777" w:rsidR="00A12F94" w:rsidRPr="00EE5175" w:rsidRDefault="00A12F94">
            <w:pPr>
              <w:rPr>
                <w:rFonts w:ascii="Arial" w:hAnsi="Arial" w:cs="Arial"/>
                <w:b/>
                <w:sz w:val="24"/>
                <w:szCs w:val="24"/>
              </w:rPr>
            </w:pPr>
          </w:p>
        </w:tc>
        <w:tc>
          <w:tcPr>
            <w:tcW w:w="5584" w:type="dxa"/>
            <w:shd w:val="clear" w:color="auto" w:fill="auto"/>
          </w:tcPr>
          <w:p w14:paraId="61F176B1" w14:textId="4E65ED71" w:rsidR="00A12F94" w:rsidRPr="00162548" w:rsidRDefault="00162548" w:rsidP="00EE5175">
            <w:pPr>
              <w:rPr>
                <w:rFonts w:ascii="Arial" w:hAnsi="Arial" w:cs="Arial"/>
                <w:sz w:val="24"/>
                <w:szCs w:val="24"/>
              </w:rPr>
            </w:pPr>
            <w:r w:rsidRPr="00162548">
              <w:rPr>
                <w:rFonts w:ascii="Arial" w:hAnsi="Arial" w:cs="Arial"/>
                <w:sz w:val="24"/>
                <w:szCs w:val="24"/>
              </w:rPr>
              <w:t xml:space="preserve">The timescales are to allow time to fully evaluate the responses. Depending on the solutions and timescales provided by suppliers we will review the contract and implementation start dates </w:t>
            </w:r>
            <w:r w:rsidR="0097742B">
              <w:rPr>
                <w:rFonts w:ascii="Arial" w:hAnsi="Arial" w:cs="Arial"/>
                <w:sz w:val="24"/>
                <w:szCs w:val="24"/>
              </w:rPr>
              <w:t>and allow some flexibility</w:t>
            </w:r>
            <w:r w:rsidRPr="00162548">
              <w:rPr>
                <w:rFonts w:ascii="Arial" w:hAnsi="Arial" w:cs="Arial"/>
                <w:sz w:val="24"/>
                <w:szCs w:val="24"/>
              </w:rPr>
              <w:t xml:space="preserve"> </w:t>
            </w:r>
          </w:p>
        </w:tc>
      </w:tr>
      <w:tr w:rsidR="00A12F94" w14:paraId="2AF8AF76" w14:textId="77777777" w:rsidTr="00A12F94">
        <w:tc>
          <w:tcPr>
            <w:tcW w:w="1170" w:type="dxa"/>
          </w:tcPr>
          <w:p w14:paraId="07702471" w14:textId="1B24C9FA" w:rsidR="00A12F94" w:rsidRDefault="00C21DB2">
            <w:pPr>
              <w:rPr>
                <w:rFonts w:ascii="Arial" w:hAnsi="Arial" w:cs="Arial"/>
                <w:b/>
              </w:rPr>
            </w:pPr>
            <w:r>
              <w:rPr>
                <w:rFonts w:ascii="Arial" w:hAnsi="Arial" w:cs="Arial"/>
                <w:b/>
              </w:rPr>
              <w:lastRenderedPageBreak/>
              <w:t>1.4</w:t>
            </w:r>
          </w:p>
        </w:tc>
        <w:tc>
          <w:tcPr>
            <w:tcW w:w="6196" w:type="dxa"/>
          </w:tcPr>
          <w:p w14:paraId="1F2D565D" w14:textId="310252FD"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Is it your intention to have a wholly paperless solution?</w:t>
            </w:r>
          </w:p>
          <w:p w14:paraId="7432AE95" w14:textId="5EFB5BC9" w:rsidR="00A12F94" w:rsidRPr="003E21B1" w:rsidRDefault="00A12F94" w:rsidP="0013388C">
            <w:pPr>
              <w:rPr>
                <w:rFonts w:ascii="Arial" w:hAnsi="Arial" w:cs="Arial"/>
                <w:b/>
                <w:sz w:val="24"/>
                <w:szCs w:val="24"/>
              </w:rPr>
            </w:pPr>
          </w:p>
        </w:tc>
        <w:tc>
          <w:tcPr>
            <w:tcW w:w="5584" w:type="dxa"/>
          </w:tcPr>
          <w:p w14:paraId="5760786C" w14:textId="1BC92A7E" w:rsidR="00A12F94"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We would also like the ability to produce paper reports as and when required to present if necessary to management and trainers</w:t>
            </w:r>
          </w:p>
        </w:tc>
      </w:tr>
      <w:tr w:rsidR="0013388C" w14:paraId="2D57D57A" w14:textId="77777777" w:rsidTr="00A12F94">
        <w:tc>
          <w:tcPr>
            <w:tcW w:w="1170" w:type="dxa"/>
          </w:tcPr>
          <w:p w14:paraId="58F4D512" w14:textId="7121ADA8" w:rsidR="0013388C" w:rsidRDefault="0013388C">
            <w:pPr>
              <w:rPr>
                <w:rFonts w:ascii="Arial" w:hAnsi="Arial" w:cs="Arial"/>
                <w:b/>
              </w:rPr>
            </w:pPr>
            <w:r>
              <w:rPr>
                <w:rFonts w:ascii="Arial" w:hAnsi="Arial" w:cs="Arial"/>
                <w:b/>
              </w:rPr>
              <w:t>1.5</w:t>
            </w:r>
          </w:p>
        </w:tc>
        <w:tc>
          <w:tcPr>
            <w:tcW w:w="6196" w:type="dxa"/>
          </w:tcPr>
          <w:p w14:paraId="76377EDF" w14:textId="62620D85"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it necessary for all requirements to be met within a single software?</w:t>
            </w:r>
          </w:p>
          <w:p w14:paraId="439EF6AB" w14:textId="77777777" w:rsidR="0013388C" w:rsidRPr="003E21B1" w:rsidRDefault="0013388C" w:rsidP="00836F2B">
            <w:pPr>
              <w:rPr>
                <w:rFonts w:ascii="Arial" w:hAnsi="Arial" w:cs="Arial"/>
                <w:b/>
                <w:sz w:val="24"/>
                <w:szCs w:val="24"/>
              </w:rPr>
            </w:pPr>
          </w:p>
        </w:tc>
        <w:tc>
          <w:tcPr>
            <w:tcW w:w="5584" w:type="dxa"/>
          </w:tcPr>
          <w:p w14:paraId="4469E3E0" w14:textId="5F966DF4" w:rsidR="0013388C"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It is up to the supplier to provide the appropriate solution and should be seamless to the end user.</w:t>
            </w:r>
          </w:p>
        </w:tc>
      </w:tr>
      <w:tr w:rsidR="00A12F94" w14:paraId="2A9FFB0F" w14:textId="77777777" w:rsidTr="00A12F94">
        <w:tc>
          <w:tcPr>
            <w:tcW w:w="1170" w:type="dxa"/>
          </w:tcPr>
          <w:p w14:paraId="21700EBF" w14:textId="657E60F5" w:rsidR="00A12F94" w:rsidRDefault="00C21DB2">
            <w:pPr>
              <w:rPr>
                <w:rFonts w:ascii="Arial" w:hAnsi="Arial" w:cs="Arial"/>
                <w:b/>
              </w:rPr>
            </w:pPr>
            <w:r>
              <w:rPr>
                <w:rFonts w:ascii="Arial" w:hAnsi="Arial" w:cs="Arial"/>
                <w:b/>
              </w:rPr>
              <w:t>1.</w:t>
            </w:r>
            <w:r w:rsidR="0013388C">
              <w:rPr>
                <w:rFonts w:ascii="Arial" w:hAnsi="Arial" w:cs="Arial"/>
                <w:b/>
              </w:rPr>
              <w:t>6</w:t>
            </w:r>
          </w:p>
        </w:tc>
        <w:tc>
          <w:tcPr>
            <w:tcW w:w="6196" w:type="dxa"/>
          </w:tcPr>
          <w:p w14:paraId="29BC84B1" w14:textId="2A2982BB"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there a demand for a wholly bespoke solution or is SAAS attractive?</w:t>
            </w:r>
          </w:p>
          <w:p w14:paraId="62F276CC" w14:textId="77777777" w:rsidR="00A12F94" w:rsidRPr="003E21B1" w:rsidRDefault="00A12F94">
            <w:pPr>
              <w:rPr>
                <w:rFonts w:ascii="Arial" w:hAnsi="Arial" w:cs="Arial"/>
                <w:b/>
                <w:sz w:val="24"/>
                <w:szCs w:val="24"/>
              </w:rPr>
            </w:pPr>
          </w:p>
        </w:tc>
        <w:tc>
          <w:tcPr>
            <w:tcW w:w="5584" w:type="dxa"/>
          </w:tcPr>
          <w:p w14:paraId="0AC45FE8" w14:textId="7B332D9E" w:rsidR="00A12F94" w:rsidRPr="009869EE" w:rsidRDefault="009869EE">
            <w:pPr>
              <w:rPr>
                <w:rFonts w:ascii="Arial" w:hAnsi="Arial" w:cs="Arial"/>
                <w:sz w:val="24"/>
                <w:szCs w:val="24"/>
              </w:rPr>
            </w:pPr>
            <w:r w:rsidRPr="009869EE">
              <w:rPr>
                <w:rFonts w:ascii="Arial" w:hAnsi="Arial" w:cs="Arial"/>
                <w:sz w:val="24"/>
                <w:szCs w:val="24"/>
              </w:rPr>
              <w:t>We would like a bespoke solution</w:t>
            </w:r>
          </w:p>
        </w:tc>
      </w:tr>
      <w:tr w:rsidR="0013388C" w14:paraId="0A7747B0" w14:textId="77777777" w:rsidTr="00A12F94">
        <w:tc>
          <w:tcPr>
            <w:tcW w:w="1170" w:type="dxa"/>
          </w:tcPr>
          <w:p w14:paraId="3DC7A767" w14:textId="6674D2B8" w:rsidR="0013388C" w:rsidRDefault="0013388C">
            <w:pPr>
              <w:rPr>
                <w:rFonts w:ascii="Arial" w:hAnsi="Arial" w:cs="Arial"/>
                <w:b/>
              </w:rPr>
            </w:pPr>
            <w:r>
              <w:rPr>
                <w:rFonts w:ascii="Arial" w:hAnsi="Arial" w:cs="Arial"/>
                <w:b/>
              </w:rPr>
              <w:t>1.7</w:t>
            </w:r>
          </w:p>
        </w:tc>
        <w:tc>
          <w:tcPr>
            <w:tcW w:w="6196" w:type="dxa"/>
          </w:tcPr>
          <w:p w14:paraId="5922A65E" w14:textId="23AB822E"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it acceptable for the tenderer to provide marketing material for associated software within the tender submission?</w:t>
            </w:r>
          </w:p>
          <w:p w14:paraId="2F6DFD2D" w14:textId="77777777" w:rsidR="0013388C" w:rsidRPr="003E21B1" w:rsidRDefault="0013388C">
            <w:pPr>
              <w:rPr>
                <w:rFonts w:ascii="Arial" w:hAnsi="Arial" w:cs="Arial"/>
                <w:b/>
                <w:sz w:val="24"/>
                <w:szCs w:val="24"/>
              </w:rPr>
            </w:pPr>
          </w:p>
        </w:tc>
        <w:tc>
          <w:tcPr>
            <w:tcW w:w="5584" w:type="dxa"/>
          </w:tcPr>
          <w:p w14:paraId="29966A43" w14:textId="1FCB3721" w:rsidR="0013388C" w:rsidRPr="009869EE" w:rsidRDefault="009869EE">
            <w:pPr>
              <w:rPr>
                <w:rFonts w:ascii="Arial" w:hAnsi="Arial" w:cs="Arial"/>
                <w:sz w:val="24"/>
                <w:szCs w:val="24"/>
              </w:rPr>
            </w:pPr>
            <w:r w:rsidRPr="009869EE">
              <w:rPr>
                <w:rFonts w:ascii="Arial" w:hAnsi="Arial" w:cs="Arial"/>
                <w:sz w:val="24"/>
                <w:szCs w:val="24"/>
              </w:rPr>
              <w:t xml:space="preserve">You can provide marketing material, but it will not be evaluated as part of the tender. We are looking for a solution </w:t>
            </w:r>
            <w:r>
              <w:rPr>
                <w:rFonts w:ascii="Arial" w:hAnsi="Arial" w:cs="Arial"/>
                <w:sz w:val="24"/>
                <w:szCs w:val="24"/>
              </w:rPr>
              <w:t>and it is up to the supplier how they provide this</w:t>
            </w:r>
          </w:p>
        </w:tc>
      </w:tr>
      <w:tr w:rsidR="006E4D3D" w14:paraId="25B8FA87" w14:textId="77777777" w:rsidTr="00A12F94">
        <w:tc>
          <w:tcPr>
            <w:tcW w:w="1170" w:type="dxa"/>
          </w:tcPr>
          <w:p w14:paraId="48E41CBB" w14:textId="6DBB7EA4" w:rsidR="006E4D3D" w:rsidRDefault="006E4D3D">
            <w:pPr>
              <w:rPr>
                <w:rFonts w:ascii="Arial" w:hAnsi="Arial" w:cs="Arial"/>
                <w:b/>
              </w:rPr>
            </w:pPr>
            <w:r>
              <w:rPr>
                <w:rFonts w:ascii="Arial" w:hAnsi="Arial" w:cs="Arial"/>
                <w:b/>
              </w:rPr>
              <w:t>1.8</w:t>
            </w:r>
          </w:p>
        </w:tc>
        <w:tc>
          <w:tcPr>
            <w:tcW w:w="6196" w:type="dxa"/>
          </w:tcPr>
          <w:p w14:paraId="0DBD2684" w14:textId="77777777" w:rsidR="006E4D3D" w:rsidRPr="006E4D3D" w:rsidRDefault="006E4D3D" w:rsidP="006E4D3D">
            <w:pPr>
              <w:rPr>
                <w:rFonts w:ascii="Arial" w:hAnsi="Arial" w:cs="Arial"/>
                <w:b/>
                <w:bCs/>
                <w:i/>
                <w:sz w:val="24"/>
                <w:szCs w:val="24"/>
              </w:rPr>
            </w:pPr>
            <w:r w:rsidRPr="006E4D3D">
              <w:rPr>
                <w:rFonts w:ascii="Arial" w:hAnsi="Arial" w:cs="Arial"/>
                <w:b/>
                <w:bCs/>
                <w:i/>
                <w:sz w:val="24"/>
                <w:szCs w:val="24"/>
              </w:rPr>
              <w:t>Please describe in detail how you will meet the GDPR &amp; Security Requirements and please complete the Statement of Assurance Questionnaire (see section 13 in this document):</w:t>
            </w:r>
          </w:p>
          <w:p w14:paraId="2C7B55B8" w14:textId="77777777" w:rsidR="006E4D3D" w:rsidRPr="006E4D3D" w:rsidRDefault="006E4D3D" w:rsidP="006E4D3D">
            <w:pPr>
              <w:rPr>
                <w:rFonts w:ascii="Arial" w:hAnsi="Arial" w:cs="Arial"/>
                <w:sz w:val="24"/>
                <w:szCs w:val="24"/>
              </w:rPr>
            </w:pPr>
          </w:p>
          <w:p w14:paraId="12943D6D" w14:textId="77777777" w:rsidR="006E4D3D" w:rsidRPr="006E4D3D" w:rsidRDefault="006E4D3D" w:rsidP="006E4D3D">
            <w:pPr>
              <w:rPr>
                <w:rFonts w:ascii="Arial" w:hAnsi="Arial" w:cs="Arial"/>
                <w:sz w:val="24"/>
                <w:szCs w:val="24"/>
              </w:rPr>
            </w:pPr>
            <w:r w:rsidRPr="006E4D3D">
              <w:rPr>
                <w:rFonts w:ascii="Arial" w:hAnsi="Arial" w:cs="Arial"/>
                <w:sz w:val="24"/>
                <w:szCs w:val="24"/>
              </w:rPr>
              <w:t>There is no section 13 in the document or questionnaire included?</w:t>
            </w:r>
          </w:p>
          <w:p w14:paraId="5C05404F" w14:textId="77777777" w:rsidR="006E4D3D" w:rsidRPr="006E4D3D" w:rsidRDefault="006E4D3D" w:rsidP="006E4D3D">
            <w:pPr>
              <w:rPr>
                <w:rFonts w:ascii="Arial" w:hAnsi="Arial" w:cs="Arial"/>
                <w:sz w:val="24"/>
                <w:szCs w:val="24"/>
              </w:rPr>
            </w:pPr>
          </w:p>
          <w:p w14:paraId="722F1A15" w14:textId="43353471" w:rsidR="006E4D3D" w:rsidRPr="0013388C" w:rsidRDefault="006E4D3D" w:rsidP="00411E69">
            <w:pPr>
              <w:rPr>
                <w:rFonts w:ascii="Arial" w:eastAsia="Times New Roman" w:hAnsi="Arial" w:cs="Arial"/>
              </w:rPr>
            </w:pPr>
            <w:r w:rsidRPr="006E4D3D">
              <w:rPr>
                <w:rFonts w:ascii="Arial" w:hAnsi="Arial" w:cs="Arial"/>
                <w:sz w:val="24"/>
                <w:szCs w:val="24"/>
              </w:rPr>
              <w:t xml:space="preserve">Can you confirm if the attached file (found on </w:t>
            </w:r>
            <w:hyperlink r:id="rId6" w:history="1">
              <w:r w:rsidRPr="006E4D3D">
                <w:rPr>
                  <w:rStyle w:val="Hyperlink"/>
                  <w:rFonts w:ascii="Arial" w:hAnsi="Arial" w:cs="Arial"/>
                  <w:sz w:val="24"/>
                  <w:szCs w:val="24"/>
                </w:rPr>
                <w:t>https://www.gov.uk/government/publications/government-supplier-assurance-framework</w:t>
              </w:r>
            </w:hyperlink>
            <w:r w:rsidRPr="006E4D3D">
              <w:rPr>
                <w:rFonts w:ascii="Arial" w:hAnsi="Arial" w:cs="Arial"/>
                <w:sz w:val="24"/>
                <w:szCs w:val="24"/>
              </w:rPr>
              <w:t>) is the one to be completed</w:t>
            </w:r>
            <w:r>
              <w:t>?</w:t>
            </w:r>
          </w:p>
        </w:tc>
        <w:tc>
          <w:tcPr>
            <w:tcW w:w="5584" w:type="dxa"/>
          </w:tcPr>
          <w:p w14:paraId="140883E7" w14:textId="36B85113" w:rsidR="006E4D3D" w:rsidRPr="009869EE" w:rsidRDefault="006E4D3D">
            <w:pPr>
              <w:rPr>
                <w:rFonts w:ascii="Arial" w:hAnsi="Arial" w:cs="Arial"/>
                <w:sz w:val="24"/>
                <w:szCs w:val="24"/>
              </w:rPr>
            </w:pPr>
            <w:r>
              <w:rPr>
                <w:rFonts w:ascii="Arial" w:hAnsi="Arial" w:cs="Arial"/>
                <w:sz w:val="24"/>
                <w:szCs w:val="24"/>
              </w:rPr>
              <w:t>Yes</w:t>
            </w:r>
            <w:r w:rsidR="00411E69">
              <w:rPr>
                <w:rFonts w:ascii="Arial" w:hAnsi="Arial" w:cs="Arial"/>
                <w:sz w:val="24"/>
                <w:szCs w:val="24"/>
              </w:rPr>
              <w:t>,</w:t>
            </w:r>
            <w:r>
              <w:rPr>
                <w:rFonts w:ascii="Arial" w:hAnsi="Arial" w:cs="Arial"/>
                <w:sz w:val="24"/>
                <w:szCs w:val="24"/>
              </w:rPr>
              <w:t xml:space="preserve"> that is correct.</w:t>
            </w:r>
          </w:p>
        </w:tc>
      </w:tr>
      <w:tr w:rsidR="0038426D" w14:paraId="5F876283" w14:textId="77777777" w:rsidTr="00411E69">
        <w:trPr>
          <w:trHeight w:val="132"/>
        </w:trPr>
        <w:tc>
          <w:tcPr>
            <w:tcW w:w="1170" w:type="dxa"/>
          </w:tcPr>
          <w:p w14:paraId="459EC386" w14:textId="24ED13CC" w:rsidR="0038426D" w:rsidRDefault="0038426D">
            <w:pPr>
              <w:rPr>
                <w:rFonts w:ascii="Arial" w:hAnsi="Arial" w:cs="Arial"/>
                <w:b/>
              </w:rPr>
            </w:pPr>
            <w:r>
              <w:rPr>
                <w:rFonts w:ascii="Arial" w:hAnsi="Arial" w:cs="Arial"/>
                <w:b/>
              </w:rPr>
              <w:t>1.9</w:t>
            </w:r>
          </w:p>
        </w:tc>
        <w:tc>
          <w:tcPr>
            <w:tcW w:w="6196" w:type="dxa"/>
          </w:tcPr>
          <w:p w14:paraId="76BFC1FE" w14:textId="6B299EA7" w:rsidR="0038426D" w:rsidRPr="0038426D" w:rsidRDefault="0038426D" w:rsidP="00411E69">
            <w:pPr>
              <w:rPr>
                <w:rFonts w:ascii="Arial" w:hAnsi="Arial" w:cs="Arial"/>
                <w:bCs/>
                <w:sz w:val="24"/>
                <w:szCs w:val="24"/>
                <w:lang w:val="en-GB"/>
              </w:rPr>
            </w:pPr>
            <w:r w:rsidRPr="0038426D">
              <w:rPr>
                <w:rFonts w:ascii="Arial" w:eastAsia="Calibri" w:hAnsi="Arial" w:cs="Arial"/>
                <w:sz w:val="24"/>
                <w:szCs w:val="24"/>
                <w:lang w:val="en-GB"/>
              </w:rPr>
              <w:t xml:space="preserve">Is there a requirement for employees to be able to register for courses planned and published via the solution using a </w:t>
            </w:r>
            <w:r w:rsidR="00411E69" w:rsidRPr="0038426D">
              <w:rPr>
                <w:rFonts w:ascii="Arial" w:eastAsia="Calibri" w:hAnsi="Arial" w:cs="Arial"/>
                <w:sz w:val="24"/>
                <w:szCs w:val="24"/>
                <w:lang w:val="en-GB"/>
              </w:rPr>
              <w:t>self-service</w:t>
            </w:r>
            <w:r w:rsidRPr="0038426D">
              <w:rPr>
                <w:rFonts w:ascii="Arial" w:eastAsia="Calibri" w:hAnsi="Arial" w:cs="Arial"/>
                <w:sz w:val="24"/>
                <w:szCs w:val="24"/>
                <w:lang w:val="en-GB"/>
              </w:rPr>
              <w:t xml:space="preserve"> function where the course has availability</w:t>
            </w:r>
          </w:p>
        </w:tc>
        <w:tc>
          <w:tcPr>
            <w:tcW w:w="5584" w:type="dxa"/>
          </w:tcPr>
          <w:p w14:paraId="10487E78" w14:textId="77777777"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No, all course delegates will be allocated places by the training team admin staff.</w:t>
            </w:r>
          </w:p>
          <w:p w14:paraId="35823711" w14:textId="55256DEE" w:rsidR="0038426D" w:rsidRDefault="0038426D">
            <w:pPr>
              <w:rPr>
                <w:rFonts w:ascii="Arial" w:hAnsi="Arial" w:cs="Arial"/>
                <w:sz w:val="24"/>
                <w:szCs w:val="24"/>
              </w:rPr>
            </w:pPr>
            <w:r>
              <w:rPr>
                <w:rFonts w:ascii="Arial" w:hAnsi="Arial" w:cs="Arial"/>
                <w:sz w:val="24"/>
                <w:szCs w:val="24"/>
              </w:rPr>
              <w:t xml:space="preserve"> </w:t>
            </w:r>
          </w:p>
        </w:tc>
      </w:tr>
      <w:tr w:rsidR="0038426D" w14:paraId="334824CA" w14:textId="77777777" w:rsidTr="00411E69">
        <w:trPr>
          <w:trHeight w:val="1978"/>
        </w:trPr>
        <w:tc>
          <w:tcPr>
            <w:tcW w:w="1170" w:type="dxa"/>
          </w:tcPr>
          <w:p w14:paraId="6CEC99D4" w14:textId="11A0BE19" w:rsidR="0038426D" w:rsidRDefault="00E91ABC">
            <w:pPr>
              <w:rPr>
                <w:rFonts w:ascii="Arial" w:hAnsi="Arial" w:cs="Arial"/>
                <w:b/>
              </w:rPr>
            </w:pPr>
            <w:r>
              <w:rPr>
                <w:rFonts w:ascii="Arial" w:hAnsi="Arial" w:cs="Arial"/>
                <w:b/>
              </w:rPr>
              <w:lastRenderedPageBreak/>
              <w:t>1.10</w:t>
            </w:r>
          </w:p>
        </w:tc>
        <w:tc>
          <w:tcPr>
            <w:tcW w:w="6196" w:type="dxa"/>
          </w:tcPr>
          <w:p w14:paraId="4BD649CF" w14:textId="3FB32EA6" w:rsidR="0038426D" w:rsidRPr="0038426D" w:rsidRDefault="0038426D" w:rsidP="0038426D">
            <w:pPr>
              <w:rPr>
                <w:rFonts w:ascii="Arial" w:eastAsia="Calibri" w:hAnsi="Arial" w:cs="Arial"/>
                <w:sz w:val="24"/>
                <w:szCs w:val="24"/>
                <w:lang w:val="en-GB"/>
              </w:rPr>
            </w:pPr>
            <w:r w:rsidRPr="0038426D">
              <w:rPr>
                <w:rFonts w:ascii="Arial" w:hAnsi="Arial" w:cs="Arial"/>
                <w:bCs/>
                <w:sz w:val="24"/>
                <w:szCs w:val="24"/>
                <w:lang w:val="en-GB"/>
              </w:rPr>
              <w:t>Is the requirement for the solution to automatically generate a digital certificate from within the system and then auto emailed to delegates or would the certificates be produced outside of the system and be uploaded by the training team and then be associated with the delegates and automatically distributed via system emails at that point?</w:t>
            </w:r>
          </w:p>
        </w:tc>
        <w:tc>
          <w:tcPr>
            <w:tcW w:w="5584" w:type="dxa"/>
          </w:tcPr>
          <w:p w14:paraId="2DF998A5" w14:textId="5BD8AFEC"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It is anticipated that a certificate templates are uploaded initially upon system implementation, that the system can then generate and email to the delegate upon successful completion of the course/assessment</w:t>
            </w:r>
            <w:r>
              <w:rPr>
                <w:rFonts w:ascii="Arial" w:hAnsi="Arial" w:cs="Arial"/>
                <w:sz w:val="24"/>
                <w:szCs w:val="24"/>
                <w:lang w:val="en-GB"/>
              </w:rPr>
              <w:t xml:space="preserve"> </w:t>
            </w:r>
          </w:p>
          <w:p w14:paraId="5B61ABC9" w14:textId="77777777" w:rsidR="0038426D" w:rsidRPr="0038426D" w:rsidRDefault="0038426D" w:rsidP="0038426D">
            <w:pPr>
              <w:rPr>
                <w:rFonts w:ascii="Arial" w:hAnsi="Arial" w:cs="Arial"/>
                <w:sz w:val="24"/>
                <w:szCs w:val="24"/>
                <w:lang w:val="en-GB"/>
              </w:rPr>
            </w:pPr>
          </w:p>
          <w:p w14:paraId="76DA6456" w14:textId="77777777" w:rsidR="0038426D" w:rsidRPr="0038426D" w:rsidRDefault="0038426D" w:rsidP="0038426D">
            <w:pPr>
              <w:rPr>
                <w:rFonts w:ascii="Arial" w:hAnsi="Arial" w:cs="Arial"/>
                <w:sz w:val="24"/>
                <w:szCs w:val="24"/>
                <w:lang w:val="en-GB"/>
              </w:rPr>
            </w:pPr>
          </w:p>
        </w:tc>
      </w:tr>
      <w:tr w:rsidR="0038426D" w14:paraId="2BA3ED05" w14:textId="77777777" w:rsidTr="00411E69">
        <w:trPr>
          <w:trHeight w:val="1439"/>
        </w:trPr>
        <w:tc>
          <w:tcPr>
            <w:tcW w:w="1170" w:type="dxa"/>
          </w:tcPr>
          <w:p w14:paraId="1B52194A" w14:textId="77777777" w:rsidR="0038426D" w:rsidRDefault="0038426D">
            <w:pPr>
              <w:rPr>
                <w:rFonts w:ascii="Arial" w:hAnsi="Arial" w:cs="Arial"/>
                <w:b/>
              </w:rPr>
            </w:pPr>
          </w:p>
        </w:tc>
        <w:tc>
          <w:tcPr>
            <w:tcW w:w="6196" w:type="dxa"/>
          </w:tcPr>
          <w:p w14:paraId="37A0E9B3" w14:textId="473CBECA" w:rsidR="0038426D" w:rsidRPr="0038426D" w:rsidRDefault="0038426D" w:rsidP="00411E69">
            <w:pPr>
              <w:rPr>
                <w:rFonts w:ascii="Arial" w:eastAsia="Calibri" w:hAnsi="Arial" w:cs="Arial"/>
                <w:sz w:val="24"/>
                <w:szCs w:val="24"/>
                <w:lang w:val="en-GB"/>
              </w:rPr>
            </w:pPr>
            <w:r w:rsidRPr="0038426D">
              <w:rPr>
                <w:rFonts w:ascii="Arial" w:eastAsia="Calibri" w:hAnsi="Arial" w:cs="Arial"/>
                <w:sz w:val="24"/>
                <w:szCs w:val="24"/>
                <w:lang w:val="en-GB"/>
              </w:rPr>
              <w:t xml:space="preserve">If the solution </w:t>
            </w:r>
            <w:proofErr w:type="gramStart"/>
            <w:r w:rsidRPr="0038426D">
              <w:rPr>
                <w:rFonts w:ascii="Arial" w:eastAsia="Calibri" w:hAnsi="Arial" w:cs="Arial"/>
                <w:sz w:val="24"/>
                <w:szCs w:val="24"/>
                <w:lang w:val="en-GB"/>
              </w:rPr>
              <w:t>has to</w:t>
            </w:r>
            <w:proofErr w:type="gramEnd"/>
            <w:r w:rsidRPr="0038426D">
              <w:rPr>
                <w:rFonts w:ascii="Arial" w:eastAsia="Calibri" w:hAnsi="Arial" w:cs="Arial"/>
                <w:sz w:val="24"/>
                <w:szCs w:val="24"/>
                <w:lang w:val="en-GB"/>
              </w:rPr>
              <w:t xml:space="preserve"> be capable of creating the certificates digitally within the system how many different types of certificates are there and are these available as electronic templates and in which digital format will they be provided e.g. Word documents</w:t>
            </w:r>
            <w:r>
              <w:rPr>
                <w:rFonts w:ascii="Arial" w:eastAsia="Calibri" w:hAnsi="Arial" w:cs="Arial"/>
                <w:sz w:val="24"/>
                <w:szCs w:val="24"/>
                <w:lang w:val="en-GB"/>
              </w:rPr>
              <w:t xml:space="preserve"> </w:t>
            </w:r>
          </w:p>
        </w:tc>
        <w:tc>
          <w:tcPr>
            <w:tcW w:w="5584" w:type="dxa"/>
          </w:tcPr>
          <w:p w14:paraId="33324C3F" w14:textId="465EBCD7" w:rsidR="0038426D" w:rsidRPr="0038426D" w:rsidRDefault="0038426D" w:rsidP="0038426D">
            <w:pPr>
              <w:rPr>
                <w:rFonts w:ascii="Arial" w:hAnsi="Arial" w:cs="Arial"/>
                <w:sz w:val="24"/>
                <w:szCs w:val="24"/>
                <w:lang w:val="en-GB"/>
              </w:rPr>
            </w:pPr>
            <w:r>
              <w:rPr>
                <w:rFonts w:ascii="Arial" w:hAnsi="Arial" w:cs="Arial"/>
                <w:sz w:val="24"/>
                <w:szCs w:val="24"/>
                <w:lang w:val="en-GB"/>
              </w:rPr>
              <w:t xml:space="preserve"> </w:t>
            </w:r>
            <w:r w:rsidRPr="0038426D">
              <w:rPr>
                <w:rFonts w:ascii="Arial" w:hAnsi="Arial" w:cs="Arial"/>
                <w:sz w:val="24"/>
                <w:szCs w:val="24"/>
              </w:rPr>
              <w:t>N/A see above answer</w:t>
            </w:r>
          </w:p>
        </w:tc>
      </w:tr>
      <w:tr w:rsidR="0038426D" w14:paraId="75D5069E" w14:textId="77777777" w:rsidTr="00411E69">
        <w:trPr>
          <w:trHeight w:val="1193"/>
        </w:trPr>
        <w:tc>
          <w:tcPr>
            <w:tcW w:w="1170" w:type="dxa"/>
          </w:tcPr>
          <w:p w14:paraId="797D3B5F" w14:textId="3FB4B6F7" w:rsidR="0038426D" w:rsidRDefault="00E91ABC">
            <w:pPr>
              <w:rPr>
                <w:rFonts w:ascii="Arial" w:hAnsi="Arial" w:cs="Arial"/>
                <w:b/>
              </w:rPr>
            </w:pPr>
            <w:r>
              <w:rPr>
                <w:rFonts w:ascii="Arial" w:hAnsi="Arial" w:cs="Arial"/>
                <w:b/>
              </w:rPr>
              <w:t>1.11</w:t>
            </w:r>
          </w:p>
        </w:tc>
        <w:tc>
          <w:tcPr>
            <w:tcW w:w="6196" w:type="dxa"/>
          </w:tcPr>
          <w:p w14:paraId="545BB3CE" w14:textId="3E9C0870" w:rsidR="0038426D" w:rsidRPr="0038426D" w:rsidRDefault="0038426D" w:rsidP="00411E69">
            <w:pPr>
              <w:rPr>
                <w:rFonts w:ascii="Arial" w:eastAsia="Calibri" w:hAnsi="Arial" w:cs="Arial"/>
                <w:sz w:val="24"/>
                <w:szCs w:val="24"/>
                <w:lang w:val="en-GB"/>
              </w:rPr>
            </w:pPr>
            <w:r w:rsidRPr="0038426D">
              <w:rPr>
                <w:rFonts w:ascii="Arial" w:eastAsia="Calibri" w:hAnsi="Arial" w:cs="Arial"/>
                <w:sz w:val="24"/>
                <w:szCs w:val="24"/>
                <w:lang w:val="en-GB"/>
              </w:rPr>
              <w:t>Will it be possible to deliver the Training to MCA staff at a centralised location or will it be dispersed around the country, in either case can you confirm the location(s) where training will need to be delivered</w:t>
            </w:r>
            <w:r>
              <w:rPr>
                <w:rFonts w:ascii="Arial" w:eastAsia="Calibri" w:hAnsi="Arial" w:cs="Arial"/>
                <w:sz w:val="24"/>
                <w:szCs w:val="24"/>
                <w:lang w:val="en-GB"/>
              </w:rPr>
              <w:t xml:space="preserve"> </w:t>
            </w:r>
          </w:p>
        </w:tc>
        <w:tc>
          <w:tcPr>
            <w:tcW w:w="5584" w:type="dxa"/>
          </w:tcPr>
          <w:p w14:paraId="4C74FD7C" w14:textId="77777777"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Training will be required by the Technical Training team who are all based in one location, Fareham Hampshire</w:t>
            </w:r>
          </w:p>
          <w:p w14:paraId="5D0DCF42" w14:textId="476989F8" w:rsidR="0038426D" w:rsidRDefault="0038426D" w:rsidP="0038426D">
            <w:pPr>
              <w:rPr>
                <w:rFonts w:ascii="Arial" w:hAnsi="Arial" w:cs="Arial"/>
                <w:sz w:val="24"/>
                <w:szCs w:val="24"/>
                <w:lang w:val="en-GB"/>
              </w:rPr>
            </w:pPr>
            <w:r>
              <w:rPr>
                <w:rFonts w:ascii="Arial" w:hAnsi="Arial" w:cs="Arial"/>
                <w:sz w:val="24"/>
                <w:szCs w:val="24"/>
                <w:lang w:val="en-GB"/>
              </w:rPr>
              <w:t xml:space="preserve"> </w:t>
            </w:r>
          </w:p>
        </w:tc>
      </w:tr>
      <w:tr w:rsidR="0038426D" w14:paraId="37704115" w14:textId="77777777" w:rsidTr="00A12F94">
        <w:tc>
          <w:tcPr>
            <w:tcW w:w="1170" w:type="dxa"/>
          </w:tcPr>
          <w:p w14:paraId="11CC3A99" w14:textId="16670B06" w:rsidR="0038426D" w:rsidRDefault="009F3C4D">
            <w:pPr>
              <w:rPr>
                <w:rFonts w:ascii="Arial" w:hAnsi="Arial" w:cs="Arial"/>
                <w:b/>
              </w:rPr>
            </w:pPr>
            <w:r>
              <w:rPr>
                <w:rFonts w:ascii="Arial" w:hAnsi="Arial" w:cs="Arial"/>
                <w:b/>
              </w:rPr>
              <w:t>1.12</w:t>
            </w:r>
          </w:p>
        </w:tc>
        <w:tc>
          <w:tcPr>
            <w:tcW w:w="6196" w:type="dxa"/>
          </w:tcPr>
          <w:p w14:paraId="62F0C078" w14:textId="4A98AB3D" w:rsidR="0038426D" w:rsidRPr="0038426D" w:rsidRDefault="0038426D" w:rsidP="0038426D">
            <w:pPr>
              <w:rPr>
                <w:rFonts w:ascii="Arial" w:eastAsia="Calibri" w:hAnsi="Arial" w:cs="Arial"/>
                <w:sz w:val="24"/>
                <w:szCs w:val="24"/>
                <w:lang w:val="en-GB"/>
              </w:rPr>
            </w:pPr>
            <w:r w:rsidRPr="0038426D">
              <w:rPr>
                <w:rFonts w:ascii="Arial" w:eastAsia="Calibri" w:hAnsi="Arial" w:cs="Arial"/>
                <w:sz w:val="24"/>
                <w:szCs w:val="24"/>
              </w:rPr>
              <w:t>How many legacy historic training records will need to be uploaded into the system and will this include digital copies of certificates, if so how many certificates will need to be migrated</w:t>
            </w:r>
            <w:r>
              <w:rPr>
                <w:rFonts w:ascii="Arial" w:eastAsia="Calibri" w:hAnsi="Arial" w:cs="Arial"/>
                <w:sz w:val="24"/>
                <w:szCs w:val="24"/>
              </w:rPr>
              <w:t xml:space="preserve"> </w:t>
            </w:r>
          </w:p>
        </w:tc>
        <w:tc>
          <w:tcPr>
            <w:tcW w:w="5584" w:type="dxa"/>
          </w:tcPr>
          <w:p w14:paraId="4914A0F9" w14:textId="323E98B1" w:rsidR="0038426D" w:rsidRDefault="0038426D" w:rsidP="00411E69">
            <w:pPr>
              <w:rPr>
                <w:rFonts w:ascii="Arial" w:hAnsi="Arial" w:cs="Arial"/>
                <w:sz w:val="24"/>
                <w:szCs w:val="24"/>
                <w:lang w:val="en-GB"/>
              </w:rPr>
            </w:pPr>
            <w:r w:rsidRPr="0038426D">
              <w:rPr>
                <w:rFonts w:ascii="Arial" w:hAnsi="Arial" w:cs="Arial"/>
                <w:sz w:val="24"/>
                <w:szCs w:val="24"/>
                <w:lang w:val="en-GB"/>
              </w:rPr>
              <w:t>It is undecided at present whether historical records will be uploaded, however, if the supplier has a suitable solution for this to present it will be considered. Any future decision on uploading historical data will not include copy certificates.</w:t>
            </w:r>
            <w:r>
              <w:rPr>
                <w:rFonts w:ascii="Arial" w:hAnsi="Arial" w:cs="Arial"/>
                <w:sz w:val="24"/>
                <w:szCs w:val="24"/>
                <w:lang w:val="en-GB"/>
              </w:rPr>
              <w:t xml:space="preserve"> </w:t>
            </w:r>
          </w:p>
        </w:tc>
      </w:tr>
      <w:tr w:rsidR="00DD30B8" w14:paraId="090BA3CC" w14:textId="77777777" w:rsidTr="00A12F94">
        <w:tc>
          <w:tcPr>
            <w:tcW w:w="1170" w:type="dxa"/>
          </w:tcPr>
          <w:p w14:paraId="7E71D631" w14:textId="571A6F9E" w:rsidR="00DD30B8" w:rsidRDefault="00DD30B8">
            <w:pPr>
              <w:rPr>
                <w:rFonts w:ascii="Arial" w:hAnsi="Arial" w:cs="Arial"/>
                <w:b/>
              </w:rPr>
            </w:pPr>
            <w:r>
              <w:rPr>
                <w:rFonts w:ascii="Arial" w:hAnsi="Arial" w:cs="Arial"/>
                <w:b/>
              </w:rPr>
              <w:t>1.13</w:t>
            </w:r>
          </w:p>
        </w:tc>
        <w:tc>
          <w:tcPr>
            <w:tcW w:w="6196" w:type="dxa"/>
          </w:tcPr>
          <w:p w14:paraId="7033194C" w14:textId="2754F70B" w:rsidR="00DD30B8" w:rsidRPr="0038426D" w:rsidRDefault="00346B2D" w:rsidP="0038426D">
            <w:pPr>
              <w:rPr>
                <w:rFonts w:ascii="Arial" w:eastAsia="Calibri" w:hAnsi="Arial" w:cs="Arial"/>
                <w:sz w:val="24"/>
                <w:szCs w:val="24"/>
              </w:rPr>
            </w:pPr>
            <w:r>
              <w:rPr>
                <w:rFonts w:ascii="Arial" w:eastAsia="Calibri" w:hAnsi="Arial" w:cs="Arial"/>
                <w:sz w:val="24"/>
                <w:szCs w:val="24"/>
              </w:rPr>
              <w:t>I</w:t>
            </w:r>
            <w:r w:rsidRPr="00346B2D">
              <w:rPr>
                <w:rFonts w:ascii="Arial" w:eastAsia="Calibri" w:hAnsi="Arial" w:cs="Arial"/>
                <w:sz w:val="24"/>
                <w:szCs w:val="24"/>
              </w:rPr>
              <w:t>f there is a delay in completing the project are there financial penalties built into the contract?</w:t>
            </w:r>
            <w:r>
              <w:rPr>
                <w:rFonts w:ascii="Arial" w:eastAsia="Calibri" w:hAnsi="Arial" w:cs="Arial"/>
                <w:sz w:val="24"/>
                <w:szCs w:val="24"/>
              </w:rPr>
              <w:t xml:space="preserve"> </w:t>
            </w:r>
          </w:p>
        </w:tc>
        <w:tc>
          <w:tcPr>
            <w:tcW w:w="5584" w:type="dxa"/>
          </w:tcPr>
          <w:p w14:paraId="157A3E8B" w14:textId="0DBE255A" w:rsidR="00346B2D" w:rsidRDefault="00346B2D" w:rsidP="00346B2D">
            <w:pPr>
              <w:rPr>
                <w:rFonts w:ascii="Arial" w:hAnsi="Arial" w:cs="Arial"/>
                <w:sz w:val="24"/>
                <w:szCs w:val="24"/>
              </w:rPr>
            </w:pPr>
            <w:r>
              <w:rPr>
                <w:rFonts w:ascii="Arial" w:hAnsi="Arial" w:cs="Arial"/>
                <w:sz w:val="24"/>
                <w:szCs w:val="24"/>
              </w:rPr>
              <w:t>Any potential supplier should detail in their proposal how they would achieve the desired implementation date and although there are not any documented financial penalties for late delivery</w:t>
            </w:r>
            <w:bookmarkStart w:id="0" w:name="_GoBack"/>
            <w:bookmarkEnd w:id="0"/>
            <w:r>
              <w:rPr>
                <w:rFonts w:ascii="Arial" w:hAnsi="Arial" w:cs="Arial"/>
                <w:sz w:val="24"/>
                <w:szCs w:val="24"/>
              </w:rPr>
              <w:t>, selection will be considered on all factors including timely delivery of the project.</w:t>
            </w:r>
          </w:p>
          <w:p w14:paraId="735E706B" w14:textId="77777777" w:rsidR="00DD30B8" w:rsidRPr="0038426D" w:rsidRDefault="00DD30B8" w:rsidP="00411E69">
            <w:pPr>
              <w:rPr>
                <w:rFonts w:ascii="Arial" w:hAnsi="Arial" w:cs="Arial"/>
                <w:sz w:val="24"/>
                <w:szCs w:val="24"/>
                <w:lang w:val="en-GB"/>
              </w:rPr>
            </w:pPr>
          </w:p>
        </w:tc>
      </w:tr>
    </w:tbl>
    <w:p w14:paraId="566F35A1" w14:textId="77777777" w:rsidR="00A12F94" w:rsidRPr="00A12F94" w:rsidRDefault="00A12F94">
      <w:pPr>
        <w:rPr>
          <w:rFonts w:ascii="Arial" w:hAnsi="Arial" w:cs="Arial"/>
          <w:b/>
        </w:rPr>
      </w:pPr>
    </w:p>
    <w:sectPr w:rsidR="00A12F94" w:rsidRPr="00A12F94" w:rsidSect="00A12F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AA3"/>
    <w:multiLevelType w:val="hybridMultilevel"/>
    <w:tmpl w:val="745E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4"/>
    <w:rsid w:val="00080736"/>
    <w:rsid w:val="000C0379"/>
    <w:rsid w:val="0013388C"/>
    <w:rsid w:val="00162548"/>
    <w:rsid w:val="001D61E0"/>
    <w:rsid w:val="00223C92"/>
    <w:rsid w:val="0022555B"/>
    <w:rsid w:val="0024022F"/>
    <w:rsid w:val="0025701D"/>
    <w:rsid w:val="00345B03"/>
    <w:rsid w:val="00346B2D"/>
    <w:rsid w:val="0034724C"/>
    <w:rsid w:val="00361BEE"/>
    <w:rsid w:val="0038426D"/>
    <w:rsid w:val="003C735E"/>
    <w:rsid w:val="003E21B1"/>
    <w:rsid w:val="004064CF"/>
    <w:rsid w:val="00411E69"/>
    <w:rsid w:val="00413AE3"/>
    <w:rsid w:val="0047045F"/>
    <w:rsid w:val="00664266"/>
    <w:rsid w:val="006A1E94"/>
    <w:rsid w:val="006E4D3D"/>
    <w:rsid w:val="00747486"/>
    <w:rsid w:val="00787280"/>
    <w:rsid w:val="008058E4"/>
    <w:rsid w:val="00836F2B"/>
    <w:rsid w:val="0097742B"/>
    <w:rsid w:val="009869EE"/>
    <w:rsid w:val="009872B7"/>
    <w:rsid w:val="009F3C4D"/>
    <w:rsid w:val="00A12F94"/>
    <w:rsid w:val="00A62C47"/>
    <w:rsid w:val="00AC1758"/>
    <w:rsid w:val="00C00E7F"/>
    <w:rsid w:val="00C21DB2"/>
    <w:rsid w:val="00C445ED"/>
    <w:rsid w:val="00CC50FF"/>
    <w:rsid w:val="00DD30B8"/>
    <w:rsid w:val="00E91ABC"/>
    <w:rsid w:val="00EE5175"/>
    <w:rsid w:val="00F22E8F"/>
    <w:rsid w:val="00F64FC8"/>
    <w:rsid w:val="00FA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232"/>
  <w15:chartTrackingRefBased/>
  <w15:docId w15:val="{4B1B326D-A2FA-46CB-9BA7-E37596E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1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6482">
      <w:bodyDiv w:val="1"/>
      <w:marLeft w:val="0"/>
      <w:marRight w:val="0"/>
      <w:marTop w:val="0"/>
      <w:marBottom w:val="0"/>
      <w:divBdr>
        <w:top w:val="none" w:sz="0" w:space="0" w:color="auto"/>
        <w:left w:val="none" w:sz="0" w:space="0" w:color="auto"/>
        <w:bottom w:val="none" w:sz="0" w:space="0" w:color="auto"/>
        <w:right w:val="none" w:sz="0" w:space="0" w:color="auto"/>
      </w:divBdr>
    </w:div>
    <w:div w:id="440031914">
      <w:bodyDiv w:val="1"/>
      <w:marLeft w:val="0"/>
      <w:marRight w:val="0"/>
      <w:marTop w:val="0"/>
      <w:marBottom w:val="0"/>
      <w:divBdr>
        <w:top w:val="none" w:sz="0" w:space="0" w:color="auto"/>
        <w:left w:val="none" w:sz="0" w:space="0" w:color="auto"/>
        <w:bottom w:val="none" w:sz="0" w:space="0" w:color="auto"/>
        <w:right w:val="none" w:sz="0" w:space="0" w:color="auto"/>
      </w:divBdr>
    </w:div>
    <w:div w:id="452133881">
      <w:bodyDiv w:val="1"/>
      <w:marLeft w:val="0"/>
      <w:marRight w:val="0"/>
      <w:marTop w:val="0"/>
      <w:marBottom w:val="0"/>
      <w:divBdr>
        <w:top w:val="none" w:sz="0" w:space="0" w:color="auto"/>
        <w:left w:val="none" w:sz="0" w:space="0" w:color="auto"/>
        <w:bottom w:val="none" w:sz="0" w:space="0" w:color="auto"/>
        <w:right w:val="none" w:sz="0" w:space="0" w:color="auto"/>
      </w:divBdr>
    </w:div>
    <w:div w:id="556749259">
      <w:bodyDiv w:val="1"/>
      <w:marLeft w:val="0"/>
      <w:marRight w:val="0"/>
      <w:marTop w:val="0"/>
      <w:marBottom w:val="0"/>
      <w:divBdr>
        <w:top w:val="none" w:sz="0" w:space="0" w:color="auto"/>
        <w:left w:val="none" w:sz="0" w:space="0" w:color="auto"/>
        <w:bottom w:val="none" w:sz="0" w:space="0" w:color="auto"/>
        <w:right w:val="none" w:sz="0" w:space="0" w:color="auto"/>
      </w:divBdr>
    </w:div>
    <w:div w:id="616983490">
      <w:bodyDiv w:val="1"/>
      <w:marLeft w:val="0"/>
      <w:marRight w:val="0"/>
      <w:marTop w:val="0"/>
      <w:marBottom w:val="0"/>
      <w:divBdr>
        <w:top w:val="none" w:sz="0" w:space="0" w:color="auto"/>
        <w:left w:val="none" w:sz="0" w:space="0" w:color="auto"/>
        <w:bottom w:val="none" w:sz="0" w:space="0" w:color="auto"/>
        <w:right w:val="none" w:sz="0" w:space="0" w:color="auto"/>
      </w:divBdr>
    </w:div>
    <w:div w:id="660818013">
      <w:bodyDiv w:val="1"/>
      <w:marLeft w:val="0"/>
      <w:marRight w:val="0"/>
      <w:marTop w:val="0"/>
      <w:marBottom w:val="0"/>
      <w:divBdr>
        <w:top w:val="none" w:sz="0" w:space="0" w:color="auto"/>
        <w:left w:val="none" w:sz="0" w:space="0" w:color="auto"/>
        <w:bottom w:val="none" w:sz="0" w:space="0" w:color="auto"/>
        <w:right w:val="none" w:sz="0" w:space="0" w:color="auto"/>
      </w:divBdr>
    </w:div>
    <w:div w:id="701252714">
      <w:bodyDiv w:val="1"/>
      <w:marLeft w:val="0"/>
      <w:marRight w:val="0"/>
      <w:marTop w:val="0"/>
      <w:marBottom w:val="0"/>
      <w:divBdr>
        <w:top w:val="none" w:sz="0" w:space="0" w:color="auto"/>
        <w:left w:val="none" w:sz="0" w:space="0" w:color="auto"/>
        <w:bottom w:val="none" w:sz="0" w:space="0" w:color="auto"/>
        <w:right w:val="none" w:sz="0" w:space="0" w:color="auto"/>
      </w:divBdr>
    </w:div>
    <w:div w:id="740908221">
      <w:bodyDiv w:val="1"/>
      <w:marLeft w:val="0"/>
      <w:marRight w:val="0"/>
      <w:marTop w:val="0"/>
      <w:marBottom w:val="0"/>
      <w:divBdr>
        <w:top w:val="none" w:sz="0" w:space="0" w:color="auto"/>
        <w:left w:val="none" w:sz="0" w:space="0" w:color="auto"/>
        <w:bottom w:val="none" w:sz="0" w:space="0" w:color="auto"/>
        <w:right w:val="none" w:sz="0" w:space="0" w:color="auto"/>
      </w:divBdr>
    </w:div>
    <w:div w:id="795222397">
      <w:bodyDiv w:val="1"/>
      <w:marLeft w:val="0"/>
      <w:marRight w:val="0"/>
      <w:marTop w:val="0"/>
      <w:marBottom w:val="0"/>
      <w:divBdr>
        <w:top w:val="none" w:sz="0" w:space="0" w:color="auto"/>
        <w:left w:val="none" w:sz="0" w:space="0" w:color="auto"/>
        <w:bottom w:val="none" w:sz="0" w:space="0" w:color="auto"/>
        <w:right w:val="none" w:sz="0" w:space="0" w:color="auto"/>
      </w:divBdr>
    </w:div>
    <w:div w:id="893812352">
      <w:bodyDiv w:val="1"/>
      <w:marLeft w:val="0"/>
      <w:marRight w:val="0"/>
      <w:marTop w:val="0"/>
      <w:marBottom w:val="0"/>
      <w:divBdr>
        <w:top w:val="none" w:sz="0" w:space="0" w:color="auto"/>
        <w:left w:val="none" w:sz="0" w:space="0" w:color="auto"/>
        <w:bottom w:val="none" w:sz="0" w:space="0" w:color="auto"/>
        <w:right w:val="none" w:sz="0" w:space="0" w:color="auto"/>
      </w:divBdr>
    </w:div>
    <w:div w:id="911085551">
      <w:bodyDiv w:val="1"/>
      <w:marLeft w:val="0"/>
      <w:marRight w:val="0"/>
      <w:marTop w:val="0"/>
      <w:marBottom w:val="0"/>
      <w:divBdr>
        <w:top w:val="none" w:sz="0" w:space="0" w:color="auto"/>
        <w:left w:val="none" w:sz="0" w:space="0" w:color="auto"/>
        <w:bottom w:val="none" w:sz="0" w:space="0" w:color="auto"/>
        <w:right w:val="none" w:sz="0" w:space="0" w:color="auto"/>
      </w:divBdr>
    </w:div>
    <w:div w:id="965428352">
      <w:bodyDiv w:val="1"/>
      <w:marLeft w:val="0"/>
      <w:marRight w:val="0"/>
      <w:marTop w:val="0"/>
      <w:marBottom w:val="0"/>
      <w:divBdr>
        <w:top w:val="none" w:sz="0" w:space="0" w:color="auto"/>
        <w:left w:val="none" w:sz="0" w:space="0" w:color="auto"/>
        <w:bottom w:val="none" w:sz="0" w:space="0" w:color="auto"/>
        <w:right w:val="none" w:sz="0" w:space="0" w:color="auto"/>
      </w:divBdr>
    </w:div>
    <w:div w:id="1094090107">
      <w:bodyDiv w:val="1"/>
      <w:marLeft w:val="0"/>
      <w:marRight w:val="0"/>
      <w:marTop w:val="0"/>
      <w:marBottom w:val="0"/>
      <w:divBdr>
        <w:top w:val="none" w:sz="0" w:space="0" w:color="auto"/>
        <w:left w:val="none" w:sz="0" w:space="0" w:color="auto"/>
        <w:bottom w:val="none" w:sz="0" w:space="0" w:color="auto"/>
        <w:right w:val="none" w:sz="0" w:space="0" w:color="auto"/>
      </w:divBdr>
    </w:div>
    <w:div w:id="1116172723">
      <w:bodyDiv w:val="1"/>
      <w:marLeft w:val="0"/>
      <w:marRight w:val="0"/>
      <w:marTop w:val="0"/>
      <w:marBottom w:val="0"/>
      <w:divBdr>
        <w:top w:val="none" w:sz="0" w:space="0" w:color="auto"/>
        <w:left w:val="none" w:sz="0" w:space="0" w:color="auto"/>
        <w:bottom w:val="none" w:sz="0" w:space="0" w:color="auto"/>
        <w:right w:val="none" w:sz="0" w:space="0" w:color="auto"/>
      </w:divBdr>
    </w:div>
    <w:div w:id="1357468144">
      <w:bodyDiv w:val="1"/>
      <w:marLeft w:val="0"/>
      <w:marRight w:val="0"/>
      <w:marTop w:val="0"/>
      <w:marBottom w:val="0"/>
      <w:divBdr>
        <w:top w:val="none" w:sz="0" w:space="0" w:color="auto"/>
        <w:left w:val="none" w:sz="0" w:space="0" w:color="auto"/>
        <w:bottom w:val="none" w:sz="0" w:space="0" w:color="auto"/>
        <w:right w:val="none" w:sz="0" w:space="0" w:color="auto"/>
      </w:divBdr>
    </w:div>
    <w:div w:id="1399937056">
      <w:bodyDiv w:val="1"/>
      <w:marLeft w:val="0"/>
      <w:marRight w:val="0"/>
      <w:marTop w:val="0"/>
      <w:marBottom w:val="0"/>
      <w:divBdr>
        <w:top w:val="none" w:sz="0" w:space="0" w:color="auto"/>
        <w:left w:val="none" w:sz="0" w:space="0" w:color="auto"/>
        <w:bottom w:val="none" w:sz="0" w:space="0" w:color="auto"/>
        <w:right w:val="none" w:sz="0" w:space="0" w:color="auto"/>
      </w:divBdr>
    </w:div>
    <w:div w:id="1430807064">
      <w:bodyDiv w:val="1"/>
      <w:marLeft w:val="0"/>
      <w:marRight w:val="0"/>
      <w:marTop w:val="0"/>
      <w:marBottom w:val="0"/>
      <w:divBdr>
        <w:top w:val="none" w:sz="0" w:space="0" w:color="auto"/>
        <w:left w:val="none" w:sz="0" w:space="0" w:color="auto"/>
        <w:bottom w:val="none" w:sz="0" w:space="0" w:color="auto"/>
        <w:right w:val="none" w:sz="0" w:space="0" w:color="auto"/>
      </w:divBdr>
    </w:div>
    <w:div w:id="1436824466">
      <w:bodyDiv w:val="1"/>
      <w:marLeft w:val="0"/>
      <w:marRight w:val="0"/>
      <w:marTop w:val="0"/>
      <w:marBottom w:val="0"/>
      <w:divBdr>
        <w:top w:val="none" w:sz="0" w:space="0" w:color="auto"/>
        <w:left w:val="none" w:sz="0" w:space="0" w:color="auto"/>
        <w:bottom w:val="none" w:sz="0" w:space="0" w:color="auto"/>
        <w:right w:val="none" w:sz="0" w:space="0" w:color="auto"/>
      </w:divBdr>
    </w:div>
    <w:div w:id="1557932227">
      <w:bodyDiv w:val="1"/>
      <w:marLeft w:val="0"/>
      <w:marRight w:val="0"/>
      <w:marTop w:val="0"/>
      <w:marBottom w:val="0"/>
      <w:divBdr>
        <w:top w:val="none" w:sz="0" w:space="0" w:color="auto"/>
        <w:left w:val="none" w:sz="0" w:space="0" w:color="auto"/>
        <w:bottom w:val="none" w:sz="0" w:space="0" w:color="auto"/>
        <w:right w:val="none" w:sz="0" w:space="0" w:color="auto"/>
      </w:divBdr>
    </w:div>
    <w:div w:id="1642417594">
      <w:bodyDiv w:val="1"/>
      <w:marLeft w:val="0"/>
      <w:marRight w:val="0"/>
      <w:marTop w:val="0"/>
      <w:marBottom w:val="0"/>
      <w:divBdr>
        <w:top w:val="none" w:sz="0" w:space="0" w:color="auto"/>
        <w:left w:val="none" w:sz="0" w:space="0" w:color="auto"/>
        <w:bottom w:val="none" w:sz="0" w:space="0" w:color="auto"/>
        <w:right w:val="none" w:sz="0" w:space="0" w:color="auto"/>
      </w:divBdr>
    </w:div>
    <w:div w:id="1649748024">
      <w:bodyDiv w:val="1"/>
      <w:marLeft w:val="0"/>
      <w:marRight w:val="0"/>
      <w:marTop w:val="0"/>
      <w:marBottom w:val="0"/>
      <w:divBdr>
        <w:top w:val="none" w:sz="0" w:space="0" w:color="auto"/>
        <w:left w:val="none" w:sz="0" w:space="0" w:color="auto"/>
        <w:bottom w:val="none" w:sz="0" w:space="0" w:color="auto"/>
        <w:right w:val="none" w:sz="0" w:space="0" w:color="auto"/>
      </w:divBdr>
    </w:div>
    <w:div w:id="1669554548">
      <w:bodyDiv w:val="1"/>
      <w:marLeft w:val="0"/>
      <w:marRight w:val="0"/>
      <w:marTop w:val="0"/>
      <w:marBottom w:val="0"/>
      <w:divBdr>
        <w:top w:val="none" w:sz="0" w:space="0" w:color="auto"/>
        <w:left w:val="none" w:sz="0" w:space="0" w:color="auto"/>
        <w:bottom w:val="none" w:sz="0" w:space="0" w:color="auto"/>
        <w:right w:val="none" w:sz="0" w:space="0" w:color="auto"/>
      </w:divBdr>
    </w:div>
    <w:div w:id="1810585748">
      <w:bodyDiv w:val="1"/>
      <w:marLeft w:val="0"/>
      <w:marRight w:val="0"/>
      <w:marTop w:val="0"/>
      <w:marBottom w:val="0"/>
      <w:divBdr>
        <w:top w:val="none" w:sz="0" w:space="0" w:color="auto"/>
        <w:left w:val="none" w:sz="0" w:space="0" w:color="auto"/>
        <w:bottom w:val="none" w:sz="0" w:space="0" w:color="auto"/>
        <w:right w:val="none" w:sz="0" w:space="0" w:color="auto"/>
      </w:divBdr>
    </w:div>
    <w:div w:id="1933585051">
      <w:bodyDiv w:val="1"/>
      <w:marLeft w:val="0"/>
      <w:marRight w:val="0"/>
      <w:marTop w:val="0"/>
      <w:marBottom w:val="0"/>
      <w:divBdr>
        <w:top w:val="none" w:sz="0" w:space="0" w:color="auto"/>
        <w:left w:val="none" w:sz="0" w:space="0" w:color="auto"/>
        <w:bottom w:val="none" w:sz="0" w:space="0" w:color="auto"/>
        <w:right w:val="none" w:sz="0" w:space="0" w:color="auto"/>
      </w:divBdr>
    </w:div>
    <w:div w:id="1979871805">
      <w:bodyDiv w:val="1"/>
      <w:marLeft w:val="0"/>
      <w:marRight w:val="0"/>
      <w:marTop w:val="0"/>
      <w:marBottom w:val="0"/>
      <w:divBdr>
        <w:top w:val="none" w:sz="0" w:space="0" w:color="auto"/>
        <w:left w:val="none" w:sz="0" w:space="0" w:color="auto"/>
        <w:bottom w:val="none" w:sz="0" w:space="0" w:color="auto"/>
        <w:right w:val="none" w:sz="0" w:space="0" w:color="auto"/>
      </w:divBdr>
    </w:div>
    <w:div w:id="2045323770">
      <w:bodyDiv w:val="1"/>
      <w:marLeft w:val="0"/>
      <w:marRight w:val="0"/>
      <w:marTop w:val="0"/>
      <w:marBottom w:val="0"/>
      <w:divBdr>
        <w:top w:val="none" w:sz="0" w:space="0" w:color="auto"/>
        <w:left w:val="none" w:sz="0" w:space="0" w:color="auto"/>
        <w:bottom w:val="none" w:sz="0" w:space="0" w:color="auto"/>
        <w:right w:val="none" w:sz="0" w:space="0" w:color="auto"/>
      </w:divBdr>
    </w:div>
    <w:div w:id="21373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government-supplier-assurance-framework" TargetMode="External"/><Relationship Id="rId5" Type="http://schemas.openxmlformats.org/officeDocument/2006/relationships/hyperlink" Target="https://www.contractsfinder.service.gov.uk/Notice/db9ebaa8-bd0b-40ff-92c2-fec204c02189?utm_medium=email&amp;utm_campaign=2018-06-05&amp;utm_source=Saved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Amanda Dunbar</cp:lastModifiedBy>
  <cp:revision>3</cp:revision>
  <dcterms:created xsi:type="dcterms:W3CDTF">2018-06-19T11:37:00Z</dcterms:created>
  <dcterms:modified xsi:type="dcterms:W3CDTF">2018-06-19T11:40:00Z</dcterms:modified>
</cp:coreProperties>
</file>