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0E1C5F" w:rsidRPr="000E1C5F">
        <w:rPr>
          <w:rFonts w:ascii="Arial" w:hAnsi="Arial" w:cs="Arial"/>
        </w:rPr>
        <w:t>ENVBBPDM20196B01R</w:t>
      </w:r>
      <w:r w:rsidR="004775F0">
        <w:rPr>
          <w:rFonts w:ascii="Arial" w:hAnsi="Arial" w:cs="Arial"/>
        </w:rPr>
        <w:t xml:space="preserve"> RFQ</w:t>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4775F0">
        <w:rPr>
          <w:rFonts w:ascii="Arial" w:hAnsi="Arial" w:cs="Arial"/>
          <w:szCs w:val="22"/>
        </w:rPr>
        <w:t>17/06</w:t>
      </w:r>
      <w:r w:rsidR="00715F39">
        <w:rPr>
          <w:rFonts w:ascii="Arial" w:hAnsi="Arial" w:cs="Arial"/>
          <w:szCs w:val="22"/>
        </w:rPr>
        <w:t>/2019</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715F39" w:rsidRPr="00715F39">
        <w:rPr>
          <w:rFonts w:ascii="Arial" w:hAnsi="Arial" w:cs="Arial"/>
          <w:szCs w:val="22"/>
        </w:rPr>
        <w:t>Sir/Madam</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775F0" w:rsidRPr="004775F0">
        <w:rPr>
          <w:rFonts w:ascii="Arial" w:hAnsi="Arial" w:cs="Arial"/>
          <w:b/>
          <w:szCs w:val="22"/>
        </w:rPr>
        <w:t>ENVBBPDM20196B01R</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715F39">
        <w:rPr>
          <w:rFonts w:ascii="Arial" w:hAnsi="Arial" w:cs="Arial"/>
          <w:b/>
          <w:szCs w:val="22"/>
        </w:rPr>
        <w:t>Environmental Measurement Data Standards</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4775F0">
        <w:rPr>
          <w:rFonts w:ascii="Arial" w:hAnsi="Arial" w:cs="Arial"/>
          <w:szCs w:val="22"/>
        </w:rPr>
        <w:t>16:00 Wednesday</w:t>
      </w:r>
      <w:r w:rsidR="00715F39" w:rsidRPr="00715F39">
        <w:rPr>
          <w:rFonts w:ascii="Arial" w:hAnsi="Arial" w:cs="Arial"/>
          <w:szCs w:val="22"/>
        </w:rPr>
        <w:t xml:space="preserve"> </w:t>
      </w:r>
      <w:r w:rsidR="004775F0">
        <w:rPr>
          <w:rFonts w:ascii="Arial" w:hAnsi="Arial" w:cs="Arial"/>
          <w:szCs w:val="22"/>
        </w:rPr>
        <w:t>10</w:t>
      </w:r>
      <w:r w:rsidR="00715F39" w:rsidRPr="00715F39">
        <w:rPr>
          <w:rFonts w:ascii="Arial" w:hAnsi="Arial" w:cs="Arial"/>
          <w:szCs w:val="22"/>
          <w:vertAlign w:val="superscript"/>
        </w:rPr>
        <w:t>th</w:t>
      </w:r>
      <w:r w:rsidR="00715F39" w:rsidRPr="00715F39">
        <w:rPr>
          <w:rFonts w:ascii="Arial" w:hAnsi="Arial" w:cs="Arial"/>
          <w:szCs w:val="22"/>
        </w:rPr>
        <w:t xml:space="preserve"> July 2019.</w:t>
      </w:r>
      <w:r w:rsidR="00AB6556" w:rsidRPr="00715F39">
        <w:rPr>
          <w:rFonts w:ascii="Arial" w:hAnsi="Arial" w:cs="Arial"/>
          <w:szCs w:val="22"/>
        </w:rPr>
        <w:t xml:space="preserve"> </w:t>
      </w:r>
    </w:p>
    <w:p w:rsidR="007D26D8" w:rsidRPr="0093723A" w:rsidRDefault="007D26D8" w:rsidP="00E65F5D">
      <w:pPr>
        <w:rPr>
          <w:rFonts w:ascii="Arial" w:hAnsi="Arial" w:cs="Arial"/>
          <w:szCs w:val="22"/>
        </w:rPr>
      </w:pPr>
    </w:p>
    <w:p w:rsidR="007D26D8" w:rsidRPr="00715F39" w:rsidRDefault="00715F39" w:rsidP="00E65F5D">
      <w:pPr>
        <w:rPr>
          <w:rFonts w:ascii="Arial" w:hAnsi="Arial" w:cs="Arial"/>
          <w:szCs w:val="22"/>
        </w:rPr>
      </w:pPr>
      <w:r>
        <w:rPr>
          <w:rFonts w:ascii="Arial" w:hAnsi="Arial" w:cs="Arial"/>
          <w:szCs w:val="22"/>
        </w:rPr>
        <w:t>a</w:t>
      </w:r>
      <w:r w:rsidRPr="00715F39">
        <w:rPr>
          <w:rFonts w:ascii="Arial" w:hAnsi="Arial" w:cs="Arial"/>
          <w:szCs w:val="22"/>
        </w:rPr>
        <w:t>ntony.morley@environment-agency.gov.uk</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E5340A" w:rsidRDefault="00E5340A" w:rsidP="00E65F5D">
      <w:pPr>
        <w:ind w:left="720" w:hanging="720"/>
        <w:jc w:val="both"/>
        <w:rPr>
          <w:rFonts w:ascii="Arial" w:hAnsi="Arial" w:cs="Arial"/>
          <w:szCs w:val="22"/>
        </w:rPr>
      </w:pPr>
      <w:r w:rsidRPr="00E5340A">
        <w:rPr>
          <w:rFonts w:ascii="Arial" w:hAnsi="Arial" w:cs="Arial"/>
          <w:szCs w:val="22"/>
        </w:rPr>
        <w:t>Antony Morley</w:t>
      </w:r>
    </w:p>
    <w:p w:rsidR="00031189" w:rsidRPr="00E5340A" w:rsidRDefault="00E5340A" w:rsidP="00E65F5D">
      <w:pPr>
        <w:ind w:left="720" w:hanging="720"/>
        <w:jc w:val="both"/>
        <w:rPr>
          <w:rFonts w:ascii="Arial" w:hAnsi="Arial" w:cs="Arial"/>
          <w:szCs w:val="22"/>
        </w:rPr>
      </w:pPr>
      <w:r w:rsidRPr="00E5340A">
        <w:rPr>
          <w:rFonts w:ascii="Arial" w:hAnsi="Arial" w:cs="Arial"/>
          <w:szCs w:val="22"/>
        </w:rPr>
        <w:t>Title: Data Standards Officer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5340A" w:rsidRPr="00E5340A">
        <w:rPr>
          <w:rFonts w:ascii="Arial" w:hAnsi="Arial" w:cs="Arial"/>
          <w:szCs w:val="22"/>
        </w:rPr>
        <w:t>antony.morley</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5340A" w:rsidRPr="00E5340A">
        <w:rPr>
          <w:rFonts w:ascii="Arial" w:hAnsi="Arial" w:cs="Arial"/>
          <w:szCs w:val="22"/>
        </w:rPr>
        <w:t>07785233624</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5340A" w:rsidRPr="00E5340A">
        <w:rPr>
          <w:rFonts w:ascii="Arial" w:hAnsi="Arial" w:cs="Arial"/>
          <w:szCs w:val="22"/>
        </w:rPr>
        <w:t>Horizon House, Deanery Road, Bristol, BS1 5AH</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1F22CB" w:rsidRPr="001F22CB" w:rsidRDefault="002F7873" w:rsidP="004775F0">
      <w:pPr>
        <w:rPr>
          <w:rFonts w:ascii="Arial" w:hAnsi="Arial" w:cs="Arial"/>
          <w:szCs w:val="22"/>
        </w:rPr>
      </w:pPr>
      <w:r>
        <w:rPr>
          <w:rFonts w:ascii="Arial" w:hAnsi="Arial" w:cs="Arial"/>
          <w:szCs w:val="22"/>
        </w:rPr>
        <w:t xml:space="preserve"> </w:t>
      </w:r>
    </w:p>
    <w:p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E5340A">
        <w:rPr>
          <w:rFonts w:ascii="Arial" w:hAnsi="Arial" w:cs="Arial"/>
          <w:b/>
          <w:sz w:val="28"/>
          <w:szCs w:val="28"/>
          <w:u w:val="single"/>
        </w:rPr>
        <w:lastRenderedPageBreak/>
        <w:t>Request for Quot</w:t>
      </w:r>
      <w:r w:rsidR="00B94CDD" w:rsidRPr="00E5340A">
        <w:rPr>
          <w:rFonts w:ascii="Arial" w:hAnsi="Arial" w:cs="Arial"/>
          <w:b/>
          <w:sz w:val="28"/>
          <w:szCs w:val="28"/>
          <w:u w:val="single"/>
        </w:rPr>
        <w:t>ation</w:t>
      </w:r>
    </w:p>
    <w:p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4775F0" w:rsidRPr="004775F0">
        <w:rPr>
          <w:rFonts w:ascii="Arial" w:hAnsi="Arial" w:cs="Arial"/>
          <w:b/>
          <w:szCs w:val="22"/>
        </w:rPr>
        <w:t>ENVBBPDM20196B01R</w:t>
      </w:r>
      <w:r w:rsidR="004775F0">
        <w:rPr>
          <w:rFonts w:ascii="Arial" w:hAnsi="Arial" w:cs="Arial"/>
          <w:b/>
          <w:szCs w:val="22"/>
        </w:rPr>
        <w:t xml:space="preserve"> RFQ</w:t>
      </w: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E5340A" w:rsidRPr="00E5340A">
        <w:rPr>
          <w:rFonts w:ascii="Arial" w:hAnsi="Arial" w:cs="Arial"/>
          <w:b/>
          <w:szCs w:val="22"/>
        </w:rPr>
        <w:t>Environmental Measurement Data Standards</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4775F0"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4775F0"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4775F0"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4775F0"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Default="003C74EF" w:rsidP="00E65F5D">
      <w:pPr>
        <w:jc w:val="both"/>
        <w:rPr>
          <w:rFonts w:ascii="Arial" w:hAnsi="Arial" w:cs="Arial"/>
          <w:b/>
          <w:szCs w:val="22"/>
          <w:u w:val="single"/>
        </w:rPr>
      </w:pPr>
    </w:p>
    <w:p w:rsidR="00AA688C" w:rsidRDefault="00AA688C" w:rsidP="00AA688C">
      <w:pPr>
        <w:jc w:val="both"/>
        <w:rPr>
          <w:rFonts w:ascii="Arial" w:hAnsi="Arial" w:cs="Arial"/>
          <w:szCs w:val="22"/>
        </w:rPr>
      </w:pPr>
      <w:r>
        <w:rPr>
          <w:rFonts w:ascii="Arial" w:hAnsi="Arial" w:cs="Arial"/>
          <w:szCs w:val="22"/>
        </w:rPr>
        <w:t xml:space="preserve">The Data Standards Team sits within the Data and Systems Team in the </w:t>
      </w:r>
      <w:r w:rsidRPr="00B20AD5">
        <w:rPr>
          <w:rFonts w:ascii="Arial" w:hAnsi="Arial" w:cs="Arial"/>
          <w:szCs w:val="22"/>
        </w:rPr>
        <w:t>Flood and Coastal Risk Management</w:t>
      </w:r>
      <w:r>
        <w:rPr>
          <w:rFonts w:ascii="Arial" w:hAnsi="Arial" w:cs="Arial"/>
          <w:szCs w:val="22"/>
        </w:rPr>
        <w:t xml:space="preserve"> directorate of the Environment Agency but have a national remit.</w:t>
      </w:r>
    </w:p>
    <w:p w:rsidR="00AA688C" w:rsidRDefault="00AA688C" w:rsidP="00AA688C">
      <w:pPr>
        <w:jc w:val="both"/>
        <w:rPr>
          <w:rFonts w:ascii="Arial" w:hAnsi="Arial" w:cs="Arial"/>
          <w:szCs w:val="22"/>
        </w:rPr>
      </w:pPr>
    </w:p>
    <w:p w:rsidR="00AA688C" w:rsidRDefault="00AA688C" w:rsidP="00AA688C">
      <w:pPr>
        <w:jc w:val="both"/>
        <w:rPr>
          <w:rFonts w:ascii="Arial" w:hAnsi="Arial" w:cs="Arial"/>
          <w:szCs w:val="22"/>
        </w:rPr>
      </w:pPr>
      <w:r>
        <w:rPr>
          <w:rFonts w:ascii="Arial" w:hAnsi="Arial" w:cs="Arial"/>
          <w:szCs w:val="22"/>
        </w:rPr>
        <w:t xml:space="preserve">The key aim </w:t>
      </w:r>
      <w:r w:rsidRPr="00DA21B8">
        <w:rPr>
          <w:rFonts w:ascii="Arial" w:hAnsi="Arial" w:cs="Arial"/>
        </w:rPr>
        <w:t>of the team is to improve the consistency and interoperability of our data by defining and implement priority data standards.</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E5340A">
        <w:rPr>
          <w:rFonts w:ascii="Arial" w:hAnsi="Arial" w:cs="Arial"/>
          <w:szCs w:val="22"/>
        </w:rPr>
        <w:t xml:space="preserve"> 5 months </w:t>
      </w:r>
      <w:r w:rsidRPr="0093723A">
        <w:rPr>
          <w:rFonts w:ascii="Arial" w:hAnsi="Arial" w:cs="Arial"/>
          <w:szCs w:val="22"/>
        </w:rPr>
        <w:t>to end no later than</w:t>
      </w:r>
      <w:r w:rsidR="00E5340A">
        <w:rPr>
          <w:rFonts w:ascii="Arial" w:hAnsi="Arial" w:cs="Arial"/>
          <w:szCs w:val="22"/>
        </w:rPr>
        <w:t xml:space="preserve"> 31/01/2020.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E5340A">
        <w:rPr>
          <w:rFonts w:ascii="Arial" w:hAnsi="Arial" w:cs="Arial"/>
          <w:szCs w:val="22"/>
        </w:rPr>
        <w:t>Services</w:t>
      </w:r>
      <w:r w:rsidR="00E5340A">
        <w:rPr>
          <w:rFonts w:ascii="Arial" w:hAnsi="Arial" w:cs="Arial"/>
          <w:color w:val="FF0000"/>
          <w:szCs w:val="22"/>
        </w:rPr>
        <w:t xml:space="preserve"> </w:t>
      </w:r>
      <w:r w:rsidRPr="0093723A">
        <w:rPr>
          <w:rFonts w:ascii="Arial" w:hAnsi="Arial" w:cs="Arial"/>
          <w:szCs w:val="22"/>
        </w:rPr>
        <w:t xml:space="preserve">shall apply to this contract. </w:t>
      </w:r>
    </w:p>
    <w:p w:rsidR="00FA1F8B" w:rsidRPr="0093723A" w:rsidRDefault="00FA1F8B" w:rsidP="00E65F5D">
      <w:pPr>
        <w:rPr>
          <w:rFonts w:ascii="Arial" w:hAnsi="Arial" w:cs="Arial"/>
          <w:szCs w:val="22"/>
        </w:rPr>
      </w:pPr>
    </w:p>
    <w:p w:rsidR="00F7147C" w:rsidRDefault="00F7147C" w:rsidP="00E65F5D">
      <w:pPr>
        <w:pStyle w:val="CcList"/>
        <w:rPr>
          <w:rFonts w:cs="Arial"/>
          <w:b/>
          <w:sz w:val="20"/>
          <w:szCs w:val="22"/>
        </w:rPr>
      </w:pPr>
      <w:r w:rsidRPr="0093723A">
        <w:rPr>
          <w:rFonts w:cs="Arial"/>
          <w:sz w:val="20"/>
          <w:szCs w:val="22"/>
        </w:rPr>
        <w:t>This contract shall be managed on behalf of the Agency by</w:t>
      </w:r>
      <w:r w:rsidR="00E5340A">
        <w:rPr>
          <w:rFonts w:cs="Arial"/>
          <w:b/>
          <w:sz w:val="20"/>
          <w:szCs w:val="22"/>
        </w:rPr>
        <w:t xml:space="preserve"> Antony Morley</w:t>
      </w:r>
    </w:p>
    <w:p w:rsidR="00E5340A" w:rsidRPr="0093723A" w:rsidRDefault="00E5340A" w:rsidP="00E65F5D">
      <w:pPr>
        <w:pStyle w:val="CcList"/>
        <w:rPr>
          <w:rFonts w:cs="Arial"/>
          <w:i/>
          <w:color w:val="FF0000"/>
          <w:sz w:val="20"/>
          <w:szCs w:val="22"/>
        </w:rPr>
      </w:pPr>
      <w:r>
        <w:rPr>
          <w:rFonts w:cs="Arial"/>
          <w:b/>
          <w:sz w:val="20"/>
          <w:szCs w:val="22"/>
        </w:rPr>
        <w:t xml:space="preserve">Email: </w:t>
      </w:r>
      <w:r w:rsidRPr="00E5340A">
        <w:rPr>
          <w:rFonts w:cs="Arial"/>
          <w:sz w:val="20"/>
          <w:szCs w:val="22"/>
        </w:rPr>
        <w:t>antony.morley@environment-agency.gov.uk</w:t>
      </w:r>
    </w:p>
    <w:p w:rsidR="005700D8" w:rsidRDefault="00E5340A" w:rsidP="00E65F5D">
      <w:pPr>
        <w:rPr>
          <w:rFonts w:ascii="Arial" w:hAnsi="Arial" w:cs="Arial"/>
          <w:szCs w:val="22"/>
        </w:rPr>
      </w:pPr>
      <w:r w:rsidRPr="00E5340A">
        <w:rPr>
          <w:rFonts w:ascii="Arial" w:hAnsi="Arial" w:cs="Arial"/>
          <w:b/>
          <w:szCs w:val="22"/>
        </w:rPr>
        <w:t>Tel:</w:t>
      </w:r>
      <w:r>
        <w:rPr>
          <w:rFonts w:ascii="Arial" w:hAnsi="Arial" w:cs="Arial"/>
          <w:szCs w:val="22"/>
        </w:rPr>
        <w:t xml:space="preserve"> 07785233624</w:t>
      </w:r>
    </w:p>
    <w:p w:rsidR="00E5340A" w:rsidRPr="0093723A" w:rsidRDefault="00E5340A"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E5340A" w:rsidP="00296D92">
      <w:pPr>
        <w:ind w:right="-21"/>
        <w:rPr>
          <w:rFonts w:ascii="Arial" w:hAnsi="Arial" w:cs="Arial"/>
          <w:szCs w:val="22"/>
        </w:rPr>
      </w:pPr>
      <w:r w:rsidRPr="00E5340A">
        <w:rPr>
          <w:rFonts w:ascii="Arial" w:hAnsi="Arial" w:cs="Arial"/>
          <w:szCs w:val="22"/>
        </w:rPr>
        <w:t>Antony Morley</w:t>
      </w:r>
      <w:r w:rsidR="00296D92" w:rsidRPr="00E5340A">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E5340A" w:rsidRDefault="00E5340A" w:rsidP="00296D92">
      <w:pPr>
        <w:ind w:right="-21"/>
        <w:rPr>
          <w:rFonts w:ascii="Arial" w:hAnsi="Arial" w:cs="Arial"/>
          <w:szCs w:val="22"/>
        </w:rPr>
      </w:pPr>
      <w:r w:rsidRPr="00E5340A">
        <w:rPr>
          <w:rFonts w:ascii="Arial" w:hAnsi="Arial" w:cs="Arial"/>
          <w:szCs w:val="22"/>
        </w:rPr>
        <w:t>datastandardsteam@environment-agency.gov.uk</w:t>
      </w:r>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412"/>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0D1CA8" w:rsidRDefault="004775F0" w:rsidP="00B54C10">
            <w:pPr>
              <w:rPr>
                <w:rFonts w:ascii="Arial" w:hAnsi="Arial" w:cs="Arial"/>
                <w:color w:val="FF0000"/>
                <w:szCs w:val="22"/>
              </w:rPr>
            </w:pPr>
            <w:r>
              <w:rPr>
                <w:rFonts w:ascii="Arial" w:hAnsi="Arial" w:cs="Arial"/>
                <w:szCs w:val="22"/>
              </w:rPr>
              <w:t>16:00 Wednes</w:t>
            </w:r>
            <w:r w:rsidR="00E5340A" w:rsidRPr="00E5340A">
              <w:rPr>
                <w:rFonts w:ascii="Arial" w:hAnsi="Arial" w:cs="Arial"/>
                <w:szCs w:val="22"/>
              </w:rPr>
              <w:t xml:space="preserve">day </w:t>
            </w:r>
            <w:r>
              <w:rPr>
                <w:rFonts w:ascii="Arial" w:hAnsi="Arial" w:cs="Arial"/>
                <w:szCs w:val="22"/>
              </w:rPr>
              <w:t>10</w:t>
            </w:r>
            <w:r w:rsidR="00E5340A" w:rsidRPr="00E5340A">
              <w:rPr>
                <w:rFonts w:ascii="Arial" w:hAnsi="Arial" w:cs="Arial"/>
                <w:szCs w:val="22"/>
                <w:vertAlign w:val="superscript"/>
              </w:rPr>
              <w:t>th</w:t>
            </w:r>
            <w:r w:rsidR="00E5340A" w:rsidRPr="00E5340A">
              <w:rPr>
                <w:rFonts w:ascii="Arial" w:hAnsi="Arial" w:cs="Arial"/>
                <w:szCs w:val="22"/>
              </w:rPr>
              <w:t xml:space="preserve"> July 2019</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0D1CA8" w:rsidRDefault="00E5340A" w:rsidP="00296D92">
            <w:pPr>
              <w:rPr>
                <w:rFonts w:ascii="Arial" w:hAnsi="Arial" w:cs="Arial"/>
                <w:color w:val="FF0000"/>
                <w:szCs w:val="22"/>
              </w:rPr>
            </w:pPr>
            <w:r w:rsidRPr="00E5340A">
              <w:rPr>
                <w:rFonts w:ascii="Arial" w:hAnsi="Arial" w:cs="Arial"/>
                <w:szCs w:val="22"/>
              </w:rPr>
              <w:t>17</w:t>
            </w:r>
            <w:r w:rsidRPr="00E5340A">
              <w:rPr>
                <w:rFonts w:ascii="Arial" w:hAnsi="Arial" w:cs="Arial"/>
                <w:szCs w:val="22"/>
                <w:vertAlign w:val="superscript"/>
              </w:rPr>
              <w:t>th</w:t>
            </w:r>
            <w:r w:rsidRPr="00E5340A">
              <w:rPr>
                <w:rFonts w:ascii="Arial" w:hAnsi="Arial" w:cs="Arial"/>
                <w:szCs w:val="22"/>
              </w:rPr>
              <w:t xml:space="preserve"> July 2019</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AA688C" w:rsidRDefault="00AA688C" w:rsidP="00296D92">
            <w:pPr>
              <w:rPr>
                <w:rFonts w:ascii="Arial" w:hAnsi="Arial" w:cs="Arial"/>
                <w:szCs w:val="22"/>
              </w:rPr>
            </w:pPr>
            <w:r w:rsidRPr="00AA688C">
              <w:rPr>
                <w:rFonts w:ascii="Arial" w:hAnsi="Arial" w:cs="Arial"/>
                <w:szCs w:val="22"/>
              </w:rPr>
              <w:t>24</w:t>
            </w:r>
            <w:r w:rsidRPr="00AA688C">
              <w:rPr>
                <w:rFonts w:ascii="Arial" w:hAnsi="Arial" w:cs="Arial"/>
                <w:szCs w:val="22"/>
                <w:vertAlign w:val="superscript"/>
              </w:rPr>
              <w:t>th</w:t>
            </w:r>
            <w:r w:rsidRPr="00AA688C">
              <w:rPr>
                <w:rFonts w:ascii="Arial" w:hAnsi="Arial" w:cs="Arial"/>
                <w:szCs w:val="22"/>
              </w:rPr>
              <w:t xml:space="preserve"> July 2019</w:t>
            </w:r>
          </w:p>
        </w:tc>
      </w:tr>
      <w:tr w:rsidR="00AA688C" w:rsidRPr="000D1CA8" w:rsidTr="000D1CA8">
        <w:tc>
          <w:tcPr>
            <w:tcW w:w="6062" w:type="dxa"/>
          </w:tcPr>
          <w:p w:rsidR="00AA688C" w:rsidRPr="000D1CA8" w:rsidRDefault="00AA688C" w:rsidP="00296D92">
            <w:pPr>
              <w:rPr>
                <w:rFonts w:ascii="Arial" w:hAnsi="Arial" w:cs="Arial"/>
                <w:szCs w:val="22"/>
              </w:rPr>
            </w:pPr>
            <w:r>
              <w:rPr>
                <w:rFonts w:ascii="Arial" w:hAnsi="Arial" w:cs="Arial"/>
                <w:szCs w:val="22"/>
              </w:rPr>
              <w:t>Start of contract</w:t>
            </w:r>
          </w:p>
        </w:tc>
        <w:tc>
          <w:tcPr>
            <w:tcW w:w="2460" w:type="dxa"/>
          </w:tcPr>
          <w:p w:rsidR="00AA688C" w:rsidRPr="00AA688C" w:rsidRDefault="00AA688C" w:rsidP="00296D92">
            <w:pPr>
              <w:rPr>
                <w:rFonts w:ascii="Arial" w:hAnsi="Arial" w:cs="Arial"/>
                <w:szCs w:val="22"/>
              </w:rPr>
            </w:pPr>
            <w:r w:rsidRPr="00AA688C">
              <w:rPr>
                <w:rFonts w:ascii="Arial" w:hAnsi="Arial" w:cs="Arial"/>
                <w:szCs w:val="22"/>
              </w:rPr>
              <w:t>2</w:t>
            </w:r>
            <w:r w:rsidRPr="00AA688C">
              <w:rPr>
                <w:rFonts w:ascii="Arial" w:hAnsi="Arial" w:cs="Arial"/>
                <w:szCs w:val="22"/>
                <w:vertAlign w:val="superscript"/>
              </w:rPr>
              <w:t>nd</w:t>
            </w:r>
            <w:r w:rsidRPr="00AA688C">
              <w:rPr>
                <w:rFonts w:ascii="Arial" w:hAnsi="Arial" w:cs="Arial"/>
                <w:szCs w:val="22"/>
              </w:rPr>
              <w:t xml:space="preserve"> September 2019</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AA688C" w:rsidRDefault="00AA688C" w:rsidP="00296D92">
            <w:pPr>
              <w:rPr>
                <w:rFonts w:ascii="Arial" w:hAnsi="Arial" w:cs="Arial"/>
                <w:szCs w:val="22"/>
              </w:rPr>
            </w:pPr>
            <w:r w:rsidRPr="00AA688C">
              <w:rPr>
                <w:rFonts w:ascii="Arial" w:hAnsi="Arial" w:cs="Arial"/>
                <w:szCs w:val="22"/>
              </w:rPr>
              <w:t>31</w:t>
            </w:r>
            <w:r w:rsidRPr="00AA688C">
              <w:rPr>
                <w:rFonts w:ascii="Arial" w:hAnsi="Arial" w:cs="Arial"/>
                <w:szCs w:val="22"/>
                <w:vertAlign w:val="superscript"/>
              </w:rPr>
              <w:t>st</w:t>
            </w:r>
            <w:r w:rsidRPr="00AA688C">
              <w:rPr>
                <w:rFonts w:ascii="Arial" w:hAnsi="Arial" w:cs="Arial"/>
                <w:szCs w:val="22"/>
              </w:rPr>
              <w:t xml:space="preserve"> January 2020</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4775F0" w:rsidRPr="004775F0" w:rsidRDefault="004775F0" w:rsidP="004775F0"/>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AA688C">
        <w:rPr>
          <w:rFonts w:ascii="Arial" w:hAnsi="Arial" w:cs="Arial"/>
          <w:szCs w:val="22"/>
        </w:rPr>
        <w:t>60%</w:t>
      </w:r>
    </w:p>
    <w:p w:rsidR="00E71837" w:rsidRPr="0093723A" w:rsidRDefault="00E71837" w:rsidP="00E65F5D">
      <w:pPr>
        <w:rPr>
          <w:rFonts w:ascii="Arial" w:hAnsi="Arial" w:cs="Arial"/>
          <w:szCs w:val="22"/>
        </w:rPr>
      </w:pPr>
    </w:p>
    <w:p w:rsidR="00921556" w:rsidRPr="00AA688C"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AA688C">
        <w:rPr>
          <w:rFonts w:ascii="Arial" w:hAnsi="Arial" w:cs="Arial"/>
          <w:szCs w:val="22"/>
        </w:rPr>
        <w:t>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93723A" w:rsidRDefault="009F257C" w:rsidP="00E65F5D">
      <w:pPr>
        <w:rPr>
          <w:rFonts w:ascii="Arial" w:hAnsi="Arial" w:cs="Arial"/>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106"/>
        <w:gridCol w:w="1255"/>
        <w:gridCol w:w="925"/>
      </w:tblGrid>
      <w:tr w:rsidR="00AA688C" w:rsidRPr="00190F38" w:rsidTr="00AA688C">
        <w:trPr>
          <w:trHeight w:val="315"/>
        </w:trPr>
        <w:tc>
          <w:tcPr>
            <w:tcW w:w="5000" w:type="pct"/>
            <w:gridSpan w:val="3"/>
            <w:tcBorders>
              <w:top w:val="single" w:sz="18" w:space="0" w:color="auto"/>
              <w:bottom w:val="single" w:sz="8" w:space="0" w:color="auto"/>
            </w:tcBorders>
            <w:shd w:val="clear" w:color="auto" w:fill="C0C0C0"/>
            <w:vAlign w:val="center"/>
          </w:tcPr>
          <w:p w:rsidR="00AA688C" w:rsidRPr="00190F38" w:rsidRDefault="00AA688C" w:rsidP="00AA688C">
            <w:pPr>
              <w:jc w:val="center"/>
              <w:rPr>
                <w:rFonts w:ascii="Arial" w:hAnsi="Arial" w:cs="Arial"/>
                <w:b/>
                <w:bCs/>
              </w:rPr>
            </w:pPr>
            <w:r>
              <w:rPr>
                <w:rFonts w:ascii="Arial" w:hAnsi="Arial" w:cs="Arial"/>
                <w:b/>
                <w:bCs/>
              </w:rPr>
              <w:t>Quality</w:t>
            </w:r>
            <w:r w:rsidRPr="00190F38">
              <w:rPr>
                <w:rFonts w:ascii="Arial" w:hAnsi="Arial" w:cs="Arial"/>
                <w:b/>
                <w:bCs/>
              </w:rPr>
              <w:t xml:space="preserve"> </w:t>
            </w:r>
            <w:r>
              <w:rPr>
                <w:rFonts w:ascii="Arial" w:hAnsi="Arial" w:cs="Arial"/>
                <w:b/>
                <w:bCs/>
              </w:rPr>
              <w:t>Sub-</w:t>
            </w:r>
            <w:r w:rsidRPr="00190F38">
              <w:rPr>
                <w:rFonts w:ascii="Arial" w:hAnsi="Arial" w:cs="Arial"/>
                <w:b/>
                <w:bCs/>
              </w:rPr>
              <w:t>Criteria</w:t>
            </w:r>
            <w:r>
              <w:rPr>
                <w:rFonts w:ascii="Arial" w:hAnsi="Arial" w:cs="Arial"/>
                <w:b/>
                <w:bCs/>
              </w:rPr>
              <w:t xml:space="preserve"> </w:t>
            </w:r>
            <w:r w:rsidRPr="00190F38">
              <w:rPr>
                <w:rFonts w:ascii="Arial" w:hAnsi="Arial" w:cs="Arial"/>
                <w:b/>
                <w:bCs/>
              </w:rPr>
              <w:t>Weighting</w:t>
            </w:r>
            <w:r>
              <w:rPr>
                <w:rFonts w:ascii="Arial" w:hAnsi="Arial" w:cs="Arial"/>
                <w:b/>
                <w:bCs/>
              </w:rPr>
              <w:t>s</w:t>
            </w:r>
          </w:p>
        </w:tc>
      </w:tr>
      <w:tr w:rsidR="00AA688C" w:rsidRPr="0053317B" w:rsidTr="004775F0">
        <w:trPr>
          <w:trHeight w:val="320"/>
        </w:trPr>
        <w:tc>
          <w:tcPr>
            <w:tcW w:w="3685" w:type="pct"/>
            <w:shd w:val="clear" w:color="auto" w:fill="C0C0C0"/>
            <w:vAlign w:val="center"/>
          </w:tcPr>
          <w:p w:rsidR="00AA688C" w:rsidRPr="00190F38" w:rsidRDefault="00AA688C" w:rsidP="00AA688C">
            <w:pPr>
              <w:rPr>
                <w:rFonts w:ascii="Arial" w:hAnsi="Arial" w:cs="Arial"/>
                <w:b/>
                <w:bCs/>
              </w:rPr>
            </w:pPr>
            <w:r>
              <w:rPr>
                <w:rFonts w:ascii="Arial" w:hAnsi="Arial" w:cs="Arial"/>
                <w:b/>
                <w:bCs/>
              </w:rPr>
              <w:t>Methodology including approach and innovation</w:t>
            </w:r>
          </w:p>
        </w:tc>
        <w:tc>
          <w:tcPr>
            <w:tcW w:w="757" w:type="pct"/>
            <w:vMerge w:val="restart"/>
            <w:shd w:val="clear" w:color="auto" w:fill="C0C0C0"/>
            <w:vAlign w:val="center"/>
          </w:tcPr>
          <w:p w:rsidR="00AA688C" w:rsidRPr="00190F38" w:rsidRDefault="00AA688C" w:rsidP="00AA688C">
            <w:pPr>
              <w:jc w:val="center"/>
              <w:rPr>
                <w:rFonts w:ascii="Arial" w:hAnsi="Arial" w:cs="Arial"/>
                <w:b/>
                <w:bCs/>
              </w:rPr>
            </w:pPr>
            <w:r w:rsidRPr="00190F38">
              <w:rPr>
                <w:rFonts w:ascii="Arial" w:hAnsi="Arial" w:cs="Arial"/>
                <w:b/>
                <w:bCs/>
              </w:rPr>
              <w:t>Mandatory</w:t>
            </w:r>
          </w:p>
        </w:tc>
        <w:tc>
          <w:tcPr>
            <w:tcW w:w="558" w:type="pct"/>
            <w:shd w:val="clear" w:color="auto" w:fill="auto"/>
          </w:tcPr>
          <w:p w:rsidR="00AA688C" w:rsidRPr="0053317B" w:rsidRDefault="00AA688C" w:rsidP="00AA688C">
            <w:pPr>
              <w:jc w:val="center"/>
              <w:rPr>
                <w:rFonts w:ascii="Arial" w:hAnsi="Arial" w:cs="Arial"/>
                <w:b/>
                <w:bCs/>
                <w:sz w:val="18"/>
                <w:szCs w:val="18"/>
              </w:rPr>
            </w:pPr>
            <w:r w:rsidRPr="0053317B">
              <w:rPr>
                <w:rFonts w:ascii="Arial" w:hAnsi="Arial" w:cs="Arial"/>
                <w:b/>
                <w:bCs/>
                <w:sz w:val="18"/>
                <w:szCs w:val="18"/>
              </w:rPr>
              <w:t>40</w:t>
            </w:r>
          </w:p>
        </w:tc>
      </w:tr>
      <w:tr w:rsidR="00AA688C" w:rsidRPr="0053317B" w:rsidTr="004775F0">
        <w:trPr>
          <w:trHeight w:val="476"/>
        </w:trPr>
        <w:tc>
          <w:tcPr>
            <w:tcW w:w="3685" w:type="pct"/>
            <w:shd w:val="clear" w:color="auto" w:fill="C0C0C0"/>
            <w:vAlign w:val="center"/>
          </w:tcPr>
          <w:p w:rsidR="00AA688C" w:rsidRPr="00190F38" w:rsidRDefault="00AA688C" w:rsidP="00AA688C">
            <w:pPr>
              <w:rPr>
                <w:rFonts w:ascii="Arial" w:hAnsi="Arial" w:cs="Arial"/>
                <w:b/>
                <w:bCs/>
              </w:rPr>
            </w:pPr>
            <w:r>
              <w:rPr>
                <w:rFonts w:ascii="Arial" w:hAnsi="Arial" w:cs="Arial"/>
                <w:b/>
                <w:bCs/>
              </w:rPr>
              <w:t>Technical Staff - including skills and experience</w:t>
            </w:r>
          </w:p>
        </w:tc>
        <w:tc>
          <w:tcPr>
            <w:tcW w:w="757" w:type="pct"/>
            <w:vMerge/>
            <w:shd w:val="clear" w:color="auto" w:fill="C0C0C0"/>
          </w:tcPr>
          <w:p w:rsidR="00AA688C" w:rsidRPr="00190F38" w:rsidRDefault="00AA688C" w:rsidP="00AA688C">
            <w:pPr>
              <w:rPr>
                <w:rFonts w:ascii="Arial" w:hAnsi="Arial" w:cs="Arial"/>
                <w:b/>
                <w:bCs/>
              </w:rPr>
            </w:pPr>
          </w:p>
        </w:tc>
        <w:tc>
          <w:tcPr>
            <w:tcW w:w="558" w:type="pct"/>
            <w:shd w:val="clear" w:color="auto" w:fill="auto"/>
          </w:tcPr>
          <w:p w:rsidR="00AA688C" w:rsidRPr="0053317B" w:rsidRDefault="00AA688C" w:rsidP="00AA688C">
            <w:pPr>
              <w:jc w:val="center"/>
              <w:rPr>
                <w:rFonts w:ascii="Arial" w:hAnsi="Arial" w:cs="Arial"/>
                <w:b/>
                <w:bCs/>
                <w:sz w:val="18"/>
                <w:szCs w:val="18"/>
              </w:rPr>
            </w:pPr>
            <w:r>
              <w:rPr>
                <w:rFonts w:ascii="Arial" w:hAnsi="Arial" w:cs="Arial"/>
                <w:b/>
                <w:bCs/>
                <w:sz w:val="18"/>
                <w:szCs w:val="18"/>
              </w:rPr>
              <w:t>30</w:t>
            </w:r>
          </w:p>
        </w:tc>
      </w:tr>
      <w:tr w:rsidR="00AA688C" w:rsidRPr="0053317B" w:rsidTr="004775F0">
        <w:trPr>
          <w:trHeight w:val="220"/>
        </w:trPr>
        <w:tc>
          <w:tcPr>
            <w:tcW w:w="3685" w:type="pct"/>
            <w:shd w:val="clear" w:color="auto" w:fill="C0C0C0"/>
            <w:vAlign w:val="center"/>
          </w:tcPr>
          <w:p w:rsidR="00AA688C" w:rsidRPr="00190F38" w:rsidRDefault="00AA688C" w:rsidP="00AA688C">
            <w:pPr>
              <w:rPr>
                <w:rFonts w:ascii="Arial" w:hAnsi="Arial" w:cs="Arial"/>
                <w:b/>
                <w:bCs/>
              </w:rPr>
            </w:pPr>
            <w:r>
              <w:rPr>
                <w:rFonts w:ascii="Arial" w:hAnsi="Arial" w:cs="Arial"/>
                <w:b/>
                <w:bCs/>
              </w:rPr>
              <w:t>Project Management</w:t>
            </w:r>
          </w:p>
        </w:tc>
        <w:tc>
          <w:tcPr>
            <w:tcW w:w="757" w:type="pct"/>
            <w:vMerge/>
            <w:shd w:val="clear" w:color="auto" w:fill="C0C0C0"/>
          </w:tcPr>
          <w:p w:rsidR="00AA688C" w:rsidRPr="00190F38" w:rsidRDefault="00AA688C" w:rsidP="00AA688C">
            <w:pPr>
              <w:rPr>
                <w:rFonts w:ascii="Arial" w:hAnsi="Arial" w:cs="Arial"/>
                <w:b/>
                <w:bCs/>
              </w:rPr>
            </w:pPr>
          </w:p>
        </w:tc>
        <w:tc>
          <w:tcPr>
            <w:tcW w:w="558" w:type="pct"/>
            <w:shd w:val="clear" w:color="auto" w:fill="auto"/>
          </w:tcPr>
          <w:p w:rsidR="00AA688C" w:rsidRPr="0053317B" w:rsidRDefault="00AA688C" w:rsidP="00AA688C">
            <w:pPr>
              <w:jc w:val="center"/>
              <w:rPr>
                <w:rFonts w:ascii="Arial" w:hAnsi="Arial" w:cs="Arial"/>
                <w:b/>
                <w:bCs/>
                <w:sz w:val="18"/>
                <w:szCs w:val="18"/>
              </w:rPr>
            </w:pPr>
            <w:r>
              <w:rPr>
                <w:rFonts w:ascii="Arial" w:hAnsi="Arial" w:cs="Arial"/>
                <w:b/>
                <w:bCs/>
                <w:sz w:val="18"/>
                <w:szCs w:val="18"/>
              </w:rPr>
              <w:t>20</w:t>
            </w:r>
          </w:p>
        </w:tc>
      </w:tr>
      <w:tr w:rsidR="00AA688C" w:rsidRPr="0053317B" w:rsidTr="004775F0">
        <w:trPr>
          <w:trHeight w:val="252"/>
        </w:trPr>
        <w:tc>
          <w:tcPr>
            <w:tcW w:w="3685" w:type="pct"/>
            <w:shd w:val="clear" w:color="auto" w:fill="C0C0C0"/>
            <w:vAlign w:val="center"/>
          </w:tcPr>
          <w:p w:rsidR="00AA688C" w:rsidRPr="00190F38" w:rsidRDefault="00AA688C" w:rsidP="00AA688C">
            <w:pPr>
              <w:rPr>
                <w:rFonts w:ascii="Arial" w:hAnsi="Arial" w:cs="Arial"/>
                <w:b/>
                <w:bCs/>
              </w:rPr>
            </w:pPr>
            <w:r>
              <w:rPr>
                <w:rFonts w:ascii="Arial" w:hAnsi="Arial" w:cs="Arial"/>
                <w:b/>
                <w:bCs/>
              </w:rPr>
              <w:t>Skills transition and knowledge transfer</w:t>
            </w:r>
          </w:p>
        </w:tc>
        <w:tc>
          <w:tcPr>
            <w:tcW w:w="757" w:type="pct"/>
            <w:vMerge/>
            <w:tcBorders>
              <w:bottom w:val="single" w:sz="8" w:space="0" w:color="auto"/>
            </w:tcBorders>
            <w:shd w:val="clear" w:color="auto" w:fill="C0C0C0"/>
          </w:tcPr>
          <w:p w:rsidR="00AA688C" w:rsidRPr="00190F38" w:rsidRDefault="00AA688C" w:rsidP="00AA688C">
            <w:pPr>
              <w:rPr>
                <w:rFonts w:ascii="Arial" w:hAnsi="Arial" w:cs="Arial"/>
                <w:b/>
                <w:bCs/>
              </w:rPr>
            </w:pPr>
          </w:p>
        </w:tc>
        <w:tc>
          <w:tcPr>
            <w:tcW w:w="558" w:type="pct"/>
            <w:shd w:val="clear" w:color="auto" w:fill="auto"/>
          </w:tcPr>
          <w:p w:rsidR="00AA688C" w:rsidRPr="0053317B" w:rsidRDefault="00AA688C" w:rsidP="00AA688C">
            <w:pPr>
              <w:jc w:val="center"/>
              <w:rPr>
                <w:rFonts w:ascii="Arial" w:hAnsi="Arial" w:cs="Arial"/>
                <w:b/>
                <w:bCs/>
                <w:sz w:val="18"/>
                <w:szCs w:val="18"/>
              </w:rPr>
            </w:pPr>
            <w:r w:rsidRPr="0053317B">
              <w:rPr>
                <w:rFonts w:ascii="Arial" w:hAnsi="Arial" w:cs="Arial"/>
                <w:b/>
                <w:bCs/>
                <w:sz w:val="18"/>
                <w:szCs w:val="18"/>
              </w:rPr>
              <w:t>10</w:t>
            </w:r>
          </w:p>
        </w:tc>
      </w:tr>
      <w:tr w:rsidR="00AA688C" w:rsidRPr="00DB07F6" w:rsidTr="004775F0">
        <w:trPr>
          <w:trHeight w:val="246"/>
        </w:trPr>
        <w:tc>
          <w:tcPr>
            <w:tcW w:w="3685" w:type="pct"/>
            <w:tcBorders>
              <w:bottom w:val="single" w:sz="8" w:space="0" w:color="auto"/>
            </w:tcBorders>
            <w:shd w:val="clear" w:color="auto" w:fill="C0C0C0"/>
            <w:vAlign w:val="center"/>
          </w:tcPr>
          <w:p w:rsidR="00AA688C" w:rsidRPr="008F1DF6" w:rsidRDefault="00AA688C" w:rsidP="00AA688C">
            <w:pPr>
              <w:rPr>
                <w:rFonts w:ascii="Arial" w:hAnsi="Arial" w:cs="Arial"/>
                <w:b/>
                <w:bCs/>
                <w:i/>
                <w:iCs/>
              </w:rPr>
            </w:pPr>
            <w:r w:rsidRPr="00190F38">
              <w:rPr>
                <w:rFonts w:ascii="Arial" w:hAnsi="Arial" w:cs="Arial"/>
                <w:b/>
                <w:bCs/>
                <w:i/>
                <w:iCs/>
              </w:rPr>
              <w:t>Confidentiality</w:t>
            </w:r>
            <w:r w:rsidRPr="008F1DF6">
              <w:rPr>
                <w:rFonts w:ascii="Arial" w:hAnsi="Arial" w:cs="Arial"/>
                <w:bCs/>
                <w:i/>
                <w:iCs/>
              </w:rPr>
              <w:t>(Confidentiality Agreement required)</w:t>
            </w:r>
          </w:p>
        </w:tc>
        <w:tc>
          <w:tcPr>
            <w:tcW w:w="757" w:type="pct"/>
            <w:shd w:val="clear" w:color="auto" w:fill="C0C0C0"/>
            <w:vAlign w:val="center"/>
          </w:tcPr>
          <w:p w:rsidR="00AA688C" w:rsidRPr="008F1DF6" w:rsidRDefault="00AA688C" w:rsidP="00AA688C">
            <w:pPr>
              <w:jc w:val="center"/>
              <w:rPr>
                <w:rFonts w:ascii="Arial" w:hAnsi="Arial" w:cs="Arial"/>
                <w:b/>
                <w:bCs/>
              </w:rPr>
            </w:pPr>
            <w:r w:rsidRPr="008F1DF6">
              <w:rPr>
                <w:rFonts w:ascii="Arial" w:hAnsi="Arial" w:cs="Arial"/>
                <w:b/>
                <w:bCs/>
              </w:rPr>
              <w:t xml:space="preserve">Optional </w:t>
            </w:r>
          </w:p>
        </w:tc>
        <w:tc>
          <w:tcPr>
            <w:tcW w:w="558" w:type="pct"/>
            <w:tcBorders>
              <w:bottom w:val="single" w:sz="8" w:space="0" w:color="auto"/>
            </w:tcBorders>
            <w:vAlign w:val="center"/>
          </w:tcPr>
          <w:p w:rsidR="00AA688C" w:rsidRPr="00DB07F6" w:rsidRDefault="00AA688C" w:rsidP="00AA688C">
            <w:pPr>
              <w:jc w:val="center"/>
              <w:rPr>
                <w:rFonts w:ascii="Arial" w:hAnsi="Arial" w:cs="Arial"/>
                <w:b/>
                <w:bCs/>
                <w:iCs/>
                <w:sz w:val="18"/>
                <w:szCs w:val="18"/>
              </w:rPr>
            </w:pPr>
            <w:r w:rsidRPr="00DB07F6">
              <w:rPr>
                <w:rFonts w:ascii="Arial" w:hAnsi="Arial" w:cs="Arial"/>
                <w:b/>
                <w:bCs/>
                <w:iCs/>
                <w:sz w:val="18"/>
                <w:szCs w:val="18"/>
              </w:rPr>
              <w:t>Pass/Fail</w:t>
            </w:r>
          </w:p>
        </w:tc>
      </w:tr>
    </w:tbl>
    <w:p w:rsidR="004C13AC" w:rsidRDefault="004C13AC" w:rsidP="00E65F5D">
      <w:pPr>
        <w:rPr>
          <w:rFonts w:ascii="Arial" w:hAnsi="Arial" w:cs="Arial"/>
          <w:szCs w:val="22"/>
        </w:rPr>
      </w:pPr>
    </w:p>
    <w:p w:rsidR="00AA688C" w:rsidRPr="00AA688C" w:rsidRDefault="00AA688C" w:rsidP="00E65F5D">
      <w:pPr>
        <w:rPr>
          <w:rFonts w:ascii="Arial" w:hAnsi="Arial" w:cs="Arial"/>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3A6912" w:rsidRDefault="003A6912" w:rsidP="00E65F5D">
      <w:pPr>
        <w:pStyle w:val="BodyText"/>
        <w:spacing w:after="0"/>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4775F0" w:rsidRDefault="004775F0" w:rsidP="000D2F4D">
      <w:pPr>
        <w:ind w:right="-1"/>
        <w:jc w:val="both"/>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Default="000D2F4D" w:rsidP="00AA688C">
      <w:pPr>
        <w:pStyle w:val="BodyText"/>
        <w:spacing w:after="0"/>
        <w:ind w:left="360"/>
        <w:rPr>
          <w:rFonts w:ascii="Arial" w:hAnsi="Arial" w:cs="Arial"/>
          <w:szCs w:val="22"/>
        </w:rPr>
      </w:pPr>
    </w:p>
    <w:p w:rsidR="00AA688C" w:rsidRPr="005B7239" w:rsidRDefault="00AA688C" w:rsidP="00AA688C">
      <w:pPr>
        <w:pStyle w:val="BodyText"/>
        <w:spacing w:after="0"/>
        <w:rPr>
          <w:rFonts w:ascii="Arial" w:hAnsi="Arial" w:cs="Arial"/>
          <w:szCs w:val="22"/>
        </w:rPr>
      </w:pPr>
      <w:r w:rsidRPr="005B7239">
        <w:rPr>
          <w:rFonts w:ascii="Arial" w:hAnsi="Arial" w:cs="Arial"/>
          <w:szCs w:val="22"/>
        </w:rPr>
        <w:t>Please also include information on the following:</w:t>
      </w:r>
    </w:p>
    <w:p w:rsidR="00AA688C" w:rsidRPr="0093723A" w:rsidRDefault="00AA688C" w:rsidP="00AA688C">
      <w:pPr>
        <w:pStyle w:val="BodyText"/>
        <w:spacing w:after="0"/>
        <w:ind w:left="360"/>
        <w:rPr>
          <w:rFonts w:ascii="Arial" w:hAnsi="Arial" w:cs="Arial"/>
          <w:szCs w:val="22"/>
        </w:rPr>
      </w:pPr>
    </w:p>
    <w:p w:rsidR="00AA688C" w:rsidRPr="005B7239" w:rsidRDefault="00AA688C" w:rsidP="00AA688C">
      <w:pPr>
        <w:pStyle w:val="BodyText"/>
        <w:numPr>
          <w:ilvl w:val="0"/>
          <w:numId w:val="7"/>
        </w:numPr>
        <w:spacing w:after="0"/>
        <w:rPr>
          <w:rFonts w:ascii="Arial" w:hAnsi="Arial" w:cs="Arial"/>
          <w:szCs w:val="22"/>
        </w:rPr>
      </w:pPr>
      <w:r w:rsidRPr="005B7239">
        <w:rPr>
          <w:rFonts w:ascii="Arial" w:hAnsi="Arial" w:cs="Arial"/>
          <w:szCs w:val="22"/>
        </w:rPr>
        <w:t xml:space="preserve">details of the personnel you are proposing to carry out the service, including CV’s of your key personnel; </w:t>
      </w:r>
    </w:p>
    <w:p w:rsidR="00AA688C" w:rsidRPr="005B7239" w:rsidRDefault="00AA688C" w:rsidP="00AA688C">
      <w:pPr>
        <w:pStyle w:val="BodyText"/>
        <w:numPr>
          <w:ilvl w:val="0"/>
          <w:numId w:val="7"/>
        </w:numPr>
        <w:spacing w:after="0"/>
        <w:rPr>
          <w:rFonts w:ascii="Arial" w:hAnsi="Arial" w:cs="Arial"/>
          <w:szCs w:val="22"/>
        </w:rPr>
      </w:pPr>
      <w:r w:rsidRPr="005B7239">
        <w:rPr>
          <w:rFonts w:ascii="Arial" w:hAnsi="Arial" w:cs="Arial"/>
          <w:szCs w:val="22"/>
        </w:rPr>
        <w:t xml:space="preserve">details of how you propose to maintain continuity of personnel; </w:t>
      </w:r>
    </w:p>
    <w:p w:rsidR="00AA688C" w:rsidRPr="005B7239" w:rsidRDefault="00AA688C" w:rsidP="00AA688C">
      <w:pPr>
        <w:pStyle w:val="BodyText3"/>
        <w:numPr>
          <w:ilvl w:val="0"/>
          <w:numId w:val="7"/>
        </w:numPr>
        <w:spacing w:after="0"/>
        <w:rPr>
          <w:rFonts w:ascii="Arial" w:hAnsi="Arial" w:cs="Arial"/>
          <w:sz w:val="20"/>
          <w:szCs w:val="22"/>
        </w:rPr>
      </w:pPr>
      <w:r w:rsidRPr="005B7239">
        <w:rPr>
          <w:rFonts w:ascii="Arial" w:hAnsi="Arial" w:cs="Arial"/>
          <w:sz w:val="20"/>
          <w:szCs w:val="22"/>
        </w:rPr>
        <w:t>details of proposed methodology</w:t>
      </w:r>
    </w:p>
    <w:p w:rsidR="00AA688C" w:rsidRPr="005B7239" w:rsidRDefault="00AA688C" w:rsidP="00AA688C">
      <w:pPr>
        <w:pStyle w:val="BodyText3"/>
        <w:numPr>
          <w:ilvl w:val="0"/>
          <w:numId w:val="7"/>
        </w:numPr>
        <w:spacing w:after="0"/>
        <w:rPr>
          <w:rFonts w:ascii="Arial" w:hAnsi="Arial" w:cs="Arial"/>
          <w:sz w:val="20"/>
          <w:szCs w:val="22"/>
        </w:rPr>
      </w:pPr>
      <w:r w:rsidRPr="005B7239">
        <w:rPr>
          <w:rFonts w:ascii="Arial" w:hAnsi="Arial" w:cs="Arial"/>
          <w:sz w:val="20"/>
          <w:szCs w:val="22"/>
        </w:rPr>
        <w:t>details of how you measure your succ</w:t>
      </w:r>
      <w:r>
        <w:rPr>
          <w:rFonts w:ascii="Arial" w:hAnsi="Arial" w:cs="Arial"/>
          <w:sz w:val="20"/>
          <w:szCs w:val="22"/>
        </w:rPr>
        <w:t>ess in each of the deliverables</w:t>
      </w:r>
    </w:p>
    <w:p w:rsidR="00AA688C" w:rsidRPr="005B7239" w:rsidRDefault="00AA688C" w:rsidP="00AA688C">
      <w:pPr>
        <w:numPr>
          <w:ilvl w:val="0"/>
          <w:numId w:val="7"/>
        </w:numPr>
        <w:rPr>
          <w:rFonts w:ascii="Arial" w:hAnsi="Arial" w:cs="Arial"/>
          <w:szCs w:val="22"/>
        </w:rPr>
      </w:pPr>
      <w:r w:rsidRPr="005B7239">
        <w:rPr>
          <w:rFonts w:ascii="Arial" w:hAnsi="Arial" w:cs="Arial"/>
          <w:szCs w:val="22"/>
        </w:rPr>
        <w:t>detail your recent experience of carrying out similar contracts</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3C74E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AA688C" w:rsidRPr="0093723A" w:rsidRDefault="00AA688C" w:rsidP="00AA688C">
      <w:pPr>
        <w:jc w:val="both"/>
        <w:rPr>
          <w:rFonts w:ascii="Arial" w:hAnsi="Arial" w:cs="Arial"/>
          <w:b/>
          <w:szCs w:val="22"/>
          <w:u w:val="single"/>
        </w:rPr>
      </w:pPr>
    </w:p>
    <w:p w:rsidR="00AA688C" w:rsidRDefault="00AA688C" w:rsidP="00AA688C">
      <w:pPr>
        <w:jc w:val="both"/>
        <w:rPr>
          <w:rFonts w:ascii="Arial" w:hAnsi="Arial" w:cs="Arial"/>
          <w:snapToGrid w:val="0"/>
          <w:szCs w:val="18"/>
        </w:rPr>
      </w:pPr>
      <w:r>
        <w:rPr>
          <w:rFonts w:ascii="Arial" w:hAnsi="Arial" w:cs="Arial"/>
          <w:snapToGrid w:val="0"/>
          <w:szCs w:val="18"/>
        </w:rPr>
        <w:t>The Data Standards Team, part of Data and Systems in the Flood and Coastal Risk Management Directorate of the Environment Agency, are responsible for creating and making available data standards that are of use across the Environment Agency’s data.</w:t>
      </w:r>
    </w:p>
    <w:p w:rsidR="00AA688C" w:rsidRDefault="00AA688C" w:rsidP="00AA688C">
      <w:pPr>
        <w:jc w:val="both"/>
        <w:rPr>
          <w:rFonts w:ascii="Arial" w:hAnsi="Arial" w:cs="Arial"/>
          <w:snapToGrid w:val="0"/>
          <w:szCs w:val="18"/>
        </w:rPr>
      </w:pPr>
    </w:p>
    <w:p w:rsidR="00AA688C" w:rsidRPr="00393EA4" w:rsidRDefault="00AA688C" w:rsidP="00AA688C">
      <w:pPr>
        <w:jc w:val="both"/>
        <w:rPr>
          <w:rFonts w:ascii="Arial" w:hAnsi="Arial" w:cs="Arial"/>
          <w:snapToGrid w:val="0"/>
          <w:szCs w:val="18"/>
        </w:rPr>
      </w:pPr>
      <w:r w:rsidRPr="00393EA4">
        <w:rPr>
          <w:rFonts w:ascii="Arial" w:hAnsi="Arial" w:cs="Arial"/>
          <w:snapToGrid w:val="0"/>
          <w:szCs w:val="18"/>
        </w:rPr>
        <w:t>Our data is essential for making sound business and environmental decisions, and so that we can target our resources correctly. Increasingly, we need to be able to join up data from across our diverse business to be able to make these decisions. We spend a large amount of resources collecting and using our data, and should not spend additional resources correcting or collecting it twice.</w:t>
      </w:r>
    </w:p>
    <w:p w:rsidR="00AA688C" w:rsidRPr="00393EA4" w:rsidRDefault="00AA688C" w:rsidP="00AA688C">
      <w:pPr>
        <w:jc w:val="both"/>
        <w:rPr>
          <w:rFonts w:ascii="Arial" w:hAnsi="Arial" w:cs="Arial"/>
          <w:snapToGrid w:val="0"/>
          <w:szCs w:val="18"/>
        </w:rPr>
      </w:pPr>
    </w:p>
    <w:p w:rsidR="00AA688C" w:rsidRPr="00393EA4" w:rsidRDefault="00AA688C" w:rsidP="00AA688C">
      <w:pPr>
        <w:jc w:val="both"/>
        <w:rPr>
          <w:rFonts w:ascii="Arial" w:hAnsi="Arial" w:cs="Arial"/>
          <w:snapToGrid w:val="0"/>
          <w:szCs w:val="18"/>
        </w:rPr>
      </w:pPr>
      <w:r w:rsidRPr="00393EA4">
        <w:rPr>
          <w:rFonts w:ascii="Arial" w:hAnsi="Arial" w:cs="Arial"/>
          <w:snapToGrid w:val="0"/>
          <w:szCs w:val="18"/>
        </w:rPr>
        <w:t>Our data is increasingly being made available externally, whether this is through open data, or to meet legislation, government initiatives (data.gov.uk) or work with partner organisations and the public.  This increases exposure to our data which, if the data is poor quality, negatively affects our reputation and compromises our chances of further investment.</w:t>
      </w:r>
    </w:p>
    <w:p w:rsidR="00AA688C" w:rsidRPr="00393EA4" w:rsidRDefault="00AA688C" w:rsidP="00AA688C">
      <w:pPr>
        <w:ind w:left="709"/>
        <w:jc w:val="both"/>
        <w:rPr>
          <w:rFonts w:ascii="Arial" w:hAnsi="Arial" w:cs="Arial"/>
          <w:snapToGrid w:val="0"/>
          <w:szCs w:val="18"/>
        </w:rPr>
      </w:pPr>
    </w:p>
    <w:p w:rsidR="00AA688C" w:rsidRPr="00393EA4" w:rsidRDefault="00AA688C" w:rsidP="00AA688C">
      <w:pPr>
        <w:jc w:val="both"/>
        <w:rPr>
          <w:rFonts w:ascii="Arial" w:hAnsi="Arial" w:cs="Arial"/>
          <w:snapToGrid w:val="0"/>
          <w:szCs w:val="18"/>
        </w:rPr>
      </w:pPr>
      <w:r w:rsidRPr="00393EA4">
        <w:rPr>
          <w:rFonts w:ascii="Arial" w:hAnsi="Arial" w:cs="Arial"/>
          <w:snapToGrid w:val="0"/>
          <w:szCs w:val="18"/>
        </w:rPr>
        <w:t>We have identified data standards as an important tool to help us improve the quality, consistency and interoperability of our data holdings. Across Government, there is also a move to encourage the use of standard names and terms. Government Digital Service (GDS) has created a Register of Registers to ensure consistency across Government using agreed lists of terms for widely used data such as Country Names, and is encouraging the creation an</w:t>
      </w:r>
      <w:r>
        <w:rPr>
          <w:rFonts w:ascii="Arial" w:hAnsi="Arial" w:cs="Arial"/>
          <w:snapToGrid w:val="0"/>
          <w:szCs w:val="18"/>
        </w:rPr>
        <w:t xml:space="preserve">d re-use of these registers by, </w:t>
      </w:r>
      <w:r w:rsidRPr="00393EA4">
        <w:rPr>
          <w:rFonts w:ascii="Arial" w:hAnsi="Arial" w:cs="Arial"/>
          <w:snapToGrid w:val="0"/>
          <w:szCs w:val="18"/>
        </w:rPr>
        <w:t>and across Government Departments.</w:t>
      </w:r>
    </w:p>
    <w:p w:rsidR="00AA688C" w:rsidRPr="00393EA4" w:rsidRDefault="00AA688C" w:rsidP="00AA688C">
      <w:pPr>
        <w:pStyle w:val="AgencyStdParagraph"/>
        <w:ind w:left="709"/>
        <w:rPr>
          <w:color w:val="999999"/>
          <w:sz w:val="20"/>
          <w:szCs w:val="18"/>
          <w:lang w:val="en-US"/>
        </w:rPr>
      </w:pPr>
    </w:p>
    <w:p w:rsidR="00AA688C" w:rsidRPr="00393EA4" w:rsidRDefault="00AA688C" w:rsidP="00AA688C">
      <w:pPr>
        <w:jc w:val="both"/>
        <w:rPr>
          <w:rFonts w:ascii="Arial" w:hAnsi="Arial" w:cs="Arial"/>
          <w:snapToGrid w:val="0"/>
          <w:szCs w:val="18"/>
        </w:rPr>
      </w:pPr>
      <w:r w:rsidRPr="00393EA4">
        <w:rPr>
          <w:rFonts w:ascii="Arial" w:hAnsi="Arial" w:cs="Arial"/>
          <w:snapToGrid w:val="0"/>
          <w:szCs w:val="18"/>
        </w:rPr>
        <w:t>Our current implementation of data standards across our business is fragmented and inconsistent. We have historically defined our reference data in each individual application, and defined it inconsistently. We have therefore started to define and publish nationally consistent data standards and controlled lists for implementation across the business. However, during this process, we have identified a number of instances where the controlled lists and standards cannot be successfully specified without first defining a consistent data model.</w:t>
      </w:r>
    </w:p>
    <w:p w:rsidR="00AA688C" w:rsidRPr="00393EA4" w:rsidRDefault="00AA688C" w:rsidP="00AA688C">
      <w:pPr>
        <w:jc w:val="both"/>
        <w:rPr>
          <w:rFonts w:ascii="Arial" w:hAnsi="Arial" w:cs="Arial"/>
          <w:snapToGrid w:val="0"/>
          <w:szCs w:val="18"/>
        </w:rPr>
      </w:pPr>
    </w:p>
    <w:p w:rsidR="00AA688C" w:rsidRDefault="00AA688C" w:rsidP="00AA688C">
      <w:pPr>
        <w:jc w:val="both"/>
        <w:rPr>
          <w:rFonts w:ascii="Arial" w:hAnsi="Arial" w:cs="Arial"/>
          <w:snapToGrid w:val="0"/>
          <w:szCs w:val="18"/>
        </w:rPr>
      </w:pPr>
      <w:r>
        <w:rPr>
          <w:rFonts w:ascii="Arial" w:hAnsi="Arial" w:cs="Arial"/>
          <w:snapToGrid w:val="0"/>
          <w:szCs w:val="18"/>
        </w:rPr>
        <w:t xml:space="preserve">We have developed a logical data model for what we measure in the environment. This brings consistency and agreement to the entities, definitions and relationships of our measurement </w:t>
      </w:r>
      <w:r>
        <w:rPr>
          <w:rFonts w:ascii="Arial" w:hAnsi="Arial" w:cs="Arial"/>
          <w:snapToGrid w:val="0"/>
          <w:szCs w:val="18"/>
        </w:rPr>
        <w:lastRenderedPageBreak/>
        <w:t>data and we have begun creating controlled lists of terms for the Chemical Parameters and Units of Measure as defined in the logical data model, to drive consistency of measurement data at an attribute level. We now need to continue developing the controlled lists for other Parameters and parts of the data model.</w:t>
      </w:r>
    </w:p>
    <w:p w:rsidR="00AA688C" w:rsidRDefault="00AA688C" w:rsidP="00AA688C">
      <w:pPr>
        <w:jc w:val="both"/>
        <w:rPr>
          <w:rFonts w:ascii="Arial" w:hAnsi="Arial" w:cs="Arial"/>
          <w:snapToGrid w:val="0"/>
          <w:szCs w:val="18"/>
        </w:rPr>
      </w:pPr>
    </w:p>
    <w:p w:rsidR="00AA688C" w:rsidRPr="00393EA4" w:rsidRDefault="00AA688C" w:rsidP="00AA688C">
      <w:pPr>
        <w:jc w:val="both"/>
        <w:rPr>
          <w:rFonts w:ascii="Arial" w:hAnsi="Arial" w:cs="Arial"/>
          <w:snapToGrid w:val="0"/>
          <w:szCs w:val="18"/>
        </w:rPr>
      </w:pPr>
      <w:r>
        <w:rPr>
          <w:rFonts w:ascii="Arial" w:hAnsi="Arial" w:cs="Arial"/>
          <w:snapToGrid w:val="0"/>
          <w:szCs w:val="18"/>
        </w:rPr>
        <w:t xml:space="preserve">The data model and subsequent controlled list data standards will benefit all of the business functions that capture data about what we measure in the environment, which includes many of our core systems and services including; water quality, water management, </w:t>
      </w:r>
      <w:proofErr w:type="spellStart"/>
      <w:r>
        <w:rPr>
          <w:rFonts w:ascii="Arial" w:hAnsi="Arial" w:cs="Arial"/>
          <w:snapToGrid w:val="0"/>
          <w:szCs w:val="18"/>
        </w:rPr>
        <w:t>hydrometry</w:t>
      </w:r>
      <w:proofErr w:type="spellEnd"/>
      <w:r>
        <w:rPr>
          <w:rFonts w:ascii="Arial" w:hAnsi="Arial" w:cs="Arial"/>
          <w:snapToGrid w:val="0"/>
          <w:szCs w:val="18"/>
        </w:rPr>
        <w:t>, waste and permitting, ecology and incident management. The controlled lists will be used in public facing digital services, published data and internal systems.</w:t>
      </w: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4775F0" w:rsidRPr="004775F0" w:rsidRDefault="004775F0" w:rsidP="004775F0">
      <w:pPr>
        <w:jc w:val="both"/>
        <w:rPr>
          <w:rFonts w:ascii="Arial" w:hAnsi="Arial" w:cs="Arial"/>
        </w:rPr>
      </w:pPr>
      <w:r w:rsidRPr="004775F0">
        <w:rPr>
          <w:rFonts w:ascii="Arial" w:hAnsi="Arial" w:cs="Arial"/>
        </w:rPr>
        <w:t>This work will deliver controlled lists/data standards for Physical and Biological Parameters and identify controlled lists for Qualifiers, and these may result in some minor improvements to related parts of the logical data model. The model is the result of extensive work across our current applications that hold measurement data, and has been reviewed by our business. It has succeeded in defining the entities, definitions and relationships of our environmental measurement data, but does not define attributes for the entities. The next step in standardising our measurement data is to understand the names used for parameters by analysing key environmental measurement datasets. This will enable us to define the controlled lists and standards for the remaining Parameter types. The outcome of this work is to;</w:t>
      </w:r>
    </w:p>
    <w:p w:rsidR="004775F0" w:rsidRPr="004775F0" w:rsidRDefault="004775F0" w:rsidP="004775F0">
      <w:pPr>
        <w:pStyle w:val="ListParagraph"/>
        <w:numPr>
          <w:ilvl w:val="0"/>
          <w:numId w:val="42"/>
        </w:numPr>
        <w:spacing w:after="0" w:line="240" w:lineRule="auto"/>
        <w:contextualSpacing/>
        <w:rPr>
          <w:rFonts w:cs="Arial"/>
          <w:sz w:val="20"/>
          <w:szCs w:val="20"/>
        </w:rPr>
      </w:pPr>
      <w:r w:rsidRPr="004775F0">
        <w:rPr>
          <w:rFonts w:cs="Arial"/>
          <w:sz w:val="20"/>
          <w:szCs w:val="20"/>
        </w:rPr>
        <w:t>Develop controlled lists of terms for Physical Parameters and refine the sub-type definition as required</w:t>
      </w:r>
    </w:p>
    <w:p w:rsidR="004775F0" w:rsidRPr="004775F0" w:rsidRDefault="004775F0" w:rsidP="004775F0">
      <w:pPr>
        <w:pStyle w:val="ListParagraph"/>
        <w:numPr>
          <w:ilvl w:val="0"/>
          <w:numId w:val="42"/>
        </w:numPr>
        <w:spacing w:after="0" w:line="240" w:lineRule="auto"/>
        <w:contextualSpacing/>
        <w:rPr>
          <w:rFonts w:cs="Arial"/>
          <w:sz w:val="20"/>
          <w:szCs w:val="20"/>
        </w:rPr>
      </w:pPr>
      <w:r w:rsidRPr="004775F0">
        <w:rPr>
          <w:rFonts w:cs="Arial"/>
          <w:sz w:val="20"/>
          <w:szCs w:val="20"/>
        </w:rPr>
        <w:t>Develop controlled lists/specifications of terms for Biological Parameters and refine the sub-type definition as required</w:t>
      </w:r>
    </w:p>
    <w:p w:rsidR="004775F0" w:rsidRPr="004775F0" w:rsidRDefault="004775F0" w:rsidP="004775F0">
      <w:pPr>
        <w:pStyle w:val="ListParagraph"/>
        <w:numPr>
          <w:ilvl w:val="0"/>
          <w:numId w:val="42"/>
        </w:numPr>
        <w:spacing w:after="0" w:line="240" w:lineRule="auto"/>
        <w:contextualSpacing/>
        <w:rPr>
          <w:rFonts w:cs="Arial"/>
          <w:sz w:val="20"/>
          <w:szCs w:val="20"/>
        </w:rPr>
      </w:pPr>
      <w:r w:rsidRPr="004775F0">
        <w:rPr>
          <w:rFonts w:cs="Arial"/>
          <w:sz w:val="20"/>
          <w:szCs w:val="20"/>
        </w:rPr>
        <w:t>Identify potential proxy parameters (i.e. parameters that are not Biological, Chemical or Physical Parameters) and refine the definition of this sub-type</w:t>
      </w:r>
    </w:p>
    <w:p w:rsidR="004775F0" w:rsidRPr="004775F0" w:rsidRDefault="004775F0" w:rsidP="004775F0">
      <w:pPr>
        <w:pStyle w:val="ListParagraph"/>
        <w:numPr>
          <w:ilvl w:val="0"/>
          <w:numId w:val="42"/>
        </w:numPr>
        <w:spacing w:after="0" w:line="240" w:lineRule="auto"/>
        <w:contextualSpacing/>
        <w:rPr>
          <w:rFonts w:cs="Arial"/>
          <w:sz w:val="20"/>
          <w:szCs w:val="20"/>
        </w:rPr>
      </w:pPr>
      <w:r w:rsidRPr="004775F0">
        <w:rPr>
          <w:rFonts w:cs="Arial"/>
          <w:sz w:val="20"/>
          <w:szCs w:val="20"/>
        </w:rPr>
        <w:t>Identify consistent Qualifiers for what we measure in the environment</w:t>
      </w:r>
    </w:p>
    <w:p w:rsidR="004775F0" w:rsidRPr="004775F0" w:rsidRDefault="004775F0" w:rsidP="004775F0">
      <w:pPr>
        <w:pStyle w:val="ListParagraph"/>
        <w:numPr>
          <w:ilvl w:val="0"/>
          <w:numId w:val="42"/>
        </w:numPr>
        <w:spacing w:after="0" w:line="240" w:lineRule="auto"/>
        <w:contextualSpacing/>
        <w:rPr>
          <w:rFonts w:cs="Arial"/>
          <w:sz w:val="20"/>
          <w:szCs w:val="20"/>
        </w:rPr>
      </w:pPr>
      <w:r w:rsidRPr="004775F0">
        <w:rPr>
          <w:rFonts w:cs="Arial"/>
          <w:sz w:val="20"/>
          <w:szCs w:val="20"/>
        </w:rPr>
        <w:t>Suggest/confirm improvements to the data model for related entities, definitions and relationships based on evidential analysis of our data, and make the required updates to the data model</w:t>
      </w:r>
    </w:p>
    <w:p w:rsidR="00D47EFA" w:rsidRPr="00D47EFA" w:rsidRDefault="00D47EFA" w:rsidP="00D47EFA">
      <w:pPr>
        <w:rPr>
          <w:rFonts w:ascii="Arial" w:hAnsi="Arial" w:cs="Arial"/>
          <w:szCs w:val="18"/>
        </w:rPr>
      </w:pPr>
    </w:p>
    <w:p w:rsidR="00D47EFA" w:rsidRPr="00D47EFA" w:rsidRDefault="00D47EFA" w:rsidP="00D47EFA">
      <w:pPr>
        <w:rPr>
          <w:rFonts w:ascii="Arial" w:hAnsi="Arial" w:cs="Arial"/>
          <w:color w:val="262626"/>
          <w:szCs w:val="18"/>
        </w:rPr>
      </w:pPr>
      <w:r w:rsidRPr="00D47EFA">
        <w:rPr>
          <w:rFonts w:ascii="Arial" w:hAnsi="Arial" w:cs="Arial"/>
          <w:szCs w:val="18"/>
        </w:rPr>
        <w:t>We anticipate that this will involve the tasks and activities outlined below.</w:t>
      </w:r>
      <w:r w:rsidRPr="00D47EFA">
        <w:rPr>
          <w:rFonts w:ascii="Arial" w:hAnsi="Arial" w:cs="Arial"/>
          <w:snapToGrid w:val="0"/>
          <w:szCs w:val="18"/>
        </w:rPr>
        <w:t xml:space="preserve"> </w:t>
      </w:r>
    </w:p>
    <w:p w:rsidR="00D47EFA" w:rsidRPr="00D47EFA" w:rsidRDefault="00D47EFA" w:rsidP="00D47EFA">
      <w:pPr>
        <w:rPr>
          <w:rFonts w:ascii="Arial" w:hAnsi="Arial" w:cs="Arial"/>
          <w:snapToGrid w:val="0"/>
          <w:szCs w:val="18"/>
        </w:rPr>
      </w:pPr>
    </w:p>
    <w:p w:rsidR="00D47EFA" w:rsidRPr="004775F0" w:rsidRDefault="00D47EFA" w:rsidP="004775F0">
      <w:pPr>
        <w:rPr>
          <w:rFonts w:ascii="Arial" w:hAnsi="Arial" w:cs="Arial"/>
          <w:b/>
          <w:bCs/>
          <w:szCs w:val="18"/>
        </w:rPr>
      </w:pPr>
      <w:r w:rsidRPr="00D47EFA">
        <w:rPr>
          <w:rFonts w:ascii="Arial" w:hAnsi="Arial" w:cs="Arial"/>
          <w:b/>
          <w:bCs/>
          <w:szCs w:val="18"/>
        </w:rPr>
        <w:t>Tasks</w:t>
      </w:r>
    </w:p>
    <w:p w:rsidR="004775F0" w:rsidRPr="004775F0" w:rsidRDefault="004775F0" w:rsidP="004775F0">
      <w:pPr>
        <w:rPr>
          <w:rFonts w:cs="Arial"/>
        </w:rPr>
      </w:pPr>
    </w:p>
    <w:p w:rsidR="004775F0" w:rsidRPr="004775F0" w:rsidRDefault="004775F0" w:rsidP="004775F0">
      <w:pPr>
        <w:pStyle w:val="ListParagraph"/>
        <w:numPr>
          <w:ilvl w:val="0"/>
          <w:numId w:val="41"/>
        </w:numPr>
        <w:spacing w:after="0" w:line="240" w:lineRule="auto"/>
        <w:contextualSpacing/>
        <w:rPr>
          <w:rFonts w:cs="Arial"/>
          <w:sz w:val="20"/>
          <w:szCs w:val="20"/>
        </w:rPr>
      </w:pPr>
      <w:r w:rsidRPr="004775F0">
        <w:rPr>
          <w:rFonts w:cs="Arial"/>
          <w:sz w:val="20"/>
          <w:szCs w:val="20"/>
        </w:rPr>
        <w:t>From 11 datasets covering:</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Biology</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Ecology</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Fisheries</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Environmental Toxicology</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Water Quality</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Groundwater</w:t>
      </w:r>
    </w:p>
    <w:p w:rsidR="004775F0" w:rsidRPr="004775F0" w:rsidRDefault="004775F0" w:rsidP="004775F0">
      <w:pPr>
        <w:pStyle w:val="ListParagraph"/>
        <w:numPr>
          <w:ilvl w:val="1"/>
          <w:numId w:val="41"/>
        </w:numPr>
        <w:spacing w:after="0" w:line="240" w:lineRule="auto"/>
        <w:contextualSpacing/>
        <w:rPr>
          <w:rFonts w:cs="Arial"/>
          <w:sz w:val="20"/>
          <w:szCs w:val="20"/>
        </w:rPr>
      </w:pPr>
      <w:proofErr w:type="spellStart"/>
      <w:r w:rsidRPr="004775F0">
        <w:rPr>
          <w:rFonts w:cs="Arial"/>
          <w:sz w:val="20"/>
          <w:szCs w:val="20"/>
        </w:rPr>
        <w:t>Hydrometry</w:t>
      </w:r>
      <w:proofErr w:type="spellEnd"/>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Pollution and Emissions</w:t>
      </w:r>
    </w:p>
    <w:p w:rsidR="004775F0" w:rsidRPr="004775F0" w:rsidRDefault="004775F0" w:rsidP="004775F0">
      <w:pPr>
        <w:pStyle w:val="ListParagraph"/>
        <w:numPr>
          <w:ilvl w:val="1"/>
          <w:numId w:val="41"/>
        </w:numPr>
        <w:spacing w:after="0" w:line="240" w:lineRule="auto"/>
        <w:contextualSpacing/>
        <w:rPr>
          <w:rFonts w:cs="Arial"/>
          <w:sz w:val="20"/>
          <w:szCs w:val="20"/>
        </w:rPr>
      </w:pPr>
      <w:r w:rsidRPr="004775F0">
        <w:rPr>
          <w:rFonts w:cs="Arial"/>
          <w:sz w:val="20"/>
          <w:szCs w:val="20"/>
        </w:rPr>
        <w:t>Landfill</w:t>
      </w:r>
    </w:p>
    <w:p w:rsidR="004775F0" w:rsidRPr="004775F0" w:rsidRDefault="004775F0" w:rsidP="004775F0">
      <w:pPr>
        <w:pStyle w:val="ListParagraph"/>
        <w:rPr>
          <w:rFonts w:cs="Arial"/>
          <w:sz w:val="20"/>
          <w:szCs w:val="20"/>
        </w:rPr>
      </w:pPr>
      <w:r w:rsidRPr="004775F0">
        <w:rPr>
          <w:rFonts w:cs="Arial"/>
          <w:sz w:val="20"/>
          <w:szCs w:val="20"/>
        </w:rPr>
        <w:t>Identify the range of terms within the ‘Physical’ and ‘Biological’ sub-types of the ‘Parameter’ entity, the frequency of use of those terms, and the possible synonyms. Identify any ‘Proxy Parameters’. Identify the extent of common ‘Qualifier’ terms across data sets. Using these identified terms, identify appropriate approaches to controlled lists/specifications, for the purpose of defining specific logical groupings of terms and prioritising their development. There may need to be some engagement with key stakeholders to establish the distinction between potential controlled lists and appropriate sources for external data such as species lists.</w:t>
      </w:r>
    </w:p>
    <w:p w:rsidR="004775F0" w:rsidRPr="004775F0" w:rsidRDefault="004775F0" w:rsidP="004775F0">
      <w:pPr>
        <w:pStyle w:val="ListParagraph"/>
        <w:numPr>
          <w:ilvl w:val="0"/>
          <w:numId w:val="41"/>
        </w:numPr>
        <w:spacing w:after="0" w:line="240" w:lineRule="auto"/>
        <w:contextualSpacing/>
        <w:rPr>
          <w:rFonts w:cs="Arial"/>
          <w:sz w:val="20"/>
          <w:szCs w:val="20"/>
        </w:rPr>
      </w:pPr>
      <w:r w:rsidRPr="004775F0">
        <w:rPr>
          <w:rFonts w:cs="Arial"/>
          <w:sz w:val="20"/>
          <w:szCs w:val="20"/>
        </w:rPr>
        <w:t xml:space="preserve">Develop controlled lists/specifications for ‘Physical Parameters’, ‘Biological Parameters’ and ‘Qualifiers’ (there may be multiple controlled lists/specifications for each parameter, as defined in task 1.). The terms and their relationships to domains, </w:t>
      </w:r>
      <w:r w:rsidRPr="004775F0">
        <w:rPr>
          <w:rFonts w:cs="Arial"/>
          <w:sz w:val="20"/>
          <w:szCs w:val="20"/>
        </w:rPr>
        <w:lastRenderedPageBreak/>
        <w:t>aliases and other relevant controlled lists will be captured in an existing Microsoft Access Database developed for the purpose of capturing Environmental Measurement terms and relationships.</w:t>
      </w:r>
    </w:p>
    <w:p w:rsidR="004775F0" w:rsidRPr="004775F0" w:rsidRDefault="004775F0" w:rsidP="004775F0">
      <w:pPr>
        <w:rPr>
          <w:rFonts w:ascii="Arial" w:hAnsi="Arial" w:cs="Arial"/>
        </w:rPr>
      </w:pPr>
    </w:p>
    <w:p w:rsidR="004775F0" w:rsidRPr="004775F0" w:rsidRDefault="004775F0" w:rsidP="004775F0">
      <w:pPr>
        <w:pStyle w:val="ListParagraph"/>
        <w:numPr>
          <w:ilvl w:val="0"/>
          <w:numId w:val="41"/>
        </w:numPr>
        <w:spacing w:after="0" w:line="240" w:lineRule="auto"/>
        <w:contextualSpacing/>
        <w:rPr>
          <w:rFonts w:cs="Arial"/>
          <w:sz w:val="20"/>
          <w:szCs w:val="20"/>
        </w:rPr>
      </w:pPr>
      <w:r w:rsidRPr="004775F0">
        <w:rPr>
          <w:rFonts w:cs="Arial"/>
          <w:sz w:val="20"/>
          <w:szCs w:val="20"/>
        </w:rPr>
        <w:t xml:space="preserve">Gain agreement for these lists from key stakeholders across the business, such that the lists/specifications contain all relevant terms from the datasets and they are in a position to be technically reviewed by key stakeholders. </w:t>
      </w:r>
    </w:p>
    <w:p w:rsidR="004775F0" w:rsidRPr="004775F0" w:rsidRDefault="004775F0" w:rsidP="004775F0">
      <w:pPr>
        <w:pStyle w:val="ListParagraph"/>
        <w:rPr>
          <w:rFonts w:cs="Arial"/>
          <w:sz w:val="20"/>
          <w:szCs w:val="20"/>
        </w:rPr>
      </w:pPr>
    </w:p>
    <w:p w:rsidR="004775F0" w:rsidRPr="004775F0" w:rsidRDefault="004775F0" w:rsidP="004775F0">
      <w:pPr>
        <w:pStyle w:val="ListParagraph"/>
        <w:numPr>
          <w:ilvl w:val="0"/>
          <w:numId w:val="41"/>
        </w:numPr>
        <w:spacing w:after="0" w:line="240" w:lineRule="auto"/>
        <w:contextualSpacing/>
        <w:rPr>
          <w:rFonts w:cs="Arial"/>
          <w:sz w:val="20"/>
          <w:szCs w:val="20"/>
        </w:rPr>
      </w:pPr>
      <w:r w:rsidRPr="004775F0">
        <w:rPr>
          <w:rFonts w:cs="Arial"/>
          <w:sz w:val="20"/>
          <w:szCs w:val="20"/>
        </w:rPr>
        <w:t>Using identified ‘Proxy Parameters’ from Task 1, decide if these genuinely require their own list/s, or can instead be accommodated in already developed parameter lists/specifications.</w:t>
      </w:r>
    </w:p>
    <w:p w:rsidR="004775F0" w:rsidRPr="004775F0" w:rsidRDefault="004775F0" w:rsidP="004775F0">
      <w:pPr>
        <w:rPr>
          <w:rFonts w:ascii="Arial" w:hAnsi="Arial" w:cs="Arial"/>
        </w:rPr>
      </w:pPr>
    </w:p>
    <w:p w:rsidR="004775F0" w:rsidRPr="004775F0" w:rsidRDefault="004775F0" w:rsidP="004775F0">
      <w:pPr>
        <w:pStyle w:val="ListParagraph"/>
        <w:numPr>
          <w:ilvl w:val="0"/>
          <w:numId w:val="41"/>
        </w:numPr>
        <w:spacing w:after="0" w:line="240" w:lineRule="auto"/>
        <w:contextualSpacing/>
        <w:rPr>
          <w:rFonts w:cs="Arial"/>
          <w:sz w:val="20"/>
          <w:szCs w:val="20"/>
        </w:rPr>
      </w:pPr>
      <w:r w:rsidRPr="004775F0">
        <w:rPr>
          <w:rFonts w:cs="Arial"/>
          <w:sz w:val="20"/>
          <w:szCs w:val="20"/>
        </w:rPr>
        <w:t xml:space="preserve">Identify required improvements to logical data model, seek approval for changes and make the updates to the logical data model. </w:t>
      </w:r>
    </w:p>
    <w:p w:rsidR="00D47EFA" w:rsidRDefault="00D47EFA" w:rsidP="00D47EFA"/>
    <w:p w:rsidR="00D47EFA" w:rsidRPr="00B574AF" w:rsidRDefault="00D47EFA" w:rsidP="00D47EFA">
      <w:pPr>
        <w:rPr>
          <w:rFonts w:ascii="Arial" w:hAnsi="Arial" w:cs="Arial"/>
          <w:b/>
          <w:szCs w:val="18"/>
        </w:rPr>
      </w:pPr>
      <w:r w:rsidRPr="00B574AF">
        <w:rPr>
          <w:rFonts w:ascii="Arial" w:hAnsi="Arial" w:cs="Arial"/>
          <w:b/>
          <w:szCs w:val="18"/>
        </w:rPr>
        <w:t>Definition of terms</w:t>
      </w:r>
      <w:r>
        <w:rPr>
          <w:rFonts w:ascii="Arial" w:hAnsi="Arial" w:cs="Arial"/>
          <w:b/>
          <w:szCs w:val="18"/>
        </w:rPr>
        <w:t xml:space="preserve"> for this project</w:t>
      </w:r>
    </w:p>
    <w:p w:rsidR="00D47EFA" w:rsidRDefault="00D47EFA" w:rsidP="00D47EFA">
      <w:pPr>
        <w:rPr>
          <w:rFonts w:ascii="Arial" w:hAnsi="Arial" w:cs="Arial"/>
          <w:szCs w:val="18"/>
        </w:rPr>
      </w:pPr>
    </w:p>
    <w:tbl>
      <w:tblPr>
        <w:tblStyle w:val="TableGrid"/>
        <w:tblW w:w="0" w:type="auto"/>
        <w:tblLook w:val="04A0" w:firstRow="1" w:lastRow="0" w:firstColumn="1" w:lastColumn="0" w:noHBand="0" w:noVBand="1"/>
      </w:tblPr>
      <w:tblGrid>
        <w:gridCol w:w="2167"/>
        <w:gridCol w:w="6129"/>
      </w:tblGrid>
      <w:tr w:rsidR="00D47EFA" w:rsidTr="00D47EFA">
        <w:tc>
          <w:tcPr>
            <w:tcW w:w="2263" w:type="dxa"/>
          </w:tcPr>
          <w:p w:rsidR="00D47EFA" w:rsidRPr="00B574AF" w:rsidRDefault="00D47EFA" w:rsidP="00D47EFA">
            <w:pPr>
              <w:rPr>
                <w:rFonts w:ascii="Arial" w:hAnsi="Arial" w:cs="Arial"/>
                <w:b/>
                <w:szCs w:val="18"/>
              </w:rPr>
            </w:pPr>
            <w:r w:rsidRPr="00B574AF">
              <w:rPr>
                <w:rFonts w:ascii="Arial" w:hAnsi="Arial" w:cs="Arial"/>
                <w:b/>
                <w:szCs w:val="18"/>
              </w:rPr>
              <w:t>Term</w:t>
            </w:r>
          </w:p>
        </w:tc>
        <w:tc>
          <w:tcPr>
            <w:tcW w:w="6753" w:type="dxa"/>
          </w:tcPr>
          <w:p w:rsidR="00D47EFA" w:rsidRPr="00B574AF" w:rsidRDefault="00D47EFA" w:rsidP="00D47EFA">
            <w:pPr>
              <w:rPr>
                <w:rFonts w:ascii="Arial" w:hAnsi="Arial" w:cs="Arial"/>
                <w:b/>
                <w:szCs w:val="18"/>
              </w:rPr>
            </w:pPr>
            <w:r w:rsidRPr="00B574AF">
              <w:rPr>
                <w:rFonts w:ascii="Arial" w:hAnsi="Arial" w:cs="Arial"/>
                <w:b/>
                <w:szCs w:val="18"/>
              </w:rPr>
              <w:t>Definition for purpose of this project</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Environmental Measurement Logical Data Model</w:t>
            </w:r>
          </w:p>
        </w:tc>
        <w:tc>
          <w:tcPr>
            <w:tcW w:w="6753" w:type="dxa"/>
          </w:tcPr>
          <w:p w:rsidR="00D47EFA" w:rsidRDefault="00D47EFA" w:rsidP="00D47EFA">
            <w:pPr>
              <w:rPr>
                <w:rFonts w:ascii="Arial" w:hAnsi="Arial" w:cs="Arial"/>
                <w:szCs w:val="18"/>
              </w:rPr>
            </w:pPr>
            <w:r>
              <w:rPr>
                <w:rFonts w:ascii="Arial" w:hAnsi="Arial" w:cs="Arial"/>
                <w:szCs w:val="18"/>
              </w:rPr>
              <w:t>Logical representation of the raw data captured into our systems about what we measure in the environment. Including the things (entities) we capture, our agreed definitions of those things and relationships between the things.</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Data Standard</w:t>
            </w:r>
          </w:p>
        </w:tc>
        <w:tc>
          <w:tcPr>
            <w:tcW w:w="6753" w:type="dxa"/>
          </w:tcPr>
          <w:p w:rsidR="00D47EFA" w:rsidRPr="00D47EFA" w:rsidRDefault="00D47EFA" w:rsidP="00D47EFA">
            <w:pPr>
              <w:rPr>
                <w:rFonts w:ascii="Arial" w:hAnsi="Arial" w:cs="Arial"/>
              </w:rPr>
            </w:pPr>
            <w:r w:rsidRPr="00D47EFA">
              <w:rPr>
                <w:rStyle w:val="ms-rtefontsize-11"/>
                <w:rFonts w:ascii="Arial" w:hAnsi="Arial" w:cs="Arial"/>
                <w:sz w:val="20"/>
                <w:szCs w:val="20"/>
              </w:rPr>
              <w:t>The rules by which data are described and recorded.  In order to share, exchange, and understand data, we must standardize the format as well as the meaning.</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Controlled List</w:t>
            </w:r>
          </w:p>
        </w:tc>
        <w:tc>
          <w:tcPr>
            <w:tcW w:w="6753" w:type="dxa"/>
          </w:tcPr>
          <w:p w:rsidR="00D47EFA" w:rsidRPr="00D47EFA" w:rsidRDefault="00D47EFA" w:rsidP="00D47EFA">
            <w:pPr>
              <w:rPr>
                <w:rFonts w:ascii="Arial" w:hAnsi="Arial" w:cs="Arial"/>
              </w:rPr>
            </w:pPr>
            <w:r w:rsidRPr="00D47EFA">
              <w:rPr>
                <w:rStyle w:val="ms-rtefontsize-11"/>
                <w:rFonts w:ascii="Arial" w:hAnsi="Arial" w:cs="Arial"/>
                <w:sz w:val="20"/>
                <w:szCs w:val="20"/>
              </w:rPr>
              <w:t>One of three types of Data Standard. A Controlled List is a set of allowed values and descriptions. Typically implemented as a drop-down menu or pick list in an application or database.</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Specification</w:t>
            </w:r>
          </w:p>
        </w:tc>
        <w:tc>
          <w:tcPr>
            <w:tcW w:w="6753" w:type="dxa"/>
          </w:tcPr>
          <w:p w:rsidR="00D47EFA" w:rsidRPr="00D47EFA" w:rsidRDefault="00D47EFA" w:rsidP="00D47EFA">
            <w:pPr>
              <w:rPr>
                <w:rFonts w:ascii="Arial" w:hAnsi="Arial" w:cs="Arial"/>
              </w:rPr>
            </w:pPr>
            <w:r w:rsidRPr="00D47EFA">
              <w:rPr>
                <w:rStyle w:val="ms-rtefontsize-11"/>
                <w:rFonts w:ascii="Arial" w:hAnsi="Arial" w:cs="Arial"/>
                <w:sz w:val="20"/>
                <w:szCs w:val="20"/>
              </w:rPr>
              <w:t xml:space="preserve">One of three types of Data Standard. A </w:t>
            </w:r>
            <w:r w:rsidRPr="00D47EFA">
              <w:rPr>
                <w:rStyle w:val="blocktext1"/>
                <w:rFonts w:ascii="Arial" w:eastAsia="Calibri" w:hAnsi="Arial" w:cs="Arial"/>
              </w:rPr>
              <w:t>Data Specification is an instructional Data Standard that details how data is to be captured, formatted, stored, used and transferred.  Data Specifications can be shared and used across many sub-business areas (e.g. location, addressing, date/time, identifiers etc.), or they can apply at a local level only (e.g. an Operational Instruction for data entry into a particular system).</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Stakeholder</w:t>
            </w:r>
          </w:p>
        </w:tc>
        <w:tc>
          <w:tcPr>
            <w:tcW w:w="6753" w:type="dxa"/>
          </w:tcPr>
          <w:p w:rsidR="00D47EFA" w:rsidRDefault="00D47EFA" w:rsidP="00D47EFA">
            <w:pPr>
              <w:rPr>
                <w:rFonts w:ascii="Arial" w:hAnsi="Arial" w:cs="Arial"/>
                <w:szCs w:val="18"/>
              </w:rPr>
            </w:pPr>
            <w:r>
              <w:rPr>
                <w:rFonts w:ascii="Arial" w:hAnsi="Arial" w:cs="Arial"/>
                <w:szCs w:val="18"/>
              </w:rPr>
              <w:t>A technical expert or data custodian for domain specific data, datasets or systems of Environmental Measurement data. They will typically advise, comment, review and approve data standards and data models relating to Environmental Measurement</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Project Team</w:t>
            </w:r>
          </w:p>
        </w:tc>
        <w:tc>
          <w:tcPr>
            <w:tcW w:w="6753" w:type="dxa"/>
          </w:tcPr>
          <w:p w:rsidR="00D47EFA" w:rsidRDefault="00D47EFA" w:rsidP="00D47EFA">
            <w:pPr>
              <w:rPr>
                <w:rFonts w:ascii="Arial" w:hAnsi="Arial" w:cs="Arial"/>
                <w:szCs w:val="18"/>
              </w:rPr>
            </w:pPr>
            <w:r>
              <w:rPr>
                <w:rFonts w:ascii="Arial" w:hAnsi="Arial" w:cs="Arial"/>
                <w:szCs w:val="18"/>
              </w:rPr>
              <w:t>Environment Agency Data Standards Team and procured Service Suppliers, as defined contractually, working together according to project plans until Service supplier contract end.</w:t>
            </w:r>
          </w:p>
        </w:tc>
      </w:tr>
      <w:tr w:rsidR="004775F0" w:rsidTr="00D47EFA">
        <w:tc>
          <w:tcPr>
            <w:tcW w:w="2263" w:type="dxa"/>
          </w:tcPr>
          <w:p w:rsidR="004775F0" w:rsidRDefault="004775F0" w:rsidP="00D47EFA">
            <w:pPr>
              <w:rPr>
                <w:rFonts w:ascii="Arial" w:hAnsi="Arial" w:cs="Arial"/>
                <w:szCs w:val="18"/>
              </w:rPr>
            </w:pPr>
            <w:r>
              <w:rPr>
                <w:rFonts w:ascii="Arial" w:hAnsi="Arial" w:cs="Arial"/>
                <w:szCs w:val="18"/>
              </w:rPr>
              <w:t>Parameter</w:t>
            </w:r>
          </w:p>
        </w:tc>
        <w:tc>
          <w:tcPr>
            <w:tcW w:w="6753" w:type="dxa"/>
          </w:tcPr>
          <w:p w:rsidR="004775F0" w:rsidRDefault="004775F0" w:rsidP="00D47EFA">
            <w:pPr>
              <w:rPr>
                <w:rFonts w:ascii="Arial" w:hAnsi="Arial" w:cs="Arial"/>
                <w:szCs w:val="18"/>
              </w:rPr>
            </w:pPr>
            <w:r w:rsidRPr="00EE23F9">
              <w:rPr>
                <w:rFonts w:ascii="Arial" w:hAnsi="Arial" w:cs="Arial"/>
                <w:szCs w:val="22"/>
              </w:rPr>
              <w:t>A Parameter is one characteristic of a Feature that can be quantified by a Measurement.</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Biological Parameter</w:t>
            </w:r>
          </w:p>
        </w:tc>
        <w:tc>
          <w:tcPr>
            <w:tcW w:w="6753" w:type="dxa"/>
          </w:tcPr>
          <w:p w:rsidR="00D47EFA" w:rsidRPr="00277790" w:rsidRDefault="00D47EFA" w:rsidP="00D47EFA">
            <w:pPr>
              <w:rPr>
                <w:rFonts w:ascii="Arial" w:hAnsi="Arial" w:cs="Arial"/>
                <w:szCs w:val="18"/>
              </w:rPr>
            </w:pPr>
            <w:r w:rsidRPr="00277790">
              <w:rPr>
                <w:rFonts w:ascii="Arial" w:hAnsi="Arial" w:cs="Arial"/>
                <w:szCs w:val="22"/>
              </w:rPr>
              <w:t>A Biological Parameter is derived from a living thing e.g. Animal or Plant</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Chemical Parameter</w:t>
            </w:r>
          </w:p>
        </w:tc>
        <w:tc>
          <w:tcPr>
            <w:tcW w:w="6753" w:type="dxa"/>
          </w:tcPr>
          <w:p w:rsidR="00D47EFA" w:rsidRPr="00277790" w:rsidRDefault="00D47EFA" w:rsidP="00D47EFA">
            <w:pPr>
              <w:rPr>
                <w:rFonts w:ascii="Arial" w:hAnsi="Arial" w:cs="Arial"/>
                <w:szCs w:val="18"/>
              </w:rPr>
            </w:pPr>
            <w:r w:rsidRPr="00277790">
              <w:rPr>
                <w:rFonts w:ascii="Arial" w:hAnsi="Arial" w:cs="Arial"/>
                <w:szCs w:val="22"/>
              </w:rPr>
              <w:t>A Chemical Parameter is a distinct element, compound or group of chemicals</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Physical Parameter</w:t>
            </w:r>
          </w:p>
        </w:tc>
        <w:tc>
          <w:tcPr>
            <w:tcW w:w="6753" w:type="dxa"/>
          </w:tcPr>
          <w:p w:rsidR="00D47EFA" w:rsidRPr="00277790" w:rsidRDefault="00D47EFA" w:rsidP="00D47EFA">
            <w:pPr>
              <w:rPr>
                <w:rFonts w:ascii="Arial" w:hAnsi="Arial" w:cs="Arial"/>
                <w:szCs w:val="18"/>
              </w:rPr>
            </w:pPr>
            <w:r w:rsidRPr="00277790">
              <w:rPr>
                <w:rFonts w:ascii="Arial" w:hAnsi="Arial" w:cs="Arial"/>
                <w:szCs w:val="22"/>
              </w:rPr>
              <w:t xml:space="preserve">A Physical Parameter is a Parameter that is concerned with matter and energy or is perceptible to the senses e.g. smell, noise, texture, size, shape, mass, </w:t>
            </w:r>
            <w:proofErr w:type="spellStart"/>
            <w:r w:rsidRPr="00277790">
              <w:rPr>
                <w:rFonts w:ascii="Arial" w:hAnsi="Arial" w:cs="Arial"/>
                <w:szCs w:val="22"/>
              </w:rPr>
              <w:t>etc</w:t>
            </w:r>
            <w:proofErr w:type="spellEnd"/>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Proxy Parameter</w:t>
            </w:r>
          </w:p>
        </w:tc>
        <w:tc>
          <w:tcPr>
            <w:tcW w:w="6753" w:type="dxa"/>
          </w:tcPr>
          <w:p w:rsidR="00D47EFA" w:rsidRPr="00277790" w:rsidRDefault="00D47EFA" w:rsidP="00D47EFA">
            <w:pPr>
              <w:rPr>
                <w:rFonts w:ascii="Arial" w:hAnsi="Arial" w:cs="Arial"/>
                <w:szCs w:val="22"/>
              </w:rPr>
            </w:pPr>
            <w:r w:rsidRPr="00277790">
              <w:rPr>
                <w:rFonts w:ascii="Arial" w:hAnsi="Arial" w:cs="Arial"/>
                <w:szCs w:val="22"/>
              </w:rPr>
              <w:t xml:space="preserve">A proxy parameter acts as an indicator for the effects of one or more substances on the environment. </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Units of Measure</w:t>
            </w:r>
          </w:p>
        </w:tc>
        <w:tc>
          <w:tcPr>
            <w:tcW w:w="6753" w:type="dxa"/>
          </w:tcPr>
          <w:p w:rsidR="00D47EFA" w:rsidRPr="00277790" w:rsidRDefault="00D47EFA" w:rsidP="00D47EFA">
            <w:pPr>
              <w:rPr>
                <w:rFonts w:ascii="Arial" w:hAnsi="Arial" w:cs="Arial"/>
                <w:szCs w:val="18"/>
              </w:rPr>
            </w:pPr>
            <w:r w:rsidRPr="00277790">
              <w:rPr>
                <w:rFonts w:ascii="Arial" w:hAnsi="Arial" w:cs="Arial"/>
                <w:szCs w:val="22"/>
              </w:rPr>
              <w:t>A Unit qualifies a Result of a Measurement of a Parameter.</w:t>
            </w:r>
          </w:p>
        </w:tc>
      </w:tr>
      <w:tr w:rsidR="00D47EFA" w:rsidTr="00D47EFA">
        <w:tc>
          <w:tcPr>
            <w:tcW w:w="2263" w:type="dxa"/>
          </w:tcPr>
          <w:p w:rsidR="00D47EFA" w:rsidRDefault="00D47EFA" w:rsidP="00D47EFA">
            <w:pPr>
              <w:rPr>
                <w:rFonts w:ascii="Arial" w:hAnsi="Arial" w:cs="Arial"/>
                <w:szCs w:val="18"/>
              </w:rPr>
            </w:pPr>
            <w:r>
              <w:rPr>
                <w:rFonts w:ascii="Arial" w:hAnsi="Arial" w:cs="Arial"/>
                <w:szCs w:val="18"/>
              </w:rPr>
              <w:t>Qualifier</w:t>
            </w:r>
          </w:p>
        </w:tc>
        <w:tc>
          <w:tcPr>
            <w:tcW w:w="6753" w:type="dxa"/>
          </w:tcPr>
          <w:p w:rsidR="00D47EFA" w:rsidRPr="00277790" w:rsidRDefault="00D47EFA" w:rsidP="00D47EFA">
            <w:pPr>
              <w:rPr>
                <w:rFonts w:ascii="Arial" w:hAnsi="Arial" w:cs="Arial"/>
                <w:szCs w:val="18"/>
              </w:rPr>
            </w:pPr>
            <w:r>
              <w:rPr>
                <w:rFonts w:ascii="Arial" w:hAnsi="Arial" w:cs="Arial"/>
                <w:szCs w:val="22"/>
              </w:rPr>
              <w:t xml:space="preserve">A </w:t>
            </w:r>
            <w:r w:rsidRPr="00277790">
              <w:rPr>
                <w:rFonts w:ascii="Arial" w:hAnsi="Arial" w:cs="Arial"/>
                <w:szCs w:val="22"/>
              </w:rPr>
              <w:t>Qualifier provides additional information to determine confidence in results and any mitigating information around the precision or degree of error or what could affect the precision of the result related to the measurement</w:t>
            </w:r>
            <w:r>
              <w:rPr>
                <w:rFonts w:ascii="Arial" w:hAnsi="Arial" w:cs="Arial"/>
                <w:szCs w:val="22"/>
              </w:rPr>
              <w:t xml:space="preserve"> or sample</w:t>
            </w:r>
            <w:r w:rsidRPr="00277790">
              <w:rPr>
                <w:rFonts w:ascii="Arial" w:hAnsi="Arial" w:cs="Arial"/>
                <w:szCs w:val="22"/>
              </w:rPr>
              <w:t>.</w:t>
            </w:r>
          </w:p>
        </w:tc>
      </w:tr>
    </w:tbl>
    <w:p w:rsidR="00D47EFA" w:rsidRDefault="00D47EFA" w:rsidP="00D47EFA"/>
    <w:p w:rsidR="00D47EFA" w:rsidRPr="00DF2858" w:rsidRDefault="00D47EFA" w:rsidP="00D47EFA">
      <w:pPr>
        <w:rPr>
          <w:rFonts w:ascii="Arial" w:hAnsi="Arial" w:cs="Arial"/>
          <w:b/>
          <w:color w:val="262626"/>
          <w:szCs w:val="18"/>
        </w:rPr>
      </w:pPr>
      <w:r w:rsidRPr="00DF2858">
        <w:rPr>
          <w:rFonts w:ascii="Arial" w:hAnsi="Arial" w:cs="Arial"/>
          <w:b/>
          <w:color w:val="262626"/>
          <w:szCs w:val="18"/>
        </w:rPr>
        <w:lastRenderedPageBreak/>
        <w:t>Working arrangements</w:t>
      </w:r>
    </w:p>
    <w:p w:rsidR="00D47EFA" w:rsidRDefault="00D47EFA" w:rsidP="00D47EFA">
      <w:pPr>
        <w:jc w:val="both"/>
        <w:rPr>
          <w:rFonts w:ascii="Arial" w:hAnsi="Arial" w:cs="Arial"/>
          <w:snapToGrid w:val="0"/>
          <w:szCs w:val="18"/>
        </w:rPr>
      </w:pPr>
      <w:r>
        <w:rPr>
          <w:rFonts w:ascii="Arial" w:hAnsi="Arial" w:cs="Arial"/>
          <w:snapToGrid w:val="0"/>
          <w:szCs w:val="18"/>
        </w:rPr>
        <w:t>The project</w:t>
      </w:r>
      <w:r w:rsidRPr="00393EA4">
        <w:rPr>
          <w:rFonts w:ascii="Arial" w:hAnsi="Arial" w:cs="Arial"/>
          <w:snapToGrid w:val="0"/>
          <w:szCs w:val="18"/>
        </w:rPr>
        <w:t xml:space="preserve"> will require meetings with Environment Agency (EA) staff and travel to appropriate EA offices. The Environment Agency Data and Systems (D&amp;S) function is largely based in Horizon House, Bristol, including the Data Standards National Lead. The custodians are senior managers based across our EA offices. There may also be a requirement to hold meetings with Defra colleagues. </w:t>
      </w:r>
    </w:p>
    <w:p w:rsidR="00D47EFA" w:rsidRDefault="00D47EFA" w:rsidP="00D47EFA">
      <w:pPr>
        <w:jc w:val="both"/>
        <w:rPr>
          <w:rFonts w:ascii="Arial" w:hAnsi="Arial" w:cs="Arial"/>
          <w:snapToGrid w:val="0"/>
          <w:szCs w:val="18"/>
        </w:rPr>
      </w:pPr>
    </w:p>
    <w:p w:rsidR="00D47EFA" w:rsidRPr="00393EA4" w:rsidRDefault="00D47EFA" w:rsidP="00D47EFA">
      <w:pPr>
        <w:jc w:val="both"/>
        <w:rPr>
          <w:rFonts w:ascii="Arial" w:hAnsi="Arial" w:cs="Arial"/>
          <w:snapToGrid w:val="0"/>
          <w:szCs w:val="18"/>
        </w:rPr>
      </w:pPr>
      <w:r w:rsidRPr="00393EA4">
        <w:rPr>
          <w:rFonts w:ascii="Arial" w:hAnsi="Arial" w:cs="Arial"/>
          <w:snapToGrid w:val="0"/>
          <w:szCs w:val="18"/>
        </w:rPr>
        <w:t>There is no provision for the contractor to work from an EA office on a daily basis.</w:t>
      </w:r>
      <w:r>
        <w:rPr>
          <w:rFonts w:ascii="Arial" w:hAnsi="Arial" w:cs="Arial"/>
          <w:snapToGrid w:val="0"/>
          <w:szCs w:val="18"/>
        </w:rPr>
        <w:t xml:space="preserve"> There is also no provision for the storage or processing of data for data profiling or access to our business systems for direct access to data.</w:t>
      </w:r>
    </w:p>
    <w:p w:rsidR="00D47EFA" w:rsidRDefault="00D47EFA" w:rsidP="00D47EFA">
      <w:pPr>
        <w:jc w:val="both"/>
        <w:rPr>
          <w:rFonts w:ascii="Arial" w:hAnsi="Arial" w:cs="Arial"/>
          <w:snapToGrid w:val="0"/>
          <w:szCs w:val="18"/>
        </w:rPr>
      </w:pPr>
    </w:p>
    <w:p w:rsidR="00D47EFA" w:rsidRDefault="00D47EFA" w:rsidP="00D47EFA">
      <w:pPr>
        <w:jc w:val="both"/>
        <w:rPr>
          <w:rFonts w:ascii="Arial" w:hAnsi="Arial" w:cs="Arial"/>
          <w:snapToGrid w:val="0"/>
          <w:szCs w:val="18"/>
        </w:rPr>
      </w:pPr>
      <w:r>
        <w:rPr>
          <w:rFonts w:ascii="Arial" w:hAnsi="Arial" w:cs="Arial"/>
          <w:snapToGrid w:val="0"/>
          <w:szCs w:val="18"/>
        </w:rPr>
        <w:t>Regular review and validation of method and deliverables will be required with EA Data Standards Team.</w:t>
      </w:r>
    </w:p>
    <w:p w:rsidR="00D47EFA" w:rsidRDefault="00D47EFA" w:rsidP="00D47EFA">
      <w:pPr>
        <w:rPr>
          <w:rFonts w:ascii="Arial" w:hAnsi="Arial" w:cs="Arial"/>
          <w:snapToGrid w:val="0"/>
          <w:szCs w:val="18"/>
        </w:rPr>
      </w:pPr>
    </w:p>
    <w:p w:rsidR="00D47EFA" w:rsidRPr="00DF2858" w:rsidRDefault="00D47EFA" w:rsidP="00D47EFA">
      <w:pPr>
        <w:rPr>
          <w:rFonts w:ascii="Arial" w:hAnsi="Arial" w:cs="Arial"/>
          <w:b/>
          <w:snapToGrid w:val="0"/>
          <w:szCs w:val="18"/>
        </w:rPr>
      </w:pPr>
      <w:r w:rsidRPr="00DF2858">
        <w:rPr>
          <w:rFonts w:ascii="Arial" w:hAnsi="Arial" w:cs="Arial"/>
          <w:b/>
          <w:snapToGrid w:val="0"/>
          <w:szCs w:val="18"/>
        </w:rPr>
        <w:t>Information Supplied</w:t>
      </w:r>
      <w:r>
        <w:rPr>
          <w:rFonts w:ascii="Arial" w:hAnsi="Arial" w:cs="Arial"/>
          <w:b/>
          <w:snapToGrid w:val="0"/>
          <w:szCs w:val="18"/>
        </w:rPr>
        <w:t xml:space="preserve"> and Formats of Deliverables</w:t>
      </w:r>
    </w:p>
    <w:p w:rsidR="00D47EFA" w:rsidRPr="00D47EFA" w:rsidRDefault="00D47EFA" w:rsidP="00D47EFA">
      <w:pPr>
        <w:rPr>
          <w:rFonts w:ascii="Arial" w:hAnsi="Arial" w:cs="Arial"/>
        </w:rPr>
      </w:pPr>
      <w:r w:rsidRPr="00D47EFA">
        <w:rPr>
          <w:rFonts w:ascii="Arial" w:hAnsi="Arial" w:cs="Arial"/>
        </w:rPr>
        <w:t>The supplier will be provided with copies of;</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 xml:space="preserve">Logical Data Model – </w:t>
      </w:r>
      <w:proofErr w:type="spellStart"/>
      <w:r w:rsidRPr="00D47EFA">
        <w:rPr>
          <w:rFonts w:cs="Arial"/>
          <w:sz w:val="20"/>
          <w:szCs w:val="20"/>
        </w:rPr>
        <w:t>Sparx</w:t>
      </w:r>
      <w:proofErr w:type="spellEnd"/>
      <w:r w:rsidRPr="00D47EFA">
        <w:rPr>
          <w:rFonts w:cs="Arial"/>
          <w:sz w:val="20"/>
          <w:szCs w:val="20"/>
        </w:rPr>
        <w:t xml:space="preserve"> EA and MS Word</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Conceptual Data Model – Erwin and PDF</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Environmental Measurement Data Model Documentation – MS Word</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All previously gathered requirements from stakeholders including consultation feedback – MS Word, Excel and PowerPoint.</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 xml:space="preserve">Reports for data with terms already </w:t>
      </w:r>
      <w:proofErr w:type="spellStart"/>
      <w:r w:rsidRPr="00D47EFA">
        <w:rPr>
          <w:rFonts w:cs="Arial"/>
          <w:sz w:val="20"/>
          <w:szCs w:val="20"/>
        </w:rPr>
        <w:t>identfied</w:t>
      </w:r>
      <w:proofErr w:type="spellEnd"/>
      <w:r w:rsidRPr="00D47EFA">
        <w:rPr>
          <w:rFonts w:cs="Arial"/>
          <w:sz w:val="20"/>
          <w:szCs w:val="20"/>
        </w:rPr>
        <w:t xml:space="preserve"> – MS Excel and Word</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Datasets for identifying terms - .csv or .</w:t>
      </w:r>
      <w:proofErr w:type="spellStart"/>
      <w:r w:rsidRPr="00D47EFA">
        <w:rPr>
          <w:rFonts w:cs="Arial"/>
          <w:sz w:val="20"/>
          <w:szCs w:val="20"/>
        </w:rPr>
        <w:t>xls</w:t>
      </w:r>
      <w:proofErr w:type="spellEnd"/>
      <w:r w:rsidRPr="00D47EFA">
        <w:rPr>
          <w:rFonts w:cs="Arial"/>
          <w:sz w:val="20"/>
          <w:szCs w:val="20"/>
        </w:rPr>
        <w:t xml:space="preserve"> format</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Data Standard Specification Template – MS Word</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Database of Environmental Measurement terms and relationships</w:t>
      </w:r>
      <w:r w:rsidR="004775F0">
        <w:rPr>
          <w:rFonts w:cs="Arial"/>
          <w:sz w:val="20"/>
          <w:szCs w:val="20"/>
        </w:rPr>
        <w:t xml:space="preserve"> </w:t>
      </w:r>
      <w:r w:rsidRPr="00D47EFA">
        <w:rPr>
          <w:rFonts w:cs="Arial"/>
          <w:sz w:val="20"/>
          <w:szCs w:val="20"/>
        </w:rPr>
        <w:t>– MS Access</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Database User Guide – MS Word</w:t>
      </w:r>
    </w:p>
    <w:p w:rsidR="00D47EFA" w:rsidRPr="00D47EFA" w:rsidRDefault="00D47EFA" w:rsidP="00D47EFA">
      <w:pPr>
        <w:pStyle w:val="ListParagraph"/>
        <w:numPr>
          <w:ilvl w:val="0"/>
          <w:numId w:val="44"/>
        </w:numPr>
        <w:spacing w:after="0" w:line="240" w:lineRule="auto"/>
        <w:contextualSpacing/>
        <w:rPr>
          <w:rFonts w:cs="Arial"/>
          <w:sz w:val="20"/>
          <w:szCs w:val="20"/>
        </w:rPr>
      </w:pPr>
      <w:r w:rsidRPr="00D47EFA">
        <w:rPr>
          <w:rFonts w:cs="Arial"/>
          <w:sz w:val="20"/>
          <w:szCs w:val="20"/>
        </w:rPr>
        <w:t>Ident</w:t>
      </w:r>
      <w:r w:rsidR="004775F0">
        <w:rPr>
          <w:rFonts w:cs="Arial"/>
          <w:sz w:val="20"/>
          <w:szCs w:val="20"/>
        </w:rPr>
        <w:t>ified Qualifier terms/names from datasets</w:t>
      </w:r>
      <w:r w:rsidRPr="00D47EFA">
        <w:rPr>
          <w:rFonts w:cs="Arial"/>
          <w:sz w:val="20"/>
          <w:szCs w:val="20"/>
        </w:rPr>
        <w:t xml:space="preserve"> - .</w:t>
      </w:r>
      <w:proofErr w:type="spellStart"/>
      <w:r w:rsidRPr="00D47EFA">
        <w:rPr>
          <w:rFonts w:cs="Arial"/>
          <w:sz w:val="20"/>
          <w:szCs w:val="20"/>
        </w:rPr>
        <w:t>xls</w:t>
      </w:r>
      <w:proofErr w:type="spellEnd"/>
    </w:p>
    <w:p w:rsidR="00D47EFA" w:rsidRDefault="00D47EFA" w:rsidP="00D47EFA">
      <w:pPr>
        <w:rPr>
          <w:rFonts w:ascii="Arial" w:hAnsi="Arial" w:cs="Arial"/>
        </w:rPr>
      </w:pPr>
    </w:p>
    <w:p w:rsidR="00D47EFA" w:rsidRPr="005C631C" w:rsidRDefault="00D47EFA" w:rsidP="00D47EFA">
      <w:pPr>
        <w:jc w:val="both"/>
        <w:rPr>
          <w:rFonts w:ascii="Arial" w:hAnsi="Arial" w:cs="Arial"/>
        </w:rPr>
      </w:pPr>
      <w:r w:rsidRPr="005C631C">
        <w:rPr>
          <w:rFonts w:ascii="Arial" w:hAnsi="Arial" w:cs="Arial"/>
        </w:rPr>
        <w:t>The Logical Data Model</w:t>
      </w:r>
      <w:r>
        <w:rPr>
          <w:rFonts w:ascii="Arial" w:hAnsi="Arial" w:cs="Arial"/>
        </w:rPr>
        <w:t xml:space="preserve"> of Environmental Measurement is </w:t>
      </w:r>
      <w:r w:rsidRPr="005C631C">
        <w:rPr>
          <w:rFonts w:ascii="Arial" w:hAnsi="Arial" w:cs="Arial"/>
        </w:rPr>
        <w:t>specifically about ‘what’ we measure in the environment. Previous work has developed this logical data model, and we have also developed a conceptual data model for the Environment Agency. The conceptual model was only intended to provide a context of how the Logical Data Model of Environmental Measurement fits into the EA from a data perspective.</w:t>
      </w:r>
    </w:p>
    <w:p w:rsidR="00D47EFA" w:rsidRPr="005C631C" w:rsidRDefault="00D47EFA" w:rsidP="00D47EFA">
      <w:pPr>
        <w:jc w:val="both"/>
        <w:rPr>
          <w:rFonts w:ascii="Arial" w:hAnsi="Arial" w:cs="Arial"/>
        </w:rPr>
      </w:pPr>
    </w:p>
    <w:p w:rsidR="00D47EFA" w:rsidRPr="005C631C" w:rsidRDefault="00D47EFA" w:rsidP="00D47EFA">
      <w:pPr>
        <w:jc w:val="both"/>
        <w:rPr>
          <w:rFonts w:ascii="Arial" w:hAnsi="Arial" w:cs="Arial"/>
        </w:rPr>
      </w:pPr>
      <w:r w:rsidRPr="005C631C">
        <w:rPr>
          <w:rFonts w:ascii="Arial" w:hAnsi="Arial" w:cs="Arial"/>
        </w:rPr>
        <w:t xml:space="preserve">The logical </w:t>
      </w:r>
      <w:r>
        <w:rPr>
          <w:rFonts w:ascii="Arial" w:hAnsi="Arial" w:cs="Arial"/>
        </w:rPr>
        <w:t xml:space="preserve">data model is in </w:t>
      </w:r>
      <w:proofErr w:type="spellStart"/>
      <w:r>
        <w:rPr>
          <w:rFonts w:ascii="Arial" w:hAnsi="Arial" w:cs="Arial"/>
        </w:rPr>
        <w:t>Sparx</w:t>
      </w:r>
      <w:proofErr w:type="spellEnd"/>
      <w:r>
        <w:rPr>
          <w:rFonts w:ascii="Arial" w:hAnsi="Arial" w:cs="Arial"/>
        </w:rPr>
        <w:t xml:space="preserve"> EA format. The Data Standards Team have read only versions of the software at present and are unable to make updates to the data model files</w:t>
      </w:r>
      <w:r w:rsidRPr="005C631C">
        <w:rPr>
          <w:rFonts w:ascii="Arial" w:hAnsi="Arial" w:cs="Arial"/>
        </w:rPr>
        <w:t xml:space="preserve">. </w:t>
      </w:r>
      <w:r>
        <w:rPr>
          <w:rFonts w:ascii="Arial" w:hAnsi="Arial" w:cs="Arial"/>
        </w:rPr>
        <w:t>W</w:t>
      </w:r>
      <w:r w:rsidRPr="005C631C">
        <w:rPr>
          <w:rFonts w:ascii="Arial" w:hAnsi="Arial" w:cs="Arial"/>
        </w:rPr>
        <w:t xml:space="preserve">e request the deliverable of the updated </w:t>
      </w:r>
      <w:r>
        <w:rPr>
          <w:rFonts w:ascii="Arial" w:hAnsi="Arial" w:cs="Arial"/>
        </w:rPr>
        <w:t xml:space="preserve">logical </w:t>
      </w:r>
      <w:r w:rsidRPr="005C631C">
        <w:rPr>
          <w:rFonts w:ascii="Arial" w:hAnsi="Arial" w:cs="Arial"/>
        </w:rPr>
        <w:t>da</w:t>
      </w:r>
      <w:r>
        <w:rPr>
          <w:rFonts w:ascii="Arial" w:hAnsi="Arial" w:cs="Arial"/>
        </w:rPr>
        <w:t xml:space="preserve">ta model be sent to us in </w:t>
      </w:r>
      <w:proofErr w:type="spellStart"/>
      <w:r>
        <w:rPr>
          <w:rFonts w:ascii="Arial" w:hAnsi="Arial" w:cs="Arial"/>
        </w:rPr>
        <w:t>Sparx</w:t>
      </w:r>
      <w:proofErr w:type="spellEnd"/>
      <w:r>
        <w:rPr>
          <w:rFonts w:ascii="Arial" w:hAnsi="Arial" w:cs="Arial"/>
        </w:rPr>
        <w:t xml:space="preserve"> EA format and related documentation about the data model in Microsoft Word format</w:t>
      </w:r>
      <w:r w:rsidRPr="005C631C">
        <w:rPr>
          <w:rFonts w:ascii="Arial" w:hAnsi="Arial" w:cs="Arial"/>
        </w:rPr>
        <w:t xml:space="preserve">. </w:t>
      </w:r>
      <w:r>
        <w:rPr>
          <w:rFonts w:ascii="Arial" w:hAnsi="Arial" w:cs="Arial"/>
        </w:rPr>
        <w:t>Typically we will share the data model to stakeholders in a more user friendly format such as .pdf or .ppt. W</w:t>
      </w:r>
      <w:r w:rsidRPr="005C631C">
        <w:rPr>
          <w:rFonts w:ascii="Arial" w:hAnsi="Arial" w:cs="Arial"/>
        </w:rPr>
        <w:t>e don’t expect many changes to</w:t>
      </w:r>
      <w:r>
        <w:rPr>
          <w:rFonts w:ascii="Arial" w:hAnsi="Arial" w:cs="Arial"/>
        </w:rPr>
        <w:t xml:space="preserve"> the data model</w:t>
      </w:r>
      <w:r w:rsidRPr="005C631C">
        <w:rPr>
          <w:rFonts w:ascii="Arial" w:hAnsi="Arial" w:cs="Arial"/>
        </w:rPr>
        <w:t xml:space="preserve"> </w:t>
      </w:r>
      <w:r>
        <w:rPr>
          <w:rFonts w:ascii="Arial" w:hAnsi="Arial" w:cs="Arial"/>
        </w:rPr>
        <w:t xml:space="preserve">as part of this project or </w:t>
      </w:r>
      <w:r w:rsidRPr="005C631C">
        <w:rPr>
          <w:rFonts w:ascii="Arial" w:hAnsi="Arial" w:cs="Arial"/>
        </w:rPr>
        <w:t xml:space="preserve">in the future – its purpose is to be </w:t>
      </w:r>
      <w:r>
        <w:rPr>
          <w:rFonts w:ascii="Arial" w:hAnsi="Arial" w:cs="Arial"/>
        </w:rPr>
        <w:t xml:space="preserve">logical </w:t>
      </w:r>
      <w:r w:rsidR="004775F0">
        <w:rPr>
          <w:rFonts w:ascii="Arial" w:hAnsi="Arial" w:cs="Arial"/>
        </w:rPr>
        <w:t>data model of the things we need to capture data about to measure the environment and not what we currently capture</w:t>
      </w:r>
      <w:r w:rsidRPr="005C631C">
        <w:rPr>
          <w:rFonts w:ascii="Arial" w:hAnsi="Arial" w:cs="Arial"/>
        </w:rPr>
        <w:t xml:space="preserve">. </w:t>
      </w:r>
    </w:p>
    <w:p w:rsidR="00D47EFA" w:rsidRDefault="00D47EFA" w:rsidP="00D47EFA">
      <w:pPr>
        <w:jc w:val="both"/>
        <w:rPr>
          <w:color w:val="1F497D"/>
        </w:rPr>
      </w:pPr>
    </w:p>
    <w:p w:rsidR="00D47EFA" w:rsidRDefault="00D47EFA" w:rsidP="00D47EFA">
      <w:pPr>
        <w:jc w:val="both"/>
        <w:rPr>
          <w:rFonts w:ascii="Arial" w:hAnsi="Arial" w:cs="Arial"/>
          <w:snapToGrid w:val="0"/>
          <w:szCs w:val="18"/>
        </w:rPr>
      </w:pPr>
      <w:r w:rsidRPr="00D47EFA">
        <w:rPr>
          <w:rFonts w:ascii="Arial" w:hAnsi="Arial" w:cs="Arial"/>
          <w:snapToGrid w:val="0"/>
          <w:szCs w:val="18"/>
        </w:rPr>
        <w:t>The existing data model, previous investigations, stakeholder notes, data profiling reports, and all available data and data flow maps will be provided under licence as part of the contract. Datasets will most likely be provided in .csv or .</w:t>
      </w:r>
      <w:proofErr w:type="spellStart"/>
      <w:r w:rsidRPr="00D47EFA">
        <w:rPr>
          <w:rFonts w:ascii="Arial" w:hAnsi="Arial" w:cs="Arial"/>
          <w:snapToGrid w:val="0"/>
          <w:szCs w:val="18"/>
        </w:rPr>
        <w:t>xls</w:t>
      </w:r>
      <w:proofErr w:type="spellEnd"/>
      <w:r w:rsidRPr="00D47EFA">
        <w:rPr>
          <w:rFonts w:ascii="Arial" w:hAnsi="Arial" w:cs="Arial"/>
          <w:snapToGrid w:val="0"/>
          <w:szCs w:val="18"/>
        </w:rPr>
        <w:t xml:space="preserve"> format.</w:t>
      </w:r>
    </w:p>
    <w:p w:rsidR="00D47EFA" w:rsidRPr="004665DB" w:rsidRDefault="00D47EFA" w:rsidP="00D47EFA">
      <w:pPr>
        <w:jc w:val="both"/>
        <w:rPr>
          <w:rFonts w:ascii="Arial" w:hAnsi="Arial" w:cs="Arial"/>
        </w:rPr>
      </w:pPr>
    </w:p>
    <w:p w:rsidR="00D47EFA" w:rsidRPr="004665DB" w:rsidRDefault="00D47EFA" w:rsidP="00D47EFA">
      <w:pPr>
        <w:jc w:val="both"/>
        <w:rPr>
          <w:rFonts w:ascii="Arial" w:hAnsi="Arial" w:cs="Arial"/>
        </w:rPr>
      </w:pPr>
      <w:r w:rsidRPr="004665DB">
        <w:rPr>
          <w:rFonts w:ascii="Arial" w:hAnsi="Arial" w:cs="Arial"/>
        </w:rPr>
        <w:t>T</w:t>
      </w:r>
      <w:r>
        <w:rPr>
          <w:rFonts w:ascii="Arial" w:hAnsi="Arial" w:cs="Arial"/>
        </w:rPr>
        <w:t>he controlled lists will be developed in the MS Access database provided, however any stakeholder review of controlled lists will use extracts from the database in Excel format. The Specifications will use our Data Standard Specification Template in MS Word format. Documents explaining the development of the controlled lists and specifications will be created in MS Word format. The purpose of these is to ensure an audit trail of decision making and sources of terms to ensure accuracy and consistency.</w:t>
      </w:r>
    </w:p>
    <w:p w:rsidR="00D47EFA" w:rsidRPr="00393EA4" w:rsidRDefault="00D47EFA" w:rsidP="00D47EFA">
      <w:pPr>
        <w:jc w:val="both"/>
        <w:rPr>
          <w:rFonts w:ascii="Arial" w:hAnsi="Arial" w:cs="Arial"/>
          <w:snapToGrid w:val="0"/>
          <w:szCs w:val="18"/>
        </w:rPr>
      </w:pPr>
    </w:p>
    <w:p w:rsidR="00D47EFA" w:rsidRPr="004665DB" w:rsidRDefault="00D47EFA" w:rsidP="00D47EFA">
      <w:pPr>
        <w:jc w:val="both"/>
        <w:rPr>
          <w:rFonts w:ascii="Arial" w:hAnsi="Arial" w:cs="Arial"/>
        </w:rPr>
      </w:pPr>
      <w:r w:rsidRPr="004665DB">
        <w:rPr>
          <w:rFonts w:ascii="Arial" w:hAnsi="Arial" w:cs="Arial"/>
        </w:rPr>
        <w:t>Knowledge transfer will likely take place in 2 forms – regular catch-ups (fortnightly) and progress reports, and in documentation (</w:t>
      </w:r>
      <w:r>
        <w:rPr>
          <w:rFonts w:ascii="Arial" w:hAnsi="Arial" w:cs="Arial"/>
        </w:rPr>
        <w:t>of technical decision making and development of data manipulation/integration approaches, controlled lists/specifications, data model updates and stakeholder engagement), although other opportunities for knowledge transfer should be taken when they arise</w:t>
      </w:r>
      <w:r w:rsidRPr="004665DB">
        <w:rPr>
          <w:rFonts w:ascii="Arial" w:hAnsi="Arial" w:cs="Arial"/>
        </w:rPr>
        <w:t>.</w:t>
      </w:r>
    </w:p>
    <w:p w:rsidR="00D47EFA" w:rsidRPr="00D47EFA" w:rsidRDefault="00D47EFA" w:rsidP="00D47EFA"/>
    <w:p w:rsidR="00D47EFA" w:rsidRPr="00D47EFA" w:rsidRDefault="00D47EFA" w:rsidP="00D47EFA"/>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22"/>
        <w:gridCol w:w="2835"/>
        <w:gridCol w:w="2977"/>
      </w:tblGrid>
      <w:tr w:rsidR="00D47EFA" w:rsidRPr="00393EA4" w:rsidTr="00D47EFA">
        <w:tc>
          <w:tcPr>
            <w:tcW w:w="817" w:type="dxa"/>
            <w:shd w:val="clear" w:color="auto" w:fill="D9D9D9" w:themeFill="background1" w:themeFillShade="D9"/>
            <w:vAlign w:val="center"/>
          </w:tcPr>
          <w:p w:rsidR="00D47EFA" w:rsidRPr="00393EA4" w:rsidRDefault="00D47EFA" w:rsidP="00D47EFA">
            <w:pPr>
              <w:pStyle w:val="BodyText"/>
              <w:jc w:val="center"/>
              <w:rPr>
                <w:rFonts w:ascii="Arial" w:hAnsi="Arial" w:cs="Arial"/>
                <w:b/>
                <w:szCs w:val="18"/>
              </w:rPr>
            </w:pPr>
            <w:r w:rsidRPr="00393EA4">
              <w:rPr>
                <w:rFonts w:ascii="Arial" w:hAnsi="Arial" w:cs="Arial"/>
                <w:b/>
                <w:szCs w:val="18"/>
              </w:rPr>
              <w:t>Task No.</w:t>
            </w:r>
          </w:p>
        </w:tc>
        <w:tc>
          <w:tcPr>
            <w:tcW w:w="2722" w:type="dxa"/>
            <w:shd w:val="clear" w:color="auto" w:fill="D9D9D9" w:themeFill="background1" w:themeFillShade="D9"/>
            <w:vAlign w:val="center"/>
          </w:tcPr>
          <w:p w:rsidR="00D47EFA" w:rsidRPr="00393EA4" w:rsidRDefault="00D47EFA" w:rsidP="00D47EFA">
            <w:pPr>
              <w:pStyle w:val="BodyText"/>
              <w:jc w:val="center"/>
              <w:rPr>
                <w:rFonts w:ascii="Arial" w:hAnsi="Arial" w:cs="Arial"/>
                <w:b/>
                <w:szCs w:val="18"/>
              </w:rPr>
            </w:pPr>
            <w:r w:rsidRPr="00393EA4">
              <w:rPr>
                <w:rFonts w:ascii="Arial" w:hAnsi="Arial" w:cs="Arial"/>
                <w:b/>
                <w:szCs w:val="18"/>
              </w:rPr>
              <w:t>Deliverable</w:t>
            </w:r>
          </w:p>
        </w:tc>
        <w:tc>
          <w:tcPr>
            <w:tcW w:w="2835" w:type="dxa"/>
            <w:shd w:val="clear" w:color="auto" w:fill="D9D9D9" w:themeFill="background1" w:themeFillShade="D9"/>
            <w:vAlign w:val="center"/>
          </w:tcPr>
          <w:p w:rsidR="00D47EFA" w:rsidRPr="00393EA4" w:rsidRDefault="00D47EFA" w:rsidP="00D47EFA">
            <w:pPr>
              <w:pStyle w:val="BodyText"/>
              <w:jc w:val="center"/>
              <w:rPr>
                <w:rFonts w:ascii="Arial" w:hAnsi="Arial" w:cs="Arial"/>
                <w:b/>
                <w:szCs w:val="18"/>
              </w:rPr>
            </w:pPr>
            <w:r w:rsidRPr="00393EA4">
              <w:rPr>
                <w:rFonts w:ascii="Arial" w:hAnsi="Arial" w:cs="Arial"/>
                <w:b/>
                <w:szCs w:val="18"/>
              </w:rPr>
              <w:t>Responsible party</w:t>
            </w:r>
          </w:p>
        </w:tc>
        <w:tc>
          <w:tcPr>
            <w:tcW w:w="2977" w:type="dxa"/>
            <w:shd w:val="clear" w:color="auto" w:fill="D9D9D9" w:themeFill="background1" w:themeFillShade="D9"/>
            <w:vAlign w:val="center"/>
          </w:tcPr>
          <w:p w:rsidR="00D47EFA" w:rsidRPr="00393EA4" w:rsidRDefault="00D47EFA" w:rsidP="00D47EFA">
            <w:pPr>
              <w:pStyle w:val="BodyText"/>
              <w:jc w:val="center"/>
              <w:rPr>
                <w:rFonts w:ascii="Arial" w:hAnsi="Arial" w:cs="Arial"/>
                <w:b/>
                <w:szCs w:val="18"/>
              </w:rPr>
            </w:pPr>
            <w:r w:rsidRPr="00393EA4">
              <w:rPr>
                <w:rFonts w:ascii="Arial" w:hAnsi="Arial" w:cs="Arial"/>
                <w:b/>
                <w:szCs w:val="18"/>
              </w:rPr>
              <w:t>Date of completion, end:</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Agenda of Start Up Meeting with map travel/information, if necessary</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Environment Agency Project Manager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2 weeks before date of meeting</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Pr>
                <w:rFonts w:ascii="Arial" w:hAnsi="Arial" w:cs="Arial"/>
                <w:b/>
                <w:szCs w:val="18"/>
              </w:rPr>
              <w:t>Data/file sharing capability between EA and Contractor</w:t>
            </w:r>
          </w:p>
        </w:tc>
        <w:tc>
          <w:tcPr>
            <w:tcW w:w="2835" w:type="dxa"/>
          </w:tcPr>
          <w:p w:rsidR="00D47EFA" w:rsidRPr="00393EA4" w:rsidRDefault="00D47EFA" w:rsidP="00D47EFA">
            <w:pPr>
              <w:pStyle w:val="BodyText"/>
              <w:rPr>
                <w:rFonts w:ascii="Arial" w:hAnsi="Arial" w:cs="Arial"/>
                <w:b/>
                <w:szCs w:val="18"/>
              </w:rPr>
            </w:pPr>
            <w:r>
              <w:rPr>
                <w:rFonts w:ascii="Arial" w:hAnsi="Arial" w:cs="Arial"/>
                <w:b/>
                <w:szCs w:val="18"/>
              </w:rPr>
              <w:t>Contactor</w:t>
            </w:r>
          </w:p>
        </w:tc>
        <w:tc>
          <w:tcPr>
            <w:tcW w:w="2977" w:type="dxa"/>
          </w:tcPr>
          <w:p w:rsidR="00D47EFA" w:rsidRPr="00393EA4" w:rsidRDefault="00D47EFA" w:rsidP="00D47EFA">
            <w:pPr>
              <w:pStyle w:val="BodyText"/>
              <w:rPr>
                <w:rFonts w:ascii="Arial" w:hAnsi="Arial" w:cs="Arial"/>
                <w:b/>
                <w:szCs w:val="18"/>
              </w:rPr>
            </w:pPr>
            <w:r>
              <w:rPr>
                <w:rFonts w:ascii="Arial" w:hAnsi="Arial" w:cs="Arial"/>
                <w:b/>
                <w:szCs w:val="18"/>
              </w:rPr>
              <w:t>1 week before date of meeting</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Supply previous investig</w:t>
            </w:r>
            <w:r>
              <w:rPr>
                <w:rFonts w:ascii="Arial" w:hAnsi="Arial" w:cs="Arial"/>
                <w:b/>
                <w:szCs w:val="18"/>
              </w:rPr>
              <w:t>ations, data profiling reports,</w:t>
            </w:r>
            <w:r w:rsidRPr="00393EA4">
              <w:rPr>
                <w:rFonts w:ascii="Arial" w:hAnsi="Arial" w:cs="Arial"/>
                <w:b/>
                <w:szCs w:val="18"/>
              </w:rPr>
              <w:t xml:space="preserve"> data model</w:t>
            </w:r>
            <w:r>
              <w:rPr>
                <w:rFonts w:ascii="Arial" w:hAnsi="Arial" w:cs="Arial"/>
                <w:b/>
                <w:szCs w:val="18"/>
              </w:rPr>
              <w:t>. database</w:t>
            </w:r>
            <w:r w:rsidRPr="00393EA4">
              <w:rPr>
                <w:rFonts w:ascii="Arial" w:hAnsi="Arial" w:cs="Arial"/>
                <w:b/>
                <w:szCs w:val="18"/>
              </w:rPr>
              <w:t xml:space="preserve"> and supporting information</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Environment Agency Project Manager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1 week before date of meeting</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Minutes of Start Up Meeting</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Environment Agency Project Manager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Within 1 week of the meeting</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Programme/project plan to deliver the logical model</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Contractor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Within 2 weeks of the meeting</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1</w:t>
            </w:r>
          </w:p>
        </w:tc>
        <w:tc>
          <w:tcPr>
            <w:tcW w:w="2722" w:type="dxa"/>
          </w:tcPr>
          <w:p w:rsidR="00D47EFA" w:rsidRPr="00393EA4" w:rsidRDefault="00D47EFA" w:rsidP="00D47EFA">
            <w:pPr>
              <w:rPr>
                <w:rFonts w:ascii="Arial" w:hAnsi="Arial" w:cs="Arial"/>
                <w:b/>
                <w:szCs w:val="16"/>
              </w:rPr>
            </w:pPr>
            <w:r>
              <w:rPr>
                <w:rFonts w:ascii="Arial" w:hAnsi="Arial" w:cs="Arial"/>
                <w:b/>
                <w:szCs w:val="16"/>
              </w:rPr>
              <w:t>All 11 datasets have been used to identify the range of terms for controlled list/specifications</w:t>
            </w:r>
          </w:p>
        </w:tc>
        <w:tc>
          <w:tcPr>
            <w:tcW w:w="2835" w:type="dxa"/>
          </w:tcPr>
          <w:p w:rsidR="00D47EFA" w:rsidRPr="00393EA4" w:rsidRDefault="00D47EFA" w:rsidP="00D47EFA">
            <w:pPr>
              <w:pStyle w:val="BodyText"/>
              <w:rPr>
                <w:rFonts w:ascii="Arial" w:hAnsi="Arial" w:cs="Arial"/>
                <w:b/>
                <w:szCs w:val="18"/>
              </w:rPr>
            </w:pPr>
            <w:r>
              <w:rPr>
                <w:rFonts w:ascii="Arial" w:hAnsi="Arial" w:cs="Arial"/>
                <w:b/>
                <w:szCs w:val="18"/>
              </w:rPr>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6 weeks after project start</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Pr>
                <w:rFonts w:ascii="Arial" w:hAnsi="Arial" w:cs="Arial"/>
                <w:b/>
                <w:szCs w:val="18"/>
              </w:rPr>
              <w:t>2</w:t>
            </w:r>
          </w:p>
        </w:tc>
        <w:tc>
          <w:tcPr>
            <w:tcW w:w="2722" w:type="dxa"/>
          </w:tcPr>
          <w:p w:rsidR="00D47EFA" w:rsidRDefault="00D47EFA" w:rsidP="00D47EFA">
            <w:pPr>
              <w:rPr>
                <w:rFonts w:ascii="Arial" w:hAnsi="Arial" w:cs="Arial"/>
                <w:b/>
                <w:szCs w:val="16"/>
              </w:rPr>
            </w:pPr>
            <w:r>
              <w:rPr>
                <w:rFonts w:ascii="Arial" w:hAnsi="Arial" w:cs="Arial"/>
                <w:b/>
                <w:szCs w:val="16"/>
              </w:rPr>
              <w:t>Identified controlled lists and specifications for Biological and Physical Parameters and Qualifiers</w:t>
            </w:r>
          </w:p>
        </w:tc>
        <w:tc>
          <w:tcPr>
            <w:tcW w:w="2835" w:type="dxa"/>
          </w:tcPr>
          <w:p w:rsidR="00D47EFA" w:rsidRPr="00393EA4" w:rsidRDefault="00D47EFA" w:rsidP="00D47EFA">
            <w:pPr>
              <w:pStyle w:val="BodyText"/>
              <w:rPr>
                <w:rFonts w:ascii="Arial" w:hAnsi="Arial" w:cs="Arial"/>
                <w:b/>
                <w:szCs w:val="18"/>
              </w:rPr>
            </w:pPr>
            <w:r w:rsidRPr="00CA41F3">
              <w:rPr>
                <w:rFonts w:ascii="Arial" w:hAnsi="Arial" w:cs="Arial"/>
                <w:b/>
                <w:szCs w:val="18"/>
              </w:rPr>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7 weeks after project start</w:t>
            </w:r>
          </w:p>
        </w:tc>
      </w:tr>
      <w:tr w:rsidR="00D47EFA" w:rsidTr="00D47EFA">
        <w:tc>
          <w:tcPr>
            <w:tcW w:w="817" w:type="dxa"/>
          </w:tcPr>
          <w:p w:rsidR="00D47EFA" w:rsidRDefault="00D47EFA" w:rsidP="00D47EFA">
            <w:pPr>
              <w:pStyle w:val="BodyText"/>
              <w:rPr>
                <w:rFonts w:ascii="Arial" w:hAnsi="Arial" w:cs="Arial"/>
                <w:b/>
                <w:szCs w:val="18"/>
              </w:rPr>
            </w:pPr>
            <w:r>
              <w:rPr>
                <w:rFonts w:ascii="Arial" w:hAnsi="Arial" w:cs="Arial"/>
                <w:b/>
                <w:szCs w:val="18"/>
              </w:rPr>
              <w:t>3</w:t>
            </w:r>
          </w:p>
        </w:tc>
        <w:tc>
          <w:tcPr>
            <w:tcW w:w="2722" w:type="dxa"/>
          </w:tcPr>
          <w:p w:rsidR="00D47EFA" w:rsidRDefault="00D47EFA" w:rsidP="00D47EFA">
            <w:pPr>
              <w:rPr>
                <w:rFonts w:ascii="Arial" w:hAnsi="Arial" w:cs="Arial"/>
                <w:b/>
                <w:szCs w:val="16"/>
              </w:rPr>
            </w:pPr>
            <w:r>
              <w:rPr>
                <w:rFonts w:ascii="Arial" w:hAnsi="Arial" w:cs="Arial"/>
                <w:b/>
                <w:szCs w:val="16"/>
              </w:rPr>
              <w:t>Identified controlled lists and specifications agreed and prioritised for development</w:t>
            </w:r>
          </w:p>
        </w:tc>
        <w:tc>
          <w:tcPr>
            <w:tcW w:w="2835" w:type="dxa"/>
          </w:tcPr>
          <w:p w:rsidR="00D47EFA" w:rsidRPr="00CA41F3" w:rsidRDefault="00D47EFA" w:rsidP="00D47EFA">
            <w:pPr>
              <w:pStyle w:val="BodyText"/>
              <w:rPr>
                <w:rFonts w:ascii="Arial" w:hAnsi="Arial" w:cs="Arial"/>
                <w:b/>
                <w:szCs w:val="18"/>
              </w:rPr>
            </w:pPr>
            <w:r>
              <w:rPr>
                <w:rFonts w:ascii="Arial" w:hAnsi="Arial" w:cs="Arial"/>
                <w:b/>
                <w:szCs w:val="18"/>
              </w:rPr>
              <w:t>Environment Agency</w:t>
            </w:r>
          </w:p>
        </w:tc>
        <w:tc>
          <w:tcPr>
            <w:tcW w:w="2977" w:type="dxa"/>
            <w:shd w:val="clear" w:color="auto" w:fill="auto"/>
          </w:tcPr>
          <w:p w:rsidR="00D47EFA" w:rsidRDefault="00D47EFA" w:rsidP="00D47EFA">
            <w:pPr>
              <w:pStyle w:val="BodyText"/>
              <w:rPr>
                <w:rFonts w:ascii="Arial" w:hAnsi="Arial" w:cs="Arial"/>
                <w:b/>
                <w:szCs w:val="18"/>
              </w:rPr>
            </w:pPr>
            <w:r>
              <w:rPr>
                <w:rFonts w:ascii="Arial" w:hAnsi="Arial" w:cs="Arial"/>
                <w:b/>
                <w:szCs w:val="18"/>
              </w:rPr>
              <w:t>8 weeks after project start</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Pr>
                <w:rFonts w:ascii="Arial" w:hAnsi="Arial" w:cs="Arial"/>
                <w:b/>
                <w:szCs w:val="18"/>
              </w:rPr>
              <w:t>4</w:t>
            </w:r>
          </w:p>
        </w:tc>
        <w:tc>
          <w:tcPr>
            <w:tcW w:w="2722" w:type="dxa"/>
          </w:tcPr>
          <w:p w:rsidR="00D47EFA" w:rsidRPr="00393EA4" w:rsidRDefault="00D47EFA" w:rsidP="00D47EFA">
            <w:pPr>
              <w:rPr>
                <w:rFonts w:ascii="Arial" w:hAnsi="Arial" w:cs="Arial"/>
                <w:b/>
                <w:szCs w:val="16"/>
              </w:rPr>
            </w:pPr>
            <w:r>
              <w:rPr>
                <w:rFonts w:ascii="Arial" w:hAnsi="Arial" w:cs="Arial"/>
                <w:b/>
                <w:szCs w:val="16"/>
              </w:rPr>
              <w:t xml:space="preserve">All identified controlled lists and specifications drafted/developed in MS Word or in MS Access </w:t>
            </w:r>
            <w:proofErr w:type="spellStart"/>
            <w:r>
              <w:rPr>
                <w:rFonts w:ascii="Arial" w:hAnsi="Arial" w:cs="Arial"/>
                <w:b/>
                <w:szCs w:val="16"/>
              </w:rPr>
              <w:t>db</w:t>
            </w:r>
            <w:proofErr w:type="spellEnd"/>
            <w:r>
              <w:rPr>
                <w:rFonts w:ascii="Arial" w:hAnsi="Arial" w:cs="Arial"/>
                <w:b/>
                <w:szCs w:val="16"/>
              </w:rPr>
              <w:t xml:space="preserve"> as appropriate</w:t>
            </w:r>
          </w:p>
        </w:tc>
        <w:tc>
          <w:tcPr>
            <w:tcW w:w="2835" w:type="dxa"/>
          </w:tcPr>
          <w:p w:rsidR="00D47EFA" w:rsidRPr="00393EA4" w:rsidRDefault="00D47EFA" w:rsidP="00D47EFA">
            <w:pPr>
              <w:pStyle w:val="BodyText"/>
              <w:rPr>
                <w:rFonts w:ascii="Arial" w:hAnsi="Arial" w:cs="Arial"/>
                <w:b/>
                <w:szCs w:val="18"/>
              </w:rPr>
            </w:pPr>
            <w:r w:rsidRPr="00CA41F3">
              <w:rPr>
                <w:rFonts w:ascii="Arial" w:hAnsi="Arial" w:cs="Arial"/>
                <w:b/>
                <w:szCs w:val="18"/>
              </w:rPr>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14 weeks after project start</w:t>
            </w:r>
          </w:p>
        </w:tc>
      </w:tr>
      <w:tr w:rsidR="00D47EFA" w:rsidRPr="00393EA4" w:rsidTr="00D47EFA">
        <w:tc>
          <w:tcPr>
            <w:tcW w:w="817" w:type="dxa"/>
          </w:tcPr>
          <w:p w:rsidR="00D47EFA" w:rsidRDefault="00D47EFA" w:rsidP="00D47EFA">
            <w:pPr>
              <w:pStyle w:val="BodyText"/>
              <w:rPr>
                <w:rFonts w:ascii="Arial" w:hAnsi="Arial" w:cs="Arial"/>
                <w:b/>
                <w:szCs w:val="18"/>
              </w:rPr>
            </w:pPr>
            <w:r>
              <w:rPr>
                <w:rFonts w:ascii="Arial" w:hAnsi="Arial" w:cs="Arial"/>
                <w:b/>
                <w:szCs w:val="18"/>
              </w:rPr>
              <w:t>5</w:t>
            </w:r>
          </w:p>
        </w:tc>
        <w:tc>
          <w:tcPr>
            <w:tcW w:w="2722" w:type="dxa"/>
          </w:tcPr>
          <w:p w:rsidR="00D47EFA" w:rsidRPr="00393EA4" w:rsidRDefault="00D47EFA" w:rsidP="00D47EFA">
            <w:pPr>
              <w:rPr>
                <w:rFonts w:ascii="Arial" w:hAnsi="Arial" w:cs="Arial"/>
                <w:b/>
                <w:szCs w:val="16"/>
              </w:rPr>
            </w:pPr>
            <w:r>
              <w:rPr>
                <w:rFonts w:ascii="Arial" w:hAnsi="Arial" w:cs="Arial"/>
                <w:b/>
                <w:szCs w:val="16"/>
              </w:rPr>
              <w:t>Stakeholder acceptance of controlled lists/specifications include all required terms, relationships suitable for full technical review</w:t>
            </w:r>
          </w:p>
        </w:tc>
        <w:tc>
          <w:tcPr>
            <w:tcW w:w="2835" w:type="dxa"/>
          </w:tcPr>
          <w:p w:rsidR="00D47EFA" w:rsidRPr="00393EA4" w:rsidRDefault="00D47EFA" w:rsidP="00D47EFA">
            <w:pPr>
              <w:pStyle w:val="BodyText"/>
              <w:rPr>
                <w:rFonts w:ascii="Arial" w:hAnsi="Arial" w:cs="Arial"/>
                <w:b/>
                <w:szCs w:val="18"/>
              </w:rPr>
            </w:pPr>
            <w:r w:rsidRPr="00CA41F3">
              <w:rPr>
                <w:rFonts w:ascii="Arial" w:hAnsi="Arial" w:cs="Arial"/>
                <w:b/>
                <w:szCs w:val="18"/>
              </w:rPr>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18 weeks after project start</w:t>
            </w:r>
          </w:p>
        </w:tc>
      </w:tr>
      <w:tr w:rsidR="00D47EFA" w:rsidRPr="00393EA4" w:rsidTr="00D47EFA">
        <w:tc>
          <w:tcPr>
            <w:tcW w:w="817" w:type="dxa"/>
          </w:tcPr>
          <w:p w:rsidR="00D47EFA" w:rsidRDefault="00D47EFA" w:rsidP="00D47EFA">
            <w:pPr>
              <w:pStyle w:val="BodyText"/>
              <w:rPr>
                <w:rFonts w:ascii="Arial" w:hAnsi="Arial" w:cs="Arial"/>
                <w:b/>
                <w:szCs w:val="18"/>
              </w:rPr>
            </w:pPr>
            <w:r>
              <w:rPr>
                <w:rFonts w:ascii="Arial" w:hAnsi="Arial" w:cs="Arial"/>
                <w:b/>
                <w:szCs w:val="18"/>
              </w:rPr>
              <w:t>6</w:t>
            </w:r>
          </w:p>
        </w:tc>
        <w:tc>
          <w:tcPr>
            <w:tcW w:w="2722" w:type="dxa"/>
          </w:tcPr>
          <w:p w:rsidR="00D47EFA" w:rsidRPr="00393EA4" w:rsidRDefault="00D47EFA" w:rsidP="00D47EFA">
            <w:pPr>
              <w:rPr>
                <w:rFonts w:ascii="Arial" w:hAnsi="Arial" w:cs="Arial"/>
                <w:b/>
                <w:szCs w:val="16"/>
              </w:rPr>
            </w:pPr>
            <w:r>
              <w:rPr>
                <w:rFonts w:ascii="Arial" w:hAnsi="Arial" w:cs="Arial"/>
                <w:b/>
                <w:szCs w:val="16"/>
              </w:rPr>
              <w:t>Proxy Parameters have been identified and project team has agreed if they are a genuine sub-type of parameter, or are included in other Parameter controlled lists</w:t>
            </w:r>
          </w:p>
        </w:tc>
        <w:tc>
          <w:tcPr>
            <w:tcW w:w="2835" w:type="dxa"/>
          </w:tcPr>
          <w:p w:rsidR="00D47EFA" w:rsidRPr="00393EA4" w:rsidRDefault="00D47EFA" w:rsidP="00D47EFA">
            <w:pPr>
              <w:pStyle w:val="BodyText"/>
              <w:rPr>
                <w:rFonts w:ascii="Arial" w:hAnsi="Arial" w:cs="Arial"/>
                <w:b/>
                <w:szCs w:val="18"/>
              </w:rPr>
            </w:pPr>
            <w:r w:rsidRPr="00CA41F3">
              <w:rPr>
                <w:rFonts w:ascii="Arial" w:hAnsi="Arial" w:cs="Arial"/>
                <w:b/>
                <w:szCs w:val="18"/>
              </w:rPr>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20 weeks after project start</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Pr>
                <w:rFonts w:ascii="Arial" w:hAnsi="Arial" w:cs="Arial"/>
                <w:b/>
                <w:szCs w:val="18"/>
              </w:rPr>
              <w:t>7</w:t>
            </w:r>
          </w:p>
        </w:tc>
        <w:tc>
          <w:tcPr>
            <w:tcW w:w="2722" w:type="dxa"/>
          </w:tcPr>
          <w:p w:rsidR="00D47EFA" w:rsidRPr="00393EA4" w:rsidRDefault="00D47EFA" w:rsidP="00D47EFA">
            <w:pPr>
              <w:rPr>
                <w:rFonts w:ascii="Arial" w:hAnsi="Arial" w:cs="Arial"/>
                <w:b/>
                <w:szCs w:val="16"/>
              </w:rPr>
            </w:pPr>
            <w:r>
              <w:rPr>
                <w:rFonts w:ascii="Arial" w:hAnsi="Arial" w:cs="Arial"/>
                <w:b/>
                <w:szCs w:val="16"/>
              </w:rPr>
              <w:t xml:space="preserve">Logical Data Model is updated based on project team agreed improvements identified </w:t>
            </w:r>
            <w:r>
              <w:rPr>
                <w:rFonts w:ascii="Arial" w:hAnsi="Arial" w:cs="Arial"/>
                <w:b/>
                <w:szCs w:val="16"/>
              </w:rPr>
              <w:lastRenderedPageBreak/>
              <w:t>from data profiling and controlled list development</w:t>
            </w:r>
          </w:p>
        </w:tc>
        <w:tc>
          <w:tcPr>
            <w:tcW w:w="2835" w:type="dxa"/>
          </w:tcPr>
          <w:p w:rsidR="00D47EFA" w:rsidRPr="00393EA4" w:rsidRDefault="00D47EFA" w:rsidP="00D47EFA">
            <w:pPr>
              <w:pStyle w:val="BodyText"/>
              <w:rPr>
                <w:rFonts w:ascii="Arial" w:hAnsi="Arial" w:cs="Arial"/>
                <w:b/>
                <w:szCs w:val="18"/>
              </w:rPr>
            </w:pPr>
            <w:r w:rsidRPr="00CA41F3">
              <w:rPr>
                <w:rFonts w:ascii="Arial" w:hAnsi="Arial" w:cs="Arial"/>
                <w:b/>
                <w:szCs w:val="18"/>
              </w:rPr>
              <w:lastRenderedPageBreak/>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22 weeks after project start</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Pr>
                <w:rFonts w:ascii="Arial" w:hAnsi="Arial" w:cs="Arial"/>
                <w:b/>
                <w:szCs w:val="18"/>
              </w:rPr>
              <w:t>8</w:t>
            </w:r>
          </w:p>
        </w:tc>
        <w:tc>
          <w:tcPr>
            <w:tcW w:w="2722" w:type="dxa"/>
          </w:tcPr>
          <w:p w:rsidR="00D47EFA" w:rsidRPr="00393EA4" w:rsidRDefault="00D47EFA" w:rsidP="00D47EFA">
            <w:pPr>
              <w:rPr>
                <w:rFonts w:ascii="Arial" w:hAnsi="Arial" w:cs="Arial"/>
                <w:b/>
                <w:szCs w:val="16"/>
              </w:rPr>
            </w:pPr>
            <w:r>
              <w:rPr>
                <w:rFonts w:ascii="Arial" w:hAnsi="Arial" w:cs="Arial"/>
                <w:b/>
                <w:szCs w:val="16"/>
              </w:rPr>
              <w:t>Final deliverables are supplied to EA project team</w:t>
            </w:r>
          </w:p>
        </w:tc>
        <w:tc>
          <w:tcPr>
            <w:tcW w:w="2835" w:type="dxa"/>
          </w:tcPr>
          <w:p w:rsidR="00D47EFA" w:rsidRPr="00393EA4" w:rsidRDefault="00D47EFA" w:rsidP="00D47EFA">
            <w:pPr>
              <w:pStyle w:val="BodyText"/>
              <w:rPr>
                <w:rFonts w:ascii="Arial" w:hAnsi="Arial" w:cs="Arial"/>
                <w:b/>
                <w:szCs w:val="18"/>
              </w:rPr>
            </w:pPr>
            <w:r>
              <w:rPr>
                <w:rFonts w:ascii="Arial" w:hAnsi="Arial" w:cs="Arial"/>
                <w:b/>
                <w:szCs w:val="18"/>
              </w:rPr>
              <w:t>Contractor</w:t>
            </w:r>
          </w:p>
        </w:tc>
        <w:tc>
          <w:tcPr>
            <w:tcW w:w="2977" w:type="dxa"/>
            <w:shd w:val="clear" w:color="auto" w:fill="auto"/>
          </w:tcPr>
          <w:p w:rsidR="00D47EFA" w:rsidRPr="00393EA4" w:rsidRDefault="00D47EFA" w:rsidP="00D47EFA">
            <w:pPr>
              <w:pStyle w:val="BodyText"/>
              <w:rPr>
                <w:rFonts w:ascii="Arial" w:hAnsi="Arial" w:cs="Arial"/>
                <w:b/>
                <w:szCs w:val="18"/>
              </w:rPr>
            </w:pPr>
            <w:r>
              <w:rPr>
                <w:rFonts w:ascii="Arial" w:hAnsi="Arial" w:cs="Arial"/>
                <w:b/>
                <w:szCs w:val="18"/>
              </w:rPr>
              <w:t>Project close</w:t>
            </w:r>
          </w:p>
        </w:tc>
      </w:tr>
      <w:tr w:rsidR="00D47EFA" w:rsidRPr="00393EA4" w:rsidTr="00D47EFA">
        <w:tc>
          <w:tcPr>
            <w:tcW w:w="817" w:type="dxa"/>
          </w:tcPr>
          <w:p w:rsidR="00D47EFA" w:rsidRPr="00393EA4" w:rsidRDefault="00D47EFA" w:rsidP="00D47EFA">
            <w:pPr>
              <w:pStyle w:val="BodyText"/>
              <w:rPr>
                <w:rFonts w:ascii="Arial" w:hAnsi="Arial" w:cs="Arial"/>
                <w:b/>
                <w:szCs w:val="18"/>
              </w:rPr>
            </w:pPr>
          </w:p>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Regular updates of progress against plan</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Contractor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Fortnightly</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Record of engagement with staff, and any actions/discussion</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Contractor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TBC, will need regular update</w:t>
            </w:r>
          </w:p>
        </w:tc>
      </w:tr>
      <w:tr w:rsidR="00D47EFA" w:rsidRPr="00393EA4" w:rsidTr="00D47EFA">
        <w:tc>
          <w:tcPr>
            <w:tcW w:w="817" w:type="dxa"/>
          </w:tcPr>
          <w:p w:rsidR="00D47EFA" w:rsidRPr="00393EA4" w:rsidRDefault="00D47EFA" w:rsidP="00D47EFA">
            <w:pPr>
              <w:pStyle w:val="BodyText"/>
              <w:rPr>
                <w:rFonts w:ascii="Arial" w:hAnsi="Arial" w:cs="Arial"/>
                <w:b/>
                <w:szCs w:val="18"/>
              </w:rPr>
            </w:pPr>
            <w:r w:rsidRPr="00393EA4">
              <w:rPr>
                <w:rFonts w:ascii="Arial" w:hAnsi="Arial" w:cs="Arial"/>
                <w:b/>
                <w:szCs w:val="18"/>
              </w:rPr>
              <w:t>N/A</w:t>
            </w:r>
          </w:p>
        </w:tc>
        <w:tc>
          <w:tcPr>
            <w:tcW w:w="2722" w:type="dxa"/>
          </w:tcPr>
          <w:p w:rsidR="00D47EFA" w:rsidRPr="00393EA4" w:rsidRDefault="00D47EFA" w:rsidP="00D47EFA">
            <w:pPr>
              <w:pStyle w:val="BodyText"/>
              <w:rPr>
                <w:rFonts w:ascii="Arial" w:hAnsi="Arial" w:cs="Arial"/>
                <w:b/>
                <w:szCs w:val="18"/>
              </w:rPr>
            </w:pPr>
            <w:r w:rsidRPr="00393EA4">
              <w:rPr>
                <w:rFonts w:ascii="Arial" w:hAnsi="Arial" w:cs="Arial"/>
                <w:b/>
                <w:szCs w:val="18"/>
              </w:rPr>
              <w:t>Project closure meeting</w:t>
            </w:r>
          </w:p>
        </w:tc>
        <w:tc>
          <w:tcPr>
            <w:tcW w:w="2835" w:type="dxa"/>
          </w:tcPr>
          <w:p w:rsidR="00D47EFA" w:rsidRPr="00393EA4" w:rsidRDefault="00D47EFA" w:rsidP="00D47EFA">
            <w:pPr>
              <w:pStyle w:val="BodyText"/>
              <w:rPr>
                <w:rFonts w:ascii="Arial" w:hAnsi="Arial" w:cs="Arial"/>
                <w:b/>
                <w:szCs w:val="18"/>
              </w:rPr>
            </w:pPr>
            <w:r w:rsidRPr="00393EA4">
              <w:rPr>
                <w:rFonts w:ascii="Arial" w:hAnsi="Arial" w:cs="Arial"/>
                <w:b/>
                <w:szCs w:val="18"/>
              </w:rPr>
              <w:t>Environment Agency Project Manager/Contractor</w:t>
            </w:r>
          </w:p>
        </w:tc>
        <w:tc>
          <w:tcPr>
            <w:tcW w:w="2977" w:type="dxa"/>
          </w:tcPr>
          <w:p w:rsidR="00D47EFA" w:rsidRPr="00393EA4" w:rsidRDefault="00D47EFA" w:rsidP="00D47EFA">
            <w:pPr>
              <w:pStyle w:val="BodyText"/>
              <w:rPr>
                <w:rFonts w:ascii="Arial" w:hAnsi="Arial" w:cs="Arial"/>
                <w:b/>
                <w:szCs w:val="18"/>
              </w:rPr>
            </w:pPr>
            <w:r w:rsidRPr="00393EA4">
              <w:rPr>
                <w:rFonts w:ascii="Arial" w:hAnsi="Arial" w:cs="Arial"/>
                <w:b/>
                <w:szCs w:val="18"/>
              </w:rPr>
              <w:t>1 week prior to end of project</w:t>
            </w:r>
          </w:p>
        </w:tc>
      </w:tr>
    </w:tbl>
    <w:p w:rsidR="006739AF" w:rsidRPr="0093723A" w:rsidRDefault="006739AF" w:rsidP="00E65F5D">
      <w:pPr>
        <w:rPr>
          <w:rFonts w:ascii="Arial" w:hAnsi="Arial" w:cs="Arial"/>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D76DDF" w:rsidRPr="00393EA4" w:rsidRDefault="00D76DDF" w:rsidP="00D76DDF">
      <w:pPr>
        <w:numPr>
          <w:ilvl w:val="0"/>
          <w:numId w:val="45"/>
        </w:numPr>
        <w:rPr>
          <w:rFonts w:ascii="Arial" w:hAnsi="Arial"/>
          <w:szCs w:val="18"/>
        </w:rPr>
      </w:pPr>
      <w:r w:rsidRPr="00393EA4">
        <w:rPr>
          <w:rFonts w:ascii="Arial" w:hAnsi="Arial"/>
          <w:szCs w:val="18"/>
        </w:rPr>
        <w:t>Experience in developing data standards</w:t>
      </w:r>
      <w:r>
        <w:rPr>
          <w:rFonts w:ascii="Arial" w:hAnsi="Arial"/>
          <w:szCs w:val="18"/>
        </w:rPr>
        <w:t xml:space="preserve"> – business analysis of uses of data to create data specifications and controlled lists of terms with business-wide acceptance for common use</w:t>
      </w:r>
    </w:p>
    <w:p w:rsidR="00D76DDF" w:rsidRDefault="00D76DDF" w:rsidP="00D76DDF">
      <w:pPr>
        <w:numPr>
          <w:ilvl w:val="0"/>
          <w:numId w:val="45"/>
        </w:numPr>
        <w:rPr>
          <w:rFonts w:ascii="Arial" w:hAnsi="Arial"/>
          <w:szCs w:val="18"/>
        </w:rPr>
      </w:pPr>
      <w:r>
        <w:rPr>
          <w:rFonts w:ascii="Arial" w:hAnsi="Arial"/>
          <w:szCs w:val="18"/>
        </w:rPr>
        <w:t>Data profiling</w:t>
      </w:r>
      <w:r w:rsidRPr="00393EA4">
        <w:rPr>
          <w:rFonts w:ascii="Arial" w:hAnsi="Arial"/>
          <w:szCs w:val="18"/>
        </w:rPr>
        <w:t xml:space="preserve"> of large datasets</w:t>
      </w:r>
      <w:r>
        <w:rPr>
          <w:rFonts w:ascii="Arial" w:hAnsi="Arial"/>
          <w:szCs w:val="18"/>
        </w:rPr>
        <w:t>. In this instance identifying the range, frequency and synonyms of terms present in datasets</w:t>
      </w:r>
    </w:p>
    <w:p w:rsidR="00D76DDF" w:rsidRPr="00393EA4" w:rsidRDefault="00D76DDF" w:rsidP="00D76DDF">
      <w:pPr>
        <w:numPr>
          <w:ilvl w:val="0"/>
          <w:numId w:val="45"/>
        </w:numPr>
        <w:rPr>
          <w:rFonts w:ascii="Arial" w:hAnsi="Arial"/>
          <w:szCs w:val="18"/>
        </w:rPr>
      </w:pPr>
      <w:r w:rsidRPr="00393EA4">
        <w:rPr>
          <w:rFonts w:ascii="Arial" w:hAnsi="Arial"/>
          <w:szCs w:val="18"/>
        </w:rPr>
        <w:t>Well-developed understanding of data models and their application</w:t>
      </w:r>
      <w:r>
        <w:rPr>
          <w:rFonts w:ascii="Arial" w:hAnsi="Arial"/>
          <w:szCs w:val="18"/>
        </w:rPr>
        <w:t xml:space="preserve"> </w:t>
      </w:r>
    </w:p>
    <w:p w:rsidR="00D76DDF" w:rsidRPr="00E50268" w:rsidRDefault="00D76DDF" w:rsidP="00D76DDF">
      <w:pPr>
        <w:numPr>
          <w:ilvl w:val="0"/>
          <w:numId w:val="45"/>
        </w:numPr>
        <w:rPr>
          <w:rFonts w:ascii="Arial" w:hAnsi="Arial"/>
          <w:szCs w:val="18"/>
        </w:rPr>
      </w:pPr>
      <w:r w:rsidRPr="00393EA4">
        <w:rPr>
          <w:rFonts w:ascii="Arial" w:hAnsi="Arial"/>
          <w:szCs w:val="18"/>
        </w:rPr>
        <w:t>Experience in analysing and</w:t>
      </w:r>
      <w:r>
        <w:rPr>
          <w:rFonts w:ascii="Arial" w:hAnsi="Arial"/>
          <w:szCs w:val="18"/>
        </w:rPr>
        <w:t xml:space="preserve"> developing logical data models</w:t>
      </w:r>
    </w:p>
    <w:p w:rsidR="00D76DDF" w:rsidRPr="00393EA4" w:rsidRDefault="00D76DDF" w:rsidP="00D76DDF">
      <w:pPr>
        <w:numPr>
          <w:ilvl w:val="0"/>
          <w:numId w:val="45"/>
        </w:numPr>
        <w:rPr>
          <w:rFonts w:ascii="Arial" w:hAnsi="Arial"/>
          <w:szCs w:val="18"/>
        </w:rPr>
      </w:pPr>
      <w:r w:rsidRPr="00393EA4">
        <w:rPr>
          <w:rFonts w:ascii="Arial" w:hAnsi="Arial"/>
          <w:szCs w:val="18"/>
        </w:rPr>
        <w:t>Report writing</w:t>
      </w:r>
    </w:p>
    <w:p w:rsidR="00D76DDF" w:rsidRPr="00393EA4" w:rsidRDefault="00D76DDF" w:rsidP="00D76DDF">
      <w:pPr>
        <w:numPr>
          <w:ilvl w:val="0"/>
          <w:numId w:val="45"/>
        </w:numPr>
        <w:rPr>
          <w:rFonts w:ascii="Arial" w:hAnsi="Arial"/>
          <w:szCs w:val="18"/>
        </w:rPr>
      </w:pPr>
      <w:r w:rsidRPr="00393EA4">
        <w:rPr>
          <w:rFonts w:ascii="Arial" w:hAnsi="Arial"/>
          <w:szCs w:val="18"/>
        </w:rPr>
        <w:t>Project management</w:t>
      </w:r>
    </w:p>
    <w:p w:rsidR="00D76DDF" w:rsidRPr="00393EA4" w:rsidRDefault="00D76DDF" w:rsidP="00D76DDF">
      <w:pPr>
        <w:numPr>
          <w:ilvl w:val="0"/>
          <w:numId w:val="45"/>
        </w:numPr>
        <w:rPr>
          <w:rFonts w:ascii="Arial" w:hAnsi="Arial"/>
          <w:szCs w:val="18"/>
        </w:rPr>
      </w:pPr>
      <w:r w:rsidRPr="00393EA4">
        <w:rPr>
          <w:rFonts w:ascii="Arial" w:hAnsi="Arial"/>
          <w:szCs w:val="18"/>
        </w:rPr>
        <w:t>Effective communication to a variety of technical and non-technical audiences</w:t>
      </w:r>
      <w:r>
        <w:rPr>
          <w:rFonts w:ascii="Arial" w:hAnsi="Arial"/>
          <w:szCs w:val="18"/>
        </w:rPr>
        <w:t xml:space="preserve"> including meetings, workshops and documentation</w:t>
      </w: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D76DDF">
        <w:rPr>
          <w:rFonts w:cs="Arial"/>
          <w:b/>
          <w:sz w:val="20"/>
          <w:szCs w:val="22"/>
        </w:rPr>
        <w:t>Antony Morley, Data Standards Officer (antony.morley@environment-agency.gov.uk)</w:t>
      </w:r>
    </w:p>
    <w:p w:rsidR="00FB55C7" w:rsidRPr="0093723A" w:rsidRDefault="00FB55C7" w:rsidP="00E65F5D">
      <w:pPr>
        <w:pStyle w:val="CcList"/>
        <w:rPr>
          <w:rFonts w:cs="Arial"/>
          <w:i/>
          <w:color w:val="FF0000"/>
          <w:sz w:val="20"/>
          <w:szCs w:val="22"/>
        </w:rPr>
      </w:pPr>
    </w:p>
    <w:p w:rsidR="00D76DDF" w:rsidRDefault="00D76DDF" w:rsidP="00D76DDF">
      <w:pPr>
        <w:jc w:val="both"/>
        <w:rPr>
          <w:rFonts w:ascii="Arial" w:hAnsi="Arial" w:cs="Arial"/>
          <w:szCs w:val="22"/>
        </w:rPr>
      </w:pPr>
      <w:r>
        <w:rPr>
          <w:rFonts w:ascii="Arial" w:hAnsi="Arial" w:cs="Arial"/>
          <w:szCs w:val="22"/>
        </w:rPr>
        <w:t>A project plan, including key milestones and dates, will be agreed between the Contract Manager and supplier.</w:t>
      </w:r>
    </w:p>
    <w:p w:rsidR="00D76DDF" w:rsidRDefault="00D76DDF" w:rsidP="00D76DDF">
      <w:pPr>
        <w:jc w:val="both"/>
        <w:rPr>
          <w:rFonts w:ascii="Arial" w:hAnsi="Arial" w:cs="Arial"/>
          <w:szCs w:val="22"/>
        </w:rPr>
      </w:pPr>
      <w:r>
        <w:rPr>
          <w:rFonts w:ascii="Arial" w:hAnsi="Arial" w:cs="Arial"/>
          <w:szCs w:val="22"/>
        </w:rPr>
        <w:t>Regular progress updates will be provided, by the supplier, to the Contract Manager, via email or telephone.</w:t>
      </w:r>
    </w:p>
    <w:p w:rsidR="00D76DDF" w:rsidRDefault="00D76DDF" w:rsidP="00D76DDF">
      <w:pPr>
        <w:jc w:val="both"/>
        <w:rPr>
          <w:rFonts w:ascii="Arial" w:hAnsi="Arial" w:cs="Arial"/>
          <w:szCs w:val="22"/>
        </w:rPr>
      </w:pPr>
      <w:r>
        <w:rPr>
          <w:rFonts w:ascii="Arial" w:hAnsi="Arial" w:cs="Arial"/>
          <w:szCs w:val="22"/>
        </w:rPr>
        <w:t>Regular phone calls will be set up to discuss progress, risks and issues – the frequency of these will be agreed with the supplier upon award of the contract.</w:t>
      </w:r>
    </w:p>
    <w:p w:rsidR="00D76DDF" w:rsidRDefault="00D76DDF" w:rsidP="00D76DDF">
      <w:pPr>
        <w:jc w:val="both"/>
        <w:rPr>
          <w:rFonts w:ascii="Arial" w:hAnsi="Arial" w:cs="Arial"/>
          <w:szCs w:val="22"/>
        </w:rPr>
      </w:pPr>
      <w:r>
        <w:rPr>
          <w:rFonts w:ascii="Arial" w:hAnsi="Arial" w:cs="Arial"/>
          <w:szCs w:val="22"/>
        </w:rPr>
        <w:t>An initial project start-up meeting will be arranged by the Contract Manager. This will be used to discuss the tasks, in detail, any risks or things to be aware of, expected deadlines for completion, meeting frequency, logistics and how the supplier should claim for expenses, etc.</w:t>
      </w:r>
    </w:p>
    <w:p w:rsidR="003F3BE1" w:rsidRDefault="003F3BE1" w:rsidP="00D76DDF">
      <w:pPr>
        <w:jc w:val="both"/>
        <w:rPr>
          <w:rFonts w:ascii="Arial" w:hAnsi="Arial" w:cs="Arial"/>
          <w:szCs w:val="22"/>
        </w:rPr>
      </w:pPr>
      <w:r>
        <w:rPr>
          <w:rFonts w:ascii="Arial" w:hAnsi="Arial" w:cs="Arial"/>
          <w:szCs w:val="22"/>
        </w:rPr>
        <w:t>A Data Use Licence will be issued by Environment Agency for supplier use of data, files and documents provided by Environment Agency to conduct this service.</w:t>
      </w:r>
    </w:p>
    <w:p w:rsidR="00EA6FE1" w:rsidRDefault="00EA6FE1" w:rsidP="00E65F5D">
      <w:pPr>
        <w:rPr>
          <w:rFonts w:ascii="Arial" w:hAnsi="Arial" w:cs="Arial"/>
          <w:color w:val="FF0000"/>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p>
    <w:p w:rsidR="00D76DDF" w:rsidRDefault="00D76DDF" w:rsidP="00D76DDF">
      <w:pPr>
        <w:rPr>
          <w:rFonts w:ascii="Arial" w:hAnsi="Arial" w:cs="Arial"/>
          <w:szCs w:val="22"/>
        </w:rPr>
      </w:pPr>
      <w:r>
        <w:rPr>
          <w:rFonts w:ascii="Arial" w:hAnsi="Arial" w:cs="Arial"/>
          <w:szCs w:val="22"/>
        </w:rPr>
        <w:t xml:space="preserve">It is preferred that suppliers invoice monthly. </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3F3BE1" w:rsidRDefault="003F3BE1" w:rsidP="006277E6">
      <w:pPr>
        <w:jc w:val="both"/>
        <w:rPr>
          <w:rFonts w:ascii="Arial" w:hAnsi="Arial" w:cs="Arial"/>
          <w:szCs w:val="22"/>
        </w:rPr>
      </w:pPr>
    </w:p>
    <w:p w:rsidR="006277E6" w:rsidRPr="004775F0" w:rsidRDefault="006277E6" w:rsidP="006277E6">
      <w:pPr>
        <w:jc w:val="both"/>
        <w:rPr>
          <w:rFonts w:ascii="Arial" w:hAnsi="Arial" w:cs="Arial"/>
          <w:b/>
          <w:sz w:val="24"/>
          <w:szCs w:val="24"/>
          <w:u w:val="single"/>
        </w:rPr>
      </w:pPr>
      <w:bookmarkStart w:id="0" w:name="_GoBack"/>
      <w:bookmarkEnd w:id="0"/>
      <w:r w:rsidRPr="004775F0">
        <w:rPr>
          <w:rFonts w:ascii="Arial" w:hAnsi="Arial" w:cs="Arial"/>
          <w:b/>
          <w:sz w:val="24"/>
          <w:szCs w:val="24"/>
          <w:u w:val="single"/>
        </w:rPr>
        <w:lastRenderedPageBreak/>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4775F0" w:rsidP="006D6FE0">
      <w:pPr>
        <w:rPr>
          <w:rFonts w:ascii="Arial" w:hAnsi="Arial" w:cs="Arial"/>
        </w:rPr>
      </w:pPr>
      <w:hyperlink r:id="rId13"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3F3BE1" w:rsidRDefault="003F3BE1"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4775F0" w:rsidRDefault="00895C87" w:rsidP="00E65F5D">
      <w:pPr>
        <w:pStyle w:val="BodyText3"/>
        <w:spacing w:after="0"/>
        <w:rPr>
          <w:rFonts w:ascii="Arial" w:hAnsi="Arial" w:cs="Arial"/>
          <w:sz w:val="20"/>
          <w:szCs w:val="22"/>
          <w:u w:val="single"/>
        </w:rPr>
      </w:pPr>
      <w:r w:rsidRPr="004775F0">
        <w:rPr>
          <w:rFonts w:ascii="Arial" w:hAnsi="Arial" w:cs="Arial"/>
          <w:sz w:val="20"/>
          <w:szCs w:val="22"/>
        </w:rPr>
        <w:t xml:space="preserve">Details of Prior Rights held by the Parties </w:t>
      </w:r>
      <w:r w:rsidRPr="004775F0">
        <w:rPr>
          <w:rFonts w:ascii="Arial" w:hAnsi="Arial" w:cs="Arial"/>
          <w:sz w:val="20"/>
          <w:szCs w:val="22"/>
          <w:u w:val="single"/>
        </w:rPr>
        <w:t>(To be updated as Rights are introduced during the period of the Contract)</w:t>
      </w:r>
    </w:p>
    <w:p w:rsidR="00895C87" w:rsidRPr="003F3BE1" w:rsidRDefault="00895C87" w:rsidP="003F3BE1">
      <w:pPr>
        <w:rPr>
          <w:rFonts w:ascii="Arial" w:hAnsi="Arial" w:cs="Arial"/>
        </w:rPr>
      </w:pPr>
      <w:r w:rsidRPr="003F3BE1">
        <w:rPr>
          <w:rFonts w:ascii="Arial" w:hAnsi="Arial" w:cs="Arial"/>
        </w:rPr>
        <w:t xml:space="preserve">Prior Rights owned or lawfully used by a Party, whether under licence or otherwise, which it introduces to the Project for the purposes of fulfilling its obligations under the Contract </w:t>
      </w:r>
    </w:p>
    <w:p w:rsidR="00895C87" w:rsidRPr="004775F0" w:rsidRDefault="00895C87" w:rsidP="00E65F5D">
      <w:pPr>
        <w:rPr>
          <w:rFonts w:ascii="Arial" w:hAnsi="Arial" w:cs="Arial"/>
          <w:szCs w:val="22"/>
        </w:rPr>
      </w:pPr>
    </w:p>
    <w:p w:rsidR="00895C87" w:rsidRPr="004775F0" w:rsidRDefault="00895C87" w:rsidP="00E65F5D">
      <w:pPr>
        <w:rPr>
          <w:rFonts w:ascii="Arial" w:hAnsi="Arial" w:cs="Arial"/>
          <w:szCs w:val="22"/>
        </w:rPr>
      </w:pPr>
      <w:r w:rsidRPr="004775F0">
        <w:rPr>
          <w:rFonts w:ascii="Arial" w:hAnsi="Arial" w:cs="Arial"/>
          <w:szCs w:val="22"/>
        </w:rPr>
        <w:t>Held by the Environment Agency</w:t>
      </w:r>
    </w:p>
    <w:p w:rsidR="00895C87" w:rsidRPr="004775F0"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4775F0" w:rsidRDefault="00895C87" w:rsidP="00E65F5D">
            <w:pPr>
              <w:rPr>
                <w:rFonts w:ascii="Arial" w:hAnsi="Arial" w:cs="Arial"/>
                <w:b/>
                <w:szCs w:val="22"/>
              </w:rPr>
            </w:pPr>
            <w:r w:rsidRPr="004775F0">
              <w:rPr>
                <w:rFonts w:ascii="Arial" w:hAnsi="Arial" w:cs="Arial"/>
                <w:b/>
                <w:szCs w:val="22"/>
              </w:rPr>
              <w:t>Name and description of Prior Rights</w:t>
            </w:r>
          </w:p>
        </w:tc>
        <w:tc>
          <w:tcPr>
            <w:tcW w:w="3119" w:type="dxa"/>
          </w:tcPr>
          <w:p w:rsidR="00895C87" w:rsidRPr="004775F0" w:rsidRDefault="00895C87" w:rsidP="00E65F5D">
            <w:pPr>
              <w:rPr>
                <w:rFonts w:ascii="Arial" w:hAnsi="Arial" w:cs="Arial"/>
                <w:b/>
                <w:szCs w:val="22"/>
              </w:rPr>
            </w:pPr>
            <w:r w:rsidRPr="004775F0">
              <w:rPr>
                <w:rFonts w:ascii="Arial" w:hAnsi="Arial" w:cs="Arial"/>
                <w:b/>
                <w:szCs w:val="22"/>
              </w:rPr>
              <w:t>Extent of proposed use in the Project</w:t>
            </w:r>
            <w:r w:rsidR="00491B79" w:rsidRPr="004775F0">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4775F0">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10624"/>
    <w:multiLevelType w:val="hybridMultilevel"/>
    <w:tmpl w:val="8B2C9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1E6F45C7"/>
    <w:multiLevelType w:val="hybridMultilevel"/>
    <w:tmpl w:val="2FB0FF5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96363F"/>
    <w:multiLevelType w:val="hybridMultilevel"/>
    <w:tmpl w:val="1392418E"/>
    <w:lvl w:ilvl="0" w:tplc="C130F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40172"/>
    <w:multiLevelType w:val="hybridMultilevel"/>
    <w:tmpl w:val="5C1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5B3D7B"/>
    <w:multiLevelType w:val="hybridMultilevel"/>
    <w:tmpl w:val="29F860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5"/>
  </w:num>
  <w:num w:numId="5">
    <w:abstractNumId w:val="8"/>
  </w:num>
  <w:num w:numId="6">
    <w:abstractNumId w:val="3"/>
  </w:num>
  <w:num w:numId="7">
    <w:abstractNumId w:val="14"/>
  </w:num>
  <w:num w:numId="8">
    <w:abstractNumId w:val="31"/>
  </w:num>
  <w:num w:numId="9">
    <w:abstractNumId w:val="27"/>
  </w:num>
  <w:num w:numId="10">
    <w:abstractNumId w:val="16"/>
  </w:num>
  <w:num w:numId="11">
    <w:abstractNumId w:val="30"/>
  </w:num>
  <w:num w:numId="12">
    <w:abstractNumId w:val="42"/>
  </w:num>
  <w:num w:numId="13">
    <w:abstractNumId w:val="10"/>
  </w:num>
  <w:num w:numId="14">
    <w:abstractNumId w:val="36"/>
  </w:num>
  <w:num w:numId="15">
    <w:abstractNumId w:val="24"/>
  </w:num>
  <w:num w:numId="16">
    <w:abstractNumId w:val="38"/>
  </w:num>
  <w:num w:numId="17">
    <w:abstractNumId w:val="7"/>
  </w:num>
  <w:num w:numId="18">
    <w:abstractNumId w:val="41"/>
  </w:num>
  <w:num w:numId="19">
    <w:abstractNumId w:val="37"/>
  </w:num>
  <w:num w:numId="20">
    <w:abstractNumId w:val="20"/>
  </w:num>
  <w:num w:numId="21">
    <w:abstractNumId w:val="6"/>
  </w:num>
  <w:num w:numId="22">
    <w:abstractNumId w:val="13"/>
  </w:num>
  <w:num w:numId="23">
    <w:abstractNumId w:val="17"/>
  </w:num>
  <w:num w:numId="24">
    <w:abstractNumId w:val="15"/>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4"/>
  </w:num>
  <w:num w:numId="28">
    <w:abstractNumId w:val="19"/>
  </w:num>
  <w:num w:numId="29">
    <w:abstractNumId w:val="26"/>
  </w:num>
  <w:num w:numId="30">
    <w:abstractNumId w:val="4"/>
  </w:num>
  <w:num w:numId="31">
    <w:abstractNumId w:val="28"/>
  </w:num>
  <w:num w:numId="32">
    <w:abstractNumId w:val="23"/>
  </w:num>
  <w:num w:numId="33">
    <w:abstractNumId w:val="18"/>
  </w:num>
  <w:num w:numId="34">
    <w:abstractNumId w:val="22"/>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2"/>
  </w:num>
  <w:num w:numId="44">
    <w:abstractNumId w:val="2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1C5F"/>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3BE1"/>
    <w:rsid w:val="00411E0E"/>
    <w:rsid w:val="00426B85"/>
    <w:rsid w:val="00467724"/>
    <w:rsid w:val="004775F0"/>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15F39"/>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07D41"/>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A688C"/>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47EFA"/>
    <w:rsid w:val="00D557F7"/>
    <w:rsid w:val="00D75420"/>
    <w:rsid w:val="00D768C4"/>
    <w:rsid w:val="00D76DDF"/>
    <w:rsid w:val="00D777EF"/>
    <w:rsid w:val="00D85F07"/>
    <w:rsid w:val="00D92EC1"/>
    <w:rsid w:val="00DB50BC"/>
    <w:rsid w:val="00DC6C71"/>
    <w:rsid w:val="00DC7AB9"/>
    <w:rsid w:val="00E00656"/>
    <w:rsid w:val="00E06F31"/>
    <w:rsid w:val="00E21861"/>
    <w:rsid w:val="00E5340A"/>
    <w:rsid w:val="00E60F04"/>
    <w:rsid w:val="00E62EE7"/>
    <w:rsid w:val="00E65F5D"/>
    <w:rsid w:val="00E71837"/>
    <w:rsid w:val="00E828AF"/>
    <w:rsid w:val="00E84EE9"/>
    <w:rsid w:val="00E90AB0"/>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link w:val="BodyText"/>
    <w:rsid w:val="00AA688C"/>
  </w:style>
  <w:style w:type="character" w:customStyle="1" w:styleId="ms-rtefontsize-11">
    <w:name w:val="ms-rtefontsize-11"/>
    <w:basedOn w:val="DefaultParagraphFont"/>
    <w:rsid w:val="00D47EFA"/>
    <w:rPr>
      <w:sz w:val="16"/>
      <w:szCs w:val="16"/>
    </w:rPr>
  </w:style>
  <w:style w:type="character" w:customStyle="1" w:styleId="blocktext1">
    <w:name w:val="blocktext1"/>
    <w:basedOn w:val="DefaultParagraphFont"/>
    <w:rsid w:val="00D4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0C3DC-41E9-4488-92B0-3AC8FC40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5592</Words>
  <Characters>32674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38190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Morley, Anthony</cp:lastModifiedBy>
  <cp:revision>4</cp:revision>
  <cp:lastPrinted>2016-03-18T08:32:00Z</cp:lastPrinted>
  <dcterms:created xsi:type="dcterms:W3CDTF">2019-06-10T14:42:00Z</dcterms:created>
  <dcterms:modified xsi:type="dcterms:W3CDTF">2019-06-17T14:28:00Z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