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38A" w:rsidRDefault="005F738A" w:rsidP="00893A3F">
      <w:pPr>
        <w:rPr>
          <w:rFonts w:ascii="Calibri" w:hAnsi="Calibri" w:cs="Calibri"/>
          <w:sz w:val="32"/>
          <w:szCs w:val="32"/>
        </w:rPr>
      </w:pPr>
    </w:p>
    <w:p w:rsidR="004D6126" w:rsidRPr="004D6126" w:rsidRDefault="004D6126" w:rsidP="00893A3F">
      <w:pPr>
        <w:rPr>
          <w:rFonts w:cs="Arial"/>
          <w:sz w:val="32"/>
          <w:szCs w:val="32"/>
        </w:rPr>
      </w:pPr>
      <w:r w:rsidRPr="004D6126">
        <w:rPr>
          <w:rFonts w:cs="Arial"/>
          <w:sz w:val="32"/>
          <w:szCs w:val="32"/>
        </w:rPr>
        <w:t>PF</w:t>
      </w:r>
      <w:r w:rsidR="00C70AD7">
        <w:rPr>
          <w:rFonts w:cs="Arial"/>
          <w:sz w:val="32"/>
          <w:szCs w:val="32"/>
        </w:rPr>
        <w:t>9</w:t>
      </w:r>
    </w:p>
    <w:p w:rsidR="00893A3F" w:rsidRDefault="00893A3F" w:rsidP="008F2B68">
      <w:pPr>
        <w:rPr>
          <w:rFonts w:ascii="Calibri" w:hAnsi="Calibri" w:cs="Calibri"/>
          <w:b/>
          <w:sz w:val="32"/>
          <w:szCs w:val="32"/>
        </w:rPr>
      </w:pPr>
    </w:p>
    <w:p w:rsidR="00FE0B21" w:rsidRDefault="003208AD" w:rsidP="00FE0B21">
      <w:pPr>
        <w:rPr>
          <w:rFonts w:cs="Arial"/>
          <w:b/>
          <w:sz w:val="36"/>
          <w:szCs w:val="36"/>
        </w:rPr>
      </w:pPr>
      <w:r>
        <w:rPr>
          <w:rFonts w:cs="Arial"/>
          <w:b/>
          <w:sz w:val="36"/>
          <w:szCs w:val="36"/>
        </w:rPr>
        <w:t>Invitation to Tender for</w:t>
      </w:r>
      <w:r w:rsidR="0078254B">
        <w:rPr>
          <w:rFonts w:cs="Arial"/>
          <w:b/>
          <w:sz w:val="36"/>
          <w:szCs w:val="36"/>
        </w:rPr>
        <w:t xml:space="preserve"> </w:t>
      </w:r>
      <w:r w:rsidR="0078254B" w:rsidRPr="0078254B">
        <w:rPr>
          <w:rFonts w:cs="Arial"/>
          <w:b/>
          <w:sz w:val="36"/>
          <w:szCs w:val="36"/>
        </w:rPr>
        <w:t>21CXRM SW Approaches Project – Phase 1</w:t>
      </w:r>
    </w:p>
    <w:p w:rsidR="009670B8" w:rsidRDefault="009670B8" w:rsidP="00FE0B21">
      <w:pPr>
        <w:rPr>
          <w:rFonts w:cs="Arial"/>
          <w:b/>
          <w:sz w:val="36"/>
          <w:szCs w:val="36"/>
        </w:rPr>
      </w:pPr>
    </w:p>
    <w:p w:rsidR="009670B8" w:rsidRPr="00CB7AD6" w:rsidRDefault="009670B8" w:rsidP="009670B8">
      <w:pPr>
        <w:rPr>
          <w:rFonts w:cs="Arial"/>
          <w:sz w:val="36"/>
          <w:szCs w:val="36"/>
        </w:rPr>
      </w:pPr>
      <w:r w:rsidRPr="00CB7AD6">
        <w:rPr>
          <w:rFonts w:cs="Arial"/>
          <w:sz w:val="36"/>
          <w:szCs w:val="36"/>
        </w:rPr>
        <w:t xml:space="preserve">Tender Reference Number: </w:t>
      </w:r>
      <w:r w:rsidRPr="00FF423F">
        <w:rPr>
          <w:rFonts w:cs="Arial"/>
          <w:sz w:val="36"/>
          <w:szCs w:val="36"/>
        </w:rPr>
        <w:t>TRN</w:t>
      </w:r>
      <w:r w:rsidR="004504EF">
        <w:rPr>
          <w:rFonts w:cs="Arial"/>
          <w:sz w:val="36"/>
          <w:szCs w:val="36"/>
        </w:rPr>
        <w:t xml:space="preserve"> </w:t>
      </w:r>
      <w:r w:rsidRPr="00FF423F">
        <w:rPr>
          <w:rFonts w:cs="Arial"/>
          <w:sz w:val="36"/>
          <w:szCs w:val="36"/>
        </w:rPr>
        <w:t>055/10/2016</w:t>
      </w:r>
    </w:p>
    <w:p w:rsidR="009670B8" w:rsidRPr="002856D6" w:rsidRDefault="009670B8" w:rsidP="009670B8">
      <w:pPr>
        <w:rPr>
          <w:rFonts w:cs="Arial"/>
          <w:szCs w:val="28"/>
        </w:rPr>
      </w:pPr>
    </w:p>
    <w:p w:rsidR="009670B8" w:rsidRPr="00CB7AD6" w:rsidRDefault="009670B8" w:rsidP="009670B8">
      <w:pPr>
        <w:rPr>
          <w:rFonts w:cs="Arial"/>
          <w:sz w:val="36"/>
          <w:szCs w:val="36"/>
        </w:rPr>
      </w:pPr>
      <w:r w:rsidRPr="00CB7AD6">
        <w:rPr>
          <w:rFonts w:cs="Arial"/>
          <w:sz w:val="36"/>
          <w:szCs w:val="36"/>
        </w:rPr>
        <w:t xml:space="preserve">Deadline for Tender Responses: </w:t>
      </w:r>
      <w:r w:rsidRPr="00997616">
        <w:rPr>
          <w:rFonts w:cs="Arial"/>
          <w:sz w:val="36"/>
          <w:szCs w:val="36"/>
        </w:rPr>
        <w:t>28</w:t>
      </w:r>
      <w:r w:rsidRPr="00997616">
        <w:rPr>
          <w:rFonts w:cs="Arial"/>
          <w:sz w:val="36"/>
          <w:szCs w:val="36"/>
          <w:vertAlign w:val="superscript"/>
        </w:rPr>
        <w:t>th</w:t>
      </w:r>
      <w:r w:rsidRPr="00997616">
        <w:rPr>
          <w:rFonts w:cs="Arial"/>
          <w:sz w:val="36"/>
          <w:szCs w:val="36"/>
        </w:rPr>
        <w:t xml:space="preserve"> November 2016, 13:00 GMT</w:t>
      </w:r>
    </w:p>
    <w:p w:rsidR="009670B8" w:rsidRDefault="009670B8" w:rsidP="00FE0B21">
      <w:pPr>
        <w:rPr>
          <w:rFonts w:cs="Arial"/>
          <w:b/>
          <w:sz w:val="36"/>
          <w:szCs w:val="36"/>
        </w:rPr>
      </w:pPr>
    </w:p>
    <w:p w:rsidR="00CB7AD6" w:rsidRPr="00CB7AD6" w:rsidRDefault="00CB7AD6" w:rsidP="00FE0B21">
      <w:pPr>
        <w:rPr>
          <w:rFonts w:cs="Arial"/>
          <w:b/>
          <w:sz w:val="36"/>
          <w:szCs w:val="36"/>
        </w:rPr>
      </w:pPr>
    </w:p>
    <w:p w:rsidR="009670B8" w:rsidRDefault="00516F36" w:rsidP="00516F36">
      <w:pPr>
        <w:jc w:val="both"/>
        <w:rPr>
          <w:rFonts w:cs="Arial"/>
          <w:sz w:val="28"/>
          <w:szCs w:val="28"/>
        </w:rPr>
      </w:pPr>
      <w:r w:rsidRPr="009670B8">
        <w:rPr>
          <w:rFonts w:cs="Arial"/>
          <w:sz w:val="28"/>
          <w:szCs w:val="28"/>
        </w:rPr>
        <w:t>Lot 1:</w:t>
      </w:r>
    </w:p>
    <w:p w:rsidR="00516F36" w:rsidRPr="009670B8" w:rsidRDefault="00516F36" w:rsidP="00516F36">
      <w:pPr>
        <w:jc w:val="both"/>
        <w:rPr>
          <w:rFonts w:cs="Arial"/>
          <w:i/>
          <w:sz w:val="28"/>
          <w:szCs w:val="28"/>
        </w:rPr>
      </w:pPr>
      <w:r w:rsidRPr="009670B8">
        <w:rPr>
          <w:rFonts w:cs="Arial"/>
          <w:sz w:val="28"/>
          <w:szCs w:val="28"/>
        </w:rPr>
        <w:t>Compilation of processed gravity &amp; magnetic potential fields data across the S</w:t>
      </w:r>
      <w:r w:rsidR="007C3E07" w:rsidRPr="009670B8">
        <w:rPr>
          <w:rFonts w:cs="Arial"/>
          <w:sz w:val="28"/>
          <w:szCs w:val="28"/>
        </w:rPr>
        <w:t>W Approaches and Western Europe, including but not limited to an assessment of depth to basement, depth to Moho and estimates of total sediment thickness for the region.</w:t>
      </w:r>
    </w:p>
    <w:p w:rsidR="00516F36" w:rsidRDefault="00516F36" w:rsidP="00AF1086">
      <w:pPr>
        <w:jc w:val="both"/>
        <w:rPr>
          <w:i/>
          <w:sz w:val="36"/>
          <w:szCs w:val="36"/>
        </w:rPr>
      </w:pPr>
    </w:p>
    <w:p w:rsidR="00AF1086" w:rsidRPr="009670B8" w:rsidRDefault="009670B8" w:rsidP="00AF1086">
      <w:pPr>
        <w:jc w:val="both"/>
        <w:rPr>
          <w:sz w:val="28"/>
          <w:szCs w:val="28"/>
        </w:rPr>
      </w:pPr>
      <w:proofErr w:type="gramStart"/>
      <w:r>
        <w:rPr>
          <w:sz w:val="28"/>
          <w:szCs w:val="28"/>
        </w:rPr>
        <w:t>a</w:t>
      </w:r>
      <w:r w:rsidR="00AF1086" w:rsidRPr="009670B8">
        <w:rPr>
          <w:sz w:val="28"/>
          <w:szCs w:val="28"/>
        </w:rPr>
        <w:t>nd</w:t>
      </w:r>
      <w:proofErr w:type="gramEnd"/>
    </w:p>
    <w:p w:rsidR="00AF1086" w:rsidRPr="009670B8" w:rsidRDefault="00AF1086" w:rsidP="00AF1086">
      <w:pPr>
        <w:jc w:val="both"/>
        <w:rPr>
          <w:sz w:val="28"/>
          <w:szCs w:val="28"/>
        </w:rPr>
      </w:pPr>
    </w:p>
    <w:p w:rsidR="009670B8" w:rsidRDefault="00516F36" w:rsidP="00516F36">
      <w:pPr>
        <w:jc w:val="both"/>
        <w:rPr>
          <w:rFonts w:cs="Arial"/>
          <w:sz w:val="28"/>
          <w:szCs w:val="28"/>
        </w:rPr>
      </w:pPr>
      <w:r w:rsidRPr="009670B8">
        <w:rPr>
          <w:rFonts w:cs="Arial"/>
          <w:sz w:val="28"/>
          <w:szCs w:val="28"/>
        </w:rPr>
        <w:t>Lot 2:</w:t>
      </w:r>
    </w:p>
    <w:p w:rsidR="00516F36" w:rsidRPr="009670B8" w:rsidRDefault="00516F36" w:rsidP="00516F36">
      <w:pPr>
        <w:jc w:val="both"/>
        <w:rPr>
          <w:rFonts w:cs="Arial"/>
          <w:sz w:val="28"/>
          <w:szCs w:val="28"/>
        </w:rPr>
      </w:pPr>
      <w:r w:rsidRPr="009670B8">
        <w:rPr>
          <w:rFonts w:cs="Arial"/>
          <w:sz w:val="28"/>
          <w:szCs w:val="28"/>
        </w:rPr>
        <w:t xml:space="preserve">Provision of a comprehensive literature review of the late and post Variscan basins of Western </w:t>
      </w:r>
      <w:proofErr w:type="gramStart"/>
      <w:r w:rsidRPr="009670B8">
        <w:rPr>
          <w:rFonts w:cs="Arial"/>
          <w:sz w:val="28"/>
          <w:szCs w:val="28"/>
        </w:rPr>
        <w:t>Europe,</w:t>
      </w:r>
      <w:proofErr w:type="gramEnd"/>
      <w:r w:rsidRPr="009670B8">
        <w:rPr>
          <w:rFonts w:cs="Arial"/>
          <w:sz w:val="28"/>
          <w:szCs w:val="28"/>
        </w:rPr>
        <w:t xml:space="preserve"> specifically focused on the source potential of the Late Carbonife</w:t>
      </w:r>
      <w:r w:rsidR="009A12AA" w:rsidRPr="009670B8">
        <w:rPr>
          <w:rFonts w:cs="Arial"/>
          <w:sz w:val="28"/>
          <w:szCs w:val="28"/>
        </w:rPr>
        <w:t xml:space="preserve">rous to Lower Permian intervals </w:t>
      </w:r>
      <w:r w:rsidR="003A4EFF" w:rsidRPr="009670B8">
        <w:rPr>
          <w:rFonts w:cs="Arial"/>
          <w:sz w:val="28"/>
          <w:szCs w:val="28"/>
        </w:rPr>
        <w:t>plus</w:t>
      </w:r>
      <w:r w:rsidR="009A12AA" w:rsidRPr="009670B8">
        <w:rPr>
          <w:rFonts w:cs="Arial"/>
          <w:sz w:val="28"/>
          <w:szCs w:val="28"/>
        </w:rPr>
        <w:t xml:space="preserve"> </w:t>
      </w:r>
      <w:r w:rsidRPr="009670B8">
        <w:rPr>
          <w:rFonts w:cs="Arial"/>
          <w:sz w:val="28"/>
          <w:szCs w:val="28"/>
        </w:rPr>
        <w:t>an initial assessment of the possibility of Late Carboniferous terrestrial source rocks in the SW Approaches.</w:t>
      </w:r>
      <w:r w:rsidR="003A4EFF" w:rsidRPr="009670B8">
        <w:rPr>
          <w:rFonts w:cs="Arial"/>
          <w:sz w:val="28"/>
          <w:szCs w:val="28"/>
        </w:rPr>
        <w:t xml:space="preserve"> </w:t>
      </w:r>
    </w:p>
    <w:p w:rsidR="00516F36" w:rsidRDefault="00516F36" w:rsidP="008F2B68">
      <w:pPr>
        <w:rPr>
          <w:rFonts w:cs="Arial"/>
          <w:sz w:val="36"/>
          <w:szCs w:val="36"/>
        </w:rPr>
      </w:pPr>
    </w:p>
    <w:p w:rsidR="00516F36" w:rsidRDefault="00516F36" w:rsidP="008F2B68">
      <w:pPr>
        <w:rPr>
          <w:rFonts w:cs="Arial"/>
          <w:sz w:val="36"/>
          <w:szCs w:val="36"/>
        </w:rPr>
      </w:pPr>
    </w:p>
    <w:p w:rsidR="00D95762" w:rsidRDefault="00D95762" w:rsidP="008F2B68">
      <w:pPr>
        <w:rPr>
          <w:rFonts w:ascii="Calibri" w:hAnsi="Calibri" w:cs="Calibri"/>
          <w:b/>
          <w:color w:val="FF0000"/>
          <w:sz w:val="26"/>
          <w:szCs w:val="26"/>
        </w:rPr>
      </w:pPr>
    </w:p>
    <w:p w:rsidR="00D95762" w:rsidRDefault="00D95762" w:rsidP="008F2B68">
      <w:pPr>
        <w:rPr>
          <w:rFonts w:ascii="Calibri" w:hAnsi="Calibri" w:cs="Calibri"/>
          <w:b/>
          <w:color w:val="FF0000"/>
          <w:sz w:val="26"/>
          <w:szCs w:val="26"/>
        </w:rPr>
      </w:pPr>
    </w:p>
    <w:p w:rsidR="00327C8C" w:rsidRDefault="00327C8C" w:rsidP="00220F36">
      <w:pPr>
        <w:rPr>
          <w:rFonts w:ascii="Calibri" w:hAnsi="Calibri" w:cs="Calibri"/>
          <w:b/>
          <w:sz w:val="28"/>
          <w:szCs w:val="28"/>
        </w:rPr>
      </w:pPr>
    </w:p>
    <w:p w:rsidR="00D95762" w:rsidRPr="00121E96" w:rsidRDefault="00D95762" w:rsidP="00D95762">
      <w:pPr>
        <w:rPr>
          <w:rFonts w:cs="Arial"/>
          <w:b/>
          <w:sz w:val="24"/>
          <w:szCs w:val="24"/>
        </w:rPr>
      </w:pPr>
      <w:r>
        <w:rPr>
          <w:rFonts w:ascii="Calibri" w:hAnsi="Calibri" w:cs="Calibri"/>
          <w:b/>
          <w:sz w:val="28"/>
          <w:szCs w:val="28"/>
        </w:rPr>
        <w:br w:type="page"/>
      </w:r>
      <w:r w:rsidR="000309A7">
        <w:rPr>
          <w:rFonts w:cs="Arial"/>
          <w:b/>
          <w:sz w:val="24"/>
          <w:szCs w:val="24"/>
        </w:rPr>
        <w:lastRenderedPageBreak/>
        <w:t>Oil &amp; Gas Authority</w:t>
      </w:r>
    </w:p>
    <w:p w:rsidR="00D95762" w:rsidRDefault="00D95762" w:rsidP="00D95762">
      <w:pPr>
        <w:rPr>
          <w:rFonts w:cs="Arial"/>
        </w:rPr>
      </w:pPr>
    </w:p>
    <w:p w:rsidR="00D95762" w:rsidRPr="00121E96" w:rsidRDefault="00D95762" w:rsidP="00D95762">
      <w:pPr>
        <w:rPr>
          <w:rFonts w:cs="Arial"/>
          <w:sz w:val="24"/>
          <w:szCs w:val="24"/>
        </w:rPr>
      </w:pPr>
    </w:p>
    <w:p w:rsidR="00D95762" w:rsidRPr="00121E96" w:rsidRDefault="00D95762" w:rsidP="00121E96">
      <w:pPr>
        <w:jc w:val="both"/>
        <w:rPr>
          <w:rFonts w:cs="Arial"/>
          <w:sz w:val="24"/>
          <w:szCs w:val="24"/>
        </w:rPr>
      </w:pPr>
      <w:r w:rsidRPr="00121E96">
        <w:rPr>
          <w:rFonts w:cs="Arial"/>
          <w:sz w:val="24"/>
          <w:szCs w:val="24"/>
        </w:rPr>
        <w:t xml:space="preserve">Date: </w:t>
      </w:r>
      <w:r w:rsidR="009670B8" w:rsidRPr="009670B8">
        <w:rPr>
          <w:rFonts w:cs="Arial"/>
          <w:sz w:val="24"/>
          <w:szCs w:val="24"/>
        </w:rPr>
        <w:t>11</w:t>
      </w:r>
      <w:r w:rsidR="00853769" w:rsidRPr="009670B8">
        <w:rPr>
          <w:rFonts w:cs="Arial"/>
          <w:sz w:val="24"/>
          <w:szCs w:val="24"/>
        </w:rPr>
        <w:t>/11/2016</w:t>
      </w:r>
    </w:p>
    <w:p w:rsidR="00D95762" w:rsidRPr="00E55A47" w:rsidRDefault="00D95762" w:rsidP="00121E96">
      <w:pPr>
        <w:jc w:val="both"/>
        <w:rPr>
          <w:rFonts w:cs="Arial"/>
          <w:sz w:val="24"/>
          <w:szCs w:val="24"/>
        </w:rPr>
      </w:pPr>
    </w:p>
    <w:p w:rsidR="003D4E70" w:rsidRPr="00E55A47" w:rsidRDefault="00E242F7" w:rsidP="00FF423F">
      <w:pPr>
        <w:jc w:val="both"/>
        <w:rPr>
          <w:rFonts w:cs="Arial"/>
          <w:sz w:val="24"/>
          <w:szCs w:val="24"/>
        </w:rPr>
      </w:pPr>
      <w:r w:rsidRPr="00D95762">
        <w:rPr>
          <w:rFonts w:cs="Arial"/>
          <w:sz w:val="24"/>
          <w:szCs w:val="24"/>
        </w:rPr>
        <w:t xml:space="preserve">The </w:t>
      </w:r>
      <w:r w:rsidR="000309A7">
        <w:rPr>
          <w:rFonts w:cs="Arial"/>
          <w:sz w:val="24"/>
          <w:szCs w:val="24"/>
        </w:rPr>
        <w:t>Oil &amp; Gas Authority</w:t>
      </w:r>
      <w:r w:rsidRPr="00D95762">
        <w:rPr>
          <w:rFonts w:cs="Arial"/>
          <w:sz w:val="24"/>
          <w:szCs w:val="24"/>
        </w:rPr>
        <w:t xml:space="preserve"> (“</w:t>
      </w:r>
      <w:r w:rsidR="000309A7">
        <w:rPr>
          <w:rFonts w:cs="Arial"/>
          <w:sz w:val="24"/>
          <w:szCs w:val="24"/>
        </w:rPr>
        <w:t>OGA</w:t>
      </w:r>
      <w:r w:rsidRPr="00D95762">
        <w:rPr>
          <w:rFonts w:cs="Arial"/>
          <w:sz w:val="24"/>
          <w:szCs w:val="24"/>
        </w:rPr>
        <w:t xml:space="preserve">”) wishes to </w:t>
      </w:r>
      <w:r w:rsidR="00B44974">
        <w:rPr>
          <w:rFonts w:cs="Arial"/>
          <w:sz w:val="24"/>
          <w:szCs w:val="24"/>
        </w:rPr>
        <w:t>commission a</w:t>
      </w:r>
      <w:r w:rsidRPr="00D95762">
        <w:rPr>
          <w:rFonts w:cs="Arial"/>
          <w:sz w:val="24"/>
          <w:szCs w:val="24"/>
        </w:rPr>
        <w:t xml:space="preserve"> </w:t>
      </w:r>
      <w:r w:rsidR="003D4E70" w:rsidRPr="003D4E70">
        <w:rPr>
          <w:rFonts w:cs="Arial"/>
          <w:sz w:val="24"/>
          <w:szCs w:val="24"/>
        </w:rPr>
        <w:t xml:space="preserve">project </w:t>
      </w:r>
      <w:r w:rsidR="00FF423F">
        <w:rPr>
          <w:rFonts w:cs="Arial"/>
          <w:sz w:val="24"/>
          <w:szCs w:val="24"/>
        </w:rPr>
        <w:t>under the 21</w:t>
      </w:r>
      <w:r w:rsidR="00FF423F" w:rsidRPr="00FF423F">
        <w:rPr>
          <w:rFonts w:cs="Arial"/>
          <w:sz w:val="24"/>
          <w:szCs w:val="24"/>
          <w:vertAlign w:val="superscript"/>
        </w:rPr>
        <w:t>st</w:t>
      </w:r>
      <w:r w:rsidR="00FF423F">
        <w:rPr>
          <w:rFonts w:cs="Arial"/>
          <w:sz w:val="24"/>
          <w:szCs w:val="24"/>
        </w:rPr>
        <w:t xml:space="preserve"> Century Exploration Roadmap initiative entitled 21CXRM SW Approaches Project – Phase 1.</w:t>
      </w:r>
    </w:p>
    <w:p w:rsidR="00921FD4" w:rsidRPr="00D95762" w:rsidRDefault="00921FD4" w:rsidP="00121E96">
      <w:pPr>
        <w:jc w:val="both"/>
        <w:rPr>
          <w:rFonts w:cs="Arial"/>
          <w:color w:val="FF0000"/>
          <w:sz w:val="24"/>
          <w:szCs w:val="24"/>
        </w:rPr>
      </w:pPr>
    </w:p>
    <w:p w:rsidR="00F137E8" w:rsidRPr="00D95762" w:rsidRDefault="00F137E8" w:rsidP="00121E96">
      <w:pPr>
        <w:jc w:val="both"/>
        <w:rPr>
          <w:rFonts w:cs="Arial"/>
          <w:b/>
          <w:sz w:val="24"/>
          <w:szCs w:val="24"/>
        </w:rPr>
      </w:pPr>
    </w:p>
    <w:p w:rsidR="00EC6127" w:rsidRPr="00D95762" w:rsidRDefault="00EC6127" w:rsidP="00121E96">
      <w:pPr>
        <w:jc w:val="both"/>
        <w:rPr>
          <w:rFonts w:cs="Arial"/>
          <w:sz w:val="24"/>
          <w:szCs w:val="24"/>
        </w:rPr>
      </w:pPr>
      <w:r w:rsidRPr="00D95762">
        <w:rPr>
          <w:rFonts w:cs="Arial"/>
          <w:sz w:val="24"/>
          <w:szCs w:val="24"/>
        </w:rPr>
        <w:t xml:space="preserve">Enclosed are the following </w:t>
      </w:r>
      <w:r w:rsidR="009E28FB">
        <w:rPr>
          <w:rFonts w:cs="Arial"/>
          <w:sz w:val="24"/>
          <w:szCs w:val="24"/>
        </w:rPr>
        <w:t>sections</w:t>
      </w:r>
      <w:r w:rsidRPr="00D95762">
        <w:rPr>
          <w:rFonts w:cs="Arial"/>
          <w:sz w:val="24"/>
          <w:szCs w:val="24"/>
        </w:rPr>
        <w:t>:</w:t>
      </w:r>
    </w:p>
    <w:p w:rsidR="00EC6127" w:rsidRPr="00121E96" w:rsidRDefault="00422E82" w:rsidP="00BF75EC">
      <w:pPr>
        <w:widowControl/>
        <w:numPr>
          <w:ilvl w:val="0"/>
          <w:numId w:val="9"/>
        </w:numPr>
        <w:overflowPunct/>
        <w:autoSpaceDE/>
        <w:autoSpaceDN/>
        <w:adjustRightInd/>
        <w:jc w:val="both"/>
        <w:textAlignment w:val="auto"/>
        <w:rPr>
          <w:rFonts w:cs="Arial"/>
          <w:sz w:val="24"/>
          <w:szCs w:val="24"/>
        </w:rPr>
      </w:pPr>
      <w:r>
        <w:rPr>
          <w:rFonts w:cs="Arial"/>
          <w:sz w:val="24"/>
          <w:szCs w:val="24"/>
        </w:rPr>
        <w:t>Section</w:t>
      </w:r>
      <w:r w:rsidR="00EC6127" w:rsidRPr="00121E96">
        <w:rPr>
          <w:rFonts w:cs="Arial"/>
          <w:sz w:val="24"/>
          <w:szCs w:val="24"/>
        </w:rPr>
        <w:t xml:space="preserve"> 1 </w:t>
      </w:r>
      <w:r w:rsidR="009E28FB">
        <w:rPr>
          <w:rFonts w:cs="Arial"/>
          <w:sz w:val="24"/>
          <w:szCs w:val="24"/>
        </w:rPr>
        <w:t xml:space="preserve">(page 3) </w:t>
      </w:r>
      <w:r w:rsidR="003252EB">
        <w:rPr>
          <w:rFonts w:cs="Arial"/>
          <w:sz w:val="24"/>
          <w:szCs w:val="24"/>
        </w:rPr>
        <w:tab/>
      </w:r>
      <w:r w:rsidR="00EC6127" w:rsidRPr="00121E96">
        <w:rPr>
          <w:rFonts w:cs="Arial"/>
          <w:sz w:val="24"/>
          <w:szCs w:val="24"/>
        </w:rPr>
        <w:t xml:space="preserve">Instructions </w:t>
      </w:r>
      <w:r w:rsidR="00121E96">
        <w:rPr>
          <w:rFonts w:cs="Arial"/>
          <w:sz w:val="24"/>
          <w:szCs w:val="24"/>
        </w:rPr>
        <w:t>on tendering procedures</w:t>
      </w:r>
    </w:p>
    <w:p w:rsidR="00EC6127" w:rsidRPr="00121E96" w:rsidRDefault="00422E82" w:rsidP="00BF75EC">
      <w:pPr>
        <w:widowControl/>
        <w:numPr>
          <w:ilvl w:val="0"/>
          <w:numId w:val="9"/>
        </w:numPr>
        <w:overflowPunct/>
        <w:autoSpaceDE/>
        <w:autoSpaceDN/>
        <w:adjustRightInd/>
        <w:jc w:val="both"/>
        <w:textAlignment w:val="auto"/>
        <w:rPr>
          <w:rFonts w:cs="Arial"/>
          <w:sz w:val="24"/>
          <w:szCs w:val="24"/>
        </w:rPr>
      </w:pPr>
      <w:r>
        <w:rPr>
          <w:rFonts w:cs="Arial"/>
          <w:sz w:val="24"/>
          <w:szCs w:val="24"/>
        </w:rPr>
        <w:t>Section</w:t>
      </w:r>
      <w:r w:rsidR="001038F2" w:rsidRPr="00121E96">
        <w:rPr>
          <w:rFonts w:cs="Arial"/>
          <w:sz w:val="24"/>
          <w:szCs w:val="24"/>
        </w:rPr>
        <w:t xml:space="preserve"> 2 </w:t>
      </w:r>
      <w:r w:rsidR="009E28FB">
        <w:rPr>
          <w:rFonts w:cs="Arial"/>
          <w:sz w:val="24"/>
          <w:szCs w:val="24"/>
        </w:rPr>
        <w:t xml:space="preserve">(page </w:t>
      </w:r>
      <w:r w:rsidR="00405192">
        <w:rPr>
          <w:rFonts w:cs="Arial"/>
          <w:sz w:val="24"/>
          <w:szCs w:val="24"/>
        </w:rPr>
        <w:t>7</w:t>
      </w:r>
      <w:r w:rsidR="009E28FB">
        <w:rPr>
          <w:rFonts w:cs="Arial"/>
          <w:sz w:val="24"/>
          <w:szCs w:val="24"/>
        </w:rPr>
        <w:t xml:space="preserve">) </w:t>
      </w:r>
      <w:r w:rsidR="003252EB">
        <w:rPr>
          <w:rFonts w:cs="Arial"/>
          <w:sz w:val="24"/>
          <w:szCs w:val="24"/>
        </w:rPr>
        <w:tab/>
      </w:r>
      <w:r w:rsidR="001038F2" w:rsidRPr="00121E96">
        <w:rPr>
          <w:rFonts w:cs="Arial"/>
          <w:sz w:val="24"/>
          <w:szCs w:val="24"/>
        </w:rPr>
        <w:t>Specification of requirements</w:t>
      </w:r>
    </w:p>
    <w:p w:rsidR="00056362" w:rsidRPr="00D95762" w:rsidRDefault="00422E82" w:rsidP="00BF75EC">
      <w:pPr>
        <w:pStyle w:val="Numbered"/>
        <w:widowControl/>
        <w:numPr>
          <w:ilvl w:val="0"/>
          <w:numId w:val="9"/>
        </w:numPr>
        <w:spacing w:after="0"/>
        <w:jc w:val="both"/>
        <w:rPr>
          <w:rFonts w:cs="Arial"/>
          <w:sz w:val="24"/>
          <w:szCs w:val="24"/>
        </w:rPr>
      </w:pPr>
      <w:r>
        <w:rPr>
          <w:rFonts w:cs="Arial"/>
          <w:sz w:val="24"/>
          <w:szCs w:val="24"/>
        </w:rPr>
        <w:t>Section</w:t>
      </w:r>
      <w:r w:rsidR="00056362" w:rsidRPr="00D95762">
        <w:rPr>
          <w:rFonts w:cs="Arial"/>
          <w:sz w:val="24"/>
          <w:szCs w:val="24"/>
        </w:rPr>
        <w:t xml:space="preserve"> 3 </w:t>
      </w:r>
      <w:r w:rsidR="00405192">
        <w:rPr>
          <w:rFonts w:cs="Arial"/>
          <w:sz w:val="24"/>
          <w:szCs w:val="24"/>
        </w:rPr>
        <w:t>(page 1</w:t>
      </w:r>
      <w:r w:rsidR="003252EB">
        <w:rPr>
          <w:rFonts w:cs="Arial"/>
          <w:sz w:val="24"/>
          <w:szCs w:val="24"/>
        </w:rPr>
        <w:t>8)</w:t>
      </w:r>
      <w:r w:rsidR="003252EB">
        <w:rPr>
          <w:rFonts w:cs="Arial"/>
          <w:sz w:val="24"/>
          <w:szCs w:val="24"/>
        </w:rPr>
        <w:tab/>
      </w:r>
      <w:r w:rsidR="00056362" w:rsidRPr="00D95762">
        <w:rPr>
          <w:rFonts w:cs="Arial"/>
          <w:sz w:val="24"/>
          <w:szCs w:val="24"/>
        </w:rPr>
        <w:t xml:space="preserve">Further information </w:t>
      </w:r>
      <w:r w:rsidR="003252EB">
        <w:rPr>
          <w:rFonts w:cs="Arial"/>
          <w:sz w:val="24"/>
          <w:szCs w:val="24"/>
        </w:rPr>
        <w:t>on</w:t>
      </w:r>
      <w:r w:rsidR="00056362" w:rsidRPr="00D95762">
        <w:rPr>
          <w:rFonts w:cs="Arial"/>
          <w:sz w:val="24"/>
          <w:szCs w:val="24"/>
        </w:rPr>
        <w:t xml:space="preserve"> tendering procedure</w:t>
      </w:r>
    </w:p>
    <w:p w:rsidR="004C5B9F" w:rsidRPr="00D95762" w:rsidRDefault="00422E82" w:rsidP="00BF75EC">
      <w:pPr>
        <w:pStyle w:val="Numbered"/>
        <w:widowControl/>
        <w:numPr>
          <w:ilvl w:val="0"/>
          <w:numId w:val="9"/>
        </w:numPr>
        <w:spacing w:after="0"/>
        <w:jc w:val="both"/>
        <w:rPr>
          <w:rFonts w:cs="Arial"/>
          <w:sz w:val="24"/>
          <w:szCs w:val="24"/>
        </w:rPr>
      </w:pPr>
      <w:r>
        <w:rPr>
          <w:rFonts w:cs="Arial"/>
          <w:sz w:val="24"/>
          <w:szCs w:val="24"/>
        </w:rPr>
        <w:t>Section</w:t>
      </w:r>
      <w:r w:rsidR="00EC6127" w:rsidRPr="00D95762">
        <w:rPr>
          <w:rFonts w:cs="Arial"/>
          <w:sz w:val="24"/>
          <w:szCs w:val="24"/>
        </w:rPr>
        <w:t xml:space="preserve"> </w:t>
      </w:r>
      <w:r w:rsidR="00121E96">
        <w:rPr>
          <w:rFonts w:cs="Arial"/>
          <w:sz w:val="24"/>
          <w:szCs w:val="24"/>
        </w:rPr>
        <w:t xml:space="preserve">4 </w:t>
      </w:r>
      <w:r w:rsidR="00405192">
        <w:rPr>
          <w:rFonts w:cs="Arial"/>
          <w:sz w:val="24"/>
          <w:szCs w:val="24"/>
        </w:rPr>
        <w:t>(page 21</w:t>
      </w:r>
      <w:r w:rsidR="009E28FB">
        <w:rPr>
          <w:rFonts w:cs="Arial"/>
          <w:sz w:val="24"/>
          <w:szCs w:val="24"/>
        </w:rPr>
        <w:t xml:space="preserve">) </w:t>
      </w:r>
      <w:r w:rsidR="00121E96">
        <w:rPr>
          <w:rFonts w:cs="Arial"/>
          <w:sz w:val="24"/>
          <w:szCs w:val="24"/>
        </w:rPr>
        <w:t xml:space="preserve"> </w:t>
      </w:r>
      <w:r w:rsidR="00B23510">
        <w:rPr>
          <w:rFonts w:cs="Arial"/>
          <w:sz w:val="24"/>
          <w:szCs w:val="24"/>
        </w:rPr>
        <w:tab/>
      </w:r>
      <w:r w:rsidR="00EC6127" w:rsidRPr="00D95762">
        <w:rPr>
          <w:rFonts w:cs="Arial"/>
          <w:sz w:val="24"/>
          <w:szCs w:val="24"/>
        </w:rPr>
        <w:t>Declarations</w:t>
      </w:r>
      <w:r w:rsidR="002B769F">
        <w:rPr>
          <w:rFonts w:cs="Arial"/>
          <w:sz w:val="24"/>
          <w:szCs w:val="24"/>
        </w:rPr>
        <w:t xml:space="preserve"> and information to be provided</w:t>
      </w:r>
      <w:r w:rsidR="00C6064F" w:rsidRPr="00D95762">
        <w:rPr>
          <w:rFonts w:cs="Arial"/>
          <w:sz w:val="24"/>
          <w:szCs w:val="24"/>
        </w:rPr>
        <w:t>;</w:t>
      </w:r>
    </w:p>
    <w:p w:rsidR="00221B09" w:rsidRPr="00D95762" w:rsidRDefault="00221B09" w:rsidP="00B23510">
      <w:pPr>
        <w:pStyle w:val="Numbered"/>
        <w:widowControl/>
        <w:numPr>
          <w:ilvl w:val="5"/>
          <w:numId w:val="9"/>
        </w:numPr>
        <w:spacing w:after="0"/>
        <w:jc w:val="both"/>
        <w:rPr>
          <w:rFonts w:cs="Arial"/>
          <w:sz w:val="24"/>
          <w:szCs w:val="24"/>
        </w:rPr>
      </w:pPr>
      <w:r w:rsidRPr="00D95762">
        <w:rPr>
          <w:rFonts w:cs="Arial"/>
          <w:sz w:val="24"/>
          <w:szCs w:val="24"/>
        </w:rPr>
        <w:t xml:space="preserve">Statement </w:t>
      </w:r>
      <w:r w:rsidR="00B23510">
        <w:rPr>
          <w:rFonts w:cs="Arial"/>
          <w:sz w:val="24"/>
          <w:szCs w:val="24"/>
        </w:rPr>
        <w:t>of Non-Collusion</w:t>
      </w:r>
      <w:r w:rsidR="00B23510">
        <w:rPr>
          <w:rFonts w:cs="Arial"/>
          <w:sz w:val="24"/>
          <w:szCs w:val="24"/>
        </w:rPr>
        <w:tab/>
      </w:r>
    </w:p>
    <w:p w:rsidR="00221B09" w:rsidRPr="00D95762" w:rsidRDefault="00B23510" w:rsidP="00B23510">
      <w:pPr>
        <w:pStyle w:val="Numbered"/>
        <w:widowControl/>
        <w:numPr>
          <w:ilvl w:val="5"/>
          <w:numId w:val="9"/>
        </w:numPr>
        <w:spacing w:after="0"/>
        <w:jc w:val="both"/>
        <w:rPr>
          <w:rFonts w:cs="Arial"/>
          <w:sz w:val="24"/>
          <w:szCs w:val="24"/>
        </w:rPr>
      </w:pPr>
      <w:r>
        <w:rPr>
          <w:rFonts w:cs="Arial"/>
          <w:sz w:val="24"/>
          <w:szCs w:val="24"/>
        </w:rPr>
        <w:t>Form of Tender</w:t>
      </w:r>
      <w:r>
        <w:rPr>
          <w:rFonts w:cs="Arial"/>
          <w:sz w:val="24"/>
          <w:szCs w:val="24"/>
        </w:rPr>
        <w:tab/>
      </w:r>
      <w:r>
        <w:rPr>
          <w:rFonts w:cs="Arial"/>
          <w:sz w:val="24"/>
          <w:szCs w:val="24"/>
        </w:rPr>
        <w:tab/>
      </w:r>
      <w:r>
        <w:rPr>
          <w:rFonts w:cs="Arial"/>
          <w:sz w:val="24"/>
          <w:szCs w:val="24"/>
        </w:rPr>
        <w:tab/>
      </w:r>
      <w:r>
        <w:rPr>
          <w:rFonts w:cs="Arial"/>
          <w:sz w:val="24"/>
          <w:szCs w:val="24"/>
        </w:rPr>
        <w:tab/>
      </w:r>
    </w:p>
    <w:p w:rsidR="00221B09" w:rsidRPr="00D95762" w:rsidRDefault="00221B09" w:rsidP="00B23510">
      <w:pPr>
        <w:pStyle w:val="Numbered"/>
        <w:widowControl/>
        <w:numPr>
          <w:ilvl w:val="5"/>
          <w:numId w:val="9"/>
        </w:numPr>
        <w:spacing w:after="0"/>
        <w:jc w:val="both"/>
        <w:rPr>
          <w:rFonts w:cs="Arial"/>
          <w:sz w:val="24"/>
          <w:szCs w:val="24"/>
        </w:rPr>
      </w:pPr>
      <w:r w:rsidRPr="00D95762">
        <w:rPr>
          <w:rFonts w:cs="Arial"/>
          <w:sz w:val="24"/>
          <w:szCs w:val="24"/>
        </w:rPr>
        <w:t>Conflict of Interest</w:t>
      </w:r>
      <w:r w:rsidRPr="00D95762">
        <w:rPr>
          <w:rFonts w:cs="Arial"/>
          <w:sz w:val="24"/>
          <w:szCs w:val="24"/>
        </w:rPr>
        <w:tab/>
      </w:r>
    </w:p>
    <w:p w:rsidR="00221B09" w:rsidRDefault="00221B09" w:rsidP="00B23510">
      <w:pPr>
        <w:pStyle w:val="Numbered"/>
        <w:widowControl/>
        <w:numPr>
          <w:ilvl w:val="5"/>
          <w:numId w:val="9"/>
        </w:numPr>
        <w:spacing w:after="0"/>
        <w:jc w:val="both"/>
        <w:rPr>
          <w:rFonts w:cs="Arial"/>
          <w:sz w:val="24"/>
          <w:szCs w:val="24"/>
        </w:rPr>
      </w:pPr>
      <w:r w:rsidRPr="00D95762">
        <w:rPr>
          <w:rFonts w:cs="Arial"/>
          <w:sz w:val="24"/>
          <w:szCs w:val="24"/>
        </w:rPr>
        <w:t>Questions for tenderers</w:t>
      </w:r>
    </w:p>
    <w:p w:rsidR="005F6350" w:rsidRDefault="00B44974" w:rsidP="00BF75EC">
      <w:pPr>
        <w:pStyle w:val="Numbered"/>
        <w:widowControl/>
        <w:numPr>
          <w:ilvl w:val="0"/>
          <w:numId w:val="9"/>
        </w:numPr>
        <w:spacing w:after="0"/>
        <w:jc w:val="both"/>
        <w:rPr>
          <w:rFonts w:cs="Arial"/>
          <w:sz w:val="24"/>
          <w:szCs w:val="24"/>
        </w:rPr>
      </w:pPr>
      <w:r>
        <w:rPr>
          <w:rFonts w:cs="Arial"/>
          <w:sz w:val="24"/>
          <w:szCs w:val="24"/>
        </w:rPr>
        <w:t>Annex A</w:t>
      </w:r>
      <w:r w:rsidR="00290312">
        <w:rPr>
          <w:rFonts w:cs="Arial"/>
          <w:sz w:val="24"/>
          <w:szCs w:val="24"/>
        </w:rPr>
        <w:t>: Pricing s</w:t>
      </w:r>
      <w:r w:rsidR="005F6350">
        <w:rPr>
          <w:rFonts w:cs="Arial"/>
          <w:sz w:val="24"/>
          <w:szCs w:val="24"/>
        </w:rPr>
        <w:t>chedule</w:t>
      </w:r>
    </w:p>
    <w:p w:rsidR="00221B09" w:rsidRPr="00D95762" w:rsidRDefault="00221B09" w:rsidP="00121E96">
      <w:pPr>
        <w:widowControl/>
        <w:overflowPunct/>
        <w:autoSpaceDE/>
        <w:autoSpaceDN/>
        <w:adjustRightInd/>
        <w:ind w:left="720"/>
        <w:jc w:val="both"/>
        <w:textAlignment w:val="auto"/>
        <w:rPr>
          <w:rFonts w:cs="Arial"/>
          <w:sz w:val="24"/>
          <w:szCs w:val="24"/>
        </w:rPr>
      </w:pPr>
    </w:p>
    <w:p w:rsidR="009670B8" w:rsidRDefault="00075D2C" w:rsidP="00075D2C">
      <w:pPr>
        <w:jc w:val="both"/>
        <w:rPr>
          <w:rFonts w:cs="Arial"/>
          <w:sz w:val="24"/>
          <w:szCs w:val="24"/>
        </w:rPr>
      </w:pPr>
      <w:r w:rsidRPr="00D95762">
        <w:rPr>
          <w:rFonts w:cs="Arial"/>
          <w:sz w:val="24"/>
          <w:szCs w:val="24"/>
        </w:rPr>
        <w:t xml:space="preserve">Please register your interest in submitting a tender for this project </w:t>
      </w:r>
      <w:r w:rsidRPr="00121E96">
        <w:rPr>
          <w:rFonts w:cs="Arial"/>
          <w:sz w:val="24"/>
          <w:szCs w:val="24"/>
        </w:rPr>
        <w:t>by emailing</w:t>
      </w:r>
      <w:r w:rsidR="003D4E70">
        <w:rPr>
          <w:rFonts w:cs="Arial"/>
          <w:sz w:val="24"/>
          <w:szCs w:val="24"/>
        </w:rPr>
        <w:t xml:space="preserve"> </w:t>
      </w:r>
      <w:hyperlink r:id="rId12" w:history="1">
        <w:r w:rsidR="009670B8" w:rsidRPr="00CA095C">
          <w:rPr>
            <w:rStyle w:val="Hyperlink"/>
            <w:rFonts w:cs="Arial"/>
            <w:sz w:val="24"/>
            <w:szCs w:val="24"/>
          </w:rPr>
          <w:t>david.i.wilson@ogauthority.co.uk</w:t>
        </w:r>
      </w:hyperlink>
    </w:p>
    <w:p w:rsidR="00075D2C" w:rsidRDefault="00075D2C" w:rsidP="00075D2C">
      <w:pPr>
        <w:jc w:val="both"/>
        <w:rPr>
          <w:rFonts w:cs="Arial"/>
          <w:sz w:val="24"/>
          <w:szCs w:val="24"/>
        </w:rPr>
      </w:pPr>
      <w:r w:rsidRPr="00D95762">
        <w:rPr>
          <w:rFonts w:cs="Arial"/>
          <w:sz w:val="24"/>
          <w:szCs w:val="24"/>
        </w:rPr>
        <w:t xml:space="preserve">This will ensure you receive immediate notification of updates to the ITT process or answers to questions raised by potential </w:t>
      </w:r>
      <w:r w:rsidRPr="00121E96">
        <w:rPr>
          <w:rFonts w:cs="Arial"/>
          <w:sz w:val="24"/>
          <w:szCs w:val="24"/>
        </w:rPr>
        <w:t>bidders.</w:t>
      </w:r>
    </w:p>
    <w:p w:rsidR="00075D2C" w:rsidRDefault="00075D2C" w:rsidP="00121E96">
      <w:pPr>
        <w:jc w:val="both"/>
        <w:rPr>
          <w:rFonts w:cs="Arial"/>
          <w:b/>
          <w:sz w:val="24"/>
          <w:szCs w:val="24"/>
        </w:rPr>
      </w:pPr>
    </w:p>
    <w:p w:rsidR="00075D2C" w:rsidRPr="00121E96" w:rsidRDefault="00075D2C" w:rsidP="00075D2C">
      <w:pPr>
        <w:jc w:val="both"/>
        <w:rPr>
          <w:rFonts w:cs="Arial"/>
          <w:sz w:val="24"/>
          <w:szCs w:val="24"/>
        </w:rPr>
      </w:pPr>
      <w:r w:rsidRPr="00121E96">
        <w:rPr>
          <w:rFonts w:cs="Arial"/>
          <w:sz w:val="24"/>
          <w:szCs w:val="24"/>
        </w:rPr>
        <w:t xml:space="preserve">Please read the instructions on the tendering procedures carefully since failure to comply with them may invalidate your tender. Your tender must be returned </w:t>
      </w:r>
      <w:r w:rsidR="00E66BA9">
        <w:rPr>
          <w:rFonts w:cs="Arial"/>
          <w:sz w:val="24"/>
          <w:szCs w:val="24"/>
        </w:rPr>
        <w:t>before</w:t>
      </w:r>
      <w:r w:rsidR="000309A7">
        <w:rPr>
          <w:rFonts w:cs="Arial"/>
          <w:sz w:val="24"/>
          <w:szCs w:val="24"/>
        </w:rPr>
        <w:t xml:space="preserve"> the deadline time and date </w:t>
      </w:r>
      <w:r w:rsidR="00F35C36" w:rsidRPr="00C62FB4">
        <w:rPr>
          <w:rFonts w:cs="Arial"/>
          <w:sz w:val="24"/>
          <w:szCs w:val="24"/>
        </w:rPr>
        <w:t>(</w:t>
      </w:r>
      <w:r w:rsidR="00C62FB4" w:rsidRPr="00C62FB4">
        <w:rPr>
          <w:rFonts w:cs="Arial"/>
          <w:sz w:val="24"/>
          <w:szCs w:val="24"/>
        </w:rPr>
        <w:t>28</w:t>
      </w:r>
      <w:r w:rsidR="00C62FB4" w:rsidRPr="00C62FB4">
        <w:rPr>
          <w:rFonts w:cs="Arial"/>
          <w:sz w:val="24"/>
          <w:szCs w:val="24"/>
          <w:vertAlign w:val="superscript"/>
        </w:rPr>
        <w:t>th</w:t>
      </w:r>
      <w:r w:rsidR="00C62FB4" w:rsidRPr="00C62FB4">
        <w:rPr>
          <w:rFonts w:cs="Arial"/>
          <w:sz w:val="24"/>
          <w:szCs w:val="24"/>
        </w:rPr>
        <w:t xml:space="preserve"> November 2016, 13:00 GMT</w:t>
      </w:r>
      <w:r w:rsidR="00F35C36" w:rsidRPr="00C62FB4">
        <w:rPr>
          <w:rFonts w:cs="Arial"/>
          <w:sz w:val="24"/>
          <w:szCs w:val="24"/>
        </w:rPr>
        <w:t>)</w:t>
      </w:r>
      <w:r w:rsidR="00444762" w:rsidRPr="00F35C36">
        <w:rPr>
          <w:rFonts w:cs="Arial"/>
          <w:color w:val="FF0000"/>
          <w:sz w:val="24"/>
          <w:szCs w:val="24"/>
        </w:rPr>
        <w:t xml:space="preserve"> </w:t>
      </w:r>
      <w:r w:rsidRPr="00121E96">
        <w:rPr>
          <w:rFonts w:cs="Arial"/>
          <w:sz w:val="24"/>
          <w:szCs w:val="24"/>
        </w:rPr>
        <w:t>clearly marked as “TENDER”</w:t>
      </w:r>
      <w:r w:rsidR="000309A7">
        <w:rPr>
          <w:rFonts w:cs="Arial"/>
          <w:sz w:val="24"/>
          <w:szCs w:val="24"/>
        </w:rPr>
        <w:t xml:space="preserve"> including the tender reference Number TRN </w:t>
      </w:r>
      <w:r w:rsidR="0078254B">
        <w:rPr>
          <w:rFonts w:cs="Arial"/>
          <w:sz w:val="24"/>
          <w:szCs w:val="24"/>
        </w:rPr>
        <w:t>055</w:t>
      </w:r>
      <w:r w:rsidR="000309A7">
        <w:rPr>
          <w:rFonts w:cs="Arial"/>
          <w:sz w:val="24"/>
          <w:szCs w:val="24"/>
        </w:rPr>
        <w:t>/</w:t>
      </w:r>
      <w:r w:rsidR="0078254B">
        <w:rPr>
          <w:rFonts w:cs="Arial"/>
          <w:sz w:val="24"/>
          <w:szCs w:val="24"/>
        </w:rPr>
        <w:t>10</w:t>
      </w:r>
      <w:r w:rsidR="000309A7">
        <w:rPr>
          <w:rFonts w:cs="Arial"/>
          <w:sz w:val="24"/>
          <w:szCs w:val="24"/>
        </w:rPr>
        <w:t>/2016</w:t>
      </w:r>
      <w:r w:rsidRPr="00121E96">
        <w:rPr>
          <w:rFonts w:cs="Arial"/>
          <w:sz w:val="24"/>
          <w:szCs w:val="24"/>
        </w:rPr>
        <w:t>.</w:t>
      </w:r>
    </w:p>
    <w:p w:rsidR="00075D2C" w:rsidRDefault="00075D2C" w:rsidP="00121E96">
      <w:pPr>
        <w:jc w:val="both"/>
        <w:rPr>
          <w:rFonts w:cs="Arial"/>
          <w:b/>
          <w:sz w:val="24"/>
          <w:szCs w:val="24"/>
        </w:rPr>
      </w:pPr>
    </w:p>
    <w:p w:rsidR="00764F78" w:rsidRPr="00121E96" w:rsidRDefault="00764F78" w:rsidP="00121E96">
      <w:pPr>
        <w:jc w:val="both"/>
        <w:rPr>
          <w:rFonts w:cs="Arial"/>
          <w:b/>
          <w:sz w:val="24"/>
          <w:szCs w:val="24"/>
        </w:rPr>
      </w:pPr>
    </w:p>
    <w:p w:rsidR="00121E96" w:rsidRPr="00121E96" w:rsidRDefault="00121E96" w:rsidP="00121E96">
      <w:pPr>
        <w:jc w:val="both"/>
        <w:rPr>
          <w:rFonts w:cs="Arial"/>
          <w:sz w:val="24"/>
          <w:szCs w:val="24"/>
        </w:rPr>
      </w:pPr>
      <w:r w:rsidRPr="00121E96">
        <w:rPr>
          <w:rFonts w:cs="Arial"/>
          <w:sz w:val="24"/>
          <w:szCs w:val="24"/>
        </w:rPr>
        <w:t>I look forward to receiving your response.</w:t>
      </w:r>
    </w:p>
    <w:p w:rsidR="00121E96" w:rsidRPr="00121E96" w:rsidRDefault="00121E96" w:rsidP="00121E96">
      <w:pPr>
        <w:jc w:val="both"/>
        <w:rPr>
          <w:rFonts w:cs="Arial"/>
          <w:sz w:val="24"/>
          <w:szCs w:val="24"/>
        </w:rPr>
      </w:pPr>
    </w:p>
    <w:p w:rsidR="00121E96" w:rsidRPr="00121E96" w:rsidRDefault="00121E96" w:rsidP="00121E96">
      <w:pPr>
        <w:jc w:val="both"/>
        <w:rPr>
          <w:rFonts w:cs="Arial"/>
          <w:sz w:val="24"/>
          <w:szCs w:val="24"/>
        </w:rPr>
      </w:pPr>
      <w:r w:rsidRPr="00121E96">
        <w:rPr>
          <w:rFonts w:cs="Arial"/>
          <w:sz w:val="24"/>
          <w:szCs w:val="24"/>
        </w:rPr>
        <w:t>Yours sincerely,</w:t>
      </w:r>
    </w:p>
    <w:p w:rsidR="00121E96" w:rsidRDefault="00121E96" w:rsidP="00121E96">
      <w:pPr>
        <w:jc w:val="both"/>
        <w:rPr>
          <w:rFonts w:cs="Arial"/>
          <w:sz w:val="24"/>
          <w:szCs w:val="24"/>
        </w:rPr>
      </w:pPr>
    </w:p>
    <w:p w:rsidR="000309A7" w:rsidRDefault="000309A7" w:rsidP="00121E96">
      <w:pPr>
        <w:jc w:val="both"/>
        <w:rPr>
          <w:rFonts w:cs="Arial"/>
          <w:sz w:val="24"/>
          <w:szCs w:val="24"/>
        </w:rPr>
      </w:pPr>
      <w:r>
        <w:rPr>
          <w:rFonts w:cs="Arial"/>
          <w:sz w:val="24"/>
          <w:szCs w:val="24"/>
        </w:rPr>
        <w:t>David Wilson</w:t>
      </w:r>
    </w:p>
    <w:p w:rsidR="00C70AD7" w:rsidRPr="00121E96" w:rsidRDefault="00C70AD7" w:rsidP="00121E96">
      <w:pPr>
        <w:jc w:val="both"/>
        <w:rPr>
          <w:rFonts w:cs="Arial"/>
          <w:sz w:val="24"/>
          <w:szCs w:val="24"/>
        </w:rPr>
      </w:pPr>
      <w:r>
        <w:rPr>
          <w:rFonts w:cs="Arial"/>
          <w:sz w:val="24"/>
          <w:szCs w:val="24"/>
        </w:rPr>
        <w:t>Head of Procurement</w:t>
      </w:r>
    </w:p>
    <w:p w:rsidR="00444762" w:rsidRDefault="00444762" w:rsidP="00121E96">
      <w:pPr>
        <w:jc w:val="both"/>
        <w:rPr>
          <w:rFonts w:cs="Arial"/>
          <w:sz w:val="24"/>
          <w:szCs w:val="24"/>
        </w:rPr>
      </w:pPr>
    </w:p>
    <w:p w:rsidR="009670B8" w:rsidRDefault="00444762" w:rsidP="00121E96">
      <w:pPr>
        <w:jc w:val="both"/>
        <w:rPr>
          <w:rFonts w:cs="Arial"/>
          <w:sz w:val="24"/>
          <w:szCs w:val="24"/>
        </w:rPr>
      </w:pPr>
      <w:r>
        <w:rPr>
          <w:rFonts w:cs="Arial"/>
          <w:sz w:val="24"/>
          <w:szCs w:val="24"/>
        </w:rPr>
        <w:t>Email:</w:t>
      </w:r>
    </w:p>
    <w:p w:rsidR="009670B8" w:rsidRDefault="00D2457D" w:rsidP="00121E96">
      <w:pPr>
        <w:jc w:val="both"/>
        <w:rPr>
          <w:rFonts w:cs="Arial"/>
          <w:sz w:val="24"/>
          <w:szCs w:val="24"/>
        </w:rPr>
      </w:pPr>
      <w:hyperlink r:id="rId13" w:history="1">
        <w:r w:rsidR="009670B8" w:rsidRPr="00CA095C">
          <w:rPr>
            <w:rStyle w:val="Hyperlink"/>
            <w:rFonts w:cs="Arial"/>
            <w:sz w:val="24"/>
            <w:szCs w:val="24"/>
          </w:rPr>
          <w:t>david.i.wilson@ogauthority.co.uk</w:t>
        </w:r>
      </w:hyperlink>
    </w:p>
    <w:p w:rsidR="009D19B8" w:rsidRDefault="00D95762" w:rsidP="00121E96">
      <w:pPr>
        <w:jc w:val="both"/>
        <w:rPr>
          <w:rFonts w:cs="Arial"/>
          <w:b/>
          <w:sz w:val="24"/>
          <w:szCs w:val="24"/>
        </w:rPr>
      </w:pPr>
      <w:r w:rsidRPr="00121E96">
        <w:rPr>
          <w:rFonts w:cs="Arial"/>
          <w:b/>
          <w:sz w:val="24"/>
          <w:szCs w:val="24"/>
        </w:rPr>
        <w:br w:type="page"/>
      </w:r>
    </w:p>
    <w:p w:rsidR="009D19B8" w:rsidRDefault="00C06839" w:rsidP="009D19B8">
      <w:pPr>
        <w:jc w:val="both"/>
        <w:rPr>
          <w:rFonts w:ascii="Calibri" w:hAnsi="Calibri" w:cs="Calibri"/>
          <w:b/>
          <w:sz w:val="28"/>
          <w:szCs w:val="28"/>
        </w:rPr>
      </w:pPr>
      <w:r>
        <w:rPr>
          <w:noProof/>
        </w:rPr>
        <w:lastRenderedPageBreak/>
        <mc:AlternateContent>
          <mc:Choice Requires="wps">
            <w:drawing>
              <wp:anchor distT="0" distB="0" distL="114300" distR="114300" simplePos="0" relativeHeight="25" behindDoc="0" locked="0" layoutInCell="1" allowOverlap="1" wp14:anchorId="68F521CB" wp14:editId="68F521CC">
                <wp:simplePos x="0" y="0"/>
                <wp:positionH relativeFrom="column">
                  <wp:align>center</wp:align>
                </wp:positionH>
                <wp:positionV relativeFrom="paragraph">
                  <wp:posOffset>20955</wp:posOffset>
                </wp:positionV>
                <wp:extent cx="5461000" cy="2501900"/>
                <wp:effectExtent l="9525" t="11430" r="6350" b="10795"/>
                <wp:wrapNone/>
                <wp:docPr id="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501900"/>
                        </a:xfrm>
                        <a:prstGeom prst="rect">
                          <a:avLst/>
                        </a:prstGeom>
                        <a:solidFill>
                          <a:srgbClr val="D8D8D8"/>
                        </a:solidFill>
                        <a:ln w="9525">
                          <a:solidFill>
                            <a:srgbClr val="000000"/>
                          </a:solidFill>
                          <a:miter lim="800000"/>
                          <a:headEnd/>
                          <a:tailEnd/>
                        </a:ln>
                      </wps:spPr>
                      <wps:txbx>
                        <w:txbxContent>
                          <w:p w:rsidR="009670B8" w:rsidRDefault="009670B8" w:rsidP="009D19B8">
                            <w:pPr>
                              <w:jc w:val="center"/>
                              <w:rPr>
                                <w:b/>
                                <w:sz w:val="28"/>
                                <w:szCs w:val="28"/>
                              </w:rPr>
                            </w:pPr>
                          </w:p>
                          <w:p w:rsidR="009670B8" w:rsidRPr="005D027D" w:rsidRDefault="009670B8" w:rsidP="009D19B8">
                            <w:pPr>
                              <w:jc w:val="center"/>
                              <w:rPr>
                                <w:b/>
                                <w:sz w:val="36"/>
                                <w:szCs w:val="36"/>
                              </w:rPr>
                            </w:pPr>
                            <w:r w:rsidRPr="005D027D">
                              <w:rPr>
                                <w:b/>
                                <w:sz w:val="36"/>
                                <w:szCs w:val="36"/>
                              </w:rPr>
                              <w:t>Section 1</w:t>
                            </w:r>
                          </w:p>
                          <w:p w:rsidR="009670B8" w:rsidRPr="005D027D" w:rsidRDefault="009670B8" w:rsidP="009D19B8">
                            <w:pPr>
                              <w:jc w:val="center"/>
                              <w:rPr>
                                <w:b/>
                                <w:sz w:val="36"/>
                                <w:szCs w:val="36"/>
                              </w:rPr>
                            </w:pPr>
                          </w:p>
                          <w:p w:rsidR="009670B8" w:rsidRPr="005D027D" w:rsidRDefault="009670B8" w:rsidP="009D19B8">
                            <w:pPr>
                              <w:jc w:val="center"/>
                              <w:rPr>
                                <w:b/>
                                <w:sz w:val="36"/>
                                <w:szCs w:val="36"/>
                              </w:rPr>
                            </w:pPr>
                            <w:r w:rsidRPr="005D027D">
                              <w:rPr>
                                <w:b/>
                                <w:sz w:val="36"/>
                                <w:szCs w:val="36"/>
                              </w:rPr>
                              <w:t>Instructions and Information on Tendering Procedures</w:t>
                            </w:r>
                          </w:p>
                          <w:p w:rsidR="009670B8" w:rsidRDefault="009670B8" w:rsidP="009D19B8"/>
                          <w:p w:rsidR="009670B8" w:rsidRDefault="009670B8" w:rsidP="009D19B8">
                            <w:pPr>
                              <w:rPr>
                                <w:rFonts w:cs="Arial"/>
                              </w:rPr>
                            </w:pPr>
                          </w:p>
                          <w:p w:rsidR="009670B8" w:rsidRDefault="009670B8" w:rsidP="00A41803">
                            <w:pPr>
                              <w:rPr>
                                <w:rFonts w:cs="Arial"/>
                              </w:rPr>
                            </w:pPr>
                            <w:r w:rsidRPr="0000739E">
                              <w:rPr>
                                <w:rFonts w:cs="Arial"/>
                              </w:rPr>
                              <w:t>Invitation to Tender for</w:t>
                            </w:r>
                            <w:r w:rsidRPr="006D645F">
                              <w:rPr>
                                <w:rFonts w:cs="Arial"/>
                              </w:rPr>
                              <w:t xml:space="preserve"> </w:t>
                            </w:r>
                            <w:r>
                              <w:rPr>
                                <w:rFonts w:cs="Arial"/>
                              </w:rPr>
                              <w:t xml:space="preserve">21CXRM SW Approaches </w:t>
                            </w:r>
                            <w:r w:rsidR="00D2457D">
                              <w:rPr>
                                <w:rFonts w:cs="Arial"/>
                              </w:rPr>
                              <w:t>Project -</w:t>
                            </w:r>
                            <w:r>
                              <w:rPr>
                                <w:rFonts w:cs="Arial"/>
                              </w:rPr>
                              <w:t xml:space="preserve"> Phase 1</w:t>
                            </w:r>
                          </w:p>
                          <w:p w:rsidR="009670B8" w:rsidRDefault="009670B8" w:rsidP="00A41803">
                            <w:pPr>
                              <w:rPr>
                                <w:rFonts w:cs="Arial"/>
                              </w:rPr>
                            </w:pPr>
                            <w:r>
                              <w:rPr>
                                <w:rFonts w:cs="Arial"/>
                              </w:rPr>
                              <w:t>Tender Reference Number:  TRN055/10/2016</w:t>
                            </w:r>
                          </w:p>
                          <w:p w:rsidR="009670B8" w:rsidRDefault="009670B8" w:rsidP="00A41803">
                            <w:pPr>
                              <w:rPr>
                                <w:rFonts w:cs="Arial"/>
                              </w:rPr>
                            </w:pPr>
                            <w:r w:rsidRPr="0000739E">
                              <w:rPr>
                                <w:rFonts w:cs="Arial"/>
                              </w:rPr>
                              <w:t>Deadline for Tender Responses:</w:t>
                            </w:r>
                            <w:r w:rsidRPr="006D645F">
                              <w:rPr>
                                <w:rFonts w:cs="Arial"/>
                                <w:sz w:val="24"/>
                                <w:szCs w:val="24"/>
                              </w:rPr>
                              <w:t xml:space="preserve"> </w:t>
                            </w:r>
                            <w:r>
                              <w:rPr>
                                <w:rFonts w:cs="Arial"/>
                                <w:sz w:val="24"/>
                                <w:szCs w:val="24"/>
                              </w:rPr>
                              <w:t>28</w:t>
                            </w:r>
                            <w:r w:rsidRPr="009C7912">
                              <w:rPr>
                                <w:rFonts w:cs="Arial"/>
                                <w:sz w:val="24"/>
                                <w:szCs w:val="24"/>
                                <w:vertAlign w:val="superscript"/>
                              </w:rPr>
                              <w:t>th</w:t>
                            </w:r>
                            <w:r>
                              <w:rPr>
                                <w:rFonts w:cs="Arial"/>
                                <w:sz w:val="24"/>
                                <w:szCs w:val="24"/>
                              </w:rPr>
                              <w:t xml:space="preserve"> November 2016, 1300 GMT</w:t>
                            </w: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Pr="0000739E" w:rsidRDefault="009670B8" w:rsidP="009D19B8">
                            <w:pPr>
                              <w:rPr>
                                <w:rFonts w:cs="Arial"/>
                              </w:rPr>
                            </w:pPr>
                          </w:p>
                          <w:p w:rsidR="009670B8" w:rsidRDefault="009670B8" w:rsidP="009D19B8"/>
                          <w:p w:rsidR="009670B8" w:rsidRDefault="009670B8" w:rsidP="009D19B8"/>
                          <w:p w:rsidR="009670B8" w:rsidRDefault="009670B8" w:rsidP="009D19B8"/>
                          <w:p w:rsidR="009670B8" w:rsidRDefault="009670B8" w:rsidP="009D19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0;margin-top:1.65pt;width:430pt;height:197pt;z-index:2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" fillcolor="#d8d8d8">
                <v:textbox>
                  <w:txbxContent>
                    <w:p w:rsidR="009670B8" w:rsidRDefault="009670B8" w:rsidP="009D19B8">
                      <w:pPr>
                        <w:jc w:val="center"/>
                        <w:rPr>
                          <w:b/>
                          <w:sz w:val="28"/>
                          <w:szCs w:val="28"/>
                        </w:rPr>
                      </w:pPr>
                    </w:p>
                    <w:p w:rsidR="009670B8" w:rsidRPr="005D027D" w:rsidRDefault="009670B8" w:rsidP="009D19B8">
                      <w:pPr>
                        <w:jc w:val="center"/>
                        <w:rPr>
                          <w:b/>
                          <w:sz w:val="36"/>
                          <w:szCs w:val="36"/>
                        </w:rPr>
                      </w:pPr>
                      <w:r w:rsidRPr="005D027D">
                        <w:rPr>
                          <w:b/>
                          <w:sz w:val="36"/>
                          <w:szCs w:val="36"/>
                        </w:rPr>
                        <w:t>Section 1</w:t>
                      </w:r>
                    </w:p>
                    <w:p w:rsidR="009670B8" w:rsidRPr="005D027D" w:rsidRDefault="009670B8" w:rsidP="009D19B8">
                      <w:pPr>
                        <w:jc w:val="center"/>
                        <w:rPr>
                          <w:b/>
                          <w:sz w:val="36"/>
                          <w:szCs w:val="36"/>
                        </w:rPr>
                      </w:pPr>
                    </w:p>
                    <w:p w:rsidR="009670B8" w:rsidRPr="005D027D" w:rsidRDefault="009670B8" w:rsidP="009D19B8">
                      <w:pPr>
                        <w:jc w:val="center"/>
                        <w:rPr>
                          <w:b/>
                          <w:sz w:val="36"/>
                          <w:szCs w:val="36"/>
                        </w:rPr>
                      </w:pPr>
                      <w:r w:rsidRPr="005D027D">
                        <w:rPr>
                          <w:b/>
                          <w:sz w:val="36"/>
                          <w:szCs w:val="36"/>
                        </w:rPr>
                        <w:t>Instructions and Information on Tendering Procedures</w:t>
                      </w:r>
                    </w:p>
                    <w:p w:rsidR="009670B8" w:rsidRDefault="009670B8" w:rsidP="009D19B8"/>
                    <w:p w:rsidR="009670B8" w:rsidRDefault="009670B8" w:rsidP="009D19B8">
                      <w:pPr>
                        <w:rPr>
                          <w:rFonts w:cs="Arial"/>
                        </w:rPr>
                      </w:pPr>
                    </w:p>
                    <w:p w:rsidR="009670B8" w:rsidRDefault="009670B8" w:rsidP="00A41803">
                      <w:pPr>
                        <w:rPr>
                          <w:rFonts w:cs="Arial"/>
                        </w:rPr>
                      </w:pPr>
                      <w:r w:rsidRPr="0000739E">
                        <w:rPr>
                          <w:rFonts w:cs="Arial"/>
                        </w:rPr>
                        <w:t>Invitation to Tender for</w:t>
                      </w:r>
                      <w:r w:rsidRPr="006D645F">
                        <w:rPr>
                          <w:rFonts w:cs="Arial"/>
                        </w:rPr>
                        <w:t xml:space="preserve"> </w:t>
                      </w:r>
                      <w:r>
                        <w:rPr>
                          <w:rFonts w:cs="Arial"/>
                        </w:rPr>
                        <w:t xml:space="preserve">21CXRM SW Approaches </w:t>
                      </w:r>
                      <w:r w:rsidR="00D2457D">
                        <w:rPr>
                          <w:rFonts w:cs="Arial"/>
                        </w:rPr>
                        <w:t>Project -</w:t>
                      </w:r>
                      <w:r>
                        <w:rPr>
                          <w:rFonts w:cs="Arial"/>
                        </w:rPr>
                        <w:t xml:space="preserve"> Phase 1</w:t>
                      </w:r>
                    </w:p>
                    <w:p w:rsidR="009670B8" w:rsidRDefault="009670B8" w:rsidP="00A41803">
                      <w:pPr>
                        <w:rPr>
                          <w:rFonts w:cs="Arial"/>
                        </w:rPr>
                      </w:pPr>
                      <w:r>
                        <w:rPr>
                          <w:rFonts w:cs="Arial"/>
                        </w:rPr>
                        <w:t>Tender Reference Number:  TRN055/10/2016</w:t>
                      </w:r>
                    </w:p>
                    <w:p w:rsidR="009670B8" w:rsidRDefault="009670B8" w:rsidP="00A41803">
                      <w:pPr>
                        <w:rPr>
                          <w:rFonts w:cs="Arial"/>
                        </w:rPr>
                      </w:pPr>
                      <w:r w:rsidRPr="0000739E">
                        <w:rPr>
                          <w:rFonts w:cs="Arial"/>
                        </w:rPr>
                        <w:t>Deadline for Tender Responses:</w:t>
                      </w:r>
                      <w:r w:rsidRPr="006D645F">
                        <w:rPr>
                          <w:rFonts w:cs="Arial"/>
                          <w:sz w:val="24"/>
                          <w:szCs w:val="24"/>
                        </w:rPr>
                        <w:t xml:space="preserve"> </w:t>
                      </w:r>
                      <w:r>
                        <w:rPr>
                          <w:rFonts w:cs="Arial"/>
                          <w:sz w:val="24"/>
                          <w:szCs w:val="24"/>
                        </w:rPr>
                        <w:t>28</w:t>
                      </w:r>
                      <w:r w:rsidRPr="009C7912">
                        <w:rPr>
                          <w:rFonts w:cs="Arial"/>
                          <w:sz w:val="24"/>
                          <w:szCs w:val="24"/>
                          <w:vertAlign w:val="superscript"/>
                        </w:rPr>
                        <w:t>th</w:t>
                      </w:r>
                      <w:r>
                        <w:rPr>
                          <w:rFonts w:cs="Arial"/>
                          <w:sz w:val="24"/>
                          <w:szCs w:val="24"/>
                        </w:rPr>
                        <w:t xml:space="preserve"> November 2016, 1300 GMT</w:t>
                      </w: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Default="009670B8" w:rsidP="009D19B8">
                      <w:pPr>
                        <w:rPr>
                          <w:rFonts w:cs="Arial"/>
                        </w:rPr>
                      </w:pPr>
                    </w:p>
                    <w:p w:rsidR="009670B8" w:rsidRPr="0000739E" w:rsidRDefault="009670B8" w:rsidP="009D19B8">
                      <w:pPr>
                        <w:rPr>
                          <w:rFonts w:cs="Arial"/>
                        </w:rPr>
                      </w:pPr>
                    </w:p>
                    <w:p w:rsidR="009670B8" w:rsidRDefault="009670B8" w:rsidP="009D19B8"/>
                    <w:p w:rsidR="009670B8" w:rsidRDefault="009670B8" w:rsidP="009D19B8"/>
                    <w:p w:rsidR="009670B8" w:rsidRDefault="009670B8" w:rsidP="009D19B8"/>
                    <w:p w:rsidR="009670B8" w:rsidRDefault="009670B8" w:rsidP="009D19B8"/>
                  </w:txbxContent>
                </v:textbox>
              </v:shape>
            </w:pict>
          </mc:Fallback>
        </mc:AlternateContent>
      </w:r>
    </w:p>
    <w:p w:rsidR="009D19B8" w:rsidRDefault="009D19B8" w:rsidP="009D19B8">
      <w:pPr>
        <w:jc w:val="both"/>
        <w:rPr>
          <w:rFonts w:ascii="Calibri" w:hAnsi="Calibri" w:cs="Calibri"/>
          <w:b/>
          <w:sz w:val="28"/>
          <w:szCs w:val="28"/>
        </w:rPr>
      </w:pPr>
    </w:p>
    <w:p w:rsidR="009D19B8" w:rsidRDefault="009D19B8" w:rsidP="009D19B8">
      <w:pPr>
        <w:jc w:val="both"/>
        <w:rPr>
          <w:rFonts w:ascii="Calibri" w:hAnsi="Calibri" w:cs="Calibri"/>
          <w:b/>
          <w:sz w:val="28"/>
          <w:szCs w:val="28"/>
        </w:rPr>
      </w:pPr>
    </w:p>
    <w:p w:rsidR="009D19B8" w:rsidRDefault="009D19B8" w:rsidP="009D19B8">
      <w:pPr>
        <w:jc w:val="both"/>
        <w:rPr>
          <w:rFonts w:ascii="Calibri" w:hAnsi="Calibri" w:cs="Calibri"/>
          <w:b/>
          <w:sz w:val="28"/>
          <w:szCs w:val="28"/>
        </w:rPr>
      </w:pPr>
    </w:p>
    <w:p w:rsidR="009D19B8" w:rsidRPr="007B3C23" w:rsidRDefault="009D19B8" w:rsidP="009D19B8">
      <w:pPr>
        <w:jc w:val="both"/>
        <w:rPr>
          <w:rFonts w:cs="Arial"/>
          <w:sz w:val="24"/>
          <w:szCs w:val="24"/>
        </w:rPr>
      </w:pPr>
    </w:p>
    <w:p w:rsidR="009D19B8" w:rsidRDefault="009D19B8" w:rsidP="009D19B8">
      <w:pPr>
        <w:pStyle w:val="Numbered"/>
        <w:widowControl/>
        <w:jc w:val="both"/>
        <w:rPr>
          <w:b/>
          <w:sz w:val="28"/>
          <w:szCs w:val="28"/>
        </w:rPr>
      </w:pPr>
    </w:p>
    <w:p w:rsidR="009D19B8" w:rsidRDefault="009D19B8" w:rsidP="009D19B8">
      <w:pPr>
        <w:pStyle w:val="Numbered"/>
        <w:widowControl/>
        <w:rPr>
          <w:b/>
          <w:sz w:val="28"/>
          <w:szCs w:val="28"/>
        </w:rPr>
      </w:pPr>
    </w:p>
    <w:p w:rsidR="009D19B8" w:rsidRDefault="009D19B8" w:rsidP="009D19B8">
      <w:pPr>
        <w:pStyle w:val="Numbered"/>
        <w:widowControl/>
        <w:rPr>
          <w:b/>
          <w:sz w:val="28"/>
          <w:szCs w:val="28"/>
        </w:rPr>
      </w:pPr>
    </w:p>
    <w:p w:rsidR="009D19B8" w:rsidRDefault="009D19B8" w:rsidP="00121E96">
      <w:pPr>
        <w:jc w:val="both"/>
        <w:rPr>
          <w:rFonts w:cs="Arial"/>
          <w:b/>
          <w:sz w:val="24"/>
          <w:szCs w:val="24"/>
        </w:rPr>
      </w:pPr>
    </w:p>
    <w:p w:rsidR="00A41803" w:rsidRDefault="00A41803" w:rsidP="00121E96">
      <w:pPr>
        <w:jc w:val="both"/>
        <w:rPr>
          <w:rFonts w:cs="Arial"/>
          <w:b/>
          <w:sz w:val="28"/>
          <w:szCs w:val="28"/>
        </w:rPr>
      </w:pPr>
    </w:p>
    <w:p w:rsidR="00A41803" w:rsidRDefault="00A41803" w:rsidP="00121E96">
      <w:pPr>
        <w:jc w:val="both"/>
        <w:rPr>
          <w:rFonts w:cs="Arial"/>
          <w:b/>
          <w:sz w:val="28"/>
          <w:szCs w:val="28"/>
        </w:rPr>
      </w:pPr>
    </w:p>
    <w:p w:rsidR="009D19B8" w:rsidRPr="005D027D" w:rsidRDefault="009D19B8" w:rsidP="00121E96">
      <w:pPr>
        <w:jc w:val="both"/>
        <w:rPr>
          <w:rFonts w:cs="Arial"/>
          <w:b/>
          <w:sz w:val="28"/>
          <w:szCs w:val="28"/>
        </w:rPr>
      </w:pPr>
      <w:r w:rsidRPr="005D027D">
        <w:rPr>
          <w:rFonts w:cs="Arial"/>
          <w:b/>
          <w:sz w:val="28"/>
          <w:szCs w:val="28"/>
        </w:rPr>
        <w:t>Contents</w:t>
      </w:r>
    </w:p>
    <w:p w:rsidR="009D19B8" w:rsidRPr="00D904FA" w:rsidRDefault="009D19B8" w:rsidP="00121E96">
      <w:pPr>
        <w:jc w:val="both"/>
        <w:rPr>
          <w:rFonts w:cs="Arial"/>
          <w:b/>
          <w:sz w:val="24"/>
          <w:szCs w:val="24"/>
        </w:rPr>
      </w:pPr>
    </w:p>
    <w:p w:rsidR="00B44974" w:rsidRDefault="00B3778F">
      <w:pPr>
        <w:pStyle w:val="TOC1"/>
        <w:rPr>
          <w:rFonts w:asciiTheme="minorHAnsi" w:eastAsiaTheme="minorEastAsia" w:hAnsiTheme="minorHAnsi" w:cstheme="minorBidi"/>
          <w:noProof/>
        </w:rPr>
      </w:pPr>
      <w:r w:rsidRPr="00D904FA">
        <w:rPr>
          <w:b/>
          <w:sz w:val="24"/>
          <w:szCs w:val="24"/>
        </w:rPr>
        <w:fldChar w:fldCharType="begin"/>
      </w:r>
      <w:r w:rsidRPr="00D904FA">
        <w:rPr>
          <w:b/>
          <w:sz w:val="24"/>
          <w:szCs w:val="24"/>
        </w:rPr>
        <w:instrText xml:space="preserve"> TOC \b SectionOne \* MERGEFORMAT  \* MERGEFORMAT </w:instrText>
      </w:r>
      <w:r w:rsidRPr="00D904FA">
        <w:rPr>
          <w:b/>
          <w:sz w:val="24"/>
          <w:szCs w:val="24"/>
        </w:rPr>
        <w:fldChar w:fldCharType="separate"/>
      </w:r>
      <w:r w:rsidR="00B44974" w:rsidRPr="007C2CE4">
        <w:rPr>
          <w:rFonts w:cs="Arial"/>
          <w:noProof/>
        </w:rPr>
        <w:t>A.</w:t>
      </w:r>
      <w:r w:rsidR="00B44974">
        <w:rPr>
          <w:rFonts w:asciiTheme="minorHAnsi" w:eastAsiaTheme="minorEastAsia" w:hAnsiTheme="minorHAnsi" w:cstheme="minorBidi"/>
          <w:noProof/>
        </w:rPr>
        <w:tab/>
      </w:r>
      <w:r w:rsidR="00B44974" w:rsidRPr="007C2CE4">
        <w:rPr>
          <w:rFonts w:cs="Arial"/>
          <w:noProof/>
        </w:rPr>
        <w:t>Indicative Timetable</w:t>
      </w:r>
      <w:r w:rsidR="00B44974">
        <w:rPr>
          <w:noProof/>
        </w:rPr>
        <w:tab/>
      </w:r>
      <w:r w:rsidR="00B44974">
        <w:rPr>
          <w:noProof/>
        </w:rPr>
        <w:fldChar w:fldCharType="begin"/>
      </w:r>
      <w:r w:rsidR="00B44974">
        <w:rPr>
          <w:noProof/>
        </w:rPr>
        <w:instrText xml:space="preserve"> PAGEREF _Toc405888275 \h </w:instrText>
      </w:r>
      <w:r w:rsidR="00B44974">
        <w:rPr>
          <w:noProof/>
        </w:rPr>
      </w:r>
      <w:r w:rsidR="00B44974">
        <w:rPr>
          <w:noProof/>
        </w:rPr>
        <w:fldChar w:fldCharType="separate"/>
      </w:r>
      <w:r w:rsidR="00997616">
        <w:rPr>
          <w:noProof/>
        </w:rPr>
        <w:t>4</w:t>
      </w:r>
      <w:r w:rsidR="00B44974">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B.</w:t>
      </w:r>
      <w:r>
        <w:rPr>
          <w:rFonts w:asciiTheme="minorHAnsi" w:eastAsiaTheme="minorEastAsia" w:hAnsiTheme="minorHAnsi" w:cstheme="minorBidi"/>
          <w:noProof/>
        </w:rPr>
        <w:tab/>
      </w:r>
      <w:r w:rsidRPr="007C2CE4">
        <w:rPr>
          <w:rFonts w:cs="Arial"/>
          <w:noProof/>
        </w:rPr>
        <w:t>Procedure for Submitting Tenders</w:t>
      </w:r>
      <w:r>
        <w:rPr>
          <w:noProof/>
        </w:rPr>
        <w:tab/>
      </w:r>
      <w:r>
        <w:rPr>
          <w:noProof/>
        </w:rPr>
        <w:fldChar w:fldCharType="begin"/>
      </w:r>
      <w:r>
        <w:rPr>
          <w:noProof/>
        </w:rPr>
        <w:instrText xml:space="preserve"> PAGEREF _Toc405888276 \h </w:instrText>
      </w:r>
      <w:r>
        <w:rPr>
          <w:noProof/>
        </w:rPr>
      </w:r>
      <w:r>
        <w:rPr>
          <w:noProof/>
        </w:rPr>
        <w:fldChar w:fldCharType="separate"/>
      </w:r>
      <w:r w:rsidR="00997616">
        <w:rPr>
          <w:noProof/>
        </w:rPr>
        <w:t>4</w:t>
      </w:r>
      <w:r>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C.</w:t>
      </w:r>
      <w:r>
        <w:rPr>
          <w:rFonts w:asciiTheme="minorHAnsi" w:eastAsiaTheme="minorEastAsia" w:hAnsiTheme="minorHAnsi" w:cstheme="minorBidi"/>
          <w:noProof/>
        </w:rPr>
        <w:tab/>
      </w:r>
      <w:r w:rsidRPr="007C2CE4">
        <w:rPr>
          <w:rFonts w:cs="Arial"/>
          <w:noProof/>
        </w:rPr>
        <w:t>Conflict of Interest</w:t>
      </w:r>
      <w:r>
        <w:rPr>
          <w:noProof/>
        </w:rPr>
        <w:tab/>
      </w:r>
      <w:r>
        <w:rPr>
          <w:noProof/>
        </w:rPr>
        <w:fldChar w:fldCharType="begin"/>
      </w:r>
      <w:r>
        <w:rPr>
          <w:noProof/>
        </w:rPr>
        <w:instrText xml:space="preserve"> PAGEREF _Toc405888277 \h </w:instrText>
      </w:r>
      <w:r>
        <w:rPr>
          <w:noProof/>
        </w:rPr>
      </w:r>
      <w:r>
        <w:rPr>
          <w:noProof/>
        </w:rPr>
        <w:fldChar w:fldCharType="separate"/>
      </w:r>
      <w:r w:rsidR="00997616">
        <w:rPr>
          <w:noProof/>
        </w:rPr>
        <w:t>5</w:t>
      </w:r>
      <w:r>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D.</w:t>
      </w:r>
      <w:r>
        <w:rPr>
          <w:rFonts w:asciiTheme="minorHAnsi" w:eastAsiaTheme="minorEastAsia" w:hAnsiTheme="minorHAnsi" w:cstheme="minorBidi"/>
          <w:noProof/>
        </w:rPr>
        <w:tab/>
      </w:r>
      <w:r w:rsidRPr="007C2CE4">
        <w:rPr>
          <w:rFonts w:cs="Arial"/>
          <w:noProof/>
        </w:rPr>
        <w:t>Evaluation of Responses</w:t>
      </w:r>
      <w:r>
        <w:rPr>
          <w:noProof/>
        </w:rPr>
        <w:tab/>
      </w:r>
      <w:r>
        <w:rPr>
          <w:noProof/>
        </w:rPr>
        <w:fldChar w:fldCharType="begin"/>
      </w:r>
      <w:r>
        <w:rPr>
          <w:noProof/>
        </w:rPr>
        <w:instrText xml:space="preserve"> PAGEREF _Toc405888278 \h </w:instrText>
      </w:r>
      <w:r>
        <w:rPr>
          <w:noProof/>
        </w:rPr>
      </w:r>
      <w:r>
        <w:rPr>
          <w:noProof/>
        </w:rPr>
        <w:fldChar w:fldCharType="separate"/>
      </w:r>
      <w:r w:rsidR="00997616">
        <w:rPr>
          <w:noProof/>
        </w:rPr>
        <w:t>6</w:t>
      </w:r>
      <w:r>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E.</w:t>
      </w:r>
      <w:r>
        <w:rPr>
          <w:rFonts w:asciiTheme="minorHAnsi" w:eastAsiaTheme="minorEastAsia" w:hAnsiTheme="minorHAnsi" w:cstheme="minorBidi"/>
          <w:noProof/>
        </w:rPr>
        <w:tab/>
      </w:r>
      <w:r w:rsidRPr="007C2CE4">
        <w:rPr>
          <w:rFonts w:cs="Arial"/>
          <w:noProof/>
        </w:rPr>
        <w:t>Terms and conditions applying to this Invitation to Tender</w:t>
      </w:r>
      <w:r>
        <w:rPr>
          <w:noProof/>
        </w:rPr>
        <w:tab/>
      </w:r>
      <w:r>
        <w:rPr>
          <w:noProof/>
        </w:rPr>
        <w:fldChar w:fldCharType="begin"/>
      </w:r>
      <w:r>
        <w:rPr>
          <w:noProof/>
        </w:rPr>
        <w:instrText xml:space="preserve"> PAGEREF _Toc405888279 \h </w:instrText>
      </w:r>
      <w:r>
        <w:rPr>
          <w:noProof/>
        </w:rPr>
      </w:r>
      <w:r>
        <w:rPr>
          <w:noProof/>
        </w:rPr>
        <w:fldChar w:fldCharType="separate"/>
      </w:r>
      <w:r w:rsidR="00997616">
        <w:rPr>
          <w:noProof/>
        </w:rPr>
        <w:t>6</w:t>
      </w:r>
      <w:r>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F.</w:t>
      </w:r>
      <w:r>
        <w:rPr>
          <w:rFonts w:asciiTheme="minorHAnsi" w:eastAsiaTheme="minorEastAsia" w:hAnsiTheme="minorHAnsi" w:cstheme="minorBidi"/>
          <w:noProof/>
        </w:rPr>
        <w:tab/>
      </w:r>
      <w:r w:rsidRPr="007C2CE4">
        <w:rPr>
          <w:rFonts w:cs="Arial"/>
          <w:noProof/>
        </w:rPr>
        <w:t>Further Instructions to Contractors</w:t>
      </w:r>
      <w:r>
        <w:rPr>
          <w:noProof/>
        </w:rPr>
        <w:tab/>
      </w:r>
      <w:r>
        <w:rPr>
          <w:noProof/>
        </w:rPr>
        <w:fldChar w:fldCharType="begin"/>
      </w:r>
      <w:r>
        <w:rPr>
          <w:noProof/>
        </w:rPr>
        <w:instrText xml:space="preserve"> PAGEREF _Toc405888280 \h </w:instrText>
      </w:r>
      <w:r>
        <w:rPr>
          <w:noProof/>
        </w:rPr>
      </w:r>
      <w:r>
        <w:rPr>
          <w:noProof/>
        </w:rPr>
        <w:fldChar w:fldCharType="separate"/>
      </w:r>
      <w:r w:rsidR="00997616">
        <w:rPr>
          <w:noProof/>
        </w:rPr>
        <w:t>7</w:t>
      </w:r>
      <w:r>
        <w:rPr>
          <w:noProof/>
        </w:rPr>
        <w:fldChar w:fldCharType="end"/>
      </w:r>
    </w:p>
    <w:p w:rsidR="00B44974" w:rsidRDefault="00B44974">
      <w:pPr>
        <w:pStyle w:val="TOC1"/>
        <w:rPr>
          <w:rFonts w:asciiTheme="minorHAnsi" w:eastAsiaTheme="minorEastAsia" w:hAnsiTheme="minorHAnsi" w:cstheme="minorBidi"/>
          <w:noProof/>
        </w:rPr>
      </w:pPr>
      <w:r w:rsidRPr="007C2CE4">
        <w:rPr>
          <w:rFonts w:cs="Arial"/>
          <w:noProof/>
        </w:rPr>
        <w:t>G.</w:t>
      </w:r>
      <w:r>
        <w:rPr>
          <w:rFonts w:asciiTheme="minorHAnsi" w:eastAsiaTheme="minorEastAsia" w:hAnsiTheme="minorHAnsi" w:cstheme="minorBidi"/>
          <w:noProof/>
        </w:rPr>
        <w:tab/>
      </w:r>
      <w:r w:rsidRPr="007C2CE4">
        <w:rPr>
          <w:rFonts w:cs="Arial"/>
          <w:noProof/>
        </w:rPr>
        <w:t>Checklist of Documents to be Returned</w:t>
      </w:r>
      <w:r>
        <w:rPr>
          <w:noProof/>
        </w:rPr>
        <w:tab/>
      </w:r>
      <w:r>
        <w:rPr>
          <w:noProof/>
        </w:rPr>
        <w:fldChar w:fldCharType="begin"/>
      </w:r>
      <w:r>
        <w:rPr>
          <w:noProof/>
        </w:rPr>
        <w:instrText xml:space="preserve"> PAGEREF _Toc405888281 \h </w:instrText>
      </w:r>
      <w:r>
        <w:rPr>
          <w:noProof/>
        </w:rPr>
      </w:r>
      <w:r>
        <w:rPr>
          <w:noProof/>
        </w:rPr>
        <w:fldChar w:fldCharType="separate"/>
      </w:r>
      <w:r w:rsidR="00997616">
        <w:rPr>
          <w:noProof/>
        </w:rPr>
        <w:t>7</w:t>
      </w:r>
      <w:r>
        <w:rPr>
          <w:noProof/>
        </w:rPr>
        <w:fldChar w:fldCharType="end"/>
      </w:r>
    </w:p>
    <w:p w:rsidR="009D19B8" w:rsidRPr="00D904FA" w:rsidRDefault="00B3778F" w:rsidP="00121E96">
      <w:pPr>
        <w:jc w:val="both"/>
        <w:rPr>
          <w:rFonts w:cs="Arial"/>
          <w:b/>
          <w:sz w:val="28"/>
          <w:szCs w:val="28"/>
        </w:rPr>
      </w:pPr>
      <w:r w:rsidRPr="00D904FA">
        <w:rPr>
          <w:rFonts w:cs="Arial"/>
          <w:b/>
          <w:sz w:val="24"/>
          <w:szCs w:val="24"/>
        </w:rPr>
        <w:fldChar w:fldCharType="end"/>
      </w:r>
      <w:r w:rsidRPr="00D904FA">
        <w:rPr>
          <w:rFonts w:cs="Arial"/>
          <w:b/>
          <w:sz w:val="28"/>
          <w:szCs w:val="28"/>
        </w:rPr>
        <w:fldChar w:fldCharType="begin"/>
      </w:r>
      <w:r w:rsidRPr="00D904FA">
        <w:rPr>
          <w:rFonts w:cs="Arial"/>
          <w:b/>
          <w:sz w:val="28"/>
          <w:szCs w:val="28"/>
        </w:rPr>
        <w:instrText xml:space="preserve"> TOC \b Section 2 \* MERGEFORMAT </w:instrText>
      </w:r>
      <w:r w:rsidRPr="00D904FA">
        <w:rPr>
          <w:rFonts w:cs="Arial"/>
          <w:b/>
          <w:sz w:val="28"/>
          <w:szCs w:val="28"/>
        </w:rPr>
        <w:fldChar w:fldCharType="end"/>
      </w:r>
    </w:p>
    <w:p w:rsidR="009D19B8" w:rsidRPr="00D904FA" w:rsidRDefault="009D19B8" w:rsidP="00121E96">
      <w:pPr>
        <w:jc w:val="both"/>
        <w:rPr>
          <w:rFonts w:cs="Arial"/>
          <w:b/>
          <w:sz w:val="28"/>
          <w:szCs w:val="28"/>
        </w:rPr>
      </w:pPr>
    </w:p>
    <w:p w:rsidR="009D19B8" w:rsidRPr="00D904FA" w:rsidRDefault="009D19B8" w:rsidP="00121E96">
      <w:pPr>
        <w:jc w:val="both"/>
        <w:rPr>
          <w:rFonts w:cs="Arial"/>
          <w:b/>
          <w:sz w:val="28"/>
          <w:szCs w:val="28"/>
        </w:rPr>
      </w:pPr>
    </w:p>
    <w:p w:rsidR="009D19B8" w:rsidRDefault="009D19B8" w:rsidP="00121E96">
      <w:pPr>
        <w:jc w:val="both"/>
        <w:rPr>
          <w:rFonts w:cs="Arial"/>
          <w:b/>
          <w:sz w:val="24"/>
          <w:szCs w:val="24"/>
        </w:rPr>
      </w:pPr>
    </w:p>
    <w:p w:rsidR="009D19B8" w:rsidRDefault="009D19B8" w:rsidP="00121E96">
      <w:pPr>
        <w:jc w:val="both"/>
        <w:rPr>
          <w:rFonts w:cs="Arial"/>
          <w:b/>
          <w:sz w:val="24"/>
          <w:szCs w:val="24"/>
        </w:rPr>
      </w:pPr>
    </w:p>
    <w:p w:rsidR="009D19B8" w:rsidRDefault="009D19B8" w:rsidP="00121E96">
      <w:pPr>
        <w:jc w:val="both"/>
        <w:rPr>
          <w:rFonts w:cs="Arial"/>
          <w:b/>
          <w:sz w:val="24"/>
          <w:szCs w:val="24"/>
        </w:rPr>
      </w:pPr>
    </w:p>
    <w:p w:rsidR="009D19B8" w:rsidRDefault="009D19B8" w:rsidP="00121E96">
      <w:pPr>
        <w:jc w:val="both"/>
        <w:rPr>
          <w:rFonts w:cs="Arial"/>
          <w:b/>
          <w:sz w:val="24"/>
          <w:szCs w:val="24"/>
        </w:rPr>
      </w:pPr>
    </w:p>
    <w:p w:rsidR="009D19B8" w:rsidRDefault="009D19B8" w:rsidP="00121E96">
      <w:pPr>
        <w:jc w:val="both"/>
        <w:rPr>
          <w:rFonts w:cs="Arial"/>
          <w:b/>
          <w:sz w:val="24"/>
          <w:szCs w:val="24"/>
        </w:rPr>
      </w:pPr>
    </w:p>
    <w:p w:rsidR="009D19B8" w:rsidRDefault="009D19B8" w:rsidP="00121E96">
      <w:pPr>
        <w:jc w:val="both"/>
        <w:rPr>
          <w:rFonts w:cs="Arial"/>
          <w:b/>
          <w:sz w:val="24"/>
          <w:szCs w:val="24"/>
        </w:rPr>
      </w:pPr>
    </w:p>
    <w:p w:rsidR="001359BC" w:rsidRDefault="001359BC" w:rsidP="00121E96">
      <w:pPr>
        <w:jc w:val="both"/>
        <w:rPr>
          <w:rFonts w:cs="Arial"/>
          <w:b/>
          <w:sz w:val="24"/>
          <w:szCs w:val="24"/>
        </w:rPr>
      </w:pPr>
    </w:p>
    <w:p w:rsidR="00767424" w:rsidRPr="00121E96" w:rsidRDefault="00767424" w:rsidP="00121E96">
      <w:pPr>
        <w:jc w:val="both"/>
        <w:rPr>
          <w:rFonts w:cs="Arial"/>
          <w:b/>
          <w:sz w:val="24"/>
          <w:szCs w:val="24"/>
        </w:rPr>
      </w:pPr>
    </w:p>
    <w:p w:rsidR="001359BC" w:rsidRDefault="001359BC" w:rsidP="00121E96">
      <w:pPr>
        <w:jc w:val="both"/>
        <w:rPr>
          <w:rFonts w:cs="Arial"/>
          <w:b/>
          <w:sz w:val="24"/>
          <w:szCs w:val="24"/>
        </w:rPr>
      </w:pPr>
    </w:p>
    <w:p w:rsidR="001359BC" w:rsidRDefault="001359BC" w:rsidP="00121E96">
      <w:pPr>
        <w:jc w:val="both"/>
        <w:rPr>
          <w:rFonts w:cs="Arial"/>
          <w:b/>
          <w:sz w:val="24"/>
          <w:szCs w:val="24"/>
        </w:rPr>
      </w:pPr>
    </w:p>
    <w:p w:rsidR="001359BC" w:rsidRDefault="001359BC" w:rsidP="00121E96">
      <w:pPr>
        <w:jc w:val="both"/>
        <w:rPr>
          <w:rFonts w:cs="Arial"/>
          <w:b/>
          <w:sz w:val="24"/>
          <w:szCs w:val="24"/>
        </w:rPr>
      </w:pPr>
    </w:p>
    <w:p w:rsidR="00767424" w:rsidRPr="00121E96" w:rsidRDefault="00767424" w:rsidP="00121E96">
      <w:pPr>
        <w:jc w:val="both"/>
        <w:rPr>
          <w:rFonts w:cs="Arial"/>
          <w:sz w:val="24"/>
          <w:szCs w:val="24"/>
        </w:rPr>
      </w:pPr>
    </w:p>
    <w:p w:rsidR="00623952" w:rsidRDefault="00623952" w:rsidP="00121E96">
      <w:pPr>
        <w:jc w:val="both"/>
        <w:rPr>
          <w:rFonts w:cs="Arial"/>
          <w:sz w:val="24"/>
          <w:szCs w:val="24"/>
        </w:rPr>
      </w:pPr>
    </w:p>
    <w:p w:rsidR="00623952" w:rsidRDefault="00623952" w:rsidP="00121E96">
      <w:pPr>
        <w:jc w:val="both"/>
        <w:rPr>
          <w:rFonts w:cs="Arial"/>
          <w:sz w:val="24"/>
          <w:szCs w:val="24"/>
        </w:rPr>
      </w:pPr>
    </w:p>
    <w:p w:rsidR="00623952" w:rsidRDefault="00623952" w:rsidP="00121E96">
      <w:pPr>
        <w:jc w:val="both"/>
        <w:rPr>
          <w:rFonts w:cs="Arial"/>
          <w:sz w:val="24"/>
          <w:szCs w:val="24"/>
        </w:rPr>
      </w:pPr>
    </w:p>
    <w:p w:rsidR="001E0B6F" w:rsidRDefault="001E0B6F" w:rsidP="00121E96">
      <w:pPr>
        <w:jc w:val="both"/>
        <w:rPr>
          <w:rFonts w:cs="Arial"/>
          <w:sz w:val="24"/>
          <w:szCs w:val="24"/>
        </w:rPr>
      </w:pPr>
    </w:p>
    <w:p w:rsidR="001E0B6F" w:rsidRDefault="001E0B6F" w:rsidP="00121E96">
      <w:pPr>
        <w:jc w:val="both"/>
        <w:rPr>
          <w:rFonts w:cs="Arial"/>
          <w:sz w:val="24"/>
          <w:szCs w:val="24"/>
        </w:rPr>
      </w:pPr>
    </w:p>
    <w:p w:rsidR="001E0B6F" w:rsidRDefault="001E0B6F" w:rsidP="00121E96">
      <w:pPr>
        <w:jc w:val="both"/>
        <w:rPr>
          <w:rFonts w:cs="Arial"/>
          <w:sz w:val="24"/>
          <w:szCs w:val="24"/>
        </w:rPr>
      </w:pPr>
    </w:p>
    <w:p w:rsidR="001E0B6F" w:rsidRDefault="001E0B6F" w:rsidP="00121E96">
      <w:pPr>
        <w:jc w:val="both"/>
        <w:rPr>
          <w:rFonts w:cs="Arial"/>
          <w:sz w:val="24"/>
          <w:szCs w:val="24"/>
        </w:rPr>
      </w:pPr>
    </w:p>
    <w:p w:rsidR="001E0B6F" w:rsidRDefault="001E0B6F" w:rsidP="00121E96">
      <w:pPr>
        <w:jc w:val="both"/>
        <w:rPr>
          <w:rFonts w:cs="Arial"/>
          <w:sz w:val="24"/>
          <w:szCs w:val="24"/>
        </w:rPr>
      </w:pPr>
    </w:p>
    <w:p w:rsidR="00921FD4" w:rsidRPr="00B3778F" w:rsidRDefault="00921FD4" w:rsidP="00322BEF">
      <w:pPr>
        <w:pStyle w:val="Heading1"/>
        <w:numPr>
          <w:ilvl w:val="0"/>
          <w:numId w:val="35"/>
        </w:numPr>
        <w:rPr>
          <w:rFonts w:ascii="Arial" w:hAnsi="Arial" w:cs="Arial"/>
          <w:sz w:val="24"/>
          <w:szCs w:val="24"/>
        </w:rPr>
      </w:pPr>
      <w:bookmarkStart w:id="0" w:name="_Indicative_Timetable"/>
      <w:bookmarkStart w:id="1" w:name="_Ref382213948"/>
      <w:bookmarkStart w:id="2" w:name="_Toc405888275"/>
      <w:bookmarkStart w:id="3" w:name="SectionOne"/>
      <w:bookmarkEnd w:id="0"/>
      <w:r w:rsidRPr="00B3778F">
        <w:rPr>
          <w:rFonts w:ascii="Arial" w:hAnsi="Arial" w:cs="Arial"/>
          <w:sz w:val="24"/>
          <w:szCs w:val="24"/>
        </w:rPr>
        <w:lastRenderedPageBreak/>
        <w:t>Indicative Timetable</w:t>
      </w:r>
      <w:bookmarkEnd w:id="1"/>
      <w:bookmarkEnd w:id="2"/>
    </w:p>
    <w:p w:rsidR="00921FD4" w:rsidRPr="00121E96" w:rsidRDefault="00921FD4" w:rsidP="00121E96">
      <w:pPr>
        <w:jc w:val="both"/>
        <w:rPr>
          <w:rFonts w:cs="Arial"/>
          <w:sz w:val="24"/>
          <w:szCs w:val="24"/>
        </w:rPr>
      </w:pPr>
    </w:p>
    <w:p w:rsidR="007F2BC0" w:rsidRPr="00121E96" w:rsidRDefault="007F2BC0" w:rsidP="00121E96">
      <w:pPr>
        <w:jc w:val="both"/>
        <w:rPr>
          <w:rFonts w:cs="Arial"/>
          <w:sz w:val="24"/>
          <w:szCs w:val="24"/>
        </w:rPr>
      </w:pPr>
      <w:r w:rsidRPr="00121E96">
        <w:rPr>
          <w:rFonts w:cs="Arial"/>
          <w:sz w:val="24"/>
          <w:szCs w:val="24"/>
        </w:rPr>
        <w:t xml:space="preserve">The anticipated timetable for this tender exercise is as follows. </w:t>
      </w:r>
      <w:r w:rsidR="00502B22">
        <w:rPr>
          <w:rFonts w:cs="Arial"/>
          <w:sz w:val="24"/>
          <w:szCs w:val="24"/>
        </w:rPr>
        <w:t>The OGA</w:t>
      </w:r>
      <w:r w:rsidRPr="00121E96">
        <w:rPr>
          <w:rFonts w:cs="Arial"/>
          <w:sz w:val="24"/>
          <w:szCs w:val="24"/>
        </w:rPr>
        <w:t xml:space="preserve"> reserves the right to vary this timetable. Any variation</w:t>
      </w:r>
      <w:r w:rsidR="00813D2B">
        <w:rPr>
          <w:rFonts w:cs="Arial"/>
          <w:sz w:val="24"/>
          <w:szCs w:val="24"/>
        </w:rPr>
        <w:t>s will be published on Contracts F</w:t>
      </w:r>
      <w:r w:rsidRPr="00121E96">
        <w:rPr>
          <w:rFonts w:cs="Arial"/>
          <w:sz w:val="24"/>
          <w:szCs w:val="24"/>
        </w:rPr>
        <w:t>inder or circulated to all organisations who have registered an interest in notifications.</w:t>
      </w:r>
    </w:p>
    <w:p w:rsidR="004D79A9" w:rsidRPr="002D4038" w:rsidRDefault="004D79A9" w:rsidP="008F2B68">
      <w:pPr>
        <w:ind w:left="720" w:hanging="720"/>
        <w:rPr>
          <w:rFonts w:ascii="Calibri" w:hAnsi="Calibri" w:cs="Calibri"/>
          <w:szCs w:val="24"/>
        </w:rPr>
      </w:pPr>
    </w:p>
    <w:tbl>
      <w:tblPr>
        <w:tblW w:w="9242" w:type="dxa"/>
        <w:tblLayout w:type="fixed"/>
        <w:tblCellMar>
          <w:left w:w="0" w:type="dxa"/>
          <w:right w:w="0" w:type="dxa"/>
        </w:tblCellMar>
        <w:tblLook w:val="04A0" w:firstRow="1" w:lastRow="0" w:firstColumn="1" w:lastColumn="0" w:noHBand="0" w:noVBand="1"/>
      </w:tblPr>
      <w:tblGrid>
        <w:gridCol w:w="4786"/>
        <w:gridCol w:w="4456"/>
      </w:tblGrid>
      <w:tr w:rsidR="00E311FF" w:rsidRPr="00665153" w:rsidTr="00CA31AA">
        <w:trPr>
          <w:trHeight w:val="276"/>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11FF" w:rsidRPr="00665153" w:rsidRDefault="00E311FF" w:rsidP="008F2B68">
            <w:pPr>
              <w:rPr>
                <w:rFonts w:eastAsia="Calibri" w:cs="Arial"/>
                <w:b/>
                <w:bCs/>
                <w:sz w:val="24"/>
                <w:szCs w:val="24"/>
              </w:rPr>
            </w:pPr>
            <w:r w:rsidRPr="00665153">
              <w:rPr>
                <w:rFonts w:eastAsia="Calibri" w:cs="Arial"/>
                <w:b/>
                <w:bCs/>
                <w:sz w:val="24"/>
                <w:szCs w:val="24"/>
              </w:rPr>
              <w:t>Tender Timeline</w:t>
            </w:r>
          </w:p>
        </w:tc>
        <w:tc>
          <w:tcPr>
            <w:tcW w:w="4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11FF" w:rsidRPr="00665153" w:rsidRDefault="00023086" w:rsidP="008F2B68">
            <w:pPr>
              <w:rPr>
                <w:rFonts w:eastAsia="Calibri" w:cs="Arial"/>
                <w:b/>
                <w:bCs/>
                <w:sz w:val="24"/>
                <w:szCs w:val="24"/>
              </w:rPr>
            </w:pPr>
            <w:r w:rsidRPr="00665153">
              <w:rPr>
                <w:rFonts w:cs="Arial"/>
                <w:b/>
                <w:bCs/>
                <w:sz w:val="24"/>
                <w:szCs w:val="24"/>
              </w:rPr>
              <w:t>Date</w:t>
            </w:r>
          </w:p>
        </w:tc>
      </w:tr>
      <w:tr w:rsidR="00E311FF"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11FF" w:rsidRPr="00665153" w:rsidRDefault="00E311FF" w:rsidP="008F2B68">
            <w:pPr>
              <w:rPr>
                <w:rFonts w:cs="Arial"/>
                <w:sz w:val="24"/>
                <w:szCs w:val="24"/>
              </w:rPr>
            </w:pPr>
            <w:r w:rsidRPr="00665153">
              <w:rPr>
                <w:rFonts w:cs="Arial"/>
                <w:sz w:val="24"/>
                <w:szCs w:val="24"/>
              </w:rPr>
              <w:t>Advert and full invitation to tender issued</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E311FF" w:rsidRPr="00C62FB4" w:rsidRDefault="00CA31AA" w:rsidP="008F2B68">
            <w:pPr>
              <w:rPr>
                <w:rFonts w:cs="Arial"/>
                <w:sz w:val="24"/>
                <w:szCs w:val="24"/>
              </w:rPr>
            </w:pPr>
            <w:r w:rsidRPr="00C62FB4">
              <w:rPr>
                <w:rFonts w:cs="Arial"/>
                <w:sz w:val="24"/>
                <w:szCs w:val="24"/>
              </w:rPr>
              <w:t>1</w:t>
            </w:r>
            <w:r w:rsidR="00954529" w:rsidRPr="00C62FB4">
              <w:rPr>
                <w:rFonts w:cs="Arial"/>
                <w:sz w:val="24"/>
                <w:szCs w:val="24"/>
              </w:rPr>
              <w:t>1</w:t>
            </w:r>
            <w:r w:rsidRPr="00C62FB4">
              <w:rPr>
                <w:rFonts w:cs="Arial"/>
                <w:sz w:val="24"/>
                <w:szCs w:val="24"/>
                <w:vertAlign w:val="superscript"/>
              </w:rPr>
              <w:t>th</w:t>
            </w:r>
            <w:r w:rsidRPr="00C62FB4">
              <w:rPr>
                <w:rFonts w:cs="Arial"/>
                <w:sz w:val="24"/>
                <w:szCs w:val="24"/>
              </w:rPr>
              <w:t xml:space="preserve"> November 2016</w:t>
            </w:r>
          </w:p>
        </w:tc>
      </w:tr>
      <w:tr w:rsidR="005A1B96"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1B96" w:rsidRPr="00665153" w:rsidRDefault="005A1B96" w:rsidP="008F2B68">
            <w:pPr>
              <w:rPr>
                <w:rFonts w:cs="Arial"/>
                <w:sz w:val="24"/>
                <w:szCs w:val="24"/>
              </w:rPr>
            </w:pPr>
            <w:r w:rsidRPr="00665153">
              <w:rPr>
                <w:rFonts w:cs="Arial"/>
                <w:sz w:val="24"/>
                <w:szCs w:val="24"/>
              </w:rPr>
              <w:t>Deadline for questions relating to the tender</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5A1B96" w:rsidRPr="00C62FB4" w:rsidRDefault="00D81483" w:rsidP="008F2B68">
            <w:pPr>
              <w:rPr>
                <w:rFonts w:cs="Arial"/>
                <w:sz w:val="24"/>
                <w:szCs w:val="24"/>
              </w:rPr>
            </w:pPr>
            <w:r w:rsidRPr="00C62FB4">
              <w:rPr>
                <w:rFonts w:cs="Arial"/>
                <w:sz w:val="24"/>
                <w:szCs w:val="24"/>
              </w:rPr>
              <w:t>21</w:t>
            </w:r>
            <w:r w:rsidRPr="00C62FB4">
              <w:rPr>
                <w:rFonts w:cs="Arial"/>
                <w:sz w:val="24"/>
                <w:szCs w:val="24"/>
                <w:vertAlign w:val="superscript"/>
              </w:rPr>
              <w:t>st</w:t>
            </w:r>
            <w:r w:rsidRPr="00C62FB4">
              <w:rPr>
                <w:rFonts w:cs="Arial"/>
                <w:sz w:val="24"/>
                <w:szCs w:val="24"/>
              </w:rPr>
              <w:t xml:space="preserve"> November 2016 17.00</w:t>
            </w:r>
          </w:p>
        </w:tc>
      </w:tr>
      <w:tr w:rsidR="00F11AB5"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1AB5" w:rsidRPr="00665153" w:rsidRDefault="00F11AB5" w:rsidP="001E52C2">
            <w:pPr>
              <w:rPr>
                <w:rFonts w:cs="Arial"/>
                <w:sz w:val="24"/>
                <w:szCs w:val="24"/>
              </w:rPr>
            </w:pPr>
            <w:r w:rsidRPr="00665153">
              <w:rPr>
                <w:rFonts w:cs="Arial"/>
                <w:sz w:val="24"/>
                <w:szCs w:val="24"/>
              </w:rPr>
              <w:t xml:space="preserve">Responses to questions published </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F11AB5" w:rsidRPr="00C62FB4" w:rsidRDefault="00D81483" w:rsidP="008F2B68">
            <w:pPr>
              <w:rPr>
                <w:rFonts w:cs="Arial"/>
                <w:sz w:val="24"/>
                <w:szCs w:val="24"/>
              </w:rPr>
            </w:pPr>
            <w:r w:rsidRPr="00C62FB4">
              <w:rPr>
                <w:rFonts w:cs="Arial"/>
                <w:sz w:val="24"/>
                <w:szCs w:val="24"/>
              </w:rPr>
              <w:t>23</w:t>
            </w:r>
            <w:r w:rsidRPr="00C62FB4">
              <w:rPr>
                <w:rFonts w:cs="Arial"/>
                <w:sz w:val="24"/>
                <w:szCs w:val="24"/>
                <w:vertAlign w:val="superscript"/>
              </w:rPr>
              <w:t>rd</w:t>
            </w:r>
            <w:r w:rsidRPr="00C62FB4">
              <w:rPr>
                <w:rFonts w:cs="Arial"/>
                <w:sz w:val="24"/>
                <w:szCs w:val="24"/>
              </w:rPr>
              <w:t xml:space="preserve"> November 2016</w:t>
            </w:r>
          </w:p>
        </w:tc>
      </w:tr>
      <w:tr w:rsidR="00E311FF"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11FF" w:rsidRPr="00665153" w:rsidRDefault="00456E30" w:rsidP="008F2B68">
            <w:pPr>
              <w:rPr>
                <w:rFonts w:cs="Arial"/>
                <w:sz w:val="24"/>
                <w:szCs w:val="24"/>
              </w:rPr>
            </w:pPr>
            <w:r w:rsidRPr="00665153">
              <w:rPr>
                <w:rFonts w:cs="Arial"/>
                <w:sz w:val="24"/>
                <w:szCs w:val="24"/>
              </w:rPr>
              <w:t xml:space="preserve">Deadline for receipt of </w:t>
            </w:r>
            <w:r w:rsidR="00E311FF" w:rsidRPr="00665153">
              <w:rPr>
                <w:rFonts w:cs="Arial"/>
                <w:sz w:val="24"/>
                <w:szCs w:val="24"/>
              </w:rPr>
              <w:t>tender</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E311FF" w:rsidRPr="00C62FB4" w:rsidRDefault="00D81483" w:rsidP="008F2B68">
            <w:pPr>
              <w:rPr>
                <w:rFonts w:cs="Arial"/>
                <w:sz w:val="24"/>
                <w:szCs w:val="24"/>
              </w:rPr>
            </w:pPr>
            <w:r w:rsidRPr="00C62FB4">
              <w:rPr>
                <w:rFonts w:cs="Arial"/>
                <w:sz w:val="24"/>
                <w:szCs w:val="24"/>
              </w:rPr>
              <w:t>28</w:t>
            </w:r>
            <w:r w:rsidRPr="00C62FB4">
              <w:rPr>
                <w:rFonts w:cs="Arial"/>
                <w:sz w:val="24"/>
                <w:szCs w:val="24"/>
                <w:vertAlign w:val="superscript"/>
              </w:rPr>
              <w:t>th</w:t>
            </w:r>
            <w:r w:rsidRPr="00C62FB4">
              <w:rPr>
                <w:rFonts w:cs="Arial"/>
                <w:sz w:val="24"/>
                <w:szCs w:val="24"/>
              </w:rPr>
              <w:t xml:space="preserve"> November 2016 13.00</w:t>
            </w:r>
          </w:p>
        </w:tc>
      </w:tr>
      <w:tr w:rsidR="00E311FF"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11FF" w:rsidRPr="00665153" w:rsidRDefault="00004E3D" w:rsidP="005B2D3B">
            <w:pPr>
              <w:rPr>
                <w:rFonts w:cs="Arial"/>
                <w:sz w:val="24"/>
                <w:szCs w:val="24"/>
              </w:rPr>
            </w:pPr>
            <w:r w:rsidRPr="00665153">
              <w:rPr>
                <w:rFonts w:cs="Arial"/>
                <w:sz w:val="24"/>
                <w:szCs w:val="24"/>
              </w:rPr>
              <w:t>Invite</w:t>
            </w:r>
            <w:r w:rsidR="00E311FF" w:rsidRPr="00665153">
              <w:rPr>
                <w:rFonts w:cs="Arial"/>
                <w:sz w:val="24"/>
                <w:szCs w:val="24"/>
              </w:rPr>
              <w:t xml:space="preserve"> suppliers </w:t>
            </w:r>
            <w:r w:rsidR="005B2D3B">
              <w:rPr>
                <w:rFonts w:cs="Arial"/>
                <w:sz w:val="24"/>
                <w:szCs w:val="24"/>
              </w:rPr>
              <w:t>for bid clarification (if needed)</w:t>
            </w:r>
          </w:p>
        </w:tc>
        <w:tc>
          <w:tcPr>
            <w:tcW w:w="4456" w:type="dxa"/>
            <w:tcBorders>
              <w:top w:val="nil"/>
              <w:left w:val="nil"/>
              <w:bottom w:val="single" w:sz="8" w:space="0" w:color="auto"/>
              <w:right w:val="single" w:sz="8" w:space="0" w:color="auto"/>
            </w:tcBorders>
            <w:tcMar>
              <w:top w:w="0" w:type="dxa"/>
              <w:left w:w="108" w:type="dxa"/>
              <w:bottom w:w="0" w:type="dxa"/>
              <w:right w:w="108" w:type="dxa"/>
            </w:tcMar>
            <w:hideMark/>
          </w:tcPr>
          <w:p w:rsidR="00E311FF" w:rsidRPr="00C62FB4" w:rsidRDefault="00CA31AA" w:rsidP="00A5620C">
            <w:pPr>
              <w:rPr>
                <w:rFonts w:cs="Arial"/>
                <w:sz w:val="24"/>
                <w:szCs w:val="24"/>
              </w:rPr>
            </w:pPr>
            <w:r w:rsidRPr="00C62FB4">
              <w:rPr>
                <w:rFonts w:cs="Arial"/>
                <w:sz w:val="24"/>
                <w:szCs w:val="24"/>
              </w:rPr>
              <w:t>30</w:t>
            </w:r>
            <w:r w:rsidRPr="00C62FB4">
              <w:rPr>
                <w:rFonts w:cs="Arial"/>
                <w:sz w:val="24"/>
                <w:szCs w:val="24"/>
                <w:vertAlign w:val="superscript"/>
              </w:rPr>
              <w:t>th</w:t>
            </w:r>
            <w:r w:rsidRPr="00C62FB4">
              <w:rPr>
                <w:rFonts w:cs="Arial"/>
                <w:sz w:val="24"/>
                <w:szCs w:val="24"/>
              </w:rPr>
              <w:t xml:space="preserve"> November 2016</w:t>
            </w:r>
          </w:p>
        </w:tc>
      </w:tr>
      <w:tr w:rsidR="00E311FF"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11FF" w:rsidRPr="00665153" w:rsidRDefault="00E214CC" w:rsidP="008F2B68">
            <w:pPr>
              <w:rPr>
                <w:rFonts w:cs="Arial"/>
                <w:sz w:val="24"/>
                <w:szCs w:val="24"/>
              </w:rPr>
            </w:pPr>
            <w:r w:rsidRPr="00665153">
              <w:rPr>
                <w:rFonts w:cs="Arial"/>
                <w:sz w:val="24"/>
                <w:szCs w:val="24"/>
              </w:rPr>
              <w:t>All suppliers alerted of outcome</w:t>
            </w:r>
          </w:p>
        </w:tc>
        <w:tc>
          <w:tcPr>
            <w:tcW w:w="4456" w:type="dxa"/>
            <w:tcBorders>
              <w:top w:val="nil"/>
              <w:left w:val="nil"/>
              <w:bottom w:val="single" w:sz="8" w:space="0" w:color="auto"/>
              <w:right w:val="single" w:sz="8" w:space="0" w:color="auto"/>
            </w:tcBorders>
            <w:tcMar>
              <w:top w:w="0" w:type="dxa"/>
              <w:left w:w="108" w:type="dxa"/>
              <w:bottom w:w="0" w:type="dxa"/>
              <w:right w:w="108" w:type="dxa"/>
            </w:tcMar>
            <w:hideMark/>
          </w:tcPr>
          <w:p w:rsidR="00E311FF" w:rsidRPr="00C62FB4" w:rsidRDefault="00CA31AA" w:rsidP="008F2B68">
            <w:pPr>
              <w:rPr>
                <w:rFonts w:cs="Arial"/>
                <w:sz w:val="24"/>
                <w:szCs w:val="24"/>
              </w:rPr>
            </w:pPr>
            <w:r w:rsidRPr="00C62FB4">
              <w:rPr>
                <w:rFonts w:cs="Arial"/>
                <w:sz w:val="24"/>
                <w:szCs w:val="24"/>
              </w:rPr>
              <w:t>8</w:t>
            </w:r>
            <w:r w:rsidRPr="00C62FB4">
              <w:rPr>
                <w:rFonts w:cs="Arial"/>
                <w:sz w:val="24"/>
                <w:szCs w:val="24"/>
                <w:vertAlign w:val="superscript"/>
              </w:rPr>
              <w:t>th</w:t>
            </w:r>
            <w:r w:rsidRPr="00C62FB4">
              <w:rPr>
                <w:rFonts w:cs="Arial"/>
                <w:sz w:val="24"/>
                <w:szCs w:val="24"/>
              </w:rPr>
              <w:t xml:space="preserve"> December 2016</w:t>
            </w:r>
          </w:p>
        </w:tc>
      </w:tr>
      <w:tr w:rsidR="00DA1E84"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1E84" w:rsidRPr="00665153" w:rsidRDefault="00DA1E84" w:rsidP="008F2B68">
            <w:pPr>
              <w:rPr>
                <w:rFonts w:cs="Arial"/>
                <w:sz w:val="24"/>
                <w:szCs w:val="24"/>
              </w:rPr>
            </w:pPr>
            <w:r w:rsidRPr="00665153">
              <w:rPr>
                <w:rFonts w:cs="Arial"/>
                <w:sz w:val="24"/>
                <w:szCs w:val="24"/>
              </w:rPr>
              <w:t>Contract award on signature by both parties</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DA1E84" w:rsidRPr="00C62FB4" w:rsidRDefault="00CA31AA" w:rsidP="008F2B68">
            <w:pPr>
              <w:rPr>
                <w:rFonts w:cs="Arial"/>
                <w:sz w:val="24"/>
                <w:szCs w:val="24"/>
              </w:rPr>
            </w:pPr>
            <w:r w:rsidRPr="00C62FB4">
              <w:rPr>
                <w:rFonts w:cs="Arial"/>
                <w:sz w:val="24"/>
                <w:szCs w:val="24"/>
              </w:rPr>
              <w:t>15</w:t>
            </w:r>
            <w:r w:rsidRPr="00C62FB4">
              <w:rPr>
                <w:rFonts w:cs="Arial"/>
                <w:sz w:val="24"/>
                <w:szCs w:val="24"/>
                <w:vertAlign w:val="superscript"/>
              </w:rPr>
              <w:t>th</w:t>
            </w:r>
            <w:r w:rsidRPr="00C62FB4">
              <w:rPr>
                <w:rFonts w:cs="Arial"/>
                <w:sz w:val="24"/>
                <w:szCs w:val="24"/>
              </w:rPr>
              <w:t xml:space="preserve"> December 2016</w:t>
            </w:r>
          </w:p>
        </w:tc>
      </w:tr>
      <w:tr w:rsidR="00E311FF" w:rsidRPr="00665153" w:rsidTr="00CA31AA">
        <w:tc>
          <w:tcPr>
            <w:tcW w:w="4786" w:type="dxa"/>
            <w:tcBorders>
              <w:top w:val="nil"/>
              <w:left w:val="single" w:sz="8" w:space="0" w:color="auto"/>
              <w:bottom w:val="nil"/>
              <w:right w:val="single" w:sz="8" w:space="0" w:color="auto"/>
            </w:tcBorders>
            <w:tcMar>
              <w:top w:w="0" w:type="dxa"/>
              <w:left w:w="108" w:type="dxa"/>
              <w:bottom w:w="0" w:type="dxa"/>
              <w:right w:w="108" w:type="dxa"/>
            </w:tcMar>
            <w:hideMark/>
          </w:tcPr>
          <w:p w:rsidR="00E311FF" w:rsidRPr="00665153" w:rsidRDefault="00E311FF" w:rsidP="008F2B68">
            <w:pPr>
              <w:rPr>
                <w:rFonts w:cs="Arial"/>
                <w:sz w:val="24"/>
                <w:szCs w:val="24"/>
              </w:rPr>
            </w:pPr>
          </w:p>
        </w:tc>
        <w:tc>
          <w:tcPr>
            <w:tcW w:w="4456" w:type="dxa"/>
            <w:tcBorders>
              <w:top w:val="nil"/>
              <w:left w:val="nil"/>
              <w:bottom w:val="nil"/>
              <w:right w:val="single" w:sz="8" w:space="0" w:color="auto"/>
            </w:tcBorders>
            <w:tcMar>
              <w:top w:w="0" w:type="dxa"/>
              <w:left w:w="108" w:type="dxa"/>
              <w:bottom w:w="0" w:type="dxa"/>
              <w:right w:w="108" w:type="dxa"/>
            </w:tcMar>
            <w:hideMark/>
          </w:tcPr>
          <w:p w:rsidR="00E311FF" w:rsidRPr="00C62FB4" w:rsidRDefault="00E311FF" w:rsidP="008F2B68">
            <w:pPr>
              <w:rPr>
                <w:rFonts w:cs="Arial"/>
                <w:sz w:val="24"/>
                <w:szCs w:val="24"/>
              </w:rPr>
            </w:pPr>
          </w:p>
        </w:tc>
      </w:tr>
      <w:tr w:rsidR="00974E94" w:rsidRPr="00665153" w:rsidTr="00CA31AA">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E94" w:rsidRPr="00665153" w:rsidRDefault="00CD4816" w:rsidP="008F2B68">
            <w:pPr>
              <w:rPr>
                <w:rFonts w:cs="Arial"/>
                <w:sz w:val="24"/>
                <w:szCs w:val="24"/>
              </w:rPr>
            </w:pPr>
            <w:r w:rsidRPr="00665153">
              <w:rPr>
                <w:rFonts w:cs="Arial"/>
                <w:sz w:val="24"/>
                <w:szCs w:val="24"/>
              </w:rPr>
              <w:t>Contract s</w:t>
            </w:r>
            <w:r w:rsidR="00AC500E">
              <w:rPr>
                <w:rFonts w:cs="Arial"/>
                <w:sz w:val="24"/>
                <w:szCs w:val="24"/>
              </w:rPr>
              <w:t>tart d</w:t>
            </w:r>
            <w:r w:rsidR="009022A6" w:rsidRPr="00665153">
              <w:rPr>
                <w:rFonts w:cs="Arial"/>
                <w:sz w:val="24"/>
                <w:szCs w:val="24"/>
              </w:rPr>
              <w:t>ate</w:t>
            </w:r>
          </w:p>
        </w:tc>
        <w:tc>
          <w:tcPr>
            <w:tcW w:w="4456" w:type="dxa"/>
            <w:tcBorders>
              <w:top w:val="nil"/>
              <w:left w:val="nil"/>
              <w:bottom w:val="single" w:sz="8" w:space="0" w:color="auto"/>
              <w:right w:val="single" w:sz="8" w:space="0" w:color="auto"/>
            </w:tcBorders>
            <w:tcMar>
              <w:top w:w="0" w:type="dxa"/>
              <w:left w:w="108" w:type="dxa"/>
              <w:bottom w:w="0" w:type="dxa"/>
              <w:right w:w="108" w:type="dxa"/>
            </w:tcMar>
          </w:tcPr>
          <w:p w:rsidR="00974E94" w:rsidRPr="00C62FB4" w:rsidRDefault="00CA31AA" w:rsidP="008F2B68">
            <w:pPr>
              <w:rPr>
                <w:rFonts w:cs="Arial"/>
                <w:sz w:val="24"/>
                <w:szCs w:val="24"/>
              </w:rPr>
            </w:pPr>
            <w:r w:rsidRPr="00C62FB4">
              <w:rPr>
                <w:rFonts w:cs="Arial"/>
                <w:sz w:val="24"/>
                <w:szCs w:val="24"/>
              </w:rPr>
              <w:t>19</w:t>
            </w:r>
            <w:r w:rsidRPr="00C62FB4">
              <w:rPr>
                <w:rFonts w:cs="Arial"/>
                <w:sz w:val="24"/>
                <w:szCs w:val="24"/>
                <w:vertAlign w:val="superscript"/>
              </w:rPr>
              <w:t>th</w:t>
            </w:r>
            <w:r w:rsidRPr="00C62FB4">
              <w:rPr>
                <w:rFonts w:cs="Arial"/>
                <w:sz w:val="24"/>
                <w:szCs w:val="24"/>
              </w:rPr>
              <w:t xml:space="preserve"> December 2016</w:t>
            </w:r>
          </w:p>
        </w:tc>
      </w:tr>
    </w:tbl>
    <w:p w:rsidR="001E52C2" w:rsidRDefault="001E52C2" w:rsidP="008F2B68">
      <w:pPr>
        <w:rPr>
          <w:rFonts w:ascii="Calibri" w:hAnsi="Calibri" w:cs="Calibri"/>
          <w:b/>
          <w:sz w:val="28"/>
          <w:szCs w:val="28"/>
        </w:rPr>
      </w:pPr>
    </w:p>
    <w:p w:rsidR="00F56D4D" w:rsidRDefault="00F56D4D" w:rsidP="00665153">
      <w:pPr>
        <w:jc w:val="both"/>
        <w:rPr>
          <w:rFonts w:cs="Arial"/>
          <w:sz w:val="24"/>
          <w:szCs w:val="24"/>
        </w:rPr>
      </w:pPr>
      <w:r w:rsidRPr="00665153">
        <w:rPr>
          <w:rFonts w:cs="Arial"/>
          <w:sz w:val="24"/>
          <w:szCs w:val="24"/>
        </w:rPr>
        <w:t xml:space="preserve">The contract is to be for a period of </w:t>
      </w:r>
      <w:r w:rsidR="00CA31AA" w:rsidRPr="00CA31AA">
        <w:rPr>
          <w:rFonts w:cs="Arial"/>
          <w:sz w:val="24"/>
          <w:szCs w:val="24"/>
        </w:rPr>
        <w:t>3</w:t>
      </w:r>
      <w:r w:rsidR="00A5620C" w:rsidRPr="00F35C36">
        <w:rPr>
          <w:rFonts w:cs="Arial"/>
          <w:color w:val="FF0000"/>
          <w:sz w:val="24"/>
          <w:szCs w:val="24"/>
        </w:rPr>
        <w:t xml:space="preserve"> </w:t>
      </w:r>
      <w:r w:rsidR="00A5620C">
        <w:rPr>
          <w:rFonts w:cs="Arial"/>
          <w:sz w:val="24"/>
          <w:szCs w:val="24"/>
        </w:rPr>
        <w:t>months</w:t>
      </w:r>
      <w:r w:rsidRPr="00665153">
        <w:rPr>
          <w:rFonts w:cs="Arial"/>
          <w:sz w:val="24"/>
          <w:szCs w:val="24"/>
        </w:rPr>
        <w:t xml:space="preserve"> unless terminated or extended by the </w:t>
      </w:r>
      <w:r w:rsidR="00502B22">
        <w:rPr>
          <w:rFonts w:cs="Arial"/>
          <w:sz w:val="24"/>
          <w:szCs w:val="24"/>
        </w:rPr>
        <w:t>Authority</w:t>
      </w:r>
      <w:r w:rsidRPr="00665153">
        <w:rPr>
          <w:rFonts w:cs="Arial"/>
          <w:sz w:val="24"/>
          <w:szCs w:val="24"/>
        </w:rPr>
        <w:t xml:space="preserve"> in accordance with the terms of the </w:t>
      </w:r>
      <w:r w:rsidRPr="00AC500E">
        <w:rPr>
          <w:rFonts w:cs="Arial"/>
          <w:sz w:val="24"/>
          <w:szCs w:val="24"/>
        </w:rPr>
        <w:t>contract.</w:t>
      </w:r>
    </w:p>
    <w:p w:rsidR="006D6C0D" w:rsidRDefault="006D6C0D" w:rsidP="00665153">
      <w:pPr>
        <w:jc w:val="both"/>
        <w:rPr>
          <w:rFonts w:cs="Arial"/>
          <w:sz w:val="24"/>
          <w:szCs w:val="24"/>
        </w:rPr>
      </w:pPr>
    </w:p>
    <w:p w:rsidR="006D6C0D" w:rsidRDefault="006D6C0D" w:rsidP="00665153">
      <w:pPr>
        <w:jc w:val="both"/>
        <w:rPr>
          <w:rFonts w:cs="Arial"/>
          <w:sz w:val="24"/>
          <w:szCs w:val="24"/>
        </w:rPr>
      </w:pPr>
      <w:r>
        <w:rPr>
          <w:rFonts w:cs="Arial"/>
          <w:sz w:val="24"/>
          <w:szCs w:val="24"/>
        </w:rPr>
        <w:t>This contract is for the provision of:</w:t>
      </w:r>
    </w:p>
    <w:p w:rsidR="006D6C0D" w:rsidRDefault="006D6C0D" w:rsidP="00665153">
      <w:pPr>
        <w:jc w:val="both"/>
        <w:rPr>
          <w:rFonts w:cs="Arial"/>
          <w:sz w:val="24"/>
          <w:szCs w:val="24"/>
        </w:rPr>
      </w:pPr>
    </w:p>
    <w:p w:rsidR="009670B8" w:rsidRDefault="006D6C0D" w:rsidP="006D6C0D">
      <w:pPr>
        <w:jc w:val="both"/>
        <w:rPr>
          <w:rFonts w:cs="Arial"/>
          <w:sz w:val="24"/>
          <w:szCs w:val="24"/>
        </w:rPr>
      </w:pPr>
      <w:r w:rsidRPr="006D6C0D">
        <w:rPr>
          <w:rFonts w:cs="Arial"/>
          <w:sz w:val="24"/>
          <w:szCs w:val="24"/>
        </w:rPr>
        <w:t>Lot 1:</w:t>
      </w:r>
    </w:p>
    <w:p w:rsidR="006D6C0D" w:rsidRPr="006D6C0D" w:rsidRDefault="006D6C0D" w:rsidP="006D6C0D">
      <w:pPr>
        <w:jc w:val="both"/>
        <w:rPr>
          <w:rFonts w:cs="Arial"/>
          <w:i/>
          <w:sz w:val="24"/>
          <w:szCs w:val="24"/>
        </w:rPr>
      </w:pPr>
      <w:r w:rsidRPr="006D6C0D">
        <w:rPr>
          <w:rFonts w:cs="Arial"/>
          <w:sz w:val="24"/>
          <w:szCs w:val="24"/>
        </w:rPr>
        <w:t>Compilation of processed gravity &amp; magnetic potential fields data across the SW Approaches and Western Europe, including but not limited to an assessment of depth to basement, depth to Moho and estimates of total sediment thickness for the region.</w:t>
      </w:r>
    </w:p>
    <w:p w:rsidR="006D6C0D" w:rsidRPr="006D6C0D" w:rsidRDefault="006D6C0D" w:rsidP="006D6C0D">
      <w:pPr>
        <w:jc w:val="both"/>
        <w:rPr>
          <w:i/>
          <w:sz w:val="24"/>
          <w:szCs w:val="24"/>
        </w:rPr>
      </w:pPr>
    </w:p>
    <w:p w:rsidR="006D6C0D" w:rsidRPr="006D6C0D" w:rsidRDefault="009670B8" w:rsidP="006D6C0D">
      <w:pPr>
        <w:jc w:val="both"/>
        <w:rPr>
          <w:sz w:val="24"/>
          <w:szCs w:val="24"/>
        </w:rPr>
      </w:pPr>
      <w:proofErr w:type="gramStart"/>
      <w:r>
        <w:rPr>
          <w:sz w:val="24"/>
          <w:szCs w:val="24"/>
        </w:rPr>
        <w:t>a</w:t>
      </w:r>
      <w:r w:rsidR="006D6C0D" w:rsidRPr="006D6C0D">
        <w:rPr>
          <w:sz w:val="24"/>
          <w:szCs w:val="24"/>
        </w:rPr>
        <w:t>nd</w:t>
      </w:r>
      <w:proofErr w:type="gramEnd"/>
    </w:p>
    <w:p w:rsidR="006D6C0D" w:rsidRPr="006D6C0D" w:rsidRDefault="006D6C0D" w:rsidP="006D6C0D">
      <w:pPr>
        <w:jc w:val="both"/>
        <w:rPr>
          <w:sz w:val="24"/>
          <w:szCs w:val="24"/>
        </w:rPr>
      </w:pPr>
    </w:p>
    <w:p w:rsidR="009670B8" w:rsidRDefault="006D6C0D" w:rsidP="006D6C0D">
      <w:pPr>
        <w:jc w:val="both"/>
        <w:rPr>
          <w:rFonts w:cs="Arial"/>
          <w:sz w:val="24"/>
          <w:szCs w:val="24"/>
        </w:rPr>
      </w:pPr>
      <w:r w:rsidRPr="006D6C0D">
        <w:rPr>
          <w:rFonts w:cs="Arial"/>
          <w:sz w:val="24"/>
          <w:szCs w:val="24"/>
        </w:rPr>
        <w:t>Lot 2:</w:t>
      </w:r>
    </w:p>
    <w:p w:rsidR="006D6C0D" w:rsidRPr="006D6C0D" w:rsidRDefault="006D6C0D" w:rsidP="006D6C0D">
      <w:pPr>
        <w:jc w:val="both"/>
        <w:rPr>
          <w:rFonts w:cs="Arial"/>
          <w:sz w:val="24"/>
          <w:szCs w:val="24"/>
        </w:rPr>
      </w:pPr>
      <w:r w:rsidRPr="006D6C0D">
        <w:rPr>
          <w:rFonts w:cs="Arial"/>
          <w:sz w:val="24"/>
          <w:szCs w:val="24"/>
        </w:rPr>
        <w:t>Provision of a comprehensive literature review of the late and post Variscan basins of Western Europe, specifically focused on the source potential of the Late Carboniferous to Lower Permian intervals plus an initial assessment of the possibility of Late Carboniferous terrestrial so</w:t>
      </w:r>
      <w:r w:rsidR="00DE3EC5">
        <w:rPr>
          <w:rFonts w:cs="Arial"/>
          <w:sz w:val="24"/>
          <w:szCs w:val="24"/>
        </w:rPr>
        <w:t>urce rocks in the SW Approaches, including a compilation of existing relevant geochemical data where available</w:t>
      </w:r>
      <w:r w:rsidR="00DE3EC5" w:rsidRPr="00FD3616">
        <w:rPr>
          <w:rFonts w:cs="Arial"/>
          <w:sz w:val="24"/>
          <w:szCs w:val="24"/>
        </w:rPr>
        <w:t>.</w:t>
      </w:r>
      <w:r w:rsidRPr="006D6C0D">
        <w:rPr>
          <w:rFonts w:cs="Arial"/>
          <w:sz w:val="24"/>
          <w:szCs w:val="24"/>
        </w:rPr>
        <w:t xml:space="preserve"> </w:t>
      </w:r>
    </w:p>
    <w:p w:rsidR="003B1E8C" w:rsidRDefault="003B1E8C" w:rsidP="00665153">
      <w:pPr>
        <w:jc w:val="both"/>
        <w:rPr>
          <w:rFonts w:cs="Arial"/>
          <w:sz w:val="24"/>
          <w:szCs w:val="24"/>
        </w:rPr>
      </w:pPr>
    </w:p>
    <w:p w:rsidR="003B1E8C" w:rsidRPr="00665153" w:rsidRDefault="003B1E8C" w:rsidP="00665153">
      <w:pPr>
        <w:jc w:val="both"/>
        <w:rPr>
          <w:rFonts w:cs="Arial"/>
          <w:sz w:val="24"/>
          <w:szCs w:val="24"/>
        </w:rPr>
      </w:pPr>
      <w:r>
        <w:rPr>
          <w:rFonts w:cs="Arial"/>
          <w:sz w:val="24"/>
          <w:szCs w:val="24"/>
        </w:rPr>
        <w:t>Suppliers can submit proposals for a single Lot or both Lots.</w:t>
      </w:r>
    </w:p>
    <w:p w:rsidR="009E49EA" w:rsidRPr="00665153" w:rsidRDefault="009E49EA" w:rsidP="00665153">
      <w:pPr>
        <w:jc w:val="both"/>
        <w:rPr>
          <w:rFonts w:cs="Arial"/>
          <w:b/>
          <w:sz w:val="24"/>
          <w:szCs w:val="24"/>
        </w:rPr>
      </w:pPr>
    </w:p>
    <w:p w:rsidR="00921FD4" w:rsidRPr="000744BD" w:rsidRDefault="00921FD4" w:rsidP="00F35C36">
      <w:pPr>
        <w:pStyle w:val="Heading1"/>
        <w:numPr>
          <w:ilvl w:val="0"/>
          <w:numId w:val="35"/>
        </w:numPr>
        <w:rPr>
          <w:rFonts w:ascii="Arial" w:hAnsi="Arial" w:cs="Arial"/>
          <w:sz w:val="24"/>
          <w:szCs w:val="24"/>
        </w:rPr>
      </w:pPr>
      <w:bookmarkStart w:id="4" w:name="_Briefing_Session_[delete/amend"/>
      <w:bookmarkStart w:id="5" w:name="_Procedure_for_submitting"/>
      <w:bookmarkStart w:id="6" w:name="_Toc405888276"/>
      <w:bookmarkEnd w:id="4"/>
      <w:bookmarkEnd w:id="5"/>
      <w:r w:rsidRPr="000744BD">
        <w:rPr>
          <w:rFonts w:ascii="Arial" w:hAnsi="Arial" w:cs="Arial"/>
          <w:sz w:val="24"/>
          <w:szCs w:val="24"/>
        </w:rPr>
        <w:t>Proce</w:t>
      </w:r>
      <w:r w:rsidR="00764F78">
        <w:rPr>
          <w:rFonts w:ascii="Arial" w:hAnsi="Arial" w:cs="Arial"/>
          <w:sz w:val="24"/>
          <w:szCs w:val="24"/>
        </w:rPr>
        <w:t>dure for Submitting T</w:t>
      </w:r>
      <w:r w:rsidR="00AC1AAA" w:rsidRPr="000744BD">
        <w:rPr>
          <w:rFonts w:ascii="Arial" w:hAnsi="Arial" w:cs="Arial"/>
          <w:sz w:val="24"/>
          <w:szCs w:val="24"/>
        </w:rPr>
        <w:t>enders</w:t>
      </w:r>
      <w:bookmarkEnd w:id="6"/>
    </w:p>
    <w:p w:rsidR="0028563C" w:rsidRPr="00665153" w:rsidRDefault="0028563C" w:rsidP="00665153">
      <w:pPr>
        <w:jc w:val="both"/>
        <w:rPr>
          <w:rFonts w:cs="Arial"/>
          <w:b/>
          <w:sz w:val="24"/>
          <w:szCs w:val="24"/>
        </w:rPr>
      </w:pPr>
    </w:p>
    <w:p w:rsidR="003A3424" w:rsidRPr="00665153" w:rsidRDefault="00A20559" w:rsidP="00665153">
      <w:pPr>
        <w:jc w:val="both"/>
        <w:rPr>
          <w:rFonts w:cs="Arial"/>
          <w:sz w:val="24"/>
          <w:szCs w:val="24"/>
        </w:rPr>
      </w:pPr>
      <w:bookmarkStart w:id="7" w:name="OLE_LINK1"/>
      <w:bookmarkStart w:id="8" w:name="OLE_LINK2"/>
      <w:r w:rsidRPr="00665153">
        <w:rPr>
          <w:rFonts w:cs="Arial"/>
          <w:sz w:val="24"/>
          <w:szCs w:val="24"/>
        </w:rPr>
        <w:t xml:space="preserve">The maximum page limit for tenders </w:t>
      </w:r>
      <w:r w:rsidRPr="001D5D04">
        <w:rPr>
          <w:rFonts w:cs="Arial"/>
          <w:sz w:val="24"/>
          <w:szCs w:val="24"/>
        </w:rPr>
        <w:t xml:space="preserve">is </w:t>
      </w:r>
      <w:r w:rsidR="00CA31AA" w:rsidRPr="00CA31AA">
        <w:rPr>
          <w:rFonts w:cs="Arial"/>
          <w:sz w:val="24"/>
          <w:szCs w:val="24"/>
        </w:rPr>
        <w:t>10</w:t>
      </w:r>
      <w:r w:rsidR="00DF4220" w:rsidRPr="00CA31AA">
        <w:rPr>
          <w:rFonts w:cs="Arial"/>
          <w:sz w:val="24"/>
          <w:szCs w:val="24"/>
        </w:rPr>
        <w:t xml:space="preserve"> </w:t>
      </w:r>
      <w:r w:rsidR="00DF4220" w:rsidRPr="001D5D04">
        <w:rPr>
          <w:rFonts w:cs="Arial"/>
          <w:sz w:val="24"/>
          <w:szCs w:val="24"/>
        </w:rPr>
        <w:t>pages</w:t>
      </w:r>
      <w:r w:rsidR="00F35C36">
        <w:rPr>
          <w:rFonts w:cs="Arial"/>
          <w:sz w:val="24"/>
          <w:szCs w:val="24"/>
        </w:rPr>
        <w:t xml:space="preserve"> </w:t>
      </w:r>
      <w:r w:rsidR="00CA31AA">
        <w:rPr>
          <w:rFonts w:cs="Arial"/>
          <w:sz w:val="24"/>
          <w:szCs w:val="24"/>
        </w:rPr>
        <w:t xml:space="preserve">per Lot </w:t>
      </w:r>
      <w:r w:rsidRPr="001D5D04">
        <w:rPr>
          <w:rFonts w:cs="Arial"/>
          <w:sz w:val="24"/>
          <w:szCs w:val="24"/>
        </w:rPr>
        <w:t>(excluding</w:t>
      </w:r>
      <w:r w:rsidRPr="00665153">
        <w:rPr>
          <w:rFonts w:cs="Arial"/>
          <w:sz w:val="24"/>
          <w:szCs w:val="24"/>
        </w:rPr>
        <w:t xml:space="preserve"> declarations</w:t>
      </w:r>
      <w:r w:rsidR="00502B22">
        <w:rPr>
          <w:rFonts w:cs="Arial"/>
          <w:sz w:val="24"/>
          <w:szCs w:val="24"/>
        </w:rPr>
        <w:t xml:space="preserve"> and CVs</w:t>
      </w:r>
      <w:r w:rsidRPr="00665153">
        <w:rPr>
          <w:rFonts w:cs="Arial"/>
          <w:sz w:val="24"/>
          <w:szCs w:val="24"/>
        </w:rPr>
        <w:t>)</w:t>
      </w:r>
      <w:r w:rsidR="00576D54" w:rsidRPr="00665153">
        <w:rPr>
          <w:rFonts w:cs="Arial"/>
          <w:sz w:val="24"/>
          <w:szCs w:val="24"/>
        </w:rPr>
        <w:t xml:space="preserve">. </w:t>
      </w:r>
    </w:p>
    <w:p w:rsidR="003A3424" w:rsidRPr="00665153" w:rsidRDefault="003A3424" w:rsidP="00665153">
      <w:pPr>
        <w:jc w:val="both"/>
        <w:rPr>
          <w:rFonts w:cs="Arial"/>
          <w:sz w:val="24"/>
          <w:szCs w:val="24"/>
        </w:rPr>
      </w:pPr>
    </w:p>
    <w:p w:rsidR="00576D54" w:rsidRDefault="002445CE" w:rsidP="00665153">
      <w:pPr>
        <w:jc w:val="both"/>
        <w:rPr>
          <w:sz w:val="24"/>
          <w:szCs w:val="24"/>
        </w:rPr>
      </w:pPr>
      <w:r w:rsidRPr="00665153">
        <w:rPr>
          <w:rFonts w:cs="Arial"/>
          <w:sz w:val="24"/>
          <w:szCs w:val="24"/>
        </w:rPr>
        <w:t>P</w:t>
      </w:r>
      <w:r w:rsidR="00921FD4" w:rsidRPr="00665153">
        <w:rPr>
          <w:rFonts w:cs="Arial"/>
          <w:sz w:val="24"/>
          <w:szCs w:val="24"/>
        </w:rPr>
        <w:t>lease</w:t>
      </w:r>
      <w:r w:rsidR="0052490C">
        <w:rPr>
          <w:rFonts w:cs="Arial"/>
          <w:sz w:val="24"/>
          <w:szCs w:val="24"/>
        </w:rPr>
        <w:t xml:space="preserve"> </w:t>
      </w:r>
      <w:r w:rsidR="00271C77" w:rsidRPr="00271C77">
        <w:rPr>
          <w:rFonts w:cs="Arial"/>
          <w:sz w:val="24"/>
          <w:szCs w:val="24"/>
        </w:rPr>
        <w:t>send</w:t>
      </w:r>
      <w:r w:rsidR="00921FD4" w:rsidRPr="00665153">
        <w:rPr>
          <w:rFonts w:cs="Arial"/>
          <w:sz w:val="24"/>
          <w:szCs w:val="24"/>
        </w:rPr>
        <w:t xml:space="preserve"> </w:t>
      </w:r>
      <w:r w:rsidR="00FF423F">
        <w:rPr>
          <w:rFonts w:cs="Arial"/>
          <w:sz w:val="24"/>
          <w:szCs w:val="24"/>
        </w:rPr>
        <w:t>2</w:t>
      </w:r>
      <w:r w:rsidR="00FF423F" w:rsidRPr="00FF423F">
        <w:rPr>
          <w:rFonts w:cs="Arial"/>
          <w:sz w:val="24"/>
          <w:szCs w:val="24"/>
        </w:rPr>
        <w:t xml:space="preserve"> copies </w:t>
      </w:r>
      <w:r w:rsidR="00271C77">
        <w:rPr>
          <w:rFonts w:cs="Arial"/>
          <w:sz w:val="24"/>
          <w:szCs w:val="24"/>
        </w:rPr>
        <w:t xml:space="preserve">of </w:t>
      </w:r>
      <w:r w:rsidR="00921FD4" w:rsidRPr="00665153">
        <w:rPr>
          <w:rFonts w:cs="Arial"/>
          <w:sz w:val="24"/>
          <w:szCs w:val="24"/>
        </w:rPr>
        <w:t>your proposa</w:t>
      </w:r>
      <w:r w:rsidR="009657D1" w:rsidRPr="00665153">
        <w:rPr>
          <w:rFonts w:cs="Arial"/>
          <w:sz w:val="24"/>
          <w:szCs w:val="24"/>
        </w:rPr>
        <w:t xml:space="preserve">l </w:t>
      </w:r>
      <w:r w:rsidR="00E66BA9">
        <w:rPr>
          <w:rFonts w:cs="Arial"/>
          <w:sz w:val="24"/>
          <w:szCs w:val="24"/>
        </w:rPr>
        <w:t xml:space="preserve">clearly marked as “TENDER” and include the </w:t>
      </w:r>
      <w:r w:rsidR="00E66BA9">
        <w:rPr>
          <w:rFonts w:cs="Arial"/>
          <w:sz w:val="24"/>
          <w:szCs w:val="24"/>
        </w:rPr>
        <w:lastRenderedPageBreak/>
        <w:t>T</w:t>
      </w:r>
      <w:r w:rsidR="00FF423F">
        <w:rPr>
          <w:rFonts w:cs="Arial"/>
          <w:sz w:val="24"/>
          <w:szCs w:val="24"/>
        </w:rPr>
        <w:t>RN reference number TRN 055/10</w:t>
      </w:r>
      <w:r w:rsidR="00E66BA9">
        <w:rPr>
          <w:rFonts w:cs="Arial"/>
          <w:sz w:val="24"/>
          <w:szCs w:val="24"/>
        </w:rPr>
        <w:t xml:space="preserve">/2016 </w:t>
      </w:r>
      <w:r w:rsidR="00271C77">
        <w:rPr>
          <w:rFonts w:cs="Arial"/>
          <w:b/>
          <w:sz w:val="24"/>
          <w:szCs w:val="24"/>
        </w:rPr>
        <w:t xml:space="preserve">before </w:t>
      </w:r>
      <w:r w:rsidR="009657D1" w:rsidRPr="00665153">
        <w:rPr>
          <w:rFonts w:cs="Arial"/>
          <w:sz w:val="24"/>
          <w:szCs w:val="24"/>
        </w:rPr>
        <w:t xml:space="preserve">the deadline of </w:t>
      </w:r>
      <w:r w:rsidR="009C7912" w:rsidRPr="009C7912">
        <w:rPr>
          <w:rFonts w:cs="Arial"/>
          <w:sz w:val="24"/>
          <w:szCs w:val="24"/>
        </w:rPr>
        <w:t>28</w:t>
      </w:r>
      <w:r w:rsidR="009C7912" w:rsidRPr="009C7912">
        <w:rPr>
          <w:rFonts w:cs="Arial"/>
          <w:sz w:val="24"/>
          <w:szCs w:val="24"/>
          <w:vertAlign w:val="superscript"/>
        </w:rPr>
        <w:t>th</w:t>
      </w:r>
      <w:r w:rsidR="009C7912" w:rsidRPr="009C7912">
        <w:rPr>
          <w:rFonts w:cs="Arial"/>
          <w:sz w:val="24"/>
          <w:szCs w:val="24"/>
        </w:rPr>
        <w:t xml:space="preserve"> November 2016, 1300 GMT</w:t>
      </w:r>
      <w:r w:rsidR="00C65E41" w:rsidRPr="00F35C36">
        <w:rPr>
          <w:rFonts w:cs="Arial"/>
          <w:color w:val="FF0000"/>
          <w:sz w:val="24"/>
          <w:szCs w:val="24"/>
        </w:rPr>
        <w:t xml:space="preserve"> </w:t>
      </w:r>
      <w:r w:rsidR="00921FD4" w:rsidRPr="00665153">
        <w:rPr>
          <w:rFonts w:cs="Arial"/>
          <w:sz w:val="24"/>
          <w:szCs w:val="24"/>
        </w:rPr>
        <w:t xml:space="preserve">to </w:t>
      </w:r>
      <w:r w:rsidR="00271C77">
        <w:rPr>
          <w:sz w:val="24"/>
          <w:szCs w:val="24"/>
        </w:rPr>
        <w:t>David Wilson at the following address:</w:t>
      </w:r>
    </w:p>
    <w:p w:rsidR="00271C77" w:rsidRDefault="00271C77" w:rsidP="00665153">
      <w:pPr>
        <w:jc w:val="both"/>
        <w:rPr>
          <w:sz w:val="24"/>
          <w:szCs w:val="24"/>
        </w:rPr>
      </w:pPr>
    </w:p>
    <w:p w:rsidR="00271C77" w:rsidRDefault="00271C77" w:rsidP="00665153">
      <w:pPr>
        <w:jc w:val="both"/>
        <w:rPr>
          <w:sz w:val="24"/>
          <w:szCs w:val="24"/>
        </w:rPr>
      </w:pPr>
      <w:r>
        <w:rPr>
          <w:sz w:val="24"/>
          <w:szCs w:val="24"/>
        </w:rPr>
        <w:t>OGA</w:t>
      </w:r>
    </w:p>
    <w:p w:rsidR="00271C77" w:rsidRDefault="00271C77" w:rsidP="00665153">
      <w:pPr>
        <w:jc w:val="both"/>
        <w:rPr>
          <w:sz w:val="24"/>
          <w:szCs w:val="24"/>
        </w:rPr>
      </w:pPr>
      <w:r>
        <w:rPr>
          <w:sz w:val="24"/>
          <w:szCs w:val="24"/>
        </w:rPr>
        <w:t>4</w:t>
      </w:r>
      <w:r w:rsidRPr="00271C77">
        <w:rPr>
          <w:sz w:val="24"/>
          <w:szCs w:val="24"/>
          <w:vertAlign w:val="superscript"/>
        </w:rPr>
        <w:t>th</w:t>
      </w:r>
      <w:r>
        <w:rPr>
          <w:sz w:val="24"/>
          <w:szCs w:val="24"/>
        </w:rPr>
        <w:t xml:space="preserve"> Floor</w:t>
      </w:r>
    </w:p>
    <w:p w:rsidR="00271C77" w:rsidRDefault="00271C77" w:rsidP="00665153">
      <w:pPr>
        <w:jc w:val="both"/>
        <w:rPr>
          <w:sz w:val="24"/>
          <w:szCs w:val="24"/>
        </w:rPr>
      </w:pPr>
      <w:r>
        <w:rPr>
          <w:sz w:val="24"/>
          <w:szCs w:val="24"/>
        </w:rPr>
        <w:t>21 Bloomsbury Street</w:t>
      </w:r>
    </w:p>
    <w:p w:rsidR="00271C77" w:rsidRDefault="00271C77" w:rsidP="00665153">
      <w:pPr>
        <w:jc w:val="both"/>
        <w:rPr>
          <w:sz w:val="24"/>
          <w:szCs w:val="24"/>
        </w:rPr>
      </w:pPr>
      <w:r>
        <w:rPr>
          <w:sz w:val="24"/>
          <w:szCs w:val="24"/>
        </w:rPr>
        <w:t>London WC1B 3HF</w:t>
      </w:r>
    </w:p>
    <w:p w:rsidR="00271C77" w:rsidRDefault="00271C77" w:rsidP="00665153">
      <w:pPr>
        <w:jc w:val="both"/>
        <w:rPr>
          <w:sz w:val="24"/>
          <w:szCs w:val="24"/>
        </w:rPr>
      </w:pPr>
    </w:p>
    <w:p w:rsidR="00271C77" w:rsidRDefault="00271C77" w:rsidP="00665153">
      <w:pPr>
        <w:jc w:val="both"/>
        <w:rPr>
          <w:sz w:val="24"/>
          <w:szCs w:val="24"/>
        </w:rPr>
      </w:pPr>
      <w:r>
        <w:rPr>
          <w:sz w:val="24"/>
          <w:szCs w:val="24"/>
        </w:rPr>
        <w:t xml:space="preserve">Please email an electronic version to David Wilson </w:t>
      </w:r>
      <w:r w:rsidRPr="00271C77">
        <w:rPr>
          <w:b/>
          <w:sz w:val="24"/>
          <w:szCs w:val="24"/>
        </w:rPr>
        <w:t>after</w:t>
      </w:r>
      <w:r>
        <w:rPr>
          <w:sz w:val="24"/>
          <w:szCs w:val="24"/>
        </w:rPr>
        <w:t xml:space="preserve"> the deadline for receipt of tenders to </w:t>
      </w:r>
      <w:hyperlink r:id="rId14" w:history="1">
        <w:r w:rsidR="00A9262F" w:rsidRPr="003F6378">
          <w:rPr>
            <w:rStyle w:val="Hyperlink"/>
            <w:sz w:val="24"/>
            <w:szCs w:val="24"/>
          </w:rPr>
          <w:t>david.i.wilson@ogauthority.co.uk</w:t>
        </w:r>
      </w:hyperlink>
    </w:p>
    <w:p w:rsidR="007C1ADF" w:rsidRPr="00665153" w:rsidRDefault="007C1ADF" w:rsidP="00665153">
      <w:pPr>
        <w:jc w:val="both"/>
        <w:rPr>
          <w:rFonts w:cs="Arial"/>
          <w:color w:val="FF0000"/>
          <w:sz w:val="24"/>
          <w:szCs w:val="24"/>
        </w:rPr>
      </w:pPr>
    </w:p>
    <w:p w:rsidR="00AF0CCD" w:rsidRDefault="00B34D45" w:rsidP="00665153">
      <w:pPr>
        <w:jc w:val="both"/>
        <w:rPr>
          <w:sz w:val="24"/>
          <w:szCs w:val="24"/>
        </w:rPr>
      </w:pPr>
      <w:r w:rsidRPr="00665153">
        <w:rPr>
          <w:rFonts w:cs="Arial"/>
          <w:sz w:val="24"/>
          <w:szCs w:val="24"/>
          <w:lang w:val="en"/>
        </w:rPr>
        <w:t>For questions regarding the procurement process please contact</w:t>
      </w:r>
      <w:r w:rsidR="00011798">
        <w:rPr>
          <w:rFonts w:cs="Arial"/>
          <w:sz w:val="24"/>
          <w:szCs w:val="24"/>
          <w:lang w:val="en"/>
        </w:rPr>
        <w:t xml:space="preserve"> </w:t>
      </w:r>
      <w:hyperlink r:id="rId15" w:history="1">
        <w:r w:rsidR="00A9262F" w:rsidRPr="003F6378">
          <w:rPr>
            <w:rStyle w:val="Hyperlink"/>
            <w:sz w:val="24"/>
            <w:szCs w:val="24"/>
          </w:rPr>
          <w:t>david.i.wilson@ogauthority.co.uk</w:t>
        </w:r>
      </w:hyperlink>
    </w:p>
    <w:p w:rsidR="00C70AD7" w:rsidRPr="00665153" w:rsidRDefault="00C70AD7" w:rsidP="00665153">
      <w:pPr>
        <w:jc w:val="both"/>
        <w:rPr>
          <w:rFonts w:cs="Arial"/>
          <w:color w:val="000000"/>
          <w:sz w:val="24"/>
          <w:szCs w:val="24"/>
        </w:rPr>
      </w:pPr>
    </w:p>
    <w:p w:rsidR="00292E14" w:rsidRPr="00665153" w:rsidRDefault="00AF0CCD" w:rsidP="00665153">
      <w:pPr>
        <w:jc w:val="both"/>
        <w:rPr>
          <w:rFonts w:cs="Arial"/>
          <w:sz w:val="24"/>
          <w:szCs w:val="24"/>
        </w:rPr>
      </w:pPr>
      <w:r w:rsidRPr="00665153">
        <w:rPr>
          <w:rFonts w:cs="Arial"/>
          <w:color w:val="000000"/>
          <w:sz w:val="24"/>
          <w:szCs w:val="24"/>
        </w:rPr>
        <w:t>Tenders will be received</w:t>
      </w:r>
      <w:r w:rsidR="00635F9E">
        <w:rPr>
          <w:rFonts w:cs="Arial"/>
          <w:color w:val="000000"/>
          <w:sz w:val="24"/>
          <w:szCs w:val="24"/>
        </w:rPr>
        <w:t xml:space="preserve"> up to the time and date stated</w:t>
      </w:r>
      <w:r w:rsidRPr="00665153">
        <w:rPr>
          <w:rFonts w:cs="Arial"/>
          <w:color w:val="000000"/>
          <w:sz w:val="24"/>
          <w:szCs w:val="24"/>
        </w:rPr>
        <w:t xml:space="preserve">. Please ensure that your tender is delivered not later than the appointed time on the appointed date. The </w:t>
      </w:r>
      <w:r w:rsidR="00502B22">
        <w:rPr>
          <w:rFonts w:cs="Arial"/>
          <w:color w:val="000000"/>
          <w:sz w:val="24"/>
          <w:szCs w:val="24"/>
        </w:rPr>
        <w:t>Authority</w:t>
      </w:r>
      <w:r w:rsidRPr="00665153">
        <w:rPr>
          <w:rFonts w:cs="Arial"/>
          <w:color w:val="000000"/>
          <w:sz w:val="24"/>
          <w:szCs w:val="24"/>
        </w:rPr>
        <w:t xml:space="preserve"> does not undertake to consider tenders received after that time.</w:t>
      </w:r>
      <w:bookmarkEnd w:id="7"/>
      <w:bookmarkEnd w:id="8"/>
      <w:r w:rsidR="00DB0459" w:rsidRPr="00665153">
        <w:rPr>
          <w:rFonts w:cs="Arial"/>
          <w:color w:val="000000"/>
          <w:sz w:val="24"/>
          <w:szCs w:val="24"/>
        </w:rPr>
        <w:t xml:space="preserve"> </w:t>
      </w:r>
      <w:r w:rsidR="00292E14" w:rsidRPr="00665153">
        <w:rPr>
          <w:rFonts w:cs="Arial"/>
          <w:sz w:val="24"/>
          <w:szCs w:val="24"/>
        </w:rPr>
        <w:t xml:space="preserve">The </w:t>
      </w:r>
      <w:r w:rsidR="00502B22">
        <w:rPr>
          <w:rFonts w:cs="Arial"/>
          <w:sz w:val="24"/>
          <w:szCs w:val="24"/>
        </w:rPr>
        <w:t>Authority</w:t>
      </w:r>
      <w:r w:rsidR="00292E14" w:rsidRPr="00665153">
        <w:rPr>
          <w:rFonts w:cs="Arial"/>
          <w:sz w:val="24"/>
          <w:szCs w:val="24"/>
        </w:rPr>
        <w:t xml:space="preserve"> requires tenders to remain valid for a period indicated in the specification of requirements</w:t>
      </w:r>
      <w:r w:rsidR="00CC769F" w:rsidRPr="00665153">
        <w:rPr>
          <w:rFonts w:cs="Arial"/>
          <w:sz w:val="24"/>
          <w:szCs w:val="24"/>
        </w:rPr>
        <w:t>.</w:t>
      </w:r>
    </w:p>
    <w:p w:rsidR="00292E14" w:rsidRPr="00665153" w:rsidRDefault="00292E14" w:rsidP="00665153">
      <w:pPr>
        <w:jc w:val="both"/>
        <w:rPr>
          <w:rFonts w:cs="Arial"/>
          <w:sz w:val="24"/>
          <w:szCs w:val="24"/>
        </w:rPr>
      </w:pPr>
    </w:p>
    <w:p w:rsidR="00CC769F" w:rsidRPr="00665153" w:rsidRDefault="00502B22" w:rsidP="00665153">
      <w:pPr>
        <w:pStyle w:val="ListParagraph"/>
        <w:spacing w:after="0" w:line="240" w:lineRule="auto"/>
        <w:ind w:left="0"/>
        <w:contextualSpacing w:val="0"/>
        <w:jc w:val="both"/>
        <w:rPr>
          <w:rFonts w:ascii="Arial" w:eastAsia="Times New Roman" w:hAnsi="Arial" w:cs="Arial"/>
          <w:sz w:val="24"/>
          <w:szCs w:val="24"/>
          <w:lang w:eastAsia="en-GB"/>
        </w:rPr>
      </w:pPr>
      <w:r>
        <w:rPr>
          <w:rFonts w:ascii="Arial" w:hAnsi="Arial" w:cs="Arial"/>
          <w:sz w:val="24"/>
          <w:szCs w:val="24"/>
        </w:rPr>
        <w:t>The OGA</w:t>
      </w:r>
      <w:r w:rsidR="00921FD4" w:rsidRPr="00665153">
        <w:rPr>
          <w:rFonts w:ascii="Arial" w:hAnsi="Arial" w:cs="Arial"/>
          <w:sz w:val="24"/>
          <w:szCs w:val="24"/>
        </w:rPr>
        <w:t xml:space="preserve"> shall have the right to disqualify you from the procurement if you fail to fully complete </w:t>
      </w:r>
      <w:r w:rsidR="00EA675C" w:rsidRPr="00665153">
        <w:rPr>
          <w:rFonts w:ascii="Arial" w:hAnsi="Arial" w:cs="Arial"/>
          <w:sz w:val="24"/>
          <w:szCs w:val="24"/>
        </w:rPr>
        <w:t xml:space="preserve">your </w:t>
      </w:r>
      <w:r w:rsidR="00A069CE">
        <w:rPr>
          <w:rFonts w:ascii="Arial" w:hAnsi="Arial" w:cs="Arial"/>
          <w:sz w:val="24"/>
          <w:szCs w:val="24"/>
        </w:rPr>
        <w:t>response, or do not return all of the fully completed documentation and declarations requested in this ITT</w:t>
      </w:r>
      <w:r w:rsidR="00921FD4" w:rsidRPr="00665153">
        <w:rPr>
          <w:rFonts w:ascii="Arial" w:hAnsi="Arial" w:cs="Arial"/>
          <w:sz w:val="24"/>
          <w:szCs w:val="24"/>
        </w:rPr>
        <w:t xml:space="preserve">. </w:t>
      </w:r>
      <w:r>
        <w:rPr>
          <w:rFonts w:ascii="Arial" w:hAnsi="Arial" w:cs="Arial"/>
          <w:sz w:val="24"/>
          <w:szCs w:val="24"/>
        </w:rPr>
        <w:t>T</w:t>
      </w:r>
      <w:r w:rsidR="00C54F4A">
        <w:rPr>
          <w:rFonts w:ascii="Arial" w:hAnsi="Arial" w:cs="Arial"/>
          <w:sz w:val="24"/>
          <w:szCs w:val="24"/>
        </w:rPr>
        <w:t xml:space="preserve">he </w:t>
      </w:r>
      <w:r>
        <w:rPr>
          <w:rFonts w:ascii="Arial" w:hAnsi="Arial" w:cs="Arial"/>
          <w:sz w:val="24"/>
          <w:szCs w:val="24"/>
        </w:rPr>
        <w:t>OGA</w:t>
      </w:r>
      <w:r w:rsidR="00921FD4" w:rsidRPr="00665153">
        <w:rPr>
          <w:rFonts w:ascii="Arial" w:hAnsi="Arial" w:cs="Arial"/>
          <w:sz w:val="24"/>
          <w:szCs w:val="24"/>
        </w:rPr>
        <w:t xml:space="preserve"> shall also have the right to disqualify you if it later becomes aware of any omission or misrepresentation in your response to any question</w:t>
      </w:r>
      <w:r w:rsidR="00576D54" w:rsidRPr="00665153">
        <w:rPr>
          <w:rFonts w:ascii="Arial" w:hAnsi="Arial" w:cs="Arial"/>
          <w:sz w:val="24"/>
          <w:szCs w:val="24"/>
        </w:rPr>
        <w:t xml:space="preserve"> within this invitation to tender</w:t>
      </w:r>
      <w:r w:rsidR="00921FD4" w:rsidRPr="00665153">
        <w:rPr>
          <w:rFonts w:ascii="Arial" w:hAnsi="Arial" w:cs="Arial"/>
          <w:sz w:val="24"/>
          <w:szCs w:val="24"/>
        </w:rPr>
        <w:t>.</w:t>
      </w:r>
      <w:r w:rsidR="00CD7B50">
        <w:rPr>
          <w:rFonts w:ascii="Arial" w:hAnsi="Arial" w:cs="Arial"/>
          <w:sz w:val="24"/>
          <w:szCs w:val="24"/>
        </w:rPr>
        <w:t xml:space="preserve"> </w:t>
      </w:r>
      <w:r w:rsidR="0050409E" w:rsidRPr="00665153">
        <w:rPr>
          <w:rFonts w:ascii="Arial" w:eastAsia="Times New Roman" w:hAnsi="Arial" w:cs="Arial"/>
          <w:sz w:val="24"/>
          <w:szCs w:val="24"/>
          <w:lang w:eastAsia="en-GB"/>
        </w:rPr>
        <w:t xml:space="preserve">If you require further information concerning the tender process, or the nature of the proposed </w:t>
      </w:r>
      <w:r w:rsidR="002A1DE6" w:rsidRPr="00665153">
        <w:rPr>
          <w:rFonts w:ascii="Arial" w:eastAsia="Times New Roman" w:hAnsi="Arial" w:cs="Arial"/>
          <w:sz w:val="24"/>
          <w:szCs w:val="24"/>
          <w:lang w:eastAsia="en-GB"/>
        </w:rPr>
        <w:t>email</w:t>
      </w:r>
      <w:r w:rsidR="0050409E" w:rsidRPr="00665153">
        <w:rPr>
          <w:rFonts w:ascii="Arial" w:eastAsia="Times New Roman" w:hAnsi="Arial" w:cs="Arial"/>
          <w:sz w:val="24"/>
          <w:szCs w:val="24"/>
          <w:lang w:eastAsia="en-GB"/>
        </w:rPr>
        <w:t xml:space="preserve"> </w:t>
      </w:r>
      <w:hyperlink r:id="rId16" w:history="1">
        <w:r w:rsidR="00E95A4C" w:rsidRPr="003F6378">
          <w:rPr>
            <w:rStyle w:val="Hyperlink"/>
            <w:rFonts w:ascii="Arial" w:hAnsi="Arial" w:cs="Arial"/>
            <w:sz w:val="24"/>
            <w:szCs w:val="24"/>
          </w:rPr>
          <w:t>david.i.wilson@ogauthority.co.uk</w:t>
        </w:r>
      </w:hyperlink>
      <w:r w:rsidR="00C70AD7">
        <w:rPr>
          <w:rFonts w:ascii="Arial" w:hAnsi="Arial" w:cs="Arial"/>
          <w:sz w:val="24"/>
          <w:szCs w:val="24"/>
        </w:rPr>
        <w:t xml:space="preserve"> </w:t>
      </w:r>
      <w:proofErr w:type="gramStart"/>
      <w:r w:rsidR="00C70AD7">
        <w:rPr>
          <w:rFonts w:ascii="Arial" w:hAnsi="Arial" w:cs="Arial"/>
          <w:sz w:val="24"/>
          <w:szCs w:val="24"/>
        </w:rPr>
        <w:t>A</w:t>
      </w:r>
      <w:r w:rsidR="00D2457D">
        <w:rPr>
          <w:rFonts w:ascii="Arial" w:eastAsia="Times New Roman" w:hAnsi="Arial" w:cs="Arial"/>
          <w:sz w:val="24"/>
          <w:szCs w:val="24"/>
          <w:lang w:eastAsia="en-GB"/>
        </w:rPr>
        <w:t>ll</w:t>
      </w:r>
      <w:proofErr w:type="gramEnd"/>
      <w:r w:rsidR="00D2457D">
        <w:rPr>
          <w:rFonts w:ascii="Arial" w:eastAsia="Times New Roman" w:hAnsi="Arial" w:cs="Arial"/>
          <w:sz w:val="24"/>
          <w:szCs w:val="24"/>
          <w:lang w:eastAsia="en-GB"/>
        </w:rPr>
        <w:t xml:space="preserve"> </w:t>
      </w:r>
      <w:bookmarkStart w:id="9" w:name="_GoBack"/>
      <w:bookmarkEnd w:id="9"/>
      <w:r w:rsidR="0050409E" w:rsidRPr="00665153">
        <w:rPr>
          <w:rFonts w:ascii="Arial" w:eastAsia="Times New Roman" w:hAnsi="Arial" w:cs="Arial"/>
          <w:sz w:val="24"/>
          <w:szCs w:val="24"/>
          <w:lang w:eastAsia="en-GB"/>
        </w:rPr>
        <w:t>questions should be submitted by</w:t>
      </w:r>
      <w:r w:rsidR="00DF4220" w:rsidRPr="00DF4220">
        <w:rPr>
          <w:rFonts w:cs="Arial"/>
          <w:sz w:val="24"/>
          <w:szCs w:val="24"/>
        </w:rPr>
        <w:t xml:space="preserve"> </w:t>
      </w:r>
      <w:r w:rsidR="009C7912" w:rsidRPr="009C7912">
        <w:rPr>
          <w:rFonts w:ascii="Arial" w:hAnsi="Arial" w:cs="Arial"/>
          <w:sz w:val="24"/>
          <w:szCs w:val="24"/>
        </w:rPr>
        <w:t>21</w:t>
      </w:r>
      <w:r w:rsidR="009C7912" w:rsidRPr="009C7912">
        <w:rPr>
          <w:rFonts w:ascii="Arial" w:hAnsi="Arial" w:cs="Arial"/>
          <w:sz w:val="24"/>
          <w:szCs w:val="24"/>
          <w:vertAlign w:val="superscript"/>
        </w:rPr>
        <w:t>st</w:t>
      </w:r>
      <w:r w:rsidR="009C7912" w:rsidRPr="009C7912">
        <w:rPr>
          <w:rFonts w:ascii="Arial" w:hAnsi="Arial" w:cs="Arial"/>
          <w:sz w:val="24"/>
          <w:szCs w:val="24"/>
        </w:rPr>
        <w:t xml:space="preserve"> November 2016 17.00</w:t>
      </w:r>
      <w:r w:rsidR="0050409E" w:rsidRPr="009C7912">
        <w:rPr>
          <w:rFonts w:ascii="Arial" w:eastAsia="Times New Roman" w:hAnsi="Arial" w:cs="Arial"/>
          <w:sz w:val="24"/>
          <w:szCs w:val="24"/>
          <w:lang w:eastAsia="en-GB"/>
        </w:rPr>
        <w:t xml:space="preserve">; </w:t>
      </w:r>
      <w:r w:rsidR="0050409E" w:rsidRPr="00665153">
        <w:rPr>
          <w:rFonts w:ascii="Arial" w:eastAsia="Times New Roman" w:hAnsi="Arial" w:cs="Arial"/>
          <w:sz w:val="24"/>
          <w:szCs w:val="24"/>
          <w:lang w:eastAsia="en-GB"/>
        </w:rPr>
        <w:t xml:space="preserve">questions submitted after this date may not be answered. Should questions arise during the tendering period, which in our judgement are of material significance, we will </w:t>
      </w:r>
      <w:r w:rsidR="00447420" w:rsidRPr="00665153">
        <w:rPr>
          <w:rFonts w:ascii="Arial" w:eastAsia="Times New Roman" w:hAnsi="Arial" w:cs="Arial"/>
          <w:sz w:val="24"/>
          <w:szCs w:val="24"/>
          <w:lang w:eastAsia="en-GB"/>
        </w:rPr>
        <w:t xml:space="preserve">publish these </w:t>
      </w:r>
      <w:r w:rsidR="0050409E" w:rsidRPr="00665153">
        <w:rPr>
          <w:rFonts w:ascii="Arial" w:eastAsia="Times New Roman" w:hAnsi="Arial" w:cs="Arial"/>
          <w:sz w:val="24"/>
          <w:szCs w:val="24"/>
          <w:lang w:eastAsia="en-GB"/>
        </w:rPr>
        <w:t>question</w:t>
      </w:r>
      <w:r w:rsidR="00447420" w:rsidRPr="00665153">
        <w:rPr>
          <w:rFonts w:ascii="Arial" w:eastAsia="Times New Roman" w:hAnsi="Arial" w:cs="Arial"/>
          <w:sz w:val="24"/>
          <w:szCs w:val="24"/>
          <w:lang w:eastAsia="en-GB"/>
        </w:rPr>
        <w:t>s with</w:t>
      </w:r>
      <w:r w:rsidR="0050409E" w:rsidRPr="00665153">
        <w:rPr>
          <w:rFonts w:ascii="Arial" w:eastAsia="Times New Roman" w:hAnsi="Arial" w:cs="Arial"/>
          <w:sz w:val="24"/>
          <w:szCs w:val="24"/>
          <w:lang w:eastAsia="en-GB"/>
        </w:rPr>
        <w:t xml:space="preserve"> our formal reply by the end of </w:t>
      </w:r>
      <w:r w:rsidR="009C7912" w:rsidRPr="009C7912">
        <w:rPr>
          <w:rFonts w:ascii="Arial" w:eastAsia="Times New Roman" w:hAnsi="Arial" w:cs="Arial"/>
          <w:sz w:val="24"/>
          <w:szCs w:val="24"/>
          <w:lang w:eastAsia="en-GB"/>
        </w:rPr>
        <w:t>23</w:t>
      </w:r>
      <w:r w:rsidR="009C7912" w:rsidRPr="009C7912">
        <w:rPr>
          <w:rFonts w:ascii="Arial" w:eastAsia="Times New Roman" w:hAnsi="Arial" w:cs="Arial"/>
          <w:sz w:val="24"/>
          <w:szCs w:val="24"/>
          <w:vertAlign w:val="superscript"/>
          <w:lang w:eastAsia="en-GB"/>
        </w:rPr>
        <w:t>rd</w:t>
      </w:r>
      <w:r w:rsidR="009C7912" w:rsidRPr="009C7912">
        <w:rPr>
          <w:rFonts w:ascii="Arial" w:eastAsia="Times New Roman" w:hAnsi="Arial" w:cs="Arial"/>
          <w:sz w:val="24"/>
          <w:szCs w:val="24"/>
          <w:lang w:eastAsia="en-GB"/>
        </w:rPr>
        <w:t xml:space="preserve"> November 2016</w:t>
      </w:r>
      <w:r w:rsidR="00C70AD7">
        <w:rPr>
          <w:rFonts w:ascii="Arial" w:eastAsia="Times New Roman" w:hAnsi="Arial" w:cs="Arial"/>
          <w:color w:val="FF0000"/>
          <w:sz w:val="24"/>
          <w:szCs w:val="24"/>
          <w:lang w:eastAsia="en-GB"/>
        </w:rPr>
        <w:t xml:space="preserve"> </w:t>
      </w:r>
      <w:r w:rsidR="00C70AD7" w:rsidRPr="00C70AD7">
        <w:rPr>
          <w:rFonts w:ascii="Arial" w:eastAsia="Times New Roman" w:hAnsi="Arial" w:cs="Arial"/>
          <w:sz w:val="24"/>
          <w:szCs w:val="24"/>
          <w:lang w:eastAsia="en-GB"/>
        </w:rPr>
        <w:t>on Contracts Finder</w:t>
      </w:r>
      <w:r w:rsidR="00C70AD7">
        <w:rPr>
          <w:rFonts w:ascii="Arial" w:eastAsia="Times New Roman" w:hAnsi="Arial" w:cs="Arial"/>
          <w:sz w:val="24"/>
          <w:szCs w:val="24"/>
          <w:lang w:eastAsia="en-GB"/>
        </w:rPr>
        <w:t xml:space="preserve">. </w:t>
      </w:r>
      <w:r w:rsidR="0050409E" w:rsidRPr="00665153">
        <w:rPr>
          <w:rFonts w:ascii="Arial" w:eastAsia="Times New Roman" w:hAnsi="Arial" w:cs="Arial"/>
          <w:sz w:val="24"/>
          <w:szCs w:val="24"/>
          <w:lang w:eastAsia="en-GB"/>
        </w:rPr>
        <w:t>All contractors should then take that reply into consideration when preparing their own bids, and we will evaluate bids on the assumption that they have done so.</w:t>
      </w:r>
    </w:p>
    <w:p w:rsidR="00CC769F" w:rsidRPr="00665153" w:rsidRDefault="00CC769F" w:rsidP="00665153">
      <w:pPr>
        <w:pStyle w:val="ListParagraph"/>
        <w:spacing w:after="0" w:line="240" w:lineRule="auto"/>
        <w:ind w:left="0"/>
        <w:contextualSpacing w:val="0"/>
        <w:jc w:val="both"/>
        <w:rPr>
          <w:rFonts w:ascii="Arial" w:eastAsia="Times New Roman" w:hAnsi="Arial" w:cs="Arial"/>
          <w:sz w:val="24"/>
          <w:szCs w:val="24"/>
          <w:lang w:eastAsia="en-GB"/>
        </w:rPr>
      </w:pPr>
    </w:p>
    <w:p w:rsidR="00CC769F" w:rsidRPr="00665153" w:rsidRDefault="00CC769F" w:rsidP="00665153">
      <w:pPr>
        <w:pStyle w:val="ListParagraph"/>
        <w:spacing w:after="0" w:line="240" w:lineRule="auto"/>
        <w:ind w:left="0"/>
        <w:contextualSpacing w:val="0"/>
        <w:jc w:val="both"/>
        <w:rPr>
          <w:rFonts w:ascii="Arial" w:eastAsia="Times New Roman" w:hAnsi="Arial" w:cs="Arial"/>
          <w:sz w:val="24"/>
          <w:szCs w:val="24"/>
          <w:lang w:eastAsia="en-GB"/>
        </w:rPr>
      </w:pPr>
      <w:r w:rsidRPr="00665153">
        <w:rPr>
          <w:rFonts w:ascii="Arial" w:eastAsia="Times New Roman" w:hAnsi="Arial" w:cs="Arial"/>
          <w:sz w:val="24"/>
          <w:szCs w:val="24"/>
          <w:lang w:eastAsia="en-GB"/>
        </w:rPr>
        <w:t xml:space="preserve">You will not be entitled to claim from the </w:t>
      </w:r>
      <w:r w:rsidR="00502B22">
        <w:rPr>
          <w:rFonts w:ascii="Arial" w:eastAsia="Times New Roman" w:hAnsi="Arial" w:cs="Arial"/>
          <w:sz w:val="24"/>
          <w:szCs w:val="24"/>
          <w:lang w:eastAsia="en-GB"/>
        </w:rPr>
        <w:t>Authority</w:t>
      </w:r>
      <w:r w:rsidRPr="00665153">
        <w:rPr>
          <w:rFonts w:ascii="Arial" w:eastAsia="Times New Roman" w:hAnsi="Arial" w:cs="Arial"/>
          <w:sz w:val="24"/>
          <w:szCs w:val="24"/>
          <w:lang w:eastAsia="en-GB"/>
        </w:rPr>
        <w:t xml:space="preserve"> any costs or expenses that you may incur in preparing your tender whether or not </w:t>
      </w:r>
      <w:proofErr w:type="gramStart"/>
      <w:r w:rsidRPr="00665153">
        <w:rPr>
          <w:rFonts w:ascii="Arial" w:eastAsia="Times New Roman" w:hAnsi="Arial" w:cs="Arial"/>
          <w:sz w:val="24"/>
          <w:szCs w:val="24"/>
          <w:lang w:eastAsia="en-GB"/>
        </w:rPr>
        <w:t>your</w:t>
      </w:r>
      <w:proofErr w:type="gramEnd"/>
      <w:r w:rsidRPr="00665153">
        <w:rPr>
          <w:rFonts w:ascii="Arial" w:eastAsia="Times New Roman" w:hAnsi="Arial" w:cs="Arial"/>
          <w:sz w:val="24"/>
          <w:szCs w:val="24"/>
          <w:lang w:eastAsia="en-GB"/>
        </w:rPr>
        <w:t xml:space="preserve"> tender is successful.</w:t>
      </w:r>
    </w:p>
    <w:p w:rsidR="00B40957" w:rsidRPr="00665153" w:rsidRDefault="00B40957" w:rsidP="00665153">
      <w:pPr>
        <w:pStyle w:val="ListParagraph"/>
        <w:spacing w:after="0" w:line="240" w:lineRule="auto"/>
        <w:ind w:left="0"/>
        <w:contextualSpacing w:val="0"/>
        <w:jc w:val="both"/>
        <w:rPr>
          <w:rFonts w:ascii="Arial" w:eastAsia="Times New Roman" w:hAnsi="Arial" w:cs="Arial"/>
          <w:sz w:val="24"/>
          <w:szCs w:val="24"/>
          <w:lang w:eastAsia="en-GB"/>
        </w:rPr>
      </w:pPr>
    </w:p>
    <w:p w:rsidR="00DB0459" w:rsidRPr="000744BD" w:rsidRDefault="00DB0459" w:rsidP="00322BEF">
      <w:pPr>
        <w:pStyle w:val="Heading1"/>
        <w:numPr>
          <w:ilvl w:val="0"/>
          <w:numId w:val="35"/>
        </w:numPr>
        <w:rPr>
          <w:rFonts w:ascii="Arial" w:hAnsi="Arial" w:cs="Arial"/>
          <w:sz w:val="24"/>
          <w:szCs w:val="24"/>
        </w:rPr>
      </w:pPr>
      <w:bookmarkStart w:id="10" w:name="_Conflict_of_Interest"/>
      <w:bookmarkStart w:id="11" w:name="_Ref380584427"/>
      <w:bookmarkStart w:id="12" w:name="_Toc405888277"/>
      <w:bookmarkEnd w:id="10"/>
      <w:r w:rsidRPr="000744BD">
        <w:rPr>
          <w:rFonts w:ascii="Arial" w:hAnsi="Arial" w:cs="Arial"/>
          <w:sz w:val="24"/>
          <w:szCs w:val="24"/>
        </w:rPr>
        <w:t>Conflict of Interest</w:t>
      </w:r>
      <w:bookmarkEnd w:id="11"/>
      <w:bookmarkEnd w:id="12"/>
    </w:p>
    <w:p w:rsidR="00DB0459" w:rsidRPr="00665153" w:rsidRDefault="00DB0459" w:rsidP="00665153">
      <w:pPr>
        <w:jc w:val="both"/>
        <w:rPr>
          <w:rFonts w:cs="Arial"/>
          <w:sz w:val="24"/>
          <w:szCs w:val="24"/>
        </w:rPr>
      </w:pPr>
    </w:p>
    <w:p w:rsidR="00781BF5" w:rsidRPr="00665153" w:rsidRDefault="00DB0459" w:rsidP="00665153">
      <w:pPr>
        <w:jc w:val="both"/>
        <w:rPr>
          <w:rFonts w:cs="Arial"/>
          <w:sz w:val="24"/>
          <w:szCs w:val="24"/>
        </w:rPr>
      </w:pPr>
      <w:r w:rsidRPr="00665153">
        <w:rPr>
          <w:rFonts w:cs="Arial"/>
          <w:sz w:val="24"/>
          <w:szCs w:val="24"/>
        </w:rPr>
        <w:t xml:space="preserve">The </w:t>
      </w:r>
      <w:r w:rsidR="00502B22">
        <w:rPr>
          <w:rFonts w:cs="Arial"/>
          <w:sz w:val="24"/>
          <w:szCs w:val="24"/>
        </w:rPr>
        <w:t>OGA</w:t>
      </w:r>
      <w:r w:rsidRPr="00665153">
        <w:rPr>
          <w:rFonts w:cs="Arial"/>
          <w:sz w:val="24"/>
          <w:szCs w:val="24"/>
        </w:rPr>
        <w:t xml:space="preserve"> standard terms and conditions of contract include reference to conflict of interest and require contractors to declare any potential conflict of interest to the </w:t>
      </w:r>
      <w:r w:rsidR="00250B95">
        <w:rPr>
          <w:rFonts w:cs="Arial"/>
          <w:sz w:val="24"/>
          <w:szCs w:val="24"/>
        </w:rPr>
        <w:t>Head of Procurement</w:t>
      </w:r>
      <w:r w:rsidRPr="00665153">
        <w:rPr>
          <w:rFonts w:cs="Arial"/>
          <w:sz w:val="24"/>
          <w:szCs w:val="24"/>
        </w:rPr>
        <w:t>.</w:t>
      </w:r>
    </w:p>
    <w:p w:rsidR="00781BF5" w:rsidRPr="00665153" w:rsidRDefault="00781BF5" w:rsidP="00665153">
      <w:pPr>
        <w:jc w:val="both"/>
        <w:rPr>
          <w:rFonts w:cs="Arial"/>
          <w:sz w:val="24"/>
          <w:szCs w:val="24"/>
        </w:rPr>
      </w:pPr>
    </w:p>
    <w:p w:rsidR="00781BF5" w:rsidRPr="00665153" w:rsidRDefault="00781BF5" w:rsidP="00665153">
      <w:pPr>
        <w:pStyle w:val="ListParagraph"/>
        <w:spacing w:line="240" w:lineRule="auto"/>
        <w:ind w:left="0"/>
        <w:jc w:val="both"/>
        <w:rPr>
          <w:rFonts w:ascii="Arial" w:eastAsia="Times New Roman" w:hAnsi="Arial" w:cs="Arial"/>
          <w:sz w:val="24"/>
          <w:szCs w:val="24"/>
          <w:lang w:eastAsia="en-GB"/>
        </w:rPr>
      </w:pPr>
      <w:r w:rsidRPr="00665153">
        <w:rPr>
          <w:rFonts w:ascii="Arial" w:eastAsia="Times New Roman" w:hAnsi="Arial" w:cs="Arial"/>
          <w:sz w:val="24"/>
          <w:szCs w:val="24"/>
          <w:lang w:eastAsia="en-GB"/>
        </w:rPr>
        <w:t xml:space="preserve">For </w:t>
      </w:r>
      <w:r w:rsidR="00535F0A" w:rsidRPr="00665153">
        <w:rPr>
          <w:rFonts w:ascii="Arial" w:eastAsia="Times New Roman" w:hAnsi="Arial" w:cs="Arial"/>
          <w:sz w:val="24"/>
          <w:szCs w:val="24"/>
          <w:lang w:eastAsia="en-GB"/>
        </w:rPr>
        <w:t>research and analysis</w:t>
      </w:r>
      <w:r w:rsidRPr="00665153">
        <w:rPr>
          <w:rFonts w:ascii="Arial" w:eastAsia="Times New Roman" w:hAnsi="Arial" w:cs="Arial"/>
          <w:sz w:val="24"/>
          <w:szCs w:val="24"/>
          <w:lang w:eastAsia="en-GB"/>
        </w:rPr>
        <w:t xml:space="preserve">, conflict of interest is </w:t>
      </w:r>
      <w:r w:rsidR="00CA4FC1" w:rsidRPr="00665153">
        <w:rPr>
          <w:rFonts w:ascii="Arial" w:eastAsia="Times New Roman" w:hAnsi="Arial" w:cs="Arial"/>
          <w:sz w:val="24"/>
          <w:szCs w:val="24"/>
          <w:lang w:eastAsia="en-GB"/>
        </w:rPr>
        <w:t xml:space="preserve">defined </w:t>
      </w:r>
      <w:r w:rsidR="00E145E9" w:rsidRPr="00665153">
        <w:rPr>
          <w:rFonts w:ascii="Arial" w:eastAsia="Times New Roman" w:hAnsi="Arial" w:cs="Arial"/>
          <w:sz w:val="24"/>
          <w:szCs w:val="24"/>
          <w:lang w:eastAsia="en-GB"/>
        </w:rPr>
        <w:t>the presence of an</w:t>
      </w:r>
      <w:r w:rsidR="00B45287" w:rsidRPr="00665153">
        <w:rPr>
          <w:rFonts w:ascii="Arial" w:eastAsia="Times New Roman" w:hAnsi="Arial" w:cs="Arial"/>
          <w:sz w:val="24"/>
          <w:szCs w:val="24"/>
          <w:lang w:eastAsia="en-GB"/>
        </w:rPr>
        <w:t xml:space="preserve"> </w:t>
      </w:r>
      <w:r w:rsidRPr="00665153">
        <w:rPr>
          <w:rFonts w:ascii="Arial" w:eastAsia="Times New Roman" w:hAnsi="Arial" w:cs="Arial"/>
          <w:sz w:val="24"/>
          <w:szCs w:val="24"/>
          <w:lang w:eastAsia="en-GB"/>
        </w:rPr>
        <w:t>interest or involvement of the contractor, subcontractor (or consortium member) which could affect the actual or perceived impartiality of the research or analysis.</w:t>
      </w:r>
    </w:p>
    <w:p w:rsidR="00400CBF" w:rsidRDefault="00400CBF" w:rsidP="00CD7B50">
      <w:pPr>
        <w:pStyle w:val="ListParagraph"/>
        <w:spacing w:line="240" w:lineRule="auto"/>
        <w:ind w:left="0"/>
        <w:jc w:val="both"/>
        <w:rPr>
          <w:rFonts w:ascii="Arial" w:eastAsia="Times New Roman" w:hAnsi="Arial" w:cs="Arial"/>
          <w:sz w:val="24"/>
          <w:szCs w:val="24"/>
          <w:lang w:eastAsia="en-GB"/>
        </w:rPr>
      </w:pPr>
    </w:p>
    <w:p w:rsidR="00781BF5" w:rsidRPr="00CD7B50" w:rsidRDefault="00781BF5" w:rsidP="00CD7B50">
      <w:pPr>
        <w:pStyle w:val="ListParagraph"/>
        <w:spacing w:line="240" w:lineRule="auto"/>
        <w:ind w:left="0"/>
        <w:jc w:val="both"/>
        <w:rPr>
          <w:rFonts w:ascii="Arial" w:eastAsia="Times New Roman" w:hAnsi="Arial" w:cs="Arial"/>
          <w:sz w:val="24"/>
          <w:szCs w:val="24"/>
          <w:lang w:eastAsia="en-GB"/>
        </w:rPr>
      </w:pPr>
      <w:r w:rsidRPr="00CD7B50">
        <w:rPr>
          <w:rFonts w:ascii="Arial" w:eastAsia="Times New Roman" w:hAnsi="Arial" w:cs="Arial"/>
          <w:sz w:val="24"/>
          <w:szCs w:val="24"/>
          <w:lang w:eastAsia="en-GB"/>
        </w:rPr>
        <w:lastRenderedPageBreak/>
        <w:t xml:space="preserve">Where there may be a potential conflict of interest, it is suggested that the consortia or organisation designs a working arrangements such that the findings cannot be influenced </w:t>
      </w:r>
      <w:r w:rsidR="007B6157" w:rsidRPr="00CD7B50">
        <w:rPr>
          <w:rFonts w:ascii="Arial" w:eastAsia="Times New Roman" w:hAnsi="Arial" w:cs="Arial"/>
          <w:sz w:val="24"/>
          <w:szCs w:val="24"/>
          <w:lang w:eastAsia="en-GB"/>
        </w:rPr>
        <w:t xml:space="preserve">(or perceived to be influenced) </w:t>
      </w:r>
      <w:r w:rsidRPr="00CD7B50">
        <w:rPr>
          <w:rFonts w:ascii="Arial" w:eastAsia="Times New Roman" w:hAnsi="Arial" w:cs="Arial"/>
          <w:sz w:val="24"/>
          <w:szCs w:val="24"/>
          <w:lang w:eastAsia="en-GB"/>
        </w:rPr>
        <w:t xml:space="preserve">by the organisation which is the </w:t>
      </w:r>
      <w:r w:rsidR="00CA1E75" w:rsidRPr="00CD7B50">
        <w:rPr>
          <w:rFonts w:ascii="Arial" w:eastAsia="Times New Roman" w:hAnsi="Arial" w:cs="Arial"/>
          <w:sz w:val="24"/>
          <w:szCs w:val="24"/>
          <w:lang w:eastAsia="en-GB"/>
        </w:rPr>
        <w:t>owner</w:t>
      </w:r>
      <w:r w:rsidRPr="00CD7B50">
        <w:rPr>
          <w:rFonts w:ascii="Arial" w:eastAsia="Times New Roman" w:hAnsi="Arial" w:cs="Arial"/>
          <w:sz w:val="24"/>
          <w:szCs w:val="24"/>
          <w:lang w:eastAsia="en-GB"/>
        </w:rPr>
        <w:t xml:space="preserve"> of a potential conflict of interest. For example, consideration should be given to the different roles which organisations p</w:t>
      </w:r>
      <w:r w:rsidR="00B1732B" w:rsidRPr="00CD7B50">
        <w:rPr>
          <w:rFonts w:ascii="Arial" w:eastAsia="Times New Roman" w:hAnsi="Arial" w:cs="Arial"/>
          <w:sz w:val="24"/>
          <w:szCs w:val="24"/>
          <w:lang w:eastAsia="en-GB"/>
        </w:rPr>
        <w:t xml:space="preserve">lay in the research or analysis, and how these can be </w:t>
      </w:r>
      <w:r w:rsidR="008D57D2" w:rsidRPr="00CD7B50">
        <w:rPr>
          <w:rFonts w:ascii="Arial" w:eastAsia="Times New Roman" w:hAnsi="Arial" w:cs="Arial"/>
          <w:sz w:val="24"/>
          <w:szCs w:val="24"/>
          <w:lang w:eastAsia="en-GB"/>
        </w:rPr>
        <w:t>structured</w:t>
      </w:r>
      <w:r w:rsidR="00B1732B" w:rsidRPr="00CD7B50">
        <w:rPr>
          <w:rFonts w:ascii="Arial" w:eastAsia="Times New Roman" w:hAnsi="Arial" w:cs="Arial"/>
          <w:sz w:val="24"/>
          <w:szCs w:val="24"/>
          <w:lang w:eastAsia="en-GB"/>
        </w:rPr>
        <w:t xml:space="preserve"> to</w:t>
      </w:r>
      <w:r w:rsidR="00F96338">
        <w:rPr>
          <w:rFonts w:ascii="Arial" w:eastAsia="Times New Roman" w:hAnsi="Arial" w:cs="Arial"/>
          <w:sz w:val="24"/>
          <w:szCs w:val="24"/>
          <w:lang w:eastAsia="en-GB"/>
        </w:rPr>
        <w:t xml:space="preserve"> ensue</w:t>
      </w:r>
      <w:r w:rsidR="00B1732B" w:rsidRPr="00CD7B50">
        <w:rPr>
          <w:rFonts w:ascii="Arial" w:eastAsia="Times New Roman" w:hAnsi="Arial" w:cs="Arial"/>
          <w:sz w:val="24"/>
          <w:szCs w:val="24"/>
          <w:lang w:eastAsia="en-GB"/>
        </w:rPr>
        <w:t xml:space="preserve"> maintain </w:t>
      </w:r>
      <w:r w:rsidR="0067230A" w:rsidRPr="00CD7B50">
        <w:rPr>
          <w:rFonts w:ascii="Arial" w:eastAsia="Times New Roman" w:hAnsi="Arial" w:cs="Arial"/>
          <w:sz w:val="24"/>
          <w:szCs w:val="24"/>
          <w:lang w:eastAsia="en-GB"/>
        </w:rPr>
        <w:t xml:space="preserve">an impartial approach to </w:t>
      </w:r>
      <w:r w:rsidR="00EF70E8" w:rsidRPr="00CD7B50">
        <w:rPr>
          <w:rFonts w:ascii="Arial" w:eastAsia="Times New Roman" w:hAnsi="Arial" w:cs="Arial"/>
          <w:sz w:val="24"/>
          <w:szCs w:val="24"/>
          <w:lang w:eastAsia="en-GB"/>
        </w:rPr>
        <w:t>the project</w:t>
      </w:r>
      <w:r w:rsidR="00F96338">
        <w:rPr>
          <w:rFonts w:ascii="Arial" w:eastAsia="Times New Roman" w:hAnsi="Arial" w:cs="Arial"/>
          <w:sz w:val="24"/>
          <w:szCs w:val="24"/>
          <w:lang w:eastAsia="en-GB"/>
        </w:rPr>
        <w:t xml:space="preserve"> is maintained.</w:t>
      </w:r>
    </w:p>
    <w:p w:rsidR="00284D34" w:rsidRPr="00CD7B50" w:rsidRDefault="0062767A" w:rsidP="00CD7B50">
      <w:pPr>
        <w:jc w:val="both"/>
        <w:rPr>
          <w:rFonts w:cs="Arial"/>
          <w:sz w:val="24"/>
          <w:szCs w:val="24"/>
        </w:rPr>
      </w:pPr>
      <w:r w:rsidRPr="00CD7B50">
        <w:rPr>
          <w:rFonts w:cs="Arial"/>
          <w:sz w:val="24"/>
          <w:szCs w:val="24"/>
        </w:rPr>
        <w:t xml:space="preserve">The process by which this is managed </w:t>
      </w:r>
      <w:r w:rsidR="00705ADE" w:rsidRPr="00CD7B50">
        <w:rPr>
          <w:rFonts w:cs="Arial"/>
          <w:sz w:val="24"/>
          <w:szCs w:val="24"/>
        </w:rPr>
        <w:t xml:space="preserve">in the procurement process </w:t>
      </w:r>
      <w:r w:rsidRPr="00CD7B50">
        <w:rPr>
          <w:rFonts w:cs="Arial"/>
          <w:sz w:val="24"/>
          <w:szCs w:val="24"/>
        </w:rPr>
        <w:t>is as follows:</w:t>
      </w:r>
    </w:p>
    <w:p w:rsidR="00B60482" w:rsidRPr="00CD7B50" w:rsidRDefault="00B60482" w:rsidP="00CD7B50">
      <w:pPr>
        <w:jc w:val="both"/>
        <w:rPr>
          <w:rFonts w:cs="Arial"/>
          <w:sz w:val="24"/>
          <w:szCs w:val="24"/>
        </w:rPr>
      </w:pPr>
    </w:p>
    <w:p w:rsidR="0041425A" w:rsidRDefault="0041425A" w:rsidP="00322BEF">
      <w:pPr>
        <w:numPr>
          <w:ilvl w:val="0"/>
          <w:numId w:val="27"/>
        </w:numPr>
        <w:jc w:val="both"/>
        <w:rPr>
          <w:rFonts w:cs="Arial"/>
          <w:sz w:val="24"/>
          <w:szCs w:val="24"/>
        </w:rPr>
      </w:pPr>
      <w:r w:rsidRPr="00CD7B50">
        <w:rPr>
          <w:rFonts w:cs="Arial"/>
          <w:b/>
          <w:sz w:val="24"/>
          <w:szCs w:val="24"/>
        </w:rPr>
        <w:t xml:space="preserve">During the bidding process, organisations may contact </w:t>
      </w:r>
      <w:r w:rsidR="00C54F4A">
        <w:rPr>
          <w:rFonts w:cs="Arial"/>
          <w:b/>
          <w:sz w:val="24"/>
          <w:szCs w:val="24"/>
        </w:rPr>
        <w:t>the</w:t>
      </w:r>
      <w:r w:rsidR="00502B22">
        <w:rPr>
          <w:rFonts w:cs="Arial"/>
          <w:b/>
          <w:sz w:val="24"/>
          <w:szCs w:val="24"/>
        </w:rPr>
        <w:t xml:space="preserve"> OGA</w:t>
      </w:r>
      <w:r w:rsidRPr="00CD7B50">
        <w:rPr>
          <w:rFonts w:cs="Arial"/>
          <w:b/>
          <w:sz w:val="24"/>
          <w:szCs w:val="24"/>
        </w:rPr>
        <w:t xml:space="preserve"> to discuss whether or not their proposed arrangement is likely to yield a conflict of interest.</w:t>
      </w:r>
      <w:r w:rsidRPr="00CD7B50">
        <w:rPr>
          <w:rFonts w:cs="Arial"/>
          <w:sz w:val="24"/>
          <w:szCs w:val="24"/>
        </w:rPr>
        <w:t xml:space="preserve"> An</w:t>
      </w:r>
      <w:r w:rsidR="00D3329C" w:rsidRPr="00CD7B50">
        <w:rPr>
          <w:rFonts w:cs="Arial"/>
          <w:sz w:val="24"/>
          <w:szCs w:val="24"/>
        </w:rPr>
        <w:t>y</w:t>
      </w:r>
      <w:r w:rsidRPr="00CD7B50">
        <w:rPr>
          <w:rFonts w:cs="Arial"/>
          <w:sz w:val="24"/>
          <w:szCs w:val="24"/>
        </w:rPr>
        <w:t xml:space="preserve"> organisation thinking of submitting a bid, </w:t>
      </w:r>
      <w:r w:rsidR="00F96338">
        <w:rPr>
          <w:rFonts w:cs="Arial"/>
          <w:sz w:val="24"/>
          <w:szCs w:val="24"/>
        </w:rPr>
        <w:t>should</w:t>
      </w:r>
      <w:r w:rsidRPr="00CD7B50">
        <w:rPr>
          <w:rFonts w:cs="Arial"/>
          <w:sz w:val="24"/>
          <w:szCs w:val="24"/>
        </w:rPr>
        <w:t xml:space="preserve"> share their contact details with the staff member responsible for this procurement</w:t>
      </w:r>
      <w:r w:rsidR="00D3329C" w:rsidRPr="00CD7B50">
        <w:rPr>
          <w:rFonts w:cs="Arial"/>
          <w:sz w:val="24"/>
          <w:szCs w:val="24"/>
        </w:rPr>
        <w:t>,</w:t>
      </w:r>
      <w:r w:rsidRPr="00CD7B50">
        <w:rPr>
          <w:rFonts w:cs="Arial"/>
          <w:sz w:val="24"/>
          <w:szCs w:val="24"/>
        </w:rPr>
        <w:t xml:space="preserve"> to ensure they receive an update when </w:t>
      </w:r>
      <w:r w:rsidR="004D33F3" w:rsidRPr="00CD7B50">
        <w:rPr>
          <w:rFonts w:cs="Arial"/>
          <w:sz w:val="24"/>
          <w:szCs w:val="24"/>
        </w:rPr>
        <w:t>any responses to questions are</w:t>
      </w:r>
      <w:r w:rsidRPr="00CD7B50">
        <w:rPr>
          <w:rFonts w:cs="Arial"/>
          <w:sz w:val="24"/>
          <w:szCs w:val="24"/>
        </w:rPr>
        <w:t xml:space="preserve"> published.</w:t>
      </w:r>
    </w:p>
    <w:p w:rsidR="00CD7B50" w:rsidRPr="00CD7B50" w:rsidRDefault="00CD7B50" w:rsidP="00CD7B50">
      <w:pPr>
        <w:ind w:left="720"/>
        <w:jc w:val="both"/>
        <w:rPr>
          <w:rFonts w:cs="Arial"/>
          <w:sz w:val="24"/>
          <w:szCs w:val="24"/>
        </w:rPr>
      </w:pPr>
    </w:p>
    <w:p w:rsidR="006C479E" w:rsidRPr="00CD7B50" w:rsidRDefault="00DB0459" w:rsidP="00322BEF">
      <w:pPr>
        <w:numPr>
          <w:ilvl w:val="0"/>
          <w:numId w:val="27"/>
        </w:numPr>
        <w:jc w:val="both"/>
        <w:rPr>
          <w:rFonts w:cs="Arial"/>
          <w:sz w:val="24"/>
          <w:szCs w:val="24"/>
        </w:rPr>
      </w:pPr>
      <w:r w:rsidRPr="00CD7B50">
        <w:rPr>
          <w:rFonts w:cs="Arial"/>
          <w:b/>
          <w:sz w:val="24"/>
          <w:szCs w:val="24"/>
        </w:rPr>
        <w:t>Contractors</w:t>
      </w:r>
      <w:r w:rsidR="00F96338">
        <w:rPr>
          <w:rFonts w:cs="Arial"/>
          <w:b/>
          <w:sz w:val="24"/>
          <w:szCs w:val="24"/>
        </w:rPr>
        <w:t xml:space="preserve"> are asked to sign and return </w:t>
      </w:r>
      <w:r w:rsidRPr="00CD7B50">
        <w:rPr>
          <w:rFonts w:cs="Arial"/>
          <w:b/>
          <w:sz w:val="24"/>
          <w:szCs w:val="24"/>
        </w:rPr>
        <w:t>Declaration</w:t>
      </w:r>
      <w:r w:rsidR="00F96338">
        <w:rPr>
          <w:rFonts w:cs="Arial"/>
          <w:b/>
          <w:sz w:val="24"/>
          <w:szCs w:val="24"/>
        </w:rPr>
        <w:t xml:space="preserve"> </w:t>
      </w:r>
      <w:r w:rsidR="00E06E13">
        <w:rPr>
          <w:rFonts w:cs="Arial"/>
          <w:b/>
          <w:sz w:val="24"/>
          <w:szCs w:val="24"/>
        </w:rPr>
        <w:t>3</w:t>
      </w:r>
      <w:r w:rsidRPr="00CD7B50">
        <w:rPr>
          <w:rFonts w:cs="Arial"/>
          <w:b/>
          <w:sz w:val="24"/>
          <w:szCs w:val="24"/>
        </w:rPr>
        <w:t xml:space="preserve"> </w:t>
      </w:r>
      <w:r w:rsidR="00F96338" w:rsidRPr="005C1F4C">
        <w:rPr>
          <w:rFonts w:cs="Arial"/>
          <w:b/>
          <w:sz w:val="24"/>
          <w:szCs w:val="24"/>
        </w:rPr>
        <w:t>(page</w:t>
      </w:r>
      <w:r w:rsidR="005C1F4C">
        <w:rPr>
          <w:rFonts w:cs="Arial"/>
          <w:b/>
          <w:sz w:val="24"/>
          <w:szCs w:val="24"/>
        </w:rPr>
        <w:t xml:space="preserve"> 24</w:t>
      </w:r>
      <w:r w:rsidR="00E06E13" w:rsidRPr="005C1F4C">
        <w:rPr>
          <w:rFonts w:cs="Arial"/>
          <w:b/>
          <w:sz w:val="24"/>
          <w:szCs w:val="24"/>
        </w:rPr>
        <w:t>)</w:t>
      </w:r>
      <w:r w:rsidRPr="005C1F4C">
        <w:rPr>
          <w:rFonts w:cs="Arial"/>
          <w:b/>
          <w:sz w:val="24"/>
          <w:szCs w:val="24"/>
        </w:rPr>
        <w:t xml:space="preserve"> </w:t>
      </w:r>
      <w:r w:rsidRPr="00CD7B50">
        <w:rPr>
          <w:rFonts w:cs="Arial"/>
          <w:b/>
          <w:sz w:val="24"/>
          <w:szCs w:val="24"/>
        </w:rPr>
        <w:t xml:space="preserve">to indicate whether or not </w:t>
      </w:r>
      <w:r w:rsidR="00816199" w:rsidRPr="00CD7B50">
        <w:rPr>
          <w:rFonts w:cs="Arial"/>
          <w:b/>
          <w:sz w:val="24"/>
          <w:szCs w:val="24"/>
        </w:rPr>
        <w:t xml:space="preserve">any </w:t>
      </w:r>
      <w:r w:rsidRPr="00CD7B50">
        <w:rPr>
          <w:rFonts w:cs="Arial"/>
          <w:b/>
          <w:sz w:val="24"/>
          <w:szCs w:val="24"/>
        </w:rPr>
        <w:t>conflict of interest may be, or be perceived to be, an issue.</w:t>
      </w:r>
      <w:r w:rsidR="00816199" w:rsidRPr="00CD7B50">
        <w:rPr>
          <w:rFonts w:cs="Arial"/>
          <w:sz w:val="24"/>
          <w:szCs w:val="24"/>
        </w:rPr>
        <w:t xml:space="preserve"> </w:t>
      </w:r>
      <w:r w:rsidR="0041425A" w:rsidRPr="00CD7B50">
        <w:rPr>
          <w:rFonts w:cs="Arial"/>
          <w:sz w:val="24"/>
          <w:szCs w:val="24"/>
        </w:rPr>
        <w:t xml:space="preserve">If </w:t>
      </w:r>
      <w:r w:rsidR="00E06E13">
        <w:rPr>
          <w:rFonts w:cs="Arial"/>
          <w:sz w:val="24"/>
          <w:szCs w:val="24"/>
        </w:rPr>
        <w:t>this is the case</w:t>
      </w:r>
      <w:r w:rsidR="0041425A" w:rsidRPr="00CD7B50">
        <w:rPr>
          <w:rFonts w:cs="Arial"/>
          <w:sz w:val="24"/>
          <w:szCs w:val="24"/>
        </w:rPr>
        <w:t>, t</w:t>
      </w:r>
      <w:r w:rsidR="00B77036" w:rsidRPr="00CD7B50">
        <w:rPr>
          <w:rFonts w:cs="Arial"/>
          <w:sz w:val="24"/>
          <w:szCs w:val="24"/>
        </w:rPr>
        <w:t>he contractor or consortium should</w:t>
      </w:r>
      <w:r w:rsidR="00AC0DDA" w:rsidRPr="00CD7B50">
        <w:rPr>
          <w:rFonts w:cs="Arial"/>
          <w:sz w:val="24"/>
          <w:szCs w:val="24"/>
        </w:rPr>
        <w:t xml:space="preserve"> give a full account of</w:t>
      </w:r>
      <w:r w:rsidR="00B77036" w:rsidRPr="00CD7B50">
        <w:rPr>
          <w:rFonts w:cs="Arial"/>
          <w:sz w:val="24"/>
          <w:szCs w:val="24"/>
        </w:rPr>
        <w:t xml:space="preserve"> the actions or processes that it will use to ensure that conflict of interest is avoided. In any statement of mitigating actions, contractors are expected to outline how they propose to achieve a robust, impartial and credible approach to the research.</w:t>
      </w:r>
    </w:p>
    <w:p w:rsidR="00AC0DDA" w:rsidRPr="00CD7B50" w:rsidRDefault="00AC0DDA" w:rsidP="00CD7B50">
      <w:pPr>
        <w:ind w:left="720"/>
        <w:jc w:val="both"/>
        <w:rPr>
          <w:rFonts w:cs="Arial"/>
          <w:sz w:val="24"/>
          <w:szCs w:val="24"/>
        </w:rPr>
      </w:pPr>
    </w:p>
    <w:p w:rsidR="00AC0DDA" w:rsidRPr="00CD7B50" w:rsidRDefault="00AC0DDA" w:rsidP="00322BEF">
      <w:pPr>
        <w:numPr>
          <w:ilvl w:val="0"/>
          <w:numId w:val="27"/>
        </w:numPr>
        <w:jc w:val="both"/>
        <w:rPr>
          <w:rFonts w:cs="Arial"/>
          <w:sz w:val="24"/>
          <w:szCs w:val="24"/>
        </w:rPr>
      </w:pPr>
      <w:r w:rsidRPr="00CD7B50">
        <w:rPr>
          <w:rFonts w:cs="Arial"/>
          <w:b/>
          <w:sz w:val="24"/>
          <w:szCs w:val="24"/>
        </w:rPr>
        <w:t>When tenders are scored, this declaration will be subject to a pass/fail score</w:t>
      </w:r>
      <w:r w:rsidRPr="00CD7B50">
        <w:rPr>
          <w:rFonts w:cs="Arial"/>
          <w:sz w:val="24"/>
          <w:szCs w:val="24"/>
        </w:rPr>
        <w:t xml:space="preserve">, according to whether, on the basis of the information </w:t>
      </w:r>
      <w:r w:rsidR="0041425A" w:rsidRPr="00CD7B50">
        <w:rPr>
          <w:rFonts w:cs="Arial"/>
          <w:sz w:val="24"/>
          <w:szCs w:val="24"/>
        </w:rPr>
        <w:t>in the proposal and declaration, there remains a conflict of interest which may affect the impartiality of the research.</w:t>
      </w:r>
    </w:p>
    <w:p w:rsidR="006C479E" w:rsidRPr="00CD7B50" w:rsidRDefault="006C479E" w:rsidP="00CD7B50">
      <w:pPr>
        <w:ind w:left="720"/>
        <w:jc w:val="both"/>
        <w:rPr>
          <w:rFonts w:cs="Arial"/>
          <w:sz w:val="24"/>
          <w:szCs w:val="24"/>
        </w:rPr>
      </w:pPr>
    </w:p>
    <w:p w:rsidR="00781BF5" w:rsidRPr="00CD7B50" w:rsidRDefault="00781BF5" w:rsidP="00CD7B50">
      <w:pPr>
        <w:jc w:val="both"/>
        <w:rPr>
          <w:rFonts w:cs="Arial"/>
          <w:sz w:val="24"/>
          <w:szCs w:val="24"/>
        </w:rPr>
      </w:pPr>
      <w:r w:rsidRPr="00CD7B50">
        <w:rPr>
          <w:rFonts w:cs="Arial"/>
          <w:sz w:val="24"/>
          <w:szCs w:val="24"/>
        </w:rPr>
        <w:t xml:space="preserve">Failure to declare or avoid conflict of interest at this or a later stage may result in exclusion from the procurement competition, or in </w:t>
      </w:r>
      <w:r w:rsidR="00C54F4A">
        <w:rPr>
          <w:rFonts w:cs="Arial"/>
          <w:sz w:val="24"/>
          <w:szCs w:val="24"/>
        </w:rPr>
        <w:t xml:space="preserve">the </w:t>
      </w:r>
      <w:r w:rsidR="00502B22">
        <w:rPr>
          <w:rFonts w:cs="Arial"/>
          <w:sz w:val="24"/>
          <w:szCs w:val="24"/>
        </w:rPr>
        <w:t>OGA</w:t>
      </w:r>
      <w:r w:rsidRPr="00CD7B50">
        <w:rPr>
          <w:rFonts w:cs="Arial"/>
          <w:sz w:val="24"/>
          <w:szCs w:val="24"/>
        </w:rPr>
        <w:t xml:space="preserve"> exercising its right to terminate any contract awarded. </w:t>
      </w:r>
    </w:p>
    <w:p w:rsidR="00781BF5" w:rsidRPr="006C479E" w:rsidRDefault="00781BF5" w:rsidP="006C479E">
      <w:pPr>
        <w:ind w:left="720"/>
        <w:rPr>
          <w:rFonts w:ascii="Calibri" w:hAnsi="Calibri" w:cs="Calibri"/>
        </w:rPr>
      </w:pPr>
    </w:p>
    <w:p w:rsidR="00921FD4" w:rsidRPr="000744BD" w:rsidRDefault="00921FD4" w:rsidP="00322BEF">
      <w:pPr>
        <w:pStyle w:val="Heading1"/>
        <w:numPr>
          <w:ilvl w:val="0"/>
          <w:numId w:val="35"/>
        </w:numPr>
        <w:rPr>
          <w:rFonts w:ascii="Arial" w:hAnsi="Arial" w:cs="Arial"/>
          <w:sz w:val="24"/>
          <w:szCs w:val="24"/>
        </w:rPr>
      </w:pPr>
      <w:bookmarkStart w:id="13" w:name="_Evaluation_of_Responses"/>
      <w:bookmarkStart w:id="14" w:name="_Toc405888278"/>
      <w:bookmarkEnd w:id="13"/>
      <w:r w:rsidRPr="000744BD">
        <w:rPr>
          <w:rFonts w:ascii="Arial" w:hAnsi="Arial" w:cs="Arial"/>
          <w:sz w:val="24"/>
          <w:szCs w:val="24"/>
        </w:rPr>
        <w:t>Evaluation of Responses</w:t>
      </w:r>
      <w:bookmarkEnd w:id="14"/>
    </w:p>
    <w:p w:rsidR="00921FD4" w:rsidRPr="002D4038" w:rsidRDefault="00921FD4" w:rsidP="008F2B68">
      <w:pPr>
        <w:rPr>
          <w:rFonts w:ascii="Calibri" w:hAnsi="Calibri" w:cs="Calibri"/>
          <w:b/>
          <w:szCs w:val="24"/>
        </w:rPr>
      </w:pPr>
    </w:p>
    <w:p w:rsidR="00B2697D" w:rsidRDefault="00B2697D" w:rsidP="00B2697D">
      <w:pPr>
        <w:pStyle w:val="ListParagraph"/>
        <w:spacing w:after="0" w:line="240" w:lineRule="auto"/>
        <w:ind w:left="0"/>
        <w:contextualSpacing w:val="0"/>
        <w:rPr>
          <w:rFonts w:eastAsia="Times New Roman" w:cs="Calibri"/>
          <w:szCs w:val="24"/>
          <w:lang w:eastAsia="en-GB"/>
        </w:rPr>
      </w:pPr>
      <w:r w:rsidRPr="00CD7B50">
        <w:rPr>
          <w:rFonts w:ascii="Arial" w:eastAsia="Times New Roman" w:hAnsi="Arial" w:cs="Arial"/>
          <w:sz w:val="24"/>
          <w:szCs w:val="24"/>
          <w:lang w:eastAsia="en-GB"/>
        </w:rPr>
        <w:t xml:space="preserve">The tender process will be conducted to ensure that </w:t>
      </w:r>
      <w:r w:rsidR="004B2BB0" w:rsidRPr="00CD7B50">
        <w:rPr>
          <w:rFonts w:ascii="Arial" w:eastAsia="Times New Roman" w:hAnsi="Arial" w:cs="Arial"/>
          <w:sz w:val="24"/>
          <w:szCs w:val="24"/>
          <w:lang w:eastAsia="en-GB"/>
        </w:rPr>
        <w:t xml:space="preserve">bids </w:t>
      </w:r>
      <w:r w:rsidRPr="00CD7B50">
        <w:rPr>
          <w:rFonts w:ascii="Arial" w:eastAsia="Times New Roman" w:hAnsi="Arial" w:cs="Arial"/>
          <w:sz w:val="24"/>
          <w:szCs w:val="24"/>
          <w:lang w:eastAsia="en-GB"/>
        </w:rPr>
        <w:t>are evaluated fairly</w:t>
      </w:r>
      <w:r w:rsidR="004B2BB0" w:rsidRPr="00CD7B50">
        <w:rPr>
          <w:rFonts w:ascii="Arial" w:eastAsia="Times New Roman" w:hAnsi="Arial" w:cs="Arial"/>
          <w:sz w:val="24"/>
          <w:szCs w:val="24"/>
          <w:lang w:eastAsia="en-GB"/>
        </w:rPr>
        <w:t xml:space="preserve"> and transparently, in accordance with agreed assessment criteria</w:t>
      </w:r>
      <w:r w:rsidRPr="00CD7B50">
        <w:rPr>
          <w:rFonts w:ascii="Arial" w:eastAsia="Times New Roman" w:hAnsi="Arial" w:cs="Arial"/>
          <w:sz w:val="24"/>
          <w:szCs w:val="24"/>
          <w:lang w:eastAsia="en-GB"/>
        </w:rPr>
        <w:t xml:space="preserve">.  </w:t>
      </w:r>
      <w:r w:rsidR="009C42E1" w:rsidRPr="00CD7B50">
        <w:rPr>
          <w:rFonts w:ascii="Arial" w:eastAsia="Times New Roman" w:hAnsi="Arial" w:cs="Arial"/>
          <w:sz w:val="24"/>
          <w:szCs w:val="24"/>
          <w:lang w:eastAsia="en-GB"/>
        </w:rPr>
        <w:t>Further details are provided in the specification</w:t>
      </w:r>
      <w:r w:rsidR="009C42E1">
        <w:rPr>
          <w:rFonts w:eastAsia="Times New Roman" w:cs="Calibri"/>
          <w:szCs w:val="24"/>
          <w:lang w:eastAsia="en-GB"/>
        </w:rPr>
        <w:t>.</w:t>
      </w:r>
    </w:p>
    <w:p w:rsidR="004D250F" w:rsidRPr="002D4038" w:rsidRDefault="004D250F" w:rsidP="004D250F">
      <w:pPr>
        <w:rPr>
          <w:rFonts w:ascii="Calibri" w:hAnsi="Calibri" w:cs="Calibri"/>
          <w:szCs w:val="24"/>
        </w:rPr>
      </w:pPr>
    </w:p>
    <w:p w:rsidR="00F420F5" w:rsidRPr="00B3778F" w:rsidRDefault="00F420F5" w:rsidP="00322BEF">
      <w:pPr>
        <w:pStyle w:val="Heading1"/>
        <w:numPr>
          <w:ilvl w:val="0"/>
          <w:numId w:val="35"/>
        </w:numPr>
        <w:rPr>
          <w:rFonts w:ascii="Arial" w:hAnsi="Arial" w:cs="Arial"/>
          <w:sz w:val="24"/>
          <w:szCs w:val="24"/>
        </w:rPr>
      </w:pPr>
      <w:bookmarkStart w:id="15" w:name="_Further_Instructions_to"/>
      <w:bookmarkStart w:id="16" w:name="_Ref380583737"/>
      <w:bookmarkStart w:id="17" w:name="_Toc405888279"/>
      <w:bookmarkEnd w:id="15"/>
      <w:r w:rsidRPr="00B3778F">
        <w:rPr>
          <w:rFonts w:ascii="Arial" w:hAnsi="Arial" w:cs="Arial"/>
          <w:sz w:val="24"/>
          <w:szCs w:val="24"/>
        </w:rPr>
        <w:t xml:space="preserve">Terms and </w:t>
      </w:r>
      <w:r w:rsidR="00E66BA9">
        <w:rPr>
          <w:rFonts w:ascii="Arial" w:hAnsi="Arial" w:cs="Arial"/>
          <w:sz w:val="24"/>
          <w:szCs w:val="24"/>
        </w:rPr>
        <w:t>C</w:t>
      </w:r>
      <w:r w:rsidRPr="00B3778F">
        <w:rPr>
          <w:rFonts w:ascii="Arial" w:hAnsi="Arial" w:cs="Arial"/>
          <w:sz w:val="24"/>
          <w:szCs w:val="24"/>
        </w:rPr>
        <w:t>onditions applying to this Invitation to Tender</w:t>
      </w:r>
      <w:bookmarkEnd w:id="16"/>
      <w:bookmarkEnd w:id="17"/>
    </w:p>
    <w:p w:rsidR="00F420F5" w:rsidRPr="00121E96" w:rsidRDefault="00F420F5" w:rsidP="00F420F5">
      <w:pPr>
        <w:jc w:val="both"/>
        <w:rPr>
          <w:rFonts w:cs="Arial"/>
          <w:sz w:val="24"/>
          <w:szCs w:val="24"/>
        </w:rPr>
      </w:pPr>
    </w:p>
    <w:p w:rsidR="00FC4ABF" w:rsidRDefault="00FC4ABF" w:rsidP="00F420F5">
      <w:pPr>
        <w:jc w:val="both"/>
        <w:rPr>
          <w:rFonts w:cs="Arial"/>
          <w:sz w:val="24"/>
          <w:szCs w:val="24"/>
        </w:rPr>
      </w:pPr>
      <w:r>
        <w:rPr>
          <w:rFonts w:cs="Arial"/>
          <w:sz w:val="24"/>
          <w:szCs w:val="24"/>
        </w:rPr>
        <w:t>The Terms and Conditions published with this invitation to tender on Contracts Finder will apply to this contract.</w:t>
      </w:r>
    </w:p>
    <w:p w:rsidR="00F420F5" w:rsidRDefault="00F420F5" w:rsidP="00F420F5">
      <w:pPr>
        <w:jc w:val="both"/>
        <w:rPr>
          <w:rFonts w:cs="Arial"/>
          <w:sz w:val="24"/>
          <w:szCs w:val="24"/>
        </w:rPr>
      </w:pPr>
      <w:r>
        <w:rPr>
          <w:rFonts w:cs="Arial"/>
          <w:sz w:val="24"/>
          <w:szCs w:val="24"/>
        </w:rPr>
        <w:t>These can be downloaded from Contracts Finder.</w:t>
      </w:r>
    </w:p>
    <w:p w:rsidR="00997616" w:rsidRDefault="00997616">
      <w:pPr>
        <w:widowControl/>
        <w:overflowPunct/>
        <w:autoSpaceDE/>
        <w:autoSpaceDN/>
        <w:adjustRightInd/>
        <w:textAlignment w:val="auto"/>
        <w:rPr>
          <w:rFonts w:cs="Arial"/>
          <w:sz w:val="24"/>
          <w:szCs w:val="24"/>
        </w:rPr>
      </w:pPr>
      <w:bookmarkStart w:id="18" w:name="_Toc405888280"/>
      <w:r>
        <w:rPr>
          <w:rFonts w:cs="Arial"/>
          <w:b/>
          <w:bCs/>
          <w:sz w:val="24"/>
          <w:szCs w:val="24"/>
        </w:rPr>
        <w:br w:type="page"/>
      </w:r>
    </w:p>
    <w:p w:rsidR="00921FD4" w:rsidRPr="000744BD" w:rsidRDefault="00090F0E" w:rsidP="00322BEF">
      <w:pPr>
        <w:pStyle w:val="Heading1"/>
        <w:numPr>
          <w:ilvl w:val="0"/>
          <w:numId w:val="35"/>
        </w:numPr>
        <w:rPr>
          <w:rFonts w:ascii="Arial" w:hAnsi="Arial" w:cs="Arial"/>
          <w:sz w:val="24"/>
          <w:szCs w:val="24"/>
        </w:rPr>
      </w:pPr>
      <w:r w:rsidRPr="000744BD">
        <w:rPr>
          <w:rFonts w:ascii="Arial" w:hAnsi="Arial" w:cs="Arial"/>
          <w:sz w:val="24"/>
          <w:szCs w:val="24"/>
        </w:rPr>
        <w:lastRenderedPageBreak/>
        <w:t>Further Instructions to Contractors</w:t>
      </w:r>
      <w:bookmarkEnd w:id="18"/>
    </w:p>
    <w:p w:rsidR="00090F0E" w:rsidRPr="00CD7B50" w:rsidRDefault="00090F0E" w:rsidP="00CD7B50">
      <w:pPr>
        <w:jc w:val="both"/>
        <w:rPr>
          <w:rFonts w:cs="Arial"/>
          <w:sz w:val="24"/>
          <w:szCs w:val="24"/>
          <w:lang w:eastAsia="en-US"/>
        </w:rPr>
      </w:pPr>
    </w:p>
    <w:p w:rsidR="00DB0459" w:rsidRPr="00CD7B50" w:rsidRDefault="00516DE8" w:rsidP="00CD7B50">
      <w:pPr>
        <w:pStyle w:val="ListParagraph"/>
        <w:spacing w:line="240" w:lineRule="auto"/>
        <w:ind w:left="0"/>
        <w:jc w:val="both"/>
        <w:rPr>
          <w:rFonts w:ascii="Arial" w:eastAsia="Times New Roman" w:hAnsi="Arial" w:cs="Arial"/>
          <w:sz w:val="24"/>
          <w:szCs w:val="24"/>
          <w:lang w:eastAsia="en-GB"/>
        </w:rPr>
      </w:pPr>
      <w:r w:rsidRPr="00CD7B50">
        <w:rPr>
          <w:rFonts w:ascii="Arial" w:eastAsia="Times New Roman" w:hAnsi="Arial" w:cs="Arial"/>
          <w:sz w:val="24"/>
          <w:szCs w:val="24"/>
          <w:lang w:eastAsia="en-GB"/>
        </w:rPr>
        <w:t xml:space="preserve">The </w:t>
      </w:r>
      <w:r w:rsidR="00502B22">
        <w:rPr>
          <w:rFonts w:ascii="Arial" w:eastAsia="Times New Roman" w:hAnsi="Arial" w:cs="Arial"/>
          <w:sz w:val="24"/>
          <w:szCs w:val="24"/>
          <w:lang w:eastAsia="en-GB"/>
        </w:rPr>
        <w:t>Authority</w:t>
      </w:r>
      <w:r w:rsidRPr="00CD7B50">
        <w:rPr>
          <w:rFonts w:ascii="Arial" w:eastAsia="Times New Roman" w:hAnsi="Arial" w:cs="Arial"/>
          <w:sz w:val="24"/>
          <w:szCs w:val="24"/>
          <w:lang w:eastAsia="en-GB"/>
        </w:rPr>
        <w:t xml:space="preserve"> reserves the right to amend the enclosed tender documents at any time prior to the deadline for receipt of tenders.</w:t>
      </w:r>
      <w:r w:rsidR="00CD7B50">
        <w:rPr>
          <w:rFonts w:ascii="Arial" w:eastAsia="Times New Roman" w:hAnsi="Arial" w:cs="Arial"/>
          <w:sz w:val="24"/>
          <w:szCs w:val="24"/>
          <w:lang w:eastAsia="en-GB"/>
        </w:rPr>
        <w:t xml:space="preserve"> </w:t>
      </w:r>
      <w:r w:rsidRPr="00CD7B50">
        <w:rPr>
          <w:rFonts w:ascii="Arial" w:eastAsia="Times New Roman" w:hAnsi="Arial" w:cs="Arial"/>
          <w:sz w:val="24"/>
          <w:szCs w:val="24"/>
          <w:lang w:eastAsia="en-GB"/>
        </w:rPr>
        <w:t xml:space="preserve">Any such amendment will be numbered, dated and issued by </w:t>
      </w:r>
      <w:r w:rsidR="00264C6B" w:rsidRPr="00264C6B">
        <w:rPr>
          <w:rFonts w:ascii="Arial" w:eastAsia="Times New Roman" w:hAnsi="Arial" w:cs="Arial"/>
          <w:sz w:val="24"/>
          <w:szCs w:val="24"/>
          <w:lang w:eastAsia="en-GB"/>
        </w:rPr>
        <w:t>21 November 2016</w:t>
      </w:r>
      <w:r w:rsidR="004B3AD5" w:rsidRPr="00264C6B">
        <w:rPr>
          <w:rFonts w:ascii="Arial" w:eastAsia="Times New Roman" w:hAnsi="Arial" w:cs="Arial"/>
          <w:sz w:val="24"/>
          <w:szCs w:val="24"/>
          <w:lang w:eastAsia="en-GB"/>
        </w:rPr>
        <w:t>.</w:t>
      </w:r>
      <w:r w:rsidR="00381725" w:rsidRPr="00264C6B">
        <w:rPr>
          <w:rFonts w:ascii="Arial" w:eastAsia="Times New Roman" w:hAnsi="Arial" w:cs="Arial"/>
          <w:sz w:val="24"/>
          <w:szCs w:val="24"/>
          <w:lang w:eastAsia="en-GB"/>
        </w:rPr>
        <w:t xml:space="preserve"> </w:t>
      </w:r>
      <w:r w:rsidRPr="00CD7B50">
        <w:rPr>
          <w:rFonts w:ascii="Arial" w:eastAsia="Times New Roman" w:hAnsi="Arial" w:cs="Arial"/>
          <w:sz w:val="24"/>
          <w:szCs w:val="24"/>
          <w:lang w:eastAsia="en-GB"/>
        </w:rPr>
        <w:t xml:space="preserve">Where amendments are significant, the </w:t>
      </w:r>
      <w:r w:rsidR="00502B22">
        <w:rPr>
          <w:rFonts w:ascii="Arial" w:eastAsia="Times New Roman" w:hAnsi="Arial" w:cs="Arial"/>
          <w:sz w:val="24"/>
          <w:szCs w:val="24"/>
          <w:lang w:eastAsia="en-GB"/>
        </w:rPr>
        <w:t>Authority</w:t>
      </w:r>
      <w:r w:rsidRPr="00CD7B50">
        <w:rPr>
          <w:rFonts w:ascii="Arial" w:eastAsia="Times New Roman" w:hAnsi="Arial" w:cs="Arial"/>
          <w:sz w:val="24"/>
          <w:szCs w:val="24"/>
          <w:lang w:eastAsia="en-GB"/>
        </w:rPr>
        <w:t xml:space="preserve"> may at its discretion extend the deadline for receipt of tenders. </w:t>
      </w:r>
    </w:p>
    <w:p w:rsidR="00DB0459" w:rsidRPr="00CD7B50" w:rsidRDefault="00DB0459" w:rsidP="00CD7B50">
      <w:pPr>
        <w:pStyle w:val="ListParagraph"/>
        <w:spacing w:line="240" w:lineRule="auto"/>
        <w:ind w:left="0"/>
        <w:jc w:val="both"/>
        <w:rPr>
          <w:rFonts w:ascii="Arial" w:eastAsia="Times New Roman" w:hAnsi="Arial" w:cs="Arial"/>
          <w:sz w:val="24"/>
          <w:szCs w:val="24"/>
          <w:lang w:eastAsia="en-GB"/>
        </w:rPr>
      </w:pPr>
    </w:p>
    <w:p w:rsidR="00090F0E" w:rsidRDefault="002A7D17" w:rsidP="00CD7B50">
      <w:pPr>
        <w:pStyle w:val="ListParagraph"/>
        <w:spacing w:line="240" w:lineRule="auto"/>
        <w:ind w:left="0"/>
        <w:jc w:val="both"/>
        <w:rPr>
          <w:rFonts w:ascii="Arial" w:eastAsia="Times New Roman" w:hAnsi="Arial" w:cs="Arial"/>
          <w:sz w:val="24"/>
          <w:szCs w:val="24"/>
          <w:lang w:eastAsia="en-GB"/>
        </w:rPr>
      </w:pPr>
      <w:r>
        <w:rPr>
          <w:rFonts w:ascii="Arial" w:eastAsia="Times New Roman" w:hAnsi="Arial" w:cs="Arial"/>
          <w:sz w:val="24"/>
          <w:szCs w:val="24"/>
          <w:lang w:eastAsia="en-GB"/>
        </w:rPr>
        <w:t>The</w:t>
      </w:r>
      <w:r w:rsidR="00502B22">
        <w:rPr>
          <w:rFonts w:ascii="Arial" w:eastAsia="Times New Roman" w:hAnsi="Arial" w:cs="Arial"/>
          <w:sz w:val="24"/>
          <w:szCs w:val="24"/>
          <w:lang w:eastAsia="en-GB"/>
        </w:rPr>
        <w:t xml:space="preserve"> OGA</w:t>
      </w:r>
      <w:r w:rsidR="00090F0E" w:rsidRPr="00CD7B50">
        <w:rPr>
          <w:rFonts w:ascii="Arial" w:eastAsia="Times New Roman" w:hAnsi="Arial" w:cs="Arial"/>
          <w:sz w:val="24"/>
          <w:szCs w:val="24"/>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w:t>
      </w:r>
      <w:r w:rsidR="000249BF" w:rsidRPr="00CD7B50">
        <w:rPr>
          <w:rFonts w:ascii="Arial" w:eastAsia="Times New Roman" w:hAnsi="Arial" w:cs="Arial"/>
          <w:sz w:val="24"/>
          <w:szCs w:val="24"/>
          <w:lang w:eastAsia="en-GB"/>
        </w:rPr>
        <w:t xml:space="preserve"> By issuing this invitation the </w:t>
      </w:r>
      <w:r w:rsidR="00502B22">
        <w:rPr>
          <w:rFonts w:ascii="Arial" w:eastAsia="Times New Roman" w:hAnsi="Arial" w:cs="Arial"/>
          <w:sz w:val="24"/>
          <w:szCs w:val="24"/>
          <w:lang w:eastAsia="en-GB"/>
        </w:rPr>
        <w:t>Authority</w:t>
      </w:r>
      <w:r w:rsidR="000249BF" w:rsidRPr="00CD7B50">
        <w:rPr>
          <w:rFonts w:ascii="Arial" w:eastAsia="Times New Roman" w:hAnsi="Arial" w:cs="Arial"/>
          <w:sz w:val="24"/>
          <w:szCs w:val="24"/>
          <w:lang w:eastAsia="en-GB"/>
        </w:rPr>
        <w:t xml:space="preserve"> is not bound in any way and does not have to accept the lowest or any tender and reserves the right to accept a portion of any tender unless the tenderer expressly stipulates otherwise in their tender</w:t>
      </w:r>
      <w:r w:rsidR="00E06E13">
        <w:rPr>
          <w:rFonts w:ascii="Arial" w:eastAsia="Times New Roman" w:hAnsi="Arial" w:cs="Arial"/>
          <w:sz w:val="24"/>
          <w:szCs w:val="24"/>
          <w:lang w:eastAsia="en-GB"/>
        </w:rPr>
        <w:t>.</w:t>
      </w:r>
    </w:p>
    <w:p w:rsidR="00E06E13" w:rsidRPr="00CD7B50" w:rsidRDefault="00E06E13" w:rsidP="00CD7B50">
      <w:pPr>
        <w:pStyle w:val="ListParagraph"/>
        <w:spacing w:line="240" w:lineRule="auto"/>
        <w:ind w:left="0"/>
        <w:jc w:val="both"/>
        <w:rPr>
          <w:rFonts w:ascii="Arial" w:eastAsia="Times New Roman" w:hAnsi="Arial" w:cs="Arial"/>
          <w:sz w:val="24"/>
          <w:szCs w:val="24"/>
          <w:lang w:eastAsia="en-GB"/>
        </w:rPr>
      </w:pPr>
    </w:p>
    <w:p w:rsidR="00624CFC" w:rsidRDefault="00764F78" w:rsidP="00322BEF">
      <w:pPr>
        <w:pStyle w:val="Heading1"/>
        <w:numPr>
          <w:ilvl w:val="0"/>
          <w:numId w:val="35"/>
        </w:numPr>
        <w:rPr>
          <w:rFonts w:ascii="Arial" w:hAnsi="Arial" w:cs="Arial"/>
          <w:sz w:val="24"/>
          <w:szCs w:val="24"/>
        </w:rPr>
      </w:pPr>
      <w:bookmarkStart w:id="19" w:name="_Toc405888281"/>
      <w:r w:rsidRPr="00381725">
        <w:rPr>
          <w:rFonts w:ascii="Arial" w:hAnsi="Arial" w:cs="Arial"/>
          <w:sz w:val="24"/>
          <w:szCs w:val="24"/>
        </w:rPr>
        <w:t xml:space="preserve">Checklist of Documents to be </w:t>
      </w:r>
      <w:proofErr w:type="gramStart"/>
      <w:r w:rsidRPr="00381725">
        <w:rPr>
          <w:rFonts w:ascii="Arial" w:hAnsi="Arial" w:cs="Arial"/>
          <w:sz w:val="24"/>
          <w:szCs w:val="24"/>
        </w:rPr>
        <w:t>R</w:t>
      </w:r>
      <w:r w:rsidR="00624CFC" w:rsidRPr="00381725">
        <w:rPr>
          <w:rFonts w:ascii="Arial" w:hAnsi="Arial" w:cs="Arial"/>
          <w:sz w:val="24"/>
          <w:szCs w:val="24"/>
        </w:rPr>
        <w:t>eturned</w:t>
      </w:r>
      <w:bookmarkEnd w:id="19"/>
      <w:proofErr w:type="gramEnd"/>
    </w:p>
    <w:p w:rsidR="00381725" w:rsidRDefault="00381725" w:rsidP="00381725"/>
    <w:p w:rsidR="00381725" w:rsidRPr="0040149D" w:rsidRDefault="007C1A23" w:rsidP="00322BEF">
      <w:pPr>
        <w:pStyle w:val="ListParagraph"/>
        <w:numPr>
          <w:ilvl w:val="0"/>
          <w:numId w:val="42"/>
        </w:numPr>
        <w:rPr>
          <w:rFonts w:ascii="Arial" w:eastAsia="Times New Roman" w:hAnsi="Arial" w:cs="Arial"/>
          <w:sz w:val="24"/>
          <w:szCs w:val="24"/>
          <w:lang w:eastAsia="en-GB"/>
        </w:rPr>
      </w:pPr>
      <w:r>
        <w:rPr>
          <w:rFonts w:ascii="Arial" w:eastAsia="Times New Roman" w:hAnsi="Arial" w:cs="Arial"/>
          <w:sz w:val="24"/>
          <w:szCs w:val="24"/>
          <w:lang w:eastAsia="en-GB"/>
        </w:rPr>
        <w:t>Proposal</w:t>
      </w:r>
      <w:r w:rsidR="000D2428" w:rsidRPr="0040149D">
        <w:rPr>
          <w:rFonts w:ascii="Arial" w:eastAsia="Times New Roman" w:hAnsi="Arial" w:cs="Arial"/>
          <w:sz w:val="24"/>
          <w:szCs w:val="24"/>
          <w:lang w:eastAsia="en-GB"/>
        </w:rPr>
        <w:t xml:space="preserve"> (maximum </w:t>
      </w:r>
      <w:r w:rsidR="00CA31AA" w:rsidRPr="00CA31AA">
        <w:rPr>
          <w:rFonts w:ascii="Arial" w:eastAsia="Times New Roman" w:hAnsi="Arial" w:cs="Arial"/>
          <w:sz w:val="24"/>
          <w:szCs w:val="24"/>
          <w:lang w:eastAsia="en-GB"/>
        </w:rPr>
        <w:t>10</w:t>
      </w:r>
      <w:r w:rsidR="000D2428" w:rsidRPr="00CA31AA">
        <w:rPr>
          <w:rFonts w:ascii="Arial" w:eastAsia="Times New Roman" w:hAnsi="Arial" w:cs="Arial"/>
          <w:sz w:val="24"/>
          <w:szCs w:val="24"/>
          <w:lang w:eastAsia="en-GB"/>
        </w:rPr>
        <w:t xml:space="preserve"> pages</w:t>
      </w:r>
      <w:r w:rsidR="00CA31AA" w:rsidRPr="00CA31AA">
        <w:rPr>
          <w:rFonts w:ascii="Arial" w:eastAsia="Times New Roman" w:hAnsi="Arial" w:cs="Arial"/>
          <w:sz w:val="24"/>
          <w:szCs w:val="24"/>
          <w:lang w:eastAsia="en-GB"/>
        </w:rPr>
        <w:t xml:space="preserve"> per Lot</w:t>
      </w:r>
      <w:r w:rsidR="000D2428" w:rsidRPr="0040149D">
        <w:rPr>
          <w:rFonts w:ascii="Arial" w:eastAsia="Times New Roman" w:hAnsi="Arial" w:cs="Arial"/>
          <w:sz w:val="24"/>
          <w:szCs w:val="24"/>
          <w:lang w:eastAsia="en-GB"/>
        </w:rPr>
        <w:t>)</w:t>
      </w:r>
      <w:r w:rsidR="00584259" w:rsidRPr="0040149D">
        <w:rPr>
          <w:rFonts w:ascii="Arial" w:eastAsia="Times New Roman" w:hAnsi="Arial" w:cs="Arial"/>
          <w:sz w:val="24"/>
          <w:szCs w:val="24"/>
          <w:lang w:eastAsia="en-GB"/>
        </w:rPr>
        <w:t xml:space="preserve"> </w:t>
      </w:r>
    </w:p>
    <w:p w:rsidR="000D2428" w:rsidRPr="0040149D" w:rsidRDefault="0040149D" w:rsidP="00322BEF">
      <w:pPr>
        <w:pStyle w:val="ListParagraph"/>
        <w:numPr>
          <w:ilvl w:val="0"/>
          <w:numId w:val="42"/>
        </w:numPr>
        <w:rPr>
          <w:rFonts w:ascii="Arial" w:eastAsia="Times New Roman" w:hAnsi="Arial" w:cs="Arial"/>
          <w:sz w:val="24"/>
          <w:szCs w:val="24"/>
          <w:lang w:eastAsia="en-GB"/>
        </w:rPr>
      </w:pPr>
      <w:r w:rsidRPr="0040149D">
        <w:rPr>
          <w:rFonts w:ascii="Arial" w:eastAsia="Times New Roman" w:hAnsi="Arial" w:cs="Arial"/>
          <w:sz w:val="24"/>
          <w:szCs w:val="24"/>
          <w:lang w:eastAsia="en-GB"/>
        </w:rPr>
        <w:t>Annex A</w:t>
      </w:r>
      <w:r w:rsidR="000D2428" w:rsidRPr="0040149D">
        <w:rPr>
          <w:rFonts w:ascii="Arial" w:eastAsia="Times New Roman" w:hAnsi="Arial" w:cs="Arial"/>
          <w:sz w:val="24"/>
          <w:szCs w:val="24"/>
          <w:lang w:eastAsia="en-GB"/>
        </w:rPr>
        <w:t xml:space="preserve"> – pricing schedule</w:t>
      </w:r>
    </w:p>
    <w:p w:rsidR="000D2428" w:rsidRPr="0040149D" w:rsidRDefault="000D2428" w:rsidP="00322BEF">
      <w:pPr>
        <w:pStyle w:val="ListParagraph"/>
        <w:numPr>
          <w:ilvl w:val="0"/>
          <w:numId w:val="42"/>
        </w:numPr>
        <w:rPr>
          <w:rFonts w:ascii="Arial" w:eastAsia="Times New Roman" w:hAnsi="Arial" w:cs="Arial"/>
          <w:sz w:val="24"/>
          <w:szCs w:val="24"/>
          <w:lang w:eastAsia="en-GB"/>
        </w:rPr>
      </w:pPr>
      <w:r w:rsidRPr="0040149D">
        <w:rPr>
          <w:rFonts w:ascii="Arial" w:eastAsia="Times New Roman" w:hAnsi="Arial" w:cs="Arial"/>
          <w:sz w:val="24"/>
          <w:szCs w:val="24"/>
          <w:lang w:eastAsia="en-GB"/>
        </w:rPr>
        <w:t>Declaration 1: Statement of non-collusion</w:t>
      </w:r>
    </w:p>
    <w:p w:rsidR="000D2428" w:rsidRPr="0040149D" w:rsidRDefault="000D2428" w:rsidP="00322BEF">
      <w:pPr>
        <w:pStyle w:val="ListParagraph"/>
        <w:numPr>
          <w:ilvl w:val="0"/>
          <w:numId w:val="42"/>
        </w:numPr>
        <w:rPr>
          <w:rFonts w:ascii="Arial" w:eastAsia="Times New Roman" w:hAnsi="Arial" w:cs="Arial"/>
          <w:sz w:val="24"/>
          <w:szCs w:val="24"/>
          <w:lang w:eastAsia="en-GB"/>
        </w:rPr>
      </w:pPr>
      <w:r w:rsidRPr="0040149D">
        <w:rPr>
          <w:rFonts w:ascii="Arial" w:eastAsia="Times New Roman" w:hAnsi="Arial" w:cs="Arial"/>
          <w:sz w:val="24"/>
          <w:szCs w:val="24"/>
          <w:lang w:eastAsia="en-GB"/>
        </w:rPr>
        <w:t>Declaration 2: Form of Tender</w:t>
      </w:r>
    </w:p>
    <w:p w:rsidR="000D2428" w:rsidRPr="0040149D" w:rsidRDefault="000D2428" w:rsidP="00322BEF">
      <w:pPr>
        <w:pStyle w:val="ListParagraph"/>
        <w:numPr>
          <w:ilvl w:val="0"/>
          <w:numId w:val="42"/>
        </w:numPr>
        <w:rPr>
          <w:rFonts w:ascii="Arial" w:eastAsia="Times New Roman" w:hAnsi="Arial" w:cs="Arial"/>
          <w:sz w:val="24"/>
          <w:szCs w:val="24"/>
          <w:lang w:eastAsia="en-GB"/>
        </w:rPr>
      </w:pPr>
      <w:r w:rsidRPr="0040149D">
        <w:rPr>
          <w:rFonts w:ascii="Arial" w:eastAsia="Times New Roman" w:hAnsi="Arial" w:cs="Arial"/>
          <w:sz w:val="24"/>
          <w:szCs w:val="24"/>
          <w:lang w:eastAsia="en-GB"/>
        </w:rPr>
        <w:t>Declaration 3: Conflict of Interest</w:t>
      </w:r>
    </w:p>
    <w:p w:rsidR="003E5C19" w:rsidRPr="0040149D" w:rsidRDefault="00091732" w:rsidP="0040149D">
      <w:pPr>
        <w:pStyle w:val="ListParagraph"/>
        <w:numPr>
          <w:ilvl w:val="0"/>
          <w:numId w:val="42"/>
        </w:numPr>
        <w:jc w:val="both"/>
        <w:rPr>
          <w:rFonts w:cs="Calibri"/>
          <w:b/>
          <w:sz w:val="28"/>
          <w:szCs w:val="28"/>
        </w:rPr>
      </w:pPr>
      <w:r w:rsidRPr="0040149D">
        <w:rPr>
          <w:rFonts w:cs="Calibri"/>
          <w:b/>
          <w:sz w:val="28"/>
          <w:szCs w:val="28"/>
        </w:rPr>
        <w:br w:type="page"/>
      </w:r>
      <w:bookmarkEnd w:id="3"/>
    </w:p>
    <w:p w:rsidR="001D5D04" w:rsidRDefault="001D5D04" w:rsidP="007B3C23">
      <w:pPr>
        <w:jc w:val="both"/>
        <w:rPr>
          <w:rFonts w:ascii="Calibri" w:hAnsi="Calibri" w:cs="Calibri"/>
          <w:b/>
          <w:sz w:val="28"/>
          <w:szCs w:val="28"/>
        </w:rPr>
      </w:pPr>
    </w:p>
    <w:p w:rsidR="003E5C19" w:rsidRDefault="00C06839" w:rsidP="007B3C23">
      <w:pPr>
        <w:jc w:val="both"/>
        <w:rPr>
          <w:rFonts w:ascii="Calibri" w:hAnsi="Calibri" w:cs="Calibri"/>
          <w:b/>
          <w:sz w:val="28"/>
          <w:szCs w:val="28"/>
        </w:rPr>
      </w:pPr>
      <w:r>
        <w:rPr>
          <w:noProof/>
        </w:rPr>
        <mc:AlternateContent>
          <mc:Choice Requires="wps">
            <w:drawing>
              <wp:anchor distT="0" distB="0" distL="114300" distR="114300" simplePos="0" relativeHeight="20" behindDoc="0" locked="0" layoutInCell="1" allowOverlap="1" wp14:anchorId="68F521CD" wp14:editId="68F521CE">
                <wp:simplePos x="0" y="0"/>
                <wp:positionH relativeFrom="column">
                  <wp:align>center</wp:align>
                </wp:positionH>
                <wp:positionV relativeFrom="paragraph">
                  <wp:posOffset>-207645</wp:posOffset>
                </wp:positionV>
                <wp:extent cx="5655310" cy="1943100"/>
                <wp:effectExtent l="0" t="0" r="21590" b="1905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1943100"/>
                        </a:xfrm>
                        <a:prstGeom prst="rect">
                          <a:avLst/>
                        </a:prstGeom>
                        <a:solidFill>
                          <a:srgbClr val="D8D8D8"/>
                        </a:solidFill>
                        <a:ln w="9525">
                          <a:solidFill>
                            <a:srgbClr val="000000"/>
                          </a:solidFill>
                          <a:miter lim="800000"/>
                          <a:headEnd/>
                          <a:tailEnd/>
                        </a:ln>
                      </wps:spPr>
                      <wps:txbx>
                        <w:txbxContent>
                          <w:p w:rsidR="009670B8" w:rsidRDefault="009670B8" w:rsidP="003E5C19">
                            <w:pPr>
                              <w:jc w:val="center"/>
                              <w:rPr>
                                <w:b/>
                                <w:sz w:val="28"/>
                                <w:szCs w:val="28"/>
                              </w:rPr>
                            </w:pPr>
                          </w:p>
                          <w:p w:rsidR="009670B8" w:rsidRPr="005D027D" w:rsidRDefault="009670B8" w:rsidP="003E5C19">
                            <w:pPr>
                              <w:jc w:val="center"/>
                              <w:rPr>
                                <w:b/>
                                <w:sz w:val="36"/>
                                <w:szCs w:val="36"/>
                              </w:rPr>
                            </w:pPr>
                            <w:r w:rsidRPr="005D027D">
                              <w:rPr>
                                <w:b/>
                                <w:sz w:val="36"/>
                                <w:szCs w:val="36"/>
                              </w:rPr>
                              <w:t>Section 2</w:t>
                            </w:r>
                          </w:p>
                          <w:p w:rsidR="009670B8" w:rsidRDefault="009670B8" w:rsidP="003E5C19">
                            <w:pPr>
                              <w:jc w:val="center"/>
                              <w:rPr>
                                <w:b/>
                                <w:sz w:val="28"/>
                                <w:szCs w:val="28"/>
                              </w:rPr>
                            </w:pPr>
                          </w:p>
                          <w:p w:rsidR="009670B8" w:rsidRPr="003E5C19" w:rsidRDefault="009670B8" w:rsidP="003E5C19">
                            <w:pPr>
                              <w:jc w:val="center"/>
                              <w:rPr>
                                <w:rFonts w:cs="Arial"/>
                                <w:b/>
                                <w:sz w:val="36"/>
                                <w:szCs w:val="36"/>
                              </w:rPr>
                            </w:pPr>
                            <w:r w:rsidRPr="003E5C19">
                              <w:rPr>
                                <w:b/>
                                <w:sz w:val="36"/>
                                <w:szCs w:val="36"/>
                              </w:rPr>
                              <w:t>Specification of Requirements</w:t>
                            </w:r>
                          </w:p>
                          <w:p w:rsidR="009670B8" w:rsidRDefault="009670B8"/>
                          <w:p w:rsidR="009670B8" w:rsidRDefault="009670B8"/>
                          <w:p w:rsidR="009670B8" w:rsidRDefault="009670B8" w:rsidP="00405192">
                            <w:pPr>
                              <w:rPr>
                                <w:rFonts w:cs="Arial"/>
                              </w:rPr>
                            </w:pPr>
                            <w:r w:rsidRPr="0000739E">
                              <w:rPr>
                                <w:rFonts w:cs="Arial"/>
                              </w:rPr>
                              <w:t>Invitation to Tender for</w:t>
                            </w:r>
                            <w:r w:rsidRPr="006D645F">
                              <w:rPr>
                                <w:rFonts w:cs="Arial"/>
                              </w:rPr>
                              <w:t xml:space="preserve"> </w:t>
                            </w:r>
                            <w:r>
                              <w:rPr>
                                <w:rFonts w:cs="Arial"/>
                              </w:rPr>
                              <w:t>21CXRM SW Approaches Project Phase 1</w:t>
                            </w:r>
                          </w:p>
                          <w:p w:rsidR="009670B8" w:rsidRPr="0000739E" w:rsidRDefault="009670B8" w:rsidP="00405192">
                            <w:pPr>
                              <w:rPr>
                                <w:rFonts w:cs="Arial"/>
                              </w:rPr>
                            </w:pPr>
                            <w:r>
                              <w:rPr>
                                <w:rFonts w:cs="Arial"/>
                              </w:rPr>
                              <w:t>Tender Reference Number: TRN055/10/2016</w:t>
                            </w:r>
                          </w:p>
                          <w:p w:rsidR="009670B8" w:rsidRDefault="009670B8" w:rsidP="00405192">
                            <w:pPr>
                              <w:rPr>
                                <w:rFonts w:cs="Arial"/>
                              </w:rPr>
                            </w:pPr>
                            <w:r w:rsidRPr="0000739E">
                              <w:rPr>
                                <w:rFonts w:cs="Arial"/>
                              </w:rPr>
                              <w:t>Deadline for Tender Responses:</w:t>
                            </w:r>
                            <w:r w:rsidRPr="006D645F">
                              <w:rPr>
                                <w:rFonts w:cs="Arial"/>
                                <w:sz w:val="24"/>
                                <w:szCs w:val="24"/>
                              </w:rPr>
                              <w:t xml:space="preserve"> </w:t>
                            </w:r>
                            <w:r w:rsidRPr="009C7912">
                              <w:rPr>
                                <w:rFonts w:cs="Arial"/>
                                <w:sz w:val="24"/>
                                <w:szCs w:val="24"/>
                              </w:rPr>
                              <w:t>28th November 2016, 1300 GMT</w:t>
                            </w:r>
                          </w:p>
                          <w:p w:rsidR="009670B8" w:rsidRDefault="009670B8" w:rsidP="00790CE1">
                            <w:pPr>
                              <w:rPr>
                                <w:rFonts w:cs="Arial"/>
                              </w:rPr>
                            </w:pPr>
                          </w:p>
                          <w:p w:rsidR="009670B8" w:rsidRDefault="009670B8" w:rsidP="00790CE1">
                            <w:pPr>
                              <w:rPr>
                                <w:rFonts w:cs="Arial"/>
                              </w:rPr>
                            </w:pPr>
                          </w:p>
                          <w:p w:rsidR="009670B8" w:rsidRPr="0000739E" w:rsidRDefault="009670B8" w:rsidP="00790CE1">
                            <w:pPr>
                              <w:rPr>
                                <w:rFonts w:cs="Arial"/>
                              </w:rPr>
                            </w:pPr>
                          </w:p>
                          <w:p w:rsidR="009670B8" w:rsidRDefault="009670B8"/>
                          <w:p w:rsidR="009670B8" w:rsidRDefault="009670B8"/>
                          <w:p w:rsidR="009670B8" w:rsidRDefault="009670B8"/>
                          <w:p w:rsidR="009670B8" w:rsidRDefault="009670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left:0;text-align:left;margin-left:0;margin-top:-16.35pt;width:445.3pt;height:153pt;z-index: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" fillcolor="#d8d8d8">
                <v:textbox>
                  <w:txbxContent>
                    <w:p w:rsidR="009670B8" w:rsidRDefault="009670B8" w:rsidP="003E5C19">
                      <w:pPr>
                        <w:jc w:val="center"/>
                        <w:rPr>
                          <w:b/>
                          <w:sz w:val="28"/>
                          <w:szCs w:val="28"/>
                        </w:rPr>
                      </w:pPr>
                    </w:p>
                    <w:p w:rsidR="009670B8" w:rsidRPr="005D027D" w:rsidRDefault="009670B8" w:rsidP="003E5C19">
                      <w:pPr>
                        <w:jc w:val="center"/>
                        <w:rPr>
                          <w:b/>
                          <w:sz w:val="36"/>
                          <w:szCs w:val="36"/>
                        </w:rPr>
                      </w:pPr>
                      <w:r w:rsidRPr="005D027D">
                        <w:rPr>
                          <w:b/>
                          <w:sz w:val="36"/>
                          <w:szCs w:val="36"/>
                        </w:rPr>
                        <w:t>Section 2</w:t>
                      </w:r>
                    </w:p>
                    <w:p w:rsidR="009670B8" w:rsidRDefault="009670B8" w:rsidP="003E5C19">
                      <w:pPr>
                        <w:jc w:val="center"/>
                        <w:rPr>
                          <w:b/>
                          <w:sz w:val="28"/>
                          <w:szCs w:val="28"/>
                        </w:rPr>
                      </w:pPr>
                    </w:p>
                    <w:p w:rsidR="009670B8" w:rsidRPr="003E5C19" w:rsidRDefault="009670B8" w:rsidP="003E5C19">
                      <w:pPr>
                        <w:jc w:val="center"/>
                        <w:rPr>
                          <w:rFonts w:cs="Arial"/>
                          <w:b/>
                          <w:sz w:val="36"/>
                          <w:szCs w:val="36"/>
                        </w:rPr>
                      </w:pPr>
                      <w:r w:rsidRPr="003E5C19">
                        <w:rPr>
                          <w:b/>
                          <w:sz w:val="36"/>
                          <w:szCs w:val="36"/>
                        </w:rPr>
                        <w:t>Specification of Requirements</w:t>
                      </w:r>
                    </w:p>
                    <w:p w:rsidR="009670B8" w:rsidRDefault="009670B8"/>
                    <w:p w:rsidR="009670B8" w:rsidRDefault="009670B8"/>
                    <w:p w:rsidR="009670B8" w:rsidRDefault="009670B8" w:rsidP="00405192">
                      <w:pPr>
                        <w:rPr>
                          <w:rFonts w:cs="Arial"/>
                        </w:rPr>
                      </w:pPr>
                      <w:r w:rsidRPr="0000739E">
                        <w:rPr>
                          <w:rFonts w:cs="Arial"/>
                        </w:rPr>
                        <w:t>Invitation to Tender for</w:t>
                      </w:r>
                      <w:r w:rsidRPr="006D645F">
                        <w:rPr>
                          <w:rFonts w:cs="Arial"/>
                        </w:rPr>
                        <w:t xml:space="preserve"> </w:t>
                      </w:r>
                      <w:r>
                        <w:rPr>
                          <w:rFonts w:cs="Arial"/>
                        </w:rPr>
                        <w:t>21CXRM SW Approaches Project Phase 1</w:t>
                      </w:r>
                    </w:p>
                    <w:p w:rsidR="009670B8" w:rsidRPr="0000739E" w:rsidRDefault="009670B8" w:rsidP="00405192">
                      <w:pPr>
                        <w:rPr>
                          <w:rFonts w:cs="Arial"/>
                        </w:rPr>
                      </w:pPr>
                      <w:r>
                        <w:rPr>
                          <w:rFonts w:cs="Arial"/>
                        </w:rPr>
                        <w:t>Tender Reference Number: TRN055/10/2016</w:t>
                      </w:r>
                    </w:p>
                    <w:p w:rsidR="009670B8" w:rsidRDefault="009670B8" w:rsidP="00405192">
                      <w:pPr>
                        <w:rPr>
                          <w:rFonts w:cs="Arial"/>
                        </w:rPr>
                      </w:pPr>
                      <w:r w:rsidRPr="0000739E">
                        <w:rPr>
                          <w:rFonts w:cs="Arial"/>
                        </w:rPr>
                        <w:t>Deadline for Tender Responses:</w:t>
                      </w:r>
                      <w:r w:rsidRPr="006D645F">
                        <w:rPr>
                          <w:rFonts w:cs="Arial"/>
                          <w:sz w:val="24"/>
                          <w:szCs w:val="24"/>
                        </w:rPr>
                        <w:t xml:space="preserve"> </w:t>
                      </w:r>
                      <w:r w:rsidRPr="009C7912">
                        <w:rPr>
                          <w:rFonts w:cs="Arial"/>
                          <w:sz w:val="24"/>
                          <w:szCs w:val="24"/>
                        </w:rPr>
                        <w:t>28th November 2016, 1300 GMT</w:t>
                      </w:r>
                    </w:p>
                    <w:p w:rsidR="009670B8" w:rsidRDefault="009670B8" w:rsidP="00790CE1">
                      <w:pPr>
                        <w:rPr>
                          <w:rFonts w:cs="Arial"/>
                        </w:rPr>
                      </w:pPr>
                    </w:p>
                    <w:p w:rsidR="009670B8" w:rsidRDefault="009670B8" w:rsidP="00790CE1">
                      <w:pPr>
                        <w:rPr>
                          <w:rFonts w:cs="Arial"/>
                        </w:rPr>
                      </w:pPr>
                    </w:p>
                    <w:p w:rsidR="009670B8" w:rsidRPr="0000739E" w:rsidRDefault="009670B8" w:rsidP="00790CE1">
                      <w:pPr>
                        <w:rPr>
                          <w:rFonts w:cs="Arial"/>
                        </w:rPr>
                      </w:pPr>
                    </w:p>
                    <w:p w:rsidR="009670B8" w:rsidRDefault="009670B8"/>
                    <w:p w:rsidR="009670B8" w:rsidRDefault="009670B8"/>
                    <w:p w:rsidR="009670B8" w:rsidRDefault="009670B8"/>
                    <w:p w:rsidR="009670B8" w:rsidRDefault="009670B8"/>
                  </w:txbxContent>
                </v:textbox>
              </v:shape>
            </w:pict>
          </mc:Fallback>
        </mc:AlternateContent>
      </w:r>
    </w:p>
    <w:p w:rsidR="003E5C19" w:rsidRDefault="003E5C19" w:rsidP="007B3C23">
      <w:pPr>
        <w:jc w:val="both"/>
        <w:rPr>
          <w:rFonts w:ascii="Calibri" w:hAnsi="Calibri" w:cs="Calibri"/>
          <w:b/>
          <w:sz w:val="28"/>
          <w:szCs w:val="28"/>
        </w:rPr>
      </w:pPr>
    </w:p>
    <w:p w:rsidR="003E5C19" w:rsidRDefault="003E5C19" w:rsidP="007B3C23">
      <w:pPr>
        <w:jc w:val="both"/>
        <w:rPr>
          <w:rFonts w:ascii="Calibri" w:hAnsi="Calibri" w:cs="Calibri"/>
          <w:b/>
          <w:sz w:val="28"/>
          <w:szCs w:val="28"/>
        </w:rPr>
      </w:pPr>
    </w:p>
    <w:p w:rsidR="009954ED" w:rsidRPr="007B3C23" w:rsidRDefault="009954ED" w:rsidP="007B3C23">
      <w:pPr>
        <w:jc w:val="both"/>
        <w:rPr>
          <w:rFonts w:cs="Arial"/>
          <w:sz w:val="24"/>
          <w:szCs w:val="24"/>
        </w:rPr>
      </w:pPr>
    </w:p>
    <w:p w:rsidR="003E5C19" w:rsidRDefault="003E5C19" w:rsidP="00B0368C">
      <w:pPr>
        <w:pStyle w:val="Numbered"/>
        <w:widowControl/>
        <w:jc w:val="both"/>
        <w:rPr>
          <w:b/>
          <w:sz w:val="28"/>
          <w:szCs w:val="28"/>
        </w:rPr>
      </w:pPr>
    </w:p>
    <w:p w:rsidR="003E5C19" w:rsidRDefault="003E5C19" w:rsidP="003E5C19">
      <w:pPr>
        <w:pStyle w:val="Numbered"/>
        <w:widowControl/>
        <w:rPr>
          <w:b/>
          <w:sz w:val="28"/>
          <w:szCs w:val="28"/>
        </w:rPr>
      </w:pPr>
    </w:p>
    <w:p w:rsidR="00790CE1" w:rsidRDefault="00790CE1" w:rsidP="003E5C19">
      <w:pPr>
        <w:pStyle w:val="Numbered"/>
        <w:widowControl/>
        <w:rPr>
          <w:b/>
          <w:sz w:val="28"/>
          <w:szCs w:val="28"/>
        </w:rPr>
      </w:pPr>
    </w:p>
    <w:p w:rsidR="00790CE1" w:rsidRDefault="00790CE1" w:rsidP="003E5C19">
      <w:pPr>
        <w:pStyle w:val="Numbered"/>
        <w:widowControl/>
        <w:rPr>
          <w:b/>
          <w:sz w:val="28"/>
          <w:szCs w:val="28"/>
        </w:rPr>
      </w:pPr>
    </w:p>
    <w:p w:rsidR="002D32D5" w:rsidRPr="00B0368C" w:rsidRDefault="002D32D5" w:rsidP="003E5C19">
      <w:pPr>
        <w:pStyle w:val="Numbered"/>
        <w:widowControl/>
        <w:rPr>
          <w:b/>
          <w:sz w:val="28"/>
          <w:szCs w:val="28"/>
        </w:rPr>
      </w:pPr>
      <w:r w:rsidRPr="00B0368C">
        <w:rPr>
          <w:b/>
          <w:sz w:val="28"/>
          <w:szCs w:val="28"/>
        </w:rPr>
        <w:t>Contents</w:t>
      </w:r>
    </w:p>
    <w:p w:rsidR="00B0368C" w:rsidRPr="005D027D" w:rsidRDefault="00B0368C" w:rsidP="00B0368C">
      <w:pPr>
        <w:rPr>
          <w:sz w:val="24"/>
          <w:szCs w:val="24"/>
          <w:lang w:val="en-US" w:eastAsia="ja-JP"/>
        </w:rPr>
      </w:pPr>
    </w:p>
    <w:p w:rsidR="0040149D" w:rsidRDefault="000744BD">
      <w:pPr>
        <w:pStyle w:val="TOC1"/>
        <w:rPr>
          <w:rFonts w:asciiTheme="minorHAnsi" w:eastAsiaTheme="minorEastAsia" w:hAnsiTheme="minorHAnsi" w:cstheme="minorBidi"/>
          <w:noProof/>
        </w:rPr>
      </w:pPr>
      <w:r w:rsidRPr="00C94BA7">
        <w:rPr>
          <w:color w:val="000000"/>
          <w:sz w:val="24"/>
          <w:szCs w:val="24"/>
        </w:rPr>
        <w:fldChar w:fldCharType="begin"/>
      </w:r>
      <w:r w:rsidRPr="00C94BA7">
        <w:rPr>
          <w:color w:val="000000"/>
          <w:sz w:val="24"/>
          <w:szCs w:val="24"/>
        </w:rPr>
        <w:instrText xml:space="preserve"> TOC \b SectionTwo \* MERGEFORMAT </w:instrText>
      </w:r>
      <w:r w:rsidRPr="00C94BA7">
        <w:rPr>
          <w:color w:val="000000"/>
          <w:sz w:val="24"/>
          <w:szCs w:val="24"/>
        </w:rPr>
        <w:fldChar w:fldCharType="separate"/>
      </w:r>
      <w:r w:rsidR="0040149D" w:rsidRPr="003B33DA">
        <w:rPr>
          <w:rFonts w:cs="Arial"/>
          <w:noProof/>
        </w:rPr>
        <w:t>1.</w:t>
      </w:r>
      <w:r w:rsidR="0040149D">
        <w:rPr>
          <w:rFonts w:asciiTheme="minorHAnsi" w:eastAsiaTheme="minorEastAsia" w:hAnsiTheme="minorHAnsi" w:cstheme="minorBidi"/>
          <w:noProof/>
        </w:rPr>
        <w:tab/>
      </w:r>
      <w:r w:rsidR="0040149D" w:rsidRPr="003B33DA">
        <w:rPr>
          <w:rFonts w:cs="Arial"/>
          <w:noProof/>
        </w:rPr>
        <w:t>Introduction and summary of requirements</w:t>
      </w:r>
      <w:r w:rsidR="0040149D">
        <w:rPr>
          <w:noProof/>
        </w:rPr>
        <w:tab/>
      </w:r>
      <w:r w:rsidR="0040149D">
        <w:rPr>
          <w:noProof/>
        </w:rPr>
        <w:fldChar w:fldCharType="begin"/>
      </w:r>
      <w:r w:rsidR="0040149D">
        <w:rPr>
          <w:noProof/>
        </w:rPr>
        <w:instrText xml:space="preserve"> PAGEREF _Toc405888455 \h </w:instrText>
      </w:r>
      <w:r w:rsidR="0040149D">
        <w:rPr>
          <w:noProof/>
        </w:rPr>
      </w:r>
      <w:r w:rsidR="0040149D">
        <w:rPr>
          <w:noProof/>
        </w:rPr>
        <w:fldChar w:fldCharType="separate"/>
      </w:r>
      <w:r w:rsidR="009C7306">
        <w:rPr>
          <w:noProof/>
        </w:rPr>
        <w:t>9</w:t>
      </w:r>
      <w:r w:rsidR="0040149D">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2.</w:t>
      </w:r>
      <w:r>
        <w:rPr>
          <w:rFonts w:asciiTheme="minorHAnsi" w:eastAsiaTheme="minorEastAsia" w:hAnsiTheme="minorHAnsi" w:cstheme="minorBidi"/>
          <w:noProof/>
        </w:rPr>
        <w:tab/>
      </w:r>
      <w:r w:rsidRPr="003B33DA">
        <w:rPr>
          <w:rFonts w:cs="Arial"/>
          <w:noProof/>
        </w:rPr>
        <w:t>Background</w:t>
      </w:r>
      <w:r>
        <w:rPr>
          <w:noProof/>
        </w:rPr>
        <w:tab/>
      </w:r>
      <w:r w:rsidR="00EE1B9E">
        <w:rPr>
          <w:noProof/>
        </w:rPr>
        <w:t>9</w:t>
      </w:r>
    </w:p>
    <w:p w:rsidR="0040149D" w:rsidRDefault="0040149D">
      <w:pPr>
        <w:pStyle w:val="TOC1"/>
        <w:rPr>
          <w:rFonts w:asciiTheme="minorHAnsi" w:eastAsiaTheme="minorEastAsia" w:hAnsiTheme="minorHAnsi" w:cstheme="minorBidi"/>
          <w:noProof/>
        </w:rPr>
      </w:pPr>
      <w:r w:rsidRPr="003B33DA">
        <w:rPr>
          <w:rFonts w:cs="Arial"/>
          <w:noProof/>
        </w:rPr>
        <w:t>3.</w:t>
      </w:r>
      <w:r>
        <w:rPr>
          <w:rFonts w:asciiTheme="minorHAnsi" w:eastAsiaTheme="minorEastAsia" w:hAnsiTheme="minorHAnsi" w:cstheme="minorBidi"/>
          <w:noProof/>
        </w:rPr>
        <w:tab/>
      </w:r>
      <w:r w:rsidRPr="003B33DA">
        <w:rPr>
          <w:rFonts w:cs="Arial"/>
          <w:noProof/>
        </w:rPr>
        <w:t>Aims and Objectives</w:t>
      </w:r>
      <w:r>
        <w:rPr>
          <w:noProof/>
        </w:rPr>
        <w:tab/>
      </w:r>
      <w:r>
        <w:rPr>
          <w:noProof/>
        </w:rPr>
        <w:fldChar w:fldCharType="begin"/>
      </w:r>
      <w:r>
        <w:rPr>
          <w:noProof/>
        </w:rPr>
        <w:instrText xml:space="preserve"> PAGEREF _Toc405888457 \h </w:instrText>
      </w:r>
      <w:r>
        <w:rPr>
          <w:noProof/>
        </w:rPr>
      </w:r>
      <w:r>
        <w:rPr>
          <w:noProof/>
        </w:rPr>
        <w:fldChar w:fldCharType="separate"/>
      </w:r>
      <w:r w:rsidR="009C7306">
        <w:rPr>
          <w:noProof/>
        </w:rPr>
        <w:t>11</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4.</w:t>
      </w:r>
      <w:r>
        <w:rPr>
          <w:rFonts w:asciiTheme="minorHAnsi" w:eastAsiaTheme="minorEastAsia" w:hAnsiTheme="minorHAnsi" w:cstheme="minorBidi"/>
          <w:noProof/>
        </w:rPr>
        <w:tab/>
      </w:r>
      <w:r w:rsidRPr="003B33DA">
        <w:rPr>
          <w:rFonts w:cs="Arial"/>
          <w:noProof/>
        </w:rPr>
        <w:t>Methodology</w:t>
      </w:r>
      <w:r>
        <w:rPr>
          <w:noProof/>
        </w:rPr>
        <w:tab/>
      </w:r>
      <w:r>
        <w:rPr>
          <w:noProof/>
        </w:rPr>
        <w:fldChar w:fldCharType="begin"/>
      </w:r>
      <w:r>
        <w:rPr>
          <w:noProof/>
        </w:rPr>
        <w:instrText xml:space="preserve"> PAGEREF _Toc405888458 \h </w:instrText>
      </w:r>
      <w:r>
        <w:rPr>
          <w:noProof/>
        </w:rPr>
      </w:r>
      <w:r>
        <w:rPr>
          <w:noProof/>
        </w:rPr>
        <w:fldChar w:fldCharType="separate"/>
      </w:r>
      <w:r w:rsidR="009C7306">
        <w:rPr>
          <w:noProof/>
        </w:rPr>
        <w:t>12</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5.</w:t>
      </w:r>
      <w:r>
        <w:rPr>
          <w:rFonts w:asciiTheme="minorHAnsi" w:eastAsiaTheme="minorEastAsia" w:hAnsiTheme="minorHAnsi" w:cstheme="minorBidi"/>
          <w:noProof/>
        </w:rPr>
        <w:tab/>
      </w:r>
      <w:r w:rsidRPr="003B33DA">
        <w:rPr>
          <w:rFonts w:cs="Arial"/>
          <w:noProof/>
        </w:rPr>
        <w:t>Outputs Required</w:t>
      </w:r>
      <w:r>
        <w:rPr>
          <w:noProof/>
        </w:rPr>
        <w:tab/>
      </w:r>
      <w:r>
        <w:rPr>
          <w:noProof/>
        </w:rPr>
        <w:fldChar w:fldCharType="begin"/>
      </w:r>
      <w:r>
        <w:rPr>
          <w:noProof/>
        </w:rPr>
        <w:instrText xml:space="preserve"> PAGEREF _Toc405888459 \h </w:instrText>
      </w:r>
      <w:r>
        <w:rPr>
          <w:noProof/>
        </w:rPr>
      </w:r>
      <w:r>
        <w:rPr>
          <w:noProof/>
        </w:rPr>
        <w:fldChar w:fldCharType="separate"/>
      </w:r>
      <w:r w:rsidR="009C7306">
        <w:rPr>
          <w:noProof/>
        </w:rPr>
        <w:t>12</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6.</w:t>
      </w:r>
      <w:r>
        <w:rPr>
          <w:rFonts w:asciiTheme="minorHAnsi" w:eastAsiaTheme="minorEastAsia" w:hAnsiTheme="minorHAnsi" w:cstheme="minorBidi"/>
          <w:noProof/>
        </w:rPr>
        <w:tab/>
      </w:r>
      <w:r w:rsidRPr="003B33DA">
        <w:rPr>
          <w:rFonts w:cs="Arial"/>
          <w:noProof/>
        </w:rPr>
        <w:t>Ownership and Publication</w:t>
      </w:r>
      <w:r>
        <w:rPr>
          <w:noProof/>
        </w:rPr>
        <w:tab/>
      </w:r>
      <w:r>
        <w:rPr>
          <w:noProof/>
        </w:rPr>
        <w:fldChar w:fldCharType="begin"/>
      </w:r>
      <w:r>
        <w:rPr>
          <w:noProof/>
        </w:rPr>
        <w:instrText xml:space="preserve"> PAGEREF _Toc405888460 \h </w:instrText>
      </w:r>
      <w:r>
        <w:rPr>
          <w:noProof/>
        </w:rPr>
      </w:r>
      <w:r>
        <w:rPr>
          <w:noProof/>
        </w:rPr>
        <w:fldChar w:fldCharType="separate"/>
      </w:r>
      <w:r w:rsidR="009C7306">
        <w:rPr>
          <w:noProof/>
        </w:rPr>
        <w:t>13</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7.</w:t>
      </w:r>
      <w:r>
        <w:rPr>
          <w:rFonts w:asciiTheme="minorHAnsi" w:eastAsiaTheme="minorEastAsia" w:hAnsiTheme="minorHAnsi" w:cstheme="minorBidi"/>
          <w:noProof/>
        </w:rPr>
        <w:tab/>
      </w:r>
      <w:r w:rsidRPr="003B33DA">
        <w:rPr>
          <w:rFonts w:cs="Arial"/>
          <w:noProof/>
        </w:rPr>
        <w:t>Quality Assurance</w:t>
      </w:r>
      <w:r>
        <w:rPr>
          <w:noProof/>
        </w:rPr>
        <w:tab/>
      </w:r>
      <w:r w:rsidR="009C7306">
        <w:rPr>
          <w:noProof/>
        </w:rPr>
        <w:t>13</w:t>
      </w:r>
    </w:p>
    <w:p w:rsidR="0040149D" w:rsidRDefault="0040149D">
      <w:pPr>
        <w:pStyle w:val="TOC1"/>
        <w:rPr>
          <w:rFonts w:asciiTheme="minorHAnsi" w:eastAsiaTheme="minorEastAsia" w:hAnsiTheme="minorHAnsi" w:cstheme="minorBidi"/>
          <w:noProof/>
        </w:rPr>
      </w:pPr>
      <w:r w:rsidRPr="003B33DA">
        <w:rPr>
          <w:rFonts w:cs="Arial"/>
          <w:noProof/>
        </w:rPr>
        <w:t>8.</w:t>
      </w:r>
      <w:r>
        <w:rPr>
          <w:rFonts w:asciiTheme="minorHAnsi" w:eastAsiaTheme="minorEastAsia" w:hAnsiTheme="minorHAnsi" w:cstheme="minorBidi"/>
          <w:noProof/>
        </w:rPr>
        <w:tab/>
      </w:r>
      <w:r w:rsidRPr="003B33DA">
        <w:rPr>
          <w:rFonts w:cs="Arial"/>
          <w:noProof/>
        </w:rPr>
        <w:t>Timetable</w:t>
      </w:r>
      <w:r>
        <w:rPr>
          <w:noProof/>
        </w:rPr>
        <w:tab/>
      </w:r>
      <w:r>
        <w:rPr>
          <w:noProof/>
        </w:rPr>
        <w:fldChar w:fldCharType="begin"/>
      </w:r>
      <w:r>
        <w:rPr>
          <w:noProof/>
        </w:rPr>
        <w:instrText xml:space="preserve"> PAGEREF _Toc405888462 \h </w:instrText>
      </w:r>
      <w:r>
        <w:rPr>
          <w:noProof/>
        </w:rPr>
      </w:r>
      <w:r>
        <w:rPr>
          <w:noProof/>
        </w:rPr>
        <w:fldChar w:fldCharType="separate"/>
      </w:r>
      <w:r w:rsidR="009C7306">
        <w:rPr>
          <w:noProof/>
        </w:rPr>
        <w:t>14</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9.</w:t>
      </w:r>
      <w:r>
        <w:rPr>
          <w:rFonts w:asciiTheme="minorHAnsi" w:eastAsiaTheme="minorEastAsia" w:hAnsiTheme="minorHAnsi" w:cstheme="minorBidi"/>
          <w:noProof/>
        </w:rPr>
        <w:tab/>
      </w:r>
      <w:r w:rsidRPr="003B33DA">
        <w:rPr>
          <w:rFonts w:cs="Arial"/>
          <w:noProof/>
        </w:rPr>
        <w:t>Challenges</w:t>
      </w:r>
      <w:r>
        <w:rPr>
          <w:noProof/>
        </w:rPr>
        <w:tab/>
      </w:r>
      <w:r>
        <w:rPr>
          <w:noProof/>
        </w:rPr>
        <w:fldChar w:fldCharType="begin"/>
      </w:r>
      <w:r>
        <w:rPr>
          <w:noProof/>
        </w:rPr>
        <w:instrText xml:space="preserve"> PAGEREF _Toc405888463 \h </w:instrText>
      </w:r>
      <w:r>
        <w:rPr>
          <w:noProof/>
        </w:rPr>
      </w:r>
      <w:r>
        <w:rPr>
          <w:noProof/>
        </w:rPr>
        <w:fldChar w:fldCharType="separate"/>
      </w:r>
      <w:r w:rsidR="009C7306">
        <w:rPr>
          <w:noProof/>
        </w:rPr>
        <w:t>14</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1</w:t>
      </w:r>
      <w:r w:rsidR="0082022E">
        <w:rPr>
          <w:rFonts w:cs="Arial"/>
          <w:noProof/>
        </w:rPr>
        <w:t>0</w:t>
      </w:r>
      <w:r w:rsidRPr="003B33DA">
        <w:rPr>
          <w:rFonts w:cs="Arial"/>
          <w:noProof/>
        </w:rPr>
        <w:t>.</w:t>
      </w:r>
      <w:r>
        <w:rPr>
          <w:rFonts w:asciiTheme="minorHAnsi" w:eastAsiaTheme="minorEastAsia" w:hAnsiTheme="minorHAnsi" w:cstheme="minorBidi"/>
          <w:noProof/>
        </w:rPr>
        <w:tab/>
      </w:r>
      <w:r w:rsidRPr="003B33DA">
        <w:rPr>
          <w:rFonts w:cs="Arial"/>
          <w:noProof/>
        </w:rPr>
        <w:t>Working Arrangements</w:t>
      </w:r>
      <w:r>
        <w:rPr>
          <w:noProof/>
        </w:rPr>
        <w:tab/>
      </w:r>
      <w:r>
        <w:rPr>
          <w:noProof/>
        </w:rPr>
        <w:fldChar w:fldCharType="begin"/>
      </w:r>
      <w:r>
        <w:rPr>
          <w:noProof/>
        </w:rPr>
        <w:instrText xml:space="preserve"> PAGEREF _Toc405888465 \h </w:instrText>
      </w:r>
      <w:r>
        <w:rPr>
          <w:noProof/>
        </w:rPr>
      </w:r>
      <w:r>
        <w:rPr>
          <w:noProof/>
        </w:rPr>
        <w:fldChar w:fldCharType="separate"/>
      </w:r>
      <w:r w:rsidR="009C7306">
        <w:rPr>
          <w:noProof/>
        </w:rPr>
        <w:t>14</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1</w:t>
      </w:r>
      <w:r w:rsidR="0082022E">
        <w:rPr>
          <w:rFonts w:cs="Arial"/>
          <w:noProof/>
        </w:rPr>
        <w:t>1</w:t>
      </w:r>
      <w:r w:rsidRPr="003B33DA">
        <w:rPr>
          <w:rFonts w:cs="Arial"/>
          <w:noProof/>
        </w:rPr>
        <w:t>.</w:t>
      </w:r>
      <w:r>
        <w:rPr>
          <w:rFonts w:asciiTheme="minorHAnsi" w:eastAsiaTheme="minorEastAsia" w:hAnsiTheme="minorHAnsi" w:cstheme="minorBidi"/>
          <w:noProof/>
        </w:rPr>
        <w:tab/>
      </w:r>
      <w:r w:rsidRPr="003B33DA">
        <w:rPr>
          <w:rFonts w:cs="Arial"/>
          <w:noProof/>
        </w:rPr>
        <w:t>Required Skills</w:t>
      </w:r>
      <w:r>
        <w:rPr>
          <w:noProof/>
        </w:rPr>
        <w:tab/>
      </w:r>
      <w:r w:rsidR="009C7306">
        <w:rPr>
          <w:noProof/>
        </w:rPr>
        <w:t>14</w:t>
      </w:r>
    </w:p>
    <w:p w:rsidR="0040149D" w:rsidRDefault="0040149D">
      <w:pPr>
        <w:pStyle w:val="TOC1"/>
        <w:rPr>
          <w:rFonts w:asciiTheme="minorHAnsi" w:eastAsiaTheme="minorEastAsia" w:hAnsiTheme="minorHAnsi" w:cstheme="minorBidi"/>
          <w:noProof/>
        </w:rPr>
      </w:pPr>
      <w:r w:rsidRPr="003B33DA">
        <w:rPr>
          <w:rFonts w:cs="Arial"/>
          <w:noProof/>
        </w:rPr>
        <w:t>1</w:t>
      </w:r>
      <w:r w:rsidR="0082022E">
        <w:rPr>
          <w:rFonts w:cs="Arial"/>
          <w:noProof/>
        </w:rPr>
        <w:t>2</w:t>
      </w:r>
      <w:r w:rsidRPr="003B33DA">
        <w:rPr>
          <w:rFonts w:cs="Arial"/>
          <w:noProof/>
        </w:rPr>
        <w:t>.</w:t>
      </w:r>
      <w:r>
        <w:rPr>
          <w:rFonts w:asciiTheme="minorHAnsi" w:eastAsiaTheme="minorEastAsia" w:hAnsiTheme="minorHAnsi" w:cstheme="minorBidi"/>
          <w:noProof/>
        </w:rPr>
        <w:tab/>
      </w:r>
      <w:r w:rsidRPr="003B33DA">
        <w:rPr>
          <w:rFonts w:cs="Arial"/>
          <w:noProof/>
        </w:rPr>
        <w:t>Consortium Bids</w:t>
      </w:r>
      <w:r>
        <w:rPr>
          <w:noProof/>
        </w:rPr>
        <w:tab/>
      </w:r>
      <w:r>
        <w:rPr>
          <w:noProof/>
        </w:rPr>
        <w:fldChar w:fldCharType="begin"/>
      </w:r>
      <w:r>
        <w:rPr>
          <w:noProof/>
        </w:rPr>
        <w:instrText xml:space="preserve"> PAGEREF _Toc405888467 \h </w:instrText>
      </w:r>
      <w:r>
        <w:rPr>
          <w:noProof/>
        </w:rPr>
      </w:r>
      <w:r>
        <w:rPr>
          <w:noProof/>
        </w:rPr>
        <w:fldChar w:fldCharType="separate"/>
      </w:r>
      <w:r w:rsidR="009C7306">
        <w:rPr>
          <w:noProof/>
        </w:rPr>
        <w:t>14</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1</w:t>
      </w:r>
      <w:r w:rsidR="0082022E">
        <w:rPr>
          <w:rFonts w:cs="Arial"/>
          <w:noProof/>
        </w:rPr>
        <w:t>3</w:t>
      </w:r>
      <w:r w:rsidRPr="003B33DA">
        <w:rPr>
          <w:rFonts w:cs="Arial"/>
          <w:noProof/>
        </w:rPr>
        <w:t>.</w:t>
      </w:r>
      <w:r>
        <w:rPr>
          <w:rFonts w:asciiTheme="minorHAnsi" w:eastAsiaTheme="minorEastAsia" w:hAnsiTheme="minorHAnsi" w:cstheme="minorBidi"/>
          <w:noProof/>
        </w:rPr>
        <w:tab/>
      </w:r>
      <w:r w:rsidRPr="003B33DA">
        <w:rPr>
          <w:rFonts w:cs="Arial"/>
          <w:noProof/>
        </w:rPr>
        <w:t>Budget</w:t>
      </w:r>
      <w:r>
        <w:rPr>
          <w:noProof/>
        </w:rPr>
        <w:tab/>
      </w:r>
      <w:r>
        <w:rPr>
          <w:noProof/>
        </w:rPr>
        <w:fldChar w:fldCharType="begin"/>
      </w:r>
      <w:r>
        <w:rPr>
          <w:noProof/>
        </w:rPr>
        <w:instrText xml:space="preserve"> PAGEREF _Toc405888468 \h </w:instrText>
      </w:r>
      <w:r>
        <w:rPr>
          <w:noProof/>
        </w:rPr>
      </w:r>
      <w:r>
        <w:rPr>
          <w:noProof/>
        </w:rPr>
        <w:fldChar w:fldCharType="separate"/>
      </w:r>
      <w:r w:rsidR="009C7306">
        <w:rPr>
          <w:noProof/>
        </w:rPr>
        <w:t>15</w:t>
      </w:r>
      <w:r>
        <w:rPr>
          <w:noProof/>
        </w:rPr>
        <w:fldChar w:fldCharType="end"/>
      </w:r>
    </w:p>
    <w:p w:rsidR="0040149D" w:rsidRDefault="0040149D">
      <w:pPr>
        <w:pStyle w:val="TOC1"/>
        <w:rPr>
          <w:rFonts w:asciiTheme="minorHAnsi" w:eastAsiaTheme="minorEastAsia" w:hAnsiTheme="minorHAnsi" w:cstheme="minorBidi"/>
          <w:noProof/>
        </w:rPr>
      </w:pPr>
      <w:r w:rsidRPr="003B33DA">
        <w:rPr>
          <w:rFonts w:cs="Arial"/>
          <w:noProof/>
        </w:rPr>
        <w:t>1</w:t>
      </w:r>
      <w:r w:rsidR="0082022E">
        <w:rPr>
          <w:rFonts w:cs="Arial"/>
          <w:noProof/>
        </w:rPr>
        <w:t>4</w:t>
      </w:r>
      <w:r w:rsidRPr="003B33DA">
        <w:rPr>
          <w:rFonts w:cs="Arial"/>
          <w:noProof/>
        </w:rPr>
        <w:t>.</w:t>
      </w:r>
      <w:r>
        <w:rPr>
          <w:rFonts w:asciiTheme="minorHAnsi" w:eastAsiaTheme="minorEastAsia" w:hAnsiTheme="minorHAnsi" w:cstheme="minorBidi"/>
          <w:noProof/>
        </w:rPr>
        <w:tab/>
      </w:r>
      <w:r w:rsidRPr="003B33DA">
        <w:rPr>
          <w:rFonts w:cs="Arial"/>
          <w:noProof/>
        </w:rPr>
        <w:t>Evaluation of Tenders</w:t>
      </w:r>
      <w:r>
        <w:rPr>
          <w:noProof/>
        </w:rPr>
        <w:tab/>
      </w:r>
      <w:r>
        <w:rPr>
          <w:noProof/>
        </w:rPr>
        <w:fldChar w:fldCharType="begin"/>
      </w:r>
      <w:r>
        <w:rPr>
          <w:noProof/>
        </w:rPr>
        <w:instrText xml:space="preserve"> PAGEREF _Toc405888469 \h </w:instrText>
      </w:r>
      <w:r>
        <w:rPr>
          <w:noProof/>
        </w:rPr>
      </w:r>
      <w:r>
        <w:rPr>
          <w:noProof/>
        </w:rPr>
        <w:fldChar w:fldCharType="separate"/>
      </w:r>
      <w:r w:rsidR="009C7306">
        <w:rPr>
          <w:noProof/>
        </w:rPr>
        <w:t>16</w:t>
      </w:r>
      <w:r>
        <w:rPr>
          <w:noProof/>
        </w:rPr>
        <w:fldChar w:fldCharType="end"/>
      </w:r>
    </w:p>
    <w:p w:rsidR="00123880" w:rsidRPr="00C46326" w:rsidRDefault="000744BD" w:rsidP="00C46326">
      <w:pPr>
        <w:pStyle w:val="Numbered"/>
        <w:widowControl/>
        <w:rPr>
          <w:rFonts w:cs="Arial"/>
          <w:color w:val="000000"/>
          <w:sz w:val="24"/>
          <w:szCs w:val="24"/>
        </w:rPr>
      </w:pPr>
      <w:r w:rsidRPr="00C94BA7">
        <w:rPr>
          <w:rFonts w:cs="Arial"/>
          <w:color w:val="000000"/>
          <w:sz w:val="24"/>
          <w:szCs w:val="24"/>
        </w:rPr>
        <w:fldChar w:fldCharType="end"/>
      </w:r>
    </w:p>
    <w:p w:rsidR="00FE1227" w:rsidRDefault="00EB43D8" w:rsidP="00322BEF">
      <w:pPr>
        <w:pStyle w:val="Heading1"/>
        <w:numPr>
          <w:ilvl w:val="0"/>
          <w:numId w:val="32"/>
        </w:numPr>
        <w:rPr>
          <w:rFonts w:ascii="Arial" w:hAnsi="Arial" w:cs="Arial"/>
          <w:sz w:val="24"/>
          <w:szCs w:val="24"/>
        </w:rPr>
      </w:pPr>
      <w:r w:rsidRPr="002D4038">
        <w:br w:type="page"/>
      </w:r>
      <w:bookmarkStart w:id="20" w:name="_Ref357535594"/>
      <w:bookmarkStart w:id="21" w:name="_Ref373505096"/>
      <w:bookmarkStart w:id="22" w:name="_Toc381969506"/>
      <w:bookmarkStart w:id="23" w:name="_Toc405888455"/>
      <w:bookmarkStart w:id="24" w:name="SectionTwo"/>
      <w:r w:rsidR="00DC49C2" w:rsidRPr="00C4141B">
        <w:rPr>
          <w:rFonts w:ascii="Arial" w:hAnsi="Arial" w:cs="Arial"/>
          <w:sz w:val="24"/>
          <w:szCs w:val="24"/>
        </w:rPr>
        <w:lastRenderedPageBreak/>
        <w:t>Introduction</w:t>
      </w:r>
      <w:bookmarkEnd w:id="20"/>
      <w:r w:rsidR="00884DF5" w:rsidRPr="00C4141B">
        <w:rPr>
          <w:rFonts w:ascii="Arial" w:hAnsi="Arial" w:cs="Arial"/>
          <w:sz w:val="24"/>
          <w:szCs w:val="24"/>
        </w:rPr>
        <w:t xml:space="preserve"> and</w:t>
      </w:r>
      <w:r w:rsidR="00884DF5" w:rsidRPr="00622E6B">
        <w:rPr>
          <w:rFonts w:ascii="Arial" w:hAnsi="Arial" w:cs="Arial"/>
          <w:sz w:val="24"/>
          <w:szCs w:val="24"/>
        </w:rPr>
        <w:t xml:space="preserve"> summary of requirements</w:t>
      </w:r>
      <w:bookmarkEnd w:id="21"/>
      <w:bookmarkEnd w:id="22"/>
      <w:bookmarkEnd w:id="23"/>
    </w:p>
    <w:p w:rsidR="008758CC" w:rsidRDefault="008758CC" w:rsidP="008758CC"/>
    <w:p w:rsidR="008758CC" w:rsidRPr="00776059" w:rsidRDefault="008758CC" w:rsidP="003A1E40">
      <w:pPr>
        <w:widowControl/>
        <w:overflowPunct/>
        <w:autoSpaceDE/>
        <w:autoSpaceDN/>
        <w:adjustRightInd/>
        <w:ind w:left="360"/>
        <w:jc w:val="both"/>
        <w:textAlignment w:val="auto"/>
        <w:rPr>
          <w:rFonts w:eastAsia="Calibri" w:cs="Arial"/>
          <w:sz w:val="24"/>
          <w:szCs w:val="24"/>
          <w:lang w:eastAsia="en-US"/>
        </w:rPr>
      </w:pPr>
      <w:bookmarkStart w:id="25" w:name="OLE_LINK5"/>
      <w:r w:rsidRPr="00776059">
        <w:rPr>
          <w:rFonts w:eastAsia="Calibri" w:cs="Arial"/>
          <w:sz w:val="24"/>
          <w:szCs w:val="24"/>
          <w:lang w:eastAsia="en-US"/>
        </w:rPr>
        <w:t xml:space="preserve">The OGA was created as one of the key recommendations of Sir Ian Wood’s 2014 Review of the UK Continental Shelf (UKCS). It became an Executive Agency of the Department of Energy and Climate Change (DECC) with operational independence on 1 April 2015 and </w:t>
      </w:r>
      <w:r>
        <w:rPr>
          <w:rFonts w:eastAsia="Calibri" w:cs="Arial"/>
          <w:sz w:val="24"/>
          <w:szCs w:val="24"/>
          <w:lang w:eastAsia="en-US"/>
        </w:rPr>
        <w:t>vested as an independent Government C</w:t>
      </w:r>
      <w:r w:rsidR="003A4EFF">
        <w:rPr>
          <w:rFonts w:eastAsia="Calibri" w:cs="Arial"/>
          <w:sz w:val="24"/>
          <w:szCs w:val="24"/>
          <w:lang w:eastAsia="en-US"/>
        </w:rPr>
        <w:t>ompany</w:t>
      </w:r>
      <w:r w:rsidRPr="00776059">
        <w:rPr>
          <w:rFonts w:eastAsia="Calibri" w:cs="Arial"/>
          <w:sz w:val="24"/>
          <w:szCs w:val="24"/>
          <w:lang w:eastAsia="en-US"/>
        </w:rPr>
        <w:t xml:space="preserve"> </w:t>
      </w:r>
      <w:r>
        <w:rPr>
          <w:rFonts w:eastAsia="Calibri" w:cs="Arial"/>
          <w:sz w:val="24"/>
          <w:szCs w:val="24"/>
          <w:lang w:eastAsia="en-US"/>
        </w:rPr>
        <w:t>on 1</w:t>
      </w:r>
      <w:r w:rsidRPr="008758CC">
        <w:rPr>
          <w:rFonts w:eastAsia="Calibri" w:cs="Arial"/>
          <w:sz w:val="24"/>
          <w:szCs w:val="24"/>
          <w:vertAlign w:val="superscript"/>
          <w:lang w:eastAsia="en-US"/>
        </w:rPr>
        <w:t>st</w:t>
      </w:r>
      <w:r>
        <w:rPr>
          <w:rFonts w:eastAsia="Calibri" w:cs="Arial"/>
          <w:sz w:val="24"/>
          <w:szCs w:val="24"/>
          <w:lang w:eastAsia="en-US"/>
        </w:rPr>
        <w:t xml:space="preserve"> October 2016.</w:t>
      </w:r>
      <w:r w:rsidRPr="00776059">
        <w:rPr>
          <w:rFonts w:eastAsia="Calibri" w:cs="Arial"/>
          <w:sz w:val="24"/>
          <w:szCs w:val="24"/>
          <w:lang w:eastAsia="en-US"/>
        </w:rPr>
        <w:t xml:space="preserve"> </w:t>
      </w:r>
      <w:bookmarkEnd w:id="25"/>
    </w:p>
    <w:p w:rsidR="008758CC" w:rsidRPr="00776059" w:rsidRDefault="008758CC" w:rsidP="003A1E40">
      <w:pPr>
        <w:widowControl/>
        <w:overflowPunct/>
        <w:autoSpaceDE/>
        <w:autoSpaceDN/>
        <w:adjustRightInd/>
        <w:jc w:val="both"/>
        <w:textAlignment w:val="auto"/>
        <w:rPr>
          <w:rFonts w:eastAsia="Calibri" w:cs="Arial"/>
          <w:sz w:val="24"/>
          <w:szCs w:val="24"/>
          <w:lang w:eastAsia="en-US"/>
        </w:rPr>
      </w:pPr>
    </w:p>
    <w:p w:rsidR="008758CC" w:rsidRDefault="008758CC" w:rsidP="003A1E40">
      <w:pPr>
        <w:widowControl/>
        <w:overflowPunct/>
        <w:autoSpaceDE/>
        <w:autoSpaceDN/>
        <w:adjustRightInd/>
        <w:ind w:left="360"/>
        <w:jc w:val="both"/>
        <w:textAlignment w:val="auto"/>
        <w:rPr>
          <w:rFonts w:eastAsia="Calibri" w:cs="Arial"/>
          <w:sz w:val="24"/>
          <w:szCs w:val="24"/>
          <w:lang w:eastAsia="en-US"/>
        </w:rPr>
      </w:pPr>
      <w:r w:rsidRPr="00776059">
        <w:rPr>
          <w:rFonts w:eastAsia="Calibri" w:cs="Arial"/>
          <w:sz w:val="24"/>
          <w:szCs w:val="24"/>
          <w:lang w:eastAsia="en-US"/>
        </w:rPr>
        <w:t xml:space="preserve">The OGA’s role is to regulate, influence and promote the UK oil and gas industry to achieve its principal objective </w:t>
      </w:r>
      <w:r>
        <w:rPr>
          <w:rFonts w:eastAsia="Calibri" w:cs="Arial"/>
          <w:sz w:val="24"/>
          <w:szCs w:val="24"/>
          <w:lang w:eastAsia="en-US"/>
        </w:rPr>
        <w:t>of maximising</w:t>
      </w:r>
      <w:r w:rsidRPr="00776059">
        <w:rPr>
          <w:rFonts w:eastAsia="Calibri" w:cs="Arial"/>
          <w:sz w:val="24"/>
          <w:szCs w:val="24"/>
          <w:lang w:eastAsia="en-US"/>
        </w:rPr>
        <w:t xml:space="preserve"> the economic recovery of UK offshore</w:t>
      </w:r>
      <w:r>
        <w:rPr>
          <w:rFonts w:eastAsia="Calibri" w:cs="Arial"/>
          <w:sz w:val="24"/>
          <w:szCs w:val="24"/>
          <w:lang w:eastAsia="en-US"/>
        </w:rPr>
        <w:t xml:space="preserve"> oil and gas resources (MER UK)</w:t>
      </w:r>
      <w:r w:rsidR="0082781A">
        <w:rPr>
          <w:rFonts w:eastAsia="Calibri" w:cs="Arial"/>
          <w:sz w:val="24"/>
          <w:szCs w:val="24"/>
          <w:lang w:eastAsia="en-US"/>
        </w:rPr>
        <w:t>.</w:t>
      </w:r>
    </w:p>
    <w:p w:rsidR="0082781A" w:rsidRDefault="0082781A" w:rsidP="003A1E40">
      <w:pPr>
        <w:widowControl/>
        <w:overflowPunct/>
        <w:autoSpaceDE/>
        <w:autoSpaceDN/>
        <w:adjustRightInd/>
        <w:ind w:left="360"/>
        <w:jc w:val="both"/>
        <w:textAlignment w:val="auto"/>
        <w:rPr>
          <w:rFonts w:eastAsia="Calibri" w:cs="Arial"/>
          <w:sz w:val="24"/>
          <w:szCs w:val="24"/>
          <w:lang w:eastAsia="en-US"/>
        </w:rPr>
      </w:pPr>
    </w:p>
    <w:p w:rsidR="0082781A" w:rsidRPr="00643A90" w:rsidRDefault="0082781A" w:rsidP="003A1E40">
      <w:pPr>
        <w:widowControl/>
        <w:overflowPunct/>
        <w:autoSpaceDE/>
        <w:autoSpaceDN/>
        <w:adjustRightInd/>
        <w:ind w:left="360"/>
        <w:jc w:val="both"/>
        <w:textAlignment w:val="auto"/>
        <w:rPr>
          <w:rFonts w:ascii="Calibri" w:eastAsia="Calibri" w:hAnsi="Calibri" w:cs="Times New Roman"/>
          <w:sz w:val="24"/>
          <w:szCs w:val="24"/>
          <w:lang w:eastAsia="en-US"/>
        </w:rPr>
      </w:pPr>
      <w:r w:rsidRPr="00776059">
        <w:rPr>
          <w:rFonts w:eastAsia="Calibri" w:cs="Arial"/>
          <w:sz w:val="24"/>
          <w:szCs w:val="24"/>
          <w:lang w:eastAsia="en-US"/>
        </w:rPr>
        <w:t xml:space="preserve">Further information on the OGA is available on the </w:t>
      </w:r>
      <w:hyperlink r:id="rId17" w:history="1">
        <w:r w:rsidR="00853769" w:rsidRPr="00853769">
          <w:rPr>
            <w:rStyle w:val="Hyperlink"/>
            <w:rFonts w:eastAsia="Calibri" w:cs="Arial"/>
            <w:sz w:val="24"/>
            <w:szCs w:val="24"/>
            <w:lang w:eastAsia="en-US"/>
          </w:rPr>
          <w:t>OGA</w:t>
        </w:r>
        <w:r w:rsidRPr="00853769">
          <w:rPr>
            <w:rStyle w:val="Hyperlink"/>
            <w:rFonts w:eastAsia="Calibri" w:cs="Arial"/>
            <w:sz w:val="24"/>
            <w:szCs w:val="24"/>
            <w:lang w:eastAsia="en-US"/>
          </w:rPr>
          <w:t xml:space="preserve"> website</w:t>
        </w:r>
      </w:hyperlink>
      <w:r w:rsidRPr="00776059">
        <w:rPr>
          <w:rFonts w:eastAsia="Calibri" w:cs="Arial"/>
          <w:sz w:val="24"/>
          <w:szCs w:val="24"/>
          <w:lang w:eastAsia="en-US"/>
        </w:rPr>
        <w:t xml:space="preserve"> and in the </w:t>
      </w:r>
      <w:hyperlink r:id="rId18" w:history="1">
        <w:r w:rsidRPr="00D06143">
          <w:rPr>
            <w:rStyle w:val="Hyperlink"/>
            <w:rFonts w:eastAsia="Calibri" w:cs="Arial"/>
            <w:sz w:val="24"/>
            <w:szCs w:val="24"/>
            <w:lang w:eastAsia="en-US"/>
          </w:rPr>
          <w:t>OGA Corporate Plan 2016/21</w:t>
        </w:r>
      </w:hyperlink>
      <w:r w:rsidR="00643A90" w:rsidRPr="00853769">
        <w:rPr>
          <w:rFonts w:eastAsia="Calibri" w:cs="Arial"/>
          <w:color w:val="FF0000"/>
          <w:sz w:val="24"/>
          <w:szCs w:val="24"/>
          <w:lang w:eastAsia="en-US"/>
        </w:rPr>
        <w:t xml:space="preserve">. </w:t>
      </w:r>
      <w:r w:rsidR="00643A90">
        <w:rPr>
          <w:rFonts w:eastAsia="Calibri" w:cs="Arial"/>
          <w:sz w:val="24"/>
          <w:szCs w:val="24"/>
          <w:lang w:eastAsia="en-US"/>
        </w:rPr>
        <w:t>Th</w:t>
      </w:r>
      <w:r w:rsidR="00643A90" w:rsidRPr="00643A90">
        <w:rPr>
          <w:rFonts w:eastAsia="Calibri" w:cs="Arial"/>
          <w:sz w:val="24"/>
          <w:szCs w:val="24"/>
          <w:lang w:eastAsia="en-US"/>
        </w:rPr>
        <w:t xml:space="preserve">e </w:t>
      </w:r>
      <w:r w:rsidR="00643A90">
        <w:rPr>
          <w:rFonts w:eastAsia="Calibri" w:cs="Arial"/>
          <w:sz w:val="24"/>
          <w:szCs w:val="24"/>
          <w:lang w:eastAsia="en-US"/>
        </w:rPr>
        <w:t xml:space="preserve">recently published </w:t>
      </w:r>
      <w:hyperlink r:id="rId19" w:history="1">
        <w:r w:rsidR="00643A90" w:rsidRPr="00D06143">
          <w:rPr>
            <w:rStyle w:val="Hyperlink"/>
            <w:rFonts w:eastAsia="Calibri" w:cs="Arial"/>
            <w:sz w:val="24"/>
            <w:szCs w:val="24"/>
            <w:lang w:eastAsia="en-US"/>
          </w:rPr>
          <w:t>OGA Exploration Strategy</w:t>
        </w:r>
      </w:hyperlink>
      <w:r w:rsidR="00643A90" w:rsidRPr="00643A90">
        <w:rPr>
          <w:rFonts w:eastAsia="Calibri" w:cs="Arial"/>
          <w:color w:val="FF0000"/>
          <w:sz w:val="24"/>
          <w:szCs w:val="24"/>
          <w:lang w:eastAsia="en-US"/>
        </w:rPr>
        <w:t xml:space="preserve"> </w:t>
      </w:r>
      <w:r w:rsidR="00643A90" w:rsidRPr="00643A90">
        <w:rPr>
          <w:rFonts w:eastAsia="Calibri" w:cs="Arial"/>
          <w:sz w:val="24"/>
          <w:szCs w:val="24"/>
          <w:lang w:eastAsia="en-US"/>
        </w:rPr>
        <w:t>can also be found on the OGA website.</w:t>
      </w:r>
    </w:p>
    <w:p w:rsidR="008758CC" w:rsidRPr="008758CC" w:rsidRDefault="008758CC" w:rsidP="003A1E40"/>
    <w:p w:rsidR="006337AF" w:rsidRPr="006337AF" w:rsidRDefault="006337AF" w:rsidP="003A1E40">
      <w:pPr>
        <w:pStyle w:val="ListParagraph"/>
        <w:spacing w:line="240" w:lineRule="auto"/>
        <w:ind w:left="360"/>
        <w:jc w:val="both"/>
        <w:rPr>
          <w:rFonts w:ascii="Arial" w:hAnsi="Arial" w:cs="Arial"/>
          <w:sz w:val="24"/>
          <w:szCs w:val="24"/>
        </w:rPr>
      </w:pPr>
      <w:r w:rsidRPr="006337AF">
        <w:rPr>
          <w:rFonts w:ascii="Arial" w:hAnsi="Arial" w:cs="Arial"/>
          <w:sz w:val="24"/>
          <w:szCs w:val="24"/>
        </w:rPr>
        <w:t>As part of the 21</w:t>
      </w:r>
      <w:r w:rsidRPr="006337AF">
        <w:rPr>
          <w:rFonts w:ascii="Arial" w:hAnsi="Arial" w:cs="Arial"/>
          <w:sz w:val="24"/>
          <w:szCs w:val="24"/>
          <w:vertAlign w:val="superscript"/>
        </w:rPr>
        <w:t>st</w:t>
      </w:r>
      <w:r w:rsidRPr="006337AF">
        <w:rPr>
          <w:rFonts w:ascii="Arial" w:hAnsi="Arial" w:cs="Arial"/>
          <w:sz w:val="24"/>
          <w:szCs w:val="24"/>
        </w:rPr>
        <w:t xml:space="preserve"> Century Exploration Ro</w:t>
      </w:r>
      <w:r>
        <w:rPr>
          <w:rFonts w:ascii="Arial" w:hAnsi="Arial" w:cs="Arial"/>
          <w:sz w:val="24"/>
          <w:szCs w:val="24"/>
        </w:rPr>
        <w:t>ad Map initiative (21CXRM) and i</w:t>
      </w:r>
      <w:r w:rsidRPr="006337AF">
        <w:rPr>
          <w:rFonts w:ascii="Arial" w:hAnsi="Arial" w:cs="Arial"/>
          <w:sz w:val="24"/>
          <w:szCs w:val="24"/>
        </w:rPr>
        <w:t xml:space="preserve">n collaboration with the 21CXRM Technical Advisory Committee, the OGA is issuing an ITT to request the provision of petroleum system related studies for the </w:t>
      </w:r>
      <w:r>
        <w:rPr>
          <w:rFonts w:ascii="Arial" w:hAnsi="Arial" w:cs="Arial"/>
          <w:sz w:val="24"/>
          <w:szCs w:val="24"/>
        </w:rPr>
        <w:t>SW Approaches</w:t>
      </w:r>
      <w:r w:rsidRPr="006337AF">
        <w:rPr>
          <w:rFonts w:ascii="Arial" w:hAnsi="Arial" w:cs="Arial"/>
          <w:sz w:val="24"/>
          <w:szCs w:val="24"/>
        </w:rPr>
        <w:t xml:space="preserve"> area. Provision of such studies has been supported by the MER UK Exploration Board and will complement the acquisition and reprocessing of seismic data in this area which has formed part of the 2016 Government Seismic Programme. The main objective of the proposed studies is to enhance industry knowledge and understanding of the </w:t>
      </w:r>
      <w:r>
        <w:rPr>
          <w:rFonts w:ascii="Arial" w:hAnsi="Arial" w:cs="Arial"/>
          <w:sz w:val="24"/>
          <w:szCs w:val="24"/>
        </w:rPr>
        <w:t xml:space="preserve">SW Approaches </w:t>
      </w:r>
      <w:r w:rsidRPr="006337AF">
        <w:rPr>
          <w:rFonts w:ascii="Arial" w:hAnsi="Arial" w:cs="Arial"/>
          <w:sz w:val="24"/>
          <w:szCs w:val="24"/>
        </w:rPr>
        <w:t>area ahead of the 31</w:t>
      </w:r>
      <w:r w:rsidRPr="006337AF">
        <w:rPr>
          <w:rFonts w:ascii="Arial" w:hAnsi="Arial" w:cs="Arial"/>
          <w:sz w:val="24"/>
          <w:szCs w:val="24"/>
          <w:vertAlign w:val="superscript"/>
        </w:rPr>
        <w:t>st</w:t>
      </w:r>
      <w:r w:rsidRPr="006337AF">
        <w:rPr>
          <w:rFonts w:ascii="Arial" w:hAnsi="Arial" w:cs="Arial"/>
          <w:sz w:val="24"/>
          <w:szCs w:val="24"/>
        </w:rPr>
        <w:t xml:space="preserve"> Frontier Licencing Round </w:t>
      </w:r>
      <w:r w:rsidR="0018313A">
        <w:rPr>
          <w:rFonts w:ascii="Arial" w:hAnsi="Arial" w:cs="Arial"/>
          <w:sz w:val="24"/>
          <w:szCs w:val="24"/>
        </w:rPr>
        <w:t xml:space="preserve">which is currently scheduled to take place in </w:t>
      </w:r>
      <w:r w:rsidRPr="006337AF">
        <w:rPr>
          <w:rFonts w:ascii="Arial" w:hAnsi="Arial" w:cs="Arial"/>
          <w:sz w:val="24"/>
          <w:szCs w:val="24"/>
        </w:rPr>
        <w:t>2018.</w:t>
      </w:r>
    </w:p>
    <w:p w:rsidR="006337AF" w:rsidRPr="006337AF" w:rsidRDefault="006337AF" w:rsidP="003A1E40">
      <w:pPr>
        <w:pStyle w:val="ListParagraph"/>
        <w:spacing w:line="240" w:lineRule="auto"/>
        <w:ind w:left="360"/>
        <w:jc w:val="both"/>
        <w:rPr>
          <w:rFonts w:ascii="Arial" w:hAnsi="Arial" w:cs="Arial"/>
          <w:sz w:val="24"/>
          <w:szCs w:val="24"/>
        </w:rPr>
      </w:pPr>
    </w:p>
    <w:p w:rsidR="00622E6B" w:rsidRPr="006337AF" w:rsidRDefault="006337AF" w:rsidP="003A1E40">
      <w:pPr>
        <w:pStyle w:val="ListParagraph"/>
        <w:spacing w:line="240" w:lineRule="auto"/>
        <w:ind w:left="360"/>
        <w:jc w:val="both"/>
        <w:rPr>
          <w:rFonts w:ascii="Arial" w:hAnsi="Arial" w:cs="Arial"/>
          <w:sz w:val="24"/>
          <w:szCs w:val="24"/>
        </w:rPr>
      </w:pPr>
      <w:r w:rsidRPr="006337AF">
        <w:rPr>
          <w:rFonts w:ascii="Arial" w:hAnsi="Arial" w:cs="Arial"/>
          <w:sz w:val="24"/>
          <w:szCs w:val="24"/>
        </w:rPr>
        <w:t>Based on available budget, it is proposed that the studies are phased a</w:t>
      </w:r>
      <w:r w:rsidR="0018313A">
        <w:rPr>
          <w:rFonts w:ascii="Arial" w:hAnsi="Arial" w:cs="Arial"/>
          <w:sz w:val="24"/>
          <w:szCs w:val="24"/>
        </w:rPr>
        <w:t xml:space="preserve">nd tendered as a series of Lots, enabling the </w:t>
      </w:r>
      <w:r w:rsidRPr="006337AF">
        <w:rPr>
          <w:rFonts w:ascii="Arial" w:hAnsi="Arial" w:cs="Arial"/>
          <w:sz w:val="24"/>
          <w:szCs w:val="24"/>
        </w:rPr>
        <w:t>OGA to execute some work this financial year (2016/17). Remaining study phases will be the subject of a separate tender and are dependent on external industry funds being available for the 21CXRM initiative in the next financial year (2017/18).</w:t>
      </w:r>
    </w:p>
    <w:p w:rsidR="001F4630" w:rsidRDefault="001F4630" w:rsidP="00322BEF">
      <w:pPr>
        <w:pStyle w:val="Heading1"/>
        <w:numPr>
          <w:ilvl w:val="0"/>
          <w:numId w:val="32"/>
        </w:numPr>
        <w:rPr>
          <w:rFonts w:ascii="Arial" w:hAnsi="Arial" w:cs="Arial"/>
          <w:sz w:val="24"/>
          <w:szCs w:val="24"/>
        </w:rPr>
      </w:pPr>
      <w:bookmarkStart w:id="26" w:name="_Ref357535668"/>
      <w:bookmarkStart w:id="27" w:name="_Toc381969507"/>
      <w:bookmarkStart w:id="28" w:name="_Toc405888456"/>
      <w:r w:rsidRPr="00C4141B">
        <w:rPr>
          <w:rFonts w:ascii="Arial" w:hAnsi="Arial" w:cs="Arial"/>
          <w:sz w:val="24"/>
          <w:szCs w:val="24"/>
        </w:rPr>
        <w:t>Background</w:t>
      </w:r>
      <w:bookmarkEnd w:id="26"/>
      <w:bookmarkEnd w:id="27"/>
      <w:bookmarkEnd w:id="28"/>
    </w:p>
    <w:p w:rsidR="004504EF" w:rsidRPr="004504EF" w:rsidRDefault="004504EF" w:rsidP="004504EF"/>
    <w:p w:rsidR="00107B00" w:rsidRPr="00590901" w:rsidRDefault="00643A90" w:rsidP="003A1E40">
      <w:pPr>
        <w:pStyle w:val="ListParagraph"/>
        <w:spacing w:line="240" w:lineRule="auto"/>
        <w:ind w:left="360"/>
        <w:jc w:val="both"/>
        <w:rPr>
          <w:rFonts w:ascii="Arial" w:hAnsi="Arial" w:cs="Arial"/>
          <w:sz w:val="24"/>
          <w:szCs w:val="24"/>
        </w:rPr>
      </w:pPr>
      <w:r>
        <w:rPr>
          <w:rFonts w:ascii="Arial" w:hAnsi="Arial" w:cs="Arial"/>
          <w:sz w:val="24"/>
          <w:szCs w:val="24"/>
        </w:rPr>
        <w:t xml:space="preserve">The OGA’s Exploration Strategy </w:t>
      </w:r>
      <w:r w:rsidR="00107B00" w:rsidRPr="00107B00">
        <w:rPr>
          <w:rFonts w:ascii="Arial" w:hAnsi="Arial" w:cs="Arial"/>
          <w:sz w:val="24"/>
          <w:szCs w:val="24"/>
        </w:rPr>
        <w:t xml:space="preserve">includes various </w:t>
      </w:r>
      <w:r w:rsidR="009A12AA">
        <w:rPr>
          <w:rFonts w:ascii="Arial" w:hAnsi="Arial" w:cs="Arial"/>
          <w:sz w:val="24"/>
          <w:szCs w:val="24"/>
        </w:rPr>
        <w:t>strategic themes</w:t>
      </w:r>
      <w:r w:rsidR="00D32074">
        <w:rPr>
          <w:rFonts w:ascii="Arial" w:hAnsi="Arial" w:cs="Arial"/>
          <w:sz w:val="24"/>
          <w:szCs w:val="24"/>
        </w:rPr>
        <w:t xml:space="preserve"> </w:t>
      </w:r>
      <w:r w:rsidR="00107B00" w:rsidRPr="00107B00">
        <w:rPr>
          <w:rFonts w:ascii="Arial" w:hAnsi="Arial" w:cs="Arial"/>
          <w:sz w:val="24"/>
          <w:szCs w:val="24"/>
        </w:rPr>
        <w:t xml:space="preserve">to support the promotion of UKCS exploration and development activity. </w:t>
      </w:r>
      <w:r w:rsidR="00107B00">
        <w:rPr>
          <w:rFonts w:ascii="Arial" w:hAnsi="Arial" w:cs="Arial"/>
          <w:sz w:val="24"/>
          <w:szCs w:val="24"/>
        </w:rPr>
        <w:t xml:space="preserve">As part of the </w:t>
      </w:r>
      <w:r w:rsidR="009A12AA">
        <w:rPr>
          <w:rFonts w:ascii="Arial" w:hAnsi="Arial" w:cs="Arial"/>
          <w:sz w:val="24"/>
          <w:szCs w:val="24"/>
        </w:rPr>
        <w:t xml:space="preserve">regional promotion of exploration and specifically within the </w:t>
      </w:r>
      <w:r w:rsidR="00107B00">
        <w:rPr>
          <w:rFonts w:ascii="Arial" w:hAnsi="Arial" w:cs="Arial"/>
          <w:sz w:val="24"/>
          <w:szCs w:val="24"/>
        </w:rPr>
        <w:t>21CXRM initiative, t</w:t>
      </w:r>
      <w:r w:rsidR="00107B00" w:rsidRPr="00107B00">
        <w:rPr>
          <w:rFonts w:ascii="Arial" w:hAnsi="Arial" w:cs="Arial"/>
          <w:sz w:val="24"/>
          <w:szCs w:val="24"/>
        </w:rPr>
        <w:t>he SW Approaches area was highlighted as an area that required modern analysis, modern datasets and the application of new ideas to stimulate exploration in the basin. A major study is already underway at the University of Durham and this will provide a regional play fairway study of the whole SW Britain area</w:t>
      </w:r>
      <w:r w:rsidR="00107B00">
        <w:rPr>
          <w:rFonts w:ascii="Arial" w:hAnsi="Arial" w:cs="Arial"/>
          <w:sz w:val="24"/>
          <w:szCs w:val="24"/>
        </w:rPr>
        <w:t xml:space="preserve"> from the Cornubian Arch to the Pembroke Ridge</w:t>
      </w:r>
      <w:r w:rsidR="00107B00" w:rsidRPr="00107B00">
        <w:rPr>
          <w:rFonts w:ascii="Arial" w:hAnsi="Arial" w:cs="Arial"/>
          <w:sz w:val="24"/>
          <w:szCs w:val="24"/>
        </w:rPr>
        <w:t xml:space="preserve">. It was </w:t>
      </w:r>
      <w:r w:rsidR="00107B00">
        <w:rPr>
          <w:rFonts w:ascii="Arial" w:hAnsi="Arial" w:cs="Arial"/>
          <w:sz w:val="24"/>
          <w:szCs w:val="24"/>
        </w:rPr>
        <w:t>agreed, however,</w:t>
      </w:r>
      <w:r w:rsidR="00107B00" w:rsidRPr="00107B00">
        <w:rPr>
          <w:rFonts w:ascii="Arial" w:hAnsi="Arial" w:cs="Arial"/>
          <w:sz w:val="24"/>
          <w:szCs w:val="24"/>
        </w:rPr>
        <w:t xml:space="preserve"> that there were opportunities to include further targeted studies to answer specific questions on basin </w:t>
      </w:r>
      <w:proofErr w:type="spellStart"/>
      <w:r w:rsidR="00107B00" w:rsidRPr="00107B00">
        <w:rPr>
          <w:rFonts w:ascii="Arial" w:hAnsi="Arial" w:cs="Arial"/>
          <w:sz w:val="24"/>
          <w:szCs w:val="24"/>
        </w:rPr>
        <w:t>prospectivity</w:t>
      </w:r>
      <w:proofErr w:type="spellEnd"/>
      <w:r w:rsidR="00107B00" w:rsidRPr="00107B00">
        <w:rPr>
          <w:rFonts w:ascii="Arial" w:hAnsi="Arial" w:cs="Arial"/>
          <w:sz w:val="24"/>
          <w:szCs w:val="24"/>
        </w:rPr>
        <w:t xml:space="preserve"> which could </w:t>
      </w:r>
      <w:r w:rsidR="00107B00">
        <w:rPr>
          <w:rFonts w:ascii="Arial" w:hAnsi="Arial" w:cs="Arial"/>
          <w:sz w:val="24"/>
          <w:szCs w:val="24"/>
        </w:rPr>
        <w:t xml:space="preserve">further complement </w:t>
      </w:r>
      <w:r w:rsidR="00107B00" w:rsidRPr="00107B00">
        <w:rPr>
          <w:rFonts w:ascii="Arial" w:hAnsi="Arial" w:cs="Arial"/>
          <w:sz w:val="24"/>
          <w:szCs w:val="24"/>
        </w:rPr>
        <w:t xml:space="preserve">the </w:t>
      </w:r>
      <w:r w:rsidR="00107B00">
        <w:rPr>
          <w:rFonts w:ascii="Arial" w:hAnsi="Arial" w:cs="Arial"/>
          <w:sz w:val="24"/>
          <w:szCs w:val="24"/>
        </w:rPr>
        <w:t xml:space="preserve">scope of the </w:t>
      </w:r>
      <w:r w:rsidR="00107B00" w:rsidRPr="00107B00">
        <w:rPr>
          <w:rFonts w:ascii="Arial" w:hAnsi="Arial" w:cs="Arial"/>
          <w:sz w:val="24"/>
          <w:szCs w:val="24"/>
        </w:rPr>
        <w:t xml:space="preserve">Durham </w:t>
      </w:r>
      <w:r w:rsidR="00107B00">
        <w:rPr>
          <w:rFonts w:ascii="Arial" w:hAnsi="Arial" w:cs="Arial"/>
          <w:sz w:val="24"/>
          <w:szCs w:val="24"/>
        </w:rPr>
        <w:t>project</w:t>
      </w:r>
      <w:r w:rsidR="00107B00" w:rsidRPr="00107B00">
        <w:rPr>
          <w:rFonts w:ascii="Arial" w:hAnsi="Arial" w:cs="Arial"/>
          <w:sz w:val="24"/>
          <w:szCs w:val="24"/>
        </w:rPr>
        <w:t>.</w:t>
      </w:r>
    </w:p>
    <w:p w:rsidR="00107B00" w:rsidRDefault="00107B00" w:rsidP="003A1E40">
      <w:pPr>
        <w:ind w:left="360"/>
        <w:jc w:val="both"/>
        <w:rPr>
          <w:rFonts w:cs="Arial"/>
          <w:sz w:val="24"/>
          <w:szCs w:val="24"/>
        </w:rPr>
      </w:pPr>
      <w:r w:rsidRPr="00110D13">
        <w:rPr>
          <w:rFonts w:cs="Arial"/>
          <w:sz w:val="24"/>
          <w:szCs w:val="24"/>
        </w:rPr>
        <w:t xml:space="preserve">It is well understood that the major exploration risk in the SW Approaches is the assumed lack of source rock over most of the basin and the significant petroleum systems timing issues associated with phases of uplift, erosion and thermal </w:t>
      </w:r>
      <w:r w:rsidRPr="00110D13">
        <w:rPr>
          <w:rFonts w:cs="Arial"/>
          <w:sz w:val="24"/>
          <w:szCs w:val="24"/>
        </w:rPr>
        <w:lastRenderedPageBreak/>
        <w:t>activity. The other major barrier to exploration is the lack of clarity of the offshore basin geometry and structural and stratigraphic correlation. One area therefore which requires further investiga</w:t>
      </w:r>
      <w:r w:rsidR="00840D3E" w:rsidRPr="00110D13">
        <w:rPr>
          <w:rFonts w:cs="Arial"/>
          <w:sz w:val="24"/>
          <w:szCs w:val="24"/>
        </w:rPr>
        <w:t>tion is the correlation of late</w:t>
      </w:r>
      <w:r w:rsidRPr="00110D13">
        <w:rPr>
          <w:rFonts w:cs="Arial"/>
          <w:sz w:val="24"/>
          <w:szCs w:val="24"/>
        </w:rPr>
        <w:t xml:space="preserve"> and post-Variscan terrestrial basins across the European </w:t>
      </w:r>
      <w:proofErr w:type="spellStart"/>
      <w:r w:rsidRPr="00110D13">
        <w:rPr>
          <w:rFonts w:cs="Arial"/>
          <w:sz w:val="24"/>
          <w:szCs w:val="24"/>
        </w:rPr>
        <w:t>Variscides</w:t>
      </w:r>
      <w:proofErr w:type="spellEnd"/>
      <w:r w:rsidRPr="00110D13">
        <w:rPr>
          <w:rFonts w:cs="Arial"/>
          <w:sz w:val="24"/>
          <w:szCs w:val="24"/>
        </w:rPr>
        <w:t xml:space="preserve">. Regional gravity and magnetic potential </w:t>
      </w:r>
      <w:proofErr w:type="gramStart"/>
      <w:r w:rsidRPr="00110D13">
        <w:rPr>
          <w:rFonts w:cs="Arial"/>
          <w:sz w:val="24"/>
          <w:szCs w:val="24"/>
        </w:rPr>
        <w:t>fields</w:t>
      </w:r>
      <w:proofErr w:type="gramEnd"/>
      <w:r w:rsidRPr="00110D13">
        <w:rPr>
          <w:rFonts w:cs="Arial"/>
          <w:sz w:val="24"/>
          <w:szCs w:val="24"/>
        </w:rPr>
        <w:t xml:space="preserve"> data can play a valuable role in basin definition, </w:t>
      </w:r>
      <w:r w:rsidR="00840D3E" w:rsidRPr="00110D13">
        <w:rPr>
          <w:rFonts w:cs="Arial"/>
          <w:sz w:val="24"/>
          <w:szCs w:val="24"/>
        </w:rPr>
        <w:t xml:space="preserve">with </w:t>
      </w:r>
      <w:r w:rsidRPr="00110D13">
        <w:rPr>
          <w:rFonts w:cs="Arial"/>
          <w:sz w:val="24"/>
          <w:szCs w:val="24"/>
        </w:rPr>
        <w:t xml:space="preserve">large scale structural correlation </w:t>
      </w:r>
      <w:r w:rsidR="00840D3E" w:rsidRPr="00110D13">
        <w:rPr>
          <w:rFonts w:cs="Arial"/>
          <w:sz w:val="24"/>
          <w:szCs w:val="24"/>
        </w:rPr>
        <w:t xml:space="preserve">enabling </w:t>
      </w:r>
      <w:r w:rsidRPr="00110D13">
        <w:rPr>
          <w:rFonts w:cs="Arial"/>
          <w:sz w:val="24"/>
          <w:szCs w:val="24"/>
        </w:rPr>
        <w:t>areas for future more detailed geophysical work</w:t>
      </w:r>
      <w:r w:rsidR="00840D3E" w:rsidRPr="00110D13">
        <w:rPr>
          <w:rFonts w:cs="Arial"/>
          <w:sz w:val="24"/>
          <w:szCs w:val="24"/>
        </w:rPr>
        <w:t xml:space="preserve"> to be targeted</w:t>
      </w:r>
      <w:r w:rsidRPr="00110D13">
        <w:rPr>
          <w:rFonts w:cs="Arial"/>
          <w:sz w:val="24"/>
          <w:szCs w:val="24"/>
        </w:rPr>
        <w:t>.</w:t>
      </w:r>
    </w:p>
    <w:p w:rsidR="00110D13" w:rsidRPr="00110D13" w:rsidRDefault="00110D13" w:rsidP="00110D13">
      <w:pPr>
        <w:ind w:left="720"/>
        <w:jc w:val="both"/>
        <w:rPr>
          <w:rFonts w:cs="Arial"/>
          <w:sz w:val="24"/>
          <w:szCs w:val="24"/>
        </w:rPr>
      </w:pPr>
    </w:p>
    <w:p w:rsidR="00107B00" w:rsidRPr="00107B00" w:rsidRDefault="00107B00" w:rsidP="003A1E40">
      <w:pPr>
        <w:ind w:left="360"/>
        <w:jc w:val="both"/>
        <w:rPr>
          <w:sz w:val="24"/>
          <w:szCs w:val="24"/>
        </w:rPr>
      </w:pPr>
      <w:r w:rsidRPr="00107B00">
        <w:rPr>
          <w:sz w:val="24"/>
          <w:szCs w:val="24"/>
        </w:rPr>
        <w:t xml:space="preserve">The most likely source rocks in the SW Approaches area are assumed to be of Liassic age, locally preserved in half </w:t>
      </w:r>
      <w:proofErr w:type="spellStart"/>
      <w:r w:rsidRPr="00107B00">
        <w:rPr>
          <w:sz w:val="24"/>
          <w:szCs w:val="24"/>
        </w:rPr>
        <w:t>grabens</w:t>
      </w:r>
      <w:proofErr w:type="spellEnd"/>
      <w:r w:rsidRPr="00107B00">
        <w:rPr>
          <w:sz w:val="24"/>
          <w:szCs w:val="24"/>
        </w:rPr>
        <w:t xml:space="preserve">; this has been the main focus of previous study work (e.g. </w:t>
      </w:r>
      <w:proofErr w:type="spellStart"/>
      <w:r w:rsidRPr="00107B00">
        <w:rPr>
          <w:sz w:val="24"/>
          <w:szCs w:val="24"/>
        </w:rPr>
        <w:t>Ruffell</w:t>
      </w:r>
      <w:proofErr w:type="spellEnd"/>
      <w:r w:rsidRPr="00107B00">
        <w:rPr>
          <w:sz w:val="24"/>
          <w:szCs w:val="24"/>
        </w:rPr>
        <w:t xml:space="preserve">, 1995). The potential for other source rock levels is acknowledged by some </w:t>
      </w:r>
      <w:r w:rsidR="00313A33">
        <w:rPr>
          <w:sz w:val="24"/>
          <w:szCs w:val="24"/>
        </w:rPr>
        <w:t>authors</w:t>
      </w:r>
      <w:r w:rsidRPr="00107B00">
        <w:rPr>
          <w:sz w:val="24"/>
          <w:szCs w:val="24"/>
        </w:rPr>
        <w:t xml:space="preserve"> (e.g. Smith, 1993). For example, the Carboniferous rocks of the Culm Basin, exposed onshore SW England, have been described as being of source rock quality but are typically (but not always) post-mature due to the Variscan deformation, low grade metamorphism and contact metamorphism associated with granite emplacement (e.g. Cornford </w:t>
      </w:r>
      <w:r w:rsidRPr="00840D3E">
        <w:rPr>
          <w:i/>
          <w:sz w:val="24"/>
          <w:szCs w:val="24"/>
        </w:rPr>
        <w:t>et al</w:t>
      </w:r>
      <w:r w:rsidR="00840D3E">
        <w:rPr>
          <w:sz w:val="24"/>
          <w:szCs w:val="24"/>
        </w:rPr>
        <w:t>.,</w:t>
      </w:r>
      <w:r w:rsidRPr="00107B00">
        <w:rPr>
          <w:sz w:val="24"/>
          <w:szCs w:val="24"/>
        </w:rPr>
        <w:t xml:space="preserve"> 1987). Metamorphic grades in the Devonian and Carboniferous rocks tend to increase further south into the more internal parts of the UK </w:t>
      </w:r>
      <w:proofErr w:type="spellStart"/>
      <w:r w:rsidRPr="00107B00">
        <w:rPr>
          <w:sz w:val="24"/>
          <w:szCs w:val="24"/>
        </w:rPr>
        <w:t>Variscan</w:t>
      </w:r>
      <w:proofErr w:type="spellEnd"/>
      <w:r w:rsidRPr="00107B00">
        <w:rPr>
          <w:sz w:val="24"/>
          <w:szCs w:val="24"/>
        </w:rPr>
        <w:t xml:space="preserve"> </w:t>
      </w:r>
      <w:proofErr w:type="spellStart"/>
      <w:r w:rsidRPr="00107B00">
        <w:rPr>
          <w:sz w:val="24"/>
          <w:szCs w:val="24"/>
        </w:rPr>
        <w:t>Orogen</w:t>
      </w:r>
      <w:proofErr w:type="spellEnd"/>
      <w:r w:rsidRPr="00107B00">
        <w:rPr>
          <w:sz w:val="24"/>
          <w:szCs w:val="24"/>
        </w:rPr>
        <w:t xml:space="preserve"> and can therefore be ruled out for source rock potential. The typical red-bed sequences preserved in the SW Approaches are known to have limited or no source rock potential. Hence, the apparently significantly over-mature Carboniferous and lack of or under-mature Liassic source rocks has to a large extent ruled out the potential for hydrocarbon generation and preservation in the SW Approaches.</w:t>
      </w:r>
    </w:p>
    <w:p w:rsidR="00107B00" w:rsidRPr="00107B00" w:rsidRDefault="00107B00" w:rsidP="003A1E40">
      <w:pPr>
        <w:ind w:left="360"/>
        <w:jc w:val="both"/>
        <w:rPr>
          <w:sz w:val="24"/>
          <w:szCs w:val="24"/>
        </w:rPr>
      </w:pPr>
    </w:p>
    <w:p w:rsidR="009F4D59" w:rsidRDefault="00107B00" w:rsidP="00127EB9">
      <w:pPr>
        <w:ind w:left="360"/>
        <w:jc w:val="both"/>
        <w:rPr>
          <w:sz w:val="24"/>
          <w:szCs w:val="24"/>
        </w:rPr>
      </w:pPr>
      <w:r w:rsidRPr="00107B00">
        <w:rPr>
          <w:sz w:val="24"/>
          <w:szCs w:val="24"/>
        </w:rPr>
        <w:t>Analysis of the low grade metamorphic Palaeozoic Variscan onshore exposures of SW England</w:t>
      </w:r>
      <w:r w:rsidR="007C3E07">
        <w:rPr>
          <w:sz w:val="24"/>
          <w:szCs w:val="24"/>
        </w:rPr>
        <w:t>, however,</w:t>
      </w:r>
      <w:r w:rsidRPr="00107B00">
        <w:rPr>
          <w:sz w:val="24"/>
          <w:szCs w:val="24"/>
        </w:rPr>
        <w:t xml:space="preserve"> can be broadly correlated with similar structures and lithologies in the Rhenohercynian Zone of Germany and Belgium. The Rheic/Rhenohercynian suture zone separates these “lower plate” Cornubian/Avalonian rocks from the “upper plate” Mid German Crystalline Rise/Normannian High and Saxothuringian/Armorican Zone. Along this trend in Western Europe there are several substantial late to post Variscan sedimentary basins often comprising very thick terr</w:t>
      </w:r>
      <w:r w:rsidR="009F4D59">
        <w:rPr>
          <w:sz w:val="24"/>
          <w:szCs w:val="24"/>
        </w:rPr>
        <w:t>estrial and volcanic sequences.</w:t>
      </w:r>
    </w:p>
    <w:p w:rsidR="009F4D59" w:rsidRDefault="009F4D59" w:rsidP="003A1E40">
      <w:pPr>
        <w:ind w:left="360"/>
        <w:jc w:val="both"/>
        <w:rPr>
          <w:sz w:val="24"/>
          <w:szCs w:val="24"/>
        </w:rPr>
      </w:pPr>
    </w:p>
    <w:p w:rsidR="00107B00" w:rsidRDefault="00107B00" w:rsidP="003A1E40">
      <w:pPr>
        <w:ind w:left="360"/>
        <w:jc w:val="both"/>
        <w:rPr>
          <w:sz w:val="24"/>
          <w:szCs w:val="24"/>
        </w:rPr>
      </w:pPr>
      <w:r w:rsidRPr="00107B00">
        <w:rPr>
          <w:sz w:val="24"/>
          <w:szCs w:val="24"/>
        </w:rPr>
        <w:t xml:space="preserve">Of particular note to the hydrocarbon industry is the occurrence of late- to post-orogenic Westphalian to Stephanian coaly and lacustrine rocks (e.g. </w:t>
      </w:r>
      <w:r w:rsidR="009F4D59">
        <w:rPr>
          <w:sz w:val="24"/>
          <w:szCs w:val="24"/>
        </w:rPr>
        <w:t xml:space="preserve">in the </w:t>
      </w:r>
      <w:r w:rsidRPr="00107B00">
        <w:rPr>
          <w:sz w:val="24"/>
          <w:szCs w:val="24"/>
        </w:rPr>
        <w:t>Saar-Nahe Basin). These could, in some circumstances, be considered effective source rocks given favourable geological evolution (e.g. Smith, 1993).</w:t>
      </w:r>
      <w:r w:rsidR="009F4D59">
        <w:rPr>
          <w:sz w:val="24"/>
          <w:szCs w:val="24"/>
        </w:rPr>
        <w:t xml:space="preserve"> For example, there </w:t>
      </w:r>
      <w:r w:rsidRPr="00107B00">
        <w:rPr>
          <w:sz w:val="24"/>
          <w:szCs w:val="24"/>
        </w:rPr>
        <w:t>are pronounced geometrical similarities between the Saar-Nahe B</w:t>
      </w:r>
      <w:r w:rsidR="009F4D59">
        <w:rPr>
          <w:sz w:val="24"/>
          <w:szCs w:val="24"/>
        </w:rPr>
        <w:t xml:space="preserve">asin and the Plymouth Bay Basin, </w:t>
      </w:r>
      <w:r w:rsidRPr="00107B00">
        <w:rPr>
          <w:sz w:val="24"/>
          <w:szCs w:val="24"/>
        </w:rPr>
        <w:t>and it would be essential to understand this link and how these basins relate along strike. There are well-established models which assume several hundred kilometres of dextral offset between these basins along major NNW-SSE or NW-SE lineaments (e.g. Bristol Channel - Bray Fault; Holder &amp; Leveridge, 1986). However, there may also be more curvilinear segments of the suture zone which may in part lie beneath the Paris Basin where Carboniferous source rocks have been invoked. This geometr</w:t>
      </w:r>
      <w:r w:rsidR="007C3E07">
        <w:rPr>
          <w:sz w:val="24"/>
          <w:szCs w:val="24"/>
        </w:rPr>
        <w:t xml:space="preserve">y needs to be better understood but based </w:t>
      </w:r>
      <w:r w:rsidRPr="00107B00">
        <w:rPr>
          <w:sz w:val="24"/>
          <w:szCs w:val="24"/>
        </w:rPr>
        <w:t xml:space="preserve">on the European late- to post-Variscan </w:t>
      </w:r>
      <w:proofErr w:type="gramStart"/>
      <w:r w:rsidRPr="00107B00">
        <w:rPr>
          <w:sz w:val="24"/>
          <w:szCs w:val="24"/>
        </w:rPr>
        <w:t>analogues</w:t>
      </w:r>
      <w:r w:rsidR="009F4D59">
        <w:rPr>
          <w:sz w:val="24"/>
          <w:szCs w:val="24"/>
        </w:rPr>
        <w:t>,</w:t>
      </w:r>
      <w:proofErr w:type="gramEnd"/>
      <w:r w:rsidRPr="00107B00">
        <w:rPr>
          <w:sz w:val="24"/>
          <w:szCs w:val="24"/>
        </w:rPr>
        <w:t xml:space="preserve"> it seems likely that there is potential for terrestrial source rocks within the basins immediately south of the Rheic/Rhenohercynian suture.</w:t>
      </w:r>
    </w:p>
    <w:p w:rsidR="001B0702" w:rsidRDefault="001B0702" w:rsidP="003A1E40">
      <w:pPr>
        <w:ind w:left="360"/>
        <w:jc w:val="both"/>
        <w:rPr>
          <w:sz w:val="24"/>
          <w:szCs w:val="24"/>
        </w:rPr>
      </w:pPr>
    </w:p>
    <w:p w:rsidR="00446705" w:rsidRPr="00BD5E4D" w:rsidRDefault="00446705" w:rsidP="003A1E40">
      <w:pPr>
        <w:ind w:left="360"/>
        <w:jc w:val="both"/>
        <w:rPr>
          <w:sz w:val="24"/>
          <w:szCs w:val="24"/>
        </w:rPr>
      </w:pPr>
      <w:r>
        <w:rPr>
          <w:sz w:val="24"/>
          <w:szCs w:val="24"/>
        </w:rPr>
        <w:t xml:space="preserve">In order to try and further industry understanding of these key uncertainties, the </w:t>
      </w:r>
      <w:r w:rsidRPr="00BD5E4D">
        <w:rPr>
          <w:sz w:val="24"/>
          <w:szCs w:val="24"/>
        </w:rPr>
        <w:t>following studies can be tendered for within available budget this financial year (2016/17):</w:t>
      </w:r>
    </w:p>
    <w:p w:rsidR="00446705" w:rsidRPr="00DE6031" w:rsidRDefault="00446705" w:rsidP="003A1E40">
      <w:pPr>
        <w:jc w:val="both"/>
        <w:rPr>
          <w:sz w:val="20"/>
          <w:szCs w:val="20"/>
        </w:rPr>
      </w:pPr>
    </w:p>
    <w:p w:rsidR="009670B8" w:rsidRDefault="00446705" w:rsidP="003A1E40">
      <w:pPr>
        <w:pStyle w:val="ListParagraph"/>
        <w:ind w:left="360"/>
        <w:jc w:val="both"/>
        <w:rPr>
          <w:rFonts w:ascii="Arial" w:hAnsi="Arial" w:cs="Arial"/>
          <w:sz w:val="24"/>
          <w:szCs w:val="24"/>
        </w:rPr>
      </w:pPr>
      <w:r w:rsidRPr="00FD3616">
        <w:rPr>
          <w:rFonts w:ascii="Arial" w:hAnsi="Arial" w:cs="Arial"/>
          <w:sz w:val="24"/>
          <w:szCs w:val="24"/>
        </w:rPr>
        <w:t>Lot 1:</w:t>
      </w:r>
    </w:p>
    <w:p w:rsidR="00FD3616" w:rsidRPr="00FD3616" w:rsidRDefault="00FD3616" w:rsidP="003A1E40">
      <w:pPr>
        <w:pStyle w:val="ListParagraph"/>
        <w:ind w:left="360"/>
        <w:jc w:val="both"/>
        <w:rPr>
          <w:rFonts w:ascii="Arial" w:hAnsi="Arial" w:cs="Arial"/>
          <w:i/>
          <w:sz w:val="24"/>
          <w:szCs w:val="24"/>
        </w:rPr>
      </w:pPr>
      <w:r w:rsidRPr="00FD3616">
        <w:rPr>
          <w:rFonts w:ascii="Arial" w:hAnsi="Arial" w:cs="Arial"/>
          <w:sz w:val="24"/>
          <w:szCs w:val="24"/>
        </w:rPr>
        <w:t xml:space="preserve">Compilation of processed gravity &amp; magnetic potential fields data across the SW Approaches and Western Europe, including </w:t>
      </w:r>
      <w:r>
        <w:rPr>
          <w:rFonts w:ascii="Arial" w:hAnsi="Arial" w:cs="Arial"/>
          <w:sz w:val="24"/>
          <w:szCs w:val="24"/>
        </w:rPr>
        <w:t xml:space="preserve">but not limited to </w:t>
      </w:r>
      <w:r w:rsidRPr="00FD3616">
        <w:rPr>
          <w:rFonts w:ascii="Arial" w:hAnsi="Arial" w:cs="Arial"/>
          <w:sz w:val="24"/>
          <w:szCs w:val="24"/>
        </w:rPr>
        <w:t xml:space="preserve">an assessment of depth to basement, depth to Moho and estimates of </w:t>
      </w:r>
      <w:r>
        <w:rPr>
          <w:rFonts w:ascii="Arial" w:hAnsi="Arial" w:cs="Arial"/>
          <w:sz w:val="24"/>
          <w:szCs w:val="24"/>
        </w:rPr>
        <w:t xml:space="preserve">total </w:t>
      </w:r>
      <w:r w:rsidRPr="00FD3616">
        <w:rPr>
          <w:rFonts w:ascii="Arial" w:hAnsi="Arial" w:cs="Arial"/>
          <w:sz w:val="24"/>
          <w:szCs w:val="24"/>
        </w:rPr>
        <w:t>sediment thickness for the region.</w:t>
      </w:r>
    </w:p>
    <w:p w:rsidR="00446705" w:rsidRPr="0032783F" w:rsidRDefault="00446705" w:rsidP="003A1E40">
      <w:pPr>
        <w:pStyle w:val="ListParagraph"/>
        <w:ind w:left="360"/>
        <w:jc w:val="both"/>
        <w:rPr>
          <w:i/>
          <w:sz w:val="20"/>
          <w:szCs w:val="20"/>
        </w:rPr>
      </w:pPr>
    </w:p>
    <w:p w:rsidR="009670B8" w:rsidRDefault="00FD3616" w:rsidP="003A1E40">
      <w:pPr>
        <w:pStyle w:val="ListParagraph"/>
        <w:ind w:left="360"/>
        <w:jc w:val="both"/>
        <w:rPr>
          <w:rFonts w:ascii="Arial" w:hAnsi="Arial" w:cs="Arial"/>
          <w:sz w:val="24"/>
          <w:szCs w:val="24"/>
        </w:rPr>
      </w:pPr>
      <w:r w:rsidRPr="00FD3616">
        <w:rPr>
          <w:rFonts w:ascii="Arial" w:hAnsi="Arial" w:cs="Arial"/>
          <w:sz w:val="24"/>
          <w:szCs w:val="24"/>
        </w:rPr>
        <w:t>Lot 2:</w:t>
      </w:r>
    </w:p>
    <w:p w:rsidR="00446705" w:rsidRPr="00FD3616" w:rsidRDefault="00FD3616" w:rsidP="003A1E40">
      <w:pPr>
        <w:pStyle w:val="ListParagraph"/>
        <w:ind w:left="360"/>
        <w:jc w:val="both"/>
        <w:rPr>
          <w:rFonts w:ascii="Arial" w:hAnsi="Arial" w:cs="Arial"/>
          <w:sz w:val="24"/>
          <w:szCs w:val="24"/>
        </w:rPr>
      </w:pPr>
      <w:r w:rsidRPr="00FD3616">
        <w:rPr>
          <w:rFonts w:ascii="Arial" w:hAnsi="Arial" w:cs="Arial"/>
          <w:sz w:val="24"/>
          <w:szCs w:val="24"/>
        </w:rPr>
        <w:t>Provision of a comprehensive literature review of the late and post Variscan basins of Western Europe, specifically focused on the source potential of the Late Carboniferous to Lower Permian intervals. In addition, a</w:t>
      </w:r>
      <w:r w:rsidR="00446705" w:rsidRPr="00FD3616">
        <w:rPr>
          <w:rFonts w:ascii="Arial" w:hAnsi="Arial" w:cs="Arial"/>
          <w:sz w:val="24"/>
          <w:szCs w:val="24"/>
        </w:rPr>
        <w:t>n initial assessment of the possibility of Late Carboniferous terrestrial source rocks being of commercial interest in the SW Approaches</w:t>
      </w:r>
      <w:r w:rsidR="00127EB9">
        <w:rPr>
          <w:rFonts w:ascii="Arial" w:hAnsi="Arial" w:cs="Arial"/>
          <w:sz w:val="24"/>
          <w:szCs w:val="24"/>
        </w:rPr>
        <w:t>,</w:t>
      </w:r>
      <w:r w:rsidR="00134287">
        <w:rPr>
          <w:rFonts w:ascii="Arial" w:hAnsi="Arial" w:cs="Arial"/>
          <w:sz w:val="24"/>
          <w:szCs w:val="24"/>
        </w:rPr>
        <w:t xml:space="preserve"> including a compilation of existing relevant geochemical data</w:t>
      </w:r>
      <w:r w:rsidR="00FC3DF9">
        <w:rPr>
          <w:rFonts w:ascii="Arial" w:hAnsi="Arial" w:cs="Arial"/>
          <w:sz w:val="24"/>
          <w:szCs w:val="24"/>
        </w:rPr>
        <w:t xml:space="preserve"> </w:t>
      </w:r>
      <w:r w:rsidR="00134287">
        <w:rPr>
          <w:rFonts w:ascii="Arial" w:hAnsi="Arial" w:cs="Arial"/>
          <w:sz w:val="24"/>
          <w:szCs w:val="24"/>
        </w:rPr>
        <w:t xml:space="preserve">where </w:t>
      </w:r>
      <w:r w:rsidR="00127EB9">
        <w:rPr>
          <w:rFonts w:ascii="Arial" w:hAnsi="Arial" w:cs="Arial"/>
          <w:sz w:val="24"/>
          <w:szCs w:val="24"/>
        </w:rPr>
        <w:t>available,</w:t>
      </w:r>
      <w:r w:rsidR="00134287">
        <w:rPr>
          <w:rFonts w:ascii="Arial" w:hAnsi="Arial" w:cs="Arial"/>
          <w:sz w:val="24"/>
          <w:szCs w:val="24"/>
        </w:rPr>
        <w:t xml:space="preserve"> </w:t>
      </w:r>
      <w:r w:rsidRPr="00FD3616">
        <w:rPr>
          <w:rFonts w:ascii="Arial" w:hAnsi="Arial" w:cs="Arial"/>
          <w:sz w:val="24"/>
          <w:szCs w:val="24"/>
        </w:rPr>
        <w:t>should also be provided</w:t>
      </w:r>
      <w:r w:rsidR="00446705" w:rsidRPr="00FD3616">
        <w:rPr>
          <w:rFonts w:ascii="Arial" w:hAnsi="Arial" w:cs="Arial"/>
          <w:sz w:val="24"/>
          <w:szCs w:val="24"/>
        </w:rPr>
        <w:t>.</w:t>
      </w:r>
    </w:p>
    <w:p w:rsidR="00446705" w:rsidRPr="008633A4" w:rsidRDefault="00446705" w:rsidP="00446705">
      <w:pPr>
        <w:jc w:val="both"/>
        <w:rPr>
          <w:sz w:val="20"/>
          <w:szCs w:val="20"/>
        </w:rPr>
      </w:pPr>
    </w:p>
    <w:p w:rsidR="00446705" w:rsidRDefault="00446705" w:rsidP="003A1E40">
      <w:pPr>
        <w:ind w:left="360"/>
        <w:jc w:val="both"/>
        <w:rPr>
          <w:rFonts w:cs="Arial"/>
          <w:sz w:val="24"/>
          <w:szCs w:val="24"/>
        </w:rPr>
      </w:pPr>
      <w:r w:rsidRPr="00FD3616">
        <w:rPr>
          <w:rFonts w:cs="Arial"/>
          <w:sz w:val="24"/>
          <w:szCs w:val="24"/>
        </w:rPr>
        <w:t>In the event that additional OGA or external industry funding is available in 2017/18, the study would be extended to cover the following areas:</w:t>
      </w:r>
    </w:p>
    <w:p w:rsidR="00FD3616" w:rsidRPr="00FD3616" w:rsidRDefault="00FD3616" w:rsidP="003A1E40">
      <w:pPr>
        <w:ind w:left="360"/>
        <w:jc w:val="both"/>
        <w:rPr>
          <w:rFonts w:cs="Arial"/>
          <w:sz w:val="24"/>
          <w:szCs w:val="24"/>
        </w:rPr>
      </w:pPr>
    </w:p>
    <w:p w:rsidR="00446705" w:rsidRPr="00FD3616" w:rsidRDefault="00446705" w:rsidP="003A1E40">
      <w:pPr>
        <w:pStyle w:val="ListParagraph"/>
        <w:numPr>
          <w:ilvl w:val="0"/>
          <w:numId w:val="52"/>
        </w:numPr>
        <w:jc w:val="both"/>
        <w:rPr>
          <w:rFonts w:ascii="Arial" w:hAnsi="Arial" w:cs="Arial"/>
          <w:sz w:val="24"/>
          <w:szCs w:val="24"/>
        </w:rPr>
      </w:pPr>
      <w:r w:rsidRPr="00FD3616">
        <w:rPr>
          <w:rFonts w:ascii="Arial" w:hAnsi="Arial" w:cs="Arial"/>
          <w:sz w:val="24"/>
          <w:szCs w:val="24"/>
        </w:rPr>
        <w:t xml:space="preserve">Incorporation of the 2016 Government gravity and magnetic data (acquired with the seismic data) to further the understanding of the relationships and similarities between the sub-basins of the SW Approaches area and Western European terrestrial basins and enhance interpretations of depth to basement, depth to Moho and estimates of </w:t>
      </w:r>
      <w:r w:rsidR="00FD3616">
        <w:rPr>
          <w:rFonts w:ascii="Arial" w:hAnsi="Arial" w:cs="Arial"/>
          <w:sz w:val="24"/>
          <w:szCs w:val="24"/>
        </w:rPr>
        <w:t xml:space="preserve">total </w:t>
      </w:r>
      <w:r w:rsidRPr="00FD3616">
        <w:rPr>
          <w:rFonts w:ascii="Arial" w:hAnsi="Arial" w:cs="Arial"/>
          <w:sz w:val="24"/>
          <w:szCs w:val="24"/>
        </w:rPr>
        <w:t>sediment thickness.</w:t>
      </w:r>
    </w:p>
    <w:p w:rsidR="00446705" w:rsidRPr="00FD3616" w:rsidRDefault="00446705" w:rsidP="003A1E40">
      <w:pPr>
        <w:pStyle w:val="ListParagraph"/>
        <w:numPr>
          <w:ilvl w:val="0"/>
          <w:numId w:val="52"/>
        </w:numPr>
        <w:jc w:val="both"/>
        <w:rPr>
          <w:rFonts w:ascii="Arial" w:hAnsi="Arial" w:cs="Arial"/>
          <w:sz w:val="24"/>
          <w:szCs w:val="24"/>
        </w:rPr>
      </w:pPr>
      <w:r w:rsidRPr="00FD3616">
        <w:rPr>
          <w:rFonts w:ascii="Arial" w:hAnsi="Arial" w:cs="Arial"/>
          <w:sz w:val="24"/>
          <w:szCs w:val="24"/>
        </w:rPr>
        <w:t>Comprehensive compilation of all relevant well and seismic data from these basins</w:t>
      </w:r>
      <w:r w:rsidR="00FD3616">
        <w:rPr>
          <w:rFonts w:ascii="Arial" w:hAnsi="Arial" w:cs="Arial"/>
          <w:sz w:val="24"/>
          <w:szCs w:val="24"/>
        </w:rPr>
        <w:t xml:space="preserve"> included in the study area</w:t>
      </w:r>
    </w:p>
    <w:p w:rsidR="00446705" w:rsidRPr="00FD3616" w:rsidRDefault="00446705" w:rsidP="003A1E40">
      <w:pPr>
        <w:pStyle w:val="ListParagraph"/>
        <w:numPr>
          <w:ilvl w:val="0"/>
          <w:numId w:val="52"/>
        </w:numPr>
        <w:jc w:val="both"/>
        <w:rPr>
          <w:rFonts w:ascii="Arial" w:hAnsi="Arial" w:cs="Arial"/>
          <w:sz w:val="24"/>
          <w:szCs w:val="24"/>
        </w:rPr>
      </w:pPr>
      <w:r w:rsidRPr="00FD3616">
        <w:rPr>
          <w:rFonts w:ascii="Arial" w:hAnsi="Arial" w:cs="Arial"/>
          <w:sz w:val="24"/>
          <w:szCs w:val="24"/>
        </w:rPr>
        <w:t>Geochemical sampling, source rock modelling and maturity study, specifically highlighting “sweet spots” in the SW Approaches where terrestrial/lacustrine source rocks may be mature.</w:t>
      </w:r>
    </w:p>
    <w:p w:rsidR="001B0702" w:rsidRPr="00FC3DF9" w:rsidRDefault="001B0702" w:rsidP="00FC3DF9">
      <w:pPr>
        <w:ind w:left="360"/>
        <w:jc w:val="both"/>
        <w:rPr>
          <w:rFonts w:cs="Arial"/>
          <w:sz w:val="24"/>
          <w:szCs w:val="24"/>
        </w:rPr>
      </w:pPr>
      <w:r w:rsidRPr="00FC3DF9">
        <w:rPr>
          <w:rFonts w:cs="Arial"/>
          <w:sz w:val="24"/>
          <w:szCs w:val="24"/>
        </w:rPr>
        <w:t xml:space="preserve">These additional Phase 2 studies would be the subject of a separate tender should additional funding be available in the next financial year (2017/18).  </w:t>
      </w:r>
    </w:p>
    <w:p w:rsidR="009C2990" w:rsidRDefault="009C2990" w:rsidP="009C2990"/>
    <w:p w:rsidR="00015976" w:rsidRPr="00C4141B" w:rsidRDefault="00016416" w:rsidP="00322BEF">
      <w:pPr>
        <w:pStyle w:val="Heading1"/>
        <w:numPr>
          <w:ilvl w:val="0"/>
          <w:numId w:val="32"/>
        </w:numPr>
        <w:rPr>
          <w:rFonts w:ascii="Arial" w:hAnsi="Arial" w:cs="Arial"/>
          <w:sz w:val="24"/>
          <w:szCs w:val="24"/>
        </w:rPr>
      </w:pPr>
      <w:bookmarkStart w:id="29" w:name="_Ref357535689"/>
      <w:bookmarkStart w:id="30" w:name="_Toc381969508"/>
      <w:bookmarkStart w:id="31" w:name="_Toc405888457"/>
      <w:r w:rsidRPr="00C4141B">
        <w:rPr>
          <w:rFonts w:ascii="Arial" w:hAnsi="Arial" w:cs="Arial"/>
          <w:sz w:val="24"/>
          <w:szCs w:val="24"/>
        </w:rPr>
        <w:t>Aims and Objectives</w:t>
      </w:r>
      <w:bookmarkEnd w:id="29"/>
      <w:bookmarkEnd w:id="30"/>
      <w:bookmarkEnd w:id="31"/>
    </w:p>
    <w:p w:rsidR="000A0CA8" w:rsidRPr="000A0CA8" w:rsidRDefault="000A0CA8" w:rsidP="003A1E40">
      <w:pPr>
        <w:ind w:left="360"/>
        <w:jc w:val="both"/>
        <w:rPr>
          <w:sz w:val="24"/>
          <w:szCs w:val="24"/>
        </w:rPr>
      </w:pPr>
      <w:r w:rsidRPr="000A0CA8">
        <w:rPr>
          <w:sz w:val="24"/>
          <w:szCs w:val="24"/>
        </w:rPr>
        <w:t>The aims of this study are to provide documented and well researched insights into the potential for Late Carboniferous to Lower Permian source rocks in the sub-basins of the SW Approaches and to understand the relationships and similarities between these and the Western European late- to post-Variscan terrestrial basins. The other major objective of this work is to compile high quality regional gravity and magnetic data for the entire SW Approaches area and the link eastwards into the Western European basins (Figure 1).</w:t>
      </w:r>
    </w:p>
    <w:p w:rsidR="000A0CA8" w:rsidRDefault="000A0CA8" w:rsidP="00C4141B">
      <w:pPr>
        <w:pStyle w:val="FootnoteText"/>
        <w:jc w:val="both"/>
        <w:rPr>
          <w:rFonts w:ascii="Arial" w:hAnsi="Arial" w:cs="Arial"/>
          <w:sz w:val="24"/>
          <w:szCs w:val="24"/>
        </w:rPr>
      </w:pPr>
    </w:p>
    <w:p w:rsidR="000A0CA8" w:rsidRDefault="007141F1" w:rsidP="003A1E40">
      <w:pPr>
        <w:pStyle w:val="FootnoteText"/>
        <w:ind w:left="360"/>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63360" behindDoc="0" locked="0" layoutInCell="1" allowOverlap="1" wp14:anchorId="3EC0A354" wp14:editId="7F46A46E">
                <wp:simplePos x="0" y="0"/>
                <wp:positionH relativeFrom="column">
                  <wp:posOffset>3696749</wp:posOffset>
                </wp:positionH>
                <wp:positionV relativeFrom="paragraph">
                  <wp:posOffset>2064385</wp:posOffset>
                </wp:positionV>
                <wp:extent cx="135172" cy="135172"/>
                <wp:effectExtent l="0" t="0" r="0" b="0"/>
                <wp:wrapNone/>
                <wp:docPr id="8" name="5-Point Star 8"/>
                <wp:cNvGraphicFramePr/>
                <a:graphic xmlns:a="http://schemas.openxmlformats.org/drawingml/2006/main">
                  <a:graphicData uri="http://schemas.microsoft.com/office/word/2010/wordprocessingShape">
                    <wps:wsp>
                      <wps:cNvSpPr/>
                      <wps:spPr>
                        <a:xfrm>
                          <a:off x="0" y="0"/>
                          <a:ext cx="135172" cy="135172"/>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8" o:spid="_x0000_s1026" style="position:absolute;margin-left:291.1pt;margin-top:162.55pt;width:10.6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72,1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" path="m,51631r51631,l67586,,83541,51631r51631,l93401,83541r15955,51631l67586,103262,25816,135172,41771,83541,,51631xe" fillcolor="red" stroked="f" strokeweight="2pt">
                <v:path arrowok="t" o:connecttype="custom" o:connectlocs="0,51631;51631,51631;67586,0;83541,51631;135172,51631;93401,83541;109356,135172;67586,103262;25816,135172;41771,83541;0,51631" o:connectangles="0,0,0,0,0,0,0,0,0,0,0"/>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50700AA" wp14:editId="38B14057">
                <wp:simplePos x="0" y="0"/>
                <wp:positionH relativeFrom="column">
                  <wp:posOffset>3306003</wp:posOffset>
                </wp:positionH>
                <wp:positionV relativeFrom="paragraph">
                  <wp:posOffset>2278076</wp:posOffset>
                </wp:positionV>
                <wp:extent cx="135172" cy="135172"/>
                <wp:effectExtent l="0" t="0" r="0" b="0"/>
                <wp:wrapNone/>
                <wp:docPr id="5" name="5-Point Star 5"/>
                <wp:cNvGraphicFramePr/>
                <a:graphic xmlns:a="http://schemas.openxmlformats.org/drawingml/2006/main">
                  <a:graphicData uri="http://schemas.microsoft.com/office/word/2010/wordprocessingShape">
                    <wps:wsp>
                      <wps:cNvSpPr/>
                      <wps:spPr>
                        <a:xfrm>
                          <a:off x="0" y="0"/>
                          <a:ext cx="135172" cy="135172"/>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 o:spid="_x0000_s1026" style="position:absolute;margin-left:260.3pt;margin-top:179.4pt;width:10.6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72,1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" path="m,51631r51631,l67586,,83541,51631r51631,l93401,83541r15955,51631l67586,103262,25816,135172,41771,83541,,51631xe" fillcolor="red" stroked="f" strokeweight="2pt">
                <v:path arrowok="t" o:connecttype="custom" o:connectlocs="0,51631;51631,51631;67586,0;83541,51631;135172,51631;93401,83541;109356,135172;67586,103262;25816,135172;41771,83541;0,51631" o:connectangles="0,0,0,0,0,0,0,0,0,0,0"/>
              </v:shape>
            </w:pict>
          </mc:Fallback>
        </mc:AlternateContent>
      </w:r>
      <w:r w:rsidR="008B0EF8">
        <w:rPr>
          <w:noProof/>
          <w:lang w:eastAsia="en-GB"/>
        </w:rPr>
        <mc:AlternateContent>
          <mc:Choice Requires="wps">
            <w:drawing>
              <wp:anchor distT="0" distB="0" distL="114300" distR="114300" simplePos="0" relativeHeight="251659264" behindDoc="0" locked="0" layoutInCell="1" allowOverlap="1" wp14:anchorId="19B015F8" wp14:editId="13479BB8">
                <wp:simplePos x="0" y="0"/>
                <wp:positionH relativeFrom="column">
                  <wp:posOffset>2859405</wp:posOffset>
                </wp:positionH>
                <wp:positionV relativeFrom="paragraph">
                  <wp:posOffset>2483789</wp:posOffset>
                </wp:positionV>
                <wp:extent cx="135172" cy="135172"/>
                <wp:effectExtent l="0" t="0" r="0" b="0"/>
                <wp:wrapNone/>
                <wp:docPr id="4" name="5-Point Star 4"/>
                <wp:cNvGraphicFramePr/>
                <a:graphic xmlns:a="http://schemas.openxmlformats.org/drawingml/2006/main">
                  <a:graphicData uri="http://schemas.microsoft.com/office/word/2010/wordprocessingShape">
                    <wps:wsp>
                      <wps:cNvSpPr/>
                      <wps:spPr>
                        <a:xfrm>
                          <a:off x="0" y="0"/>
                          <a:ext cx="135172" cy="135172"/>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 o:spid="_x0000_s1026" style="position:absolute;margin-left:225.15pt;margin-top:195.55pt;width:10.6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72,1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" path="m,51631r51631,l67586,,83541,51631r51631,l93401,83541r15955,51631l67586,103262,25816,135172,41771,83541,,51631xe" fillcolor="red" stroked="f" strokeweight="2pt">
                <v:path arrowok="t" o:connecttype="custom" o:connectlocs="0,51631;51631,51631;67586,0;83541,51631;135172,51631;93401,83541;109356,135172;67586,103262;25816,135172;41771,83541;0,51631" o:connectangles="0,0,0,0,0,0,0,0,0,0,0"/>
              </v:shape>
            </w:pict>
          </mc:Fallback>
        </mc:AlternateContent>
      </w:r>
      <w:r w:rsidR="000A0CA8">
        <w:rPr>
          <w:noProof/>
          <w:lang w:eastAsia="en-GB"/>
        </w:rPr>
        <w:drawing>
          <wp:inline distT="0" distB="0" distL="0" distR="0" wp14:anchorId="6157C4A3" wp14:editId="7F1F8ADC">
            <wp:extent cx="5731510" cy="4221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221480"/>
                    </a:xfrm>
                    <a:prstGeom prst="rect">
                      <a:avLst/>
                    </a:prstGeom>
                  </pic:spPr>
                </pic:pic>
              </a:graphicData>
            </a:graphic>
          </wp:inline>
        </w:drawing>
      </w:r>
    </w:p>
    <w:p w:rsidR="000A0CA8" w:rsidRDefault="000A0CA8" w:rsidP="00C4141B">
      <w:pPr>
        <w:pStyle w:val="FootnoteText"/>
        <w:jc w:val="both"/>
        <w:rPr>
          <w:rFonts w:ascii="Arial" w:hAnsi="Arial" w:cs="Arial"/>
          <w:sz w:val="24"/>
          <w:szCs w:val="24"/>
        </w:rPr>
      </w:pPr>
    </w:p>
    <w:p w:rsidR="000A0CA8" w:rsidRPr="00595A12" w:rsidRDefault="000A0CA8" w:rsidP="003A1E40">
      <w:pPr>
        <w:ind w:left="360"/>
        <w:jc w:val="both"/>
      </w:pPr>
      <w:r>
        <w:t>Figure 1 Proposed study area for gravity and magnetic compilation (</w:t>
      </w:r>
      <w:r w:rsidR="008B0EF8" w:rsidRPr="008B0EF8">
        <w:t xml:space="preserve">colour shaded gravity anomaly map of Europe </w:t>
      </w:r>
      <w:r>
        <w:t xml:space="preserve">from Gee &amp; Stephenson (2006) after </w:t>
      </w:r>
      <w:proofErr w:type="spellStart"/>
      <w:r>
        <w:t>Wybraniec</w:t>
      </w:r>
      <w:proofErr w:type="spellEnd"/>
      <w:r>
        <w:t xml:space="preserve"> </w:t>
      </w:r>
      <w:r w:rsidRPr="000A0CA8">
        <w:rPr>
          <w:i/>
        </w:rPr>
        <w:t>et al</w:t>
      </w:r>
      <w:r>
        <w:t>. (1993)). Red stars are the approximate position of Western European gas fields close to the Rheic/Rhenohercynian Suture Zone. Structural elements sketched from Holder &amp; Leveridge (1986).</w:t>
      </w:r>
    </w:p>
    <w:p w:rsidR="000A0CA8" w:rsidRPr="00C4141B" w:rsidRDefault="000A0CA8" w:rsidP="00C4141B">
      <w:pPr>
        <w:pStyle w:val="FootnoteText"/>
        <w:jc w:val="both"/>
        <w:rPr>
          <w:rFonts w:ascii="Arial" w:hAnsi="Arial" w:cs="Arial"/>
          <w:sz w:val="24"/>
          <w:szCs w:val="24"/>
        </w:rPr>
      </w:pPr>
    </w:p>
    <w:p w:rsidR="00C4141B" w:rsidRDefault="00E85ED1" w:rsidP="00322BEF">
      <w:pPr>
        <w:pStyle w:val="Heading1"/>
        <w:numPr>
          <w:ilvl w:val="0"/>
          <w:numId w:val="27"/>
        </w:numPr>
        <w:rPr>
          <w:rFonts w:ascii="Arial" w:hAnsi="Arial" w:cs="Arial"/>
          <w:sz w:val="24"/>
          <w:szCs w:val="24"/>
        </w:rPr>
      </w:pPr>
      <w:bookmarkStart w:id="32" w:name="_Toc381969509"/>
      <w:bookmarkStart w:id="33" w:name="_Toc405888458"/>
      <w:r w:rsidRPr="00E85ED1">
        <w:rPr>
          <w:rFonts w:ascii="Arial" w:hAnsi="Arial" w:cs="Arial"/>
          <w:sz w:val="24"/>
          <w:szCs w:val="24"/>
        </w:rPr>
        <w:t>Methodology</w:t>
      </w:r>
      <w:bookmarkEnd w:id="32"/>
      <w:bookmarkEnd w:id="33"/>
    </w:p>
    <w:p w:rsidR="004B3AD5" w:rsidRDefault="005E2F2B" w:rsidP="003A1E40">
      <w:pPr>
        <w:pStyle w:val="ListParagraph"/>
        <w:ind w:left="360"/>
        <w:jc w:val="both"/>
        <w:rPr>
          <w:rFonts w:ascii="Arial" w:hAnsi="Arial" w:cs="Arial"/>
          <w:sz w:val="24"/>
          <w:szCs w:val="24"/>
        </w:rPr>
      </w:pPr>
      <w:r w:rsidRPr="005E2F2B">
        <w:rPr>
          <w:rFonts w:ascii="Arial" w:hAnsi="Arial" w:cs="Arial"/>
          <w:sz w:val="24"/>
          <w:szCs w:val="24"/>
        </w:rPr>
        <w:t>The precise methodology of study is open to suggestion</w:t>
      </w:r>
      <w:r w:rsidR="00590901">
        <w:rPr>
          <w:rFonts w:ascii="Arial" w:hAnsi="Arial" w:cs="Arial"/>
          <w:sz w:val="24"/>
          <w:szCs w:val="24"/>
        </w:rPr>
        <w:t xml:space="preserve"> from suppliers</w:t>
      </w:r>
      <w:r w:rsidRPr="005E2F2B">
        <w:rPr>
          <w:rFonts w:ascii="Arial" w:hAnsi="Arial" w:cs="Arial"/>
          <w:sz w:val="24"/>
          <w:szCs w:val="24"/>
        </w:rPr>
        <w:t xml:space="preserve">. </w:t>
      </w:r>
      <w:r w:rsidR="003A1E40">
        <w:rPr>
          <w:rFonts w:ascii="Arial" w:hAnsi="Arial" w:cs="Arial"/>
          <w:sz w:val="24"/>
          <w:szCs w:val="24"/>
        </w:rPr>
        <w:t>A</w:t>
      </w:r>
      <w:r w:rsidRPr="005E2F2B">
        <w:rPr>
          <w:rFonts w:ascii="Arial" w:hAnsi="Arial" w:cs="Arial"/>
          <w:sz w:val="24"/>
          <w:szCs w:val="24"/>
        </w:rPr>
        <w:t xml:space="preserve"> phased approach is </w:t>
      </w:r>
      <w:r w:rsidR="003A1E40">
        <w:rPr>
          <w:rFonts w:ascii="Arial" w:hAnsi="Arial" w:cs="Arial"/>
          <w:sz w:val="24"/>
          <w:szCs w:val="24"/>
        </w:rPr>
        <w:t xml:space="preserve">however </w:t>
      </w:r>
      <w:r w:rsidRPr="005E2F2B">
        <w:rPr>
          <w:rFonts w:ascii="Arial" w:hAnsi="Arial" w:cs="Arial"/>
          <w:sz w:val="24"/>
          <w:szCs w:val="24"/>
        </w:rPr>
        <w:t xml:space="preserve">preferred to avoid unnecessary work. </w:t>
      </w:r>
      <w:r w:rsidR="00590901">
        <w:rPr>
          <w:rFonts w:ascii="Arial" w:hAnsi="Arial" w:cs="Arial"/>
          <w:sz w:val="24"/>
          <w:szCs w:val="24"/>
        </w:rPr>
        <w:t>This</w:t>
      </w:r>
      <w:r w:rsidRPr="005E2F2B">
        <w:rPr>
          <w:rFonts w:ascii="Arial" w:hAnsi="Arial" w:cs="Arial"/>
          <w:sz w:val="24"/>
          <w:szCs w:val="24"/>
        </w:rPr>
        <w:t xml:space="preserve"> initial phase </w:t>
      </w:r>
      <w:r w:rsidR="003A1E40">
        <w:rPr>
          <w:rFonts w:ascii="Arial" w:hAnsi="Arial" w:cs="Arial"/>
          <w:sz w:val="24"/>
          <w:szCs w:val="24"/>
        </w:rPr>
        <w:t xml:space="preserve">should </w:t>
      </w:r>
      <w:r w:rsidRPr="005E2F2B">
        <w:rPr>
          <w:rFonts w:ascii="Arial" w:hAnsi="Arial" w:cs="Arial"/>
          <w:sz w:val="24"/>
          <w:szCs w:val="24"/>
        </w:rPr>
        <w:t xml:space="preserve">include a thoroughly researched literature review of the Western European late to post orogenic basins and the source potential of the Late Carboniferous to Lower Permian of these basins. A regional gravity and magnetic data compilation linking the SW Approaches and Western European late to post-Variscan basins would also be a necessary first step to assessing the likely basin geometries and linkages. This could be combined with an initial assessment of freely available or published seismic data. </w:t>
      </w:r>
    </w:p>
    <w:p w:rsidR="004504EF" w:rsidRPr="005E2F2B" w:rsidRDefault="004504EF" w:rsidP="003A1E40">
      <w:pPr>
        <w:pStyle w:val="ListParagraph"/>
        <w:ind w:left="360"/>
        <w:jc w:val="both"/>
        <w:rPr>
          <w:rFonts w:ascii="Arial" w:hAnsi="Arial" w:cs="Arial"/>
          <w:sz w:val="24"/>
          <w:szCs w:val="24"/>
        </w:rPr>
      </w:pPr>
    </w:p>
    <w:p w:rsidR="0034658D" w:rsidRPr="002D32D5" w:rsidRDefault="0034658D" w:rsidP="00FF09CA">
      <w:pPr>
        <w:pStyle w:val="Heading1"/>
        <w:numPr>
          <w:ilvl w:val="0"/>
          <w:numId w:val="27"/>
        </w:numPr>
        <w:rPr>
          <w:rFonts w:ascii="Arial" w:hAnsi="Arial" w:cs="Arial"/>
          <w:sz w:val="24"/>
          <w:szCs w:val="24"/>
        </w:rPr>
      </w:pPr>
      <w:bookmarkStart w:id="34" w:name="_Ref357541705"/>
      <w:bookmarkStart w:id="35" w:name="_Toc381969510"/>
      <w:bookmarkStart w:id="36" w:name="_Toc405888459"/>
      <w:r w:rsidRPr="002D32D5">
        <w:rPr>
          <w:rFonts w:ascii="Arial" w:hAnsi="Arial" w:cs="Arial"/>
          <w:sz w:val="24"/>
          <w:szCs w:val="24"/>
        </w:rPr>
        <w:t xml:space="preserve">Outputs </w:t>
      </w:r>
      <w:r w:rsidR="00104197" w:rsidRPr="002D32D5">
        <w:rPr>
          <w:rFonts w:ascii="Arial" w:hAnsi="Arial" w:cs="Arial"/>
          <w:sz w:val="24"/>
          <w:szCs w:val="24"/>
        </w:rPr>
        <w:t>Required</w:t>
      </w:r>
      <w:bookmarkEnd w:id="34"/>
      <w:bookmarkEnd w:id="35"/>
      <w:bookmarkEnd w:id="36"/>
    </w:p>
    <w:p w:rsidR="000752A5" w:rsidRPr="00A747A4" w:rsidRDefault="000752A5" w:rsidP="003A1E40">
      <w:pPr>
        <w:ind w:left="360"/>
        <w:jc w:val="both"/>
        <w:rPr>
          <w:rFonts w:cs="Arial"/>
          <w:sz w:val="24"/>
          <w:szCs w:val="24"/>
        </w:rPr>
      </w:pPr>
      <w:r w:rsidRPr="00A747A4">
        <w:rPr>
          <w:rFonts w:cs="Arial"/>
          <w:sz w:val="24"/>
          <w:szCs w:val="24"/>
        </w:rPr>
        <w:t xml:space="preserve">Deliverables will be dictated by the nature and methodology of the individual </w:t>
      </w:r>
      <w:r w:rsidR="00ED3E5D" w:rsidRPr="00A747A4">
        <w:rPr>
          <w:rFonts w:cs="Arial"/>
          <w:sz w:val="24"/>
          <w:szCs w:val="24"/>
        </w:rPr>
        <w:t>proposals</w:t>
      </w:r>
      <w:r w:rsidRPr="00A747A4">
        <w:rPr>
          <w:rFonts w:cs="Arial"/>
          <w:sz w:val="24"/>
          <w:szCs w:val="24"/>
        </w:rPr>
        <w:t xml:space="preserve"> </w:t>
      </w:r>
      <w:r w:rsidR="00ED3E5D" w:rsidRPr="00A747A4">
        <w:rPr>
          <w:rFonts w:cs="Arial"/>
          <w:sz w:val="24"/>
          <w:szCs w:val="24"/>
        </w:rPr>
        <w:t xml:space="preserve">received </w:t>
      </w:r>
      <w:r w:rsidR="00A747A4" w:rsidRPr="00A747A4">
        <w:rPr>
          <w:rFonts w:cs="Arial"/>
          <w:sz w:val="24"/>
          <w:szCs w:val="24"/>
        </w:rPr>
        <w:t xml:space="preserve">and </w:t>
      </w:r>
      <w:r w:rsidR="0076587D">
        <w:rPr>
          <w:rFonts w:cs="Arial"/>
          <w:sz w:val="24"/>
          <w:szCs w:val="24"/>
        </w:rPr>
        <w:t xml:space="preserve">also </w:t>
      </w:r>
      <w:r w:rsidRPr="00A747A4">
        <w:rPr>
          <w:rFonts w:cs="Arial"/>
          <w:sz w:val="24"/>
          <w:szCs w:val="24"/>
        </w:rPr>
        <w:t>via an agreed Pr</w:t>
      </w:r>
      <w:r w:rsidR="0076587D">
        <w:rPr>
          <w:rFonts w:cs="Arial"/>
          <w:sz w:val="24"/>
          <w:szCs w:val="24"/>
        </w:rPr>
        <w:t>oject Specification/Description. They should however include</w:t>
      </w:r>
      <w:r w:rsidRPr="00A747A4">
        <w:rPr>
          <w:rFonts w:cs="Arial"/>
          <w:sz w:val="24"/>
          <w:szCs w:val="24"/>
        </w:rPr>
        <w:t xml:space="preserve"> but not necessarily be limited to the following:</w:t>
      </w:r>
    </w:p>
    <w:p w:rsidR="000752A5" w:rsidRPr="00A747A4" w:rsidRDefault="000752A5" w:rsidP="002E3F36">
      <w:pPr>
        <w:ind w:left="360"/>
        <w:jc w:val="both"/>
        <w:rPr>
          <w:rFonts w:cs="Arial"/>
          <w:sz w:val="24"/>
          <w:szCs w:val="24"/>
        </w:rPr>
      </w:pPr>
    </w:p>
    <w:p w:rsidR="000752A5" w:rsidRPr="00A747A4" w:rsidRDefault="000752A5" w:rsidP="002E3F36">
      <w:pPr>
        <w:pStyle w:val="ListParagraph"/>
        <w:numPr>
          <w:ilvl w:val="0"/>
          <w:numId w:val="54"/>
        </w:numPr>
        <w:spacing w:line="240" w:lineRule="auto"/>
        <w:jc w:val="both"/>
        <w:rPr>
          <w:rFonts w:ascii="Arial" w:hAnsi="Arial" w:cs="Arial"/>
          <w:sz w:val="24"/>
          <w:szCs w:val="24"/>
        </w:rPr>
      </w:pPr>
      <w:r w:rsidRPr="00A747A4">
        <w:rPr>
          <w:rFonts w:ascii="Arial" w:hAnsi="Arial" w:cs="Arial"/>
          <w:sz w:val="24"/>
          <w:szCs w:val="24"/>
        </w:rPr>
        <w:t>Compilation of processed gravity and magnetic potential fields data across the SW Approaches and Western Europe</w:t>
      </w:r>
      <w:r w:rsidR="00AF5069" w:rsidRPr="00A747A4">
        <w:rPr>
          <w:rFonts w:ascii="Arial" w:hAnsi="Arial" w:cs="Arial"/>
          <w:sz w:val="24"/>
          <w:szCs w:val="24"/>
        </w:rPr>
        <w:t xml:space="preserve">, including an assessment of depth to basement, depth to Moho and estimates of total sediment thickness for the region. These should be delivered in </w:t>
      </w:r>
      <w:r w:rsidR="0076587D">
        <w:rPr>
          <w:rFonts w:ascii="Arial" w:hAnsi="Arial" w:cs="Arial"/>
          <w:sz w:val="24"/>
          <w:szCs w:val="24"/>
        </w:rPr>
        <w:t>a format that is compatible with ArcGIS v10.4 with accompanying reports in MS Word PDF format.</w:t>
      </w:r>
    </w:p>
    <w:p w:rsidR="000752A5" w:rsidRPr="00A747A4" w:rsidRDefault="000752A5" w:rsidP="002E3F36">
      <w:pPr>
        <w:pStyle w:val="ListParagraph"/>
        <w:numPr>
          <w:ilvl w:val="0"/>
          <w:numId w:val="54"/>
        </w:numPr>
        <w:spacing w:line="240" w:lineRule="auto"/>
        <w:jc w:val="both"/>
        <w:rPr>
          <w:rFonts w:ascii="Arial" w:hAnsi="Arial" w:cs="Arial"/>
          <w:sz w:val="24"/>
          <w:szCs w:val="24"/>
        </w:rPr>
      </w:pPr>
      <w:r w:rsidRPr="00A747A4">
        <w:rPr>
          <w:rFonts w:ascii="Arial" w:hAnsi="Arial" w:cs="Arial"/>
          <w:sz w:val="24"/>
          <w:szCs w:val="24"/>
        </w:rPr>
        <w:t>Comprehensive published literature review of the late and post-Variscan basins of Western Europe (Carboniferous to Triassic)</w:t>
      </w:r>
      <w:r w:rsidR="00AF5069" w:rsidRPr="00A747A4">
        <w:rPr>
          <w:rFonts w:ascii="Arial" w:hAnsi="Arial" w:cs="Arial"/>
          <w:sz w:val="24"/>
          <w:szCs w:val="24"/>
        </w:rPr>
        <w:t xml:space="preserve">, delivered in </w:t>
      </w:r>
      <w:r w:rsidR="0076587D">
        <w:rPr>
          <w:rFonts w:ascii="Arial" w:hAnsi="Arial" w:cs="Arial"/>
          <w:sz w:val="24"/>
          <w:szCs w:val="24"/>
        </w:rPr>
        <w:t xml:space="preserve">MS Word or </w:t>
      </w:r>
      <w:r w:rsidR="00AF5069" w:rsidRPr="00A747A4">
        <w:rPr>
          <w:rFonts w:ascii="Arial" w:hAnsi="Arial" w:cs="Arial"/>
          <w:sz w:val="24"/>
          <w:szCs w:val="24"/>
        </w:rPr>
        <w:t>PDF format</w:t>
      </w:r>
    </w:p>
    <w:p w:rsidR="000752A5" w:rsidRPr="00A747A4" w:rsidRDefault="000752A5" w:rsidP="002E3F36">
      <w:pPr>
        <w:pStyle w:val="ListParagraph"/>
        <w:numPr>
          <w:ilvl w:val="0"/>
          <w:numId w:val="54"/>
        </w:numPr>
        <w:spacing w:line="240" w:lineRule="auto"/>
        <w:jc w:val="both"/>
        <w:rPr>
          <w:rFonts w:ascii="Arial" w:hAnsi="Arial" w:cs="Arial"/>
          <w:sz w:val="24"/>
          <w:szCs w:val="24"/>
        </w:rPr>
      </w:pPr>
      <w:r w:rsidRPr="00A747A4">
        <w:rPr>
          <w:rFonts w:ascii="Arial" w:hAnsi="Arial" w:cs="Arial"/>
          <w:sz w:val="24"/>
          <w:szCs w:val="24"/>
        </w:rPr>
        <w:t>A review of the petroleum systems of the Western European post Variscan basins</w:t>
      </w:r>
      <w:r w:rsidR="002E3F36" w:rsidRPr="00A747A4">
        <w:rPr>
          <w:rFonts w:ascii="Arial" w:hAnsi="Arial" w:cs="Arial"/>
          <w:sz w:val="24"/>
          <w:szCs w:val="24"/>
        </w:rPr>
        <w:t xml:space="preserve">, delivered in </w:t>
      </w:r>
      <w:r w:rsidR="0076587D">
        <w:rPr>
          <w:rFonts w:ascii="Arial" w:hAnsi="Arial" w:cs="Arial"/>
          <w:sz w:val="24"/>
          <w:szCs w:val="24"/>
        </w:rPr>
        <w:t xml:space="preserve">MS Word or </w:t>
      </w:r>
      <w:r w:rsidR="002E3F36" w:rsidRPr="00A747A4">
        <w:rPr>
          <w:rFonts w:ascii="Arial" w:hAnsi="Arial" w:cs="Arial"/>
          <w:sz w:val="24"/>
          <w:szCs w:val="24"/>
        </w:rPr>
        <w:t>PDF format.</w:t>
      </w:r>
    </w:p>
    <w:p w:rsidR="000752A5" w:rsidRPr="00A747A4" w:rsidRDefault="000752A5" w:rsidP="002E3F36">
      <w:pPr>
        <w:pStyle w:val="ListParagraph"/>
        <w:numPr>
          <w:ilvl w:val="0"/>
          <w:numId w:val="54"/>
        </w:numPr>
        <w:spacing w:line="240" w:lineRule="auto"/>
        <w:jc w:val="both"/>
        <w:rPr>
          <w:rFonts w:ascii="Arial" w:hAnsi="Arial" w:cs="Arial"/>
          <w:sz w:val="24"/>
          <w:szCs w:val="24"/>
        </w:rPr>
      </w:pPr>
      <w:r w:rsidRPr="00A747A4">
        <w:rPr>
          <w:rFonts w:ascii="Arial" w:hAnsi="Arial" w:cs="Arial"/>
          <w:sz w:val="24"/>
          <w:szCs w:val="24"/>
        </w:rPr>
        <w:t xml:space="preserve">An initial assessment of the possibility of Late Carboniferous terrestrial source rocks being of commercial interest in the SW Approaches </w:t>
      </w:r>
      <w:r w:rsidR="00AF5069" w:rsidRPr="00A747A4">
        <w:rPr>
          <w:rFonts w:ascii="Arial" w:hAnsi="Arial" w:cs="Arial"/>
          <w:sz w:val="24"/>
          <w:szCs w:val="24"/>
        </w:rPr>
        <w:t xml:space="preserve">delivered in </w:t>
      </w:r>
      <w:r w:rsidR="0076587D">
        <w:rPr>
          <w:rFonts w:ascii="Arial" w:hAnsi="Arial" w:cs="Arial"/>
          <w:sz w:val="24"/>
          <w:szCs w:val="24"/>
        </w:rPr>
        <w:t>MS Word or PDF format. A</w:t>
      </w:r>
      <w:r w:rsidR="00AF5069" w:rsidRPr="00A747A4">
        <w:rPr>
          <w:rFonts w:ascii="Arial" w:hAnsi="Arial" w:cs="Arial"/>
          <w:sz w:val="24"/>
          <w:szCs w:val="24"/>
        </w:rPr>
        <w:t>ppropriate supporting database</w:t>
      </w:r>
      <w:r w:rsidR="0076587D">
        <w:rPr>
          <w:rFonts w:ascii="Arial" w:hAnsi="Arial" w:cs="Arial"/>
          <w:sz w:val="24"/>
          <w:szCs w:val="24"/>
        </w:rPr>
        <w:t xml:space="preserve">s of relevant geochemical data </w:t>
      </w:r>
      <w:r w:rsidR="00AF5069" w:rsidRPr="00A747A4">
        <w:rPr>
          <w:rFonts w:ascii="Arial" w:hAnsi="Arial" w:cs="Arial"/>
          <w:sz w:val="24"/>
          <w:szCs w:val="24"/>
        </w:rPr>
        <w:t>should be delivered in formats compatible with A</w:t>
      </w:r>
      <w:r w:rsidR="0076587D">
        <w:rPr>
          <w:rFonts w:ascii="Arial" w:hAnsi="Arial" w:cs="Arial"/>
          <w:sz w:val="24"/>
          <w:szCs w:val="24"/>
        </w:rPr>
        <w:t>rcGIS v10.4</w:t>
      </w:r>
      <w:r w:rsidR="00AF5069" w:rsidRPr="00A747A4">
        <w:rPr>
          <w:rFonts w:ascii="Arial" w:hAnsi="Arial" w:cs="Arial"/>
          <w:sz w:val="24"/>
          <w:szCs w:val="24"/>
        </w:rPr>
        <w:t>.</w:t>
      </w:r>
    </w:p>
    <w:p w:rsidR="00AF5069" w:rsidRPr="002E3F36" w:rsidRDefault="00AF5069" w:rsidP="002E3F36">
      <w:pPr>
        <w:ind w:left="360"/>
        <w:jc w:val="both"/>
        <w:rPr>
          <w:rFonts w:cs="Arial"/>
          <w:sz w:val="24"/>
          <w:szCs w:val="24"/>
        </w:rPr>
      </w:pPr>
      <w:r w:rsidRPr="002E3F36">
        <w:rPr>
          <w:rFonts w:cs="Arial"/>
          <w:sz w:val="24"/>
          <w:szCs w:val="24"/>
        </w:rPr>
        <w:t xml:space="preserve">Where necessary and appropriate, </w:t>
      </w:r>
      <w:r w:rsidRPr="002E3F36">
        <w:rPr>
          <w:sz w:val="24"/>
          <w:szCs w:val="24"/>
        </w:rPr>
        <w:t>OGA will help to arrange access to</w:t>
      </w:r>
      <w:r w:rsidR="0076587D">
        <w:rPr>
          <w:sz w:val="24"/>
          <w:szCs w:val="24"/>
        </w:rPr>
        <w:t xml:space="preserve"> any relevant well information </w:t>
      </w:r>
      <w:r w:rsidRPr="002E3F36">
        <w:rPr>
          <w:sz w:val="24"/>
          <w:szCs w:val="24"/>
        </w:rPr>
        <w:t xml:space="preserve">and other relevant data types, as requested by and agreed with the supplier to enable them to deliver the </w:t>
      </w:r>
      <w:r w:rsidR="0076587D">
        <w:rPr>
          <w:sz w:val="24"/>
          <w:szCs w:val="24"/>
        </w:rPr>
        <w:t>deliverables described</w:t>
      </w:r>
      <w:r w:rsidRPr="002E3F36">
        <w:rPr>
          <w:sz w:val="24"/>
          <w:szCs w:val="24"/>
        </w:rPr>
        <w:t>. All these data will be held in confidence by the supplier and should only be accessible by those pers</w:t>
      </w:r>
      <w:r w:rsidR="00127EB9">
        <w:rPr>
          <w:sz w:val="24"/>
          <w:szCs w:val="24"/>
        </w:rPr>
        <w:t xml:space="preserve">onnel working on the contract. </w:t>
      </w:r>
      <w:r w:rsidRPr="002E3F36">
        <w:rPr>
          <w:sz w:val="24"/>
          <w:szCs w:val="24"/>
        </w:rPr>
        <w:t>Appropriate confidentiality and security arrangements will be required.</w:t>
      </w:r>
    </w:p>
    <w:p w:rsidR="00A469D8" w:rsidRPr="0034658D" w:rsidRDefault="00A469D8" w:rsidP="002E3F36">
      <w:pPr>
        <w:rPr>
          <w:rFonts w:ascii="Calibri" w:hAnsi="Calibri" w:cs="Calibri"/>
          <w:b/>
          <w:bCs/>
          <w:iCs/>
        </w:rPr>
      </w:pPr>
    </w:p>
    <w:p w:rsidR="00936F29" w:rsidRDefault="00F042F9" w:rsidP="00FF09CA">
      <w:pPr>
        <w:pStyle w:val="Heading1"/>
        <w:numPr>
          <w:ilvl w:val="0"/>
          <w:numId w:val="27"/>
        </w:numPr>
        <w:rPr>
          <w:rFonts w:ascii="Arial" w:hAnsi="Arial" w:cs="Arial"/>
          <w:sz w:val="24"/>
          <w:szCs w:val="24"/>
        </w:rPr>
      </w:pPr>
      <w:bookmarkStart w:id="37" w:name="_Toc381969511"/>
      <w:bookmarkStart w:id="38" w:name="_Toc405888460"/>
      <w:bookmarkStart w:id="39" w:name="_Ref373505205"/>
      <w:bookmarkStart w:id="40" w:name="_Ref357541720"/>
      <w:r>
        <w:rPr>
          <w:rFonts w:ascii="Arial" w:hAnsi="Arial" w:cs="Arial"/>
          <w:sz w:val="24"/>
          <w:szCs w:val="24"/>
        </w:rPr>
        <w:t>O</w:t>
      </w:r>
      <w:r w:rsidR="006700D3" w:rsidRPr="002D32D5">
        <w:rPr>
          <w:rFonts w:ascii="Arial" w:hAnsi="Arial" w:cs="Arial"/>
          <w:sz w:val="24"/>
          <w:szCs w:val="24"/>
        </w:rPr>
        <w:t>wnership and Publication</w:t>
      </w:r>
      <w:bookmarkEnd w:id="37"/>
      <w:bookmarkEnd w:id="38"/>
    </w:p>
    <w:p w:rsidR="002E3F36" w:rsidRPr="002E3F36" w:rsidRDefault="002E3F36" w:rsidP="002E3F36">
      <w:pPr>
        <w:pStyle w:val="ListParagraph"/>
        <w:spacing w:after="0" w:line="240" w:lineRule="auto"/>
        <w:ind w:left="360"/>
        <w:contextualSpacing w:val="0"/>
        <w:jc w:val="both"/>
        <w:rPr>
          <w:rFonts w:ascii="Arial" w:hAnsi="Arial" w:cs="Arial"/>
          <w:sz w:val="24"/>
          <w:szCs w:val="24"/>
        </w:rPr>
      </w:pPr>
      <w:r w:rsidRPr="002E3F36">
        <w:rPr>
          <w:rFonts w:ascii="Arial" w:hAnsi="Arial" w:cs="Arial"/>
          <w:sz w:val="24"/>
          <w:szCs w:val="24"/>
        </w:rPr>
        <w:t xml:space="preserve">The OGA requires </w:t>
      </w:r>
      <w:r w:rsidR="0076587D">
        <w:rPr>
          <w:rFonts w:ascii="Arial" w:hAnsi="Arial" w:cs="Arial"/>
          <w:sz w:val="24"/>
          <w:szCs w:val="24"/>
        </w:rPr>
        <w:t xml:space="preserve">publication rights </w:t>
      </w:r>
      <w:r w:rsidRPr="002E3F36">
        <w:rPr>
          <w:rFonts w:ascii="Arial" w:hAnsi="Arial" w:cs="Arial"/>
          <w:sz w:val="24"/>
          <w:szCs w:val="24"/>
        </w:rPr>
        <w:t xml:space="preserve">for all deliverables. The OGA will determine the appropriate licence agreement for release of the data once ownership has been </w:t>
      </w:r>
      <w:r w:rsidR="009B2FDA">
        <w:rPr>
          <w:rFonts w:ascii="Arial" w:hAnsi="Arial" w:cs="Arial"/>
          <w:sz w:val="24"/>
          <w:szCs w:val="24"/>
        </w:rPr>
        <w:t>transferred</w:t>
      </w:r>
      <w:r w:rsidRPr="002E3F36">
        <w:rPr>
          <w:rFonts w:ascii="Arial" w:hAnsi="Arial" w:cs="Arial"/>
          <w:sz w:val="24"/>
          <w:szCs w:val="24"/>
        </w:rPr>
        <w:t xml:space="preserve">. To facilitate this, the supplier will keep an auditable database to ensure that all data used to generate the </w:t>
      </w:r>
      <w:r>
        <w:rPr>
          <w:rFonts w:ascii="Arial" w:hAnsi="Arial" w:cs="Arial"/>
          <w:sz w:val="24"/>
          <w:szCs w:val="24"/>
        </w:rPr>
        <w:t xml:space="preserve">required deliverables </w:t>
      </w:r>
      <w:r w:rsidRPr="002E3F36">
        <w:rPr>
          <w:rFonts w:ascii="Arial" w:hAnsi="Arial" w:cs="Arial"/>
          <w:sz w:val="24"/>
          <w:szCs w:val="24"/>
        </w:rPr>
        <w:t>is free from any Intellectual Property issues and that on transfer of ownership, the OGA can publish the data under an Open Government Licence v3.0 or similar.</w:t>
      </w:r>
    </w:p>
    <w:p w:rsidR="002E3F36" w:rsidRPr="002E3F36" w:rsidRDefault="002E3F36" w:rsidP="002E3F36">
      <w:pPr>
        <w:pStyle w:val="ListParagraph"/>
        <w:spacing w:after="0" w:line="240" w:lineRule="auto"/>
        <w:ind w:left="0"/>
        <w:contextualSpacing w:val="0"/>
        <w:rPr>
          <w:sz w:val="24"/>
          <w:szCs w:val="24"/>
        </w:rPr>
      </w:pPr>
    </w:p>
    <w:p w:rsidR="002E3F36" w:rsidRPr="002E3F36" w:rsidRDefault="002E3F36" w:rsidP="002E3F36">
      <w:pPr>
        <w:pStyle w:val="ListParagraph"/>
        <w:spacing w:after="0" w:line="240" w:lineRule="auto"/>
        <w:ind w:left="360"/>
        <w:contextualSpacing w:val="0"/>
        <w:jc w:val="both"/>
        <w:rPr>
          <w:rFonts w:ascii="Arial" w:hAnsi="Arial" w:cs="Arial"/>
          <w:sz w:val="24"/>
          <w:szCs w:val="24"/>
        </w:rPr>
      </w:pPr>
      <w:r w:rsidRPr="002E3F36">
        <w:rPr>
          <w:rFonts w:ascii="Arial" w:hAnsi="Arial" w:cs="Arial"/>
          <w:sz w:val="24"/>
          <w:szCs w:val="24"/>
        </w:rPr>
        <w:t>All applicants will need to identify and propose arrangements for initial scrutiny and on-going monitoring of ethical issues. The appropriate handling of ethical issues is part of the tender assessment exercise and proposals will be evaluated on this as part of the ‘addressing challenges and risks’ criterion.</w:t>
      </w:r>
    </w:p>
    <w:p w:rsidR="002E3F36" w:rsidRPr="002E3F36" w:rsidRDefault="002E3F36" w:rsidP="002E3F36">
      <w:pPr>
        <w:pStyle w:val="ListParagraph"/>
        <w:spacing w:after="0" w:line="240" w:lineRule="auto"/>
        <w:ind w:left="0"/>
        <w:contextualSpacing w:val="0"/>
        <w:jc w:val="both"/>
        <w:rPr>
          <w:rFonts w:ascii="Arial" w:hAnsi="Arial" w:cs="Arial"/>
          <w:sz w:val="24"/>
          <w:szCs w:val="24"/>
        </w:rPr>
      </w:pPr>
    </w:p>
    <w:p w:rsidR="002E3F36" w:rsidRPr="002E3F36" w:rsidRDefault="002E3F36" w:rsidP="002E3F36">
      <w:pPr>
        <w:pStyle w:val="ListParagraph"/>
        <w:spacing w:after="0" w:line="240" w:lineRule="auto"/>
        <w:ind w:left="360"/>
        <w:contextualSpacing w:val="0"/>
        <w:jc w:val="both"/>
        <w:rPr>
          <w:rFonts w:ascii="Arial" w:hAnsi="Arial" w:cs="Arial"/>
          <w:sz w:val="24"/>
          <w:szCs w:val="24"/>
        </w:rPr>
      </w:pPr>
      <w:r w:rsidRPr="002E3F36">
        <w:rPr>
          <w:rFonts w:ascii="Arial" w:hAnsi="Arial" w:cs="Arial"/>
          <w:sz w:val="24"/>
          <w:szCs w:val="24"/>
        </w:rPr>
        <w:t>We expect contractors to adhere to the following principals:</w:t>
      </w:r>
    </w:p>
    <w:p w:rsidR="002E3F36" w:rsidRPr="002E3F36" w:rsidRDefault="002E3F36" w:rsidP="002E3F36">
      <w:pPr>
        <w:pStyle w:val="ListParagraph"/>
        <w:spacing w:after="0" w:line="240" w:lineRule="auto"/>
        <w:ind w:left="360"/>
        <w:contextualSpacing w:val="0"/>
        <w:jc w:val="both"/>
        <w:rPr>
          <w:rFonts w:ascii="Arial" w:hAnsi="Arial" w:cs="Arial"/>
          <w:sz w:val="24"/>
          <w:szCs w:val="24"/>
        </w:rPr>
      </w:pPr>
    </w:p>
    <w:p w:rsidR="002E3F36" w:rsidRPr="002E3F36" w:rsidRDefault="002E3F36" w:rsidP="002E3F36">
      <w:pPr>
        <w:pStyle w:val="ListParagraph"/>
        <w:numPr>
          <w:ilvl w:val="0"/>
          <w:numId w:val="38"/>
        </w:numPr>
        <w:spacing w:line="240" w:lineRule="auto"/>
        <w:rPr>
          <w:rFonts w:ascii="Arial" w:hAnsi="Arial" w:cs="Arial"/>
          <w:iCs/>
          <w:sz w:val="24"/>
          <w:szCs w:val="24"/>
        </w:rPr>
      </w:pPr>
      <w:r w:rsidRPr="002E3F36">
        <w:rPr>
          <w:rFonts w:ascii="Arial" w:hAnsi="Arial" w:cs="Arial"/>
          <w:iCs/>
          <w:sz w:val="24"/>
          <w:szCs w:val="24"/>
        </w:rPr>
        <w:t>Sound application and conduct of social research methods and appropriate dissemination and utilisation of findings</w:t>
      </w:r>
    </w:p>
    <w:p w:rsidR="002E3F36" w:rsidRPr="002E3F36" w:rsidRDefault="002E3F36" w:rsidP="002E3F36">
      <w:pPr>
        <w:pStyle w:val="ListParagraph"/>
        <w:numPr>
          <w:ilvl w:val="0"/>
          <w:numId w:val="38"/>
        </w:numPr>
        <w:spacing w:line="240" w:lineRule="auto"/>
        <w:jc w:val="both"/>
        <w:rPr>
          <w:rFonts w:ascii="Arial" w:hAnsi="Arial" w:cs="Arial"/>
          <w:iCs/>
          <w:sz w:val="24"/>
          <w:szCs w:val="24"/>
        </w:rPr>
      </w:pPr>
      <w:r w:rsidRPr="002E3F36">
        <w:rPr>
          <w:rFonts w:ascii="Arial" w:hAnsi="Arial" w:cs="Arial"/>
          <w:iCs/>
          <w:sz w:val="24"/>
          <w:szCs w:val="24"/>
        </w:rPr>
        <w:t>Participation based on valid consent</w:t>
      </w:r>
    </w:p>
    <w:p w:rsidR="002E3F36" w:rsidRPr="002E3F36" w:rsidRDefault="002E3F36" w:rsidP="002E3F36">
      <w:pPr>
        <w:pStyle w:val="ListParagraph"/>
        <w:numPr>
          <w:ilvl w:val="0"/>
          <w:numId w:val="38"/>
        </w:numPr>
        <w:spacing w:line="240" w:lineRule="auto"/>
        <w:jc w:val="both"/>
        <w:rPr>
          <w:rFonts w:ascii="Arial" w:hAnsi="Arial" w:cs="Arial"/>
          <w:iCs/>
          <w:sz w:val="24"/>
          <w:szCs w:val="24"/>
        </w:rPr>
      </w:pPr>
      <w:r w:rsidRPr="002E3F36">
        <w:rPr>
          <w:rFonts w:ascii="Arial" w:hAnsi="Arial" w:cs="Arial"/>
          <w:iCs/>
          <w:sz w:val="24"/>
          <w:szCs w:val="24"/>
        </w:rPr>
        <w:t>Enabling participation</w:t>
      </w:r>
    </w:p>
    <w:p w:rsidR="002E3F36" w:rsidRPr="002E3F36" w:rsidRDefault="002E3F36" w:rsidP="002E3F36">
      <w:pPr>
        <w:pStyle w:val="ListParagraph"/>
        <w:numPr>
          <w:ilvl w:val="0"/>
          <w:numId w:val="38"/>
        </w:numPr>
        <w:spacing w:line="240" w:lineRule="auto"/>
        <w:jc w:val="both"/>
        <w:rPr>
          <w:rFonts w:ascii="Arial" w:hAnsi="Arial" w:cs="Arial"/>
          <w:iCs/>
          <w:sz w:val="24"/>
          <w:szCs w:val="24"/>
        </w:rPr>
      </w:pPr>
      <w:r w:rsidRPr="002E3F36">
        <w:rPr>
          <w:rFonts w:ascii="Arial" w:hAnsi="Arial" w:cs="Arial"/>
          <w:iCs/>
          <w:sz w:val="24"/>
          <w:szCs w:val="24"/>
        </w:rPr>
        <w:t>Avoidance of personal harm</w:t>
      </w:r>
    </w:p>
    <w:p w:rsidR="002E3F36" w:rsidRPr="002E3F36" w:rsidRDefault="002E3F36" w:rsidP="002E3F36">
      <w:pPr>
        <w:pStyle w:val="ListParagraph"/>
        <w:numPr>
          <w:ilvl w:val="0"/>
          <w:numId w:val="38"/>
        </w:numPr>
        <w:spacing w:after="0" w:line="240" w:lineRule="auto"/>
        <w:contextualSpacing w:val="0"/>
        <w:jc w:val="both"/>
        <w:rPr>
          <w:rFonts w:ascii="Arial" w:hAnsi="Arial" w:cs="Arial"/>
          <w:iCs/>
          <w:sz w:val="24"/>
          <w:szCs w:val="24"/>
        </w:rPr>
      </w:pPr>
      <w:r w:rsidRPr="002E3F36">
        <w:rPr>
          <w:rFonts w:ascii="Arial" w:hAnsi="Arial" w:cs="Arial"/>
          <w:iCs/>
          <w:sz w:val="24"/>
          <w:szCs w:val="24"/>
        </w:rPr>
        <w:t>Non-disclosure of identity and personal information</w:t>
      </w:r>
    </w:p>
    <w:p w:rsidR="00936F29" w:rsidRDefault="00936F29" w:rsidP="00936F29"/>
    <w:p w:rsidR="004504EF" w:rsidRPr="00936F29" w:rsidRDefault="004504EF" w:rsidP="00936F29"/>
    <w:p w:rsidR="006700D3" w:rsidRPr="002D32D5" w:rsidRDefault="00936F29" w:rsidP="00FF09CA">
      <w:pPr>
        <w:pStyle w:val="Heading1"/>
        <w:numPr>
          <w:ilvl w:val="0"/>
          <w:numId w:val="27"/>
        </w:numPr>
        <w:rPr>
          <w:rFonts w:ascii="Arial" w:hAnsi="Arial" w:cs="Arial"/>
          <w:sz w:val="24"/>
          <w:szCs w:val="24"/>
        </w:rPr>
      </w:pPr>
      <w:r>
        <w:rPr>
          <w:rFonts w:ascii="Arial" w:hAnsi="Arial" w:cs="Arial"/>
          <w:sz w:val="24"/>
          <w:szCs w:val="24"/>
        </w:rPr>
        <w:lastRenderedPageBreak/>
        <w:t>Quality Assurance</w:t>
      </w:r>
      <w:r w:rsidR="00AB7905" w:rsidRPr="002D32D5">
        <w:rPr>
          <w:rFonts w:ascii="Arial" w:hAnsi="Arial" w:cs="Arial"/>
          <w:sz w:val="24"/>
          <w:szCs w:val="24"/>
        </w:rPr>
        <w:t xml:space="preserve"> </w:t>
      </w:r>
      <w:bookmarkEnd w:id="39"/>
    </w:p>
    <w:p w:rsidR="00D955EC" w:rsidRPr="00370B5B" w:rsidRDefault="00D955EC" w:rsidP="00D955EC">
      <w:pPr>
        <w:ind w:left="360"/>
        <w:jc w:val="both"/>
        <w:rPr>
          <w:rFonts w:cs="Arial"/>
          <w:bCs/>
          <w:sz w:val="24"/>
          <w:szCs w:val="24"/>
        </w:rPr>
      </w:pPr>
      <w:r w:rsidRPr="00370B5B">
        <w:rPr>
          <w:rFonts w:cs="Arial"/>
          <w:bCs/>
          <w:sz w:val="24"/>
          <w:szCs w:val="24"/>
        </w:rPr>
        <w:t xml:space="preserve">The successful supplier will be expected to provide regular project </w:t>
      </w:r>
      <w:r w:rsidRPr="00370B5B">
        <w:rPr>
          <w:rFonts w:cs="Arial"/>
          <w:sz w:val="24"/>
          <w:szCs w:val="24"/>
        </w:rPr>
        <w:t xml:space="preserve">updates to the OGA to ensure that progress can be monitored and any risks to delivering the project on time and within budget can be </w:t>
      </w:r>
      <w:r w:rsidRPr="00370B5B">
        <w:rPr>
          <w:rFonts w:cs="Arial"/>
          <w:bCs/>
          <w:sz w:val="24"/>
          <w:szCs w:val="24"/>
        </w:rPr>
        <w:t>resolved in a timely manner. These updates should form part of a project timeline submitted as part of any proposal.</w:t>
      </w:r>
    </w:p>
    <w:p w:rsidR="006700D3" w:rsidRPr="005A7FBC" w:rsidRDefault="006700D3" w:rsidP="005A7FBC">
      <w:pPr>
        <w:ind w:left="360"/>
        <w:jc w:val="both"/>
        <w:rPr>
          <w:rFonts w:cs="Arial"/>
          <w:b/>
          <w:bCs/>
          <w:iCs/>
          <w:sz w:val="24"/>
          <w:szCs w:val="24"/>
        </w:rPr>
      </w:pPr>
    </w:p>
    <w:p w:rsidR="0038006D" w:rsidRDefault="0038006D" w:rsidP="00FF09CA">
      <w:pPr>
        <w:pStyle w:val="Heading1"/>
        <w:numPr>
          <w:ilvl w:val="0"/>
          <w:numId w:val="27"/>
        </w:numPr>
        <w:rPr>
          <w:rFonts w:ascii="Arial" w:hAnsi="Arial" w:cs="Arial"/>
          <w:sz w:val="24"/>
          <w:szCs w:val="24"/>
        </w:rPr>
      </w:pPr>
      <w:bookmarkStart w:id="41" w:name="_Ref373505215"/>
      <w:bookmarkStart w:id="42" w:name="_Toc381969513"/>
      <w:bookmarkStart w:id="43" w:name="_Toc405888462"/>
      <w:r w:rsidRPr="002D32D5">
        <w:rPr>
          <w:rFonts w:ascii="Arial" w:hAnsi="Arial" w:cs="Arial"/>
          <w:sz w:val="24"/>
          <w:szCs w:val="24"/>
        </w:rPr>
        <w:t>Timetable</w:t>
      </w:r>
      <w:bookmarkEnd w:id="40"/>
      <w:bookmarkEnd w:id="41"/>
      <w:bookmarkEnd w:id="42"/>
      <w:bookmarkEnd w:id="43"/>
    </w:p>
    <w:p w:rsidR="006421D3" w:rsidRPr="00370B5B" w:rsidRDefault="006421D3" w:rsidP="006421D3">
      <w:pPr>
        <w:ind w:left="360"/>
        <w:jc w:val="both"/>
        <w:rPr>
          <w:sz w:val="24"/>
          <w:szCs w:val="24"/>
        </w:rPr>
      </w:pPr>
      <w:r w:rsidRPr="00370B5B">
        <w:rPr>
          <w:sz w:val="24"/>
          <w:szCs w:val="24"/>
        </w:rPr>
        <w:t>It is recognised that this tender represents a short term contract and suppliers should provide a clear timeline to support delivery of the required products. All work is required to be completed and invoicing submitted for payment by 31</w:t>
      </w:r>
      <w:r w:rsidRPr="00370B5B">
        <w:rPr>
          <w:sz w:val="24"/>
          <w:szCs w:val="24"/>
          <w:vertAlign w:val="superscript"/>
        </w:rPr>
        <w:t>st</w:t>
      </w:r>
      <w:r w:rsidRPr="00370B5B">
        <w:rPr>
          <w:sz w:val="24"/>
          <w:szCs w:val="24"/>
        </w:rPr>
        <w:t xml:space="preserve"> March 2017. Where required and as far as is practical, the OGA will facilitate timely access to relevant UK public domain data should the supplier need support in this </w:t>
      </w:r>
      <w:proofErr w:type="gramStart"/>
      <w:r w:rsidRPr="00370B5B">
        <w:rPr>
          <w:sz w:val="24"/>
          <w:szCs w:val="24"/>
        </w:rPr>
        <w:t>area.</w:t>
      </w:r>
      <w:proofErr w:type="gramEnd"/>
    </w:p>
    <w:p w:rsidR="00446D95" w:rsidRDefault="00446D95" w:rsidP="00446D95"/>
    <w:p w:rsidR="002F59AC" w:rsidRPr="002D32D5" w:rsidRDefault="004C7039" w:rsidP="00FF09CA">
      <w:pPr>
        <w:pStyle w:val="Heading1"/>
        <w:numPr>
          <w:ilvl w:val="0"/>
          <w:numId w:val="27"/>
        </w:numPr>
        <w:rPr>
          <w:rFonts w:ascii="Arial" w:hAnsi="Arial" w:cs="Arial"/>
          <w:sz w:val="24"/>
          <w:szCs w:val="24"/>
        </w:rPr>
      </w:pPr>
      <w:bookmarkStart w:id="44" w:name="_Ref357541731"/>
      <w:bookmarkStart w:id="45" w:name="_Toc381969514"/>
      <w:bookmarkStart w:id="46" w:name="_Toc405888463"/>
      <w:r w:rsidRPr="002D32D5">
        <w:rPr>
          <w:rFonts w:ascii="Arial" w:hAnsi="Arial" w:cs="Arial"/>
          <w:sz w:val="24"/>
          <w:szCs w:val="24"/>
        </w:rPr>
        <w:t>C</w:t>
      </w:r>
      <w:r w:rsidR="002F59AC" w:rsidRPr="002D32D5">
        <w:rPr>
          <w:rFonts w:ascii="Arial" w:hAnsi="Arial" w:cs="Arial"/>
          <w:sz w:val="24"/>
          <w:szCs w:val="24"/>
        </w:rPr>
        <w:t>hallenges</w:t>
      </w:r>
      <w:bookmarkEnd w:id="44"/>
      <w:bookmarkEnd w:id="45"/>
      <w:bookmarkEnd w:id="46"/>
    </w:p>
    <w:p w:rsidR="00585DA5" w:rsidRDefault="00D955EC" w:rsidP="00D955EC">
      <w:pPr>
        <w:ind w:left="360"/>
        <w:jc w:val="both"/>
        <w:rPr>
          <w:rFonts w:cs="Arial"/>
          <w:bCs/>
          <w:iCs/>
          <w:sz w:val="24"/>
          <w:szCs w:val="24"/>
        </w:rPr>
      </w:pPr>
      <w:r w:rsidRPr="00D955EC">
        <w:rPr>
          <w:rFonts w:cs="Arial"/>
          <w:bCs/>
          <w:iCs/>
          <w:sz w:val="24"/>
          <w:szCs w:val="24"/>
        </w:rPr>
        <w:t xml:space="preserve">The main challenges </w:t>
      </w:r>
      <w:r w:rsidR="003B1E8C">
        <w:rPr>
          <w:rFonts w:cs="Arial"/>
          <w:bCs/>
          <w:iCs/>
          <w:sz w:val="24"/>
          <w:szCs w:val="24"/>
        </w:rPr>
        <w:t xml:space="preserve">envisaged are related to the short timeframe available for the project due to budget constraints. A clear project timeline plus regular contact with the OGA throughout the project should help </w:t>
      </w:r>
      <w:proofErr w:type="gramStart"/>
      <w:r w:rsidR="003B1E8C">
        <w:rPr>
          <w:rFonts w:cs="Arial"/>
          <w:bCs/>
          <w:iCs/>
          <w:sz w:val="24"/>
          <w:szCs w:val="24"/>
        </w:rPr>
        <w:t>mitigate</w:t>
      </w:r>
      <w:proofErr w:type="gramEnd"/>
      <w:r w:rsidR="003B1E8C">
        <w:rPr>
          <w:rFonts w:cs="Arial"/>
          <w:bCs/>
          <w:iCs/>
          <w:sz w:val="24"/>
          <w:szCs w:val="24"/>
        </w:rPr>
        <w:t xml:space="preserve"> against this.</w:t>
      </w:r>
    </w:p>
    <w:p w:rsidR="004504EF" w:rsidRPr="00D955EC" w:rsidRDefault="004504EF" w:rsidP="00D955EC">
      <w:pPr>
        <w:ind w:left="360"/>
        <w:jc w:val="both"/>
        <w:rPr>
          <w:rFonts w:cs="Arial"/>
          <w:bCs/>
          <w:iCs/>
          <w:sz w:val="24"/>
          <w:szCs w:val="24"/>
        </w:rPr>
      </w:pPr>
    </w:p>
    <w:p w:rsidR="00E070AD" w:rsidRPr="002D32D5" w:rsidRDefault="002A7D17" w:rsidP="00FF09CA">
      <w:pPr>
        <w:pStyle w:val="Heading1"/>
        <w:numPr>
          <w:ilvl w:val="0"/>
          <w:numId w:val="27"/>
        </w:numPr>
        <w:rPr>
          <w:rFonts w:ascii="Arial" w:hAnsi="Arial" w:cs="Arial"/>
          <w:sz w:val="24"/>
          <w:szCs w:val="24"/>
        </w:rPr>
      </w:pPr>
      <w:bookmarkStart w:id="47" w:name="_Ref338852517"/>
      <w:bookmarkStart w:id="48" w:name="_Toc381969516"/>
      <w:bookmarkStart w:id="49" w:name="_Toc405888465"/>
      <w:r>
        <w:rPr>
          <w:rFonts w:ascii="Arial" w:hAnsi="Arial" w:cs="Arial"/>
          <w:sz w:val="24"/>
          <w:szCs w:val="24"/>
        </w:rPr>
        <w:t xml:space="preserve"> </w:t>
      </w:r>
      <w:r w:rsidR="00E070AD" w:rsidRPr="002D32D5">
        <w:rPr>
          <w:rFonts w:ascii="Arial" w:hAnsi="Arial" w:cs="Arial"/>
          <w:sz w:val="24"/>
          <w:szCs w:val="24"/>
        </w:rPr>
        <w:t>Working Arrangements</w:t>
      </w:r>
      <w:bookmarkEnd w:id="47"/>
      <w:bookmarkEnd w:id="48"/>
      <w:bookmarkEnd w:id="49"/>
    </w:p>
    <w:p w:rsidR="00AA62E8" w:rsidRPr="005A7FBC" w:rsidRDefault="00AA62E8" w:rsidP="00293D12">
      <w:pPr>
        <w:ind w:left="360"/>
        <w:jc w:val="both"/>
        <w:rPr>
          <w:rFonts w:cs="Arial"/>
          <w:bCs/>
          <w:sz w:val="24"/>
          <w:szCs w:val="24"/>
        </w:rPr>
      </w:pPr>
      <w:r w:rsidRPr="005A7FBC">
        <w:rPr>
          <w:rFonts w:cs="Arial"/>
          <w:bCs/>
          <w:sz w:val="24"/>
          <w:szCs w:val="24"/>
        </w:rPr>
        <w:t>The successful contractor will be expected to identify one named point of contract through</w:t>
      </w:r>
      <w:r w:rsidR="005A7FBC">
        <w:rPr>
          <w:rFonts w:cs="Arial"/>
          <w:bCs/>
          <w:sz w:val="24"/>
          <w:szCs w:val="24"/>
        </w:rPr>
        <w:t xml:space="preserve"> </w:t>
      </w:r>
      <w:r w:rsidRPr="005A7FBC">
        <w:rPr>
          <w:rFonts w:cs="Arial"/>
          <w:bCs/>
          <w:sz w:val="24"/>
          <w:szCs w:val="24"/>
        </w:rPr>
        <w:t>whom all enquiries can be filtered. A</w:t>
      </w:r>
      <w:r w:rsidR="002A7D17">
        <w:rPr>
          <w:rFonts w:cs="Arial"/>
          <w:bCs/>
          <w:sz w:val="24"/>
          <w:szCs w:val="24"/>
        </w:rPr>
        <w:t>n</w:t>
      </w:r>
      <w:r w:rsidRPr="005A7FBC">
        <w:rPr>
          <w:rFonts w:cs="Arial"/>
          <w:bCs/>
          <w:sz w:val="24"/>
          <w:szCs w:val="24"/>
        </w:rPr>
        <w:t xml:space="preserve"> </w:t>
      </w:r>
      <w:r w:rsidR="00502B22">
        <w:rPr>
          <w:rFonts w:cs="Arial"/>
          <w:bCs/>
          <w:sz w:val="24"/>
          <w:szCs w:val="24"/>
        </w:rPr>
        <w:t>OGA</w:t>
      </w:r>
      <w:r w:rsidRPr="005A7FBC">
        <w:rPr>
          <w:rFonts w:cs="Arial"/>
          <w:bCs/>
          <w:sz w:val="24"/>
          <w:szCs w:val="24"/>
        </w:rPr>
        <w:t xml:space="preserve"> project manager will be assigned to the project and will be the central point of contact. </w:t>
      </w:r>
    </w:p>
    <w:p w:rsidR="00AA62E8" w:rsidRPr="00D421AC" w:rsidRDefault="00AA62E8" w:rsidP="00AA62E8">
      <w:pPr>
        <w:pStyle w:val="ListParagraph"/>
        <w:ind w:left="0"/>
        <w:rPr>
          <w:rFonts w:eastAsia="Times New Roman" w:cs="Calibri"/>
        </w:rPr>
      </w:pPr>
    </w:p>
    <w:p w:rsidR="003C1CE8" w:rsidRPr="002D32D5" w:rsidRDefault="002A7D17" w:rsidP="00FF09CA">
      <w:pPr>
        <w:pStyle w:val="Heading1"/>
        <w:numPr>
          <w:ilvl w:val="0"/>
          <w:numId w:val="27"/>
        </w:numPr>
        <w:rPr>
          <w:rFonts w:ascii="Arial" w:hAnsi="Arial" w:cs="Arial"/>
          <w:sz w:val="24"/>
          <w:szCs w:val="24"/>
        </w:rPr>
      </w:pPr>
      <w:r>
        <w:rPr>
          <w:rFonts w:ascii="Arial" w:hAnsi="Arial" w:cs="Arial"/>
          <w:sz w:val="24"/>
          <w:szCs w:val="24"/>
        </w:rPr>
        <w:t xml:space="preserve"> </w:t>
      </w:r>
      <w:r w:rsidR="007A7010">
        <w:rPr>
          <w:rFonts w:ascii="Arial" w:hAnsi="Arial" w:cs="Arial"/>
          <w:sz w:val="24"/>
          <w:szCs w:val="24"/>
        </w:rPr>
        <w:t>Skills and experience</w:t>
      </w:r>
    </w:p>
    <w:p w:rsidR="00FA702B" w:rsidRPr="00B960BC" w:rsidRDefault="002A7D17" w:rsidP="00E72DB1">
      <w:pPr>
        <w:pStyle w:val="PTablebodyCharCharChar"/>
        <w:tabs>
          <w:tab w:val="clear" w:pos="7823"/>
          <w:tab w:val="right" w:pos="709"/>
        </w:tabs>
        <w:spacing w:after="0"/>
        <w:ind w:left="360"/>
        <w:rPr>
          <w:rFonts w:cs="Arial"/>
          <w:highlight w:val="yellow"/>
        </w:rPr>
      </w:pPr>
      <w:r>
        <w:rPr>
          <w:rFonts w:ascii="Arial" w:hAnsi="Arial" w:cs="Arial"/>
        </w:rPr>
        <w:t>The</w:t>
      </w:r>
      <w:r w:rsidR="00502B22">
        <w:rPr>
          <w:rFonts w:ascii="Arial" w:hAnsi="Arial" w:cs="Arial"/>
        </w:rPr>
        <w:t xml:space="preserve"> OGA</w:t>
      </w:r>
      <w:r w:rsidR="004B3AD5">
        <w:rPr>
          <w:rFonts w:ascii="Arial" w:hAnsi="Arial" w:cs="Arial"/>
        </w:rPr>
        <w:t xml:space="preserve"> </w:t>
      </w:r>
      <w:r w:rsidR="007A7010">
        <w:rPr>
          <w:rFonts w:ascii="Arial" w:hAnsi="Arial" w:cs="Arial"/>
        </w:rPr>
        <w:t xml:space="preserve">would like you to demonstrate that you have </w:t>
      </w:r>
      <w:r w:rsidR="009F7CC0">
        <w:rPr>
          <w:rFonts w:ascii="Arial" w:hAnsi="Arial" w:cs="Arial"/>
        </w:rPr>
        <w:t>the experience and capabilities to undertake the project</w:t>
      </w:r>
      <w:r w:rsidR="007A7010">
        <w:rPr>
          <w:rFonts w:ascii="Arial" w:hAnsi="Arial" w:cs="Arial"/>
        </w:rPr>
        <w:t xml:space="preserve">. Your tender response should include a summary of </w:t>
      </w:r>
      <w:r w:rsidR="009F7CC0">
        <w:rPr>
          <w:rFonts w:ascii="Arial" w:hAnsi="Arial" w:cs="Arial"/>
        </w:rPr>
        <w:t>each proposed team members experience</w:t>
      </w:r>
      <w:r w:rsidR="007A7010">
        <w:rPr>
          <w:rFonts w:ascii="Arial" w:hAnsi="Arial" w:cs="Arial"/>
        </w:rPr>
        <w:t xml:space="preserve"> </w:t>
      </w:r>
      <w:r w:rsidR="009F7CC0">
        <w:rPr>
          <w:rFonts w:ascii="Arial" w:hAnsi="Arial" w:cs="Arial"/>
        </w:rPr>
        <w:t>and capabilities</w:t>
      </w:r>
      <w:r w:rsidR="007A7010">
        <w:rPr>
          <w:rFonts w:ascii="Arial" w:hAnsi="Arial" w:cs="Arial"/>
        </w:rPr>
        <w:t>.</w:t>
      </w:r>
      <w:r w:rsidR="00816371" w:rsidRPr="00B960BC">
        <w:rPr>
          <w:rFonts w:cs="Arial"/>
          <w:highlight w:val="yellow"/>
        </w:rPr>
        <w:t xml:space="preserve"> </w:t>
      </w:r>
    </w:p>
    <w:p w:rsidR="00FA702B" w:rsidRPr="00B960BC" w:rsidRDefault="00FA702B" w:rsidP="00B960BC">
      <w:pPr>
        <w:pStyle w:val="PTablebodyCharCharChar"/>
        <w:spacing w:after="0"/>
        <w:ind w:left="0"/>
        <w:rPr>
          <w:rFonts w:ascii="Arial" w:hAnsi="Arial" w:cs="Arial"/>
        </w:rPr>
      </w:pPr>
    </w:p>
    <w:p w:rsidR="003C1CE8" w:rsidRPr="00B960BC" w:rsidRDefault="003C1CE8" w:rsidP="00E72DB1">
      <w:pPr>
        <w:pStyle w:val="PTablebodyCharCharChar"/>
        <w:tabs>
          <w:tab w:val="clear" w:pos="7823"/>
          <w:tab w:val="right" w:pos="709"/>
        </w:tabs>
        <w:spacing w:after="0"/>
        <w:ind w:left="360"/>
        <w:rPr>
          <w:rFonts w:ascii="Arial" w:hAnsi="Arial" w:cs="Arial"/>
        </w:rPr>
      </w:pPr>
      <w:r w:rsidRPr="00B960BC">
        <w:rPr>
          <w:rFonts w:ascii="Arial" w:hAnsi="Arial" w:cs="Arial"/>
        </w:rPr>
        <w:tab/>
        <w:t>Contractors should propose named members of the project team, and include the tasks and responsibilities of each team member. This should be clearly linked to the work programme, indicating the grade/ seniority of staff and number of days allocated to specific tasks.</w:t>
      </w:r>
    </w:p>
    <w:p w:rsidR="003C1CE8" w:rsidRPr="00B960BC" w:rsidRDefault="003C1CE8" w:rsidP="00B960BC">
      <w:pPr>
        <w:pStyle w:val="PTablebodyCharCharChar"/>
        <w:spacing w:after="0"/>
        <w:ind w:left="0"/>
        <w:rPr>
          <w:rFonts w:ascii="Arial" w:hAnsi="Arial" w:cs="Arial"/>
        </w:rPr>
      </w:pPr>
    </w:p>
    <w:p w:rsidR="00D64BB0" w:rsidRDefault="003C1CE8" w:rsidP="00E72DB1">
      <w:pPr>
        <w:ind w:left="360"/>
        <w:jc w:val="both"/>
        <w:rPr>
          <w:rFonts w:cs="Arial"/>
          <w:sz w:val="24"/>
          <w:szCs w:val="24"/>
        </w:rPr>
      </w:pPr>
      <w:r w:rsidRPr="00B960BC">
        <w:rPr>
          <w:rFonts w:cs="Arial"/>
          <w:sz w:val="24"/>
          <w:szCs w:val="24"/>
        </w:rPr>
        <w:t>Contractors should identify the individual(s) who will be responsible for managing the project.</w:t>
      </w:r>
      <w:bookmarkStart w:id="50" w:name="_Ref338852499"/>
    </w:p>
    <w:p w:rsidR="004504EF" w:rsidRPr="00B960BC" w:rsidRDefault="004504EF" w:rsidP="00E72DB1">
      <w:pPr>
        <w:ind w:left="360"/>
        <w:jc w:val="both"/>
        <w:rPr>
          <w:rFonts w:cs="Arial"/>
          <w:sz w:val="24"/>
          <w:szCs w:val="24"/>
        </w:rPr>
      </w:pPr>
    </w:p>
    <w:p w:rsidR="003043AD" w:rsidRPr="002D32D5" w:rsidRDefault="002A7D17" w:rsidP="00FF09CA">
      <w:pPr>
        <w:pStyle w:val="Heading1"/>
        <w:numPr>
          <w:ilvl w:val="0"/>
          <w:numId w:val="27"/>
        </w:numPr>
        <w:rPr>
          <w:rFonts w:ascii="Arial" w:hAnsi="Arial" w:cs="Arial"/>
          <w:sz w:val="24"/>
          <w:szCs w:val="24"/>
        </w:rPr>
      </w:pPr>
      <w:bookmarkStart w:id="51" w:name="_Ref373505239"/>
      <w:bookmarkStart w:id="52" w:name="_Toc381969518"/>
      <w:bookmarkStart w:id="53" w:name="_Toc405888467"/>
      <w:r>
        <w:rPr>
          <w:rFonts w:ascii="Arial" w:hAnsi="Arial" w:cs="Arial"/>
          <w:sz w:val="24"/>
          <w:szCs w:val="24"/>
        </w:rPr>
        <w:t xml:space="preserve"> </w:t>
      </w:r>
      <w:r w:rsidR="00D64BB0" w:rsidRPr="002D32D5">
        <w:rPr>
          <w:rFonts w:ascii="Arial" w:hAnsi="Arial" w:cs="Arial"/>
          <w:sz w:val="24"/>
          <w:szCs w:val="24"/>
        </w:rPr>
        <w:t>C</w:t>
      </w:r>
      <w:r w:rsidR="00A64B82" w:rsidRPr="002D32D5">
        <w:rPr>
          <w:rFonts w:ascii="Arial" w:hAnsi="Arial" w:cs="Arial"/>
          <w:sz w:val="24"/>
          <w:szCs w:val="24"/>
        </w:rPr>
        <w:t>onsortium Bids</w:t>
      </w:r>
      <w:bookmarkEnd w:id="51"/>
      <w:bookmarkEnd w:id="52"/>
      <w:bookmarkEnd w:id="53"/>
    </w:p>
    <w:p w:rsidR="00D65A99" w:rsidRPr="00E4650D" w:rsidRDefault="003043AD" w:rsidP="00E72DB1">
      <w:pPr>
        <w:pStyle w:val="FootnoteText"/>
        <w:ind w:left="360"/>
        <w:jc w:val="both"/>
        <w:rPr>
          <w:rFonts w:ascii="Arial" w:hAnsi="Arial" w:cs="Arial"/>
          <w:sz w:val="24"/>
          <w:szCs w:val="24"/>
          <w:lang w:eastAsia="en-GB"/>
        </w:rPr>
      </w:pPr>
      <w:r w:rsidRPr="00E4650D">
        <w:rPr>
          <w:rFonts w:ascii="Arial" w:hAnsi="Arial" w:cs="Arial"/>
          <w:sz w:val="24"/>
          <w:szCs w:val="24"/>
          <w:lang w:eastAsia="en-GB"/>
        </w:rPr>
        <w:t>In the case of a consortium tender, only one submission covering all of the partners is required but consortia are advised to make clear the proposed role that each partner will play in performing the contract as per the requirements of the technical specification.</w:t>
      </w:r>
      <w:r w:rsidR="00D65A99" w:rsidRPr="00E4650D">
        <w:rPr>
          <w:rFonts w:ascii="Arial" w:hAnsi="Arial" w:cs="Arial"/>
          <w:sz w:val="24"/>
          <w:szCs w:val="24"/>
          <w:lang w:eastAsia="en-GB"/>
        </w:rPr>
        <w:t xml:space="preserve">  We </w:t>
      </w:r>
      <w:r w:rsidR="00D65A99" w:rsidRPr="00E4650D">
        <w:rPr>
          <w:rFonts w:ascii="Arial" w:hAnsi="Arial" w:cs="Arial"/>
          <w:sz w:val="24"/>
          <w:szCs w:val="24"/>
        </w:rPr>
        <w:t xml:space="preserve">expect the bidder to indicate who in the </w:t>
      </w:r>
      <w:r w:rsidR="00D65A99" w:rsidRPr="00E4650D">
        <w:rPr>
          <w:rFonts w:ascii="Arial" w:hAnsi="Arial" w:cs="Arial"/>
          <w:sz w:val="24"/>
          <w:szCs w:val="24"/>
        </w:rPr>
        <w:lastRenderedPageBreak/>
        <w:t>consortium will be th</w:t>
      </w:r>
      <w:r w:rsidR="00CD651A" w:rsidRPr="00E4650D">
        <w:rPr>
          <w:rFonts w:ascii="Arial" w:hAnsi="Arial" w:cs="Arial"/>
          <w:sz w:val="24"/>
          <w:szCs w:val="24"/>
        </w:rPr>
        <w:t xml:space="preserve">e </w:t>
      </w:r>
      <w:r w:rsidR="00CD651A" w:rsidRPr="00E4650D">
        <w:rPr>
          <w:rFonts w:ascii="Arial" w:hAnsi="Arial" w:cs="Arial"/>
          <w:sz w:val="24"/>
          <w:szCs w:val="24"/>
          <w:lang w:eastAsia="en-GB"/>
        </w:rPr>
        <w:t>lead contact for this project, and the organisation and governance associated with the consortia.</w:t>
      </w:r>
    </w:p>
    <w:p w:rsidR="003043AD" w:rsidRPr="00E4650D" w:rsidRDefault="003043AD" w:rsidP="00E4650D">
      <w:pPr>
        <w:pStyle w:val="FootnoteText"/>
        <w:ind w:left="567"/>
        <w:jc w:val="both"/>
        <w:rPr>
          <w:rFonts w:ascii="Arial" w:hAnsi="Arial" w:cs="Arial"/>
          <w:sz w:val="24"/>
          <w:szCs w:val="24"/>
          <w:lang w:eastAsia="en-GB"/>
        </w:rPr>
      </w:pPr>
    </w:p>
    <w:p w:rsidR="003043AD" w:rsidRPr="00E4650D" w:rsidRDefault="003043AD" w:rsidP="00E72DB1">
      <w:pPr>
        <w:pStyle w:val="FootnoteText"/>
        <w:ind w:left="360"/>
        <w:jc w:val="both"/>
        <w:rPr>
          <w:rFonts w:ascii="Arial" w:hAnsi="Arial" w:cs="Arial"/>
          <w:sz w:val="24"/>
          <w:szCs w:val="24"/>
          <w:lang w:eastAsia="en-GB"/>
        </w:rPr>
      </w:pPr>
      <w:r w:rsidRPr="00E4650D">
        <w:rPr>
          <w:rFonts w:ascii="Arial" w:hAnsi="Arial" w:cs="Arial"/>
          <w:sz w:val="24"/>
          <w:szCs w:val="24"/>
          <w:lang w:eastAsia="en-GB"/>
        </w:rPr>
        <w:t>Contractors must provide details as to how they will manage any sub-contractors and what percentage of the tendered activity (in terms of monetary value) will be sub-contracted.</w:t>
      </w:r>
    </w:p>
    <w:p w:rsidR="003043AD" w:rsidRPr="00E4650D" w:rsidRDefault="003043AD" w:rsidP="00E4650D">
      <w:pPr>
        <w:pStyle w:val="FootnoteText"/>
        <w:ind w:left="567"/>
        <w:jc w:val="both"/>
        <w:rPr>
          <w:rFonts w:ascii="Arial" w:hAnsi="Arial" w:cs="Arial"/>
          <w:sz w:val="24"/>
          <w:szCs w:val="24"/>
          <w:lang w:eastAsia="en-GB"/>
        </w:rPr>
      </w:pPr>
    </w:p>
    <w:p w:rsidR="00AD130E" w:rsidRPr="00E4650D" w:rsidRDefault="00AD130E" w:rsidP="00E72DB1">
      <w:pPr>
        <w:pStyle w:val="NoSpacing"/>
        <w:ind w:left="360"/>
        <w:jc w:val="both"/>
        <w:rPr>
          <w:rFonts w:ascii="Arial" w:hAnsi="Arial" w:cs="Arial"/>
          <w:sz w:val="24"/>
          <w:szCs w:val="24"/>
        </w:rPr>
      </w:pPr>
      <w:r w:rsidRPr="00E4650D">
        <w:rPr>
          <w:rFonts w:ascii="Arial" w:hAnsi="Arial" w:cs="Arial"/>
          <w:sz w:val="24"/>
          <w:szCs w:val="24"/>
        </w:rPr>
        <w:t xml:space="preserve">If a consortium is not proposing to form a corporate entity, full details of alternative proposed arrangements should be provided in the Annex. However, please note </w:t>
      </w:r>
      <w:r w:rsidR="002A7D17">
        <w:rPr>
          <w:rFonts w:ascii="Arial" w:hAnsi="Arial" w:cs="Arial"/>
          <w:sz w:val="24"/>
          <w:szCs w:val="24"/>
        </w:rPr>
        <w:t xml:space="preserve">the </w:t>
      </w:r>
      <w:r w:rsidR="00502B22">
        <w:rPr>
          <w:rFonts w:ascii="Arial" w:hAnsi="Arial" w:cs="Arial"/>
          <w:sz w:val="24"/>
          <w:szCs w:val="24"/>
        </w:rPr>
        <w:t>OGA</w:t>
      </w:r>
      <w:r w:rsidRPr="00E4650D">
        <w:rPr>
          <w:rFonts w:ascii="Arial" w:hAnsi="Arial" w:cs="Arial"/>
          <w:sz w:val="24"/>
          <w:szCs w:val="24"/>
        </w:rPr>
        <w:t xml:space="preserve"> reserves the right to require a successful consortium to form a single legal entity in accordance with Regulation 28 of the Public Contracts Regulations 2006. </w:t>
      </w:r>
    </w:p>
    <w:p w:rsidR="00AD130E" w:rsidRPr="00E4650D" w:rsidRDefault="00AD130E" w:rsidP="00E4650D">
      <w:pPr>
        <w:pStyle w:val="NoSpacing"/>
        <w:jc w:val="both"/>
        <w:rPr>
          <w:rFonts w:ascii="Arial" w:hAnsi="Arial" w:cs="Arial"/>
          <w:sz w:val="24"/>
          <w:szCs w:val="24"/>
        </w:rPr>
      </w:pPr>
    </w:p>
    <w:p w:rsidR="00AD130E" w:rsidRPr="00E4650D" w:rsidRDefault="002A7D17" w:rsidP="00E72DB1">
      <w:pPr>
        <w:pStyle w:val="NoSpacing"/>
        <w:ind w:left="360"/>
        <w:jc w:val="both"/>
        <w:rPr>
          <w:rFonts w:ascii="Arial" w:hAnsi="Arial" w:cs="Arial"/>
          <w:sz w:val="24"/>
          <w:szCs w:val="24"/>
        </w:rPr>
      </w:pPr>
      <w:r>
        <w:rPr>
          <w:rFonts w:ascii="Arial" w:hAnsi="Arial" w:cs="Arial"/>
          <w:sz w:val="24"/>
          <w:szCs w:val="24"/>
        </w:rPr>
        <w:t>The</w:t>
      </w:r>
      <w:r w:rsidR="00502B22">
        <w:rPr>
          <w:rFonts w:ascii="Arial" w:hAnsi="Arial" w:cs="Arial"/>
          <w:sz w:val="24"/>
          <w:szCs w:val="24"/>
        </w:rPr>
        <w:t xml:space="preserve"> OGA</w:t>
      </w:r>
      <w:r w:rsidR="00AD130E" w:rsidRPr="00E4650D">
        <w:rPr>
          <w:rFonts w:ascii="Arial" w:hAnsi="Arial" w:cs="Arial"/>
          <w:sz w:val="24"/>
          <w:szCs w:val="24"/>
        </w:rPr>
        <w:t xml:space="preserve">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consortia must be notified to </w:t>
      </w:r>
      <w:r>
        <w:rPr>
          <w:rFonts w:ascii="Arial" w:hAnsi="Arial" w:cs="Arial"/>
          <w:sz w:val="24"/>
          <w:szCs w:val="24"/>
        </w:rPr>
        <w:t>the</w:t>
      </w:r>
      <w:r w:rsidR="00502B22">
        <w:rPr>
          <w:rFonts w:ascii="Arial" w:hAnsi="Arial" w:cs="Arial"/>
          <w:sz w:val="24"/>
          <w:szCs w:val="24"/>
        </w:rPr>
        <w:t xml:space="preserve"> OGA</w:t>
      </w:r>
      <w:r w:rsidR="00AD130E" w:rsidRPr="00E4650D">
        <w:rPr>
          <w:rFonts w:ascii="Arial" w:hAnsi="Arial" w:cs="Arial"/>
          <w:sz w:val="24"/>
          <w:szCs w:val="24"/>
        </w:rPr>
        <w:t xml:space="preserve"> so that it can make a further assessment by applying the selection criteria to the new information provided. </w:t>
      </w:r>
    </w:p>
    <w:p w:rsidR="004A2B75" w:rsidRPr="002D4038" w:rsidRDefault="004A2B75" w:rsidP="00053592">
      <w:pPr>
        <w:pStyle w:val="FootnoteText"/>
        <w:rPr>
          <w:rFonts w:cs="Calibri"/>
          <w:sz w:val="22"/>
          <w:szCs w:val="22"/>
          <w:lang w:eastAsia="en-GB"/>
        </w:rPr>
      </w:pPr>
    </w:p>
    <w:p w:rsidR="00F0291F" w:rsidRPr="002D32D5" w:rsidRDefault="002A7D17" w:rsidP="00FF09CA">
      <w:pPr>
        <w:pStyle w:val="Heading1"/>
        <w:numPr>
          <w:ilvl w:val="0"/>
          <w:numId w:val="27"/>
        </w:numPr>
        <w:rPr>
          <w:rFonts w:ascii="Arial" w:hAnsi="Arial" w:cs="Arial"/>
          <w:sz w:val="24"/>
          <w:szCs w:val="24"/>
        </w:rPr>
      </w:pPr>
      <w:bookmarkStart w:id="54" w:name="_Ref357541811"/>
      <w:bookmarkStart w:id="55" w:name="_Toc381969519"/>
      <w:bookmarkStart w:id="56" w:name="_Toc405888468"/>
      <w:bookmarkStart w:id="57" w:name="_Toc246831559"/>
      <w:bookmarkStart w:id="58" w:name="_Toc271272917"/>
      <w:bookmarkStart w:id="59" w:name="_Ref338852577"/>
      <w:bookmarkEnd w:id="50"/>
      <w:r>
        <w:rPr>
          <w:rFonts w:ascii="Arial" w:hAnsi="Arial" w:cs="Arial"/>
          <w:sz w:val="24"/>
          <w:szCs w:val="24"/>
        </w:rPr>
        <w:t xml:space="preserve"> </w:t>
      </w:r>
      <w:r w:rsidR="00F0291F" w:rsidRPr="002D32D5">
        <w:rPr>
          <w:rFonts w:ascii="Arial" w:hAnsi="Arial" w:cs="Arial"/>
          <w:sz w:val="24"/>
          <w:szCs w:val="24"/>
        </w:rPr>
        <w:t>Budget</w:t>
      </w:r>
      <w:bookmarkEnd w:id="54"/>
      <w:bookmarkEnd w:id="55"/>
      <w:bookmarkEnd w:id="56"/>
      <w:r w:rsidR="00F0291F" w:rsidRPr="002D32D5">
        <w:rPr>
          <w:rFonts w:ascii="Arial" w:hAnsi="Arial" w:cs="Arial"/>
          <w:sz w:val="24"/>
          <w:szCs w:val="24"/>
        </w:rPr>
        <w:t xml:space="preserve"> </w:t>
      </w:r>
    </w:p>
    <w:p w:rsidR="004335BC" w:rsidRPr="004335BC" w:rsidRDefault="004335BC" w:rsidP="004335BC">
      <w:pPr>
        <w:rPr>
          <w:rFonts w:ascii="Calibri" w:hAnsi="Calibri" w:cs="Calibri"/>
          <w:b/>
          <w:bCs/>
          <w:iCs/>
        </w:rPr>
      </w:pPr>
    </w:p>
    <w:p w:rsidR="003C1CE8" w:rsidRPr="000752A5" w:rsidRDefault="003C1CE8" w:rsidP="000752A5">
      <w:pPr>
        <w:pStyle w:val="Paragraph"/>
      </w:pPr>
      <w:r w:rsidRPr="000752A5">
        <w:t xml:space="preserve">The </w:t>
      </w:r>
      <w:r w:rsidR="00247B3E">
        <w:t xml:space="preserve">total </w:t>
      </w:r>
      <w:r w:rsidRPr="000752A5">
        <w:t xml:space="preserve">budget for this </w:t>
      </w:r>
      <w:r w:rsidR="00590901" w:rsidRPr="000752A5">
        <w:t xml:space="preserve">phase of the </w:t>
      </w:r>
      <w:r w:rsidRPr="000752A5">
        <w:t xml:space="preserve">project </w:t>
      </w:r>
      <w:r w:rsidR="00590901" w:rsidRPr="000752A5">
        <w:t>(i.e. Lots 1 and 2</w:t>
      </w:r>
      <w:r w:rsidR="000752A5">
        <w:t xml:space="preserve"> together</w:t>
      </w:r>
      <w:r w:rsidR="00590901" w:rsidRPr="000752A5">
        <w:t xml:space="preserve">) </w:t>
      </w:r>
      <w:r w:rsidRPr="000752A5">
        <w:t xml:space="preserve">is </w:t>
      </w:r>
      <w:r w:rsidR="000752A5" w:rsidRPr="000752A5">
        <w:t>up to £125,000</w:t>
      </w:r>
      <w:r w:rsidR="00590901" w:rsidRPr="000752A5">
        <w:t xml:space="preserve"> </w:t>
      </w:r>
      <w:r w:rsidR="00CC0456" w:rsidRPr="000752A5">
        <w:t>including</w:t>
      </w:r>
      <w:r w:rsidR="00685B87" w:rsidRPr="000752A5">
        <w:t xml:space="preserve"> VAT</w:t>
      </w:r>
      <w:r w:rsidRPr="000752A5">
        <w:t>.</w:t>
      </w:r>
      <w:r w:rsidR="00247B3E">
        <w:t xml:space="preserve"> Suppliers can submit proposals for a single Lot or both Lots.</w:t>
      </w:r>
    </w:p>
    <w:p w:rsidR="00B00EA2" w:rsidRPr="00E4650D" w:rsidRDefault="00B00EA2" w:rsidP="00590901">
      <w:pPr>
        <w:pStyle w:val="ListParagraph"/>
        <w:tabs>
          <w:tab w:val="left" w:pos="284"/>
        </w:tabs>
        <w:spacing w:line="240" w:lineRule="auto"/>
        <w:ind w:left="426" w:hanging="66"/>
        <w:jc w:val="both"/>
        <w:rPr>
          <w:rFonts w:ascii="Arial" w:hAnsi="Arial" w:cs="Arial"/>
          <w:sz w:val="24"/>
          <w:szCs w:val="24"/>
        </w:rPr>
      </w:pPr>
    </w:p>
    <w:p w:rsidR="0089058C" w:rsidRPr="00E4650D" w:rsidRDefault="003C1CE8" w:rsidP="00E72DB1">
      <w:pPr>
        <w:pStyle w:val="ListParagraph"/>
        <w:spacing w:line="240" w:lineRule="auto"/>
        <w:ind w:left="360"/>
        <w:jc w:val="both"/>
        <w:rPr>
          <w:rFonts w:ascii="Arial" w:hAnsi="Arial" w:cs="Arial"/>
          <w:sz w:val="24"/>
          <w:szCs w:val="24"/>
        </w:rPr>
      </w:pPr>
      <w:r w:rsidRPr="00E4650D">
        <w:rPr>
          <w:rFonts w:ascii="Arial" w:hAnsi="Arial" w:cs="Arial"/>
          <w:sz w:val="24"/>
          <w:szCs w:val="24"/>
        </w:rPr>
        <w:t xml:space="preserve">Contractors should provide a full and detailed breakdown of costs (including options where appropriate). This should include staff (and day rate) allocated to specific tasks. </w:t>
      </w:r>
      <w:bookmarkEnd w:id="57"/>
      <w:bookmarkEnd w:id="58"/>
      <w:bookmarkEnd w:id="59"/>
      <w:r w:rsidR="000752A5">
        <w:rPr>
          <w:rFonts w:ascii="Arial" w:hAnsi="Arial" w:cs="Arial"/>
          <w:sz w:val="24"/>
          <w:szCs w:val="24"/>
        </w:rPr>
        <w:t xml:space="preserve">For </w:t>
      </w:r>
      <w:r w:rsidR="00127EB9">
        <w:rPr>
          <w:rFonts w:ascii="Arial" w:hAnsi="Arial" w:cs="Arial"/>
          <w:sz w:val="24"/>
          <w:szCs w:val="24"/>
        </w:rPr>
        <w:t xml:space="preserve">any proposed </w:t>
      </w:r>
      <w:r w:rsidR="000752A5">
        <w:rPr>
          <w:rFonts w:ascii="Arial" w:hAnsi="Arial" w:cs="Arial"/>
          <w:sz w:val="24"/>
          <w:szCs w:val="24"/>
        </w:rPr>
        <w:t>sample collection or analysis, a price per sample should be included as part of the overall cost breakdown.</w:t>
      </w:r>
    </w:p>
    <w:p w:rsidR="00272E19" w:rsidRPr="00E4650D" w:rsidRDefault="00272E19" w:rsidP="00E4650D">
      <w:pPr>
        <w:pStyle w:val="ListParagraph"/>
        <w:spacing w:line="240" w:lineRule="auto"/>
        <w:ind w:left="0"/>
        <w:jc w:val="both"/>
        <w:rPr>
          <w:rFonts w:ascii="Arial" w:hAnsi="Arial" w:cs="Arial"/>
          <w:sz w:val="24"/>
          <w:szCs w:val="24"/>
        </w:rPr>
      </w:pPr>
    </w:p>
    <w:p w:rsidR="00220792" w:rsidRPr="00E4650D" w:rsidRDefault="00220792" w:rsidP="00E72DB1">
      <w:pPr>
        <w:pStyle w:val="ListParagraph"/>
        <w:spacing w:line="240" w:lineRule="auto"/>
        <w:ind w:left="360"/>
        <w:jc w:val="both"/>
        <w:rPr>
          <w:rFonts w:ascii="Arial" w:hAnsi="Arial" w:cs="Arial"/>
          <w:sz w:val="24"/>
          <w:szCs w:val="24"/>
        </w:rPr>
      </w:pPr>
      <w:r w:rsidRPr="00E4650D">
        <w:rPr>
          <w:rFonts w:ascii="Arial" w:hAnsi="Arial" w:cs="Arial"/>
          <w:sz w:val="24"/>
          <w:szCs w:val="24"/>
        </w:rPr>
        <w:t>Cost will be a criterion against which bids which will be assessed.</w:t>
      </w:r>
    </w:p>
    <w:p w:rsidR="00220792" w:rsidRPr="00E4650D" w:rsidRDefault="00220792" w:rsidP="00E4650D">
      <w:pPr>
        <w:pStyle w:val="ListParagraph"/>
        <w:spacing w:line="240" w:lineRule="auto"/>
        <w:ind w:left="0"/>
        <w:jc w:val="both"/>
        <w:rPr>
          <w:rFonts w:ascii="Arial" w:hAnsi="Arial" w:cs="Arial"/>
          <w:sz w:val="24"/>
          <w:szCs w:val="24"/>
        </w:rPr>
      </w:pPr>
    </w:p>
    <w:p w:rsidR="00DC2538" w:rsidRDefault="00DC2538" w:rsidP="00DC2538">
      <w:pPr>
        <w:pStyle w:val="ListParagraph"/>
        <w:spacing w:after="0" w:line="240" w:lineRule="auto"/>
        <w:ind w:left="360"/>
        <w:jc w:val="both"/>
        <w:rPr>
          <w:rFonts w:ascii="Arial" w:hAnsi="Arial" w:cs="Arial"/>
          <w:sz w:val="24"/>
          <w:szCs w:val="24"/>
        </w:rPr>
      </w:pPr>
      <w:r w:rsidRPr="00F858E5">
        <w:rPr>
          <w:rFonts w:ascii="Arial" w:hAnsi="Arial" w:cs="Arial"/>
          <w:sz w:val="24"/>
          <w:szCs w:val="24"/>
        </w:rPr>
        <w:t xml:space="preserve">Payments will be linked to delivery of key </w:t>
      </w:r>
      <w:r w:rsidR="00247B3E">
        <w:rPr>
          <w:rFonts w:ascii="Arial" w:hAnsi="Arial" w:cs="Arial"/>
          <w:sz w:val="24"/>
          <w:szCs w:val="24"/>
        </w:rPr>
        <w:t>products and this phasing will be agreed at the start of the project</w:t>
      </w:r>
      <w:r w:rsidRPr="00F858E5">
        <w:rPr>
          <w:rFonts w:ascii="Arial" w:hAnsi="Arial" w:cs="Arial"/>
          <w:sz w:val="24"/>
          <w:szCs w:val="24"/>
        </w:rPr>
        <w:t>. Please advise in your tender response if this affects your usual payment processes.</w:t>
      </w:r>
    </w:p>
    <w:p w:rsidR="00DC39C6" w:rsidRPr="00E4650D" w:rsidRDefault="00DC39C6" w:rsidP="00DC39C6">
      <w:pPr>
        <w:pStyle w:val="ListParagraph"/>
        <w:spacing w:after="0" w:line="240" w:lineRule="auto"/>
        <w:ind w:left="0"/>
        <w:jc w:val="both"/>
        <w:rPr>
          <w:rFonts w:ascii="Arial" w:hAnsi="Arial" w:cs="Arial"/>
          <w:sz w:val="24"/>
          <w:szCs w:val="24"/>
        </w:rPr>
      </w:pPr>
    </w:p>
    <w:p w:rsidR="008261E0" w:rsidRDefault="003C06AA" w:rsidP="00E72DB1">
      <w:pPr>
        <w:ind w:left="360"/>
        <w:jc w:val="both"/>
        <w:rPr>
          <w:rFonts w:eastAsia="MS Mincho" w:cs="Arial"/>
          <w:sz w:val="24"/>
          <w:szCs w:val="24"/>
          <w:lang w:eastAsia="en-US"/>
        </w:rPr>
      </w:pPr>
      <w:r w:rsidRPr="00E4650D">
        <w:rPr>
          <w:rFonts w:eastAsia="MS Mincho" w:cs="Arial"/>
          <w:sz w:val="24"/>
          <w:szCs w:val="24"/>
          <w:lang w:eastAsia="en-US"/>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532695" w:rsidRPr="00E4650D" w:rsidRDefault="00532695" w:rsidP="00E4650D">
      <w:pPr>
        <w:jc w:val="both"/>
        <w:rPr>
          <w:rFonts w:eastAsia="MS Mincho" w:cs="Arial"/>
          <w:sz w:val="24"/>
          <w:szCs w:val="24"/>
          <w:lang w:eastAsia="en-US"/>
        </w:rPr>
      </w:pPr>
    </w:p>
    <w:p w:rsidR="00443DE6" w:rsidRPr="00E4650D" w:rsidRDefault="008261E0" w:rsidP="00E72DB1">
      <w:pPr>
        <w:ind w:left="360"/>
        <w:jc w:val="both"/>
        <w:rPr>
          <w:rFonts w:eastAsia="MS Mincho" w:cs="Arial"/>
          <w:sz w:val="24"/>
          <w:szCs w:val="24"/>
          <w:lang w:eastAsia="en-US"/>
        </w:rPr>
      </w:pPr>
      <w:r w:rsidRPr="00E4650D">
        <w:rPr>
          <w:rFonts w:eastAsia="MS Mincho" w:cs="Arial"/>
          <w:sz w:val="24"/>
          <w:szCs w:val="24"/>
          <w:lang w:eastAsia="en-US"/>
        </w:rPr>
        <w:t xml:space="preserve">The </w:t>
      </w:r>
      <w:r w:rsidR="00502B22">
        <w:rPr>
          <w:rFonts w:eastAsia="MS Mincho" w:cs="Arial"/>
          <w:sz w:val="24"/>
          <w:szCs w:val="24"/>
          <w:lang w:eastAsia="en-US"/>
        </w:rPr>
        <w:t>Authority</w:t>
      </w:r>
      <w:r w:rsidRPr="00E4650D">
        <w:rPr>
          <w:rFonts w:eastAsia="MS Mincho" w:cs="Arial"/>
          <w:sz w:val="24"/>
          <w:szCs w:val="24"/>
          <w:lang w:eastAsia="en-US"/>
        </w:rPr>
        <w:t xml:space="preserve"> aims to pay all correctly submitted invoices as soon as possible with a target of 10 days from the date of receipt and within 30 days at the latest in line with standard terms and conditions of contract</w:t>
      </w:r>
      <w:r w:rsidR="00443DE6" w:rsidRPr="00E4650D">
        <w:rPr>
          <w:rFonts w:eastAsia="MS Mincho" w:cs="Arial"/>
          <w:sz w:val="24"/>
          <w:szCs w:val="24"/>
          <w:lang w:eastAsia="en-US"/>
        </w:rPr>
        <w:t>.</w:t>
      </w:r>
    </w:p>
    <w:p w:rsidR="009C7306" w:rsidRDefault="009C7306">
      <w:pPr>
        <w:widowControl/>
        <w:overflowPunct/>
        <w:autoSpaceDE/>
        <w:autoSpaceDN/>
        <w:adjustRightInd/>
        <w:textAlignment w:val="auto"/>
        <w:rPr>
          <w:rFonts w:ascii="Calibri" w:hAnsi="Calibri" w:cs="Calibri"/>
          <w:highlight w:val="yellow"/>
        </w:rPr>
      </w:pPr>
      <w:r>
        <w:rPr>
          <w:rFonts w:ascii="Calibri" w:hAnsi="Calibri" w:cs="Calibri"/>
          <w:highlight w:val="yellow"/>
        </w:rPr>
        <w:br w:type="page"/>
      </w:r>
    </w:p>
    <w:p w:rsidR="003C06AA" w:rsidRPr="002D4038" w:rsidRDefault="003C06AA" w:rsidP="003C1CE8">
      <w:pPr>
        <w:jc w:val="both"/>
        <w:rPr>
          <w:rFonts w:ascii="Calibri" w:hAnsi="Calibri" w:cs="Calibri"/>
          <w:highlight w:val="yellow"/>
        </w:rPr>
      </w:pPr>
    </w:p>
    <w:p w:rsidR="003C1CE8" w:rsidRPr="002D32D5" w:rsidRDefault="0082022E" w:rsidP="00FF09CA">
      <w:pPr>
        <w:pStyle w:val="Heading1"/>
        <w:numPr>
          <w:ilvl w:val="0"/>
          <w:numId w:val="27"/>
        </w:numPr>
        <w:rPr>
          <w:rFonts w:ascii="Arial" w:hAnsi="Arial" w:cs="Arial"/>
          <w:sz w:val="24"/>
          <w:szCs w:val="24"/>
        </w:rPr>
      </w:pPr>
      <w:bookmarkStart w:id="60" w:name="_Ref357541836"/>
      <w:bookmarkStart w:id="61" w:name="_Toc381969520"/>
      <w:bookmarkStart w:id="62" w:name="_Toc405888469"/>
      <w:r>
        <w:rPr>
          <w:rFonts w:ascii="Arial" w:hAnsi="Arial" w:cs="Arial"/>
          <w:sz w:val="24"/>
          <w:szCs w:val="24"/>
        </w:rPr>
        <w:t xml:space="preserve"> </w:t>
      </w:r>
      <w:r w:rsidR="005C6FBA" w:rsidRPr="002D32D5">
        <w:rPr>
          <w:rFonts w:ascii="Arial" w:hAnsi="Arial" w:cs="Arial"/>
          <w:sz w:val="24"/>
          <w:szCs w:val="24"/>
        </w:rPr>
        <w:t>Evaluation of Tenders</w:t>
      </w:r>
      <w:bookmarkEnd w:id="60"/>
      <w:bookmarkEnd w:id="61"/>
      <w:bookmarkEnd w:id="62"/>
    </w:p>
    <w:p w:rsidR="003C1CE8" w:rsidRPr="00E4650D" w:rsidRDefault="003C1CE8" w:rsidP="00E4650D">
      <w:pPr>
        <w:jc w:val="both"/>
        <w:rPr>
          <w:rFonts w:cs="Arial"/>
          <w:sz w:val="24"/>
          <w:szCs w:val="24"/>
        </w:rPr>
      </w:pPr>
    </w:p>
    <w:p w:rsidR="005C788B" w:rsidRDefault="003C1CE8" w:rsidP="00E72DB1">
      <w:pPr>
        <w:ind w:left="360"/>
        <w:jc w:val="both"/>
        <w:rPr>
          <w:rFonts w:cs="Arial"/>
          <w:sz w:val="24"/>
          <w:szCs w:val="24"/>
        </w:rPr>
      </w:pPr>
      <w:r w:rsidRPr="00E4650D">
        <w:rPr>
          <w:rFonts w:cs="Arial"/>
          <w:sz w:val="24"/>
          <w:szCs w:val="24"/>
        </w:rPr>
        <w:t>Contractors are invited to submit full tenders of no more than</w:t>
      </w:r>
      <w:r w:rsidRPr="00E4650D">
        <w:rPr>
          <w:rFonts w:cs="Arial"/>
          <w:color w:val="0000FF"/>
          <w:sz w:val="24"/>
          <w:szCs w:val="24"/>
        </w:rPr>
        <w:t xml:space="preserve"> </w:t>
      </w:r>
      <w:r w:rsidR="00247B3E" w:rsidRPr="00247B3E">
        <w:rPr>
          <w:rFonts w:cs="Arial"/>
          <w:sz w:val="24"/>
          <w:szCs w:val="24"/>
        </w:rPr>
        <w:t>10</w:t>
      </w:r>
      <w:r w:rsidR="00832B02" w:rsidRPr="00E41E71">
        <w:rPr>
          <w:rFonts w:cs="Arial"/>
          <w:color w:val="FF0000"/>
          <w:sz w:val="24"/>
          <w:szCs w:val="24"/>
        </w:rPr>
        <w:t xml:space="preserve"> </w:t>
      </w:r>
      <w:r w:rsidRPr="00E4650D">
        <w:rPr>
          <w:rFonts w:cs="Arial"/>
          <w:sz w:val="24"/>
          <w:szCs w:val="24"/>
        </w:rPr>
        <w:t>pages</w:t>
      </w:r>
      <w:r w:rsidR="00247B3E">
        <w:rPr>
          <w:rFonts w:cs="Arial"/>
          <w:sz w:val="24"/>
          <w:szCs w:val="24"/>
        </w:rPr>
        <w:t xml:space="preserve"> per Lot</w:t>
      </w:r>
      <w:r w:rsidR="008036AA">
        <w:rPr>
          <w:rFonts w:cs="Arial"/>
          <w:sz w:val="24"/>
          <w:szCs w:val="24"/>
        </w:rPr>
        <w:t>, excluding declarations</w:t>
      </w:r>
      <w:r w:rsidR="00092853">
        <w:rPr>
          <w:rFonts w:cs="Arial"/>
          <w:sz w:val="24"/>
          <w:szCs w:val="24"/>
        </w:rPr>
        <w:t xml:space="preserve"> and CVs</w:t>
      </w:r>
      <w:r w:rsidRPr="00E4650D">
        <w:rPr>
          <w:rFonts w:cs="Arial"/>
          <w:sz w:val="24"/>
          <w:szCs w:val="24"/>
        </w:rPr>
        <w:t>.</w:t>
      </w:r>
      <w:r w:rsidR="00E4650D">
        <w:rPr>
          <w:rFonts w:cs="Arial"/>
          <w:sz w:val="24"/>
          <w:szCs w:val="24"/>
        </w:rPr>
        <w:t xml:space="preserve"> </w:t>
      </w:r>
      <w:r w:rsidR="003C54D5" w:rsidRPr="00E4650D">
        <w:rPr>
          <w:rFonts w:cs="Arial"/>
          <w:sz w:val="24"/>
          <w:szCs w:val="24"/>
        </w:rPr>
        <w:t xml:space="preserve">Tenders will be evaluated by at least three </w:t>
      </w:r>
      <w:r w:rsidR="00502B22">
        <w:rPr>
          <w:rFonts w:cs="Arial"/>
          <w:sz w:val="24"/>
          <w:szCs w:val="24"/>
        </w:rPr>
        <w:t>OGA</w:t>
      </w:r>
      <w:r w:rsidR="003C54D5" w:rsidRPr="00E4650D">
        <w:rPr>
          <w:rFonts w:cs="Arial"/>
          <w:sz w:val="24"/>
          <w:szCs w:val="24"/>
        </w:rPr>
        <w:t xml:space="preserve"> staff</w:t>
      </w:r>
      <w:r w:rsidR="005C788B" w:rsidRPr="00E4650D">
        <w:rPr>
          <w:rFonts w:cs="Arial"/>
          <w:sz w:val="24"/>
          <w:szCs w:val="24"/>
        </w:rPr>
        <w:t>.</w:t>
      </w:r>
    </w:p>
    <w:p w:rsidR="00E4650D" w:rsidRPr="00E4650D" w:rsidRDefault="00E4650D" w:rsidP="00E4650D">
      <w:pPr>
        <w:jc w:val="both"/>
        <w:rPr>
          <w:rFonts w:cs="Arial"/>
          <w:sz w:val="24"/>
          <w:szCs w:val="24"/>
        </w:rPr>
      </w:pPr>
    </w:p>
    <w:p w:rsidR="003C54D5" w:rsidRDefault="0082022E" w:rsidP="00E72DB1">
      <w:pPr>
        <w:pStyle w:val="NoSpacing"/>
        <w:ind w:left="360"/>
        <w:rPr>
          <w:rFonts w:ascii="Arial" w:hAnsi="Arial" w:cs="Arial"/>
          <w:sz w:val="24"/>
          <w:szCs w:val="24"/>
        </w:rPr>
      </w:pPr>
      <w:r>
        <w:rPr>
          <w:rFonts w:ascii="Arial" w:hAnsi="Arial" w:cs="Arial"/>
          <w:sz w:val="24"/>
          <w:szCs w:val="24"/>
        </w:rPr>
        <w:t>The</w:t>
      </w:r>
      <w:r w:rsidR="00502B22">
        <w:rPr>
          <w:rFonts w:ascii="Arial" w:hAnsi="Arial" w:cs="Arial"/>
          <w:sz w:val="24"/>
          <w:szCs w:val="24"/>
        </w:rPr>
        <w:t xml:space="preserve"> OGA</w:t>
      </w:r>
      <w:r w:rsidR="003C54D5" w:rsidRPr="00E4650D">
        <w:rPr>
          <w:rFonts w:ascii="Arial" w:hAnsi="Arial" w:cs="Arial"/>
          <w:sz w:val="24"/>
          <w:szCs w:val="24"/>
        </w:rPr>
        <w:t xml:space="preserve"> will select the bidder that </w:t>
      </w:r>
      <w:r w:rsidR="007C2B17" w:rsidRPr="00E4650D">
        <w:rPr>
          <w:rFonts w:ascii="Arial" w:hAnsi="Arial" w:cs="Arial"/>
          <w:sz w:val="24"/>
          <w:szCs w:val="24"/>
        </w:rPr>
        <w:t>scores highest against the</w:t>
      </w:r>
      <w:r w:rsidR="003C54D5" w:rsidRPr="00E4650D">
        <w:rPr>
          <w:rFonts w:ascii="Arial" w:hAnsi="Arial" w:cs="Arial"/>
          <w:sz w:val="24"/>
          <w:szCs w:val="24"/>
        </w:rPr>
        <w:t xml:space="preserve"> crit</w:t>
      </w:r>
      <w:r w:rsidR="00AD5E7A" w:rsidRPr="00E4650D">
        <w:rPr>
          <w:rFonts w:ascii="Arial" w:hAnsi="Arial" w:cs="Arial"/>
          <w:sz w:val="24"/>
          <w:szCs w:val="24"/>
        </w:rPr>
        <w:t>eria and weighting listed below:</w:t>
      </w:r>
    </w:p>
    <w:p w:rsidR="00B15DC4" w:rsidRPr="00E4650D" w:rsidRDefault="00B15DC4" w:rsidP="00E4650D">
      <w:pPr>
        <w:pStyle w:val="NoSpacing"/>
        <w:jc w:val="both"/>
        <w:rPr>
          <w:rFonts w:ascii="Arial" w:hAnsi="Arial" w:cs="Arial"/>
          <w:sz w:val="24"/>
          <w:szCs w:val="24"/>
        </w:rPr>
      </w:pPr>
    </w:p>
    <w:p w:rsidR="00002825" w:rsidRDefault="00002825" w:rsidP="00247B3E">
      <w:pPr>
        <w:widowControl/>
        <w:overflowPunct/>
        <w:autoSpaceDE/>
        <w:autoSpaceDN/>
        <w:adjustRightInd/>
        <w:ind w:left="360"/>
        <w:jc w:val="both"/>
        <w:textAlignment w:val="auto"/>
        <w:rPr>
          <w:rFonts w:cs="Arial"/>
          <w:sz w:val="24"/>
          <w:szCs w:val="24"/>
        </w:rPr>
      </w:pPr>
      <w:r w:rsidRPr="001D5D04">
        <w:rPr>
          <w:rFonts w:cs="Arial"/>
          <w:b/>
          <w:sz w:val="24"/>
          <w:szCs w:val="24"/>
        </w:rPr>
        <w:t>Conflict of interest:</w:t>
      </w:r>
      <w:r w:rsidRPr="001D5D04">
        <w:rPr>
          <w:rFonts w:cs="Arial"/>
          <w:sz w:val="24"/>
          <w:szCs w:val="24"/>
        </w:rPr>
        <w:t xml:space="preserve"> pass/fail. See page </w:t>
      </w:r>
      <w:r w:rsidRPr="001D5D04">
        <w:rPr>
          <w:rFonts w:cs="Arial"/>
          <w:sz w:val="24"/>
          <w:szCs w:val="24"/>
        </w:rPr>
        <w:fldChar w:fldCharType="begin"/>
      </w:r>
      <w:r w:rsidRPr="001D5D04">
        <w:rPr>
          <w:rFonts w:cs="Arial"/>
          <w:sz w:val="24"/>
          <w:szCs w:val="24"/>
        </w:rPr>
        <w:instrText xml:space="preserve"> PAGEREF _Ref380584427 \h </w:instrText>
      </w:r>
      <w:r w:rsidRPr="001D5D04">
        <w:rPr>
          <w:rFonts w:cs="Arial"/>
          <w:sz w:val="24"/>
          <w:szCs w:val="24"/>
        </w:rPr>
      </w:r>
      <w:r w:rsidRPr="001D5D04">
        <w:rPr>
          <w:rFonts w:cs="Arial"/>
          <w:sz w:val="24"/>
          <w:szCs w:val="24"/>
        </w:rPr>
        <w:fldChar w:fldCharType="separate"/>
      </w:r>
      <w:r w:rsidR="00E1279C">
        <w:rPr>
          <w:rFonts w:cs="Arial"/>
          <w:noProof/>
          <w:sz w:val="24"/>
          <w:szCs w:val="24"/>
        </w:rPr>
        <w:t>5</w:t>
      </w:r>
      <w:r w:rsidRPr="001D5D04">
        <w:rPr>
          <w:rFonts w:cs="Arial"/>
          <w:sz w:val="24"/>
          <w:szCs w:val="24"/>
        </w:rPr>
        <w:fldChar w:fldCharType="end"/>
      </w:r>
      <w:r w:rsidR="00EE50B0" w:rsidRPr="001D5D04">
        <w:rPr>
          <w:rFonts w:cs="Arial"/>
          <w:sz w:val="24"/>
          <w:szCs w:val="24"/>
        </w:rPr>
        <w:t xml:space="preserve"> of the ITT</w:t>
      </w:r>
      <w:r w:rsidRPr="001D5D04">
        <w:rPr>
          <w:rFonts w:cs="Arial"/>
          <w:sz w:val="24"/>
          <w:szCs w:val="24"/>
        </w:rPr>
        <w:t xml:space="preserve"> for further information</w:t>
      </w:r>
    </w:p>
    <w:p w:rsidR="001623B7" w:rsidRDefault="001623B7" w:rsidP="001623B7">
      <w:pPr>
        <w:widowControl/>
        <w:overflowPunct/>
        <w:autoSpaceDE/>
        <w:autoSpaceDN/>
        <w:adjustRightInd/>
        <w:jc w:val="both"/>
        <w:textAlignment w:val="auto"/>
        <w:rPr>
          <w:rFonts w:cs="Arial"/>
          <w:sz w:val="24"/>
          <w:szCs w:val="24"/>
        </w:rPr>
      </w:pPr>
    </w:p>
    <w:p w:rsidR="001623B7" w:rsidRDefault="001623B7" w:rsidP="001623B7">
      <w:pPr>
        <w:spacing w:line="276" w:lineRule="auto"/>
        <w:rPr>
          <w:rFonts w:cs="Arial"/>
          <w:b/>
        </w:rPr>
      </w:pPr>
    </w:p>
    <w:p w:rsidR="001623B7" w:rsidRDefault="001623B7" w:rsidP="00941465">
      <w:pPr>
        <w:spacing w:line="276" w:lineRule="auto"/>
        <w:ind w:left="360"/>
        <w:rPr>
          <w:rFonts w:cs="Arial"/>
          <w:b/>
        </w:rPr>
      </w:pPr>
      <w:r>
        <w:rPr>
          <w:rFonts w:cs="Arial"/>
          <w:b/>
        </w:rPr>
        <w:t>EVALUATION CRITERIA AND SCORING METHODOLOGY</w:t>
      </w:r>
    </w:p>
    <w:p w:rsidR="001623B7" w:rsidRDefault="001623B7" w:rsidP="001623B7">
      <w:pPr>
        <w:spacing w:line="276" w:lineRule="auto"/>
        <w:rPr>
          <w:rFonts w:cs="Arial"/>
          <w:b/>
        </w:rPr>
      </w:pPr>
    </w:p>
    <w:p w:rsidR="001623B7" w:rsidRPr="00C6546D" w:rsidRDefault="001623B7" w:rsidP="001623B7">
      <w:pPr>
        <w:ind w:left="1197"/>
        <w:rPr>
          <w:rFonts w:cs="Arial"/>
          <w:color w:val="FF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5927"/>
        <w:gridCol w:w="2262"/>
      </w:tblGrid>
      <w:tr w:rsidR="001623B7" w:rsidRPr="00C6546D" w:rsidTr="003E763E">
        <w:tc>
          <w:tcPr>
            <w:tcW w:w="1133" w:type="dxa"/>
          </w:tcPr>
          <w:p w:rsidR="001623B7" w:rsidRPr="00F7796D" w:rsidRDefault="001623B7" w:rsidP="004D6126">
            <w:pPr>
              <w:pStyle w:val="Heading4"/>
              <w:rPr>
                <w:rFonts w:ascii="Arial" w:hAnsi="Arial" w:cs="Arial"/>
              </w:rPr>
            </w:pPr>
            <w:bookmarkStart w:id="63" w:name="p2"/>
            <w:r w:rsidRPr="00F7796D">
              <w:rPr>
                <w:rFonts w:ascii="Arial" w:hAnsi="Arial" w:cs="Arial"/>
              </w:rPr>
              <w:t>Criterion</w:t>
            </w:r>
            <w:bookmarkEnd w:id="63"/>
          </w:p>
        </w:tc>
        <w:tc>
          <w:tcPr>
            <w:tcW w:w="5927" w:type="dxa"/>
            <w:shd w:val="clear" w:color="auto" w:fill="auto"/>
          </w:tcPr>
          <w:p w:rsidR="001623B7" w:rsidRPr="00F7796D" w:rsidRDefault="001623B7" w:rsidP="004D6126">
            <w:pPr>
              <w:pStyle w:val="Heading4"/>
              <w:rPr>
                <w:rFonts w:ascii="Arial" w:hAnsi="Arial" w:cs="Arial"/>
              </w:rPr>
            </w:pPr>
            <w:r w:rsidRPr="00F7796D">
              <w:rPr>
                <w:rFonts w:ascii="Arial" w:hAnsi="Arial" w:cs="Arial"/>
              </w:rPr>
              <w:t>Description</w:t>
            </w:r>
          </w:p>
        </w:tc>
        <w:tc>
          <w:tcPr>
            <w:tcW w:w="2262" w:type="dxa"/>
            <w:shd w:val="clear" w:color="auto" w:fill="auto"/>
          </w:tcPr>
          <w:p w:rsidR="001623B7" w:rsidRPr="00F7796D" w:rsidRDefault="001623B7" w:rsidP="004D6126">
            <w:pPr>
              <w:pStyle w:val="Heading4"/>
              <w:rPr>
                <w:rFonts w:ascii="Arial" w:hAnsi="Arial" w:cs="Arial"/>
              </w:rPr>
            </w:pPr>
            <w:r w:rsidRPr="00F7796D">
              <w:rPr>
                <w:rFonts w:ascii="Arial" w:hAnsi="Arial" w:cs="Arial"/>
              </w:rPr>
              <w:t>Weighting</w:t>
            </w:r>
          </w:p>
        </w:tc>
      </w:tr>
      <w:tr w:rsidR="001623B7" w:rsidRPr="00C6546D" w:rsidTr="003E763E">
        <w:tc>
          <w:tcPr>
            <w:tcW w:w="1133" w:type="dxa"/>
          </w:tcPr>
          <w:p w:rsidR="001623B7" w:rsidRPr="00F7796D" w:rsidRDefault="001623B7" w:rsidP="004D6126">
            <w:pPr>
              <w:rPr>
                <w:rFonts w:cs="Arial"/>
              </w:rPr>
            </w:pPr>
            <w:r w:rsidRPr="00F7796D">
              <w:rPr>
                <w:rFonts w:cs="Arial"/>
              </w:rPr>
              <w:t>01</w:t>
            </w:r>
          </w:p>
        </w:tc>
        <w:tc>
          <w:tcPr>
            <w:tcW w:w="5927" w:type="dxa"/>
            <w:shd w:val="clear" w:color="auto" w:fill="auto"/>
          </w:tcPr>
          <w:p w:rsidR="001623B7" w:rsidRPr="00F7796D" w:rsidRDefault="003E763E" w:rsidP="003E763E">
            <w:pPr>
              <w:rPr>
                <w:rFonts w:cs="Arial"/>
              </w:rPr>
            </w:pPr>
            <w:r>
              <w:rPr>
                <w:rFonts w:cs="Arial"/>
              </w:rPr>
              <w:t>Proposal meets all technical requirements, including required formats and ownership specification</w:t>
            </w:r>
          </w:p>
        </w:tc>
        <w:tc>
          <w:tcPr>
            <w:tcW w:w="2262" w:type="dxa"/>
            <w:shd w:val="clear" w:color="auto" w:fill="auto"/>
          </w:tcPr>
          <w:p w:rsidR="001623B7" w:rsidRPr="00F7796D" w:rsidRDefault="003E763E" w:rsidP="004D6126">
            <w:pPr>
              <w:rPr>
                <w:rFonts w:cs="Arial"/>
              </w:rPr>
            </w:pPr>
            <w:r>
              <w:rPr>
                <w:rFonts w:cs="Arial"/>
              </w:rPr>
              <w:t>40</w:t>
            </w:r>
            <w:r w:rsidR="001623B7" w:rsidRPr="00F7796D">
              <w:rPr>
                <w:rFonts w:cs="Arial"/>
              </w:rPr>
              <w:t>%</w:t>
            </w:r>
          </w:p>
        </w:tc>
      </w:tr>
      <w:tr w:rsidR="001623B7" w:rsidRPr="00C6546D" w:rsidTr="003E763E">
        <w:tc>
          <w:tcPr>
            <w:tcW w:w="1133" w:type="dxa"/>
          </w:tcPr>
          <w:p w:rsidR="001623B7" w:rsidRPr="00F7796D" w:rsidRDefault="001623B7" w:rsidP="004D6126">
            <w:pPr>
              <w:rPr>
                <w:rFonts w:cs="Arial"/>
              </w:rPr>
            </w:pPr>
            <w:r w:rsidRPr="00F7796D">
              <w:rPr>
                <w:rFonts w:cs="Arial"/>
              </w:rPr>
              <w:t>02</w:t>
            </w:r>
          </w:p>
        </w:tc>
        <w:tc>
          <w:tcPr>
            <w:tcW w:w="5927" w:type="dxa"/>
            <w:shd w:val="clear" w:color="auto" w:fill="auto"/>
          </w:tcPr>
          <w:p w:rsidR="001623B7" w:rsidRPr="00F7796D" w:rsidRDefault="003E763E" w:rsidP="003E763E">
            <w:pPr>
              <w:rPr>
                <w:rFonts w:cs="Arial"/>
              </w:rPr>
            </w:pPr>
            <w:r>
              <w:rPr>
                <w:rFonts w:cs="Arial"/>
              </w:rPr>
              <w:t>Relevant expertise of proposed project team</w:t>
            </w:r>
          </w:p>
        </w:tc>
        <w:tc>
          <w:tcPr>
            <w:tcW w:w="2262" w:type="dxa"/>
            <w:shd w:val="clear" w:color="auto" w:fill="auto"/>
          </w:tcPr>
          <w:p w:rsidR="001623B7" w:rsidRPr="00F7796D" w:rsidRDefault="003E763E" w:rsidP="004D6126">
            <w:pPr>
              <w:rPr>
                <w:rFonts w:cs="Arial"/>
              </w:rPr>
            </w:pPr>
            <w:r>
              <w:rPr>
                <w:rFonts w:cs="Arial"/>
              </w:rPr>
              <w:t>20</w:t>
            </w:r>
            <w:r w:rsidR="001623B7" w:rsidRPr="00F7796D">
              <w:rPr>
                <w:rFonts w:cs="Arial"/>
              </w:rPr>
              <w:t>%</w:t>
            </w:r>
          </w:p>
        </w:tc>
      </w:tr>
      <w:tr w:rsidR="001623B7" w:rsidRPr="00C6546D" w:rsidTr="003E763E">
        <w:tc>
          <w:tcPr>
            <w:tcW w:w="1133" w:type="dxa"/>
          </w:tcPr>
          <w:p w:rsidR="001623B7" w:rsidRPr="00F7796D" w:rsidRDefault="001623B7" w:rsidP="004D6126">
            <w:pPr>
              <w:rPr>
                <w:rFonts w:cs="Arial"/>
              </w:rPr>
            </w:pPr>
            <w:r w:rsidRPr="00F7796D">
              <w:rPr>
                <w:rFonts w:cs="Arial"/>
              </w:rPr>
              <w:t>03</w:t>
            </w:r>
          </w:p>
        </w:tc>
        <w:tc>
          <w:tcPr>
            <w:tcW w:w="5927" w:type="dxa"/>
            <w:shd w:val="clear" w:color="auto" w:fill="auto"/>
          </w:tcPr>
          <w:p w:rsidR="001623B7" w:rsidRPr="00F7796D" w:rsidRDefault="003E763E" w:rsidP="004D6126">
            <w:pPr>
              <w:rPr>
                <w:rFonts w:cs="Arial"/>
              </w:rPr>
            </w:pPr>
            <w:r>
              <w:rPr>
                <w:rFonts w:cs="Arial"/>
              </w:rPr>
              <w:t>Ability to deliver project on time</w:t>
            </w:r>
          </w:p>
        </w:tc>
        <w:tc>
          <w:tcPr>
            <w:tcW w:w="2262" w:type="dxa"/>
            <w:shd w:val="clear" w:color="auto" w:fill="auto"/>
          </w:tcPr>
          <w:p w:rsidR="001623B7" w:rsidRPr="00F7796D" w:rsidRDefault="003E763E" w:rsidP="004D6126">
            <w:pPr>
              <w:rPr>
                <w:rFonts w:cs="Arial"/>
              </w:rPr>
            </w:pPr>
            <w:r>
              <w:rPr>
                <w:rFonts w:cs="Arial"/>
              </w:rPr>
              <w:t>20</w:t>
            </w:r>
            <w:r w:rsidR="001623B7" w:rsidRPr="00F7796D">
              <w:rPr>
                <w:rFonts w:cs="Arial"/>
              </w:rPr>
              <w:t>%</w:t>
            </w:r>
          </w:p>
        </w:tc>
      </w:tr>
      <w:tr w:rsidR="001623B7" w:rsidRPr="00C6546D" w:rsidTr="003E763E">
        <w:tc>
          <w:tcPr>
            <w:tcW w:w="1133" w:type="dxa"/>
          </w:tcPr>
          <w:p w:rsidR="001623B7" w:rsidRPr="00F7796D" w:rsidRDefault="001623B7" w:rsidP="004D6126">
            <w:pPr>
              <w:rPr>
                <w:rFonts w:cs="Arial"/>
              </w:rPr>
            </w:pPr>
            <w:r w:rsidRPr="00F7796D">
              <w:rPr>
                <w:rFonts w:cs="Arial"/>
              </w:rPr>
              <w:t>04</w:t>
            </w:r>
          </w:p>
        </w:tc>
        <w:tc>
          <w:tcPr>
            <w:tcW w:w="5927" w:type="dxa"/>
            <w:shd w:val="clear" w:color="auto" w:fill="auto"/>
          </w:tcPr>
          <w:p w:rsidR="001623B7" w:rsidRPr="00F7796D" w:rsidRDefault="00DA4086" w:rsidP="00DA4086">
            <w:pPr>
              <w:rPr>
                <w:rFonts w:cs="Arial"/>
              </w:rPr>
            </w:pPr>
            <w:r>
              <w:rPr>
                <w:rFonts w:cs="Arial"/>
              </w:rPr>
              <w:t>Cost</w:t>
            </w:r>
          </w:p>
        </w:tc>
        <w:tc>
          <w:tcPr>
            <w:tcW w:w="2262" w:type="dxa"/>
            <w:shd w:val="clear" w:color="auto" w:fill="auto"/>
          </w:tcPr>
          <w:p w:rsidR="001623B7" w:rsidRPr="00F7796D" w:rsidRDefault="003E763E" w:rsidP="004D6126">
            <w:pPr>
              <w:rPr>
                <w:rFonts w:cs="Arial"/>
              </w:rPr>
            </w:pPr>
            <w:r>
              <w:rPr>
                <w:rFonts w:cs="Arial"/>
              </w:rPr>
              <w:t>20</w:t>
            </w:r>
            <w:r w:rsidR="001623B7" w:rsidRPr="00F7796D">
              <w:rPr>
                <w:rFonts w:cs="Arial"/>
              </w:rPr>
              <w:t>%</w:t>
            </w:r>
          </w:p>
        </w:tc>
      </w:tr>
      <w:tr w:rsidR="001623B7" w:rsidRPr="00C6546D" w:rsidTr="003E763E">
        <w:tc>
          <w:tcPr>
            <w:tcW w:w="7060" w:type="dxa"/>
            <w:gridSpan w:val="2"/>
          </w:tcPr>
          <w:p w:rsidR="001623B7" w:rsidRPr="00F7796D" w:rsidRDefault="001623B7" w:rsidP="004D6126">
            <w:pPr>
              <w:rPr>
                <w:rFonts w:cs="Arial"/>
              </w:rPr>
            </w:pPr>
          </w:p>
        </w:tc>
        <w:tc>
          <w:tcPr>
            <w:tcW w:w="2262" w:type="dxa"/>
            <w:shd w:val="clear" w:color="auto" w:fill="auto"/>
          </w:tcPr>
          <w:p w:rsidR="001623B7" w:rsidRPr="00F7796D" w:rsidRDefault="001623B7" w:rsidP="004D6126">
            <w:pPr>
              <w:rPr>
                <w:rFonts w:cs="Arial"/>
              </w:rPr>
            </w:pPr>
            <w:r w:rsidRPr="00F7796D">
              <w:rPr>
                <w:rFonts w:cs="Arial"/>
              </w:rPr>
              <w:t>100%</w:t>
            </w:r>
          </w:p>
        </w:tc>
      </w:tr>
    </w:tbl>
    <w:p w:rsidR="001623B7" w:rsidRDefault="001623B7" w:rsidP="001623B7"/>
    <w:p w:rsidR="00F129F3" w:rsidRPr="00E4650D" w:rsidRDefault="00F129F3" w:rsidP="00F129F3">
      <w:pPr>
        <w:jc w:val="both"/>
        <w:rPr>
          <w:rFonts w:cs="Arial"/>
          <w:b/>
          <w:bCs/>
          <w:sz w:val="24"/>
          <w:szCs w:val="24"/>
        </w:rPr>
      </w:pPr>
      <w:r w:rsidRPr="00E4650D">
        <w:rPr>
          <w:rFonts w:cs="Arial"/>
          <w:b/>
          <w:bCs/>
          <w:sz w:val="24"/>
          <w:szCs w:val="24"/>
        </w:rPr>
        <w:t>Scoring Method</w:t>
      </w:r>
    </w:p>
    <w:p w:rsidR="00F129F3" w:rsidRPr="00E4650D" w:rsidRDefault="00F129F3" w:rsidP="00F129F3">
      <w:pPr>
        <w:jc w:val="both"/>
        <w:rPr>
          <w:rFonts w:cs="Arial"/>
          <w:b/>
          <w:bCs/>
          <w:sz w:val="24"/>
          <w:szCs w:val="24"/>
        </w:rPr>
      </w:pPr>
    </w:p>
    <w:p w:rsidR="00F129F3" w:rsidRPr="00E4650D" w:rsidRDefault="00F129F3" w:rsidP="00F129F3">
      <w:pPr>
        <w:jc w:val="both"/>
        <w:rPr>
          <w:rFonts w:cs="Arial"/>
          <w:bCs/>
          <w:sz w:val="24"/>
          <w:szCs w:val="24"/>
        </w:rPr>
      </w:pPr>
      <w:r w:rsidRPr="00E4650D">
        <w:rPr>
          <w:rFonts w:cs="Arial"/>
          <w:bCs/>
          <w:sz w:val="24"/>
          <w:szCs w:val="24"/>
        </w:rPr>
        <w:t xml:space="preserve">Tenders will be scored against each of the criteria above, according to the extent to which they meet the requirements of the tender. The meaning of each score is outlined in the table below. </w:t>
      </w:r>
    </w:p>
    <w:p w:rsidR="00F129F3" w:rsidRPr="00E4650D" w:rsidRDefault="00F129F3" w:rsidP="00F129F3">
      <w:pPr>
        <w:jc w:val="both"/>
        <w:rPr>
          <w:rFonts w:cs="Arial"/>
          <w:bCs/>
          <w:sz w:val="24"/>
          <w:szCs w:val="24"/>
        </w:rPr>
      </w:pPr>
    </w:p>
    <w:p w:rsidR="00F129F3" w:rsidRPr="00E4650D" w:rsidRDefault="00F129F3" w:rsidP="00F129F3">
      <w:pPr>
        <w:jc w:val="both"/>
        <w:rPr>
          <w:rFonts w:cs="Arial"/>
          <w:sz w:val="24"/>
          <w:szCs w:val="24"/>
        </w:rPr>
      </w:pPr>
      <w:r w:rsidRPr="00E4650D">
        <w:rPr>
          <w:rFonts w:cs="Arial"/>
          <w:sz w:val="24"/>
          <w:szCs w:val="24"/>
        </w:rPr>
        <w:t>The total score will be calculated by applying the weighting set against each criterion, outlined above; the maximum number of marks possible will be 100.  Should any contractor score 1 in any of the criteria, they will be excluded from the tender competition.</w:t>
      </w:r>
    </w:p>
    <w:p w:rsidR="00F129F3" w:rsidRDefault="00F129F3" w:rsidP="00F129F3">
      <w:pPr>
        <w:spacing w:line="276" w:lineRule="auto"/>
        <w:rPr>
          <w:rFonts w:ascii="Calibri" w:hAnsi="Calibri" w:cs="Calibr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9"/>
      </w:tblGrid>
      <w:tr w:rsidR="00F129F3" w:rsidRPr="008A0415" w:rsidTr="004D6126">
        <w:tc>
          <w:tcPr>
            <w:tcW w:w="816" w:type="dxa"/>
          </w:tcPr>
          <w:p w:rsidR="00F129F3" w:rsidRPr="008A0415" w:rsidRDefault="00F129F3" w:rsidP="004D6126">
            <w:pPr>
              <w:spacing w:line="276" w:lineRule="auto"/>
              <w:jc w:val="both"/>
              <w:rPr>
                <w:rFonts w:cs="Arial"/>
                <w:b/>
                <w:sz w:val="24"/>
                <w:szCs w:val="24"/>
              </w:rPr>
            </w:pPr>
            <w:r w:rsidRPr="008A0415">
              <w:rPr>
                <w:rFonts w:cs="Arial"/>
                <w:b/>
                <w:sz w:val="24"/>
                <w:szCs w:val="24"/>
              </w:rPr>
              <w:t>Score</w:t>
            </w:r>
          </w:p>
        </w:tc>
        <w:tc>
          <w:tcPr>
            <w:tcW w:w="7939" w:type="dxa"/>
          </w:tcPr>
          <w:p w:rsidR="00F129F3" w:rsidRPr="008A0415" w:rsidRDefault="00F129F3" w:rsidP="004D6126">
            <w:pPr>
              <w:spacing w:line="276" w:lineRule="auto"/>
              <w:jc w:val="both"/>
              <w:rPr>
                <w:rFonts w:cs="Arial"/>
                <w:b/>
                <w:sz w:val="24"/>
                <w:szCs w:val="24"/>
              </w:rPr>
            </w:pPr>
            <w:r w:rsidRPr="008A0415">
              <w:rPr>
                <w:rFonts w:cs="Arial"/>
                <w:b/>
                <w:sz w:val="24"/>
                <w:szCs w:val="24"/>
              </w:rPr>
              <w:t>Description</w:t>
            </w:r>
          </w:p>
        </w:tc>
      </w:tr>
      <w:tr w:rsidR="00F129F3" w:rsidRPr="008A0415" w:rsidTr="004D6126">
        <w:trPr>
          <w:trHeight w:val="313"/>
        </w:trPr>
        <w:tc>
          <w:tcPr>
            <w:tcW w:w="816" w:type="dxa"/>
          </w:tcPr>
          <w:p w:rsidR="00F129F3" w:rsidRPr="008A0415" w:rsidRDefault="00F129F3" w:rsidP="004D6126">
            <w:pPr>
              <w:spacing w:line="276" w:lineRule="auto"/>
              <w:jc w:val="both"/>
              <w:rPr>
                <w:rFonts w:cs="Arial"/>
                <w:sz w:val="24"/>
                <w:szCs w:val="24"/>
              </w:rPr>
            </w:pPr>
            <w:r w:rsidRPr="008A0415">
              <w:rPr>
                <w:rFonts w:cs="Arial"/>
                <w:sz w:val="24"/>
                <w:szCs w:val="24"/>
              </w:rPr>
              <w:t>1</w:t>
            </w:r>
          </w:p>
        </w:tc>
        <w:tc>
          <w:tcPr>
            <w:tcW w:w="7939" w:type="dxa"/>
          </w:tcPr>
          <w:p w:rsidR="00F129F3" w:rsidRPr="008A0415" w:rsidRDefault="00F129F3" w:rsidP="004D6126">
            <w:pPr>
              <w:pStyle w:val="NoSpacing"/>
              <w:rPr>
                <w:rFonts w:ascii="Arial" w:hAnsi="Arial" w:cs="Arial"/>
                <w:sz w:val="24"/>
                <w:szCs w:val="24"/>
              </w:rPr>
            </w:pPr>
            <w:r w:rsidRPr="008A0415">
              <w:rPr>
                <w:rFonts w:ascii="Arial" w:hAnsi="Arial" w:cs="Arial"/>
                <w:sz w:val="24"/>
                <w:szCs w:val="24"/>
              </w:rPr>
              <w:t>Not Satisfactory: Proposal contains significant shortcomings and does not meet the required standard</w:t>
            </w:r>
          </w:p>
        </w:tc>
      </w:tr>
      <w:tr w:rsidR="00F129F3" w:rsidRPr="008A0415" w:rsidTr="004D6126">
        <w:tc>
          <w:tcPr>
            <w:tcW w:w="816" w:type="dxa"/>
          </w:tcPr>
          <w:p w:rsidR="00F129F3" w:rsidRPr="008A0415" w:rsidRDefault="00F129F3" w:rsidP="004D6126">
            <w:pPr>
              <w:spacing w:line="276" w:lineRule="auto"/>
              <w:jc w:val="both"/>
              <w:rPr>
                <w:rFonts w:cs="Arial"/>
                <w:sz w:val="24"/>
                <w:szCs w:val="24"/>
              </w:rPr>
            </w:pPr>
            <w:r w:rsidRPr="008A0415">
              <w:rPr>
                <w:rFonts w:cs="Arial"/>
                <w:sz w:val="24"/>
                <w:szCs w:val="24"/>
              </w:rPr>
              <w:t>2</w:t>
            </w:r>
          </w:p>
        </w:tc>
        <w:tc>
          <w:tcPr>
            <w:tcW w:w="7939" w:type="dxa"/>
          </w:tcPr>
          <w:p w:rsidR="00F129F3" w:rsidRPr="008A0415" w:rsidRDefault="00F129F3" w:rsidP="004D6126">
            <w:pPr>
              <w:pStyle w:val="NoSpacing"/>
              <w:rPr>
                <w:rFonts w:ascii="Arial" w:hAnsi="Arial" w:cs="Arial"/>
                <w:sz w:val="24"/>
                <w:szCs w:val="24"/>
              </w:rPr>
            </w:pPr>
            <w:r w:rsidRPr="008A0415">
              <w:rPr>
                <w:rFonts w:ascii="Arial" w:hAnsi="Arial" w:cs="Arial"/>
                <w:sz w:val="24"/>
                <w:szCs w:val="24"/>
              </w:rPr>
              <w:t xml:space="preserve">Partially Satisfactory: Proposal partially meets the required standard, with one or more moderate weaknesses or gaps </w:t>
            </w:r>
          </w:p>
        </w:tc>
      </w:tr>
      <w:tr w:rsidR="00F129F3" w:rsidRPr="008A0415" w:rsidTr="004D6126">
        <w:tc>
          <w:tcPr>
            <w:tcW w:w="816" w:type="dxa"/>
          </w:tcPr>
          <w:p w:rsidR="00F129F3" w:rsidRPr="008A0415" w:rsidRDefault="00F129F3" w:rsidP="004D6126">
            <w:pPr>
              <w:spacing w:line="276" w:lineRule="auto"/>
              <w:jc w:val="both"/>
              <w:rPr>
                <w:rFonts w:cs="Arial"/>
                <w:sz w:val="24"/>
                <w:szCs w:val="24"/>
              </w:rPr>
            </w:pPr>
            <w:r w:rsidRPr="008A0415">
              <w:rPr>
                <w:rFonts w:cs="Arial"/>
                <w:sz w:val="24"/>
                <w:szCs w:val="24"/>
              </w:rPr>
              <w:t>3</w:t>
            </w:r>
          </w:p>
        </w:tc>
        <w:tc>
          <w:tcPr>
            <w:tcW w:w="7939" w:type="dxa"/>
          </w:tcPr>
          <w:p w:rsidR="00F129F3" w:rsidRPr="008A0415" w:rsidRDefault="00F129F3" w:rsidP="004D6126">
            <w:pPr>
              <w:pStyle w:val="NoSpacing"/>
              <w:rPr>
                <w:rFonts w:ascii="Arial" w:hAnsi="Arial" w:cs="Arial"/>
                <w:sz w:val="24"/>
                <w:szCs w:val="24"/>
              </w:rPr>
            </w:pPr>
            <w:r w:rsidRPr="008A0415">
              <w:rPr>
                <w:rFonts w:ascii="Arial" w:hAnsi="Arial" w:cs="Arial"/>
                <w:sz w:val="24"/>
                <w:szCs w:val="24"/>
              </w:rPr>
              <w:t>Satisfactory: Proposal mostly meets the required standard, with one or more minor weaknesses or gaps.</w:t>
            </w:r>
          </w:p>
        </w:tc>
      </w:tr>
      <w:tr w:rsidR="00F129F3" w:rsidRPr="008A0415" w:rsidTr="004D6126">
        <w:tc>
          <w:tcPr>
            <w:tcW w:w="816" w:type="dxa"/>
          </w:tcPr>
          <w:p w:rsidR="00F129F3" w:rsidRPr="008A0415" w:rsidRDefault="00F129F3" w:rsidP="004D6126">
            <w:pPr>
              <w:spacing w:line="276" w:lineRule="auto"/>
              <w:jc w:val="both"/>
              <w:rPr>
                <w:rFonts w:cs="Arial"/>
                <w:sz w:val="24"/>
                <w:szCs w:val="24"/>
              </w:rPr>
            </w:pPr>
            <w:r w:rsidRPr="008A0415">
              <w:rPr>
                <w:rFonts w:cs="Arial"/>
                <w:sz w:val="24"/>
                <w:szCs w:val="24"/>
              </w:rPr>
              <w:t>4</w:t>
            </w:r>
          </w:p>
        </w:tc>
        <w:tc>
          <w:tcPr>
            <w:tcW w:w="7939" w:type="dxa"/>
          </w:tcPr>
          <w:p w:rsidR="00F129F3" w:rsidRPr="008A0415" w:rsidRDefault="00F129F3" w:rsidP="004D6126">
            <w:pPr>
              <w:pStyle w:val="NoSpacing"/>
              <w:rPr>
                <w:rFonts w:ascii="Arial" w:hAnsi="Arial" w:cs="Arial"/>
                <w:sz w:val="24"/>
                <w:szCs w:val="24"/>
              </w:rPr>
            </w:pPr>
            <w:r w:rsidRPr="008A0415">
              <w:rPr>
                <w:rFonts w:ascii="Arial" w:hAnsi="Arial" w:cs="Arial"/>
                <w:sz w:val="24"/>
                <w:szCs w:val="24"/>
              </w:rPr>
              <w:t>Good: Proposal meets the required standard, with moderate levels of assurance</w:t>
            </w:r>
          </w:p>
        </w:tc>
      </w:tr>
      <w:tr w:rsidR="00F129F3" w:rsidRPr="008A0415" w:rsidTr="004D6126">
        <w:tc>
          <w:tcPr>
            <w:tcW w:w="816" w:type="dxa"/>
          </w:tcPr>
          <w:p w:rsidR="00F129F3" w:rsidRPr="008A0415" w:rsidRDefault="00F129F3" w:rsidP="004D6126">
            <w:pPr>
              <w:spacing w:line="276" w:lineRule="auto"/>
              <w:jc w:val="both"/>
              <w:rPr>
                <w:rFonts w:cs="Arial"/>
                <w:sz w:val="24"/>
                <w:szCs w:val="24"/>
              </w:rPr>
            </w:pPr>
            <w:r w:rsidRPr="008A0415">
              <w:rPr>
                <w:rFonts w:cs="Arial"/>
                <w:sz w:val="24"/>
                <w:szCs w:val="24"/>
              </w:rPr>
              <w:t>5</w:t>
            </w:r>
          </w:p>
        </w:tc>
        <w:tc>
          <w:tcPr>
            <w:tcW w:w="7939" w:type="dxa"/>
          </w:tcPr>
          <w:p w:rsidR="00F129F3" w:rsidRPr="008A0415" w:rsidRDefault="00F129F3" w:rsidP="004D6126">
            <w:pPr>
              <w:pStyle w:val="NoSpacing"/>
              <w:rPr>
                <w:rFonts w:ascii="Arial" w:hAnsi="Arial" w:cs="Arial"/>
                <w:sz w:val="24"/>
                <w:szCs w:val="24"/>
              </w:rPr>
            </w:pPr>
            <w:r w:rsidRPr="008A0415">
              <w:rPr>
                <w:rFonts w:ascii="Arial" w:hAnsi="Arial" w:cs="Arial"/>
                <w:sz w:val="24"/>
                <w:szCs w:val="24"/>
              </w:rPr>
              <w:t>Excellent: Proposal fully meets the required standard with high levels of assurance</w:t>
            </w:r>
          </w:p>
        </w:tc>
      </w:tr>
    </w:tbl>
    <w:p w:rsidR="001623B7" w:rsidRDefault="001623B7" w:rsidP="001623B7">
      <w:pPr>
        <w:rPr>
          <w:rFonts w:cs="Arial"/>
          <w:color w:val="FF0000"/>
        </w:rPr>
      </w:pPr>
    </w:p>
    <w:p w:rsidR="001623B7" w:rsidRDefault="001623B7" w:rsidP="001623B7">
      <w:pPr>
        <w:pStyle w:val="NoSpacing"/>
        <w:spacing w:line="276" w:lineRule="auto"/>
        <w:jc w:val="both"/>
        <w:rPr>
          <w:rFonts w:ascii="Arial" w:hAnsi="Arial" w:cs="Arial"/>
          <w:color w:val="FF0000"/>
          <w:sz w:val="24"/>
          <w:szCs w:val="24"/>
        </w:rPr>
      </w:pPr>
      <w:bookmarkStart w:id="64" w:name="nine01"/>
      <w:bookmarkEnd w:id="64"/>
    </w:p>
    <w:p w:rsidR="001623B7" w:rsidRPr="002728C5" w:rsidRDefault="002728C5" w:rsidP="001623B7">
      <w:pPr>
        <w:pStyle w:val="NoSpacing"/>
        <w:spacing w:line="276" w:lineRule="auto"/>
        <w:jc w:val="both"/>
        <w:rPr>
          <w:rFonts w:ascii="Arial" w:hAnsi="Arial" w:cs="Arial"/>
          <w:sz w:val="24"/>
          <w:szCs w:val="24"/>
        </w:rPr>
      </w:pPr>
      <w:r w:rsidRPr="002728C5">
        <w:rPr>
          <w:rFonts w:ascii="Arial" w:hAnsi="Arial" w:cs="Arial"/>
          <w:sz w:val="24"/>
          <w:szCs w:val="24"/>
        </w:rPr>
        <w:t>The s</w:t>
      </w:r>
      <w:r w:rsidR="001623B7" w:rsidRPr="002728C5">
        <w:rPr>
          <w:rFonts w:ascii="Arial" w:hAnsi="Arial" w:cs="Arial"/>
          <w:sz w:val="24"/>
          <w:szCs w:val="24"/>
        </w:rPr>
        <w:t xml:space="preserve">coring for </w:t>
      </w:r>
      <w:r w:rsidRPr="002728C5">
        <w:rPr>
          <w:rFonts w:ascii="Arial" w:hAnsi="Arial" w:cs="Arial"/>
          <w:sz w:val="24"/>
          <w:szCs w:val="24"/>
        </w:rPr>
        <w:t xml:space="preserve">the Cost criteria in </w:t>
      </w:r>
      <w:r w:rsidR="00DA4086">
        <w:rPr>
          <w:rFonts w:ascii="Arial" w:hAnsi="Arial" w:cs="Arial"/>
          <w:sz w:val="24"/>
          <w:szCs w:val="24"/>
        </w:rPr>
        <w:t xml:space="preserve">the </w:t>
      </w:r>
      <w:r w:rsidRPr="002728C5">
        <w:rPr>
          <w:rFonts w:ascii="Arial" w:hAnsi="Arial" w:cs="Arial"/>
          <w:sz w:val="24"/>
          <w:szCs w:val="24"/>
        </w:rPr>
        <w:t xml:space="preserve">evaluation table </w:t>
      </w:r>
      <w:r>
        <w:rPr>
          <w:rFonts w:ascii="Arial" w:hAnsi="Arial" w:cs="Arial"/>
          <w:sz w:val="24"/>
          <w:szCs w:val="24"/>
        </w:rPr>
        <w:t xml:space="preserve">above </w:t>
      </w:r>
      <w:r w:rsidRPr="002728C5">
        <w:rPr>
          <w:rFonts w:ascii="Arial" w:hAnsi="Arial" w:cs="Arial"/>
          <w:sz w:val="24"/>
          <w:szCs w:val="24"/>
        </w:rPr>
        <w:t xml:space="preserve">will be </w:t>
      </w:r>
      <w:r>
        <w:rPr>
          <w:rFonts w:ascii="Arial" w:hAnsi="Arial" w:cs="Arial"/>
          <w:sz w:val="24"/>
          <w:szCs w:val="24"/>
        </w:rPr>
        <w:t>based on the following ranking system within which a maximum of 5 marks is possible</w:t>
      </w:r>
      <w:r w:rsidRPr="002728C5">
        <w:rPr>
          <w:rFonts w:ascii="Arial" w:hAnsi="Arial" w:cs="Arial"/>
          <w:sz w:val="24"/>
          <w:szCs w:val="24"/>
        </w:rPr>
        <w:t>:</w:t>
      </w:r>
    </w:p>
    <w:p w:rsidR="00BC71CD" w:rsidRPr="00BC71CD" w:rsidRDefault="00BC71CD" w:rsidP="00BC71CD">
      <w:pPr>
        <w:spacing w:line="276" w:lineRule="auto"/>
        <w:jc w:val="both"/>
        <w:rPr>
          <w:rFonts w:eastAsia="Calibri" w:cs="Arial"/>
          <w:sz w:val="24"/>
          <w:szCs w:val="24"/>
          <w:lang w:eastAsia="en-US"/>
        </w:rPr>
      </w:pPr>
    </w:p>
    <w:p w:rsidR="00BC71CD" w:rsidRPr="00BC71CD" w:rsidRDefault="00BC71CD" w:rsidP="00BC71CD">
      <w:pPr>
        <w:rPr>
          <w:rFonts w:eastAsia="Calibri" w:cs="Arial"/>
          <w:sz w:val="24"/>
          <w:szCs w:val="24"/>
        </w:rPr>
      </w:pPr>
      <w:r w:rsidRPr="00BC71CD">
        <w:rPr>
          <w:rFonts w:eastAsia="Calibri" w:cs="Arial"/>
          <w:sz w:val="24"/>
          <w:szCs w:val="24"/>
        </w:rPr>
        <w:t>Lowest priced bid receives 5 marks</w:t>
      </w:r>
    </w:p>
    <w:p w:rsidR="00BC71CD" w:rsidRPr="00BC71CD" w:rsidRDefault="00BC71CD" w:rsidP="00BC71CD">
      <w:pPr>
        <w:rPr>
          <w:rFonts w:eastAsia="Calibri" w:cs="Arial"/>
          <w:sz w:val="24"/>
          <w:szCs w:val="24"/>
        </w:rPr>
      </w:pPr>
      <w:r w:rsidRPr="00BC71CD">
        <w:rPr>
          <w:rFonts w:eastAsia="Calibri" w:cs="Arial"/>
          <w:sz w:val="24"/>
          <w:szCs w:val="24"/>
        </w:rPr>
        <w:t>2nd lowest priced bid receives 4 marks</w:t>
      </w:r>
    </w:p>
    <w:p w:rsidR="00BC71CD" w:rsidRPr="00BC71CD" w:rsidRDefault="00BC71CD" w:rsidP="00BC71CD">
      <w:pPr>
        <w:rPr>
          <w:rFonts w:eastAsia="Calibri" w:cs="Arial"/>
          <w:sz w:val="24"/>
          <w:szCs w:val="24"/>
        </w:rPr>
      </w:pPr>
      <w:r w:rsidRPr="00BC71CD">
        <w:rPr>
          <w:rFonts w:eastAsia="Calibri" w:cs="Arial"/>
          <w:sz w:val="24"/>
          <w:szCs w:val="24"/>
        </w:rPr>
        <w:t>3</w:t>
      </w:r>
      <w:r w:rsidRPr="00BC71CD">
        <w:rPr>
          <w:rFonts w:eastAsia="Calibri" w:cs="Arial"/>
          <w:sz w:val="24"/>
          <w:szCs w:val="24"/>
          <w:vertAlign w:val="superscript"/>
        </w:rPr>
        <w:t>rd</w:t>
      </w:r>
      <w:r w:rsidRPr="00BC71CD">
        <w:rPr>
          <w:rFonts w:eastAsia="Calibri" w:cs="Arial"/>
          <w:sz w:val="24"/>
          <w:szCs w:val="24"/>
        </w:rPr>
        <w:t xml:space="preserve"> lowest priced bid receives 3 marks</w:t>
      </w:r>
    </w:p>
    <w:p w:rsidR="00BC71CD" w:rsidRPr="00BC71CD" w:rsidRDefault="00BC71CD" w:rsidP="00BC71CD">
      <w:pPr>
        <w:rPr>
          <w:rFonts w:eastAsia="Calibri" w:cs="Arial"/>
          <w:sz w:val="24"/>
          <w:szCs w:val="24"/>
        </w:rPr>
      </w:pPr>
      <w:r w:rsidRPr="00BC71CD">
        <w:rPr>
          <w:rFonts w:eastAsia="Calibri" w:cs="Arial"/>
          <w:sz w:val="24"/>
          <w:szCs w:val="24"/>
        </w:rPr>
        <w:t>4</w:t>
      </w:r>
      <w:r w:rsidRPr="00BC71CD">
        <w:rPr>
          <w:rFonts w:eastAsia="Calibri" w:cs="Arial"/>
          <w:sz w:val="24"/>
          <w:szCs w:val="24"/>
          <w:vertAlign w:val="superscript"/>
        </w:rPr>
        <w:t>th</w:t>
      </w:r>
      <w:r w:rsidRPr="00BC71CD">
        <w:rPr>
          <w:rFonts w:eastAsia="Calibri" w:cs="Arial"/>
          <w:sz w:val="24"/>
          <w:szCs w:val="24"/>
        </w:rPr>
        <w:t xml:space="preserve"> lowest priced bid receives 2 marks</w:t>
      </w:r>
    </w:p>
    <w:p w:rsidR="00BC71CD" w:rsidRPr="00BC71CD" w:rsidRDefault="00BC71CD" w:rsidP="00BC71CD">
      <w:pPr>
        <w:rPr>
          <w:rFonts w:eastAsia="Calibri" w:cs="Arial"/>
          <w:sz w:val="24"/>
          <w:szCs w:val="24"/>
        </w:rPr>
      </w:pPr>
      <w:r w:rsidRPr="00BC71CD">
        <w:rPr>
          <w:rFonts w:eastAsia="Calibri" w:cs="Arial"/>
          <w:sz w:val="24"/>
          <w:szCs w:val="24"/>
        </w:rPr>
        <w:t>5</w:t>
      </w:r>
      <w:r w:rsidRPr="00BC71CD">
        <w:rPr>
          <w:rFonts w:eastAsia="Calibri" w:cs="Arial"/>
          <w:sz w:val="24"/>
          <w:szCs w:val="24"/>
          <w:vertAlign w:val="superscript"/>
        </w:rPr>
        <w:t>th</w:t>
      </w:r>
      <w:r w:rsidRPr="00BC71CD">
        <w:rPr>
          <w:rFonts w:eastAsia="Calibri" w:cs="Arial"/>
          <w:sz w:val="24"/>
          <w:szCs w:val="24"/>
        </w:rPr>
        <w:t xml:space="preserve"> lowest priced bid receives 1 mark</w:t>
      </w:r>
    </w:p>
    <w:p w:rsidR="00BC71CD" w:rsidRPr="00BC71CD" w:rsidRDefault="00BC71CD" w:rsidP="00BC71CD">
      <w:pPr>
        <w:rPr>
          <w:rFonts w:eastAsia="Calibri" w:cs="Arial"/>
          <w:sz w:val="24"/>
          <w:szCs w:val="24"/>
        </w:rPr>
      </w:pPr>
      <w:r w:rsidRPr="00BC71CD">
        <w:rPr>
          <w:rFonts w:eastAsia="Calibri" w:cs="Arial"/>
          <w:sz w:val="24"/>
          <w:szCs w:val="24"/>
        </w:rPr>
        <w:t>All other bids receive 0 marks</w:t>
      </w:r>
    </w:p>
    <w:p w:rsidR="00BC71CD" w:rsidRPr="00BC71CD" w:rsidRDefault="00BC71CD" w:rsidP="00BC71CD">
      <w:pPr>
        <w:rPr>
          <w:rFonts w:eastAsia="Calibri" w:cs="Arial"/>
          <w:sz w:val="24"/>
          <w:szCs w:val="24"/>
        </w:rPr>
      </w:pPr>
    </w:p>
    <w:p w:rsidR="00CC0456" w:rsidRDefault="00CC0456" w:rsidP="00E4650D">
      <w:pPr>
        <w:jc w:val="both"/>
        <w:rPr>
          <w:rFonts w:cs="Arial"/>
          <w:b/>
          <w:sz w:val="24"/>
          <w:szCs w:val="24"/>
        </w:rPr>
      </w:pPr>
    </w:p>
    <w:p w:rsidR="00BD1875" w:rsidRPr="00E4650D" w:rsidRDefault="00BD1875" w:rsidP="00E4650D">
      <w:pPr>
        <w:jc w:val="both"/>
        <w:rPr>
          <w:rFonts w:cs="Arial"/>
          <w:b/>
          <w:sz w:val="24"/>
          <w:szCs w:val="24"/>
        </w:rPr>
      </w:pPr>
      <w:r w:rsidRPr="00E4650D">
        <w:rPr>
          <w:rFonts w:cs="Arial"/>
          <w:b/>
          <w:sz w:val="24"/>
          <w:szCs w:val="24"/>
        </w:rPr>
        <w:t>Structure of Tenders</w:t>
      </w:r>
    </w:p>
    <w:p w:rsidR="00BD1875" w:rsidRPr="00E4650D" w:rsidRDefault="00BD1875" w:rsidP="00E4650D">
      <w:pPr>
        <w:jc w:val="both"/>
        <w:rPr>
          <w:rFonts w:cs="Arial"/>
          <w:sz w:val="24"/>
          <w:szCs w:val="24"/>
        </w:rPr>
      </w:pPr>
    </w:p>
    <w:p w:rsidR="00D648EC" w:rsidRDefault="007B668D" w:rsidP="00E4650D">
      <w:pPr>
        <w:jc w:val="both"/>
        <w:rPr>
          <w:rFonts w:eastAsia="Calibri" w:cs="Arial"/>
          <w:sz w:val="24"/>
          <w:szCs w:val="24"/>
          <w:lang w:eastAsia="en-US"/>
        </w:rPr>
      </w:pPr>
      <w:r w:rsidRPr="00E4650D">
        <w:rPr>
          <w:rFonts w:cs="Arial"/>
          <w:sz w:val="24"/>
          <w:szCs w:val="24"/>
        </w:rPr>
        <w:t>Contractors are strongly advised to structure their tender submissions to cover</w:t>
      </w:r>
      <w:r w:rsidR="000B765B" w:rsidRPr="00E4650D">
        <w:rPr>
          <w:rFonts w:cs="Arial"/>
          <w:sz w:val="24"/>
          <w:szCs w:val="24"/>
        </w:rPr>
        <w:t xml:space="preserve"> each of</w:t>
      </w:r>
      <w:r w:rsidRPr="00E4650D">
        <w:rPr>
          <w:rFonts w:cs="Arial"/>
          <w:sz w:val="24"/>
          <w:szCs w:val="24"/>
        </w:rPr>
        <w:t xml:space="preserve"> the criteria above</w:t>
      </w:r>
      <w:r w:rsidR="000B765B" w:rsidRPr="00E4650D">
        <w:rPr>
          <w:rFonts w:cs="Arial"/>
          <w:sz w:val="24"/>
          <w:szCs w:val="24"/>
        </w:rPr>
        <w:t>.</w:t>
      </w:r>
      <w:r w:rsidR="007E14E4" w:rsidRPr="00E4650D">
        <w:rPr>
          <w:rFonts w:cs="Arial"/>
          <w:sz w:val="24"/>
          <w:szCs w:val="24"/>
        </w:rPr>
        <w:t xml:space="preserve"> </w:t>
      </w:r>
      <w:r w:rsidR="002927DC" w:rsidRPr="00E4650D">
        <w:rPr>
          <w:rFonts w:cs="Arial"/>
          <w:sz w:val="24"/>
          <w:szCs w:val="24"/>
        </w:rPr>
        <w:t>C</w:t>
      </w:r>
      <w:r w:rsidR="00D648EC" w:rsidRPr="00E4650D">
        <w:rPr>
          <w:rFonts w:eastAsia="Calibri" w:cs="Arial"/>
          <w:sz w:val="24"/>
          <w:szCs w:val="24"/>
          <w:lang w:eastAsia="en-US"/>
        </w:rPr>
        <w:t>omplete the pr</w:t>
      </w:r>
      <w:r w:rsidR="006D62F6" w:rsidRPr="00E4650D">
        <w:rPr>
          <w:rFonts w:eastAsia="Calibri" w:cs="Arial"/>
          <w:sz w:val="24"/>
          <w:szCs w:val="24"/>
          <w:lang w:eastAsia="en-US"/>
        </w:rPr>
        <w:t xml:space="preserve">ice schedule attached at Annex </w:t>
      </w:r>
      <w:r w:rsidR="00B25890">
        <w:rPr>
          <w:rFonts w:eastAsia="Calibri" w:cs="Arial"/>
          <w:sz w:val="24"/>
          <w:szCs w:val="24"/>
          <w:lang w:eastAsia="en-US"/>
        </w:rPr>
        <w:t>A</w:t>
      </w:r>
      <w:r w:rsidR="00D648EC" w:rsidRPr="00E4650D">
        <w:rPr>
          <w:rFonts w:eastAsia="Calibri" w:cs="Arial"/>
          <w:sz w:val="24"/>
          <w:szCs w:val="24"/>
          <w:lang w:eastAsia="en-US"/>
        </w:rPr>
        <w:t>, specifying the daily rates (ex-VAT) you will charge for each level of your staff</w:t>
      </w:r>
      <w:r w:rsidR="002728C5">
        <w:rPr>
          <w:rFonts w:eastAsia="Calibri" w:cs="Arial"/>
          <w:sz w:val="24"/>
          <w:szCs w:val="24"/>
          <w:lang w:eastAsia="en-US"/>
        </w:rPr>
        <w:t xml:space="preserve"> and also prices per geological sample where relevant</w:t>
      </w:r>
      <w:r w:rsidR="00D648EC" w:rsidRPr="00E4650D">
        <w:rPr>
          <w:rFonts w:eastAsia="Calibri" w:cs="Arial"/>
          <w:sz w:val="24"/>
          <w:szCs w:val="24"/>
          <w:lang w:eastAsia="en-US"/>
        </w:rPr>
        <w:t xml:space="preserve">. </w:t>
      </w:r>
    </w:p>
    <w:p w:rsidR="004504EF" w:rsidRPr="00E4650D" w:rsidRDefault="004504EF" w:rsidP="00E4650D">
      <w:pPr>
        <w:jc w:val="both"/>
        <w:rPr>
          <w:rFonts w:eastAsia="Calibri" w:cs="Arial"/>
          <w:sz w:val="24"/>
          <w:szCs w:val="24"/>
          <w:lang w:eastAsia="en-US"/>
        </w:rPr>
      </w:pPr>
    </w:p>
    <w:p w:rsidR="003C1CE8" w:rsidRPr="005B2D3B" w:rsidRDefault="003C1CE8" w:rsidP="003C1CE8">
      <w:pPr>
        <w:rPr>
          <w:rFonts w:ascii="Calibri" w:hAnsi="Calibri" w:cs="Calibri"/>
          <w:sz w:val="24"/>
          <w:szCs w:val="24"/>
        </w:rPr>
      </w:pPr>
    </w:p>
    <w:p w:rsidR="000B02C5" w:rsidRPr="00092853" w:rsidRDefault="005B2D3B" w:rsidP="008A0415">
      <w:pPr>
        <w:jc w:val="both"/>
        <w:rPr>
          <w:rFonts w:cs="Arial"/>
          <w:b/>
          <w:sz w:val="24"/>
          <w:szCs w:val="24"/>
        </w:rPr>
      </w:pPr>
      <w:r w:rsidRPr="00092853">
        <w:rPr>
          <w:rFonts w:cs="Arial"/>
          <w:b/>
          <w:sz w:val="24"/>
          <w:szCs w:val="24"/>
        </w:rPr>
        <w:t xml:space="preserve">Bid Clarification </w:t>
      </w:r>
    </w:p>
    <w:p w:rsidR="000B02C5" w:rsidRPr="005B2D3B" w:rsidRDefault="000B02C5" w:rsidP="008A0415">
      <w:pPr>
        <w:jc w:val="both"/>
        <w:rPr>
          <w:rFonts w:cs="Arial"/>
          <w:b/>
          <w:sz w:val="24"/>
          <w:szCs w:val="24"/>
        </w:rPr>
      </w:pPr>
    </w:p>
    <w:p w:rsidR="002E198B" w:rsidRPr="005B2D3B" w:rsidRDefault="00092853" w:rsidP="008A0415">
      <w:pPr>
        <w:jc w:val="both"/>
        <w:rPr>
          <w:rFonts w:cs="Arial"/>
          <w:sz w:val="24"/>
          <w:szCs w:val="24"/>
        </w:rPr>
      </w:pPr>
      <w:r>
        <w:rPr>
          <w:rFonts w:cs="Arial"/>
          <w:sz w:val="24"/>
          <w:szCs w:val="24"/>
        </w:rPr>
        <w:t>The</w:t>
      </w:r>
      <w:r w:rsidR="00502B22">
        <w:rPr>
          <w:rFonts w:cs="Arial"/>
          <w:sz w:val="24"/>
          <w:szCs w:val="24"/>
        </w:rPr>
        <w:t xml:space="preserve"> OGA</w:t>
      </w:r>
      <w:r w:rsidR="00222DF8" w:rsidRPr="005B2D3B">
        <w:rPr>
          <w:rFonts w:cs="Arial"/>
          <w:sz w:val="24"/>
          <w:szCs w:val="24"/>
        </w:rPr>
        <w:t xml:space="preserve"> reserves the right to award the contract based on applicants’ written evaluation only if one candidate emerges from the evaluation stage as significa</w:t>
      </w:r>
      <w:r w:rsidR="002728C5">
        <w:rPr>
          <w:rFonts w:cs="Arial"/>
          <w:sz w:val="24"/>
          <w:szCs w:val="24"/>
        </w:rPr>
        <w:t xml:space="preserve">ntly stronger than the others. </w:t>
      </w:r>
    </w:p>
    <w:p w:rsidR="002E198B" w:rsidRPr="005B2D3B" w:rsidRDefault="002E198B" w:rsidP="008A0415">
      <w:pPr>
        <w:jc w:val="both"/>
        <w:rPr>
          <w:rFonts w:cs="Arial"/>
          <w:sz w:val="24"/>
          <w:szCs w:val="24"/>
        </w:rPr>
      </w:pPr>
    </w:p>
    <w:p w:rsidR="003C1CE8" w:rsidRDefault="00092853" w:rsidP="003C1CE8">
      <w:pPr>
        <w:jc w:val="both"/>
        <w:rPr>
          <w:rFonts w:cs="Arial"/>
          <w:sz w:val="24"/>
          <w:szCs w:val="24"/>
        </w:rPr>
      </w:pPr>
      <w:r>
        <w:rPr>
          <w:rFonts w:cs="Arial"/>
          <w:sz w:val="24"/>
          <w:szCs w:val="24"/>
        </w:rPr>
        <w:t>The</w:t>
      </w:r>
      <w:r w:rsidR="00502B22">
        <w:rPr>
          <w:rFonts w:cs="Arial"/>
          <w:sz w:val="24"/>
          <w:szCs w:val="24"/>
        </w:rPr>
        <w:t xml:space="preserve"> OGA</w:t>
      </w:r>
      <w:r w:rsidR="005B2D3B" w:rsidRPr="0038519F">
        <w:rPr>
          <w:rFonts w:cs="Arial"/>
          <w:sz w:val="24"/>
          <w:szCs w:val="24"/>
        </w:rPr>
        <w:t xml:space="preserve"> may invite all suppliers for bid clarification if they feel </w:t>
      </w:r>
      <w:r w:rsidR="00F24852">
        <w:rPr>
          <w:rFonts w:cs="Arial"/>
          <w:sz w:val="24"/>
          <w:szCs w:val="24"/>
        </w:rPr>
        <w:t>there is a requirement.</w:t>
      </w:r>
    </w:p>
    <w:p w:rsidR="004504EF" w:rsidRPr="0038519F" w:rsidRDefault="004504EF" w:rsidP="003C1CE8">
      <w:pPr>
        <w:jc w:val="both"/>
        <w:rPr>
          <w:rFonts w:cs="Arial"/>
        </w:rPr>
      </w:pPr>
    </w:p>
    <w:p w:rsidR="005B2D3B" w:rsidRDefault="005B2D3B" w:rsidP="003C1CE8">
      <w:pPr>
        <w:jc w:val="both"/>
        <w:rPr>
          <w:rFonts w:ascii="Calibri" w:hAnsi="Calibri" w:cs="Calibri"/>
        </w:rPr>
      </w:pPr>
    </w:p>
    <w:p w:rsidR="00480D1F" w:rsidRPr="008A0415" w:rsidRDefault="00480D1F" w:rsidP="008A0415">
      <w:pPr>
        <w:widowControl/>
        <w:tabs>
          <w:tab w:val="left" w:pos="-1440"/>
          <w:tab w:val="left" w:pos="-720"/>
          <w:tab w:val="left" w:pos="0"/>
        </w:tabs>
        <w:suppressAutoHyphens/>
        <w:overflowPunct/>
        <w:autoSpaceDE/>
        <w:autoSpaceDN/>
        <w:adjustRightInd/>
        <w:textAlignment w:val="auto"/>
        <w:rPr>
          <w:rFonts w:cs="Arial"/>
          <w:b/>
          <w:sz w:val="24"/>
          <w:szCs w:val="24"/>
        </w:rPr>
      </w:pPr>
      <w:r w:rsidRPr="008A0415">
        <w:rPr>
          <w:rFonts w:cs="Arial"/>
          <w:b/>
          <w:sz w:val="24"/>
          <w:szCs w:val="24"/>
        </w:rPr>
        <w:t>Feedback</w:t>
      </w:r>
    </w:p>
    <w:p w:rsidR="00480D1F" w:rsidRPr="008A0415" w:rsidRDefault="00480D1F" w:rsidP="008A0415">
      <w:pPr>
        <w:widowControl/>
        <w:tabs>
          <w:tab w:val="left" w:pos="-1440"/>
          <w:tab w:val="left" w:pos="-720"/>
          <w:tab w:val="left" w:pos="0"/>
        </w:tabs>
        <w:suppressAutoHyphens/>
        <w:overflowPunct/>
        <w:autoSpaceDE/>
        <w:autoSpaceDN/>
        <w:adjustRightInd/>
        <w:textAlignment w:val="auto"/>
        <w:rPr>
          <w:rFonts w:cs="Arial"/>
          <w:sz w:val="24"/>
          <w:szCs w:val="24"/>
        </w:rPr>
      </w:pPr>
    </w:p>
    <w:p w:rsidR="009C7306" w:rsidRDefault="00AA6AF5" w:rsidP="008A0415">
      <w:pPr>
        <w:widowControl/>
        <w:tabs>
          <w:tab w:val="left" w:pos="-1440"/>
          <w:tab w:val="left" w:pos="-720"/>
          <w:tab w:val="left" w:pos="0"/>
        </w:tabs>
        <w:suppressAutoHyphens/>
        <w:overflowPunct/>
        <w:autoSpaceDE/>
        <w:autoSpaceDN/>
        <w:adjustRightInd/>
        <w:textAlignment w:val="auto"/>
        <w:rPr>
          <w:rFonts w:cs="Arial"/>
          <w:sz w:val="24"/>
          <w:szCs w:val="24"/>
        </w:rPr>
      </w:pPr>
      <w:r w:rsidRPr="008A0415">
        <w:rPr>
          <w:rFonts w:cs="Arial"/>
          <w:sz w:val="24"/>
          <w:szCs w:val="24"/>
        </w:rPr>
        <w:t>F</w:t>
      </w:r>
      <w:r w:rsidR="00480D1F" w:rsidRPr="008A0415">
        <w:rPr>
          <w:rFonts w:cs="Arial"/>
          <w:sz w:val="24"/>
          <w:szCs w:val="24"/>
        </w:rPr>
        <w:t xml:space="preserve">eedback </w:t>
      </w:r>
      <w:r w:rsidR="000967DA">
        <w:rPr>
          <w:rFonts w:cs="Arial"/>
          <w:sz w:val="24"/>
          <w:szCs w:val="24"/>
        </w:rPr>
        <w:t>will be given in the</w:t>
      </w:r>
      <w:r w:rsidRPr="008A0415">
        <w:rPr>
          <w:rFonts w:cs="Arial"/>
          <w:sz w:val="24"/>
          <w:szCs w:val="24"/>
        </w:rPr>
        <w:t xml:space="preserve"> unsuccessful letters</w:t>
      </w:r>
      <w:r w:rsidRPr="000967DA" w:rsidDel="00AA6AF5">
        <w:rPr>
          <w:rFonts w:cs="Arial"/>
          <w:sz w:val="24"/>
          <w:szCs w:val="24"/>
        </w:rPr>
        <w:t xml:space="preserve"> </w:t>
      </w:r>
      <w:r w:rsidR="000967DA" w:rsidRPr="000967DA">
        <w:rPr>
          <w:rFonts w:cs="Arial"/>
          <w:sz w:val="24"/>
          <w:szCs w:val="24"/>
        </w:rPr>
        <w:t>or emails.</w:t>
      </w:r>
      <w:bookmarkEnd w:id="24"/>
    </w:p>
    <w:p w:rsidR="00520C92" w:rsidRDefault="003C1CE8" w:rsidP="008A0415">
      <w:pPr>
        <w:widowControl/>
        <w:tabs>
          <w:tab w:val="left" w:pos="-1440"/>
          <w:tab w:val="left" w:pos="-720"/>
          <w:tab w:val="left" w:pos="0"/>
        </w:tabs>
        <w:suppressAutoHyphens/>
        <w:overflowPunct/>
        <w:autoSpaceDE/>
        <w:autoSpaceDN/>
        <w:adjustRightInd/>
        <w:textAlignment w:val="auto"/>
        <w:rPr>
          <w:rFonts w:ascii="Calibri" w:hAnsi="Calibri" w:cs="Calibri"/>
        </w:rPr>
      </w:pPr>
      <w:r w:rsidRPr="002D4038">
        <w:rPr>
          <w:rFonts w:ascii="Calibri" w:hAnsi="Calibri" w:cs="Calibri"/>
        </w:rPr>
        <w:br w:type="page"/>
      </w:r>
    </w:p>
    <w:p w:rsidR="00520C92" w:rsidRDefault="00520C92" w:rsidP="008A0415">
      <w:pPr>
        <w:widowControl/>
        <w:tabs>
          <w:tab w:val="left" w:pos="-1440"/>
          <w:tab w:val="left" w:pos="-720"/>
          <w:tab w:val="left" w:pos="0"/>
        </w:tabs>
        <w:suppressAutoHyphens/>
        <w:overflowPunct/>
        <w:autoSpaceDE/>
        <w:autoSpaceDN/>
        <w:adjustRightInd/>
        <w:textAlignment w:val="auto"/>
        <w:rPr>
          <w:rFonts w:ascii="Calibri" w:hAnsi="Calibri" w:cs="Calibri"/>
        </w:rPr>
      </w:pPr>
    </w:p>
    <w:p w:rsidR="00520C92" w:rsidRDefault="00520C92" w:rsidP="008A0415">
      <w:pPr>
        <w:widowControl/>
        <w:tabs>
          <w:tab w:val="left" w:pos="-1440"/>
          <w:tab w:val="left" w:pos="-720"/>
          <w:tab w:val="left" w:pos="0"/>
        </w:tabs>
        <w:suppressAutoHyphens/>
        <w:overflowPunct/>
        <w:autoSpaceDE/>
        <w:autoSpaceDN/>
        <w:adjustRightInd/>
        <w:textAlignment w:val="auto"/>
        <w:rPr>
          <w:rFonts w:ascii="Calibri" w:hAnsi="Calibri" w:cs="Calibri"/>
        </w:rPr>
      </w:pPr>
    </w:p>
    <w:p w:rsidR="00520C92" w:rsidRDefault="00520C92" w:rsidP="00520C92">
      <w:pPr>
        <w:jc w:val="both"/>
        <w:rPr>
          <w:rFonts w:ascii="Calibri" w:hAnsi="Calibri" w:cs="Calibri"/>
          <w:b/>
          <w:sz w:val="28"/>
          <w:szCs w:val="28"/>
        </w:rPr>
      </w:pPr>
    </w:p>
    <w:p w:rsidR="00520C92" w:rsidRDefault="00C06839" w:rsidP="00520C92">
      <w:pPr>
        <w:jc w:val="both"/>
        <w:rPr>
          <w:rFonts w:ascii="Calibri" w:hAnsi="Calibri" w:cs="Calibri"/>
          <w:b/>
          <w:sz w:val="28"/>
          <w:szCs w:val="28"/>
        </w:rPr>
      </w:pPr>
      <w:r>
        <w:rPr>
          <w:noProof/>
        </w:rPr>
        <mc:AlternateContent>
          <mc:Choice Requires="wps">
            <w:drawing>
              <wp:anchor distT="0" distB="0" distL="114300" distR="114300" simplePos="0" relativeHeight="21" behindDoc="0" locked="0" layoutInCell="1" allowOverlap="1" wp14:anchorId="68F521CF" wp14:editId="68F521D0">
                <wp:simplePos x="0" y="0"/>
                <wp:positionH relativeFrom="column">
                  <wp:align>center</wp:align>
                </wp:positionH>
                <wp:positionV relativeFrom="paragraph">
                  <wp:posOffset>-207645</wp:posOffset>
                </wp:positionV>
                <wp:extent cx="5328920" cy="2133600"/>
                <wp:effectExtent l="9525" t="11430" r="5080" b="762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2133600"/>
                        </a:xfrm>
                        <a:prstGeom prst="rect">
                          <a:avLst/>
                        </a:prstGeom>
                        <a:solidFill>
                          <a:srgbClr val="D8D8D8"/>
                        </a:solidFill>
                        <a:ln w="9525">
                          <a:solidFill>
                            <a:srgbClr val="000000"/>
                          </a:solidFill>
                          <a:miter lim="800000"/>
                          <a:headEnd/>
                          <a:tailEnd/>
                        </a:ln>
                      </wps:spPr>
                      <wps:txbx>
                        <w:txbxContent>
                          <w:p w:rsidR="009670B8" w:rsidRDefault="009670B8" w:rsidP="00520C92">
                            <w:pPr>
                              <w:jc w:val="center"/>
                              <w:rPr>
                                <w:b/>
                                <w:sz w:val="28"/>
                                <w:szCs w:val="28"/>
                              </w:rPr>
                            </w:pPr>
                          </w:p>
                          <w:p w:rsidR="009670B8" w:rsidRPr="005D027D" w:rsidRDefault="009670B8" w:rsidP="00520C92">
                            <w:pPr>
                              <w:jc w:val="center"/>
                              <w:rPr>
                                <w:b/>
                                <w:sz w:val="36"/>
                                <w:szCs w:val="36"/>
                              </w:rPr>
                            </w:pPr>
                            <w:r w:rsidRPr="005D027D">
                              <w:rPr>
                                <w:b/>
                                <w:sz w:val="36"/>
                                <w:szCs w:val="36"/>
                              </w:rPr>
                              <w:t>Section 3</w:t>
                            </w:r>
                          </w:p>
                          <w:p w:rsidR="009670B8" w:rsidRDefault="009670B8" w:rsidP="00520C92">
                            <w:pPr>
                              <w:jc w:val="center"/>
                              <w:rPr>
                                <w:b/>
                                <w:sz w:val="28"/>
                                <w:szCs w:val="28"/>
                              </w:rPr>
                            </w:pPr>
                          </w:p>
                          <w:p w:rsidR="009670B8" w:rsidRPr="003E5C19" w:rsidRDefault="009670B8" w:rsidP="00520C92">
                            <w:pPr>
                              <w:jc w:val="center"/>
                              <w:rPr>
                                <w:rFonts w:cs="Arial"/>
                                <w:b/>
                                <w:sz w:val="36"/>
                                <w:szCs w:val="36"/>
                              </w:rPr>
                            </w:pPr>
                            <w:r>
                              <w:rPr>
                                <w:b/>
                                <w:sz w:val="36"/>
                                <w:szCs w:val="36"/>
                              </w:rPr>
                              <w:t>Further Information on Tender Procedure</w:t>
                            </w:r>
                          </w:p>
                          <w:p w:rsidR="009670B8" w:rsidRDefault="009670B8" w:rsidP="00520C92"/>
                          <w:p w:rsidR="009670B8" w:rsidRDefault="009670B8" w:rsidP="00520C92"/>
                          <w:p w:rsidR="009670B8" w:rsidRDefault="009670B8" w:rsidP="00520C92"/>
                          <w:p w:rsidR="009670B8" w:rsidRDefault="009670B8" w:rsidP="002E3A8D">
                            <w:pPr>
                              <w:rPr>
                                <w:rFonts w:cs="Arial"/>
                              </w:rPr>
                            </w:pPr>
                            <w:r w:rsidRPr="0000739E">
                              <w:rPr>
                                <w:rFonts w:cs="Arial"/>
                              </w:rPr>
                              <w:t>Invitation to Tender for</w:t>
                            </w:r>
                            <w:r w:rsidRPr="006D645F">
                              <w:rPr>
                                <w:rFonts w:cs="Arial"/>
                              </w:rPr>
                              <w:t xml:space="preserve"> </w:t>
                            </w:r>
                            <w:r>
                              <w:rPr>
                                <w:rFonts w:cs="Arial"/>
                              </w:rPr>
                              <w:t>21CXRM SW Approaches Project – Phase 1</w:t>
                            </w:r>
                          </w:p>
                          <w:p w:rsidR="009670B8" w:rsidRPr="0000739E" w:rsidRDefault="009670B8" w:rsidP="002E3A8D">
                            <w:pPr>
                              <w:rPr>
                                <w:rFonts w:cs="Arial"/>
                              </w:rPr>
                            </w:pPr>
                            <w:r w:rsidRPr="0000739E">
                              <w:rPr>
                                <w:rFonts w:cs="Arial"/>
                              </w:rPr>
                              <w:t xml:space="preserve">Tender Reference Number: </w:t>
                            </w:r>
                            <w:r>
                              <w:rPr>
                                <w:rFonts w:cs="Arial"/>
                              </w:rPr>
                              <w:t>TRN055/10/2016</w:t>
                            </w:r>
                          </w:p>
                          <w:p w:rsidR="009670B8" w:rsidRPr="003E763E" w:rsidRDefault="009670B8" w:rsidP="00520C92">
                            <w:pPr>
                              <w:rPr>
                                <w:rFonts w:cs="Arial"/>
                              </w:rPr>
                            </w:pPr>
                            <w:r w:rsidRPr="0000739E">
                              <w:rPr>
                                <w:rFonts w:cs="Arial"/>
                              </w:rPr>
                              <w:t>Deadline for Tender Responses:</w:t>
                            </w:r>
                            <w:r w:rsidRPr="006D645F">
                              <w:rPr>
                                <w:rFonts w:cs="Arial"/>
                                <w:sz w:val="24"/>
                                <w:szCs w:val="24"/>
                              </w:rPr>
                              <w:t xml:space="preserve"> </w:t>
                            </w:r>
                            <w:r w:rsidRPr="00127EB9">
                              <w:rPr>
                                <w:rFonts w:cs="Arial"/>
                                <w:sz w:val="24"/>
                                <w:szCs w:val="24"/>
                              </w:rPr>
                              <w:t>28</w:t>
                            </w:r>
                            <w:r w:rsidRPr="00127EB9">
                              <w:rPr>
                                <w:rFonts w:cs="Arial"/>
                                <w:sz w:val="24"/>
                                <w:szCs w:val="24"/>
                                <w:vertAlign w:val="superscript"/>
                              </w:rPr>
                              <w:t>th</w:t>
                            </w:r>
                            <w:r w:rsidRPr="00127EB9">
                              <w:rPr>
                                <w:rFonts w:cs="Arial"/>
                                <w:sz w:val="24"/>
                                <w:szCs w:val="24"/>
                              </w:rPr>
                              <w:t xml:space="preserve"> November 2016, 1300 GMT</w:t>
                            </w:r>
                          </w:p>
                          <w:p w:rsidR="009670B8" w:rsidRDefault="009670B8" w:rsidP="00520C92"/>
                          <w:p w:rsidR="009670B8" w:rsidRDefault="009670B8" w:rsidP="00520C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left:0;text-align:left;margin-left:0;margin-top:-16.35pt;width:419.6pt;height:168pt;z-index:2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" fillcolor="#d8d8d8">
                <v:textbox>
                  <w:txbxContent>
                    <w:p w:rsidR="009670B8" w:rsidRDefault="009670B8" w:rsidP="00520C92">
                      <w:pPr>
                        <w:jc w:val="center"/>
                        <w:rPr>
                          <w:b/>
                          <w:sz w:val="28"/>
                          <w:szCs w:val="28"/>
                        </w:rPr>
                      </w:pPr>
                    </w:p>
                    <w:p w:rsidR="009670B8" w:rsidRPr="005D027D" w:rsidRDefault="009670B8" w:rsidP="00520C92">
                      <w:pPr>
                        <w:jc w:val="center"/>
                        <w:rPr>
                          <w:b/>
                          <w:sz w:val="36"/>
                          <w:szCs w:val="36"/>
                        </w:rPr>
                      </w:pPr>
                      <w:r w:rsidRPr="005D027D">
                        <w:rPr>
                          <w:b/>
                          <w:sz w:val="36"/>
                          <w:szCs w:val="36"/>
                        </w:rPr>
                        <w:t>Section 3</w:t>
                      </w:r>
                    </w:p>
                    <w:p w:rsidR="009670B8" w:rsidRDefault="009670B8" w:rsidP="00520C92">
                      <w:pPr>
                        <w:jc w:val="center"/>
                        <w:rPr>
                          <w:b/>
                          <w:sz w:val="28"/>
                          <w:szCs w:val="28"/>
                        </w:rPr>
                      </w:pPr>
                    </w:p>
                    <w:p w:rsidR="009670B8" w:rsidRPr="003E5C19" w:rsidRDefault="009670B8" w:rsidP="00520C92">
                      <w:pPr>
                        <w:jc w:val="center"/>
                        <w:rPr>
                          <w:rFonts w:cs="Arial"/>
                          <w:b/>
                          <w:sz w:val="36"/>
                          <w:szCs w:val="36"/>
                        </w:rPr>
                      </w:pPr>
                      <w:r>
                        <w:rPr>
                          <w:b/>
                          <w:sz w:val="36"/>
                          <w:szCs w:val="36"/>
                        </w:rPr>
                        <w:t>Further Information on Tender Procedure</w:t>
                      </w:r>
                    </w:p>
                    <w:p w:rsidR="009670B8" w:rsidRDefault="009670B8" w:rsidP="00520C92"/>
                    <w:p w:rsidR="009670B8" w:rsidRDefault="009670B8" w:rsidP="00520C92"/>
                    <w:p w:rsidR="009670B8" w:rsidRDefault="009670B8" w:rsidP="00520C92"/>
                    <w:p w:rsidR="009670B8" w:rsidRDefault="009670B8" w:rsidP="002E3A8D">
                      <w:pPr>
                        <w:rPr>
                          <w:rFonts w:cs="Arial"/>
                        </w:rPr>
                      </w:pPr>
                      <w:r w:rsidRPr="0000739E">
                        <w:rPr>
                          <w:rFonts w:cs="Arial"/>
                        </w:rPr>
                        <w:t>Invitation to Tender for</w:t>
                      </w:r>
                      <w:r w:rsidRPr="006D645F">
                        <w:rPr>
                          <w:rFonts w:cs="Arial"/>
                        </w:rPr>
                        <w:t xml:space="preserve"> </w:t>
                      </w:r>
                      <w:r>
                        <w:rPr>
                          <w:rFonts w:cs="Arial"/>
                        </w:rPr>
                        <w:t>21CXRM SW Approaches Project – Phase 1</w:t>
                      </w:r>
                    </w:p>
                    <w:p w:rsidR="009670B8" w:rsidRPr="0000739E" w:rsidRDefault="009670B8" w:rsidP="002E3A8D">
                      <w:pPr>
                        <w:rPr>
                          <w:rFonts w:cs="Arial"/>
                        </w:rPr>
                      </w:pPr>
                      <w:r w:rsidRPr="0000739E">
                        <w:rPr>
                          <w:rFonts w:cs="Arial"/>
                        </w:rPr>
                        <w:t xml:space="preserve">Tender Reference Number: </w:t>
                      </w:r>
                      <w:r>
                        <w:rPr>
                          <w:rFonts w:cs="Arial"/>
                        </w:rPr>
                        <w:t>TRN055/10/2016</w:t>
                      </w:r>
                    </w:p>
                    <w:p w:rsidR="009670B8" w:rsidRPr="003E763E" w:rsidRDefault="009670B8" w:rsidP="00520C92">
                      <w:pPr>
                        <w:rPr>
                          <w:rFonts w:cs="Arial"/>
                        </w:rPr>
                      </w:pPr>
                      <w:r w:rsidRPr="0000739E">
                        <w:rPr>
                          <w:rFonts w:cs="Arial"/>
                        </w:rPr>
                        <w:t>Deadline for Tender Responses:</w:t>
                      </w:r>
                      <w:r w:rsidRPr="006D645F">
                        <w:rPr>
                          <w:rFonts w:cs="Arial"/>
                          <w:sz w:val="24"/>
                          <w:szCs w:val="24"/>
                        </w:rPr>
                        <w:t xml:space="preserve"> </w:t>
                      </w:r>
                      <w:r w:rsidRPr="00127EB9">
                        <w:rPr>
                          <w:rFonts w:cs="Arial"/>
                          <w:sz w:val="24"/>
                          <w:szCs w:val="24"/>
                        </w:rPr>
                        <w:t>28</w:t>
                      </w:r>
                      <w:r w:rsidRPr="00127EB9">
                        <w:rPr>
                          <w:rFonts w:cs="Arial"/>
                          <w:sz w:val="24"/>
                          <w:szCs w:val="24"/>
                          <w:vertAlign w:val="superscript"/>
                        </w:rPr>
                        <w:t>th</w:t>
                      </w:r>
                      <w:r w:rsidRPr="00127EB9">
                        <w:rPr>
                          <w:rFonts w:cs="Arial"/>
                          <w:sz w:val="24"/>
                          <w:szCs w:val="24"/>
                        </w:rPr>
                        <w:t xml:space="preserve"> November 2016, 1300 GMT</w:t>
                      </w:r>
                    </w:p>
                    <w:p w:rsidR="009670B8" w:rsidRDefault="009670B8" w:rsidP="00520C92"/>
                    <w:p w:rsidR="009670B8" w:rsidRDefault="009670B8" w:rsidP="00520C92"/>
                  </w:txbxContent>
                </v:textbox>
              </v:shape>
            </w:pict>
          </mc:Fallback>
        </mc:AlternateContent>
      </w:r>
    </w:p>
    <w:p w:rsidR="00520C92" w:rsidRDefault="00520C92" w:rsidP="00520C92">
      <w:pPr>
        <w:jc w:val="both"/>
        <w:rPr>
          <w:rFonts w:ascii="Calibri" w:hAnsi="Calibri" w:cs="Calibri"/>
          <w:b/>
          <w:sz w:val="28"/>
          <w:szCs w:val="28"/>
        </w:rPr>
      </w:pPr>
    </w:p>
    <w:p w:rsidR="00520C92" w:rsidRDefault="00520C92" w:rsidP="00520C92">
      <w:pPr>
        <w:jc w:val="both"/>
        <w:rPr>
          <w:rFonts w:ascii="Calibri" w:hAnsi="Calibri" w:cs="Calibri"/>
          <w:b/>
          <w:sz w:val="28"/>
          <w:szCs w:val="28"/>
        </w:rPr>
      </w:pPr>
    </w:p>
    <w:p w:rsidR="00520C92" w:rsidRPr="007B3C23" w:rsidRDefault="00520C92" w:rsidP="00520C92">
      <w:pPr>
        <w:jc w:val="both"/>
        <w:rPr>
          <w:rFonts w:cs="Arial"/>
          <w:sz w:val="24"/>
          <w:szCs w:val="24"/>
        </w:rPr>
      </w:pPr>
    </w:p>
    <w:p w:rsidR="00520C92" w:rsidRDefault="00520C92" w:rsidP="00520C92">
      <w:pPr>
        <w:pStyle w:val="Numbered"/>
        <w:widowControl/>
        <w:jc w:val="both"/>
        <w:rPr>
          <w:b/>
          <w:sz w:val="28"/>
          <w:szCs w:val="28"/>
        </w:rPr>
      </w:pPr>
    </w:p>
    <w:p w:rsidR="00520C92" w:rsidRDefault="00520C92" w:rsidP="00520C92">
      <w:pPr>
        <w:pStyle w:val="Numbered"/>
        <w:widowControl/>
        <w:rPr>
          <w:b/>
          <w:sz w:val="28"/>
          <w:szCs w:val="28"/>
        </w:rPr>
      </w:pPr>
    </w:p>
    <w:p w:rsidR="00520C92" w:rsidRDefault="00520C92" w:rsidP="00520C92">
      <w:pPr>
        <w:pStyle w:val="Numbered"/>
        <w:widowControl/>
        <w:rPr>
          <w:b/>
          <w:sz w:val="28"/>
          <w:szCs w:val="28"/>
        </w:rPr>
      </w:pPr>
    </w:p>
    <w:p w:rsidR="00520C92" w:rsidRDefault="00520C92" w:rsidP="008A0415">
      <w:pPr>
        <w:widowControl/>
        <w:tabs>
          <w:tab w:val="left" w:pos="-1440"/>
          <w:tab w:val="left" w:pos="-720"/>
          <w:tab w:val="left" w:pos="0"/>
        </w:tabs>
        <w:suppressAutoHyphens/>
        <w:overflowPunct/>
        <w:autoSpaceDE/>
        <w:autoSpaceDN/>
        <w:adjustRightInd/>
        <w:textAlignment w:val="auto"/>
        <w:rPr>
          <w:rFonts w:ascii="Calibri" w:hAnsi="Calibri" w:cs="Calibri"/>
        </w:rPr>
      </w:pPr>
    </w:p>
    <w:p w:rsidR="00FC7582" w:rsidRDefault="00FC7582" w:rsidP="007925CC">
      <w:pPr>
        <w:rPr>
          <w:b/>
          <w:sz w:val="28"/>
          <w:szCs w:val="28"/>
        </w:rPr>
      </w:pPr>
    </w:p>
    <w:p w:rsidR="007925CC" w:rsidRPr="00FC7582" w:rsidRDefault="007925CC" w:rsidP="00FC7582">
      <w:pPr>
        <w:rPr>
          <w:b/>
          <w:sz w:val="28"/>
          <w:szCs w:val="28"/>
        </w:rPr>
      </w:pPr>
      <w:r w:rsidRPr="009D19B8">
        <w:rPr>
          <w:b/>
          <w:sz w:val="28"/>
          <w:szCs w:val="28"/>
        </w:rPr>
        <w:t>Contents:</w:t>
      </w:r>
    </w:p>
    <w:p w:rsidR="007925CC" w:rsidRDefault="007925CC" w:rsidP="008A0415">
      <w:pPr>
        <w:widowControl/>
        <w:tabs>
          <w:tab w:val="left" w:pos="-1440"/>
          <w:tab w:val="left" w:pos="-720"/>
          <w:tab w:val="left" w:pos="0"/>
        </w:tabs>
        <w:suppressAutoHyphens/>
        <w:overflowPunct/>
        <w:autoSpaceDE/>
        <w:autoSpaceDN/>
        <w:adjustRightInd/>
        <w:textAlignment w:val="auto"/>
        <w:rPr>
          <w:rFonts w:ascii="Calibri" w:hAnsi="Calibri" w:cs="Calibri"/>
        </w:rPr>
      </w:pPr>
    </w:p>
    <w:p w:rsidR="00520C92" w:rsidRPr="005D027D" w:rsidRDefault="00520C92" w:rsidP="008A0415">
      <w:pPr>
        <w:widowControl/>
        <w:tabs>
          <w:tab w:val="left" w:pos="-1440"/>
          <w:tab w:val="left" w:pos="-720"/>
          <w:tab w:val="left" w:pos="0"/>
        </w:tabs>
        <w:suppressAutoHyphens/>
        <w:overflowPunct/>
        <w:autoSpaceDE/>
        <w:autoSpaceDN/>
        <w:adjustRightInd/>
        <w:textAlignment w:val="auto"/>
        <w:rPr>
          <w:rFonts w:cs="Arial"/>
          <w:sz w:val="24"/>
          <w:szCs w:val="24"/>
        </w:rPr>
      </w:pPr>
    </w:p>
    <w:p w:rsidR="00BF75EC" w:rsidRPr="00605E6E" w:rsidRDefault="00BF75EC">
      <w:pPr>
        <w:pStyle w:val="TOC1"/>
        <w:rPr>
          <w:rFonts w:cs="Arial"/>
          <w:noProof/>
          <w:sz w:val="24"/>
          <w:szCs w:val="24"/>
        </w:rPr>
      </w:pPr>
      <w:r w:rsidRPr="005D027D">
        <w:rPr>
          <w:rFonts w:cs="Arial"/>
          <w:sz w:val="24"/>
          <w:szCs w:val="24"/>
        </w:rPr>
        <w:fldChar w:fldCharType="begin"/>
      </w:r>
      <w:r w:rsidRPr="005D027D">
        <w:rPr>
          <w:rFonts w:cs="Arial"/>
          <w:sz w:val="24"/>
          <w:szCs w:val="24"/>
        </w:rPr>
        <w:instrText xml:space="preserve"> TOC \b SectionThree \* MERGEFORMAT </w:instrText>
      </w:r>
      <w:r w:rsidRPr="005D027D">
        <w:rPr>
          <w:rFonts w:cs="Arial"/>
          <w:sz w:val="24"/>
          <w:szCs w:val="24"/>
        </w:rPr>
        <w:fldChar w:fldCharType="separate"/>
      </w:r>
      <w:r w:rsidRPr="005D027D">
        <w:rPr>
          <w:rFonts w:cs="Arial"/>
          <w:noProof/>
          <w:sz w:val="24"/>
          <w:szCs w:val="24"/>
        </w:rPr>
        <w:t>A.</w:t>
      </w:r>
      <w:r w:rsidRPr="00605E6E">
        <w:rPr>
          <w:rFonts w:cs="Arial"/>
          <w:noProof/>
          <w:sz w:val="24"/>
          <w:szCs w:val="24"/>
        </w:rPr>
        <w:tab/>
      </w:r>
      <w:hyperlink w:anchor="_Definitions" w:history="1">
        <w:r w:rsidRPr="00916E0C">
          <w:rPr>
            <w:rStyle w:val="Hyperlink"/>
            <w:rFonts w:cs="Arial"/>
            <w:noProof/>
            <w:sz w:val="24"/>
            <w:szCs w:val="24"/>
          </w:rPr>
          <w:t>Definitions</w:t>
        </w:r>
      </w:hyperlink>
      <w:r w:rsidRPr="005D027D">
        <w:rPr>
          <w:rFonts w:cs="Arial"/>
          <w:noProof/>
          <w:sz w:val="24"/>
          <w:szCs w:val="24"/>
        </w:rPr>
        <w:tab/>
      </w:r>
      <w:r w:rsidRPr="005D027D">
        <w:rPr>
          <w:rFonts w:cs="Arial"/>
          <w:noProof/>
          <w:sz w:val="24"/>
          <w:szCs w:val="24"/>
        </w:rPr>
        <w:fldChar w:fldCharType="begin"/>
      </w:r>
      <w:r w:rsidRPr="005D027D">
        <w:rPr>
          <w:rFonts w:cs="Arial"/>
          <w:noProof/>
          <w:sz w:val="24"/>
          <w:szCs w:val="24"/>
        </w:rPr>
        <w:instrText xml:space="preserve"> PAGEREF _Toc382231118 \h </w:instrText>
      </w:r>
      <w:r w:rsidRPr="005D027D">
        <w:rPr>
          <w:rFonts w:cs="Arial"/>
          <w:noProof/>
          <w:sz w:val="24"/>
          <w:szCs w:val="24"/>
        </w:rPr>
      </w:r>
      <w:r w:rsidRPr="005D027D">
        <w:rPr>
          <w:rFonts w:cs="Arial"/>
          <w:noProof/>
          <w:sz w:val="24"/>
          <w:szCs w:val="24"/>
        </w:rPr>
        <w:fldChar w:fldCharType="separate"/>
      </w:r>
      <w:r w:rsidR="00657448">
        <w:rPr>
          <w:rFonts w:cs="Arial"/>
          <w:noProof/>
          <w:sz w:val="24"/>
          <w:szCs w:val="24"/>
        </w:rPr>
        <w:t>19</w:t>
      </w:r>
      <w:r w:rsidRPr="005D027D">
        <w:rPr>
          <w:rFonts w:cs="Arial"/>
          <w:noProof/>
          <w:sz w:val="24"/>
          <w:szCs w:val="24"/>
        </w:rPr>
        <w:fldChar w:fldCharType="end"/>
      </w:r>
    </w:p>
    <w:p w:rsidR="00BF75EC" w:rsidRPr="00605E6E" w:rsidRDefault="00BF75EC">
      <w:pPr>
        <w:pStyle w:val="TOC1"/>
        <w:rPr>
          <w:rFonts w:cs="Arial"/>
          <w:noProof/>
          <w:sz w:val="24"/>
          <w:szCs w:val="24"/>
        </w:rPr>
      </w:pPr>
      <w:r w:rsidRPr="005D027D">
        <w:rPr>
          <w:rFonts w:cs="Arial"/>
          <w:noProof/>
          <w:sz w:val="24"/>
          <w:szCs w:val="24"/>
        </w:rPr>
        <w:t>B.</w:t>
      </w:r>
      <w:r w:rsidRPr="00605E6E">
        <w:rPr>
          <w:rFonts w:cs="Arial"/>
          <w:noProof/>
          <w:sz w:val="24"/>
          <w:szCs w:val="24"/>
        </w:rPr>
        <w:tab/>
      </w:r>
      <w:hyperlink w:anchor="_Data_security" w:history="1">
        <w:r w:rsidRPr="00916E0C">
          <w:rPr>
            <w:rStyle w:val="Hyperlink"/>
            <w:rFonts w:cs="Arial"/>
            <w:noProof/>
            <w:sz w:val="24"/>
            <w:szCs w:val="24"/>
          </w:rPr>
          <w:t>Data security</w:t>
        </w:r>
      </w:hyperlink>
      <w:r w:rsidRPr="005D027D">
        <w:rPr>
          <w:rFonts w:cs="Arial"/>
          <w:noProof/>
          <w:sz w:val="24"/>
          <w:szCs w:val="24"/>
        </w:rPr>
        <w:tab/>
      </w:r>
      <w:r w:rsidRPr="005D027D">
        <w:rPr>
          <w:rFonts w:cs="Arial"/>
          <w:noProof/>
          <w:sz w:val="24"/>
          <w:szCs w:val="24"/>
        </w:rPr>
        <w:fldChar w:fldCharType="begin"/>
      </w:r>
      <w:r w:rsidRPr="005D027D">
        <w:rPr>
          <w:rFonts w:cs="Arial"/>
          <w:noProof/>
          <w:sz w:val="24"/>
          <w:szCs w:val="24"/>
        </w:rPr>
        <w:instrText xml:space="preserve"> PAGEREF _Toc382231119 \h </w:instrText>
      </w:r>
      <w:r w:rsidRPr="005D027D">
        <w:rPr>
          <w:rFonts w:cs="Arial"/>
          <w:noProof/>
          <w:sz w:val="24"/>
          <w:szCs w:val="24"/>
        </w:rPr>
      </w:r>
      <w:r w:rsidRPr="005D027D">
        <w:rPr>
          <w:rFonts w:cs="Arial"/>
          <w:noProof/>
          <w:sz w:val="24"/>
          <w:szCs w:val="24"/>
        </w:rPr>
        <w:fldChar w:fldCharType="separate"/>
      </w:r>
      <w:r w:rsidR="00657448">
        <w:rPr>
          <w:rFonts w:cs="Arial"/>
          <w:noProof/>
          <w:sz w:val="24"/>
          <w:szCs w:val="24"/>
        </w:rPr>
        <w:t>19</w:t>
      </w:r>
      <w:r w:rsidRPr="005D027D">
        <w:rPr>
          <w:rFonts w:cs="Arial"/>
          <w:noProof/>
          <w:sz w:val="24"/>
          <w:szCs w:val="24"/>
        </w:rPr>
        <w:fldChar w:fldCharType="end"/>
      </w:r>
    </w:p>
    <w:p w:rsidR="00BF75EC" w:rsidRPr="00605E6E" w:rsidRDefault="00BF75EC">
      <w:pPr>
        <w:pStyle w:val="TOC1"/>
        <w:rPr>
          <w:rFonts w:cs="Arial"/>
          <w:noProof/>
          <w:sz w:val="24"/>
          <w:szCs w:val="24"/>
        </w:rPr>
      </w:pPr>
      <w:r w:rsidRPr="005D027D">
        <w:rPr>
          <w:rFonts w:cs="Arial"/>
          <w:noProof/>
          <w:sz w:val="24"/>
          <w:szCs w:val="24"/>
        </w:rPr>
        <w:t>C.</w:t>
      </w:r>
      <w:r w:rsidRPr="00605E6E">
        <w:rPr>
          <w:rFonts w:cs="Arial"/>
          <w:noProof/>
          <w:sz w:val="24"/>
          <w:szCs w:val="24"/>
        </w:rPr>
        <w:tab/>
      </w:r>
      <w:hyperlink w:anchor="_Non-Collusion" w:history="1">
        <w:r w:rsidRPr="00916E0C">
          <w:rPr>
            <w:rStyle w:val="Hyperlink"/>
            <w:rFonts w:cs="Arial"/>
            <w:noProof/>
            <w:sz w:val="24"/>
            <w:szCs w:val="24"/>
          </w:rPr>
          <w:t>Non-Collusion</w:t>
        </w:r>
      </w:hyperlink>
      <w:r w:rsidRPr="005D027D">
        <w:rPr>
          <w:rFonts w:cs="Arial"/>
          <w:noProof/>
          <w:sz w:val="24"/>
          <w:szCs w:val="24"/>
        </w:rPr>
        <w:tab/>
      </w:r>
      <w:r w:rsidRPr="005D027D">
        <w:rPr>
          <w:rFonts w:cs="Arial"/>
          <w:noProof/>
          <w:sz w:val="24"/>
          <w:szCs w:val="24"/>
        </w:rPr>
        <w:fldChar w:fldCharType="begin"/>
      </w:r>
      <w:r w:rsidRPr="005D027D">
        <w:rPr>
          <w:rFonts w:cs="Arial"/>
          <w:noProof/>
          <w:sz w:val="24"/>
          <w:szCs w:val="24"/>
        </w:rPr>
        <w:instrText xml:space="preserve"> PAGEREF _Toc382231120 \h </w:instrText>
      </w:r>
      <w:r w:rsidRPr="005D027D">
        <w:rPr>
          <w:rFonts w:cs="Arial"/>
          <w:noProof/>
          <w:sz w:val="24"/>
          <w:szCs w:val="24"/>
        </w:rPr>
      </w:r>
      <w:r w:rsidRPr="005D027D">
        <w:rPr>
          <w:rFonts w:cs="Arial"/>
          <w:noProof/>
          <w:sz w:val="24"/>
          <w:szCs w:val="24"/>
        </w:rPr>
        <w:fldChar w:fldCharType="separate"/>
      </w:r>
      <w:r w:rsidR="00657448">
        <w:rPr>
          <w:rFonts w:cs="Arial"/>
          <w:noProof/>
          <w:sz w:val="24"/>
          <w:szCs w:val="24"/>
        </w:rPr>
        <w:t>20</w:t>
      </w:r>
      <w:r w:rsidRPr="005D027D">
        <w:rPr>
          <w:rFonts w:cs="Arial"/>
          <w:noProof/>
          <w:sz w:val="24"/>
          <w:szCs w:val="24"/>
        </w:rPr>
        <w:fldChar w:fldCharType="end"/>
      </w:r>
    </w:p>
    <w:p w:rsidR="00520C92" w:rsidRDefault="00BF75EC" w:rsidP="008A0415">
      <w:pPr>
        <w:widowControl/>
        <w:tabs>
          <w:tab w:val="left" w:pos="-1440"/>
          <w:tab w:val="left" w:pos="-720"/>
          <w:tab w:val="left" w:pos="0"/>
        </w:tabs>
        <w:suppressAutoHyphens/>
        <w:overflowPunct/>
        <w:autoSpaceDE/>
        <w:autoSpaceDN/>
        <w:adjustRightInd/>
        <w:textAlignment w:val="auto"/>
        <w:rPr>
          <w:rFonts w:ascii="Calibri" w:hAnsi="Calibri" w:cs="Calibri"/>
        </w:rPr>
      </w:pPr>
      <w:r w:rsidRPr="005D027D">
        <w:rPr>
          <w:rFonts w:cs="Arial"/>
          <w:sz w:val="24"/>
          <w:szCs w:val="24"/>
        </w:rPr>
        <w:fldChar w:fldCharType="end"/>
      </w:r>
      <w:r>
        <w:rPr>
          <w:rFonts w:ascii="Calibri" w:hAnsi="Calibri" w:cs="Calibri"/>
        </w:rPr>
        <w:br w:type="page"/>
      </w:r>
    </w:p>
    <w:p w:rsidR="00056362" w:rsidRPr="00BF75EC" w:rsidRDefault="00056362" w:rsidP="00322BEF">
      <w:pPr>
        <w:pStyle w:val="Heading1"/>
        <w:numPr>
          <w:ilvl w:val="0"/>
          <w:numId w:val="36"/>
        </w:numPr>
        <w:rPr>
          <w:rFonts w:ascii="Arial" w:hAnsi="Arial" w:cs="Arial"/>
          <w:sz w:val="24"/>
          <w:szCs w:val="24"/>
        </w:rPr>
      </w:pPr>
      <w:bookmarkStart w:id="65" w:name="_Definitions"/>
      <w:bookmarkStart w:id="66" w:name="_Ref380583828"/>
      <w:bookmarkStart w:id="67" w:name="_Toc382231118"/>
      <w:bookmarkStart w:id="68" w:name="SectionThree"/>
      <w:bookmarkEnd w:id="65"/>
      <w:r w:rsidRPr="00BF75EC">
        <w:rPr>
          <w:rFonts w:ascii="Arial" w:hAnsi="Arial" w:cs="Arial"/>
          <w:sz w:val="24"/>
          <w:szCs w:val="24"/>
        </w:rPr>
        <w:lastRenderedPageBreak/>
        <w:t>Definition</w:t>
      </w:r>
      <w:bookmarkEnd w:id="66"/>
      <w:r w:rsidR="007925CC" w:rsidRPr="00BF75EC">
        <w:rPr>
          <w:rFonts w:ascii="Arial" w:hAnsi="Arial" w:cs="Arial"/>
          <w:sz w:val="24"/>
          <w:szCs w:val="24"/>
        </w:rPr>
        <w:t>s</w:t>
      </w:r>
      <w:bookmarkEnd w:id="67"/>
      <w:r w:rsidRPr="00BF75EC">
        <w:rPr>
          <w:rFonts w:ascii="Arial" w:hAnsi="Arial" w:cs="Arial"/>
          <w:sz w:val="24"/>
          <w:szCs w:val="24"/>
        </w:rPr>
        <w:t xml:space="preserve"> </w:t>
      </w:r>
    </w:p>
    <w:p w:rsidR="00056362" w:rsidRPr="00B0605D" w:rsidRDefault="00056362" w:rsidP="00B0605D">
      <w:pPr>
        <w:widowControl/>
        <w:tabs>
          <w:tab w:val="left" w:pos="-1440"/>
          <w:tab w:val="left" w:pos="-720"/>
          <w:tab w:val="left" w:pos="0"/>
        </w:tabs>
        <w:suppressAutoHyphens/>
        <w:overflowPunct/>
        <w:autoSpaceDE/>
        <w:autoSpaceDN/>
        <w:adjustRightInd/>
        <w:jc w:val="both"/>
        <w:textAlignment w:val="auto"/>
        <w:rPr>
          <w:rFonts w:cs="Arial"/>
          <w:sz w:val="24"/>
          <w:szCs w:val="24"/>
        </w:rPr>
      </w:pPr>
    </w:p>
    <w:p w:rsidR="00056362" w:rsidRDefault="00056362" w:rsidP="00B0605D">
      <w:pPr>
        <w:widowControl/>
        <w:tabs>
          <w:tab w:val="left" w:pos="-1440"/>
          <w:tab w:val="left" w:pos="-720"/>
          <w:tab w:val="left" w:pos="0"/>
        </w:tabs>
        <w:suppressAutoHyphens/>
        <w:overflowPunct/>
        <w:autoSpaceDE/>
        <w:autoSpaceDN/>
        <w:adjustRightInd/>
        <w:jc w:val="both"/>
        <w:textAlignment w:val="auto"/>
        <w:rPr>
          <w:rFonts w:cs="Arial"/>
          <w:sz w:val="24"/>
          <w:szCs w:val="24"/>
        </w:rPr>
      </w:pPr>
      <w:r w:rsidRPr="00B0605D">
        <w:rPr>
          <w:rFonts w:cs="Arial"/>
          <w:sz w:val="24"/>
          <w:szCs w:val="24"/>
        </w:rPr>
        <w:t>Please note that references to the "</w:t>
      </w:r>
      <w:r w:rsidR="00502B22">
        <w:rPr>
          <w:rFonts w:cs="Arial"/>
          <w:sz w:val="24"/>
          <w:szCs w:val="24"/>
        </w:rPr>
        <w:t>Authority</w:t>
      </w:r>
      <w:r w:rsidRPr="00B0605D">
        <w:rPr>
          <w:rFonts w:cs="Arial"/>
          <w:sz w:val="24"/>
          <w:szCs w:val="24"/>
        </w:rPr>
        <w:t xml:space="preserve">" throughout these documents mean </w:t>
      </w:r>
      <w:r w:rsidR="006D1797">
        <w:rPr>
          <w:rFonts w:cs="Arial"/>
          <w:sz w:val="24"/>
          <w:szCs w:val="24"/>
        </w:rPr>
        <w:t xml:space="preserve">The </w:t>
      </w:r>
      <w:r w:rsidR="00F24852">
        <w:rPr>
          <w:rFonts w:cs="Arial"/>
          <w:sz w:val="24"/>
          <w:szCs w:val="24"/>
        </w:rPr>
        <w:t>Chief Executive of the Oil &amp; Gas Authority</w:t>
      </w:r>
      <w:r w:rsidRPr="00B0605D">
        <w:rPr>
          <w:rFonts w:cs="Arial"/>
          <w:sz w:val="24"/>
          <w:szCs w:val="24"/>
        </w:rPr>
        <w:t xml:space="preserve"> acting through his/her representatives in the </w:t>
      </w:r>
      <w:r w:rsidR="00F24852">
        <w:rPr>
          <w:rFonts w:cs="Arial"/>
          <w:sz w:val="24"/>
          <w:szCs w:val="24"/>
        </w:rPr>
        <w:t>OGA</w:t>
      </w:r>
      <w:r w:rsidRPr="00B0605D">
        <w:rPr>
          <w:rFonts w:cs="Arial"/>
          <w:sz w:val="24"/>
          <w:szCs w:val="24"/>
        </w:rPr>
        <w:t>.</w:t>
      </w:r>
    </w:p>
    <w:p w:rsidR="00B0605D" w:rsidRPr="00B0605D" w:rsidRDefault="00B0605D" w:rsidP="00B0605D">
      <w:pPr>
        <w:widowControl/>
        <w:tabs>
          <w:tab w:val="left" w:pos="-1440"/>
          <w:tab w:val="left" w:pos="-720"/>
          <w:tab w:val="left" w:pos="0"/>
        </w:tabs>
        <w:suppressAutoHyphens/>
        <w:overflowPunct/>
        <w:autoSpaceDE/>
        <w:autoSpaceDN/>
        <w:adjustRightInd/>
        <w:jc w:val="both"/>
        <w:textAlignment w:val="auto"/>
        <w:rPr>
          <w:rFonts w:cs="Arial"/>
          <w:sz w:val="24"/>
          <w:szCs w:val="24"/>
        </w:rPr>
      </w:pPr>
    </w:p>
    <w:p w:rsidR="00056362" w:rsidRPr="00B0605D" w:rsidRDefault="00056362" w:rsidP="00B0605D">
      <w:pPr>
        <w:pStyle w:val="ListParagraph"/>
        <w:spacing w:line="240" w:lineRule="auto"/>
        <w:ind w:left="0"/>
        <w:jc w:val="both"/>
        <w:rPr>
          <w:rFonts w:ascii="Arial" w:eastAsia="Times New Roman" w:hAnsi="Arial" w:cs="Arial"/>
          <w:sz w:val="24"/>
          <w:szCs w:val="24"/>
          <w:lang w:eastAsia="en-GB"/>
        </w:rPr>
      </w:pPr>
      <w:r w:rsidRPr="00B0605D">
        <w:rPr>
          <w:rFonts w:ascii="Arial" w:eastAsia="Times New Roman" w:hAnsi="Arial" w:cs="Arial"/>
          <w:sz w:val="24"/>
          <w:szCs w:val="24"/>
          <w:lang w:eastAsia="en-GB"/>
        </w:rPr>
        <w:t xml:space="preserve">The Freedom of Information Act 2000 (“FOIA”) and the Environmental Information Regulations 2004 (“EIR”) apply to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You should be aware of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’s obligations and responsibilities under FOIA or EIR to disclose, on written request, recorded information held by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Information provided in connection with this procurement exercise, or with any contract that may be awarded as a result of this exercise, may therefore have to be disclosed by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in response to such a request, unless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decides that one of the statutory exemptions under the FOIA or the exceptions in the EIR applies.  If you wish to designate information supplied as part of this response as confidential, of if you believe that its disclosure would be prejudicial to any person’s commercial interests, you must provide clear and specific detail as to the precise information involved and explain (in broad terms) what harm may result from disclosure if a request is received, and the time period applicable to that sensitivity.  Such designation alone may not prevent disclosure if in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’s reasonable opinion publication is required by applicable legislation or Government policy or where disclosure is required by the Information Commissioner or the First-tier Tribunal (Information Rights).</w:t>
      </w:r>
    </w:p>
    <w:p w:rsidR="00056362" w:rsidRPr="00B0605D" w:rsidRDefault="00056362" w:rsidP="00B0605D">
      <w:pPr>
        <w:pStyle w:val="ListParagraph"/>
        <w:spacing w:line="240" w:lineRule="auto"/>
        <w:jc w:val="both"/>
        <w:rPr>
          <w:rFonts w:ascii="Arial" w:eastAsia="Times New Roman" w:hAnsi="Arial" w:cs="Arial"/>
          <w:sz w:val="24"/>
          <w:szCs w:val="24"/>
          <w:lang w:eastAsia="en-GB"/>
        </w:rPr>
      </w:pPr>
    </w:p>
    <w:p w:rsidR="00056362" w:rsidRDefault="00056362" w:rsidP="00B0605D">
      <w:pPr>
        <w:pStyle w:val="ListParagraph"/>
        <w:spacing w:line="240" w:lineRule="auto"/>
        <w:ind w:left="0"/>
        <w:jc w:val="both"/>
        <w:rPr>
          <w:rFonts w:ascii="Arial" w:eastAsia="Times New Roman" w:hAnsi="Arial" w:cs="Arial"/>
          <w:sz w:val="24"/>
          <w:szCs w:val="24"/>
          <w:lang w:eastAsia="en-GB"/>
        </w:rPr>
      </w:pPr>
      <w:r w:rsidRPr="00B0605D">
        <w:rPr>
          <w:rFonts w:ascii="Arial" w:eastAsia="Times New Roman" w:hAnsi="Arial" w:cs="Arial"/>
          <w:sz w:val="24"/>
          <w:szCs w:val="24"/>
          <w:lang w:eastAsia="en-GB"/>
        </w:rPr>
        <w:t xml:space="preserve">Additionally, the Government’s transparency agenda requires that tender documents (including ITTs such as this) are published on a designated, publicly searchable web site.  The same applies to other tender documents issued by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(including the original advertisement and the pre-qualification questionnaire (if used)), and any contract entered into by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with its preferred supplier once the procurement is complete.  By submitting a tender you agree that your participation in this procurement may be made public.  The answers you give in this response will not be published on the transparency web site (but may fall to be disclosed under FOIA or EIR (see above)).  Where tender documents issued by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or contracts with its suppliers fall to be disclosed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will redact them as it thinks necessary, having regard (inter alia) to the exemptions/exceptions in the FOIA or EIR.</w:t>
      </w:r>
    </w:p>
    <w:p w:rsidR="00054C04" w:rsidRDefault="00054C04" w:rsidP="00B0605D">
      <w:pPr>
        <w:pStyle w:val="ListParagraph"/>
        <w:spacing w:line="240" w:lineRule="auto"/>
        <w:ind w:left="0"/>
        <w:jc w:val="both"/>
        <w:rPr>
          <w:rFonts w:ascii="Arial" w:eastAsia="Times New Roman" w:hAnsi="Arial" w:cs="Arial"/>
          <w:sz w:val="24"/>
          <w:szCs w:val="24"/>
          <w:lang w:eastAsia="en-GB"/>
        </w:rPr>
      </w:pPr>
    </w:p>
    <w:p w:rsidR="00056362" w:rsidRPr="00BF75EC" w:rsidRDefault="00056362" w:rsidP="00322BEF">
      <w:pPr>
        <w:pStyle w:val="Heading1"/>
        <w:numPr>
          <w:ilvl w:val="0"/>
          <w:numId w:val="36"/>
        </w:numPr>
        <w:rPr>
          <w:rFonts w:ascii="Arial" w:hAnsi="Arial" w:cs="Arial"/>
          <w:sz w:val="24"/>
          <w:szCs w:val="24"/>
        </w:rPr>
      </w:pPr>
      <w:bookmarkStart w:id="69" w:name="_Data_security"/>
      <w:bookmarkStart w:id="70" w:name="_Toc382231119"/>
      <w:bookmarkEnd w:id="69"/>
      <w:r w:rsidRPr="00BF75EC">
        <w:rPr>
          <w:rFonts w:ascii="Arial" w:hAnsi="Arial" w:cs="Arial"/>
          <w:sz w:val="24"/>
          <w:szCs w:val="24"/>
        </w:rPr>
        <w:t>Data security</w:t>
      </w:r>
      <w:bookmarkEnd w:id="70"/>
    </w:p>
    <w:p w:rsidR="00056362" w:rsidRPr="00B0605D" w:rsidRDefault="00056362" w:rsidP="00B0605D">
      <w:pPr>
        <w:jc w:val="both"/>
        <w:rPr>
          <w:rFonts w:cs="Arial"/>
          <w:color w:val="0000FF"/>
          <w:sz w:val="24"/>
          <w:szCs w:val="24"/>
          <w:u w:val="single"/>
        </w:rPr>
      </w:pPr>
    </w:p>
    <w:p w:rsidR="00056362" w:rsidRPr="00B0605D" w:rsidRDefault="00056362" w:rsidP="00B0605D">
      <w:pPr>
        <w:jc w:val="both"/>
        <w:rPr>
          <w:rFonts w:cs="Arial"/>
          <w:sz w:val="24"/>
          <w:szCs w:val="24"/>
        </w:rPr>
      </w:pPr>
      <w:r w:rsidRPr="00B0605D">
        <w:rPr>
          <w:rFonts w:cs="Arial"/>
          <w:sz w:val="24"/>
          <w:szCs w:val="24"/>
        </w:rPr>
        <w:t xml:space="preserve">The successful tenderer must comply with the Data Protection Act (DPA) 1998 and any information collected, processed and transferred on behalf of </w:t>
      </w:r>
      <w:r w:rsidR="00D730B4">
        <w:rPr>
          <w:rFonts w:cs="Arial"/>
          <w:sz w:val="24"/>
          <w:szCs w:val="24"/>
        </w:rPr>
        <w:t>the</w:t>
      </w:r>
      <w:r w:rsidR="00502B22" w:rsidRPr="00D730B4">
        <w:rPr>
          <w:rFonts w:cs="Arial"/>
          <w:sz w:val="24"/>
          <w:szCs w:val="24"/>
        </w:rPr>
        <w:t xml:space="preserve"> OGA</w:t>
      </w:r>
      <w:r w:rsidRPr="00B0605D">
        <w:rPr>
          <w:rFonts w:cs="Arial"/>
          <w:sz w:val="24"/>
          <w:szCs w:val="24"/>
        </w:rPr>
        <w:t>, and in particular personal information, must be held and transferred securely</w:t>
      </w:r>
      <w:r w:rsidRPr="00B0605D">
        <w:rPr>
          <w:rFonts w:cs="Arial"/>
          <w:b/>
          <w:sz w:val="24"/>
          <w:szCs w:val="24"/>
        </w:rPr>
        <w:t xml:space="preserve">. Contractors must provide assurances of compliance with the DPA and set out in their proposals details of the practices and systems they have in place for handling data securely including transmission between the field and head office and then to </w:t>
      </w:r>
      <w:r w:rsidR="00D730B4">
        <w:rPr>
          <w:rFonts w:cs="Arial"/>
          <w:b/>
          <w:sz w:val="24"/>
          <w:szCs w:val="24"/>
        </w:rPr>
        <w:t>the</w:t>
      </w:r>
      <w:r w:rsidR="00502B22" w:rsidRPr="00D730B4">
        <w:rPr>
          <w:rFonts w:cs="Arial"/>
          <w:b/>
          <w:sz w:val="24"/>
          <w:szCs w:val="24"/>
        </w:rPr>
        <w:t xml:space="preserve"> OGA</w:t>
      </w:r>
      <w:r w:rsidRPr="00B0605D">
        <w:rPr>
          <w:rFonts w:cs="Arial"/>
          <w:sz w:val="24"/>
          <w:szCs w:val="24"/>
        </w:rPr>
        <w:t xml:space="preserve">. Contractors will have responsibility for ensuring that they and any subcontractor who processes or handles information on behalf of </w:t>
      </w:r>
      <w:r w:rsidR="00D730B4">
        <w:rPr>
          <w:rFonts w:cs="Arial"/>
          <w:sz w:val="24"/>
          <w:szCs w:val="24"/>
        </w:rPr>
        <w:t>the</w:t>
      </w:r>
      <w:r w:rsidR="00502B22" w:rsidRPr="00D730B4">
        <w:rPr>
          <w:rFonts w:cs="Arial"/>
          <w:sz w:val="24"/>
          <w:szCs w:val="24"/>
        </w:rPr>
        <w:t xml:space="preserve"> OGA</w:t>
      </w:r>
      <w:r w:rsidRPr="00D730B4">
        <w:rPr>
          <w:rFonts w:cs="Arial"/>
          <w:sz w:val="24"/>
          <w:szCs w:val="24"/>
        </w:rPr>
        <w:t xml:space="preserve"> </w:t>
      </w:r>
      <w:proofErr w:type="gramStart"/>
      <w:r w:rsidRPr="00B0605D">
        <w:rPr>
          <w:rFonts w:cs="Arial"/>
          <w:sz w:val="24"/>
          <w:szCs w:val="24"/>
        </w:rPr>
        <w:t>is</w:t>
      </w:r>
      <w:proofErr w:type="gramEnd"/>
      <w:r w:rsidRPr="00B0605D">
        <w:rPr>
          <w:rFonts w:cs="Arial"/>
          <w:sz w:val="24"/>
          <w:szCs w:val="24"/>
        </w:rPr>
        <w:t xml:space="preserve"> conducted securely. The sorts of issues which must be addressed satisfactorily and </w:t>
      </w:r>
      <w:r w:rsidRPr="00B0605D">
        <w:rPr>
          <w:rFonts w:cs="Arial"/>
          <w:sz w:val="24"/>
          <w:szCs w:val="24"/>
        </w:rPr>
        <w:lastRenderedPageBreak/>
        <w:t>described in contractors’ submissions include:</w:t>
      </w:r>
    </w:p>
    <w:p w:rsidR="00056362" w:rsidRDefault="00056362" w:rsidP="00B0605D">
      <w:pPr>
        <w:jc w:val="both"/>
        <w:rPr>
          <w:rFonts w:cs="Arial"/>
          <w:sz w:val="24"/>
          <w:szCs w:val="24"/>
        </w:rPr>
      </w:pPr>
    </w:p>
    <w:p w:rsidR="00054C04" w:rsidRDefault="00054C04" w:rsidP="00B0605D">
      <w:pPr>
        <w:jc w:val="both"/>
        <w:rPr>
          <w:rFonts w:cs="Arial"/>
          <w:sz w:val="24"/>
          <w:szCs w:val="24"/>
        </w:rPr>
      </w:pP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procedures for storing both physical and system data;</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data back-up procedures;</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procedures for the destruction of physical and system data;</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how data is protected;</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data encryption software used;</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use of laptops and electronic removable media;</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details of person/s responsible for data security;</w:t>
      </w:r>
    </w:p>
    <w:p w:rsidR="00056362" w:rsidRPr="00B0605D" w:rsidRDefault="00056362" w:rsidP="00322BEF">
      <w:pPr>
        <w:widowControl/>
        <w:numPr>
          <w:ilvl w:val="0"/>
          <w:numId w:val="13"/>
        </w:numPr>
        <w:overflowPunct/>
        <w:autoSpaceDE/>
        <w:autoSpaceDN/>
        <w:adjustRightInd/>
        <w:ind w:left="709" w:hanging="283"/>
        <w:jc w:val="both"/>
        <w:textAlignment w:val="auto"/>
        <w:rPr>
          <w:rFonts w:cs="Arial"/>
          <w:sz w:val="24"/>
          <w:szCs w:val="24"/>
        </w:rPr>
      </w:pPr>
      <w:r w:rsidRPr="00B0605D">
        <w:rPr>
          <w:rFonts w:cs="Arial"/>
          <w:sz w:val="24"/>
          <w:szCs w:val="24"/>
        </w:rPr>
        <w:t>policies for unauthorised staff access or misuse of confidential/personal data;</w:t>
      </w:r>
    </w:p>
    <w:p w:rsidR="00056362" w:rsidRP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r w:rsidRPr="00B0605D">
        <w:rPr>
          <w:rFonts w:cs="Arial"/>
          <w:sz w:val="24"/>
          <w:szCs w:val="24"/>
        </w:rPr>
        <w:t>policies for staff awareness and training of DPA;</w:t>
      </w:r>
    </w:p>
    <w:p w:rsidR="00B0605D" w:rsidRDefault="00056362" w:rsidP="00322BEF">
      <w:pPr>
        <w:widowControl/>
        <w:numPr>
          <w:ilvl w:val="0"/>
          <w:numId w:val="13"/>
        </w:numPr>
        <w:overflowPunct/>
        <w:autoSpaceDE/>
        <w:autoSpaceDN/>
        <w:adjustRightInd/>
        <w:ind w:left="0" w:firstLine="426"/>
        <w:jc w:val="both"/>
        <w:textAlignment w:val="auto"/>
        <w:rPr>
          <w:rFonts w:cs="Arial"/>
          <w:sz w:val="24"/>
          <w:szCs w:val="24"/>
        </w:rPr>
      </w:pPr>
      <w:proofErr w:type="gramStart"/>
      <w:r w:rsidRPr="00B0605D">
        <w:rPr>
          <w:rFonts w:cs="Arial"/>
          <w:sz w:val="24"/>
          <w:szCs w:val="24"/>
        </w:rPr>
        <w:t>physical</w:t>
      </w:r>
      <w:proofErr w:type="gramEnd"/>
      <w:r w:rsidRPr="00B0605D">
        <w:rPr>
          <w:rFonts w:cs="Arial"/>
          <w:sz w:val="24"/>
          <w:szCs w:val="24"/>
        </w:rPr>
        <w:t xml:space="preserve"> security of premises.</w:t>
      </w:r>
    </w:p>
    <w:p w:rsidR="00056362" w:rsidRPr="00B0605D" w:rsidRDefault="00056362" w:rsidP="00322BEF">
      <w:pPr>
        <w:widowControl/>
        <w:numPr>
          <w:ilvl w:val="0"/>
          <w:numId w:val="13"/>
        </w:numPr>
        <w:overflowPunct/>
        <w:autoSpaceDE/>
        <w:autoSpaceDN/>
        <w:adjustRightInd/>
        <w:ind w:left="709" w:hanging="283"/>
        <w:jc w:val="both"/>
        <w:textAlignment w:val="auto"/>
        <w:rPr>
          <w:rFonts w:cs="Arial"/>
          <w:sz w:val="24"/>
          <w:szCs w:val="24"/>
        </w:rPr>
      </w:pPr>
      <w:r w:rsidRPr="00B0605D">
        <w:rPr>
          <w:rFonts w:cs="Arial"/>
          <w:sz w:val="24"/>
          <w:szCs w:val="24"/>
        </w:rPr>
        <w:t xml:space="preserve">How research respondents will be made aware of all potential uses of their </w:t>
      </w:r>
      <w:r w:rsidR="00B0605D" w:rsidRPr="00B0605D">
        <w:rPr>
          <w:rFonts w:cs="Arial"/>
          <w:sz w:val="24"/>
          <w:szCs w:val="24"/>
        </w:rPr>
        <w:t xml:space="preserve">  </w:t>
      </w:r>
      <w:r w:rsidR="00B0605D">
        <w:rPr>
          <w:rFonts w:cs="Arial"/>
          <w:sz w:val="24"/>
          <w:szCs w:val="24"/>
        </w:rPr>
        <w:t xml:space="preserve">  </w:t>
      </w:r>
      <w:r w:rsidR="00B0605D" w:rsidRPr="00B0605D">
        <w:rPr>
          <w:rFonts w:cs="Arial"/>
          <w:sz w:val="24"/>
          <w:szCs w:val="24"/>
        </w:rPr>
        <w:t>d</w:t>
      </w:r>
      <w:r w:rsidRPr="00B0605D">
        <w:rPr>
          <w:rFonts w:cs="Arial"/>
          <w:sz w:val="24"/>
          <w:szCs w:val="24"/>
        </w:rPr>
        <w:t>ata.</w:t>
      </w:r>
    </w:p>
    <w:p w:rsidR="00E00AB1" w:rsidRPr="00B0605D" w:rsidRDefault="00E00AB1" w:rsidP="00B0605D">
      <w:pPr>
        <w:widowControl/>
        <w:overflowPunct/>
        <w:autoSpaceDE/>
        <w:autoSpaceDN/>
        <w:adjustRightInd/>
        <w:ind w:left="426"/>
        <w:jc w:val="both"/>
        <w:textAlignment w:val="auto"/>
        <w:rPr>
          <w:rFonts w:cs="Arial"/>
          <w:sz w:val="24"/>
          <w:szCs w:val="24"/>
        </w:rPr>
      </w:pPr>
    </w:p>
    <w:p w:rsidR="00C8164F" w:rsidRPr="00BF75EC" w:rsidRDefault="00C8164F" w:rsidP="00322BEF">
      <w:pPr>
        <w:pStyle w:val="Heading1"/>
        <w:numPr>
          <w:ilvl w:val="0"/>
          <w:numId w:val="36"/>
        </w:numPr>
        <w:rPr>
          <w:rFonts w:ascii="Arial" w:hAnsi="Arial" w:cs="Arial"/>
          <w:sz w:val="24"/>
          <w:szCs w:val="24"/>
        </w:rPr>
      </w:pPr>
      <w:bookmarkStart w:id="71" w:name="_Non-Collusion"/>
      <w:bookmarkStart w:id="72" w:name="_Toc382231120"/>
      <w:bookmarkEnd w:id="71"/>
      <w:r w:rsidRPr="00BF75EC">
        <w:rPr>
          <w:rFonts w:ascii="Arial" w:hAnsi="Arial" w:cs="Arial"/>
          <w:sz w:val="24"/>
          <w:szCs w:val="24"/>
        </w:rPr>
        <w:t>Non-Collusion</w:t>
      </w:r>
      <w:bookmarkEnd w:id="72"/>
    </w:p>
    <w:p w:rsidR="00C8164F" w:rsidRPr="00B0605D" w:rsidRDefault="00C8164F" w:rsidP="00B0605D">
      <w:pPr>
        <w:pStyle w:val="ListParagraph"/>
        <w:spacing w:line="240" w:lineRule="auto"/>
        <w:ind w:left="0"/>
        <w:jc w:val="both"/>
        <w:rPr>
          <w:rFonts w:ascii="Arial" w:eastAsia="Times New Roman" w:hAnsi="Arial" w:cs="Arial"/>
          <w:sz w:val="24"/>
          <w:szCs w:val="24"/>
          <w:lang w:eastAsia="en-GB"/>
        </w:rPr>
      </w:pPr>
    </w:p>
    <w:p w:rsidR="00C8164F" w:rsidRDefault="00C8164F" w:rsidP="00B0605D">
      <w:pPr>
        <w:pStyle w:val="ListParagraph"/>
        <w:spacing w:line="240" w:lineRule="auto"/>
        <w:ind w:left="0"/>
        <w:jc w:val="both"/>
        <w:rPr>
          <w:rFonts w:ascii="Arial" w:eastAsia="Times New Roman" w:hAnsi="Arial" w:cs="Arial"/>
          <w:sz w:val="24"/>
          <w:szCs w:val="24"/>
          <w:lang w:eastAsia="en-GB"/>
        </w:rPr>
      </w:pPr>
      <w:r w:rsidRPr="00B0605D">
        <w:rPr>
          <w:rFonts w:ascii="Arial" w:eastAsia="Times New Roman" w:hAnsi="Arial" w:cs="Arial"/>
          <w:sz w:val="24"/>
          <w:szCs w:val="24"/>
          <w:lang w:eastAsia="en-GB"/>
        </w:rPr>
        <w:t>No tender will be considered for acceptance if the contractor has indulged or attempted to indulge in any corrupt practice or canvassed the tender wit</w:t>
      </w:r>
      <w:r w:rsidR="00DE6D37">
        <w:rPr>
          <w:rFonts w:ascii="Arial" w:eastAsia="Times New Roman" w:hAnsi="Arial" w:cs="Arial"/>
          <w:sz w:val="24"/>
          <w:szCs w:val="24"/>
          <w:lang w:eastAsia="en-GB"/>
        </w:rPr>
        <w:t xml:space="preserve">h an officer of </w:t>
      </w:r>
      <w:r w:rsidR="00D730B4">
        <w:rPr>
          <w:rFonts w:ascii="Arial" w:eastAsia="Times New Roman" w:hAnsi="Arial" w:cs="Arial"/>
          <w:sz w:val="24"/>
          <w:szCs w:val="24"/>
          <w:lang w:eastAsia="en-GB"/>
        </w:rPr>
        <w:t>the</w:t>
      </w:r>
      <w:r w:rsidR="00502B22">
        <w:rPr>
          <w:rFonts w:ascii="Arial" w:eastAsia="Times New Roman" w:hAnsi="Arial" w:cs="Arial"/>
          <w:sz w:val="24"/>
          <w:szCs w:val="24"/>
          <w:lang w:eastAsia="en-GB"/>
        </w:rPr>
        <w:t xml:space="preserve"> OGA</w:t>
      </w:r>
      <w:r w:rsidR="00DE6D37">
        <w:rPr>
          <w:rFonts w:ascii="Arial" w:eastAsia="Times New Roman" w:hAnsi="Arial" w:cs="Arial"/>
          <w:sz w:val="24"/>
          <w:szCs w:val="24"/>
          <w:lang w:eastAsia="en-GB"/>
        </w:rPr>
        <w:t xml:space="preserve">. </w:t>
      </w:r>
      <w:r w:rsidR="008036AA">
        <w:rPr>
          <w:rFonts w:ascii="Arial" w:eastAsia="Times New Roman" w:hAnsi="Arial" w:cs="Arial"/>
          <w:sz w:val="24"/>
          <w:szCs w:val="24"/>
          <w:lang w:eastAsia="en-GB"/>
        </w:rPr>
        <w:t>Section</w:t>
      </w:r>
      <w:r w:rsidR="00DE6D37">
        <w:rPr>
          <w:rFonts w:ascii="Arial" w:eastAsia="Times New Roman" w:hAnsi="Arial" w:cs="Arial"/>
          <w:sz w:val="24"/>
          <w:szCs w:val="24"/>
          <w:lang w:eastAsia="en-GB"/>
        </w:rPr>
        <w:t xml:space="preserve"> 4</w:t>
      </w:r>
      <w:r w:rsidRPr="00B0605D">
        <w:rPr>
          <w:rFonts w:ascii="Arial" w:eastAsia="Times New Roman" w:hAnsi="Arial" w:cs="Arial"/>
          <w:sz w:val="24"/>
          <w:szCs w:val="24"/>
          <w:lang w:eastAsia="en-GB"/>
        </w:rPr>
        <w:t xml:space="preserve"> contains a "Statement of </w:t>
      </w:r>
      <w:r w:rsidR="00B0605D" w:rsidRPr="00B0605D">
        <w:rPr>
          <w:rFonts w:ascii="Arial" w:eastAsia="Times New Roman" w:hAnsi="Arial" w:cs="Arial"/>
          <w:sz w:val="24"/>
          <w:szCs w:val="24"/>
          <w:lang w:eastAsia="en-GB"/>
        </w:rPr>
        <w:t>non-collusion</w:t>
      </w:r>
      <w:r w:rsidRPr="00B0605D">
        <w:rPr>
          <w:rFonts w:ascii="Arial" w:eastAsia="Times New Roman" w:hAnsi="Arial" w:cs="Arial"/>
          <w:sz w:val="24"/>
          <w:szCs w:val="24"/>
          <w:lang w:eastAsia="en-GB"/>
        </w:rPr>
        <w:t>"</w:t>
      </w:r>
      <w:r w:rsidR="008036AA">
        <w:rPr>
          <w:rFonts w:ascii="Arial" w:eastAsia="Times New Roman" w:hAnsi="Arial" w:cs="Arial"/>
          <w:sz w:val="24"/>
          <w:szCs w:val="24"/>
          <w:lang w:eastAsia="en-GB"/>
        </w:rPr>
        <w:t xml:space="preserve"> (declaration 1)</w:t>
      </w:r>
      <w:r w:rsidRPr="00B0605D">
        <w:rPr>
          <w:rFonts w:ascii="Arial" w:eastAsia="Times New Roman" w:hAnsi="Arial" w:cs="Arial"/>
          <w:sz w:val="24"/>
          <w:szCs w:val="24"/>
          <w:lang w:eastAsia="en-GB"/>
        </w:rPr>
        <w:t>; any breach of the undertakings covered under items 1 - 3 inclusive will invalidate your tender.   If a contractor has indulged or attempted to indulge in such practices and the tender is accepted, then grounds shall exist for the termination of the contract and the claiming damages from the successful contractors.</w:t>
      </w:r>
      <w:r w:rsidR="00B0605D">
        <w:rPr>
          <w:rFonts w:ascii="Arial" w:eastAsia="Times New Roman" w:hAnsi="Arial" w:cs="Arial"/>
          <w:sz w:val="24"/>
          <w:szCs w:val="24"/>
          <w:lang w:eastAsia="en-GB"/>
        </w:rPr>
        <w:t xml:space="preserve"> </w:t>
      </w:r>
      <w:r w:rsidRPr="00B0605D">
        <w:rPr>
          <w:rFonts w:ascii="Arial" w:eastAsia="Times New Roman" w:hAnsi="Arial" w:cs="Arial"/>
          <w:sz w:val="24"/>
          <w:szCs w:val="24"/>
          <w:lang w:eastAsia="en-GB"/>
        </w:rPr>
        <w:t>You must not:</w:t>
      </w:r>
    </w:p>
    <w:p w:rsidR="00B0605D" w:rsidRPr="00B0605D" w:rsidRDefault="00B0605D" w:rsidP="00B0605D">
      <w:pPr>
        <w:pStyle w:val="ListParagraph"/>
        <w:spacing w:line="240" w:lineRule="auto"/>
        <w:ind w:left="0"/>
        <w:jc w:val="both"/>
        <w:rPr>
          <w:rFonts w:ascii="Arial" w:eastAsia="Times New Roman" w:hAnsi="Arial" w:cs="Arial"/>
          <w:sz w:val="24"/>
          <w:szCs w:val="24"/>
          <w:lang w:eastAsia="en-GB"/>
        </w:rPr>
      </w:pPr>
    </w:p>
    <w:p w:rsidR="00C8164F" w:rsidRPr="009E2B4B" w:rsidRDefault="00C8164F" w:rsidP="009E2B4B">
      <w:pPr>
        <w:pStyle w:val="ListParagraph"/>
        <w:numPr>
          <w:ilvl w:val="0"/>
          <w:numId w:val="50"/>
        </w:numPr>
        <w:jc w:val="both"/>
        <w:rPr>
          <w:rFonts w:ascii="Arial" w:hAnsi="Arial" w:cs="Arial"/>
          <w:sz w:val="24"/>
          <w:szCs w:val="24"/>
        </w:rPr>
      </w:pPr>
      <w:r w:rsidRPr="009E2B4B">
        <w:rPr>
          <w:rFonts w:ascii="Arial" w:hAnsi="Arial" w:cs="Arial"/>
          <w:sz w:val="24"/>
          <w:szCs w:val="24"/>
        </w:rPr>
        <w:t>Tell anyone else what your tender price is or will be, before the time limit for delivery of tenders.</w:t>
      </w:r>
    </w:p>
    <w:p w:rsidR="00C8164F" w:rsidRPr="009E2B4B" w:rsidRDefault="00C8164F" w:rsidP="009E2B4B">
      <w:pPr>
        <w:pStyle w:val="ListParagraph"/>
        <w:numPr>
          <w:ilvl w:val="0"/>
          <w:numId w:val="50"/>
        </w:numPr>
        <w:jc w:val="both"/>
        <w:rPr>
          <w:rFonts w:ascii="Arial" w:hAnsi="Arial" w:cs="Arial"/>
          <w:sz w:val="24"/>
          <w:szCs w:val="24"/>
        </w:rPr>
      </w:pPr>
      <w:r w:rsidRPr="009E2B4B">
        <w:rPr>
          <w:rFonts w:ascii="Arial" w:hAnsi="Arial" w:cs="Arial"/>
          <w:sz w:val="24"/>
          <w:szCs w:val="24"/>
        </w:rPr>
        <w:t>Try to obtain any information about anyone else's tender or proposed tender before the time limit for delivery of tenders.</w:t>
      </w:r>
    </w:p>
    <w:p w:rsidR="00C8164F" w:rsidRPr="009E2B4B" w:rsidRDefault="00C8164F" w:rsidP="009E2B4B">
      <w:pPr>
        <w:pStyle w:val="ListParagraph"/>
        <w:numPr>
          <w:ilvl w:val="0"/>
          <w:numId w:val="50"/>
        </w:numPr>
        <w:jc w:val="both"/>
        <w:rPr>
          <w:rFonts w:ascii="Arial" w:hAnsi="Arial" w:cs="Arial"/>
          <w:sz w:val="24"/>
          <w:szCs w:val="24"/>
        </w:rPr>
      </w:pPr>
      <w:r w:rsidRPr="009E2B4B">
        <w:rPr>
          <w:rFonts w:ascii="Arial" w:hAnsi="Arial" w:cs="Arial"/>
          <w:sz w:val="24"/>
          <w:szCs w:val="24"/>
        </w:rPr>
        <w:t>Make any arrangements with another organisation about whether or not they should tender, or about their or your tender price.</w:t>
      </w:r>
    </w:p>
    <w:p w:rsidR="00C8164F" w:rsidRPr="00B0605D" w:rsidRDefault="00C8164F" w:rsidP="00B0605D">
      <w:pPr>
        <w:pStyle w:val="ListParagraph"/>
        <w:spacing w:line="240" w:lineRule="auto"/>
        <w:ind w:left="0"/>
        <w:jc w:val="both"/>
        <w:rPr>
          <w:rFonts w:ascii="Arial" w:eastAsia="Times New Roman" w:hAnsi="Arial" w:cs="Arial"/>
          <w:sz w:val="24"/>
          <w:szCs w:val="24"/>
          <w:lang w:eastAsia="en-GB"/>
        </w:rPr>
      </w:pPr>
    </w:p>
    <w:p w:rsidR="00C8164F" w:rsidRPr="00B0605D" w:rsidRDefault="00C8164F" w:rsidP="00B0605D">
      <w:pPr>
        <w:pStyle w:val="ListParagraph"/>
        <w:spacing w:line="240" w:lineRule="auto"/>
        <w:ind w:left="0"/>
        <w:jc w:val="both"/>
        <w:rPr>
          <w:rFonts w:ascii="Arial" w:eastAsia="Times New Roman" w:hAnsi="Arial" w:cs="Arial"/>
          <w:sz w:val="24"/>
          <w:szCs w:val="24"/>
          <w:lang w:eastAsia="en-GB"/>
        </w:rPr>
      </w:pPr>
      <w:r w:rsidRPr="00B0605D">
        <w:rPr>
          <w:rFonts w:ascii="Arial" w:eastAsia="Times New Roman" w:hAnsi="Arial" w:cs="Arial"/>
          <w:sz w:val="24"/>
          <w:szCs w:val="24"/>
          <w:lang w:eastAsia="en-GB"/>
        </w:rPr>
        <w:t xml:space="preserve">Offering an inducement of any kind in relation to obtaining this or any other contract with the </w:t>
      </w:r>
      <w:r w:rsidR="00502B22">
        <w:rPr>
          <w:rFonts w:ascii="Arial" w:eastAsia="Times New Roman" w:hAnsi="Arial" w:cs="Arial"/>
          <w:sz w:val="24"/>
          <w:szCs w:val="24"/>
          <w:lang w:eastAsia="en-GB"/>
        </w:rPr>
        <w:t>Authority</w:t>
      </w:r>
      <w:r w:rsidRPr="00B0605D">
        <w:rPr>
          <w:rFonts w:ascii="Arial" w:eastAsia="Times New Roman" w:hAnsi="Arial" w:cs="Arial"/>
          <w:sz w:val="24"/>
          <w:szCs w:val="24"/>
          <w:lang w:eastAsia="en-GB"/>
        </w:rPr>
        <w:t xml:space="preserve"> will disqualify your tender from being considered and may constitute a criminal offence.</w:t>
      </w:r>
    </w:p>
    <w:bookmarkEnd w:id="68"/>
    <w:p w:rsidR="003F2838" w:rsidRDefault="00056362" w:rsidP="00B0605D">
      <w:pPr>
        <w:jc w:val="both"/>
        <w:rPr>
          <w:rFonts w:cs="Arial"/>
          <w:sz w:val="24"/>
          <w:szCs w:val="24"/>
        </w:rPr>
      </w:pPr>
      <w:r w:rsidRPr="00B0605D">
        <w:rPr>
          <w:rFonts w:cs="Arial"/>
          <w:sz w:val="24"/>
          <w:szCs w:val="24"/>
        </w:rPr>
        <w:br w:type="page"/>
      </w:r>
    </w:p>
    <w:p w:rsidR="003F2838" w:rsidRDefault="003F2838" w:rsidP="003F2838">
      <w:pPr>
        <w:jc w:val="both"/>
        <w:rPr>
          <w:rFonts w:ascii="Calibri" w:hAnsi="Calibri" w:cs="Calibri"/>
          <w:b/>
          <w:sz w:val="28"/>
          <w:szCs w:val="28"/>
        </w:rPr>
      </w:pPr>
    </w:p>
    <w:p w:rsidR="003F2838" w:rsidRDefault="00C06839" w:rsidP="003F2838">
      <w:pPr>
        <w:jc w:val="both"/>
        <w:rPr>
          <w:rFonts w:ascii="Calibri" w:hAnsi="Calibri" w:cs="Calibri"/>
          <w:b/>
          <w:sz w:val="28"/>
          <w:szCs w:val="28"/>
        </w:rPr>
      </w:pPr>
      <w:r>
        <w:rPr>
          <w:noProof/>
        </w:rPr>
        <mc:AlternateContent>
          <mc:Choice Requires="wps">
            <w:drawing>
              <wp:anchor distT="0" distB="0" distL="114300" distR="114300" simplePos="0" relativeHeight="22" behindDoc="0" locked="0" layoutInCell="1" allowOverlap="1" wp14:anchorId="68F521D1" wp14:editId="68F521D2">
                <wp:simplePos x="0" y="0"/>
                <wp:positionH relativeFrom="column">
                  <wp:align>center</wp:align>
                </wp:positionH>
                <wp:positionV relativeFrom="paragraph">
                  <wp:posOffset>-207645</wp:posOffset>
                </wp:positionV>
                <wp:extent cx="5328920" cy="2133600"/>
                <wp:effectExtent l="9525" t="11430" r="5080" b="7620"/>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2133600"/>
                        </a:xfrm>
                        <a:prstGeom prst="rect">
                          <a:avLst/>
                        </a:prstGeom>
                        <a:solidFill>
                          <a:srgbClr val="D8D8D8"/>
                        </a:solidFill>
                        <a:ln w="9525">
                          <a:solidFill>
                            <a:srgbClr val="000000"/>
                          </a:solidFill>
                          <a:miter lim="800000"/>
                          <a:headEnd/>
                          <a:tailEnd/>
                        </a:ln>
                      </wps:spPr>
                      <wps:txbx>
                        <w:txbxContent>
                          <w:p w:rsidR="009670B8" w:rsidRDefault="009670B8" w:rsidP="003F2838">
                            <w:pPr>
                              <w:jc w:val="center"/>
                              <w:rPr>
                                <w:b/>
                                <w:sz w:val="28"/>
                                <w:szCs w:val="28"/>
                              </w:rPr>
                            </w:pPr>
                          </w:p>
                          <w:p w:rsidR="009670B8" w:rsidRPr="005D027D" w:rsidRDefault="009670B8" w:rsidP="003F2838">
                            <w:pPr>
                              <w:jc w:val="center"/>
                              <w:rPr>
                                <w:b/>
                                <w:sz w:val="36"/>
                                <w:szCs w:val="36"/>
                              </w:rPr>
                            </w:pPr>
                            <w:r w:rsidRPr="005D027D">
                              <w:rPr>
                                <w:b/>
                                <w:sz w:val="36"/>
                                <w:szCs w:val="36"/>
                              </w:rPr>
                              <w:t>Section 4</w:t>
                            </w:r>
                          </w:p>
                          <w:p w:rsidR="009670B8" w:rsidRDefault="009670B8" w:rsidP="003F2838">
                            <w:pPr>
                              <w:jc w:val="center"/>
                              <w:rPr>
                                <w:b/>
                                <w:sz w:val="28"/>
                                <w:szCs w:val="28"/>
                              </w:rPr>
                            </w:pPr>
                          </w:p>
                          <w:p w:rsidR="009670B8" w:rsidRPr="003E5C19" w:rsidRDefault="009670B8" w:rsidP="003F2838">
                            <w:pPr>
                              <w:jc w:val="center"/>
                              <w:rPr>
                                <w:rFonts w:cs="Arial"/>
                                <w:b/>
                                <w:sz w:val="36"/>
                                <w:szCs w:val="36"/>
                              </w:rPr>
                            </w:pPr>
                            <w:r>
                              <w:rPr>
                                <w:b/>
                                <w:sz w:val="36"/>
                                <w:szCs w:val="36"/>
                              </w:rPr>
                              <w:t>Declarations to be submitted by the Tenderer</w:t>
                            </w:r>
                          </w:p>
                          <w:p w:rsidR="009670B8" w:rsidRPr="007B3C23" w:rsidRDefault="009670B8" w:rsidP="003F2838">
                            <w:pPr>
                              <w:jc w:val="center"/>
                              <w:rPr>
                                <w:rFonts w:cs="Arial"/>
                                <w:sz w:val="24"/>
                                <w:szCs w:val="24"/>
                              </w:rPr>
                            </w:pPr>
                          </w:p>
                          <w:p w:rsidR="009670B8" w:rsidRDefault="009670B8" w:rsidP="003F2838"/>
                          <w:p w:rsidR="009670B8" w:rsidRDefault="009670B8" w:rsidP="00405192">
                            <w:pPr>
                              <w:rPr>
                                <w:rFonts w:cs="Arial"/>
                              </w:rPr>
                            </w:pPr>
                            <w:r w:rsidRPr="0000739E">
                              <w:rPr>
                                <w:rFonts w:cs="Arial"/>
                              </w:rPr>
                              <w:t>Invitation to Tender for</w:t>
                            </w:r>
                            <w:r w:rsidRPr="006D645F">
                              <w:rPr>
                                <w:rFonts w:cs="Arial"/>
                              </w:rPr>
                              <w:t xml:space="preserve"> </w:t>
                            </w:r>
                            <w:r>
                              <w:rPr>
                                <w:rFonts w:cs="Arial"/>
                              </w:rPr>
                              <w:t>21CXRM SW Approaches Project – Phase 1</w:t>
                            </w:r>
                          </w:p>
                          <w:p w:rsidR="009670B8" w:rsidRPr="0000739E" w:rsidRDefault="009670B8" w:rsidP="00405192">
                            <w:pPr>
                              <w:rPr>
                                <w:rFonts w:cs="Arial"/>
                              </w:rPr>
                            </w:pPr>
                            <w:r w:rsidRPr="0000739E">
                              <w:rPr>
                                <w:rFonts w:cs="Arial"/>
                              </w:rPr>
                              <w:t xml:space="preserve">Tender Reference Number: </w:t>
                            </w:r>
                            <w:r>
                              <w:rPr>
                                <w:rFonts w:cs="Arial"/>
                              </w:rPr>
                              <w:t>TRN055/10/2016</w:t>
                            </w:r>
                          </w:p>
                          <w:p w:rsidR="009670B8" w:rsidRDefault="009670B8" w:rsidP="00405192">
                            <w:pPr>
                              <w:rPr>
                                <w:rFonts w:cs="Arial"/>
                              </w:rPr>
                            </w:pPr>
                            <w:r w:rsidRPr="0000739E">
                              <w:rPr>
                                <w:rFonts w:cs="Arial"/>
                              </w:rPr>
                              <w:t>Deadline for Tender Responses:</w:t>
                            </w:r>
                            <w:r w:rsidRPr="006D645F">
                              <w:rPr>
                                <w:rFonts w:cs="Arial"/>
                                <w:sz w:val="24"/>
                                <w:szCs w:val="24"/>
                              </w:rPr>
                              <w:t xml:space="preserve"> </w:t>
                            </w:r>
                            <w:r w:rsidRPr="00127EB9">
                              <w:rPr>
                                <w:rFonts w:cs="Arial"/>
                                <w:sz w:val="24"/>
                                <w:szCs w:val="24"/>
                              </w:rPr>
                              <w:t>28</w:t>
                            </w:r>
                            <w:r w:rsidRPr="00127EB9">
                              <w:rPr>
                                <w:rFonts w:cs="Arial"/>
                                <w:sz w:val="24"/>
                                <w:szCs w:val="24"/>
                                <w:vertAlign w:val="superscript"/>
                              </w:rPr>
                              <w:t>th</w:t>
                            </w:r>
                            <w:r w:rsidRPr="00127EB9">
                              <w:rPr>
                                <w:rFonts w:cs="Arial"/>
                                <w:sz w:val="24"/>
                                <w:szCs w:val="24"/>
                              </w:rPr>
                              <w:t xml:space="preserve"> November 2016, 1300 GMT</w:t>
                            </w:r>
                          </w:p>
                          <w:p w:rsidR="009670B8" w:rsidRDefault="009670B8" w:rsidP="003F2838">
                            <w:pPr>
                              <w:rPr>
                                <w:rFonts w:cs="Arial"/>
                              </w:rPr>
                            </w:pPr>
                          </w:p>
                          <w:p w:rsidR="009670B8" w:rsidRDefault="009670B8" w:rsidP="003F2838">
                            <w:pPr>
                              <w:rPr>
                                <w:rFonts w:cs="Arial"/>
                              </w:rPr>
                            </w:pPr>
                          </w:p>
                          <w:p w:rsidR="009670B8" w:rsidRPr="0000739E" w:rsidRDefault="009670B8" w:rsidP="003F2838">
                            <w:pPr>
                              <w:rPr>
                                <w:rFonts w:cs="Arial"/>
                              </w:rPr>
                            </w:pPr>
                          </w:p>
                          <w:p w:rsidR="009670B8" w:rsidRDefault="009670B8" w:rsidP="003F2838"/>
                          <w:p w:rsidR="009670B8" w:rsidRDefault="009670B8" w:rsidP="003F2838"/>
                          <w:p w:rsidR="009670B8" w:rsidRDefault="009670B8" w:rsidP="003F2838"/>
                          <w:p w:rsidR="009670B8" w:rsidRDefault="009670B8" w:rsidP="003F28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29" type="#_x0000_t202" style="position:absolute;left:0;text-align:left;margin-left:0;margin-top:-16.35pt;width:419.6pt;height:168pt;z-index:2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" fillcolor="#d8d8d8">
                <v:textbox>
                  <w:txbxContent>
                    <w:p w:rsidR="009670B8" w:rsidRDefault="009670B8" w:rsidP="003F2838">
                      <w:pPr>
                        <w:jc w:val="center"/>
                        <w:rPr>
                          <w:b/>
                          <w:sz w:val="28"/>
                          <w:szCs w:val="28"/>
                        </w:rPr>
                      </w:pPr>
                    </w:p>
                    <w:p w:rsidR="009670B8" w:rsidRPr="005D027D" w:rsidRDefault="009670B8" w:rsidP="003F2838">
                      <w:pPr>
                        <w:jc w:val="center"/>
                        <w:rPr>
                          <w:b/>
                          <w:sz w:val="36"/>
                          <w:szCs w:val="36"/>
                        </w:rPr>
                      </w:pPr>
                      <w:r w:rsidRPr="005D027D">
                        <w:rPr>
                          <w:b/>
                          <w:sz w:val="36"/>
                          <w:szCs w:val="36"/>
                        </w:rPr>
                        <w:t>Section 4</w:t>
                      </w:r>
                    </w:p>
                    <w:p w:rsidR="009670B8" w:rsidRDefault="009670B8" w:rsidP="003F2838">
                      <w:pPr>
                        <w:jc w:val="center"/>
                        <w:rPr>
                          <w:b/>
                          <w:sz w:val="28"/>
                          <w:szCs w:val="28"/>
                        </w:rPr>
                      </w:pPr>
                    </w:p>
                    <w:p w:rsidR="009670B8" w:rsidRPr="003E5C19" w:rsidRDefault="009670B8" w:rsidP="003F2838">
                      <w:pPr>
                        <w:jc w:val="center"/>
                        <w:rPr>
                          <w:rFonts w:cs="Arial"/>
                          <w:b/>
                          <w:sz w:val="36"/>
                          <w:szCs w:val="36"/>
                        </w:rPr>
                      </w:pPr>
                      <w:r>
                        <w:rPr>
                          <w:b/>
                          <w:sz w:val="36"/>
                          <w:szCs w:val="36"/>
                        </w:rPr>
                        <w:t>Declarations to be submitted by the Tenderer</w:t>
                      </w:r>
                    </w:p>
                    <w:p w:rsidR="009670B8" w:rsidRPr="007B3C23" w:rsidRDefault="009670B8" w:rsidP="003F2838">
                      <w:pPr>
                        <w:jc w:val="center"/>
                        <w:rPr>
                          <w:rFonts w:cs="Arial"/>
                          <w:sz w:val="24"/>
                          <w:szCs w:val="24"/>
                        </w:rPr>
                      </w:pPr>
                    </w:p>
                    <w:p w:rsidR="009670B8" w:rsidRDefault="009670B8" w:rsidP="003F2838"/>
                    <w:p w:rsidR="009670B8" w:rsidRDefault="009670B8" w:rsidP="00405192">
                      <w:pPr>
                        <w:rPr>
                          <w:rFonts w:cs="Arial"/>
                        </w:rPr>
                      </w:pPr>
                      <w:r w:rsidRPr="0000739E">
                        <w:rPr>
                          <w:rFonts w:cs="Arial"/>
                        </w:rPr>
                        <w:t>Invitation to Tender for</w:t>
                      </w:r>
                      <w:r w:rsidRPr="006D645F">
                        <w:rPr>
                          <w:rFonts w:cs="Arial"/>
                        </w:rPr>
                        <w:t xml:space="preserve"> </w:t>
                      </w:r>
                      <w:r>
                        <w:rPr>
                          <w:rFonts w:cs="Arial"/>
                        </w:rPr>
                        <w:t>21CXRM SW Approaches Project – Phase 1</w:t>
                      </w:r>
                    </w:p>
                    <w:p w:rsidR="009670B8" w:rsidRPr="0000739E" w:rsidRDefault="009670B8" w:rsidP="00405192">
                      <w:pPr>
                        <w:rPr>
                          <w:rFonts w:cs="Arial"/>
                        </w:rPr>
                      </w:pPr>
                      <w:r w:rsidRPr="0000739E">
                        <w:rPr>
                          <w:rFonts w:cs="Arial"/>
                        </w:rPr>
                        <w:t xml:space="preserve">Tender Reference Number: </w:t>
                      </w:r>
                      <w:r>
                        <w:rPr>
                          <w:rFonts w:cs="Arial"/>
                        </w:rPr>
                        <w:t>TRN055/10/2016</w:t>
                      </w:r>
                    </w:p>
                    <w:p w:rsidR="009670B8" w:rsidRDefault="009670B8" w:rsidP="00405192">
                      <w:pPr>
                        <w:rPr>
                          <w:rFonts w:cs="Arial"/>
                        </w:rPr>
                      </w:pPr>
                      <w:r w:rsidRPr="0000739E">
                        <w:rPr>
                          <w:rFonts w:cs="Arial"/>
                        </w:rPr>
                        <w:t>Deadline for Tender Responses:</w:t>
                      </w:r>
                      <w:r w:rsidRPr="006D645F">
                        <w:rPr>
                          <w:rFonts w:cs="Arial"/>
                          <w:sz w:val="24"/>
                          <w:szCs w:val="24"/>
                        </w:rPr>
                        <w:t xml:space="preserve"> </w:t>
                      </w:r>
                      <w:r w:rsidRPr="00127EB9">
                        <w:rPr>
                          <w:rFonts w:cs="Arial"/>
                          <w:sz w:val="24"/>
                          <w:szCs w:val="24"/>
                        </w:rPr>
                        <w:t>28</w:t>
                      </w:r>
                      <w:r w:rsidRPr="00127EB9">
                        <w:rPr>
                          <w:rFonts w:cs="Arial"/>
                          <w:sz w:val="24"/>
                          <w:szCs w:val="24"/>
                          <w:vertAlign w:val="superscript"/>
                        </w:rPr>
                        <w:t>th</w:t>
                      </w:r>
                      <w:r w:rsidRPr="00127EB9">
                        <w:rPr>
                          <w:rFonts w:cs="Arial"/>
                          <w:sz w:val="24"/>
                          <w:szCs w:val="24"/>
                        </w:rPr>
                        <w:t xml:space="preserve"> November 2016, 1300 GMT</w:t>
                      </w:r>
                    </w:p>
                    <w:p w:rsidR="009670B8" w:rsidRDefault="009670B8" w:rsidP="003F2838">
                      <w:pPr>
                        <w:rPr>
                          <w:rFonts w:cs="Arial"/>
                        </w:rPr>
                      </w:pPr>
                    </w:p>
                    <w:p w:rsidR="009670B8" w:rsidRDefault="009670B8" w:rsidP="003F2838">
                      <w:pPr>
                        <w:rPr>
                          <w:rFonts w:cs="Arial"/>
                        </w:rPr>
                      </w:pPr>
                    </w:p>
                    <w:p w:rsidR="009670B8" w:rsidRPr="0000739E" w:rsidRDefault="009670B8" w:rsidP="003F2838">
                      <w:pPr>
                        <w:rPr>
                          <w:rFonts w:cs="Arial"/>
                        </w:rPr>
                      </w:pPr>
                    </w:p>
                    <w:p w:rsidR="009670B8" w:rsidRDefault="009670B8" w:rsidP="003F2838"/>
                    <w:p w:rsidR="009670B8" w:rsidRDefault="009670B8" w:rsidP="003F2838"/>
                    <w:p w:rsidR="009670B8" w:rsidRDefault="009670B8" w:rsidP="003F2838"/>
                    <w:p w:rsidR="009670B8" w:rsidRDefault="009670B8" w:rsidP="003F2838"/>
                  </w:txbxContent>
                </v:textbox>
              </v:shape>
            </w:pict>
          </mc:Fallback>
        </mc:AlternateContent>
      </w:r>
    </w:p>
    <w:p w:rsidR="003F2838" w:rsidRDefault="003F2838" w:rsidP="003F2838">
      <w:pPr>
        <w:jc w:val="both"/>
        <w:rPr>
          <w:rFonts w:ascii="Calibri" w:hAnsi="Calibri" w:cs="Calibri"/>
          <w:b/>
          <w:sz w:val="28"/>
          <w:szCs w:val="28"/>
        </w:rPr>
      </w:pPr>
    </w:p>
    <w:p w:rsidR="003F2838" w:rsidRDefault="003F2838" w:rsidP="003F2838">
      <w:pPr>
        <w:jc w:val="both"/>
        <w:rPr>
          <w:rFonts w:ascii="Calibri" w:hAnsi="Calibri" w:cs="Calibri"/>
          <w:b/>
          <w:sz w:val="28"/>
          <w:szCs w:val="28"/>
        </w:rPr>
      </w:pPr>
    </w:p>
    <w:p w:rsidR="003F2838" w:rsidRPr="007B3C23" w:rsidRDefault="003F2838" w:rsidP="003F2838">
      <w:pPr>
        <w:jc w:val="both"/>
        <w:rPr>
          <w:rFonts w:cs="Arial"/>
          <w:sz w:val="24"/>
          <w:szCs w:val="24"/>
        </w:rPr>
      </w:pPr>
    </w:p>
    <w:p w:rsidR="003F2838" w:rsidRDefault="003F2838" w:rsidP="003F2838">
      <w:pPr>
        <w:pStyle w:val="Numbered"/>
        <w:widowControl/>
        <w:jc w:val="both"/>
        <w:rPr>
          <w:b/>
          <w:sz w:val="28"/>
          <w:szCs w:val="28"/>
        </w:rPr>
      </w:pPr>
    </w:p>
    <w:p w:rsidR="003F2838" w:rsidRDefault="003F2838" w:rsidP="003F2838">
      <w:pPr>
        <w:pStyle w:val="Numbered"/>
        <w:widowControl/>
        <w:rPr>
          <w:b/>
          <w:sz w:val="28"/>
          <w:szCs w:val="28"/>
        </w:rPr>
      </w:pPr>
    </w:p>
    <w:p w:rsidR="003F2838" w:rsidRDefault="003F2838" w:rsidP="003F2838">
      <w:pPr>
        <w:pStyle w:val="Numbered"/>
        <w:widowControl/>
        <w:rPr>
          <w:b/>
          <w:sz w:val="28"/>
          <w:szCs w:val="28"/>
        </w:rPr>
      </w:pPr>
    </w:p>
    <w:p w:rsidR="003F2838" w:rsidRDefault="003F2838" w:rsidP="00B0605D">
      <w:pPr>
        <w:jc w:val="both"/>
        <w:rPr>
          <w:rFonts w:cs="Arial"/>
          <w:sz w:val="24"/>
          <w:szCs w:val="24"/>
        </w:rPr>
      </w:pPr>
    </w:p>
    <w:p w:rsidR="003F2838" w:rsidRDefault="003F2838" w:rsidP="00B0605D">
      <w:pPr>
        <w:jc w:val="both"/>
        <w:rPr>
          <w:rFonts w:cs="Arial"/>
          <w:sz w:val="24"/>
          <w:szCs w:val="24"/>
        </w:rPr>
      </w:pPr>
    </w:p>
    <w:p w:rsidR="005D027D" w:rsidRDefault="005D027D" w:rsidP="00B0605D">
      <w:pPr>
        <w:jc w:val="both"/>
        <w:rPr>
          <w:rFonts w:cs="Arial"/>
          <w:sz w:val="24"/>
          <w:szCs w:val="24"/>
        </w:rPr>
      </w:pPr>
    </w:p>
    <w:p w:rsidR="005D027D" w:rsidRPr="005D027D" w:rsidRDefault="0077193C" w:rsidP="001A6487">
      <w:pPr>
        <w:jc w:val="both"/>
        <w:rPr>
          <w:rFonts w:cs="Arial"/>
          <w:b/>
          <w:sz w:val="32"/>
          <w:szCs w:val="32"/>
        </w:rPr>
      </w:pPr>
      <w:r w:rsidRPr="005D027D">
        <w:rPr>
          <w:rFonts w:cs="Arial"/>
          <w:b/>
          <w:sz w:val="32"/>
          <w:szCs w:val="32"/>
        </w:rPr>
        <w:t>Contents</w:t>
      </w:r>
    </w:p>
    <w:p w:rsidR="005D027D" w:rsidRPr="00C768F6" w:rsidRDefault="005D027D" w:rsidP="001A6487">
      <w:pPr>
        <w:jc w:val="both"/>
        <w:rPr>
          <w:rFonts w:cs="Arial"/>
          <w:b/>
          <w:sz w:val="24"/>
          <w:szCs w:val="24"/>
        </w:rPr>
      </w:pPr>
    </w:p>
    <w:p w:rsidR="00017884" w:rsidRDefault="005D027D">
      <w:pPr>
        <w:pStyle w:val="TOC1"/>
        <w:rPr>
          <w:rFonts w:asciiTheme="minorHAnsi" w:eastAsiaTheme="minorEastAsia" w:hAnsiTheme="minorHAnsi" w:cstheme="minorBidi"/>
          <w:noProof/>
        </w:rPr>
      </w:pPr>
      <w:r w:rsidRPr="008036AA">
        <w:rPr>
          <w:rFonts w:cs="Arial"/>
          <w:b/>
          <w:sz w:val="24"/>
          <w:szCs w:val="24"/>
        </w:rPr>
        <w:fldChar w:fldCharType="begin"/>
      </w:r>
      <w:r w:rsidRPr="008036AA">
        <w:rPr>
          <w:rFonts w:cs="Arial"/>
          <w:b/>
          <w:sz w:val="24"/>
          <w:szCs w:val="24"/>
        </w:rPr>
        <w:instrText xml:space="preserve"> TOC \b SectionFour \* MERGEFORMAT </w:instrText>
      </w:r>
      <w:r w:rsidRPr="008036AA">
        <w:rPr>
          <w:rFonts w:cs="Arial"/>
          <w:b/>
          <w:sz w:val="24"/>
          <w:szCs w:val="24"/>
        </w:rPr>
        <w:fldChar w:fldCharType="separate"/>
      </w:r>
      <w:r w:rsidR="00017884" w:rsidRPr="00D379A5">
        <w:rPr>
          <w:rFonts w:cs="Arial"/>
          <w:noProof/>
        </w:rPr>
        <w:t>Declaration 1: Statement of non-collusion</w:t>
      </w:r>
      <w:r w:rsidR="00017884">
        <w:rPr>
          <w:noProof/>
        </w:rPr>
        <w:tab/>
      </w:r>
      <w:r w:rsidR="00017884">
        <w:rPr>
          <w:noProof/>
        </w:rPr>
        <w:fldChar w:fldCharType="begin"/>
      </w:r>
      <w:r w:rsidR="00017884">
        <w:rPr>
          <w:noProof/>
        </w:rPr>
        <w:instrText xml:space="preserve"> PAGEREF _Toc405889394 \h </w:instrText>
      </w:r>
      <w:r w:rsidR="00017884">
        <w:rPr>
          <w:noProof/>
        </w:rPr>
      </w:r>
      <w:r w:rsidR="00017884">
        <w:rPr>
          <w:noProof/>
        </w:rPr>
        <w:fldChar w:fldCharType="separate"/>
      </w:r>
      <w:r w:rsidR="005C1F4C">
        <w:rPr>
          <w:noProof/>
        </w:rPr>
        <w:t>22</w:t>
      </w:r>
      <w:r w:rsidR="00017884">
        <w:rPr>
          <w:noProof/>
        </w:rPr>
        <w:fldChar w:fldCharType="end"/>
      </w:r>
    </w:p>
    <w:p w:rsidR="00017884" w:rsidRDefault="00017884">
      <w:pPr>
        <w:pStyle w:val="TOC1"/>
        <w:rPr>
          <w:rFonts w:asciiTheme="minorHAnsi" w:eastAsiaTheme="minorEastAsia" w:hAnsiTheme="minorHAnsi" w:cstheme="minorBidi"/>
          <w:noProof/>
        </w:rPr>
      </w:pPr>
      <w:r w:rsidRPr="00D379A5">
        <w:rPr>
          <w:rFonts w:cs="Arial"/>
          <w:noProof/>
        </w:rPr>
        <w:t>Declaration 2: Form of Tender</w:t>
      </w:r>
      <w:r>
        <w:rPr>
          <w:noProof/>
        </w:rPr>
        <w:tab/>
      </w:r>
      <w:r>
        <w:rPr>
          <w:noProof/>
        </w:rPr>
        <w:fldChar w:fldCharType="begin"/>
      </w:r>
      <w:r>
        <w:rPr>
          <w:noProof/>
        </w:rPr>
        <w:instrText xml:space="preserve"> PAGEREF _Toc405889395 \h </w:instrText>
      </w:r>
      <w:r>
        <w:rPr>
          <w:noProof/>
        </w:rPr>
      </w:r>
      <w:r>
        <w:rPr>
          <w:noProof/>
        </w:rPr>
        <w:fldChar w:fldCharType="separate"/>
      </w:r>
      <w:r w:rsidR="005C1F4C">
        <w:rPr>
          <w:noProof/>
        </w:rPr>
        <w:t>23</w:t>
      </w:r>
      <w:r>
        <w:rPr>
          <w:noProof/>
        </w:rPr>
        <w:fldChar w:fldCharType="end"/>
      </w:r>
    </w:p>
    <w:p w:rsidR="00017884" w:rsidRDefault="00017884">
      <w:pPr>
        <w:pStyle w:val="TOC1"/>
        <w:rPr>
          <w:rFonts w:asciiTheme="minorHAnsi" w:eastAsiaTheme="minorEastAsia" w:hAnsiTheme="minorHAnsi" w:cstheme="minorBidi"/>
          <w:noProof/>
        </w:rPr>
      </w:pPr>
      <w:r w:rsidRPr="00D379A5">
        <w:rPr>
          <w:rFonts w:cs="Arial"/>
          <w:noProof/>
        </w:rPr>
        <w:t>Declaration 3: Conflict of Interest</w:t>
      </w:r>
      <w:r>
        <w:rPr>
          <w:noProof/>
        </w:rPr>
        <w:tab/>
      </w:r>
      <w:r>
        <w:rPr>
          <w:noProof/>
        </w:rPr>
        <w:fldChar w:fldCharType="begin"/>
      </w:r>
      <w:r>
        <w:rPr>
          <w:noProof/>
        </w:rPr>
        <w:instrText xml:space="preserve"> PAGEREF _Toc405889396 \h </w:instrText>
      </w:r>
      <w:r>
        <w:rPr>
          <w:noProof/>
        </w:rPr>
      </w:r>
      <w:r>
        <w:rPr>
          <w:noProof/>
        </w:rPr>
        <w:fldChar w:fldCharType="separate"/>
      </w:r>
      <w:r w:rsidR="005C1F4C">
        <w:rPr>
          <w:noProof/>
        </w:rPr>
        <w:t>24</w:t>
      </w:r>
      <w:r>
        <w:rPr>
          <w:noProof/>
        </w:rPr>
        <w:fldChar w:fldCharType="end"/>
      </w:r>
    </w:p>
    <w:p w:rsidR="00017884" w:rsidRDefault="00017884">
      <w:pPr>
        <w:pStyle w:val="TOC1"/>
        <w:rPr>
          <w:rFonts w:asciiTheme="minorHAnsi" w:eastAsiaTheme="minorEastAsia" w:hAnsiTheme="minorHAnsi" w:cstheme="minorBidi"/>
          <w:noProof/>
        </w:rPr>
      </w:pPr>
      <w:r w:rsidRPr="00D379A5">
        <w:rPr>
          <w:rFonts w:cs="Arial"/>
          <w:noProof/>
        </w:rPr>
        <w:t>Declaration 4: Questions for tenderers</w:t>
      </w:r>
      <w:r>
        <w:rPr>
          <w:noProof/>
        </w:rPr>
        <w:tab/>
      </w:r>
      <w:r>
        <w:rPr>
          <w:noProof/>
        </w:rPr>
        <w:fldChar w:fldCharType="begin"/>
      </w:r>
      <w:r>
        <w:rPr>
          <w:noProof/>
        </w:rPr>
        <w:instrText xml:space="preserve"> PAGEREF _Toc405889397 \h </w:instrText>
      </w:r>
      <w:r>
        <w:rPr>
          <w:noProof/>
        </w:rPr>
      </w:r>
      <w:r>
        <w:rPr>
          <w:noProof/>
        </w:rPr>
        <w:fldChar w:fldCharType="separate"/>
      </w:r>
      <w:r w:rsidR="005C1F4C">
        <w:rPr>
          <w:noProof/>
        </w:rPr>
        <w:t>26</w:t>
      </w:r>
      <w:r>
        <w:rPr>
          <w:noProof/>
        </w:rPr>
        <w:fldChar w:fldCharType="end"/>
      </w:r>
    </w:p>
    <w:p w:rsidR="00074692" w:rsidRPr="00916E0C" w:rsidRDefault="005D027D" w:rsidP="00916E0C">
      <w:pPr>
        <w:pStyle w:val="Heading1"/>
        <w:rPr>
          <w:rFonts w:ascii="Arial" w:hAnsi="Arial" w:cs="Arial"/>
          <w:sz w:val="24"/>
          <w:szCs w:val="24"/>
        </w:rPr>
      </w:pPr>
      <w:r w:rsidRPr="008036AA">
        <w:rPr>
          <w:rFonts w:ascii="Arial" w:hAnsi="Arial" w:cs="Arial"/>
          <w:sz w:val="24"/>
          <w:szCs w:val="24"/>
        </w:rPr>
        <w:fldChar w:fldCharType="end"/>
      </w:r>
      <w:r w:rsidR="0077193C">
        <w:br w:type="page"/>
      </w:r>
      <w:bookmarkStart w:id="73" w:name="_Toc405889394"/>
      <w:bookmarkStart w:id="74" w:name="SectionFour"/>
      <w:r w:rsidR="001651C5" w:rsidRPr="00916E0C">
        <w:rPr>
          <w:rFonts w:ascii="Arial" w:hAnsi="Arial" w:cs="Arial"/>
          <w:sz w:val="24"/>
          <w:szCs w:val="24"/>
        </w:rPr>
        <w:lastRenderedPageBreak/>
        <w:t>Declaration</w:t>
      </w:r>
      <w:r w:rsidR="00BB5825" w:rsidRPr="00916E0C">
        <w:rPr>
          <w:rFonts w:ascii="Arial" w:hAnsi="Arial" w:cs="Arial"/>
          <w:sz w:val="24"/>
          <w:szCs w:val="24"/>
        </w:rPr>
        <w:t xml:space="preserve"> 1</w:t>
      </w:r>
      <w:r w:rsidR="001651C5" w:rsidRPr="00916E0C">
        <w:rPr>
          <w:rFonts w:ascii="Arial" w:hAnsi="Arial" w:cs="Arial"/>
          <w:sz w:val="24"/>
          <w:szCs w:val="24"/>
        </w:rPr>
        <w:t xml:space="preserve">: </w:t>
      </w:r>
      <w:r w:rsidR="009E0A77" w:rsidRPr="00916E0C">
        <w:rPr>
          <w:rFonts w:ascii="Arial" w:hAnsi="Arial" w:cs="Arial"/>
          <w:sz w:val="24"/>
          <w:szCs w:val="24"/>
        </w:rPr>
        <w:t>Statement of non-</w:t>
      </w:r>
      <w:r w:rsidR="00074692" w:rsidRPr="00916E0C">
        <w:rPr>
          <w:rFonts w:ascii="Arial" w:hAnsi="Arial" w:cs="Arial"/>
          <w:sz w:val="24"/>
          <w:szCs w:val="24"/>
        </w:rPr>
        <w:t>collusion</w:t>
      </w:r>
      <w:bookmarkEnd w:id="73"/>
    </w:p>
    <w:p w:rsidR="00074692" w:rsidRPr="001A6487" w:rsidRDefault="00074692" w:rsidP="001A6487">
      <w:pPr>
        <w:ind w:left="720" w:hanging="720"/>
        <w:jc w:val="both"/>
        <w:rPr>
          <w:rFonts w:cs="Arial"/>
          <w:b/>
          <w:sz w:val="24"/>
          <w:szCs w:val="24"/>
        </w:rPr>
      </w:pPr>
    </w:p>
    <w:p w:rsidR="00074692" w:rsidRPr="001A6487" w:rsidRDefault="001A6487" w:rsidP="001A6487">
      <w:pPr>
        <w:jc w:val="both"/>
        <w:rPr>
          <w:rFonts w:cs="Arial"/>
          <w:sz w:val="24"/>
          <w:szCs w:val="24"/>
        </w:rPr>
      </w:pPr>
      <w:r>
        <w:rPr>
          <w:rFonts w:cs="Arial"/>
          <w:sz w:val="24"/>
          <w:szCs w:val="24"/>
        </w:rPr>
        <w:t xml:space="preserve">To: </w:t>
      </w:r>
      <w:r w:rsidR="00074692" w:rsidRPr="001A6487">
        <w:rPr>
          <w:rFonts w:cs="Arial"/>
          <w:sz w:val="24"/>
          <w:szCs w:val="24"/>
        </w:rPr>
        <w:t xml:space="preserve">The </w:t>
      </w:r>
      <w:r w:rsidR="00D730B4">
        <w:rPr>
          <w:rFonts w:cs="Arial"/>
          <w:sz w:val="24"/>
          <w:szCs w:val="24"/>
        </w:rPr>
        <w:t>Oil &amp; Gas Authority</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1.  </w:t>
      </w:r>
      <w:r w:rsidR="00074692" w:rsidRPr="001A6487">
        <w:rPr>
          <w:rFonts w:cs="Arial"/>
          <w:sz w:val="24"/>
          <w:szCs w:val="24"/>
        </w:rPr>
        <w:t xml:space="preserve">We recognise that the essence of competitive tendering is that the </w:t>
      </w:r>
      <w:r w:rsidR="00502B22">
        <w:rPr>
          <w:rFonts w:cs="Arial"/>
          <w:sz w:val="24"/>
          <w:szCs w:val="24"/>
        </w:rPr>
        <w:t>Authority</w:t>
      </w:r>
      <w:r w:rsidR="00074692" w:rsidRPr="001A6487">
        <w:rPr>
          <w:rFonts w:cs="Arial"/>
          <w:sz w:val="24"/>
          <w:szCs w:val="24"/>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2. </w:t>
      </w:r>
      <w:r w:rsidR="00074692" w:rsidRPr="001A6487">
        <w:rPr>
          <w:rFonts w:cs="Arial"/>
          <w:sz w:val="24"/>
          <w:szCs w:val="24"/>
        </w:rPr>
        <w:t>We also certify that we have not done and undertake not to do at any time before the hour and date specified for the return of this tender any of the following acts:</w:t>
      </w:r>
    </w:p>
    <w:p w:rsidR="00074692" w:rsidRPr="001A6487" w:rsidRDefault="00074692" w:rsidP="001A6487">
      <w:pPr>
        <w:jc w:val="both"/>
        <w:rPr>
          <w:rFonts w:cs="Arial"/>
          <w:sz w:val="24"/>
          <w:szCs w:val="24"/>
        </w:rPr>
      </w:pPr>
    </w:p>
    <w:p w:rsidR="00074692" w:rsidRPr="001A6487" w:rsidRDefault="00074692" w:rsidP="00322BEF">
      <w:pPr>
        <w:numPr>
          <w:ilvl w:val="0"/>
          <w:numId w:val="33"/>
        </w:numPr>
        <w:jc w:val="both"/>
        <w:rPr>
          <w:rFonts w:cs="Arial"/>
          <w:sz w:val="24"/>
          <w:szCs w:val="24"/>
        </w:rPr>
      </w:pPr>
      <w:r w:rsidRPr="001A6487">
        <w:rPr>
          <w:rFonts w:cs="Arial"/>
          <w:sz w:val="24"/>
          <w:szCs w:val="24"/>
        </w:rPr>
        <w:t xml:space="preserve">communicate to any person other than the </w:t>
      </w:r>
      <w:r w:rsidR="00502B22">
        <w:rPr>
          <w:rFonts w:cs="Arial"/>
          <w:sz w:val="24"/>
          <w:szCs w:val="24"/>
        </w:rPr>
        <w:t>Authority</w:t>
      </w:r>
      <w:r w:rsidRPr="001A6487">
        <w:rPr>
          <w:rFonts w:cs="Arial"/>
          <w:sz w:val="24"/>
          <w:szCs w:val="24"/>
        </w:rPr>
        <w:t xml:space="preserve"> the amount or approximate amount of our proposed tender, except where the disclosure, in confidence, of the approximate amount is necessary to obtain any insurance premium quotation required for the preparation of the tender;</w:t>
      </w:r>
    </w:p>
    <w:p w:rsidR="00074692" w:rsidRPr="001A6487" w:rsidRDefault="00074692" w:rsidP="001A6487">
      <w:pPr>
        <w:jc w:val="both"/>
        <w:rPr>
          <w:rFonts w:cs="Arial"/>
          <w:sz w:val="24"/>
          <w:szCs w:val="24"/>
        </w:rPr>
      </w:pPr>
    </w:p>
    <w:p w:rsidR="00074692" w:rsidRPr="001A6487" w:rsidRDefault="00074692" w:rsidP="00322BEF">
      <w:pPr>
        <w:numPr>
          <w:ilvl w:val="0"/>
          <w:numId w:val="33"/>
        </w:numPr>
        <w:jc w:val="both"/>
        <w:rPr>
          <w:rFonts w:cs="Arial"/>
          <w:sz w:val="24"/>
          <w:szCs w:val="24"/>
        </w:rPr>
      </w:pPr>
      <w:r w:rsidRPr="001A6487">
        <w:rPr>
          <w:rFonts w:cs="Arial"/>
          <w:sz w:val="24"/>
          <w:szCs w:val="24"/>
        </w:rPr>
        <w:t>enter into any agreement or arrangement with any other person that he shall refrain for submitting a tender or as to the amount included in the tender;</w:t>
      </w:r>
    </w:p>
    <w:p w:rsidR="00074692" w:rsidRPr="001A6487" w:rsidRDefault="00074692" w:rsidP="001A6487">
      <w:pPr>
        <w:jc w:val="both"/>
        <w:rPr>
          <w:rFonts w:cs="Arial"/>
          <w:sz w:val="24"/>
          <w:szCs w:val="24"/>
        </w:rPr>
      </w:pPr>
    </w:p>
    <w:p w:rsidR="00074692" w:rsidRPr="001A6487" w:rsidRDefault="00074692" w:rsidP="00322BEF">
      <w:pPr>
        <w:numPr>
          <w:ilvl w:val="0"/>
          <w:numId w:val="33"/>
        </w:numPr>
        <w:jc w:val="both"/>
        <w:rPr>
          <w:rFonts w:cs="Arial"/>
          <w:sz w:val="24"/>
          <w:szCs w:val="24"/>
        </w:rPr>
      </w:pPr>
      <w:r w:rsidRPr="001A6487">
        <w:rPr>
          <w:rFonts w:cs="Arial"/>
          <w:sz w:val="24"/>
          <w:szCs w:val="24"/>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074692" w:rsidRPr="001A6487" w:rsidRDefault="00074692" w:rsidP="001A6487">
      <w:pPr>
        <w:jc w:val="both"/>
        <w:rPr>
          <w:rFonts w:cs="Arial"/>
          <w:sz w:val="24"/>
          <w:szCs w:val="24"/>
        </w:rPr>
      </w:pPr>
    </w:p>
    <w:p w:rsidR="00074692" w:rsidRDefault="001A6487" w:rsidP="001A6487">
      <w:pPr>
        <w:jc w:val="both"/>
        <w:rPr>
          <w:rFonts w:cs="Arial"/>
          <w:sz w:val="24"/>
          <w:szCs w:val="24"/>
        </w:rPr>
      </w:pPr>
      <w:r>
        <w:rPr>
          <w:rFonts w:cs="Arial"/>
          <w:sz w:val="24"/>
          <w:szCs w:val="24"/>
        </w:rPr>
        <w:t xml:space="preserve">3. </w:t>
      </w:r>
      <w:r w:rsidR="00074692" w:rsidRPr="001A6487">
        <w:rPr>
          <w:rFonts w:cs="Arial"/>
          <w:sz w:val="24"/>
          <w:szCs w:val="24"/>
        </w:rPr>
        <w:t>In this certificate, the word “person” shall include any person, body or association, corporate or unincorporated; and “any agreement or arrangement” includes any such information, formal or informal, whether legally binding or not.</w:t>
      </w:r>
    </w:p>
    <w:p w:rsidR="001A6487" w:rsidRPr="001A6487" w:rsidRDefault="001A6487" w:rsidP="001A6487">
      <w:pPr>
        <w:jc w:val="both"/>
        <w:rPr>
          <w:rFonts w:cs="Arial"/>
          <w:sz w:val="24"/>
          <w:szCs w:val="24"/>
        </w:rPr>
      </w:pPr>
    </w:p>
    <w:p w:rsidR="00074692" w:rsidRDefault="00074692" w:rsidP="001A6487">
      <w:pPr>
        <w:jc w:val="both"/>
        <w:rPr>
          <w:rFonts w:cs="Arial"/>
          <w:sz w:val="24"/>
          <w:szCs w:val="24"/>
        </w:rPr>
      </w:pPr>
    </w:p>
    <w:p w:rsidR="001A6487" w:rsidRPr="001A6487" w:rsidRDefault="001A6487"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Signature (duly authorised on behalf of the tenderer)</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Print name</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On behalf of (organisation name)</w:t>
      </w:r>
    </w:p>
    <w:p w:rsidR="00074692" w:rsidRPr="001A6487" w:rsidRDefault="00074692" w:rsidP="001A6487">
      <w:pPr>
        <w:jc w:val="both"/>
        <w:rPr>
          <w:rFonts w:cs="Arial"/>
          <w:sz w:val="24"/>
          <w:szCs w:val="24"/>
        </w:rPr>
      </w:pPr>
    </w:p>
    <w:p w:rsidR="001A6487" w:rsidRDefault="001A6487"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Date</w:t>
      </w:r>
    </w:p>
    <w:p w:rsidR="00074692" w:rsidRPr="005D027D" w:rsidRDefault="00074692" w:rsidP="005D027D">
      <w:pPr>
        <w:pStyle w:val="Heading1"/>
        <w:rPr>
          <w:rFonts w:ascii="Arial" w:hAnsi="Arial" w:cs="Arial"/>
          <w:sz w:val="24"/>
          <w:szCs w:val="24"/>
        </w:rPr>
      </w:pPr>
      <w:r w:rsidRPr="00477171">
        <w:rPr>
          <w:rFonts w:ascii="Calibri" w:hAnsi="Calibri" w:cs="Calibri"/>
        </w:rPr>
        <w:br w:type="page"/>
      </w:r>
      <w:bookmarkStart w:id="75" w:name="_Toc405889395"/>
      <w:r w:rsidR="001651C5" w:rsidRPr="005D027D">
        <w:rPr>
          <w:rFonts w:ascii="Arial" w:hAnsi="Arial" w:cs="Arial"/>
          <w:sz w:val="24"/>
          <w:szCs w:val="24"/>
        </w:rPr>
        <w:lastRenderedPageBreak/>
        <w:t>Declaration</w:t>
      </w:r>
      <w:r w:rsidR="00B811AF" w:rsidRPr="005D027D">
        <w:rPr>
          <w:rFonts w:ascii="Arial" w:hAnsi="Arial" w:cs="Arial"/>
          <w:sz w:val="24"/>
          <w:szCs w:val="24"/>
        </w:rPr>
        <w:t xml:space="preserve"> 2</w:t>
      </w:r>
      <w:r w:rsidR="001651C5" w:rsidRPr="005D027D">
        <w:rPr>
          <w:rFonts w:ascii="Arial" w:hAnsi="Arial" w:cs="Arial"/>
          <w:sz w:val="24"/>
          <w:szCs w:val="24"/>
        </w:rPr>
        <w:t xml:space="preserve">: </w:t>
      </w:r>
      <w:r w:rsidRPr="005D027D">
        <w:rPr>
          <w:rFonts w:ascii="Arial" w:hAnsi="Arial" w:cs="Arial"/>
          <w:sz w:val="24"/>
          <w:szCs w:val="24"/>
        </w:rPr>
        <w:t>Form of Tender</w:t>
      </w:r>
      <w:bookmarkEnd w:id="75"/>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To: </w:t>
      </w:r>
      <w:r w:rsidR="00074692" w:rsidRPr="001A6487">
        <w:rPr>
          <w:rFonts w:cs="Arial"/>
          <w:sz w:val="24"/>
          <w:szCs w:val="24"/>
        </w:rPr>
        <w:t xml:space="preserve">The </w:t>
      </w:r>
      <w:r w:rsidR="00D730B4">
        <w:rPr>
          <w:rFonts w:cs="Arial"/>
          <w:sz w:val="24"/>
          <w:szCs w:val="24"/>
        </w:rPr>
        <w:t>Oil &amp; Gas Authority</w:t>
      </w:r>
      <w:r w:rsidR="00074692" w:rsidRPr="001A6487">
        <w:rPr>
          <w:rFonts w:cs="Arial"/>
          <w:sz w:val="24"/>
          <w:szCs w:val="24"/>
        </w:rPr>
        <w:t xml:space="preserve"> </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1. </w:t>
      </w:r>
      <w:r w:rsidR="00074692" w:rsidRPr="001A6487">
        <w:rPr>
          <w:rFonts w:cs="Arial"/>
          <w:sz w:val="24"/>
          <w:szCs w:val="24"/>
        </w:rPr>
        <w:t>Having considered the invitation to tender and all accompanying documents</w:t>
      </w:r>
    </w:p>
    <w:p w:rsidR="00074692" w:rsidRPr="001A6487" w:rsidRDefault="00074692" w:rsidP="001A6487">
      <w:pPr>
        <w:jc w:val="both"/>
        <w:rPr>
          <w:rFonts w:cs="Arial"/>
          <w:sz w:val="24"/>
          <w:szCs w:val="24"/>
        </w:rPr>
      </w:pPr>
      <w:r w:rsidRPr="001A6487">
        <w:rPr>
          <w:rFonts w:cs="Arial"/>
          <w:sz w:val="24"/>
          <w:szCs w:val="24"/>
        </w:rPr>
        <w:t>(</w:t>
      </w:r>
      <w:proofErr w:type="gramStart"/>
      <w:r w:rsidRPr="001A6487">
        <w:rPr>
          <w:rFonts w:cs="Arial"/>
          <w:sz w:val="24"/>
          <w:szCs w:val="24"/>
        </w:rPr>
        <w:t>including</w:t>
      </w:r>
      <w:proofErr w:type="gramEnd"/>
      <w:r w:rsidRPr="001A6487">
        <w:rPr>
          <w:rFonts w:cs="Arial"/>
          <w:sz w:val="24"/>
          <w:szCs w:val="24"/>
        </w:rPr>
        <w:t xml:space="preserve">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2. </w:t>
      </w:r>
      <w:r w:rsidR="00074692" w:rsidRPr="001A6487">
        <w:rPr>
          <w:rFonts w:cs="Arial"/>
          <w:sz w:val="24"/>
          <w:szCs w:val="24"/>
        </w:rPr>
        <w:t>We hereby tender and undertake to provide and complete all the services required to be performed in accordance with the terms and conditions of contract and the Specification for the amount set out in the Pricing Schedule.</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3. </w:t>
      </w:r>
      <w:r w:rsidR="00074692" w:rsidRPr="001A6487">
        <w:rPr>
          <w:rFonts w:cs="Arial"/>
          <w:sz w:val="24"/>
          <w:szCs w:val="24"/>
        </w:rPr>
        <w:t>We agree that any insertion by us of any conditions qualifying this tender or any unauthorised alteration to any of the terms and conditions of contract made by us may result in the rejection of this tender.</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4. </w:t>
      </w:r>
      <w:r w:rsidR="00074692" w:rsidRPr="001A6487">
        <w:rPr>
          <w:rFonts w:cs="Arial"/>
          <w:sz w:val="24"/>
          <w:szCs w:val="24"/>
        </w:rPr>
        <w:t xml:space="preserve">We agree that this tender shall remain open to be accepted by the </w:t>
      </w:r>
      <w:r w:rsidR="00502B22">
        <w:rPr>
          <w:rFonts w:cs="Arial"/>
          <w:sz w:val="24"/>
          <w:szCs w:val="24"/>
        </w:rPr>
        <w:t>Authority</w:t>
      </w:r>
      <w:r w:rsidR="00074692" w:rsidRPr="001A6487">
        <w:rPr>
          <w:rFonts w:cs="Arial"/>
          <w:sz w:val="24"/>
          <w:szCs w:val="24"/>
        </w:rPr>
        <w:t xml:space="preserve"> for 8 weeks from the date below.</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5. </w:t>
      </w:r>
      <w:r w:rsidR="00074692" w:rsidRPr="001A6487">
        <w:rPr>
          <w:rFonts w:cs="Arial"/>
          <w:sz w:val="24"/>
          <w:szCs w:val="24"/>
        </w:rPr>
        <w:t xml:space="preserve">We understand that if we are a subsidiary (within the meaning of section 1159 of (and schedule 6 to) the Companies Act 2006) if requested by the </w:t>
      </w:r>
      <w:r w:rsidR="00502B22">
        <w:rPr>
          <w:rFonts w:cs="Arial"/>
          <w:sz w:val="24"/>
          <w:szCs w:val="24"/>
        </w:rPr>
        <w:t>Authority</w:t>
      </w:r>
      <w:r w:rsidR="00074692" w:rsidRPr="001A6487">
        <w:rPr>
          <w:rFonts w:cs="Arial"/>
          <w:sz w:val="24"/>
          <w:szCs w:val="24"/>
        </w:rPr>
        <w:t xml:space="preserve"> we may be required to secure a Deed of Guarantee in favour of the </w:t>
      </w:r>
      <w:r w:rsidR="00502B22">
        <w:rPr>
          <w:rFonts w:cs="Arial"/>
          <w:sz w:val="24"/>
          <w:szCs w:val="24"/>
        </w:rPr>
        <w:t>Authority</w:t>
      </w:r>
      <w:r w:rsidR="00074692" w:rsidRPr="001A6487">
        <w:rPr>
          <w:rFonts w:cs="Arial"/>
          <w:sz w:val="24"/>
          <w:szCs w:val="24"/>
        </w:rPr>
        <w:t xml:space="preserve"> from our holding company or ultimate holding company, as determined by the </w:t>
      </w:r>
      <w:r w:rsidR="00502B22">
        <w:rPr>
          <w:rFonts w:cs="Arial"/>
          <w:sz w:val="24"/>
          <w:szCs w:val="24"/>
        </w:rPr>
        <w:t>Authority</w:t>
      </w:r>
      <w:r w:rsidR="00074692" w:rsidRPr="001A6487">
        <w:rPr>
          <w:rFonts w:cs="Arial"/>
          <w:sz w:val="24"/>
          <w:szCs w:val="24"/>
        </w:rPr>
        <w:t xml:space="preserve"> in their discretion.</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6. </w:t>
      </w:r>
      <w:r w:rsidR="00074692" w:rsidRPr="001A6487">
        <w:rPr>
          <w:rFonts w:cs="Arial"/>
          <w:sz w:val="24"/>
          <w:szCs w:val="24"/>
        </w:rPr>
        <w:t xml:space="preserve">We understand that the </w:t>
      </w:r>
      <w:r w:rsidR="00502B22">
        <w:rPr>
          <w:rFonts w:cs="Arial"/>
          <w:sz w:val="24"/>
          <w:szCs w:val="24"/>
        </w:rPr>
        <w:t>Authority</w:t>
      </w:r>
      <w:r w:rsidR="00074692" w:rsidRPr="001A6487">
        <w:rPr>
          <w:rFonts w:cs="Arial"/>
          <w:sz w:val="24"/>
          <w:szCs w:val="24"/>
        </w:rPr>
        <w:t xml:space="preserve"> is not bound to accept the lowest or any tender it may receive.</w:t>
      </w:r>
    </w:p>
    <w:p w:rsidR="00074692" w:rsidRPr="001A6487" w:rsidRDefault="00074692" w:rsidP="001A6487">
      <w:pPr>
        <w:jc w:val="both"/>
        <w:rPr>
          <w:rFonts w:cs="Arial"/>
          <w:sz w:val="24"/>
          <w:szCs w:val="24"/>
        </w:rPr>
      </w:pPr>
    </w:p>
    <w:p w:rsidR="00074692" w:rsidRDefault="001A6487" w:rsidP="001A6487">
      <w:pPr>
        <w:jc w:val="both"/>
        <w:rPr>
          <w:rFonts w:cs="Arial"/>
          <w:sz w:val="24"/>
          <w:szCs w:val="24"/>
        </w:rPr>
      </w:pPr>
      <w:r>
        <w:rPr>
          <w:rFonts w:cs="Arial"/>
          <w:sz w:val="24"/>
          <w:szCs w:val="24"/>
        </w:rPr>
        <w:t xml:space="preserve">7. </w:t>
      </w:r>
      <w:r w:rsidR="00074692" w:rsidRPr="001A6487">
        <w:rPr>
          <w:rFonts w:cs="Arial"/>
          <w:sz w:val="24"/>
          <w:szCs w:val="24"/>
        </w:rPr>
        <w:t>We certify that this is a bona fide tender.</w:t>
      </w:r>
    </w:p>
    <w:p w:rsidR="001A6487" w:rsidRDefault="001A6487" w:rsidP="001A6487">
      <w:pPr>
        <w:jc w:val="both"/>
        <w:rPr>
          <w:rFonts w:cs="Arial"/>
          <w:sz w:val="24"/>
          <w:szCs w:val="24"/>
        </w:rPr>
      </w:pP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Signature (duly authorised on behalf of the tenderer)</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Print name</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074692" w:rsidP="001A6487">
      <w:pPr>
        <w:jc w:val="both"/>
        <w:rPr>
          <w:rFonts w:cs="Arial"/>
          <w:sz w:val="24"/>
          <w:szCs w:val="24"/>
        </w:rPr>
      </w:pPr>
      <w:r w:rsidRPr="001A6487">
        <w:rPr>
          <w:rFonts w:cs="Arial"/>
          <w:sz w:val="24"/>
          <w:szCs w:val="24"/>
        </w:rPr>
        <w:t>On behalf of (organisation name)</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w:t>
      </w:r>
    </w:p>
    <w:p w:rsidR="00074692" w:rsidRPr="001A6487" w:rsidRDefault="00300012" w:rsidP="001A6487">
      <w:pPr>
        <w:jc w:val="both"/>
        <w:rPr>
          <w:rFonts w:cs="Arial"/>
          <w:b/>
          <w:sz w:val="24"/>
          <w:szCs w:val="24"/>
        </w:rPr>
      </w:pPr>
      <w:r>
        <w:rPr>
          <w:rFonts w:cs="Arial"/>
          <w:sz w:val="24"/>
          <w:szCs w:val="24"/>
        </w:rPr>
        <w:t>Email address</w:t>
      </w:r>
    </w:p>
    <w:p w:rsidR="00300012" w:rsidRPr="001A6487" w:rsidRDefault="00300012" w:rsidP="00300012">
      <w:pPr>
        <w:jc w:val="both"/>
        <w:rPr>
          <w:rFonts w:cs="Arial"/>
          <w:sz w:val="24"/>
          <w:szCs w:val="24"/>
        </w:rPr>
      </w:pPr>
      <w:r w:rsidRPr="001A6487">
        <w:rPr>
          <w:rFonts w:cs="Arial"/>
          <w:sz w:val="24"/>
          <w:szCs w:val="24"/>
        </w:rPr>
        <w:t>………………………………………………………………………….</w:t>
      </w:r>
    </w:p>
    <w:p w:rsidR="00300012" w:rsidRDefault="00300012" w:rsidP="00300012">
      <w:pPr>
        <w:jc w:val="both"/>
        <w:rPr>
          <w:rFonts w:cs="Arial"/>
          <w:sz w:val="24"/>
          <w:szCs w:val="24"/>
        </w:rPr>
      </w:pPr>
      <w:r>
        <w:rPr>
          <w:rFonts w:cs="Arial"/>
          <w:sz w:val="24"/>
          <w:szCs w:val="24"/>
        </w:rPr>
        <w:t>Telephone Number</w:t>
      </w:r>
    </w:p>
    <w:p w:rsidR="00300012" w:rsidRPr="001A6487" w:rsidRDefault="00300012" w:rsidP="00300012">
      <w:pPr>
        <w:jc w:val="both"/>
        <w:rPr>
          <w:rFonts w:cs="Arial"/>
          <w:sz w:val="24"/>
          <w:szCs w:val="24"/>
        </w:rPr>
      </w:pPr>
      <w:r w:rsidRPr="001A6487">
        <w:rPr>
          <w:rFonts w:cs="Arial"/>
          <w:sz w:val="24"/>
          <w:szCs w:val="24"/>
        </w:rPr>
        <w:t>………………………………………………………………………….</w:t>
      </w:r>
    </w:p>
    <w:p w:rsidR="00300012" w:rsidRPr="001A6487" w:rsidRDefault="00300012" w:rsidP="00300012">
      <w:pPr>
        <w:jc w:val="both"/>
        <w:rPr>
          <w:rFonts w:cs="Arial"/>
          <w:b/>
          <w:sz w:val="24"/>
          <w:szCs w:val="24"/>
        </w:rPr>
      </w:pPr>
      <w:r w:rsidRPr="001A6487">
        <w:rPr>
          <w:rFonts w:cs="Arial"/>
          <w:sz w:val="24"/>
          <w:szCs w:val="24"/>
        </w:rPr>
        <w:t>Date</w:t>
      </w:r>
    </w:p>
    <w:p w:rsidR="00300012" w:rsidRPr="001A6487" w:rsidRDefault="00300012" w:rsidP="00300012">
      <w:pPr>
        <w:jc w:val="both"/>
        <w:rPr>
          <w:rFonts w:cs="Arial"/>
          <w:b/>
          <w:sz w:val="24"/>
          <w:szCs w:val="24"/>
        </w:rPr>
      </w:pPr>
    </w:p>
    <w:p w:rsidR="001651C5" w:rsidRPr="005D027D" w:rsidRDefault="001651C5" w:rsidP="005D027D">
      <w:pPr>
        <w:pStyle w:val="Heading1"/>
        <w:rPr>
          <w:rFonts w:ascii="Arial" w:hAnsi="Arial" w:cs="Arial"/>
          <w:sz w:val="24"/>
          <w:szCs w:val="24"/>
        </w:rPr>
      </w:pPr>
      <w:bookmarkStart w:id="76" w:name="_Toc405889396"/>
      <w:r w:rsidRPr="005D027D">
        <w:rPr>
          <w:rFonts w:ascii="Arial" w:hAnsi="Arial" w:cs="Arial"/>
          <w:sz w:val="24"/>
          <w:szCs w:val="24"/>
        </w:rPr>
        <w:t>Declaration</w:t>
      </w:r>
      <w:r w:rsidR="00B811AF" w:rsidRPr="005D027D">
        <w:rPr>
          <w:rFonts w:ascii="Arial" w:hAnsi="Arial" w:cs="Arial"/>
          <w:sz w:val="24"/>
          <w:szCs w:val="24"/>
        </w:rPr>
        <w:t xml:space="preserve"> 3</w:t>
      </w:r>
      <w:r w:rsidRPr="005D027D">
        <w:rPr>
          <w:rFonts w:ascii="Arial" w:hAnsi="Arial" w:cs="Arial"/>
          <w:sz w:val="24"/>
          <w:szCs w:val="24"/>
        </w:rPr>
        <w:t>: Conflict of Interest</w:t>
      </w:r>
      <w:bookmarkEnd w:id="76"/>
    </w:p>
    <w:p w:rsidR="001911B4" w:rsidRPr="001A6487" w:rsidRDefault="001911B4" w:rsidP="001A6487">
      <w:pPr>
        <w:jc w:val="both"/>
        <w:rPr>
          <w:rFonts w:cs="Arial"/>
          <w:b/>
          <w:color w:val="000000"/>
          <w:sz w:val="24"/>
          <w:szCs w:val="24"/>
        </w:rPr>
      </w:pPr>
    </w:p>
    <w:p w:rsidR="00074692" w:rsidRPr="00521625" w:rsidRDefault="00074692" w:rsidP="001A6487">
      <w:pPr>
        <w:jc w:val="both"/>
        <w:rPr>
          <w:rFonts w:cs="Arial"/>
          <w:sz w:val="24"/>
          <w:szCs w:val="24"/>
        </w:rPr>
      </w:pPr>
      <w:r w:rsidRPr="00521625">
        <w:rPr>
          <w:rFonts w:cs="Arial"/>
          <w:sz w:val="24"/>
          <w:szCs w:val="24"/>
        </w:rPr>
        <w:t>I have nothing to declare with respect to any current or potential interest or conflict</w:t>
      </w:r>
      <w:r w:rsidR="00D332B3" w:rsidRPr="00521625">
        <w:rPr>
          <w:rFonts w:cs="Arial"/>
          <w:sz w:val="24"/>
          <w:szCs w:val="24"/>
        </w:rPr>
        <w:t xml:space="preserve"> in relation to this research (or any</w:t>
      </w:r>
      <w:r w:rsidRPr="00521625">
        <w:rPr>
          <w:rFonts w:cs="Arial"/>
          <w:sz w:val="24"/>
          <w:szCs w:val="24"/>
        </w:rPr>
        <w:t xml:space="preserve"> potential providers who may be </w:t>
      </w:r>
      <w:r w:rsidR="00D332B3" w:rsidRPr="00521625">
        <w:rPr>
          <w:rFonts w:cs="Arial"/>
          <w:sz w:val="24"/>
          <w:szCs w:val="24"/>
        </w:rPr>
        <w:t xml:space="preserve">subcontracted to deliver this work, </w:t>
      </w:r>
      <w:r w:rsidRPr="00521625">
        <w:rPr>
          <w:rFonts w:cs="Arial"/>
          <w:sz w:val="24"/>
          <w:szCs w:val="24"/>
        </w:rPr>
        <w:t>their advisers or other related parties</w:t>
      </w:r>
      <w:r w:rsidR="00D332B3" w:rsidRPr="00521625">
        <w:rPr>
          <w:rFonts w:cs="Arial"/>
          <w:sz w:val="24"/>
          <w:szCs w:val="24"/>
        </w:rPr>
        <w:t>).</w:t>
      </w:r>
      <w:r w:rsidR="001911B4" w:rsidRPr="00521625">
        <w:rPr>
          <w:rFonts w:cs="Arial"/>
          <w:sz w:val="24"/>
          <w:szCs w:val="24"/>
        </w:rPr>
        <w:t xml:space="preserve"> By conflict of interest, I mean, anything</w:t>
      </w:r>
      <w:r w:rsidR="00841B2E" w:rsidRPr="00521625">
        <w:rPr>
          <w:rFonts w:cs="Arial"/>
          <w:sz w:val="24"/>
          <w:szCs w:val="24"/>
        </w:rPr>
        <w:t xml:space="preserve"> </w:t>
      </w:r>
      <w:r w:rsidR="001911B4" w:rsidRPr="00521625">
        <w:rPr>
          <w:rFonts w:cs="Arial"/>
          <w:sz w:val="24"/>
          <w:szCs w:val="24"/>
        </w:rPr>
        <w:t xml:space="preserve">which could be reasonably perceived to affect </w:t>
      </w:r>
      <w:r w:rsidR="001413BC" w:rsidRPr="00521625">
        <w:rPr>
          <w:rFonts w:cs="Arial"/>
          <w:sz w:val="24"/>
          <w:szCs w:val="24"/>
        </w:rPr>
        <w:t>the impartiality of this research</w:t>
      </w:r>
      <w:r w:rsidR="00841B2E" w:rsidRPr="00521625">
        <w:rPr>
          <w:rFonts w:cs="Arial"/>
          <w:sz w:val="24"/>
          <w:szCs w:val="24"/>
        </w:rPr>
        <w:t>, or to indicate a professional or personal interest in the outcomes from this research.</w:t>
      </w:r>
    </w:p>
    <w:p w:rsidR="00074692" w:rsidRPr="001A6487" w:rsidRDefault="00074692" w:rsidP="001A6487">
      <w:pPr>
        <w:jc w:val="both"/>
        <w:rPr>
          <w:rFonts w:cs="Arial"/>
          <w:sz w:val="24"/>
          <w:szCs w:val="24"/>
        </w:rPr>
      </w:pPr>
    </w:p>
    <w:p w:rsidR="00074692" w:rsidRPr="001A6487" w:rsidRDefault="001A6487" w:rsidP="001A6487">
      <w:pPr>
        <w:jc w:val="both"/>
        <w:rPr>
          <w:rFonts w:cs="Arial"/>
          <w:sz w:val="24"/>
          <w:szCs w:val="24"/>
        </w:rPr>
      </w:pPr>
      <w:r>
        <w:rPr>
          <w:rFonts w:cs="Arial"/>
          <w:sz w:val="24"/>
          <w:szCs w:val="24"/>
        </w:rPr>
        <w:t xml:space="preserve">Signed      </w:t>
      </w:r>
      <w:r w:rsidR="00074692" w:rsidRPr="001A6487">
        <w:rPr>
          <w:rFonts w:cs="Arial"/>
          <w:sz w:val="24"/>
          <w:szCs w:val="24"/>
        </w:rPr>
        <w:t>…………………………………….</w:t>
      </w:r>
    </w:p>
    <w:p w:rsidR="00074692" w:rsidRPr="001A6487" w:rsidRDefault="00074692" w:rsidP="001A6487">
      <w:pPr>
        <w:jc w:val="both"/>
        <w:rPr>
          <w:rFonts w:cs="Arial"/>
          <w:sz w:val="24"/>
          <w:szCs w:val="24"/>
        </w:rPr>
      </w:pPr>
    </w:p>
    <w:p w:rsidR="00074692" w:rsidRPr="001A6487" w:rsidRDefault="001A6487" w:rsidP="00666381">
      <w:pPr>
        <w:tabs>
          <w:tab w:val="left" w:pos="1134"/>
        </w:tabs>
        <w:jc w:val="both"/>
        <w:rPr>
          <w:rFonts w:cs="Arial"/>
          <w:sz w:val="24"/>
          <w:szCs w:val="24"/>
        </w:rPr>
      </w:pPr>
      <w:r>
        <w:rPr>
          <w:rFonts w:cs="Arial"/>
          <w:sz w:val="24"/>
          <w:szCs w:val="24"/>
        </w:rPr>
        <w:t>Name</w:t>
      </w:r>
      <w:r>
        <w:rPr>
          <w:rFonts w:cs="Arial"/>
          <w:sz w:val="24"/>
          <w:szCs w:val="24"/>
        </w:rPr>
        <w:tab/>
      </w:r>
      <w:r w:rsidR="00666381" w:rsidRPr="001A6487">
        <w:rPr>
          <w:rFonts w:cs="Arial"/>
          <w:sz w:val="24"/>
          <w:szCs w:val="24"/>
        </w:rPr>
        <w:t>…………………………………….</w:t>
      </w:r>
    </w:p>
    <w:p w:rsidR="00074692" w:rsidRPr="001A6487" w:rsidRDefault="00074692" w:rsidP="001A6487">
      <w:pPr>
        <w:jc w:val="both"/>
        <w:rPr>
          <w:rFonts w:cs="Arial"/>
          <w:sz w:val="24"/>
          <w:szCs w:val="24"/>
        </w:rPr>
      </w:pPr>
    </w:p>
    <w:p w:rsidR="00074692" w:rsidRPr="001A6487" w:rsidRDefault="001A6487" w:rsidP="00666381">
      <w:pPr>
        <w:tabs>
          <w:tab w:val="left" w:pos="1134"/>
        </w:tabs>
        <w:jc w:val="both"/>
        <w:rPr>
          <w:rFonts w:cs="Arial"/>
          <w:sz w:val="24"/>
          <w:szCs w:val="24"/>
        </w:rPr>
      </w:pPr>
      <w:r>
        <w:rPr>
          <w:rFonts w:cs="Arial"/>
          <w:sz w:val="24"/>
          <w:szCs w:val="24"/>
        </w:rPr>
        <w:t xml:space="preserve">Position     </w:t>
      </w:r>
      <w:r w:rsidR="00666381" w:rsidRPr="001A6487">
        <w:rPr>
          <w:rFonts w:cs="Arial"/>
          <w:sz w:val="24"/>
          <w:szCs w:val="24"/>
        </w:rPr>
        <w:t>…………………………………….</w:t>
      </w:r>
    </w:p>
    <w:p w:rsidR="00074692" w:rsidRPr="001A6487" w:rsidRDefault="00074692" w:rsidP="001A6487">
      <w:pPr>
        <w:jc w:val="both"/>
        <w:rPr>
          <w:rFonts w:cs="Arial"/>
          <w:sz w:val="24"/>
          <w:szCs w:val="24"/>
        </w:rPr>
      </w:pPr>
    </w:p>
    <w:p w:rsidR="00074692" w:rsidRPr="001A6487" w:rsidRDefault="00074692" w:rsidP="001A6487">
      <w:pPr>
        <w:jc w:val="both"/>
        <w:rPr>
          <w:rFonts w:cs="Arial"/>
          <w:b/>
          <w:i/>
          <w:sz w:val="24"/>
          <w:szCs w:val="24"/>
        </w:rPr>
      </w:pPr>
      <w:r w:rsidRPr="001A6487">
        <w:rPr>
          <w:rFonts w:cs="Arial"/>
          <w:b/>
          <w:i/>
          <w:sz w:val="24"/>
          <w:szCs w:val="24"/>
        </w:rPr>
        <w:t>OR</w:t>
      </w:r>
    </w:p>
    <w:p w:rsidR="00074692" w:rsidRPr="00521625" w:rsidRDefault="00074692" w:rsidP="001A6487">
      <w:pPr>
        <w:jc w:val="both"/>
        <w:rPr>
          <w:rFonts w:cs="Arial"/>
          <w:sz w:val="24"/>
          <w:szCs w:val="24"/>
        </w:rPr>
      </w:pPr>
    </w:p>
    <w:p w:rsidR="00074692" w:rsidRPr="00521625" w:rsidRDefault="00074692" w:rsidP="001A6487">
      <w:pPr>
        <w:jc w:val="both"/>
        <w:rPr>
          <w:rFonts w:cs="Arial"/>
          <w:sz w:val="24"/>
          <w:szCs w:val="24"/>
        </w:rPr>
      </w:pPr>
      <w:r w:rsidRPr="00521625">
        <w:rPr>
          <w:rFonts w:cs="Arial"/>
          <w:sz w:val="24"/>
          <w:szCs w:val="24"/>
        </w:rPr>
        <w:t xml:space="preserve">I wish to declare the following with respect to personal </w:t>
      </w:r>
      <w:r w:rsidR="00E1096C" w:rsidRPr="00521625">
        <w:rPr>
          <w:rFonts w:cs="Arial"/>
          <w:sz w:val="24"/>
          <w:szCs w:val="24"/>
        </w:rPr>
        <w:t xml:space="preserve">or professional </w:t>
      </w:r>
      <w:r w:rsidRPr="00521625">
        <w:rPr>
          <w:rFonts w:cs="Arial"/>
          <w:sz w:val="24"/>
          <w:szCs w:val="24"/>
        </w:rPr>
        <w:t>interests related to relevant organisations*;</w:t>
      </w:r>
    </w:p>
    <w:p w:rsidR="00074692" w:rsidRPr="001A6487" w:rsidRDefault="00074692" w:rsidP="001A6487">
      <w:pPr>
        <w:jc w:val="both"/>
        <w:rPr>
          <w:rFonts w:cs="Arial"/>
          <w:sz w:val="24"/>
          <w:szCs w:val="24"/>
        </w:rPr>
      </w:pPr>
    </w:p>
    <w:p w:rsidR="00074692" w:rsidRPr="001A6487" w:rsidRDefault="00074692" w:rsidP="00BF75EC">
      <w:pPr>
        <w:widowControl/>
        <w:numPr>
          <w:ilvl w:val="0"/>
          <w:numId w:val="5"/>
        </w:numPr>
        <w:overflowPunct/>
        <w:autoSpaceDE/>
        <w:autoSpaceDN/>
        <w:adjustRightInd/>
        <w:jc w:val="both"/>
        <w:textAlignment w:val="auto"/>
        <w:rPr>
          <w:rFonts w:cs="Arial"/>
          <w:sz w:val="24"/>
          <w:szCs w:val="24"/>
        </w:rPr>
      </w:pPr>
    </w:p>
    <w:p w:rsidR="006B50F4" w:rsidRPr="001A6487" w:rsidRDefault="006B50F4" w:rsidP="00BF75EC">
      <w:pPr>
        <w:widowControl/>
        <w:numPr>
          <w:ilvl w:val="0"/>
          <w:numId w:val="5"/>
        </w:numPr>
        <w:overflowPunct/>
        <w:autoSpaceDE/>
        <w:autoSpaceDN/>
        <w:adjustRightInd/>
        <w:jc w:val="both"/>
        <w:textAlignment w:val="auto"/>
        <w:rPr>
          <w:rFonts w:cs="Arial"/>
          <w:sz w:val="24"/>
          <w:szCs w:val="24"/>
        </w:rPr>
      </w:pPr>
    </w:p>
    <w:p w:rsidR="006B50F4" w:rsidRPr="001A6487" w:rsidRDefault="006B50F4" w:rsidP="001A6487">
      <w:pPr>
        <w:widowControl/>
        <w:overflowPunct/>
        <w:autoSpaceDE/>
        <w:autoSpaceDN/>
        <w:adjustRightInd/>
        <w:ind w:left="720"/>
        <w:jc w:val="both"/>
        <w:textAlignment w:val="auto"/>
        <w:rPr>
          <w:rFonts w:cs="Arial"/>
          <w:sz w:val="24"/>
          <w:szCs w:val="24"/>
        </w:rPr>
      </w:pPr>
    </w:p>
    <w:p w:rsidR="006B50F4" w:rsidRPr="001A6487" w:rsidRDefault="006B50F4" w:rsidP="001A6487">
      <w:pPr>
        <w:widowControl/>
        <w:overflowPunct/>
        <w:autoSpaceDE/>
        <w:autoSpaceDN/>
        <w:adjustRightInd/>
        <w:ind w:left="720"/>
        <w:jc w:val="both"/>
        <w:textAlignment w:val="auto"/>
        <w:rPr>
          <w:rFonts w:cs="Arial"/>
          <w:sz w:val="24"/>
          <w:szCs w:val="24"/>
        </w:rPr>
      </w:pPr>
    </w:p>
    <w:p w:rsidR="004222B9" w:rsidRPr="00521625" w:rsidRDefault="006B50F4" w:rsidP="00EF21A0">
      <w:pPr>
        <w:widowControl/>
        <w:overflowPunct/>
        <w:autoSpaceDE/>
        <w:autoSpaceDN/>
        <w:adjustRightInd/>
        <w:jc w:val="both"/>
        <w:textAlignment w:val="auto"/>
        <w:rPr>
          <w:rFonts w:cs="Arial"/>
          <w:i/>
          <w:sz w:val="24"/>
          <w:szCs w:val="24"/>
        </w:rPr>
      </w:pPr>
      <w:r w:rsidRPr="00521625">
        <w:rPr>
          <w:rFonts w:cs="Arial"/>
          <w:i/>
          <w:sz w:val="24"/>
          <w:szCs w:val="24"/>
        </w:rPr>
        <w:t xml:space="preserve">Where a potential conflict of interest has been declared for an individual or organisation within a consortia, please clearly outline the role which this individual or organisation will </w:t>
      </w:r>
      <w:r w:rsidR="00E2336E" w:rsidRPr="00521625">
        <w:rPr>
          <w:rFonts w:cs="Arial"/>
          <w:i/>
          <w:sz w:val="24"/>
          <w:szCs w:val="24"/>
        </w:rPr>
        <w:t>play</w:t>
      </w:r>
      <w:r w:rsidRPr="00521625">
        <w:rPr>
          <w:rFonts w:cs="Arial"/>
          <w:i/>
          <w:sz w:val="24"/>
          <w:szCs w:val="24"/>
        </w:rPr>
        <w:t xml:space="preserve"> in the proposed project and how any conflict of interest has or will be mitigated.</w:t>
      </w:r>
    </w:p>
    <w:p w:rsidR="004222B9" w:rsidRPr="001A6487" w:rsidRDefault="004222B9" w:rsidP="001A6487">
      <w:pPr>
        <w:widowControl/>
        <w:overflowPunct/>
        <w:autoSpaceDE/>
        <w:autoSpaceDN/>
        <w:adjustRightInd/>
        <w:ind w:left="720"/>
        <w:jc w:val="both"/>
        <w:textAlignment w:val="auto"/>
        <w:rPr>
          <w:rFonts w:cs="Arial"/>
          <w:sz w:val="24"/>
          <w:szCs w:val="24"/>
        </w:rPr>
      </w:pPr>
    </w:p>
    <w:p w:rsidR="004222B9" w:rsidRPr="001A6487" w:rsidRDefault="004222B9" w:rsidP="00322BEF">
      <w:pPr>
        <w:widowControl/>
        <w:numPr>
          <w:ilvl w:val="0"/>
          <w:numId w:val="28"/>
        </w:numPr>
        <w:overflowPunct/>
        <w:autoSpaceDE/>
        <w:autoSpaceDN/>
        <w:adjustRightInd/>
        <w:jc w:val="both"/>
        <w:textAlignment w:val="auto"/>
        <w:rPr>
          <w:rFonts w:cs="Arial"/>
          <w:sz w:val="24"/>
          <w:szCs w:val="24"/>
        </w:rPr>
      </w:pPr>
    </w:p>
    <w:p w:rsidR="004222B9" w:rsidRPr="001A6487" w:rsidRDefault="004222B9" w:rsidP="00322BEF">
      <w:pPr>
        <w:widowControl/>
        <w:numPr>
          <w:ilvl w:val="0"/>
          <w:numId w:val="28"/>
        </w:numPr>
        <w:overflowPunct/>
        <w:autoSpaceDE/>
        <w:autoSpaceDN/>
        <w:adjustRightInd/>
        <w:jc w:val="both"/>
        <w:textAlignment w:val="auto"/>
        <w:rPr>
          <w:rFonts w:cs="Arial"/>
          <w:sz w:val="24"/>
          <w:szCs w:val="24"/>
        </w:rPr>
      </w:pPr>
    </w:p>
    <w:p w:rsidR="004222B9" w:rsidRPr="001A6487" w:rsidRDefault="004222B9" w:rsidP="001A6487">
      <w:pPr>
        <w:widowControl/>
        <w:overflowPunct/>
        <w:autoSpaceDE/>
        <w:autoSpaceDN/>
        <w:adjustRightInd/>
        <w:jc w:val="both"/>
        <w:textAlignment w:val="auto"/>
        <w:rPr>
          <w:rFonts w:cs="Arial"/>
          <w:sz w:val="24"/>
          <w:szCs w:val="24"/>
        </w:rPr>
      </w:pPr>
    </w:p>
    <w:p w:rsidR="006B50F4" w:rsidRPr="001A6487" w:rsidRDefault="006B50F4" w:rsidP="001A6487">
      <w:pPr>
        <w:widowControl/>
        <w:overflowPunct/>
        <w:autoSpaceDE/>
        <w:autoSpaceDN/>
        <w:adjustRightInd/>
        <w:jc w:val="both"/>
        <w:textAlignment w:val="auto"/>
        <w:rPr>
          <w:rFonts w:cs="Arial"/>
          <w:sz w:val="24"/>
          <w:szCs w:val="24"/>
        </w:rPr>
      </w:pPr>
      <w:r w:rsidRPr="001A6487">
        <w:rPr>
          <w:rFonts w:cs="Arial"/>
          <w:sz w:val="24"/>
          <w:szCs w:val="24"/>
        </w:rPr>
        <w:t xml:space="preserve"> </w:t>
      </w:r>
    </w:p>
    <w:p w:rsidR="00074692" w:rsidRPr="001A6487" w:rsidRDefault="00074692" w:rsidP="001A6487">
      <w:pPr>
        <w:jc w:val="both"/>
        <w:rPr>
          <w:rFonts w:cs="Arial"/>
          <w:sz w:val="24"/>
          <w:szCs w:val="24"/>
        </w:rPr>
      </w:pPr>
    </w:p>
    <w:p w:rsidR="00666381" w:rsidRPr="001A6487" w:rsidRDefault="00666381" w:rsidP="00666381">
      <w:pPr>
        <w:jc w:val="both"/>
        <w:rPr>
          <w:rFonts w:cs="Arial"/>
          <w:sz w:val="24"/>
          <w:szCs w:val="24"/>
        </w:rPr>
      </w:pPr>
      <w:r>
        <w:rPr>
          <w:rFonts w:cs="Arial"/>
          <w:sz w:val="24"/>
          <w:szCs w:val="24"/>
        </w:rPr>
        <w:t xml:space="preserve">Signed      </w:t>
      </w:r>
      <w:r w:rsidRPr="001A6487">
        <w:rPr>
          <w:rFonts w:cs="Arial"/>
          <w:sz w:val="24"/>
          <w:szCs w:val="24"/>
        </w:rPr>
        <w:t>…………………………………….</w:t>
      </w:r>
    </w:p>
    <w:p w:rsidR="00666381" w:rsidRPr="001A6487" w:rsidRDefault="00666381" w:rsidP="00666381">
      <w:pPr>
        <w:jc w:val="both"/>
        <w:rPr>
          <w:rFonts w:cs="Arial"/>
          <w:sz w:val="24"/>
          <w:szCs w:val="24"/>
        </w:rPr>
      </w:pPr>
    </w:p>
    <w:p w:rsidR="00666381" w:rsidRPr="001A6487" w:rsidRDefault="00666381" w:rsidP="00666381">
      <w:pPr>
        <w:tabs>
          <w:tab w:val="left" w:pos="1134"/>
        </w:tabs>
        <w:jc w:val="both"/>
        <w:rPr>
          <w:rFonts w:cs="Arial"/>
          <w:sz w:val="24"/>
          <w:szCs w:val="24"/>
        </w:rPr>
      </w:pPr>
      <w:r>
        <w:rPr>
          <w:rFonts w:cs="Arial"/>
          <w:sz w:val="24"/>
          <w:szCs w:val="24"/>
        </w:rPr>
        <w:t>Name</w:t>
      </w:r>
      <w:r>
        <w:rPr>
          <w:rFonts w:cs="Arial"/>
          <w:sz w:val="24"/>
          <w:szCs w:val="24"/>
        </w:rPr>
        <w:tab/>
      </w:r>
      <w:r w:rsidRPr="001A6487">
        <w:rPr>
          <w:rFonts w:cs="Arial"/>
          <w:sz w:val="24"/>
          <w:szCs w:val="24"/>
        </w:rPr>
        <w:t>…………………………………….</w:t>
      </w:r>
    </w:p>
    <w:p w:rsidR="00666381" w:rsidRPr="001A6487" w:rsidRDefault="00666381" w:rsidP="00666381">
      <w:pPr>
        <w:jc w:val="both"/>
        <w:rPr>
          <w:rFonts w:cs="Arial"/>
          <w:sz w:val="24"/>
          <w:szCs w:val="24"/>
        </w:rPr>
      </w:pPr>
    </w:p>
    <w:p w:rsidR="00666381" w:rsidRPr="001A6487" w:rsidRDefault="00666381" w:rsidP="00666381">
      <w:pPr>
        <w:tabs>
          <w:tab w:val="left" w:pos="1134"/>
        </w:tabs>
        <w:jc w:val="both"/>
        <w:rPr>
          <w:rFonts w:cs="Arial"/>
          <w:sz w:val="24"/>
          <w:szCs w:val="24"/>
        </w:rPr>
      </w:pPr>
      <w:r>
        <w:rPr>
          <w:rFonts w:cs="Arial"/>
          <w:sz w:val="24"/>
          <w:szCs w:val="24"/>
        </w:rPr>
        <w:t xml:space="preserve">Position     </w:t>
      </w:r>
      <w:r w:rsidRPr="001A6487">
        <w:rPr>
          <w:rFonts w:cs="Arial"/>
          <w:sz w:val="24"/>
          <w:szCs w:val="24"/>
        </w:rPr>
        <w:t>…………………………………….</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 xml:space="preserve">Please complete this form and return this with your ITT documentation - Nil returns </w:t>
      </w:r>
      <w:r w:rsidRPr="001A6487">
        <w:rPr>
          <w:rFonts w:cs="Arial"/>
          <w:b/>
          <w:sz w:val="24"/>
          <w:szCs w:val="24"/>
        </w:rPr>
        <w:t>are</w:t>
      </w:r>
      <w:r w:rsidRPr="001A6487">
        <w:rPr>
          <w:rFonts w:cs="Arial"/>
          <w:sz w:val="24"/>
          <w:szCs w:val="24"/>
        </w:rPr>
        <w:t xml:space="preserve"> required.</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b/>
          <w:sz w:val="24"/>
          <w:szCs w:val="24"/>
        </w:rPr>
        <w:t>*</w:t>
      </w:r>
      <w:r w:rsidRPr="001A6487">
        <w:rPr>
          <w:rFonts w:cs="Arial"/>
          <w:sz w:val="24"/>
          <w:szCs w:val="24"/>
        </w:rPr>
        <w:t xml:space="preserve"> These may include (but are not restricted to);</w:t>
      </w:r>
    </w:p>
    <w:p w:rsidR="00E1096C" w:rsidRPr="001A6487" w:rsidRDefault="00057AFC"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A professional or personal interest in the outcome of this research</w:t>
      </w:r>
      <w:r w:rsidR="0045217F" w:rsidRPr="001A6487">
        <w:rPr>
          <w:rFonts w:cs="Arial"/>
          <w:sz w:val="24"/>
          <w:szCs w:val="24"/>
        </w:rPr>
        <w:t xml:space="preserve"> </w:t>
      </w:r>
    </w:p>
    <w:p w:rsidR="008F7574" w:rsidRPr="001A6487" w:rsidRDefault="008F7574"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lastRenderedPageBreak/>
        <w:t>For evaluation projects, a close working, governance, or commercial involvement in the project under evaluation</w:t>
      </w:r>
    </w:p>
    <w:p w:rsidR="00074692" w:rsidRPr="001A6487" w:rsidRDefault="00074692"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Current or past employment with relevant organisations</w:t>
      </w:r>
    </w:p>
    <w:p w:rsidR="00074692" w:rsidRPr="001A6487" w:rsidRDefault="00074692"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Payment (cash or other) received or likely to be received from relevant organisations for goods or services provided (Including consulting or advisory fees)</w:t>
      </w:r>
    </w:p>
    <w:p w:rsidR="00074692" w:rsidRPr="001A6487" w:rsidRDefault="00074692"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Gifts or entertainment received from relevant organisations</w:t>
      </w:r>
    </w:p>
    <w:p w:rsidR="00074692" w:rsidRPr="001A6487" w:rsidRDefault="00074692"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 xml:space="preserve">Shareholdings (excluding those within unit trusts, pension funds </w:t>
      </w:r>
      <w:proofErr w:type="spellStart"/>
      <w:r w:rsidRPr="001A6487">
        <w:rPr>
          <w:rFonts w:cs="Arial"/>
          <w:sz w:val="24"/>
          <w:szCs w:val="24"/>
        </w:rPr>
        <w:t>etc</w:t>
      </w:r>
      <w:proofErr w:type="spellEnd"/>
      <w:r w:rsidRPr="001A6487">
        <w:rPr>
          <w:rFonts w:cs="Arial"/>
          <w:sz w:val="24"/>
          <w:szCs w:val="24"/>
        </w:rPr>
        <w:t>) in relevant organisations</w:t>
      </w:r>
    </w:p>
    <w:p w:rsidR="00074692" w:rsidRPr="001A6487" w:rsidRDefault="00074692" w:rsidP="00BF75EC">
      <w:pPr>
        <w:widowControl/>
        <w:numPr>
          <w:ilvl w:val="0"/>
          <w:numId w:val="6"/>
        </w:numPr>
        <w:overflowPunct/>
        <w:autoSpaceDE/>
        <w:autoSpaceDN/>
        <w:adjustRightInd/>
        <w:spacing w:before="120"/>
        <w:jc w:val="both"/>
        <w:textAlignment w:val="auto"/>
        <w:rPr>
          <w:rFonts w:cs="Arial"/>
          <w:sz w:val="24"/>
          <w:szCs w:val="24"/>
        </w:rPr>
      </w:pPr>
      <w:r w:rsidRPr="001A6487">
        <w:rPr>
          <w:rFonts w:cs="Arial"/>
          <w:sz w:val="24"/>
          <w:szCs w:val="24"/>
        </w:rPr>
        <w:t xml:space="preserve">Close personal relationship or friendships with individuals employed by or otherwise closely associated with relevant organisations </w:t>
      </w:r>
    </w:p>
    <w:p w:rsidR="00074692" w:rsidRPr="001A6487" w:rsidRDefault="00074692" w:rsidP="001A6487">
      <w:pPr>
        <w:jc w:val="both"/>
        <w:rPr>
          <w:rFonts w:cs="Arial"/>
          <w:sz w:val="24"/>
          <w:szCs w:val="24"/>
        </w:rPr>
      </w:pPr>
    </w:p>
    <w:p w:rsidR="00074692" w:rsidRPr="001A6487" w:rsidRDefault="00074692" w:rsidP="001A6487">
      <w:pPr>
        <w:jc w:val="both"/>
        <w:rPr>
          <w:rFonts w:cs="Arial"/>
          <w:b/>
          <w:i/>
          <w:sz w:val="24"/>
          <w:szCs w:val="24"/>
        </w:rPr>
      </w:pPr>
      <w:r w:rsidRPr="001A6487">
        <w:rPr>
          <w:rFonts w:cs="Arial"/>
          <w:b/>
          <w:i/>
          <w:sz w:val="24"/>
          <w:szCs w:val="24"/>
        </w:rPr>
        <w:t>All of the above apply both to the individual signing this form and their close family / friends / partners etc.</w:t>
      </w:r>
    </w:p>
    <w:p w:rsidR="00074692" w:rsidRPr="001A6487" w:rsidRDefault="00074692" w:rsidP="001A6487">
      <w:pPr>
        <w:jc w:val="both"/>
        <w:rPr>
          <w:rFonts w:cs="Arial"/>
          <w:sz w:val="24"/>
          <w:szCs w:val="24"/>
        </w:rPr>
      </w:pPr>
    </w:p>
    <w:p w:rsidR="00074692" w:rsidRPr="001A6487" w:rsidRDefault="00074692" w:rsidP="001A6487">
      <w:pPr>
        <w:jc w:val="both"/>
        <w:rPr>
          <w:rFonts w:cs="Arial"/>
          <w:sz w:val="24"/>
          <w:szCs w:val="24"/>
        </w:rPr>
      </w:pPr>
      <w:r w:rsidRPr="001A6487">
        <w:rPr>
          <w:rFonts w:cs="Arial"/>
          <w:sz w:val="24"/>
          <w:szCs w:val="24"/>
        </w:rPr>
        <w:t>If your situation changes during the project in terms of interests or conflicts, you must</w:t>
      </w:r>
      <w:r w:rsidR="004861B6" w:rsidRPr="001A6487">
        <w:rPr>
          <w:rFonts w:cs="Arial"/>
          <w:sz w:val="24"/>
          <w:szCs w:val="24"/>
        </w:rPr>
        <w:t xml:space="preserve"> notify</w:t>
      </w:r>
      <w:r w:rsidRPr="001A6487">
        <w:rPr>
          <w:rFonts w:cs="Arial"/>
          <w:sz w:val="24"/>
          <w:szCs w:val="24"/>
        </w:rPr>
        <w:t xml:space="preserve"> </w:t>
      </w:r>
      <w:r w:rsidR="00300012">
        <w:rPr>
          <w:rFonts w:cs="Arial"/>
          <w:sz w:val="24"/>
          <w:szCs w:val="24"/>
        </w:rPr>
        <w:t>the</w:t>
      </w:r>
      <w:r w:rsidR="00502B22">
        <w:rPr>
          <w:rFonts w:cs="Arial"/>
          <w:sz w:val="24"/>
          <w:szCs w:val="24"/>
        </w:rPr>
        <w:t xml:space="preserve"> OGA</w:t>
      </w:r>
      <w:r w:rsidRPr="001A6487">
        <w:rPr>
          <w:rFonts w:cs="Arial"/>
          <w:sz w:val="24"/>
          <w:szCs w:val="24"/>
        </w:rPr>
        <w:t xml:space="preserve"> straight away.</w:t>
      </w:r>
    </w:p>
    <w:p w:rsidR="00074692" w:rsidRPr="001A6487" w:rsidRDefault="00074692" w:rsidP="001A6487">
      <w:pPr>
        <w:jc w:val="both"/>
        <w:rPr>
          <w:rFonts w:cs="Arial"/>
          <w:sz w:val="24"/>
          <w:szCs w:val="24"/>
        </w:rPr>
      </w:pPr>
    </w:p>
    <w:p w:rsidR="00074692" w:rsidRPr="001A6487" w:rsidRDefault="00074692" w:rsidP="001A6487">
      <w:pPr>
        <w:ind w:left="-142" w:right="-226"/>
        <w:jc w:val="both"/>
        <w:rPr>
          <w:rFonts w:cs="Arial"/>
          <w:sz w:val="24"/>
          <w:szCs w:val="24"/>
        </w:rPr>
      </w:pPr>
      <w:r w:rsidRPr="001A6487">
        <w:rPr>
          <w:rFonts w:cs="Arial"/>
          <w:sz w:val="24"/>
          <w:szCs w:val="24"/>
        </w:rPr>
        <w:t>A DECLARATION OF INTEREST WILL NOT</w:t>
      </w:r>
      <w:r w:rsidR="004861B6" w:rsidRPr="001A6487">
        <w:rPr>
          <w:rFonts w:cs="Arial"/>
          <w:sz w:val="24"/>
          <w:szCs w:val="24"/>
        </w:rPr>
        <w:t xml:space="preserve"> NECESSARILY MEAN THE INDIVIDUAL OR ORGANISATION</w:t>
      </w:r>
      <w:r w:rsidRPr="001A6487">
        <w:rPr>
          <w:rFonts w:cs="Arial"/>
          <w:sz w:val="24"/>
          <w:szCs w:val="24"/>
        </w:rPr>
        <w:t xml:space="preserve"> CANNOT WORK ON THE PROJECT; BUT IT IS VITAL THAT ANY INTEREST OR CONFLICT IS DECLARED SO IT CAN BE CONSIDERED OPENLY.</w:t>
      </w:r>
    </w:p>
    <w:p w:rsidR="0096045F" w:rsidRPr="00477171" w:rsidRDefault="009C0932" w:rsidP="008D500B">
      <w:pPr>
        <w:jc w:val="center"/>
        <w:rPr>
          <w:rFonts w:ascii="Calibri" w:hAnsi="Calibri" w:cs="Calibri"/>
          <w:color w:val="000000"/>
        </w:rPr>
      </w:pPr>
      <w:r w:rsidRPr="00477171">
        <w:rPr>
          <w:rFonts w:ascii="Calibri" w:hAnsi="Calibri" w:cs="Calibri"/>
          <w:color w:val="000000"/>
        </w:rPr>
        <w:br w:type="page"/>
      </w:r>
    </w:p>
    <w:p w:rsidR="0096045F" w:rsidRPr="005D027D" w:rsidRDefault="0096045F" w:rsidP="005D027D">
      <w:pPr>
        <w:pStyle w:val="Heading1"/>
        <w:rPr>
          <w:rFonts w:ascii="Arial" w:hAnsi="Arial" w:cs="Arial"/>
          <w:sz w:val="24"/>
          <w:szCs w:val="24"/>
        </w:rPr>
      </w:pPr>
      <w:bookmarkStart w:id="77" w:name="_Toc405889397"/>
      <w:r w:rsidRPr="005D027D">
        <w:rPr>
          <w:rFonts w:ascii="Arial" w:hAnsi="Arial" w:cs="Arial"/>
          <w:sz w:val="24"/>
          <w:szCs w:val="24"/>
        </w:rPr>
        <w:lastRenderedPageBreak/>
        <w:t>Declaration 4</w:t>
      </w:r>
      <w:r w:rsidR="00B869A2" w:rsidRPr="005D027D">
        <w:rPr>
          <w:rFonts w:ascii="Arial" w:hAnsi="Arial" w:cs="Arial"/>
          <w:sz w:val="24"/>
          <w:szCs w:val="24"/>
        </w:rPr>
        <w:t>: Questions</w:t>
      </w:r>
      <w:r w:rsidR="00521625" w:rsidRPr="005D027D">
        <w:rPr>
          <w:rFonts w:ascii="Arial" w:hAnsi="Arial" w:cs="Arial"/>
          <w:sz w:val="24"/>
          <w:szCs w:val="24"/>
        </w:rPr>
        <w:t xml:space="preserve"> for tenderers</w:t>
      </w:r>
      <w:bookmarkEnd w:id="77"/>
    </w:p>
    <w:p w:rsidR="0096045F" w:rsidRPr="00666381" w:rsidRDefault="0096045F" w:rsidP="00666381">
      <w:pPr>
        <w:jc w:val="both"/>
        <w:rPr>
          <w:rFonts w:cs="Arial"/>
          <w:color w:val="000000"/>
          <w:sz w:val="24"/>
          <w:szCs w:val="24"/>
        </w:rPr>
      </w:pPr>
    </w:p>
    <w:p w:rsidR="0096045F" w:rsidRPr="00666381" w:rsidRDefault="0096045F" w:rsidP="00666381">
      <w:pPr>
        <w:jc w:val="both"/>
        <w:rPr>
          <w:rFonts w:cs="Arial"/>
          <w:sz w:val="24"/>
          <w:szCs w:val="24"/>
        </w:rPr>
      </w:pPr>
      <w:r w:rsidRPr="00666381">
        <w:rPr>
          <w:rFonts w:cs="Arial"/>
          <w:sz w:val="24"/>
          <w:szCs w:val="24"/>
        </w:rPr>
        <w:t xml:space="preserve">In some circumstances the </w:t>
      </w:r>
      <w:r w:rsidR="00502B22">
        <w:rPr>
          <w:rFonts w:cs="Arial"/>
          <w:sz w:val="24"/>
          <w:szCs w:val="24"/>
        </w:rPr>
        <w:t>Authority</w:t>
      </w:r>
      <w:r w:rsidRPr="00666381">
        <w:rPr>
          <w:rFonts w:cs="Arial"/>
          <w:sz w:val="24"/>
          <w:szCs w:val="24"/>
        </w:rPr>
        <w:t xml:space="preserve"> is required by law to exclude you from participating further in </w:t>
      </w:r>
      <w:proofErr w:type="gramStart"/>
      <w:r w:rsidRPr="00666381">
        <w:rPr>
          <w:rFonts w:cs="Arial"/>
          <w:sz w:val="24"/>
          <w:szCs w:val="24"/>
        </w:rPr>
        <w:t>a procurement</w:t>
      </w:r>
      <w:proofErr w:type="gramEnd"/>
      <w:r w:rsidRPr="00666381">
        <w:rPr>
          <w:rFonts w:cs="Arial"/>
          <w:sz w:val="24"/>
          <w:szCs w:val="24"/>
        </w:rPr>
        <w:t>.  If you cannot answer ‘no’ to every question in this section it is very unlikely that your application will be accepted, and you should contact us for advice before completing this form.</w:t>
      </w:r>
    </w:p>
    <w:p w:rsidR="0096045F" w:rsidRPr="00666381" w:rsidRDefault="0096045F" w:rsidP="00666381">
      <w:pPr>
        <w:jc w:val="both"/>
        <w:rPr>
          <w:rFonts w:cs="Arial"/>
          <w:sz w:val="24"/>
          <w:szCs w:val="24"/>
        </w:rPr>
      </w:pPr>
    </w:p>
    <w:p w:rsidR="0096045F" w:rsidRPr="00666381" w:rsidRDefault="0096045F" w:rsidP="00666381">
      <w:pPr>
        <w:jc w:val="both"/>
        <w:rPr>
          <w:rFonts w:cs="Arial"/>
          <w:sz w:val="24"/>
          <w:szCs w:val="24"/>
        </w:rPr>
      </w:pPr>
      <w:r w:rsidRPr="00666381">
        <w:rPr>
          <w:rFonts w:cs="Arial"/>
          <w:sz w:val="24"/>
          <w:szCs w:val="24"/>
        </w:rPr>
        <w:t>Please state ‘Yes’ or ‘No’ to each question.</w:t>
      </w:r>
    </w:p>
    <w:p w:rsidR="0096045F" w:rsidRPr="00477171" w:rsidRDefault="0096045F" w:rsidP="0096045F">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96045F" w:rsidRPr="00666381" w:rsidTr="00666381">
        <w:trPr>
          <w:trHeight w:val="936"/>
        </w:trPr>
        <w:tc>
          <w:tcPr>
            <w:tcW w:w="7905" w:type="dxa"/>
          </w:tcPr>
          <w:p w:rsidR="0096045F" w:rsidRPr="00666381" w:rsidRDefault="0096045F" w:rsidP="00666381">
            <w:pPr>
              <w:rPr>
                <w:rFonts w:cs="Arial"/>
                <w:b/>
                <w:sz w:val="24"/>
                <w:szCs w:val="24"/>
              </w:rPr>
            </w:pPr>
            <w:r w:rsidRPr="00666381">
              <w:rPr>
                <w:rFonts w:cs="Arial"/>
                <w:b/>
                <w:sz w:val="24"/>
                <w:szCs w:val="24"/>
              </w:rPr>
              <w:t>Has your organisation or any directors or partner or any other person who has powers of representation, decision or control been convicted of any of the following offences?</w:t>
            </w:r>
          </w:p>
        </w:tc>
        <w:tc>
          <w:tcPr>
            <w:tcW w:w="1337" w:type="dxa"/>
          </w:tcPr>
          <w:p w:rsidR="0096045F" w:rsidRPr="00666381" w:rsidRDefault="0096045F" w:rsidP="00666381">
            <w:pPr>
              <w:rPr>
                <w:rFonts w:cs="Arial"/>
                <w:b/>
                <w:sz w:val="24"/>
                <w:szCs w:val="24"/>
              </w:rPr>
            </w:pPr>
            <w:r w:rsidRPr="00666381">
              <w:rPr>
                <w:rFonts w:cs="Arial"/>
                <w:b/>
                <w:sz w:val="24"/>
                <w:szCs w:val="24"/>
              </w:rPr>
              <w:t>Answer</w:t>
            </w:r>
          </w:p>
        </w:tc>
      </w:tr>
      <w:tr w:rsidR="0096045F" w:rsidRPr="00666381" w:rsidTr="00666381">
        <w:trPr>
          <w:trHeight w:val="1544"/>
        </w:trPr>
        <w:tc>
          <w:tcPr>
            <w:tcW w:w="7905" w:type="dxa"/>
          </w:tcPr>
          <w:p w:rsidR="0096045F" w:rsidRPr="00666381" w:rsidRDefault="0096045F" w:rsidP="00322BEF">
            <w:pPr>
              <w:numPr>
                <w:ilvl w:val="0"/>
                <w:numId w:val="10"/>
              </w:numPr>
              <w:tabs>
                <w:tab w:val="num" w:pos="0"/>
              </w:tabs>
              <w:rPr>
                <w:rFonts w:cs="Arial"/>
                <w:sz w:val="24"/>
                <w:szCs w:val="24"/>
              </w:rPr>
            </w:pPr>
            <w:bookmarkStart w:id="78" w:name="_Ref380583878"/>
            <w:r w:rsidRPr="00666381">
              <w:rPr>
                <w:rFonts w:cs="Arial"/>
                <w:sz w:val="24"/>
                <w:szCs w:val="24"/>
              </w:rPr>
              <w:t xml:space="preserve">conspiracy within the meaning of </w:t>
            </w:r>
            <w:hyperlink r:id="rId21" w:tgtFrame="_parent" w:history="1">
              <w:r w:rsidRPr="00666381">
                <w:rPr>
                  <w:rStyle w:val="Hyperlink"/>
                  <w:rFonts w:cs="Arial"/>
                  <w:sz w:val="24"/>
                  <w:szCs w:val="24"/>
                </w:rPr>
                <w:t>section 1</w:t>
              </w:r>
            </w:hyperlink>
            <w:r w:rsidRPr="00666381">
              <w:rPr>
                <w:rFonts w:cs="Arial"/>
                <w:sz w:val="24"/>
                <w:szCs w:val="24"/>
              </w:rPr>
              <w:t xml:space="preserve">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78"/>
            <w:r w:rsidRPr="00666381">
              <w:rPr>
                <w:rFonts w:cs="Arial"/>
                <w:sz w:val="24"/>
                <w:szCs w:val="24"/>
              </w:rPr>
              <w:t xml:space="preserve"> </w:t>
            </w:r>
          </w:p>
        </w:tc>
        <w:tc>
          <w:tcPr>
            <w:tcW w:w="1337" w:type="dxa"/>
          </w:tcPr>
          <w:p w:rsidR="0096045F" w:rsidRPr="00666381" w:rsidRDefault="0096045F" w:rsidP="00666381">
            <w:pPr>
              <w:rPr>
                <w:rFonts w:cs="Arial"/>
                <w:sz w:val="24"/>
                <w:szCs w:val="24"/>
              </w:rPr>
            </w:pPr>
          </w:p>
        </w:tc>
      </w:tr>
      <w:tr w:rsidR="0096045F" w:rsidRPr="00666381" w:rsidTr="00EB6286">
        <w:trPr>
          <w:trHeight w:val="1255"/>
        </w:trPr>
        <w:tc>
          <w:tcPr>
            <w:tcW w:w="7905" w:type="dxa"/>
          </w:tcPr>
          <w:p w:rsidR="0096045F" w:rsidRPr="00666381" w:rsidRDefault="0096045F" w:rsidP="00322BEF">
            <w:pPr>
              <w:numPr>
                <w:ilvl w:val="0"/>
                <w:numId w:val="11"/>
              </w:numPr>
              <w:tabs>
                <w:tab w:val="num" w:pos="0"/>
              </w:tabs>
              <w:rPr>
                <w:rFonts w:cs="Arial"/>
                <w:sz w:val="24"/>
                <w:szCs w:val="24"/>
              </w:rPr>
            </w:pPr>
            <w:r w:rsidRPr="00666381">
              <w:rPr>
                <w:rFonts w:cs="Arial"/>
                <w:sz w:val="24"/>
                <w:szCs w:val="24"/>
              </w:rPr>
              <w:t xml:space="preserve">corruption within the meaning of </w:t>
            </w:r>
            <w:hyperlink r:id="rId22" w:tgtFrame="_parent" w:history="1">
              <w:r w:rsidRPr="00666381">
                <w:rPr>
                  <w:rStyle w:val="Hyperlink"/>
                  <w:rFonts w:cs="Arial"/>
                  <w:sz w:val="24"/>
                  <w:szCs w:val="24"/>
                </w:rPr>
                <w:t>section 1</w:t>
              </w:r>
            </w:hyperlink>
            <w:r w:rsidRPr="00666381">
              <w:rPr>
                <w:rFonts w:cs="Arial"/>
                <w:sz w:val="24"/>
                <w:szCs w:val="24"/>
              </w:rPr>
              <w:t xml:space="preserve">(2) of the Public Bodies Corrupt Practices Act 1889 or </w:t>
            </w:r>
            <w:hyperlink r:id="rId23" w:tgtFrame="_parent" w:history="1">
              <w:r w:rsidRPr="00666381">
                <w:rPr>
                  <w:rStyle w:val="Hyperlink"/>
                  <w:rFonts w:cs="Arial"/>
                  <w:sz w:val="24"/>
                  <w:szCs w:val="24"/>
                </w:rPr>
                <w:t>section 1</w:t>
              </w:r>
            </w:hyperlink>
            <w:r w:rsidRPr="00666381">
              <w:rPr>
                <w:rFonts w:cs="Arial"/>
                <w:sz w:val="24"/>
                <w:szCs w:val="24"/>
              </w:rPr>
              <w:t xml:space="preserve"> of the Prevention of Corruption Act 1906; where the offence relates to active corruption;</w:t>
            </w:r>
          </w:p>
        </w:tc>
        <w:tc>
          <w:tcPr>
            <w:tcW w:w="1337" w:type="dxa"/>
          </w:tcPr>
          <w:p w:rsidR="0096045F" w:rsidRPr="00666381" w:rsidRDefault="0096045F" w:rsidP="00666381">
            <w:pPr>
              <w:rPr>
                <w:rFonts w:cs="Arial"/>
                <w:sz w:val="24"/>
                <w:szCs w:val="24"/>
              </w:rPr>
            </w:pPr>
          </w:p>
        </w:tc>
      </w:tr>
      <w:tr w:rsidR="0096045F" w:rsidRPr="00666381" w:rsidTr="00EB6286">
        <w:trPr>
          <w:trHeight w:val="706"/>
        </w:trPr>
        <w:tc>
          <w:tcPr>
            <w:tcW w:w="7905" w:type="dxa"/>
          </w:tcPr>
          <w:p w:rsidR="0096045F" w:rsidRPr="00666381" w:rsidRDefault="0096045F" w:rsidP="00322BEF">
            <w:pPr>
              <w:numPr>
                <w:ilvl w:val="0"/>
                <w:numId w:val="11"/>
              </w:numPr>
              <w:tabs>
                <w:tab w:val="num" w:pos="0"/>
              </w:tabs>
              <w:rPr>
                <w:rFonts w:cs="Arial"/>
                <w:sz w:val="24"/>
                <w:szCs w:val="24"/>
              </w:rPr>
            </w:pPr>
            <w:r w:rsidRPr="00666381">
              <w:rPr>
                <w:rFonts w:cs="Arial"/>
                <w:sz w:val="24"/>
                <w:szCs w:val="24"/>
              </w:rPr>
              <w:t>the offence of bribery, where the offence relates to active     corruption;</w:t>
            </w:r>
          </w:p>
        </w:tc>
        <w:tc>
          <w:tcPr>
            <w:tcW w:w="1337" w:type="dxa"/>
          </w:tcPr>
          <w:p w:rsidR="0096045F" w:rsidRPr="00666381" w:rsidRDefault="0096045F" w:rsidP="00666381">
            <w:pPr>
              <w:rPr>
                <w:rFonts w:cs="Arial"/>
                <w:sz w:val="24"/>
                <w:szCs w:val="24"/>
              </w:rPr>
            </w:pPr>
          </w:p>
        </w:tc>
      </w:tr>
      <w:tr w:rsidR="0096045F" w:rsidRPr="00666381" w:rsidTr="00EB6286">
        <w:trPr>
          <w:trHeight w:val="703"/>
        </w:trPr>
        <w:tc>
          <w:tcPr>
            <w:tcW w:w="7905" w:type="dxa"/>
          </w:tcPr>
          <w:p w:rsidR="0096045F" w:rsidRPr="00666381" w:rsidRDefault="0096045F" w:rsidP="00322BEF">
            <w:pPr>
              <w:numPr>
                <w:ilvl w:val="0"/>
                <w:numId w:val="11"/>
              </w:numPr>
              <w:tabs>
                <w:tab w:val="num" w:pos="0"/>
              </w:tabs>
              <w:rPr>
                <w:rFonts w:cs="Arial"/>
                <w:sz w:val="24"/>
                <w:szCs w:val="24"/>
              </w:rPr>
            </w:pPr>
            <w:r w:rsidRPr="00666381">
              <w:rPr>
                <w:rFonts w:cs="Arial"/>
                <w:sz w:val="24"/>
                <w:szCs w:val="24"/>
              </w:rPr>
              <w:t>bribery within the meaning of section 1 or 6 of the Bribery Act      2010;</w:t>
            </w:r>
          </w:p>
        </w:tc>
        <w:tc>
          <w:tcPr>
            <w:tcW w:w="1337" w:type="dxa"/>
          </w:tcPr>
          <w:p w:rsidR="0096045F" w:rsidRPr="00666381" w:rsidRDefault="0096045F" w:rsidP="00666381">
            <w:pPr>
              <w:rPr>
                <w:rFonts w:cs="Arial"/>
                <w:sz w:val="24"/>
                <w:szCs w:val="24"/>
              </w:rPr>
            </w:pPr>
          </w:p>
        </w:tc>
      </w:tr>
      <w:tr w:rsidR="0096045F" w:rsidRPr="00666381" w:rsidTr="00EB6286">
        <w:trPr>
          <w:trHeight w:val="1265"/>
        </w:trPr>
        <w:tc>
          <w:tcPr>
            <w:tcW w:w="7905" w:type="dxa"/>
          </w:tcPr>
          <w:p w:rsidR="00666381" w:rsidRPr="00666381" w:rsidRDefault="0096045F" w:rsidP="00322BEF">
            <w:pPr>
              <w:numPr>
                <w:ilvl w:val="0"/>
                <w:numId w:val="11"/>
              </w:numPr>
              <w:tabs>
                <w:tab w:val="num" w:pos="0"/>
              </w:tabs>
              <w:rPr>
                <w:rFonts w:cs="Arial"/>
                <w:sz w:val="24"/>
                <w:szCs w:val="24"/>
              </w:rPr>
            </w:pPr>
            <w:r w:rsidRPr="00666381">
              <w:rPr>
                <w:rFonts w:cs="Arial"/>
                <w:sz w:val="24"/>
                <w:szCs w:val="24"/>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96045F" w:rsidRPr="00666381" w:rsidRDefault="0096045F" w:rsidP="00666381">
            <w:pPr>
              <w:rPr>
                <w:rFonts w:cs="Arial"/>
                <w:sz w:val="24"/>
                <w:szCs w:val="24"/>
              </w:rPr>
            </w:pPr>
          </w:p>
        </w:tc>
      </w:tr>
      <w:tr w:rsidR="0096045F" w:rsidRPr="00666381" w:rsidTr="00EB6286">
        <w:trPr>
          <w:trHeight w:val="419"/>
        </w:trPr>
        <w:tc>
          <w:tcPr>
            <w:tcW w:w="7905" w:type="dxa"/>
          </w:tcPr>
          <w:p w:rsidR="0096045F" w:rsidRPr="00666381" w:rsidRDefault="0096045F" w:rsidP="00322BEF">
            <w:pPr>
              <w:numPr>
                <w:ilvl w:val="0"/>
                <w:numId w:val="12"/>
              </w:numPr>
              <w:rPr>
                <w:rFonts w:cs="Arial"/>
                <w:sz w:val="24"/>
                <w:szCs w:val="24"/>
              </w:rPr>
            </w:pPr>
            <w:r w:rsidRPr="00666381">
              <w:rPr>
                <w:rFonts w:cs="Arial"/>
                <w:sz w:val="24"/>
                <w:szCs w:val="24"/>
              </w:rPr>
              <w:t>the offence of cheating the Revenue;</w:t>
            </w:r>
          </w:p>
        </w:tc>
        <w:tc>
          <w:tcPr>
            <w:tcW w:w="1337" w:type="dxa"/>
          </w:tcPr>
          <w:p w:rsidR="0096045F" w:rsidRPr="00666381" w:rsidRDefault="0096045F" w:rsidP="00666381">
            <w:pPr>
              <w:rPr>
                <w:rFonts w:cs="Arial"/>
                <w:sz w:val="24"/>
                <w:szCs w:val="24"/>
              </w:rPr>
            </w:pPr>
          </w:p>
        </w:tc>
      </w:tr>
      <w:tr w:rsidR="0096045F" w:rsidRPr="00666381" w:rsidTr="00EB6286">
        <w:trPr>
          <w:trHeight w:val="411"/>
        </w:trPr>
        <w:tc>
          <w:tcPr>
            <w:tcW w:w="7905" w:type="dxa"/>
          </w:tcPr>
          <w:p w:rsidR="0096045F" w:rsidRPr="00666381" w:rsidRDefault="0096045F" w:rsidP="00322BEF">
            <w:pPr>
              <w:numPr>
                <w:ilvl w:val="0"/>
                <w:numId w:val="12"/>
              </w:numPr>
              <w:rPr>
                <w:rFonts w:cs="Arial"/>
                <w:sz w:val="24"/>
                <w:szCs w:val="24"/>
              </w:rPr>
            </w:pPr>
            <w:r w:rsidRPr="00666381">
              <w:rPr>
                <w:rFonts w:cs="Arial"/>
                <w:sz w:val="24"/>
                <w:szCs w:val="24"/>
              </w:rPr>
              <w:t>the offence of conspiracy to defraud;</w:t>
            </w:r>
          </w:p>
        </w:tc>
        <w:tc>
          <w:tcPr>
            <w:tcW w:w="1337" w:type="dxa"/>
          </w:tcPr>
          <w:p w:rsidR="0096045F" w:rsidRPr="00666381" w:rsidRDefault="0096045F" w:rsidP="00666381">
            <w:pPr>
              <w:rPr>
                <w:rFonts w:cs="Arial"/>
                <w:sz w:val="24"/>
                <w:szCs w:val="24"/>
              </w:rPr>
            </w:pPr>
          </w:p>
        </w:tc>
      </w:tr>
      <w:tr w:rsidR="0096045F" w:rsidRPr="00666381" w:rsidTr="00666381">
        <w:tc>
          <w:tcPr>
            <w:tcW w:w="7905" w:type="dxa"/>
          </w:tcPr>
          <w:p w:rsidR="0096045F" w:rsidRPr="00666381" w:rsidRDefault="0096045F" w:rsidP="00322BEF">
            <w:pPr>
              <w:numPr>
                <w:ilvl w:val="0"/>
                <w:numId w:val="12"/>
              </w:numPr>
              <w:rPr>
                <w:rFonts w:cs="Arial"/>
                <w:sz w:val="24"/>
                <w:szCs w:val="24"/>
              </w:rPr>
            </w:pPr>
            <w:r w:rsidRPr="00666381">
              <w:rPr>
                <w:rFonts w:cs="Arial"/>
                <w:sz w:val="24"/>
                <w:szCs w:val="24"/>
              </w:rPr>
              <w:t xml:space="preserve">fraud or theft within the meaning of the </w:t>
            </w:r>
            <w:hyperlink r:id="rId24" w:tgtFrame="_parent" w:history="1">
              <w:r w:rsidRPr="00666381">
                <w:rPr>
                  <w:rStyle w:val="Hyperlink"/>
                  <w:rFonts w:cs="Arial"/>
                  <w:sz w:val="24"/>
                  <w:szCs w:val="24"/>
                </w:rPr>
                <w:t>Theft Act 1968</w:t>
              </w:r>
            </w:hyperlink>
            <w:r w:rsidRPr="00666381">
              <w:rPr>
                <w:rFonts w:cs="Arial"/>
                <w:sz w:val="24"/>
                <w:szCs w:val="24"/>
              </w:rPr>
              <w:t>, the Theft Act (Northern Ireland) 1969, the Theft Act 1978 or the Theft (Northern Ireland) Order 1978;</w:t>
            </w:r>
          </w:p>
          <w:p w:rsidR="0096045F" w:rsidRPr="00666381" w:rsidRDefault="0096045F" w:rsidP="00666381">
            <w:pPr>
              <w:rPr>
                <w:rFonts w:cs="Arial"/>
                <w:sz w:val="24"/>
                <w:szCs w:val="24"/>
              </w:rPr>
            </w:pPr>
          </w:p>
        </w:tc>
        <w:tc>
          <w:tcPr>
            <w:tcW w:w="1337" w:type="dxa"/>
          </w:tcPr>
          <w:p w:rsidR="0096045F" w:rsidRPr="00666381" w:rsidRDefault="0096045F" w:rsidP="00666381">
            <w:pPr>
              <w:rPr>
                <w:rFonts w:cs="Arial"/>
                <w:sz w:val="24"/>
                <w:szCs w:val="24"/>
              </w:rPr>
            </w:pPr>
          </w:p>
        </w:tc>
      </w:tr>
      <w:tr w:rsidR="0096045F" w:rsidRPr="00666381" w:rsidTr="00666381">
        <w:tc>
          <w:tcPr>
            <w:tcW w:w="7905" w:type="dxa"/>
          </w:tcPr>
          <w:p w:rsidR="0096045F" w:rsidRPr="00666381" w:rsidRDefault="00666381" w:rsidP="00322BEF">
            <w:pPr>
              <w:numPr>
                <w:ilvl w:val="0"/>
                <w:numId w:val="12"/>
              </w:numPr>
              <w:rPr>
                <w:rFonts w:cs="Arial"/>
                <w:sz w:val="24"/>
                <w:szCs w:val="24"/>
              </w:rPr>
            </w:pPr>
            <w:r>
              <w:rPr>
                <w:rFonts w:cs="Arial"/>
                <w:sz w:val="24"/>
                <w:szCs w:val="24"/>
              </w:rPr>
              <w:t xml:space="preserve"> </w:t>
            </w:r>
            <w:r w:rsidR="0096045F" w:rsidRPr="00666381">
              <w:rPr>
                <w:rFonts w:cs="Arial"/>
                <w:sz w:val="24"/>
                <w:szCs w:val="24"/>
              </w:rPr>
              <w:t xml:space="preserve">fraudulent trading within the meaning of </w:t>
            </w:r>
            <w:hyperlink r:id="rId25" w:tgtFrame="_parent" w:history="1">
              <w:r w:rsidR="0096045F" w:rsidRPr="00666381">
                <w:rPr>
                  <w:rStyle w:val="Hyperlink"/>
                  <w:rFonts w:cs="Arial"/>
                  <w:sz w:val="24"/>
                  <w:szCs w:val="24"/>
                </w:rPr>
                <w:t>section 458</w:t>
              </w:r>
            </w:hyperlink>
            <w:r w:rsidR="0096045F" w:rsidRPr="00666381">
              <w:rPr>
                <w:rFonts w:cs="Arial"/>
                <w:sz w:val="24"/>
                <w:szCs w:val="24"/>
              </w:rPr>
              <w:t xml:space="preserve"> of the Companies Act 1985, article 451 of the Companies (Northern Ireland) Order 1986 or section 993 of the Companies Act 2006; </w:t>
            </w:r>
          </w:p>
          <w:p w:rsidR="0096045F" w:rsidRPr="00666381" w:rsidRDefault="0096045F" w:rsidP="00666381">
            <w:pPr>
              <w:rPr>
                <w:rFonts w:cs="Arial"/>
                <w:sz w:val="24"/>
                <w:szCs w:val="24"/>
              </w:rPr>
            </w:pPr>
          </w:p>
        </w:tc>
        <w:tc>
          <w:tcPr>
            <w:tcW w:w="1337" w:type="dxa"/>
          </w:tcPr>
          <w:p w:rsidR="0096045F" w:rsidRPr="00666381" w:rsidRDefault="0096045F" w:rsidP="00666381">
            <w:pPr>
              <w:rPr>
                <w:rFonts w:cs="Arial"/>
                <w:sz w:val="24"/>
                <w:szCs w:val="24"/>
              </w:rPr>
            </w:pPr>
          </w:p>
        </w:tc>
      </w:tr>
      <w:tr w:rsidR="0096045F" w:rsidRPr="00666381" w:rsidTr="00666381">
        <w:tc>
          <w:tcPr>
            <w:tcW w:w="7905" w:type="dxa"/>
          </w:tcPr>
          <w:p w:rsidR="00EB6286" w:rsidRDefault="0096045F" w:rsidP="00322BEF">
            <w:pPr>
              <w:numPr>
                <w:ilvl w:val="0"/>
                <w:numId w:val="12"/>
              </w:numPr>
              <w:rPr>
                <w:rFonts w:cs="Arial"/>
                <w:sz w:val="24"/>
                <w:szCs w:val="24"/>
              </w:rPr>
            </w:pPr>
            <w:r w:rsidRPr="00666381">
              <w:rPr>
                <w:rFonts w:cs="Arial"/>
                <w:sz w:val="24"/>
                <w:szCs w:val="24"/>
              </w:rPr>
              <w:t xml:space="preserve">fraudulent evasion within the meaning of section 170 of the </w:t>
            </w:r>
            <w:hyperlink r:id="rId26" w:tgtFrame="_parent" w:history="1">
              <w:r w:rsidRPr="00666381">
                <w:rPr>
                  <w:rStyle w:val="Hyperlink"/>
                  <w:rFonts w:cs="Arial"/>
                  <w:sz w:val="24"/>
                  <w:szCs w:val="24"/>
                </w:rPr>
                <w:t>Customs and Excise Management Act 1979</w:t>
              </w:r>
            </w:hyperlink>
            <w:r w:rsidRPr="00666381">
              <w:rPr>
                <w:rFonts w:cs="Arial"/>
                <w:sz w:val="24"/>
                <w:szCs w:val="24"/>
              </w:rPr>
              <w:t xml:space="preserve"> </w:t>
            </w:r>
            <w:hyperlink r:id="rId27" w:tgtFrame="_parent" w:history="1">
              <w:r w:rsidRPr="00666381">
                <w:rPr>
                  <w:rStyle w:val="Hyperlink"/>
                  <w:rFonts w:cs="Arial"/>
                  <w:sz w:val="24"/>
                  <w:szCs w:val="24"/>
                </w:rPr>
                <w:t xml:space="preserve"> or section 72 of the Value Added Tax Act 1994</w:t>
              </w:r>
            </w:hyperlink>
            <w:r w:rsidRPr="00666381">
              <w:rPr>
                <w:rFonts w:cs="Arial"/>
                <w:sz w:val="24"/>
                <w:szCs w:val="24"/>
              </w:rPr>
              <w:t>;</w:t>
            </w:r>
          </w:p>
          <w:p w:rsidR="00EB6286" w:rsidRDefault="00EB6286" w:rsidP="00EB6286">
            <w:pPr>
              <w:rPr>
                <w:rFonts w:cs="Arial"/>
                <w:sz w:val="24"/>
                <w:szCs w:val="24"/>
              </w:rPr>
            </w:pPr>
          </w:p>
          <w:p w:rsidR="00EB6286" w:rsidRPr="00666381" w:rsidRDefault="00EB6286" w:rsidP="00EB6286">
            <w:pPr>
              <w:rPr>
                <w:rFonts w:cs="Arial"/>
                <w:sz w:val="24"/>
                <w:szCs w:val="24"/>
              </w:rPr>
            </w:pPr>
          </w:p>
        </w:tc>
        <w:tc>
          <w:tcPr>
            <w:tcW w:w="1337" w:type="dxa"/>
          </w:tcPr>
          <w:p w:rsidR="0096045F" w:rsidRPr="00666381" w:rsidRDefault="0096045F" w:rsidP="00666381">
            <w:pPr>
              <w:rPr>
                <w:rFonts w:cs="Arial"/>
                <w:sz w:val="24"/>
                <w:szCs w:val="24"/>
              </w:rPr>
            </w:pPr>
          </w:p>
        </w:tc>
      </w:tr>
      <w:tr w:rsidR="0096045F" w:rsidRPr="00666381" w:rsidTr="00666381">
        <w:tc>
          <w:tcPr>
            <w:tcW w:w="7905" w:type="dxa"/>
          </w:tcPr>
          <w:p w:rsidR="0096045F" w:rsidRPr="00666381" w:rsidRDefault="00EB6286" w:rsidP="00322BEF">
            <w:pPr>
              <w:numPr>
                <w:ilvl w:val="0"/>
                <w:numId w:val="12"/>
              </w:numPr>
              <w:rPr>
                <w:rFonts w:cs="Arial"/>
                <w:sz w:val="24"/>
                <w:szCs w:val="24"/>
              </w:rPr>
            </w:pPr>
            <w:r>
              <w:rPr>
                <w:rFonts w:cs="Arial"/>
                <w:sz w:val="24"/>
                <w:szCs w:val="24"/>
              </w:rPr>
              <w:lastRenderedPageBreak/>
              <w:t xml:space="preserve"> </w:t>
            </w:r>
            <w:r w:rsidR="0096045F" w:rsidRPr="00666381">
              <w:rPr>
                <w:rFonts w:cs="Arial"/>
                <w:sz w:val="24"/>
                <w:szCs w:val="24"/>
              </w:rPr>
              <w:t xml:space="preserve">an offence in connection with taxation in the European Union within the meaning of section 71 of the Criminal Justice Act 1993; </w:t>
            </w:r>
          </w:p>
        </w:tc>
        <w:tc>
          <w:tcPr>
            <w:tcW w:w="1337" w:type="dxa"/>
          </w:tcPr>
          <w:p w:rsidR="0096045F" w:rsidRPr="00666381" w:rsidRDefault="0096045F" w:rsidP="00666381">
            <w:pPr>
              <w:rPr>
                <w:rFonts w:cs="Arial"/>
                <w:sz w:val="24"/>
                <w:szCs w:val="24"/>
              </w:rPr>
            </w:pPr>
          </w:p>
        </w:tc>
      </w:tr>
      <w:tr w:rsidR="00EB6286" w:rsidRPr="00666381" w:rsidTr="00666381">
        <w:tc>
          <w:tcPr>
            <w:tcW w:w="7905" w:type="dxa"/>
          </w:tcPr>
          <w:p w:rsidR="00EB6286" w:rsidRPr="00666381" w:rsidRDefault="00EB6286" w:rsidP="00322BEF">
            <w:pPr>
              <w:numPr>
                <w:ilvl w:val="0"/>
                <w:numId w:val="12"/>
              </w:numPr>
              <w:ind w:left="643"/>
              <w:rPr>
                <w:rFonts w:cs="Arial"/>
                <w:sz w:val="24"/>
                <w:szCs w:val="24"/>
              </w:rPr>
            </w:pPr>
            <w:r>
              <w:rPr>
                <w:rFonts w:cs="Arial"/>
                <w:sz w:val="24"/>
                <w:szCs w:val="24"/>
              </w:rPr>
              <w:t xml:space="preserve"> </w:t>
            </w:r>
            <w:r w:rsidRPr="00666381">
              <w:rPr>
                <w:rFonts w:cs="Arial"/>
                <w:sz w:val="24"/>
                <w:szCs w:val="24"/>
              </w:rPr>
              <w:t xml:space="preserve">destroying, defacing or concealing of documents or procuring the execution of a valuable security within the meaning of </w:t>
            </w:r>
            <w:hyperlink r:id="rId28" w:tgtFrame="_parent" w:history="1">
              <w:r w:rsidRPr="00666381">
                <w:rPr>
                  <w:rFonts w:cs="Arial"/>
                  <w:sz w:val="24"/>
                  <w:szCs w:val="24"/>
                </w:rPr>
                <w:t>section 20</w:t>
              </w:r>
            </w:hyperlink>
            <w:r w:rsidRPr="00666381">
              <w:rPr>
                <w:rFonts w:cs="Arial"/>
                <w:sz w:val="24"/>
                <w:szCs w:val="24"/>
              </w:rPr>
              <w:t xml:space="preserve"> of the Theft Act 1968 or section 19 of the Theft Act (Northern Ireland) 1969;</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2"/>
              </w:numPr>
              <w:ind w:left="587"/>
              <w:jc w:val="both"/>
              <w:rPr>
                <w:rFonts w:cs="Arial"/>
                <w:sz w:val="24"/>
                <w:szCs w:val="24"/>
              </w:rPr>
            </w:pPr>
            <w:r>
              <w:rPr>
                <w:rFonts w:cs="Arial"/>
                <w:sz w:val="24"/>
                <w:szCs w:val="24"/>
              </w:rPr>
              <w:t xml:space="preserve"> </w:t>
            </w:r>
            <w:r w:rsidRPr="00EB6286">
              <w:rPr>
                <w:rFonts w:cs="Arial"/>
                <w:sz w:val="24"/>
                <w:szCs w:val="24"/>
              </w:rPr>
              <w:t xml:space="preserve">fraud within the meaning of section 2, 3 or 4 of the Fraud Act </w:t>
            </w:r>
            <w:r>
              <w:rPr>
                <w:rFonts w:cs="Arial"/>
                <w:sz w:val="24"/>
                <w:szCs w:val="24"/>
              </w:rPr>
              <w:t xml:space="preserve">      </w:t>
            </w:r>
            <w:r w:rsidRPr="00EB6286">
              <w:rPr>
                <w:rFonts w:cs="Arial"/>
                <w:sz w:val="24"/>
                <w:szCs w:val="24"/>
              </w:rPr>
              <w:t>2006; or</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2"/>
              </w:numPr>
              <w:jc w:val="both"/>
              <w:rPr>
                <w:rFonts w:cs="Arial"/>
                <w:sz w:val="24"/>
                <w:szCs w:val="24"/>
              </w:rPr>
            </w:pPr>
            <w:r>
              <w:rPr>
                <w:rFonts w:cs="Arial"/>
                <w:sz w:val="24"/>
                <w:szCs w:val="24"/>
              </w:rPr>
              <w:t xml:space="preserve"> </w:t>
            </w:r>
            <w:r w:rsidRPr="00EB6286">
              <w:rPr>
                <w:rFonts w:cs="Arial"/>
                <w:sz w:val="24"/>
                <w:szCs w:val="24"/>
              </w:rPr>
              <w:t>making, adapting, supplying or offering to supply articles for use in frauds within the meaning of section 7 of the Fraud Act 2006;</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1"/>
              </w:numPr>
              <w:jc w:val="both"/>
              <w:rPr>
                <w:rFonts w:cs="Arial"/>
                <w:sz w:val="24"/>
                <w:szCs w:val="24"/>
              </w:rPr>
            </w:pPr>
            <w:r w:rsidRPr="00EB6286">
              <w:rPr>
                <w:rFonts w:cs="Arial"/>
                <w:sz w:val="24"/>
                <w:szCs w:val="24"/>
              </w:rPr>
              <w:t>money laundering within the meaning of  section 340(11) of the Proceeds of Crime Act 2002;</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1"/>
              </w:numPr>
              <w:jc w:val="both"/>
              <w:rPr>
                <w:rFonts w:cs="Arial"/>
                <w:sz w:val="24"/>
                <w:szCs w:val="24"/>
              </w:rPr>
            </w:pPr>
            <w:r w:rsidRPr="00EB6286">
              <w:rPr>
                <w:rFonts w:cs="Arial"/>
                <w:sz w:val="24"/>
                <w:szCs w:val="24"/>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1"/>
              </w:numPr>
              <w:jc w:val="both"/>
              <w:rPr>
                <w:rFonts w:cs="Arial"/>
                <w:sz w:val="24"/>
                <w:szCs w:val="24"/>
              </w:rPr>
            </w:pPr>
            <w:r w:rsidRPr="00EB6286">
              <w:rPr>
                <w:rFonts w:cs="Arial"/>
                <w:sz w:val="24"/>
                <w:szCs w:val="24"/>
              </w:rPr>
              <w:t>an offence in connection with the proceeds of drug trafficking within the meaning of section 49, 50 or 51 of the Drug Trafficking Act 1994; or</w:t>
            </w:r>
          </w:p>
        </w:tc>
        <w:tc>
          <w:tcPr>
            <w:tcW w:w="1337" w:type="dxa"/>
          </w:tcPr>
          <w:p w:rsidR="00EB6286" w:rsidRPr="00666381" w:rsidRDefault="00EB6286" w:rsidP="00666381">
            <w:pPr>
              <w:rPr>
                <w:rFonts w:cs="Arial"/>
                <w:sz w:val="24"/>
                <w:szCs w:val="24"/>
              </w:rPr>
            </w:pPr>
          </w:p>
        </w:tc>
      </w:tr>
      <w:tr w:rsidR="00EB6286" w:rsidRPr="00666381" w:rsidTr="00666381">
        <w:tc>
          <w:tcPr>
            <w:tcW w:w="7905" w:type="dxa"/>
          </w:tcPr>
          <w:p w:rsidR="00EB6286" w:rsidRPr="00EB6286" w:rsidRDefault="00EB6286" w:rsidP="00322BEF">
            <w:pPr>
              <w:numPr>
                <w:ilvl w:val="0"/>
                <w:numId w:val="11"/>
              </w:numPr>
              <w:jc w:val="both"/>
              <w:rPr>
                <w:rFonts w:cs="Arial"/>
                <w:sz w:val="24"/>
                <w:szCs w:val="24"/>
              </w:rPr>
            </w:pPr>
            <w:proofErr w:type="gramStart"/>
            <w:r w:rsidRPr="00EB6286">
              <w:rPr>
                <w:rFonts w:cs="Arial"/>
                <w:sz w:val="24"/>
                <w:szCs w:val="24"/>
              </w:rPr>
              <w:t>any</w:t>
            </w:r>
            <w:proofErr w:type="gramEnd"/>
            <w:r w:rsidRPr="00EB6286">
              <w:rPr>
                <w:rFonts w:cs="Arial"/>
                <w:sz w:val="24"/>
                <w:szCs w:val="24"/>
              </w:rPr>
              <w:t xml:space="preserve"> other offence within the meaning of Article 45(1) of Directive 2004/18/EC as defined by the national law of any relevant State.</w:t>
            </w:r>
          </w:p>
        </w:tc>
        <w:tc>
          <w:tcPr>
            <w:tcW w:w="1337" w:type="dxa"/>
          </w:tcPr>
          <w:p w:rsidR="00EB6286" w:rsidRPr="00666381" w:rsidRDefault="00EB6286" w:rsidP="00666381">
            <w:pPr>
              <w:rPr>
                <w:rFonts w:cs="Arial"/>
                <w:sz w:val="24"/>
                <w:szCs w:val="24"/>
              </w:rPr>
            </w:pPr>
          </w:p>
        </w:tc>
      </w:tr>
      <w:bookmarkEnd w:id="74"/>
    </w:tbl>
    <w:p w:rsidR="008937AF" w:rsidRDefault="008937AF" w:rsidP="00CC0200">
      <w:pPr>
        <w:rPr>
          <w:rFonts w:ascii="Calibri" w:hAnsi="Calibri" w:cs="Calibri"/>
        </w:rPr>
      </w:pPr>
    </w:p>
    <w:p w:rsidR="00FE4EB9" w:rsidRDefault="008937AF" w:rsidP="008937AF">
      <w:pPr>
        <w:pStyle w:val="Heading1"/>
        <w:rPr>
          <w:rFonts w:ascii="Calibri" w:hAnsi="Calibri" w:cs="Calibri"/>
        </w:rPr>
      </w:pPr>
      <w:r>
        <w:rPr>
          <w:rFonts w:ascii="Calibri" w:hAnsi="Calibri" w:cs="Calibri"/>
        </w:rPr>
        <w:br w:type="page"/>
      </w:r>
    </w:p>
    <w:p w:rsidR="00B44974" w:rsidRDefault="00B44974">
      <w:pPr>
        <w:widowControl/>
        <w:overflowPunct/>
        <w:autoSpaceDE/>
        <w:autoSpaceDN/>
        <w:adjustRightInd/>
        <w:textAlignment w:val="auto"/>
        <w:rPr>
          <w:rFonts w:ascii="Calibri" w:hAnsi="Calibri" w:cs="Calibri"/>
          <w:b/>
          <w:sz w:val="28"/>
          <w:szCs w:val="28"/>
        </w:rPr>
      </w:pPr>
    </w:p>
    <w:p w:rsidR="00CC0200" w:rsidRDefault="00C06839" w:rsidP="00CC0200">
      <w:pPr>
        <w:jc w:val="both"/>
        <w:rPr>
          <w:rFonts w:ascii="Calibri" w:hAnsi="Calibri" w:cs="Calibri"/>
          <w:b/>
          <w:sz w:val="28"/>
          <w:szCs w:val="28"/>
        </w:rPr>
      </w:pPr>
      <w:r>
        <w:rPr>
          <w:noProof/>
        </w:rPr>
        <mc:AlternateContent>
          <mc:Choice Requires="wps">
            <w:drawing>
              <wp:anchor distT="0" distB="0" distL="114300" distR="114300" simplePos="0" relativeHeight="23" behindDoc="0" locked="0" layoutInCell="1" allowOverlap="1" wp14:anchorId="68F521D3" wp14:editId="68F521D4">
                <wp:simplePos x="0" y="0"/>
                <wp:positionH relativeFrom="column">
                  <wp:align>center</wp:align>
                </wp:positionH>
                <wp:positionV relativeFrom="paragraph">
                  <wp:posOffset>-83820</wp:posOffset>
                </wp:positionV>
                <wp:extent cx="5328920" cy="600075"/>
                <wp:effectExtent l="9525" t="11430" r="5080" b="7620"/>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rsidR="009670B8" w:rsidRPr="00CC0200" w:rsidRDefault="009670B8" w:rsidP="00CC0200">
                            <w:pPr>
                              <w:jc w:val="center"/>
                              <w:rPr>
                                <w:b/>
                              </w:rPr>
                            </w:pPr>
                          </w:p>
                          <w:p w:rsidR="009670B8" w:rsidRPr="00CC0200" w:rsidRDefault="009670B8" w:rsidP="00CC0200">
                            <w:pPr>
                              <w:jc w:val="center"/>
                              <w:rPr>
                                <w:b/>
                                <w:sz w:val="28"/>
                                <w:szCs w:val="28"/>
                              </w:rPr>
                            </w:pPr>
                            <w:r>
                              <w:rPr>
                                <w:b/>
                                <w:sz w:val="28"/>
                                <w:szCs w:val="28"/>
                              </w:rPr>
                              <w:t>Annex A</w:t>
                            </w:r>
                            <w:r w:rsidRPr="00CC0200">
                              <w:rPr>
                                <w:b/>
                                <w:sz w:val="28"/>
                                <w:szCs w:val="28"/>
                              </w:rPr>
                              <w:t>: Pricing Schedule</w:t>
                            </w:r>
                          </w:p>
                          <w:p w:rsidR="009670B8" w:rsidRPr="00CC0200" w:rsidRDefault="009670B8" w:rsidP="00CC0200">
                            <w:pPr>
                              <w:rPr>
                                <w:rFonts w:cs="Arial"/>
                                <w:sz w:val="28"/>
                                <w:szCs w:val="28"/>
                              </w:rPr>
                            </w:pPr>
                          </w:p>
                          <w:p w:rsidR="009670B8" w:rsidRPr="0000739E" w:rsidRDefault="009670B8" w:rsidP="00CC0200">
                            <w:pPr>
                              <w:rPr>
                                <w:rFonts w:cs="Arial"/>
                              </w:rPr>
                            </w:pPr>
                          </w:p>
                          <w:p w:rsidR="009670B8" w:rsidRDefault="009670B8" w:rsidP="00CC0200"/>
                          <w:p w:rsidR="009670B8" w:rsidRDefault="009670B8" w:rsidP="00CC0200"/>
                          <w:p w:rsidR="009670B8" w:rsidRDefault="009670B8" w:rsidP="00CC0200"/>
                          <w:p w:rsidR="009670B8" w:rsidRDefault="009670B8" w:rsidP="00CC02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0" type="#_x0000_t202" style="position:absolute;left:0;text-align:left;margin-left:0;margin-top:-6.6pt;width:419.6pt;height:47.25pt;z-index:23;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" fillcolor="#d8d8d8">
                <v:textbox>
                  <w:txbxContent>
                    <w:p w:rsidR="009670B8" w:rsidRPr="00CC0200" w:rsidRDefault="009670B8" w:rsidP="00CC0200">
                      <w:pPr>
                        <w:jc w:val="center"/>
                        <w:rPr>
                          <w:b/>
                        </w:rPr>
                      </w:pPr>
                    </w:p>
                    <w:p w:rsidR="009670B8" w:rsidRPr="00CC0200" w:rsidRDefault="009670B8" w:rsidP="00CC0200">
                      <w:pPr>
                        <w:jc w:val="center"/>
                        <w:rPr>
                          <w:b/>
                          <w:sz w:val="28"/>
                          <w:szCs w:val="28"/>
                        </w:rPr>
                      </w:pPr>
                      <w:r>
                        <w:rPr>
                          <w:b/>
                          <w:sz w:val="28"/>
                          <w:szCs w:val="28"/>
                        </w:rPr>
                        <w:t>Annex A</w:t>
                      </w:r>
                      <w:r w:rsidRPr="00CC0200">
                        <w:rPr>
                          <w:b/>
                          <w:sz w:val="28"/>
                          <w:szCs w:val="28"/>
                        </w:rPr>
                        <w:t>: Pricing Schedule</w:t>
                      </w:r>
                    </w:p>
                    <w:p w:rsidR="009670B8" w:rsidRPr="00CC0200" w:rsidRDefault="009670B8" w:rsidP="00CC0200">
                      <w:pPr>
                        <w:rPr>
                          <w:rFonts w:cs="Arial"/>
                          <w:sz w:val="28"/>
                          <w:szCs w:val="28"/>
                        </w:rPr>
                      </w:pPr>
                    </w:p>
                    <w:p w:rsidR="009670B8" w:rsidRPr="0000739E" w:rsidRDefault="009670B8" w:rsidP="00CC0200">
                      <w:pPr>
                        <w:rPr>
                          <w:rFonts w:cs="Arial"/>
                        </w:rPr>
                      </w:pPr>
                    </w:p>
                    <w:p w:rsidR="009670B8" w:rsidRDefault="009670B8" w:rsidP="00CC0200"/>
                    <w:p w:rsidR="009670B8" w:rsidRDefault="009670B8" w:rsidP="00CC0200"/>
                    <w:p w:rsidR="009670B8" w:rsidRDefault="009670B8" w:rsidP="00CC0200"/>
                    <w:p w:rsidR="009670B8" w:rsidRDefault="009670B8" w:rsidP="00CC0200"/>
                  </w:txbxContent>
                </v:textbox>
              </v:shape>
            </w:pict>
          </mc:Fallback>
        </mc:AlternateContent>
      </w:r>
    </w:p>
    <w:p w:rsidR="00CC0200" w:rsidRDefault="00CC0200" w:rsidP="00CC0200">
      <w:pPr>
        <w:jc w:val="both"/>
        <w:rPr>
          <w:rFonts w:ascii="Calibri" w:hAnsi="Calibri" w:cs="Calibri"/>
          <w:b/>
          <w:sz w:val="28"/>
          <w:szCs w:val="28"/>
        </w:rPr>
      </w:pPr>
    </w:p>
    <w:p w:rsidR="00CC0200" w:rsidRDefault="00CC0200" w:rsidP="00CC0200">
      <w:pPr>
        <w:jc w:val="both"/>
        <w:rPr>
          <w:rFonts w:ascii="Calibri" w:hAnsi="Calibri" w:cs="Calibri"/>
          <w:b/>
          <w:sz w:val="28"/>
          <w:szCs w:val="28"/>
        </w:rPr>
      </w:pPr>
    </w:p>
    <w:p w:rsidR="00CC0200" w:rsidRPr="007B3C23" w:rsidRDefault="00CC0200" w:rsidP="00CC0200">
      <w:pPr>
        <w:jc w:val="both"/>
        <w:rPr>
          <w:rFonts w:cs="Arial"/>
          <w:sz w:val="24"/>
          <w:szCs w:val="24"/>
        </w:rPr>
      </w:pPr>
    </w:p>
    <w:p w:rsidR="000822D5" w:rsidRPr="0027038A" w:rsidRDefault="000822D5" w:rsidP="000822D5">
      <w:pPr>
        <w:jc w:val="both"/>
        <w:rPr>
          <w:rFonts w:cs="Arial"/>
          <w:b/>
          <w:sz w:val="24"/>
          <w:szCs w:val="24"/>
          <w:u w:val="single"/>
        </w:rPr>
      </w:pPr>
      <w:r w:rsidRPr="0027038A">
        <w:rPr>
          <w:rFonts w:cs="Arial"/>
          <w:b/>
          <w:sz w:val="24"/>
          <w:szCs w:val="24"/>
          <w:u w:val="single"/>
        </w:rPr>
        <w:t>Part A – Staff/project team charges</w:t>
      </w:r>
    </w:p>
    <w:p w:rsidR="000822D5" w:rsidRPr="000822D5" w:rsidRDefault="000822D5" w:rsidP="000822D5">
      <w:pPr>
        <w:jc w:val="both"/>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150F" w:rsidRPr="0027038A" w:rsidTr="00E8150F">
        <w:tc>
          <w:tcPr>
            <w:tcW w:w="4621" w:type="dxa"/>
            <w:shd w:val="clear" w:color="auto" w:fill="auto"/>
          </w:tcPr>
          <w:p w:rsidR="000822D5" w:rsidRPr="0027038A" w:rsidRDefault="000822D5" w:rsidP="00E8150F">
            <w:pPr>
              <w:jc w:val="both"/>
              <w:rPr>
                <w:rFonts w:cs="Arial"/>
                <w:sz w:val="24"/>
                <w:szCs w:val="24"/>
                <w:lang w:eastAsia="en-US"/>
              </w:rPr>
            </w:pPr>
            <w:r w:rsidRPr="0027038A">
              <w:rPr>
                <w:rFonts w:cs="Arial"/>
                <w:sz w:val="24"/>
                <w:szCs w:val="24"/>
                <w:lang w:eastAsia="en-US"/>
              </w:rPr>
              <w:t xml:space="preserve">Set up Costs – please specify </w:t>
            </w:r>
          </w:p>
          <w:p w:rsidR="000822D5" w:rsidRPr="0027038A" w:rsidRDefault="000822D5" w:rsidP="00E8150F">
            <w:pPr>
              <w:jc w:val="both"/>
              <w:rPr>
                <w:rFonts w:cs="Arial"/>
                <w:sz w:val="24"/>
                <w:szCs w:val="24"/>
                <w:lang w:eastAsia="en-US"/>
              </w:rPr>
            </w:pPr>
          </w:p>
        </w:tc>
        <w:tc>
          <w:tcPr>
            <w:tcW w:w="4621" w:type="dxa"/>
            <w:shd w:val="clear" w:color="auto" w:fill="auto"/>
          </w:tcPr>
          <w:p w:rsidR="000822D5" w:rsidRPr="0027038A" w:rsidRDefault="000822D5" w:rsidP="00E8150F">
            <w:pPr>
              <w:jc w:val="both"/>
              <w:rPr>
                <w:rFonts w:cs="Arial"/>
                <w:sz w:val="24"/>
                <w:szCs w:val="24"/>
                <w:lang w:eastAsia="en-US"/>
              </w:rPr>
            </w:pPr>
          </w:p>
        </w:tc>
      </w:tr>
      <w:tr w:rsidR="00E8150F" w:rsidRPr="0027038A" w:rsidTr="00E8150F">
        <w:trPr>
          <w:gridAfter w:val="1"/>
          <w:wAfter w:w="4621" w:type="dxa"/>
        </w:trPr>
        <w:tc>
          <w:tcPr>
            <w:tcW w:w="4621" w:type="dxa"/>
            <w:shd w:val="clear" w:color="auto" w:fill="auto"/>
          </w:tcPr>
          <w:p w:rsidR="000822D5" w:rsidRPr="0027038A" w:rsidRDefault="000822D5" w:rsidP="00E8150F">
            <w:pPr>
              <w:jc w:val="both"/>
              <w:rPr>
                <w:rFonts w:cs="Arial"/>
                <w:sz w:val="24"/>
                <w:szCs w:val="24"/>
                <w:lang w:eastAsia="en-US"/>
              </w:rPr>
            </w:pPr>
          </w:p>
        </w:tc>
      </w:tr>
      <w:tr w:rsidR="00E8150F" w:rsidRPr="0027038A" w:rsidTr="00E8150F">
        <w:tc>
          <w:tcPr>
            <w:tcW w:w="4621" w:type="dxa"/>
            <w:shd w:val="clear" w:color="auto" w:fill="auto"/>
          </w:tcPr>
          <w:p w:rsidR="000822D5" w:rsidRPr="0027038A" w:rsidRDefault="000822D5" w:rsidP="00E8150F">
            <w:pPr>
              <w:jc w:val="both"/>
              <w:rPr>
                <w:rFonts w:cs="Arial"/>
                <w:sz w:val="24"/>
                <w:szCs w:val="24"/>
                <w:lang w:eastAsia="en-US"/>
              </w:rPr>
            </w:pPr>
            <w:r w:rsidRPr="0027038A">
              <w:rPr>
                <w:rFonts w:cs="Arial"/>
                <w:sz w:val="24"/>
                <w:szCs w:val="24"/>
                <w:lang w:eastAsia="en-US"/>
              </w:rPr>
              <w:t xml:space="preserve">Expenses </w:t>
            </w:r>
          </w:p>
          <w:p w:rsidR="000822D5" w:rsidRPr="0027038A" w:rsidRDefault="000822D5" w:rsidP="00E8150F">
            <w:pPr>
              <w:jc w:val="both"/>
              <w:rPr>
                <w:rFonts w:cs="Arial"/>
                <w:sz w:val="24"/>
                <w:szCs w:val="24"/>
                <w:lang w:eastAsia="en-US"/>
              </w:rPr>
            </w:pPr>
          </w:p>
        </w:tc>
        <w:tc>
          <w:tcPr>
            <w:tcW w:w="4621" w:type="dxa"/>
            <w:shd w:val="clear" w:color="auto" w:fill="auto"/>
          </w:tcPr>
          <w:p w:rsidR="000822D5" w:rsidRPr="0027038A" w:rsidRDefault="000822D5" w:rsidP="00E8150F">
            <w:pPr>
              <w:jc w:val="both"/>
              <w:rPr>
                <w:rFonts w:cs="Arial"/>
                <w:sz w:val="24"/>
                <w:szCs w:val="24"/>
                <w:lang w:eastAsia="en-US"/>
              </w:rPr>
            </w:pPr>
          </w:p>
        </w:tc>
      </w:tr>
    </w:tbl>
    <w:p w:rsidR="000822D5" w:rsidRPr="000822D5" w:rsidRDefault="000822D5" w:rsidP="000822D5">
      <w:pPr>
        <w:jc w:val="both"/>
        <w:rPr>
          <w:rFonts w:ascii="Calibri" w:hAnsi="Calibri" w:cs="Calibri"/>
        </w:rPr>
      </w:pPr>
    </w:p>
    <w:tbl>
      <w:tblPr>
        <w:tblW w:w="0" w:type="auto"/>
        <w:tblCellMar>
          <w:left w:w="0" w:type="dxa"/>
          <w:right w:w="0" w:type="dxa"/>
        </w:tblCellMar>
        <w:tblLook w:val="04A0" w:firstRow="1" w:lastRow="0" w:firstColumn="1" w:lastColumn="0" w:noHBand="0" w:noVBand="1"/>
      </w:tblPr>
      <w:tblGrid>
        <w:gridCol w:w="1996"/>
        <w:gridCol w:w="1814"/>
        <w:gridCol w:w="1888"/>
        <w:gridCol w:w="1652"/>
        <w:gridCol w:w="1892"/>
      </w:tblGrid>
      <w:tr w:rsidR="00ED502D" w:rsidRPr="0027038A" w:rsidTr="00ED502D">
        <w:tc>
          <w:tcPr>
            <w:tcW w:w="19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center"/>
              <w:rPr>
                <w:rFonts w:eastAsia="Calibri" w:cs="Arial"/>
                <w:b/>
                <w:bCs/>
                <w:sz w:val="24"/>
                <w:szCs w:val="24"/>
                <w:u w:val="single"/>
              </w:rPr>
            </w:pPr>
            <w:r w:rsidRPr="0027038A">
              <w:rPr>
                <w:rFonts w:cs="Arial"/>
                <w:b/>
                <w:bCs/>
                <w:sz w:val="24"/>
                <w:szCs w:val="24"/>
                <w:u w:val="single"/>
              </w:rPr>
              <w:t>*Grade/level of staff</w:t>
            </w:r>
          </w:p>
        </w:tc>
        <w:tc>
          <w:tcPr>
            <w:tcW w:w="18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center"/>
              <w:rPr>
                <w:rFonts w:eastAsia="Calibri" w:cs="Arial"/>
                <w:b/>
                <w:bCs/>
                <w:sz w:val="24"/>
                <w:szCs w:val="24"/>
                <w:u w:val="single"/>
              </w:rPr>
            </w:pPr>
            <w:r w:rsidRPr="0027038A">
              <w:rPr>
                <w:rFonts w:cs="Arial"/>
                <w:b/>
                <w:bCs/>
                <w:sz w:val="24"/>
                <w:szCs w:val="24"/>
                <w:u w:val="single"/>
              </w:rPr>
              <w:t xml:space="preserve">Daily rate </w:t>
            </w:r>
          </w:p>
          <w:p w:rsidR="00ED502D" w:rsidRPr="0027038A" w:rsidRDefault="00ED502D" w:rsidP="00055C46">
            <w:pPr>
              <w:jc w:val="center"/>
              <w:rPr>
                <w:rFonts w:cs="Arial"/>
                <w:b/>
                <w:bCs/>
                <w:sz w:val="24"/>
                <w:szCs w:val="24"/>
                <w:u w:val="single"/>
              </w:rPr>
            </w:pPr>
            <w:r w:rsidRPr="0027038A">
              <w:rPr>
                <w:rFonts w:cs="Arial"/>
                <w:b/>
                <w:bCs/>
                <w:sz w:val="24"/>
                <w:szCs w:val="24"/>
                <w:u w:val="single"/>
              </w:rPr>
              <w:t>(ex VAT)</w:t>
            </w:r>
          </w:p>
          <w:p w:rsidR="00ED502D" w:rsidRPr="0027038A" w:rsidRDefault="00ED502D" w:rsidP="00055C46">
            <w:pPr>
              <w:jc w:val="center"/>
              <w:rPr>
                <w:rFonts w:eastAsia="Calibri" w:cs="Arial"/>
                <w:b/>
                <w:bCs/>
                <w:sz w:val="24"/>
                <w:szCs w:val="24"/>
                <w:u w:val="single"/>
              </w:rPr>
            </w:pPr>
          </w:p>
        </w:tc>
        <w:tc>
          <w:tcPr>
            <w:tcW w:w="188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center"/>
              <w:rPr>
                <w:rFonts w:eastAsia="Calibri" w:cs="Arial"/>
                <w:b/>
                <w:bCs/>
                <w:sz w:val="24"/>
                <w:szCs w:val="24"/>
                <w:u w:val="single"/>
              </w:rPr>
            </w:pPr>
            <w:r w:rsidRPr="0027038A">
              <w:rPr>
                <w:rFonts w:cs="Arial"/>
                <w:b/>
                <w:bCs/>
                <w:sz w:val="24"/>
                <w:szCs w:val="24"/>
                <w:u w:val="single"/>
              </w:rPr>
              <w:t>No. days offered over course of contract</w:t>
            </w:r>
          </w:p>
          <w:p w:rsidR="00ED502D" w:rsidRPr="0027038A" w:rsidRDefault="00ED502D" w:rsidP="00055C46">
            <w:pPr>
              <w:jc w:val="center"/>
              <w:rPr>
                <w:rFonts w:eastAsia="Calibri" w:cs="Arial"/>
                <w:b/>
                <w:bCs/>
                <w:sz w:val="24"/>
                <w:szCs w:val="24"/>
                <w:u w:val="single"/>
              </w:rPr>
            </w:pPr>
          </w:p>
        </w:tc>
        <w:tc>
          <w:tcPr>
            <w:tcW w:w="1652" w:type="dxa"/>
            <w:tcBorders>
              <w:top w:val="single" w:sz="4" w:space="0" w:color="auto"/>
              <w:left w:val="single" w:sz="4" w:space="0" w:color="auto"/>
              <w:bottom w:val="single" w:sz="4" w:space="0" w:color="auto"/>
              <w:right w:val="single" w:sz="4" w:space="0" w:color="auto"/>
            </w:tcBorders>
          </w:tcPr>
          <w:p w:rsidR="00ED502D" w:rsidRPr="0027038A" w:rsidRDefault="00ED502D" w:rsidP="00055C46">
            <w:pPr>
              <w:jc w:val="center"/>
              <w:rPr>
                <w:rFonts w:cs="Arial"/>
                <w:b/>
                <w:bCs/>
                <w:sz w:val="24"/>
                <w:szCs w:val="24"/>
                <w:u w:val="single"/>
              </w:rPr>
            </w:pPr>
            <w:r w:rsidRPr="0027038A">
              <w:rPr>
                <w:rFonts w:cs="Arial"/>
                <w:b/>
                <w:bCs/>
                <w:sz w:val="24"/>
                <w:szCs w:val="24"/>
                <w:u w:val="single"/>
              </w:rPr>
              <w:t>Tasks to be undertaken on this project</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D502D" w:rsidRPr="0027038A" w:rsidRDefault="00ED502D" w:rsidP="00055C46">
            <w:pPr>
              <w:jc w:val="center"/>
              <w:rPr>
                <w:rFonts w:eastAsia="Calibri" w:cs="Arial"/>
                <w:b/>
                <w:bCs/>
                <w:sz w:val="24"/>
                <w:szCs w:val="24"/>
                <w:u w:val="single"/>
              </w:rPr>
            </w:pPr>
            <w:r w:rsidRPr="0027038A">
              <w:rPr>
                <w:rFonts w:cs="Arial"/>
                <w:b/>
                <w:bCs/>
                <w:sz w:val="24"/>
                <w:szCs w:val="24"/>
                <w:u w:val="single"/>
              </w:rPr>
              <w:t>Total price offered per staff member</w:t>
            </w:r>
          </w:p>
          <w:p w:rsidR="00ED502D" w:rsidRPr="0027038A" w:rsidRDefault="00ED502D" w:rsidP="00055C46">
            <w:pPr>
              <w:jc w:val="center"/>
              <w:rPr>
                <w:rFonts w:eastAsia="Calibri" w:cs="Arial"/>
                <w:b/>
                <w:bCs/>
                <w:sz w:val="24"/>
                <w:szCs w:val="24"/>
                <w:u w:val="single"/>
              </w:rPr>
            </w:pPr>
          </w:p>
        </w:tc>
      </w:tr>
      <w:tr w:rsidR="00ED502D" w:rsidRPr="0027038A" w:rsidTr="00ED502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ED502D" w:rsidRPr="0027038A" w:rsidRDefault="00ED502D" w:rsidP="00055C46">
            <w:pPr>
              <w:jc w:val="both"/>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r>
      <w:tr w:rsidR="00ED502D" w:rsidRPr="0027038A" w:rsidTr="00ED502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ED502D" w:rsidRPr="0027038A" w:rsidRDefault="00ED502D" w:rsidP="00055C46">
            <w:pPr>
              <w:jc w:val="both"/>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r>
      <w:tr w:rsidR="00ED502D" w:rsidRPr="0027038A" w:rsidTr="00ED502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ED502D" w:rsidRPr="0027038A" w:rsidRDefault="00ED502D" w:rsidP="00055C46">
            <w:pPr>
              <w:jc w:val="both"/>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r>
      <w:tr w:rsidR="00ED502D" w:rsidRPr="0027038A" w:rsidTr="00ED502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ED502D" w:rsidRPr="0027038A" w:rsidRDefault="00ED502D" w:rsidP="00055C46">
            <w:pPr>
              <w:jc w:val="both"/>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r>
      <w:tr w:rsidR="00ED502D" w:rsidRPr="0027038A" w:rsidTr="0027038A">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ED502D" w:rsidRPr="0027038A" w:rsidRDefault="00ED502D" w:rsidP="00055C46">
            <w:pPr>
              <w:jc w:val="both"/>
              <w:rPr>
                <w:rFonts w:eastAsia="Calibri" w:cs="Arial"/>
                <w:sz w:val="24"/>
                <w:szCs w:val="24"/>
              </w:rPr>
            </w:pPr>
          </w:p>
        </w:tc>
        <w:tc>
          <w:tcPr>
            <w:tcW w:w="1652" w:type="dxa"/>
            <w:tcBorders>
              <w:top w:val="single" w:sz="4" w:space="0" w:color="auto"/>
              <w:left w:val="single" w:sz="4" w:space="0" w:color="auto"/>
              <w:bottom w:val="single" w:sz="8" w:space="0" w:color="auto"/>
              <w:right w:val="single" w:sz="4" w:space="0" w:color="auto"/>
            </w:tcBorders>
          </w:tcPr>
          <w:p w:rsidR="00ED502D" w:rsidRPr="0027038A" w:rsidRDefault="00ED502D" w:rsidP="00055C46">
            <w:pPr>
              <w:jc w:val="both"/>
              <w:rPr>
                <w:rFonts w:cs="Arial"/>
                <w:sz w:val="24"/>
                <w:szCs w:val="24"/>
              </w:rPr>
            </w:pPr>
          </w:p>
        </w:tc>
        <w:tc>
          <w:tcPr>
            <w:tcW w:w="1892"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ED502D" w:rsidRPr="0027038A" w:rsidRDefault="00ED502D" w:rsidP="00055C46">
            <w:pPr>
              <w:jc w:val="both"/>
              <w:rPr>
                <w:rFonts w:eastAsia="Calibri" w:cs="Arial"/>
                <w:sz w:val="24"/>
                <w:szCs w:val="24"/>
              </w:rPr>
            </w:pPr>
            <w:r w:rsidRPr="0027038A">
              <w:rPr>
                <w:rFonts w:cs="Arial"/>
                <w:sz w:val="24"/>
                <w:szCs w:val="24"/>
              </w:rPr>
              <w:t>£</w:t>
            </w:r>
          </w:p>
        </w:tc>
      </w:tr>
      <w:tr w:rsidR="00ED502D" w:rsidRPr="0027038A" w:rsidTr="0027038A">
        <w:tc>
          <w:tcPr>
            <w:tcW w:w="5698" w:type="dxa"/>
            <w:gridSpan w:val="3"/>
            <w:tcBorders>
              <w:top w:val="single" w:sz="8" w:space="0" w:color="auto"/>
              <w:left w:val="single" w:sz="8" w:space="0" w:color="auto"/>
              <w:bottom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b/>
                <w:bCs/>
                <w:sz w:val="24"/>
                <w:szCs w:val="24"/>
              </w:rPr>
            </w:pPr>
            <w:r w:rsidRPr="0027038A">
              <w:rPr>
                <w:rFonts w:cs="Arial"/>
                <w:b/>
                <w:bCs/>
                <w:sz w:val="24"/>
                <w:szCs w:val="24"/>
              </w:rPr>
              <w:t xml:space="preserve">Sub-total </w:t>
            </w:r>
          </w:p>
        </w:tc>
        <w:tc>
          <w:tcPr>
            <w:tcW w:w="1652" w:type="dxa"/>
            <w:tcBorders>
              <w:top w:val="single" w:sz="8" w:space="0" w:color="auto"/>
              <w:bottom w:val="single" w:sz="8" w:space="0" w:color="auto"/>
              <w:right w:val="single" w:sz="8" w:space="0" w:color="auto"/>
            </w:tcBorders>
          </w:tcPr>
          <w:p w:rsidR="00ED502D" w:rsidRPr="0027038A" w:rsidRDefault="00ED502D" w:rsidP="00055C46">
            <w:pPr>
              <w:jc w:val="both"/>
              <w:rPr>
                <w:rFonts w:cs="Arial"/>
                <w:b/>
                <w:bCs/>
                <w:sz w:val="24"/>
                <w:szCs w:val="24"/>
              </w:rPr>
            </w:pPr>
          </w:p>
        </w:tc>
        <w:tc>
          <w:tcPr>
            <w:tcW w:w="18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502D" w:rsidRPr="0027038A" w:rsidRDefault="00ED502D" w:rsidP="00055C46">
            <w:pPr>
              <w:jc w:val="both"/>
              <w:rPr>
                <w:rFonts w:eastAsia="Calibri" w:cs="Arial"/>
                <w:b/>
                <w:bCs/>
                <w:sz w:val="24"/>
                <w:szCs w:val="24"/>
              </w:rPr>
            </w:pPr>
            <w:r w:rsidRPr="0027038A">
              <w:rPr>
                <w:rFonts w:cs="Arial"/>
                <w:b/>
                <w:bCs/>
                <w:sz w:val="24"/>
                <w:szCs w:val="24"/>
              </w:rPr>
              <w:t>£</w:t>
            </w:r>
          </w:p>
        </w:tc>
      </w:tr>
    </w:tbl>
    <w:p w:rsidR="000822D5" w:rsidRPr="00300012" w:rsidRDefault="000822D5" w:rsidP="000822D5">
      <w:pPr>
        <w:jc w:val="both"/>
        <w:rPr>
          <w:rFonts w:eastAsia="Calibri" w:cs="Arial"/>
        </w:rPr>
      </w:pPr>
      <w:r w:rsidRPr="00300012">
        <w:rPr>
          <w:rFonts w:cs="Arial"/>
        </w:rPr>
        <w:t xml:space="preserve">[*Suppliers should also include sub-contractors]  </w:t>
      </w:r>
    </w:p>
    <w:p w:rsidR="000822D5" w:rsidRPr="000822D5" w:rsidRDefault="000822D5" w:rsidP="000822D5">
      <w:pPr>
        <w:jc w:val="both"/>
        <w:rPr>
          <w:rFonts w:ascii="Calibri" w:hAnsi="Calibri" w:cs="Calibri"/>
        </w:rPr>
      </w:pPr>
    </w:p>
    <w:p w:rsidR="000822D5" w:rsidRPr="0027038A" w:rsidRDefault="000822D5" w:rsidP="000822D5">
      <w:pPr>
        <w:jc w:val="both"/>
        <w:rPr>
          <w:rFonts w:cs="Arial"/>
          <w:b/>
          <w:sz w:val="24"/>
          <w:szCs w:val="24"/>
          <w:u w:val="single"/>
        </w:rPr>
      </w:pPr>
      <w:r w:rsidRPr="0027038A">
        <w:rPr>
          <w:rFonts w:cs="Arial"/>
          <w:b/>
          <w:sz w:val="24"/>
          <w:szCs w:val="24"/>
          <w:u w:val="single"/>
        </w:rPr>
        <w:t>Part B – Non-staff/project team charges</w:t>
      </w:r>
    </w:p>
    <w:p w:rsidR="000822D5" w:rsidRPr="000822D5" w:rsidRDefault="000822D5" w:rsidP="000822D5">
      <w:pPr>
        <w:jc w:val="both"/>
        <w:rPr>
          <w:rFonts w:ascii="Calibri" w:hAnsi="Calibri" w:cs="Calibri"/>
        </w:rPr>
      </w:pPr>
    </w:p>
    <w:tbl>
      <w:tblPr>
        <w:tblW w:w="0" w:type="auto"/>
        <w:tblCellMar>
          <w:left w:w="0" w:type="dxa"/>
          <w:right w:w="0" w:type="dxa"/>
        </w:tblCellMar>
        <w:tblLook w:val="04A0" w:firstRow="1" w:lastRow="0" w:firstColumn="1" w:lastColumn="0" w:noHBand="0" w:noVBand="1"/>
      </w:tblPr>
      <w:tblGrid>
        <w:gridCol w:w="2187"/>
        <w:gridCol w:w="2187"/>
        <w:gridCol w:w="2187"/>
        <w:gridCol w:w="2187"/>
      </w:tblGrid>
      <w:tr w:rsidR="000822D5" w:rsidRPr="0027038A" w:rsidTr="00055C46">
        <w:tc>
          <w:tcPr>
            <w:tcW w:w="21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center"/>
              <w:rPr>
                <w:rFonts w:eastAsia="Calibri" w:cs="Arial"/>
                <w:b/>
                <w:bCs/>
                <w:sz w:val="24"/>
                <w:szCs w:val="24"/>
                <w:u w:val="single"/>
              </w:rPr>
            </w:pPr>
            <w:r w:rsidRPr="0027038A">
              <w:rPr>
                <w:rFonts w:cs="Arial"/>
                <w:b/>
                <w:bCs/>
                <w:sz w:val="24"/>
                <w:szCs w:val="24"/>
                <w:u w:val="single"/>
              </w:rPr>
              <w:t>Item</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center"/>
              <w:rPr>
                <w:rFonts w:eastAsia="Calibri" w:cs="Arial"/>
                <w:b/>
                <w:bCs/>
                <w:sz w:val="24"/>
                <w:szCs w:val="24"/>
                <w:u w:val="single"/>
              </w:rPr>
            </w:pPr>
            <w:r w:rsidRPr="0027038A">
              <w:rPr>
                <w:rFonts w:cs="Arial"/>
                <w:b/>
                <w:bCs/>
                <w:sz w:val="24"/>
                <w:szCs w:val="24"/>
                <w:u w:val="single"/>
              </w:rPr>
              <w:t>No. of items</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center"/>
              <w:rPr>
                <w:rFonts w:eastAsia="Calibri" w:cs="Arial"/>
                <w:b/>
                <w:bCs/>
                <w:sz w:val="24"/>
                <w:szCs w:val="24"/>
                <w:u w:val="single"/>
              </w:rPr>
            </w:pPr>
            <w:r w:rsidRPr="0027038A">
              <w:rPr>
                <w:rFonts w:cs="Arial"/>
                <w:b/>
                <w:bCs/>
                <w:sz w:val="24"/>
                <w:szCs w:val="24"/>
                <w:u w:val="single"/>
              </w:rPr>
              <w:t xml:space="preserve">Price per item </w:t>
            </w:r>
          </w:p>
          <w:p w:rsidR="000822D5" w:rsidRPr="0027038A" w:rsidRDefault="000822D5" w:rsidP="00055C46">
            <w:pPr>
              <w:jc w:val="center"/>
              <w:rPr>
                <w:rFonts w:eastAsia="Calibri" w:cs="Arial"/>
                <w:b/>
                <w:bCs/>
                <w:sz w:val="24"/>
                <w:szCs w:val="24"/>
                <w:u w:val="single"/>
              </w:rPr>
            </w:pPr>
            <w:r w:rsidRPr="0027038A">
              <w:rPr>
                <w:rFonts w:cs="Arial"/>
                <w:b/>
                <w:bCs/>
                <w:sz w:val="24"/>
                <w:szCs w:val="24"/>
                <w:u w:val="single"/>
              </w:rPr>
              <w:t>(ex VAT)</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center"/>
              <w:rPr>
                <w:rFonts w:eastAsia="Calibri" w:cs="Arial"/>
                <w:b/>
                <w:bCs/>
                <w:sz w:val="24"/>
                <w:szCs w:val="24"/>
                <w:u w:val="single"/>
              </w:rPr>
            </w:pPr>
            <w:r w:rsidRPr="0027038A">
              <w:rPr>
                <w:rFonts w:cs="Arial"/>
                <w:b/>
                <w:bCs/>
                <w:sz w:val="24"/>
                <w:szCs w:val="24"/>
                <w:u w:val="single"/>
              </w:rPr>
              <w:t>Total price per offered</w:t>
            </w:r>
          </w:p>
          <w:p w:rsidR="000822D5" w:rsidRPr="0027038A" w:rsidRDefault="000822D5" w:rsidP="00055C46">
            <w:pPr>
              <w:jc w:val="center"/>
              <w:rPr>
                <w:rFonts w:eastAsia="Calibri" w:cs="Arial"/>
                <w:b/>
                <w:bCs/>
                <w:sz w:val="24"/>
                <w:szCs w:val="24"/>
                <w:u w:val="single"/>
              </w:rPr>
            </w:pPr>
          </w:p>
        </w:tc>
      </w:tr>
      <w:tr w:rsidR="000822D5" w:rsidRPr="0027038A" w:rsidTr="00055C46">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r>
      <w:tr w:rsidR="000822D5" w:rsidRPr="0027038A" w:rsidTr="00055C46">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r>
      <w:tr w:rsidR="000822D5" w:rsidRPr="0027038A" w:rsidTr="00055C46">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r>
      <w:tr w:rsidR="000822D5" w:rsidRPr="0027038A" w:rsidTr="00055C46">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r>
      <w:tr w:rsidR="000822D5" w:rsidRPr="0027038A" w:rsidTr="00055C46">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0822D5" w:rsidRPr="0027038A" w:rsidRDefault="000822D5" w:rsidP="00055C46">
            <w:pPr>
              <w:jc w:val="both"/>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sz w:val="24"/>
                <w:szCs w:val="24"/>
              </w:rPr>
            </w:pPr>
            <w:r w:rsidRPr="0027038A">
              <w:rPr>
                <w:rFonts w:cs="Arial"/>
                <w:sz w:val="24"/>
                <w:szCs w:val="24"/>
              </w:rPr>
              <w:t>£</w:t>
            </w:r>
          </w:p>
        </w:tc>
      </w:tr>
      <w:tr w:rsidR="000822D5" w:rsidRPr="0027038A" w:rsidTr="00055C46">
        <w:tc>
          <w:tcPr>
            <w:tcW w:w="656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b/>
                <w:bCs/>
                <w:sz w:val="24"/>
                <w:szCs w:val="24"/>
              </w:rPr>
            </w:pPr>
            <w:r w:rsidRPr="0027038A">
              <w:rPr>
                <w:rFonts w:cs="Arial"/>
                <w:b/>
                <w:bCs/>
                <w:sz w:val="24"/>
                <w:szCs w:val="24"/>
              </w:rPr>
              <w:t xml:space="preserve">Sub-total </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jc w:val="both"/>
              <w:rPr>
                <w:rFonts w:eastAsia="Calibri" w:cs="Arial"/>
                <w:b/>
                <w:bCs/>
                <w:sz w:val="24"/>
                <w:szCs w:val="24"/>
              </w:rPr>
            </w:pPr>
            <w:r w:rsidRPr="0027038A">
              <w:rPr>
                <w:rFonts w:cs="Arial"/>
                <w:b/>
                <w:bCs/>
                <w:sz w:val="24"/>
                <w:szCs w:val="24"/>
              </w:rPr>
              <w:t>£</w:t>
            </w:r>
          </w:p>
        </w:tc>
      </w:tr>
    </w:tbl>
    <w:p w:rsidR="000822D5" w:rsidRPr="000822D5" w:rsidRDefault="000822D5" w:rsidP="000822D5">
      <w:pPr>
        <w:jc w:val="both"/>
        <w:rPr>
          <w:rFonts w:ascii="Calibri" w:eastAsia="Calibri" w:hAnsi="Calibri" w:cs="Calibri"/>
          <w:b/>
          <w:bCs/>
          <w:u w:val="single"/>
        </w:rPr>
      </w:pPr>
    </w:p>
    <w:p w:rsidR="000822D5" w:rsidRPr="0027038A" w:rsidRDefault="000822D5" w:rsidP="000822D5">
      <w:pPr>
        <w:jc w:val="both"/>
        <w:rPr>
          <w:rFonts w:cs="Arial"/>
          <w:b/>
          <w:sz w:val="24"/>
          <w:szCs w:val="24"/>
          <w:u w:val="single"/>
        </w:rPr>
      </w:pPr>
      <w:r w:rsidRPr="0027038A">
        <w:rPr>
          <w:rFonts w:cs="Arial"/>
          <w:b/>
          <w:sz w:val="24"/>
          <w:szCs w:val="24"/>
          <w:u w:val="single"/>
        </w:rPr>
        <w:t>Part C – Full price offered</w:t>
      </w:r>
    </w:p>
    <w:p w:rsidR="000822D5" w:rsidRPr="000822D5" w:rsidRDefault="000822D5" w:rsidP="000822D5">
      <w:pPr>
        <w:jc w:val="both"/>
        <w:rPr>
          <w:rFonts w:ascii="Calibri" w:hAnsi="Calibri" w:cs="Calibri"/>
          <w:b/>
          <w:bCs/>
          <w:u w:val="single"/>
        </w:rPr>
      </w:pPr>
    </w:p>
    <w:tbl>
      <w:tblPr>
        <w:tblW w:w="0" w:type="auto"/>
        <w:tblCellMar>
          <w:left w:w="0" w:type="dxa"/>
          <w:right w:w="0" w:type="dxa"/>
        </w:tblCellMar>
        <w:tblLook w:val="04A0" w:firstRow="1" w:lastRow="0" w:firstColumn="1" w:lastColumn="0" w:noHBand="0" w:noVBand="1"/>
      </w:tblPr>
      <w:tblGrid>
        <w:gridCol w:w="6561"/>
        <w:gridCol w:w="2187"/>
      </w:tblGrid>
      <w:tr w:rsidR="000822D5" w:rsidRPr="0027038A" w:rsidTr="00055C46">
        <w:tc>
          <w:tcPr>
            <w:tcW w:w="65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Sub-total (Part A + Part B)</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w:t>
            </w:r>
          </w:p>
        </w:tc>
      </w:tr>
      <w:tr w:rsidR="000822D5" w:rsidRPr="0027038A" w:rsidTr="00055C46">
        <w:tc>
          <w:tcPr>
            <w:tcW w:w="6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VAT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w:t>
            </w:r>
          </w:p>
        </w:tc>
      </w:tr>
      <w:tr w:rsidR="000822D5" w:rsidRPr="0027038A" w:rsidTr="00055C46">
        <w:tc>
          <w:tcPr>
            <w:tcW w:w="6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TOTAL (Sub-total + VAT)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0822D5" w:rsidRPr="0027038A" w:rsidRDefault="000822D5" w:rsidP="00055C46">
            <w:pPr>
              <w:rPr>
                <w:rFonts w:eastAsia="Calibri" w:cs="Arial"/>
                <w:b/>
                <w:bCs/>
                <w:sz w:val="24"/>
                <w:szCs w:val="24"/>
              </w:rPr>
            </w:pPr>
            <w:r w:rsidRPr="0027038A">
              <w:rPr>
                <w:rFonts w:cs="Arial"/>
                <w:b/>
                <w:bCs/>
                <w:sz w:val="24"/>
                <w:szCs w:val="24"/>
              </w:rPr>
              <w:t>£</w:t>
            </w:r>
          </w:p>
        </w:tc>
      </w:tr>
    </w:tbl>
    <w:p w:rsidR="000822D5" w:rsidRPr="000822D5" w:rsidRDefault="000822D5" w:rsidP="000822D5">
      <w:pPr>
        <w:jc w:val="both"/>
        <w:rPr>
          <w:rFonts w:ascii="Calibri" w:eastAsia="Calibri" w:hAnsi="Calibri" w:cs="Calibri"/>
        </w:rPr>
      </w:pPr>
    </w:p>
    <w:p w:rsidR="00831DE0" w:rsidRDefault="00831DE0" w:rsidP="008F2B68">
      <w:pPr>
        <w:widowControl/>
        <w:overflowPunct/>
        <w:autoSpaceDE/>
        <w:autoSpaceDN/>
        <w:adjustRightInd/>
        <w:spacing w:line="360" w:lineRule="atLeast"/>
        <w:textAlignment w:val="auto"/>
        <w:rPr>
          <w:rFonts w:ascii="Calibri" w:hAnsi="Calibri" w:cs="Calibri"/>
        </w:rPr>
      </w:pPr>
    </w:p>
    <w:sectPr w:rsidR="00831DE0" w:rsidSect="005F738A">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690" w:rsidRDefault="00A84690" w:rsidP="00EB43D8">
      <w:r>
        <w:separator/>
      </w:r>
    </w:p>
  </w:endnote>
  <w:endnote w:type="continuationSeparator" w:id="0">
    <w:p w:rsidR="00A84690" w:rsidRDefault="00A84690" w:rsidP="00EB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MT">
    <w:altName w:val="Arial 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B8" w:rsidRDefault="009670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B8" w:rsidRDefault="009670B8" w:rsidP="00602CDD">
    <w:pPr>
      <w:pStyle w:val="Footer"/>
      <w:pBdr>
        <w:top w:val="single" w:sz="4" w:space="1" w:color="D9D9D9"/>
      </w:pBdr>
      <w:jc w:val="right"/>
      <w:rPr>
        <w:color w:val="808080"/>
        <w:spacing w:val="60"/>
      </w:rPr>
    </w:pPr>
    <w:r>
      <w:fldChar w:fldCharType="begin"/>
    </w:r>
    <w:r>
      <w:instrText xml:space="preserve"> PAGE   \* MERGEFORMAT </w:instrText>
    </w:r>
    <w:r>
      <w:fldChar w:fldCharType="separate"/>
    </w:r>
    <w:r w:rsidR="00D2457D">
      <w:rPr>
        <w:noProof/>
      </w:rPr>
      <w:t>19</w:t>
    </w:r>
    <w:r>
      <w:rPr>
        <w:noProof/>
      </w:rPr>
      <w:fldChar w:fldCharType="end"/>
    </w:r>
    <w:r>
      <w:t xml:space="preserve"> | </w:t>
    </w:r>
    <w:r w:rsidRPr="00602CDD">
      <w:rPr>
        <w:color w:val="808080"/>
        <w:spacing w:val="60"/>
      </w:rPr>
      <w:t>Page</w:t>
    </w:r>
  </w:p>
  <w:p w:rsidR="009670B8" w:rsidRDefault="009670B8" w:rsidP="00602CDD">
    <w:pPr>
      <w:pStyle w:val="Footer"/>
      <w:pBdr>
        <w:top w:val="single" w:sz="4" w:space="1" w:color="D9D9D9"/>
      </w:pBdr>
      <w:jc w:val="right"/>
      <w:rPr>
        <w:color w:val="808080"/>
        <w:spacing w:val="60"/>
      </w:rPr>
    </w:pPr>
    <w:r>
      <w:rPr>
        <w:color w:val="808080"/>
        <w:spacing w:val="60"/>
      </w:rPr>
      <w:t>PF9</w:t>
    </w:r>
  </w:p>
  <w:p w:rsidR="009670B8" w:rsidRDefault="009670B8" w:rsidP="00602CDD">
    <w:pPr>
      <w:pStyle w:val="Footer"/>
      <w:pBdr>
        <w:top w:val="single" w:sz="4" w:space="1" w:color="D9D9D9"/>
      </w:pBdr>
      <w:jc w:val="right"/>
    </w:pPr>
    <w:r>
      <w:rPr>
        <w:color w:val="808080"/>
        <w:spacing w:val="60"/>
      </w:rPr>
      <w:t>V2.1 Oct 2016</w:t>
    </w:r>
  </w:p>
  <w:p w:rsidR="009670B8" w:rsidRDefault="009670B8" w:rsidP="00E85ED1">
    <w:pPr>
      <w:pStyle w:val="Footer"/>
      <w:tabs>
        <w:tab w:val="clear" w:pos="4513"/>
        <w:tab w:val="clear" w:pos="9026"/>
        <w:tab w:val="left" w:pos="19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234110"/>
      <w:docPartObj>
        <w:docPartGallery w:val="Page Numbers (Bottom of Page)"/>
        <w:docPartUnique/>
      </w:docPartObj>
    </w:sdtPr>
    <w:sdtEndPr>
      <w:rPr>
        <w:color w:val="808080" w:themeColor="background1" w:themeShade="80"/>
        <w:spacing w:val="60"/>
      </w:rPr>
    </w:sdtEndPr>
    <w:sdtContent>
      <w:p w:rsidR="009670B8" w:rsidRDefault="009670B8">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D2457D">
          <w:rPr>
            <w:noProof/>
          </w:rPr>
          <w:t>1</w:t>
        </w:r>
        <w:r>
          <w:rPr>
            <w:noProof/>
          </w:rPr>
          <w:fldChar w:fldCharType="end"/>
        </w:r>
        <w:r>
          <w:t xml:space="preserve"> | </w:t>
        </w:r>
        <w:r>
          <w:rPr>
            <w:color w:val="808080" w:themeColor="background1" w:themeShade="80"/>
            <w:spacing w:val="60"/>
          </w:rPr>
          <w:t>Page</w:t>
        </w:r>
      </w:p>
      <w:p w:rsidR="009670B8" w:rsidRDefault="009670B8">
        <w:pPr>
          <w:pStyle w:val="Footer"/>
          <w:pBdr>
            <w:top w:val="single" w:sz="4" w:space="1" w:color="D9D9D9" w:themeColor="background1" w:themeShade="D9"/>
          </w:pBdr>
          <w:jc w:val="right"/>
        </w:pPr>
        <w:r>
          <w:rPr>
            <w:color w:val="808080" w:themeColor="background1" w:themeShade="80"/>
            <w:spacing w:val="60"/>
          </w:rPr>
          <w:t>OGA PF9</w:t>
        </w:r>
      </w:p>
    </w:sdtContent>
  </w:sdt>
  <w:p w:rsidR="009670B8" w:rsidRDefault="009670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690" w:rsidRDefault="00A84690" w:rsidP="00EB43D8">
      <w:r>
        <w:separator/>
      </w:r>
    </w:p>
  </w:footnote>
  <w:footnote w:type="continuationSeparator" w:id="0">
    <w:p w:rsidR="00A84690" w:rsidRDefault="00A84690" w:rsidP="00EB43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B8" w:rsidRDefault="009670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B8" w:rsidRPr="00602CDD" w:rsidRDefault="009670B8">
    <w:pPr>
      <w:pStyle w:val="Header"/>
      <w:rPr>
        <w:highlight w:val="yellow"/>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B8" w:rsidRDefault="009670B8" w:rsidP="005F738A">
    <w:pPr>
      <w:pStyle w:val="Header"/>
    </w:pPr>
    <w:r>
      <w:rPr>
        <w:noProof/>
        <w:lang w:eastAsia="en-GB"/>
      </w:rPr>
      <w:drawing>
        <wp:inline distT="0" distB="0" distL="0" distR="0" wp14:anchorId="58958BEF" wp14:editId="7C263101">
          <wp:extent cx="1185333" cy="9976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amp; Gas Authority_CYAN_SML_AW.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8538" cy="1000310"/>
                  </a:xfrm>
                  <a:prstGeom prst="rect">
                    <a:avLst/>
                  </a:prstGeom>
                </pic:spPr>
              </pic:pic>
            </a:graphicData>
          </a:graphic>
        </wp:inline>
      </w:drawing>
    </w:r>
    <w:r>
      <w:tab/>
    </w:r>
    <w:r>
      <w:tab/>
    </w:r>
    <w:r w:rsidRPr="00D95762">
      <w:rPr>
        <w:sz w:val="28"/>
        <w:szCs w:val="28"/>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73D5B5D"/>
    <w:multiLevelType w:val="hybridMultilevel"/>
    <w:tmpl w:val="3AA8B8F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9DE42FB"/>
    <w:multiLevelType w:val="hybridMultilevel"/>
    <w:tmpl w:val="CA12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E16D2"/>
    <w:multiLevelType w:val="hybridMultilevel"/>
    <w:tmpl w:val="3CC84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F33061"/>
    <w:multiLevelType w:val="hybridMultilevel"/>
    <w:tmpl w:val="6A28E67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6">
    <w:nsid w:val="10456B05"/>
    <w:multiLevelType w:val="hybridMultilevel"/>
    <w:tmpl w:val="C30891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5B5C61"/>
    <w:multiLevelType w:val="hybridMultilevel"/>
    <w:tmpl w:val="27DCA7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2D1C01"/>
    <w:multiLevelType w:val="hybridMultilevel"/>
    <w:tmpl w:val="12862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1416276"/>
    <w:multiLevelType w:val="hybridMultilevel"/>
    <w:tmpl w:val="25EC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D52A98"/>
    <w:multiLevelType w:val="hybridMultilevel"/>
    <w:tmpl w:val="3B244CF4"/>
    <w:lvl w:ilvl="0" w:tplc="7A72EF6C">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2EA2375"/>
    <w:multiLevelType w:val="hybridMultilevel"/>
    <w:tmpl w:val="B02E837C"/>
    <w:lvl w:ilvl="0" w:tplc="0809000F">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4D1329"/>
    <w:multiLevelType w:val="hybridMultilevel"/>
    <w:tmpl w:val="5FDC1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90F5261"/>
    <w:multiLevelType w:val="hybridMultilevel"/>
    <w:tmpl w:val="1A904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9764F73"/>
    <w:multiLevelType w:val="hybridMultilevel"/>
    <w:tmpl w:val="56243B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BA59F5"/>
    <w:multiLevelType w:val="hybridMultilevel"/>
    <w:tmpl w:val="B85E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D514585"/>
    <w:multiLevelType w:val="hybridMultilevel"/>
    <w:tmpl w:val="140C8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3F0D5A"/>
    <w:multiLevelType w:val="hybridMultilevel"/>
    <w:tmpl w:val="8DE89000"/>
    <w:lvl w:ilvl="0" w:tplc="C8945DCA">
      <w:start w:val="1"/>
      <w:numFmt w:val="lowerRoman"/>
      <w:lvlText w:val="(%1)"/>
      <w:lvlJc w:val="left"/>
      <w:pPr>
        <w:ind w:left="720" w:hanging="360"/>
      </w:pPr>
      <w:rPr>
        <w:rFonts w:ascii="Arial" w:hAnsi="Arial" w:cs="Arial" w:hint="default"/>
        <w:b w:val="0"/>
        <w:i w:val="0"/>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556F1D"/>
    <w:multiLevelType w:val="hybridMultilevel"/>
    <w:tmpl w:val="EE34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084026"/>
    <w:multiLevelType w:val="hybridMultilevel"/>
    <w:tmpl w:val="8CCE4C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F76765"/>
    <w:multiLevelType w:val="hybridMultilevel"/>
    <w:tmpl w:val="9AFA06D4"/>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162B39"/>
    <w:multiLevelType w:val="hybridMultilevel"/>
    <w:tmpl w:val="CAEC4FB8"/>
    <w:lvl w:ilvl="0" w:tplc="AE9E54B6">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D92D9C"/>
    <w:multiLevelType w:val="hybridMultilevel"/>
    <w:tmpl w:val="FF980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AFE46D8"/>
    <w:multiLevelType w:val="hybridMultilevel"/>
    <w:tmpl w:val="29D8D186"/>
    <w:lvl w:ilvl="0" w:tplc="777A0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A37E2D"/>
    <w:multiLevelType w:val="hybridMultilevel"/>
    <w:tmpl w:val="B290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ED0351"/>
    <w:multiLevelType w:val="hybridMultilevel"/>
    <w:tmpl w:val="CD1C37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4D80649E"/>
    <w:multiLevelType w:val="hybridMultilevel"/>
    <w:tmpl w:val="8F04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1345A9"/>
    <w:multiLevelType w:val="hybridMultilevel"/>
    <w:tmpl w:val="48A4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643484"/>
    <w:multiLevelType w:val="hybridMultilevel"/>
    <w:tmpl w:val="E0A22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1695E8F"/>
    <w:multiLevelType w:val="hybridMultilevel"/>
    <w:tmpl w:val="C9E4E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5AA2099"/>
    <w:multiLevelType w:val="hybridMultilevel"/>
    <w:tmpl w:val="9E84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627DD9"/>
    <w:multiLevelType w:val="hybridMultilevel"/>
    <w:tmpl w:val="6E2035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4932232"/>
    <w:multiLevelType w:val="hybridMultilevel"/>
    <w:tmpl w:val="4462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7">
    <w:nsid w:val="66883A3B"/>
    <w:multiLevelType w:val="hybridMultilevel"/>
    <w:tmpl w:val="A32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1E37B8"/>
    <w:multiLevelType w:val="hybridMultilevel"/>
    <w:tmpl w:val="7A00D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A8D7B3C"/>
    <w:multiLevelType w:val="hybridMultilevel"/>
    <w:tmpl w:val="E51A9198"/>
    <w:lvl w:ilvl="0" w:tplc="08090001">
      <w:start w:val="1"/>
      <w:numFmt w:val="bullet"/>
      <w:lvlText w:val=""/>
      <w:lvlJc w:val="left"/>
      <w:pPr>
        <w:ind w:left="720" w:hanging="360"/>
      </w:pPr>
      <w:rPr>
        <w:rFonts w:ascii="Symbol" w:hAnsi="Symbol" w:hint="default"/>
      </w:rPr>
    </w:lvl>
    <w:lvl w:ilvl="1" w:tplc="F7D40E3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421B50"/>
    <w:multiLevelType w:val="hybridMultilevel"/>
    <w:tmpl w:val="B3F8D27E"/>
    <w:lvl w:ilvl="0" w:tplc="D52C8184">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1">
    <w:nsid w:val="6C7353E8"/>
    <w:multiLevelType w:val="hybridMultilevel"/>
    <w:tmpl w:val="6EAE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6A78A1"/>
    <w:multiLevelType w:val="hybridMultilevel"/>
    <w:tmpl w:val="275E890A"/>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F65C0A"/>
    <w:multiLevelType w:val="hybridMultilevel"/>
    <w:tmpl w:val="7116E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487653"/>
    <w:multiLevelType w:val="hybridMultilevel"/>
    <w:tmpl w:val="1F94BA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4A0188"/>
    <w:multiLevelType w:val="hybridMultilevel"/>
    <w:tmpl w:val="16FC1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CA111C2"/>
    <w:multiLevelType w:val="hybridMultilevel"/>
    <w:tmpl w:val="E86E4A5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nsid w:val="7E45706F"/>
    <w:multiLevelType w:val="hybridMultilevel"/>
    <w:tmpl w:val="1CC63676"/>
    <w:lvl w:ilvl="0" w:tplc="B32C2B98">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9">
    <w:nsid w:val="7E4A2D24"/>
    <w:multiLevelType w:val="hybridMultilevel"/>
    <w:tmpl w:val="B450D5E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EE03333"/>
    <w:multiLevelType w:val="hybridMultilevel"/>
    <w:tmpl w:val="DA64D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7F1B7CE9"/>
    <w:multiLevelType w:val="hybridMultilevel"/>
    <w:tmpl w:val="A69AF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7F58179C"/>
    <w:multiLevelType w:val="hybridMultilevel"/>
    <w:tmpl w:val="23F4AC66"/>
    <w:lvl w:ilvl="0" w:tplc="758E4DA2">
      <w:start w:val="1"/>
      <w:numFmt w:val="bullet"/>
      <w:lvlText w:val=""/>
      <w:lvlJc w:val="left"/>
      <w:pPr>
        <w:ind w:left="720" w:hanging="360"/>
      </w:pPr>
      <w:rPr>
        <w:rFonts w:ascii="Symbol" w:hAnsi="Symbol" w:hint="default"/>
        <w:color w:val="auto"/>
      </w:rPr>
    </w:lvl>
    <w:lvl w:ilvl="1" w:tplc="6EE8304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F5E109D"/>
    <w:multiLevelType w:val="hybridMultilevel"/>
    <w:tmpl w:val="1A904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2"/>
  </w:num>
  <w:num w:numId="2">
    <w:abstractNumId w:val="6"/>
  </w:num>
  <w:num w:numId="3">
    <w:abstractNumId w:val="44"/>
  </w:num>
  <w:num w:numId="4">
    <w:abstractNumId w:val="14"/>
  </w:num>
  <w:num w:numId="5">
    <w:abstractNumId w:val="0"/>
  </w:num>
  <w:num w:numId="6">
    <w:abstractNumId w:val="24"/>
  </w:num>
  <w:num w:numId="7">
    <w:abstractNumId w:val="21"/>
  </w:num>
  <w:num w:numId="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48"/>
  </w:num>
  <w:num w:numId="11">
    <w:abstractNumId w:val="40"/>
  </w:num>
  <w:num w:numId="12">
    <w:abstractNumId w:val="19"/>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num>
  <w:num w:numId="17">
    <w:abstractNumId w:val="10"/>
  </w:num>
  <w:num w:numId="18">
    <w:abstractNumId w:val="26"/>
  </w:num>
  <w:num w:numId="19">
    <w:abstractNumId w:val="3"/>
  </w:num>
  <w:num w:numId="20">
    <w:abstractNumId w:val="42"/>
  </w:num>
  <w:num w:numId="21">
    <w:abstractNumId w:val="39"/>
  </w:num>
  <w:num w:numId="22">
    <w:abstractNumId w:val="4"/>
  </w:num>
  <w:num w:numId="23">
    <w:abstractNumId w:val="43"/>
  </w:num>
  <w:num w:numId="24">
    <w:abstractNumId w:val="31"/>
  </w:num>
  <w:num w:numId="25">
    <w:abstractNumId w:val="9"/>
  </w:num>
  <w:num w:numId="26">
    <w:abstractNumId w:val="30"/>
  </w:num>
  <w:num w:numId="27">
    <w:abstractNumId w:val="8"/>
  </w:num>
  <w:num w:numId="28">
    <w:abstractNumId w:val="20"/>
  </w:num>
  <w:num w:numId="29">
    <w:abstractNumId w:val="34"/>
  </w:num>
  <w:num w:numId="30">
    <w:abstractNumId w:val="37"/>
  </w:num>
  <w:num w:numId="31">
    <w:abstractNumId w:val="17"/>
  </w:num>
  <w:num w:numId="32">
    <w:abstractNumId w:val="25"/>
  </w:num>
  <w:num w:numId="33">
    <w:abstractNumId w:val="45"/>
  </w:num>
  <w:num w:numId="34">
    <w:abstractNumId w:val="27"/>
  </w:num>
  <w:num w:numId="35">
    <w:abstractNumId w:val="7"/>
  </w:num>
  <w:num w:numId="36">
    <w:abstractNumId w:val="49"/>
  </w:num>
  <w:num w:numId="37">
    <w:abstractNumId w:val="16"/>
  </w:num>
  <w:num w:numId="38">
    <w:abstractNumId w:val="23"/>
  </w:num>
  <w:num w:numId="39">
    <w:abstractNumId w:val="28"/>
  </w:num>
  <w:num w:numId="40">
    <w:abstractNumId w:val="38"/>
  </w:num>
  <w:num w:numId="41">
    <w:abstractNumId w:val="12"/>
  </w:num>
  <w:num w:numId="42">
    <w:abstractNumId w:val="1"/>
  </w:num>
  <w:num w:numId="43">
    <w:abstractNumId w:val="15"/>
  </w:num>
  <w:num w:numId="44">
    <w:abstractNumId w:val="41"/>
  </w:num>
  <w:num w:numId="45">
    <w:abstractNumId w:val="53"/>
  </w:num>
  <w:num w:numId="46">
    <w:abstractNumId w:val="18"/>
  </w:num>
  <w:num w:numId="47">
    <w:abstractNumId w:val="22"/>
  </w:num>
  <w:num w:numId="48">
    <w:abstractNumId w:val="50"/>
  </w:num>
  <w:num w:numId="49">
    <w:abstractNumId w:val="35"/>
  </w:num>
  <w:num w:numId="50">
    <w:abstractNumId w:val="32"/>
  </w:num>
  <w:num w:numId="51">
    <w:abstractNumId w:val="5"/>
  </w:num>
  <w:num w:numId="52">
    <w:abstractNumId w:val="46"/>
  </w:num>
  <w:num w:numId="53">
    <w:abstractNumId w:val="13"/>
  </w:num>
  <w:num w:numId="54">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6145"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9C2"/>
    <w:rsid w:val="000000D8"/>
    <w:rsid w:val="00000D30"/>
    <w:rsid w:val="0000229E"/>
    <w:rsid w:val="00002825"/>
    <w:rsid w:val="00003081"/>
    <w:rsid w:val="000036BE"/>
    <w:rsid w:val="00003C03"/>
    <w:rsid w:val="00004868"/>
    <w:rsid w:val="00004E3D"/>
    <w:rsid w:val="00006AF6"/>
    <w:rsid w:val="0000739E"/>
    <w:rsid w:val="000073D8"/>
    <w:rsid w:val="00011796"/>
    <w:rsid w:val="00011798"/>
    <w:rsid w:val="00013581"/>
    <w:rsid w:val="0001392C"/>
    <w:rsid w:val="00013995"/>
    <w:rsid w:val="00014519"/>
    <w:rsid w:val="00014A0F"/>
    <w:rsid w:val="00014A40"/>
    <w:rsid w:val="00014D13"/>
    <w:rsid w:val="000153FE"/>
    <w:rsid w:val="00015976"/>
    <w:rsid w:val="00015BB3"/>
    <w:rsid w:val="00015CF9"/>
    <w:rsid w:val="00015E25"/>
    <w:rsid w:val="0001616D"/>
    <w:rsid w:val="00016416"/>
    <w:rsid w:val="00016B75"/>
    <w:rsid w:val="00016EE1"/>
    <w:rsid w:val="000174B1"/>
    <w:rsid w:val="00017799"/>
    <w:rsid w:val="00017884"/>
    <w:rsid w:val="000211AD"/>
    <w:rsid w:val="00021797"/>
    <w:rsid w:val="00022105"/>
    <w:rsid w:val="00023086"/>
    <w:rsid w:val="0002313F"/>
    <w:rsid w:val="000235D4"/>
    <w:rsid w:val="000238CE"/>
    <w:rsid w:val="00023E5D"/>
    <w:rsid w:val="000249BF"/>
    <w:rsid w:val="00025795"/>
    <w:rsid w:val="00025B72"/>
    <w:rsid w:val="000260AD"/>
    <w:rsid w:val="00026111"/>
    <w:rsid w:val="00026F2A"/>
    <w:rsid w:val="00030381"/>
    <w:rsid w:val="000309A7"/>
    <w:rsid w:val="00030A13"/>
    <w:rsid w:val="00031104"/>
    <w:rsid w:val="00031ABF"/>
    <w:rsid w:val="00034DF2"/>
    <w:rsid w:val="00034DFB"/>
    <w:rsid w:val="000357F1"/>
    <w:rsid w:val="00036F81"/>
    <w:rsid w:val="000402C3"/>
    <w:rsid w:val="0004047B"/>
    <w:rsid w:val="00040BD3"/>
    <w:rsid w:val="0004128F"/>
    <w:rsid w:val="00042622"/>
    <w:rsid w:val="000437BC"/>
    <w:rsid w:val="000442CA"/>
    <w:rsid w:val="00046E46"/>
    <w:rsid w:val="000514E1"/>
    <w:rsid w:val="00051571"/>
    <w:rsid w:val="00052BF9"/>
    <w:rsid w:val="00053592"/>
    <w:rsid w:val="00053F76"/>
    <w:rsid w:val="00054C04"/>
    <w:rsid w:val="00055C46"/>
    <w:rsid w:val="00056362"/>
    <w:rsid w:val="00056DFD"/>
    <w:rsid w:val="00057AFC"/>
    <w:rsid w:val="00061338"/>
    <w:rsid w:val="00062023"/>
    <w:rsid w:val="00062948"/>
    <w:rsid w:val="00062BF1"/>
    <w:rsid w:val="000633AD"/>
    <w:rsid w:val="000636FF"/>
    <w:rsid w:val="00063D19"/>
    <w:rsid w:val="00063D8E"/>
    <w:rsid w:val="0006577F"/>
    <w:rsid w:val="00066573"/>
    <w:rsid w:val="00066C5A"/>
    <w:rsid w:val="00066F76"/>
    <w:rsid w:val="000679BA"/>
    <w:rsid w:val="00067E4E"/>
    <w:rsid w:val="0007017D"/>
    <w:rsid w:val="00070C13"/>
    <w:rsid w:val="000718B4"/>
    <w:rsid w:val="00071C5B"/>
    <w:rsid w:val="00073317"/>
    <w:rsid w:val="0007394B"/>
    <w:rsid w:val="00073F40"/>
    <w:rsid w:val="0007416C"/>
    <w:rsid w:val="000744BD"/>
    <w:rsid w:val="00074692"/>
    <w:rsid w:val="000752A5"/>
    <w:rsid w:val="00075D2C"/>
    <w:rsid w:val="00075F1B"/>
    <w:rsid w:val="000768E3"/>
    <w:rsid w:val="00077D40"/>
    <w:rsid w:val="00077DFE"/>
    <w:rsid w:val="000806CD"/>
    <w:rsid w:val="00080725"/>
    <w:rsid w:val="0008124C"/>
    <w:rsid w:val="00081EB9"/>
    <w:rsid w:val="000822D5"/>
    <w:rsid w:val="0008262D"/>
    <w:rsid w:val="00082E6D"/>
    <w:rsid w:val="00083573"/>
    <w:rsid w:val="00083C0D"/>
    <w:rsid w:val="000850B3"/>
    <w:rsid w:val="0008720B"/>
    <w:rsid w:val="00090664"/>
    <w:rsid w:val="00090804"/>
    <w:rsid w:val="00090F0E"/>
    <w:rsid w:val="000913C5"/>
    <w:rsid w:val="00091732"/>
    <w:rsid w:val="00091EEA"/>
    <w:rsid w:val="00092266"/>
    <w:rsid w:val="00092853"/>
    <w:rsid w:val="0009297F"/>
    <w:rsid w:val="00092A70"/>
    <w:rsid w:val="00093040"/>
    <w:rsid w:val="00094795"/>
    <w:rsid w:val="000967DA"/>
    <w:rsid w:val="00096B2D"/>
    <w:rsid w:val="00097813"/>
    <w:rsid w:val="000A0CA8"/>
    <w:rsid w:val="000A2028"/>
    <w:rsid w:val="000A36AE"/>
    <w:rsid w:val="000A3759"/>
    <w:rsid w:val="000A3E1A"/>
    <w:rsid w:val="000A4BAC"/>
    <w:rsid w:val="000A5AE0"/>
    <w:rsid w:val="000A66E5"/>
    <w:rsid w:val="000A6829"/>
    <w:rsid w:val="000A6937"/>
    <w:rsid w:val="000A6E98"/>
    <w:rsid w:val="000A7A69"/>
    <w:rsid w:val="000A7E91"/>
    <w:rsid w:val="000B00E9"/>
    <w:rsid w:val="000B02C5"/>
    <w:rsid w:val="000B0805"/>
    <w:rsid w:val="000B0EFF"/>
    <w:rsid w:val="000B160B"/>
    <w:rsid w:val="000B1E7E"/>
    <w:rsid w:val="000B2BAC"/>
    <w:rsid w:val="000B3D28"/>
    <w:rsid w:val="000B6FF7"/>
    <w:rsid w:val="000B765B"/>
    <w:rsid w:val="000C0AEF"/>
    <w:rsid w:val="000C0E8E"/>
    <w:rsid w:val="000C157D"/>
    <w:rsid w:val="000C18D0"/>
    <w:rsid w:val="000C2110"/>
    <w:rsid w:val="000C30B1"/>
    <w:rsid w:val="000C54E5"/>
    <w:rsid w:val="000C55C9"/>
    <w:rsid w:val="000C5627"/>
    <w:rsid w:val="000C61CC"/>
    <w:rsid w:val="000C7B32"/>
    <w:rsid w:val="000D0180"/>
    <w:rsid w:val="000D1BC1"/>
    <w:rsid w:val="000D2428"/>
    <w:rsid w:val="000D2726"/>
    <w:rsid w:val="000D56BC"/>
    <w:rsid w:val="000D59A2"/>
    <w:rsid w:val="000D6953"/>
    <w:rsid w:val="000D6992"/>
    <w:rsid w:val="000D6AE5"/>
    <w:rsid w:val="000D7FE1"/>
    <w:rsid w:val="000E01D1"/>
    <w:rsid w:val="000E1064"/>
    <w:rsid w:val="000E1E58"/>
    <w:rsid w:val="000E20E6"/>
    <w:rsid w:val="000E2347"/>
    <w:rsid w:val="000E2C6A"/>
    <w:rsid w:val="000E33B7"/>
    <w:rsid w:val="000E3DEA"/>
    <w:rsid w:val="000E4D0E"/>
    <w:rsid w:val="000E53DB"/>
    <w:rsid w:val="000E56BA"/>
    <w:rsid w:val="000E605A"/>
    <w:rsid w:val="000E60E6"/>
    <w:rsid w:val="000F0C97"/>
    <w:rsid w:val="000F0F87"/>
    <w:rsid w:val="000F1B84"/>
    <w:rsid w:val="000F1C8B"/>
    <w:rsid w:val="000F1EFA"/>
    <w:rsid w:val="000F3F72"/>
    <w:rsid w:val="000F46F0"/>
    <w:rsid w:val="000F4AE9"/>
    <w:rsid w:val="000F4EBE"/>
    <w:rsid w:val="000F51FC"/>
    <w:rsid w:val="000F5782"/>
    <w:rsid w:val="000F5CEF"/>
    <w:rsid w:val="000F5D88"/>
    <w:rsid w:val="000F5EFB"/>
    <w:rsid w:val="000F62F4"/>
    <w:rsid w:val="000F647F"/>
    <w:rsid w:val="000F6E18"/>
    <w:rsid w:val="00100D31"/>
    <w:rsid w:val="00102371"/>
    <w:rsid w:val="0010274D"/>
    <w:rsid w:val="001038F2"/>
    <w:rsid w:val="00103E3B"/>
    <w:rsid w:val="00104197"/>
    <w:rsid w:val="00105CAD"/>
    <w:rsid w:val="001060C6"/>
    <w:rsid w:val="00107B00"/>
    <w:rsid w:val="0011055B"/>
    <w:rsid w:val="001105FA"/>
    <w:rsid w:val="001107E8"/>
    <w:rsid w:val="00110D13"/>
    <w:rsid w:val="00111E58"/>
    <w:rsid w:val="00111EBB"/>
    <w:rsid w:val="00111FE9"/>
    <w:rsid w:val="001120A5"/>
    <w:rsid w:val="00112508"/>
    <w:rsid w:val="00113696"/>
    <w:rsid w:val="00114EC5"/>
    <w:rsid w:val="0011511A"/>
    <w:rsid w:val="001158F6"/>
    <w:rsid w:val="001168D0"/>
    <w:rsid w:val="00116BFD"/>
    <w:rsid w:val="00116D4C"/>
    <w:rsid w:val="001171E5"/>
    <w:rsid w:val="001176C8"/>
    <w:rsid w:val="001176E9"/>
    <w:rsid w:val="00120534"/>
    <w:rsid w:val="00120943"/>
    <w:rsid w:val="00120FD0"/>
    <w:rsid w:val="00121E96"/>
    <w:rsid w:val="00122D16"/>
    <w:rsid w:val="00123880"/>
    <w:rsid w:val="00123F44"/>
    <w:rsid w:val="00124072"/>
    <w:rsid w:val="001263B0"/>
    <w:rsid w:val="001266BA"/>
    <w:rsid w:val="00126888"/>
    <w:rsid w:val="0012785A"/>
    <w:rsid w:val="00127892"/>
    <w:rsid w:val="00127EB9"/>
    <w:rsid w:val="00130F60"/>
    <w:rsid w:val="001336CC"/>
    <w:rsid w:val="0013378E"/>
    <w:rsid w:val="00133C30"/>
    <w:rsid w:val="00134287"/>
    <w:rsid w:val="00134531"/>
    <w:rsid w:val="001354A1"/>
    <w:rsid w:val="001359BC"/>
    <w:rsid w:val="00136EDE"/>
    <w:rsid w:val="001371DB"/>
    <w:rsid w:val="0013746E"/>
    <w:rsid w:val="001379EE"/>
    <w:rsid w:val="0014013A"/>
    <w:rsid w:val="00140970"/>
    <w:rsid w:val="00140A8F"/>
    <w:rsid w:val="00140F21"/>
    <w:rsid w:val="001413BC"/>
    <w:rsid w:val="00141B0C"/>
    <w:rsid w:val="0014215A"/>
    <w:rsid w:val="001427FC"/>
    <w:rsid w:val="00142EF4"/>
    <w:rsid w:val="0014308C"/>
    <w:rsid w:val="0014325E"/>
    <w:rsid w:val="001433A3"/>
    <w:rsid w:val="001433B9"/>
    <w:rsid w:val="00143977"/>
    <w:rsid w:val="00145591"/>
    <w:rsid w:val="00145F9C"/>
    <w:rsid w:val="00146142"/>
    <w:rsid w:val="0014629B"/>
    <w:rsid w:val="00146B96"/>
    <w:rsid w:val="001476D7"/>
    <w:rsid w:val="001478EC"/>
    <w:rsid w:val="00147986"/>
    <w:rsid w:val="00150308"/>
    <w:rsid w:val="00151AE3"/>
    <w:rsid w:val="00151E59"/>
    <w:rsid w:val="00151FE9"/>
    <w:rsid w:val="0015335C"/>
    <w:rsid w:val="001546D0"/>
    <w:rsid w:val="00154910"/>
    <w:rsid w:val="00155064"/>
    <w:rsid w:val="00155D7E"/>
    <w:rsid w:val="0015685E"/>
    <w:rsid w:val="00160AE9"/>
    <w:rsid w:val="001610E5"/>
    <w:rsid w:val="00162217"/>
    <w:rsid w:val="001622D1"/>
    <w:rsid w:val="001623B7"/>
    <w:rsid w:val="001648CA"/>
    <w:rsid w:val="001651C5"/>
    <w:rsid w:val="00165B5B"/>
    <w:rsid w:val="00165F5A"/>
    <w:rsid w:val="00166064"/>
    <w:rsid w:val="00167E2F"/>
    <w:rsid w:val="00167EA2"/>
    <w:rsid w:val="00170B81"/>
    <w:rsid w:val="00172803"/>
    <w:rsid w:val="00172956"/>
    <w:rsid w:val="00174855"/>
    <w:rsid w:val="00176556"/>
    <w:rsid w:val="00177003"/>
    <w:rsid w:val="0018093D"/>
    <w:rsid w:val="00180A58"/>
    <w:rsid w:val="00182296"/>
    <w:rsid w:val="001825DA"/>
    <w:rsid w:val="0018313A"/>
    <w:rsid w:val="00183D41"/>
    <w:rsid w:val="00183E6B"/>
    <w:rsid w:val="00187A2E"/>
    <w:rsid w:val="0019065C"/>
    <w:rsid w:val="001911B4"/>
    <w:rsid w:val="001914C9"/>
    <w:rsid w:val="00192A40"/>
    <w:rsid w:val="00192C0C"/>
    <w:rsid w:val="00192CDD"/>
    <w:rsid w:val="001946EB"/>
    <w:rsid w:val="001A1F4F"/>
    <w:rsid w:val="001A1FA4"/>
    <w:rsid w:val="001A2B5E"/>
    <w:rsid w:val="001A380A"/>
    <w:rsid w:val="001A4209"/>
    <w:rsid w:val="001A4227"/>
    <w:rsid w:val="001A5F6A"/>
    <w:rsid w:val="001A6304"/>
    <w:rsid w:val="001A6487"/>
    <w:rsid w:val="001A6D88"/>
    <w:rsid w:val="001A6F0E"/>
    <w:rsid w:val="001A7BE7"/>
    <w:rsid w:val="001B0702"/>
    <w:rsid w:val="001B0C37"/>
    <w:rsid w:val="001B0DFA"/>
    <w:rsid w:val="001B13FE"/>
    <w:rsid w:val="001B1B78"/>
    <w:rsid w:val="001B218E"/>
    <w:rsid w:val="001B2FFE"/>
    <w:rsid w:val="001B34B8"/>
    <w:rsid w:val="001B3E8F"/>
    <w:rsid w:val="001B452B"/>
    <w:rsid w:val="001B4EE0"/>
    <w:rsid w:val="001B50A0"/>
    <w:rsid w:val="001B52BF"/>
    <w:rsid w:val="001B5BBB"/>
    <w:rsid w:val="001B62B4"/>
    <w:rsid w:val="001B645D"/>
    <w:rsid w:val="001B64DC"/>
    <w:rsid w:val="001C06E6"/>
    <w:rsid w:val="001C0789"/>
    <w:rsid w:val="001C169D"/>
    <w:rsid w:val="001C26B2"/>
    <w:rsid w:val="001C29EC"/>
    <w:rsid w:val="001C687B"/>
    <w:rsid w:val="001C6E36"/>
    <w:rsid w:val="001C6F7B"/>
    <w:rsid w:val="001C7A0A"/>
    <w:rsid w:val="001D26F4"/>
    <w:rsid w:val="001D28C6"/>
    <w:rsid w:val="001D2E3F"/>
    <w:rsid w:val="001D4DDF"/>
    <w:rsid w:val="001D5D04"/>
    <w:rsid w:val="001D5D56"/>
    <w:rsid w:val="001D6493"/>
    <w:rsid w:val="001D7041"/>
    <w:rsid w:val="001E014D"/>
    <w:rsid w:val="001E0589"/>
    <w:rsid w:val="001E07A7"/>
    <w:rsid w:val="001E0B6F"/>
    <w:rsid w:val="001E15AD"/>
    <w:rsid w:val="001E3BA2"/>
    <w:rsid w:val="001E3D66"/>
    <w:rsid w:val="001E4BE7"/>
    <w:rsid w:val="001E52C2"/>
    <w:rsid w:val="001E58A8"/>
    <w:rsid w:val="001E66BE"/>
    <w:rsid w:val="001E749C"/>
    <w:rsid w:val="001E781E"/>
    <w:rsid w:val="001F085F"/>
    <w:rsid w:val="001F0E06"/>
    <w:rsid w:val="001F1F20"/>
    <w:rsid w:val="001F2F89"/>
    <w:rsid w:val="001F3CF9"/>
    <w:rsid w:val="001F4630"/>
    <w:rsid w:val="001F4DA0"/>
    <w:rsid w:val="001F4F20"/>
    <w:rsid w:val="001F644B"/>
    <w:rsid w:val="001F75AB"/>
    <w:rsid w:val="001F7FAB"/>
    <w:rsid w:val="0020020F"/>
    <w:rsid w:val="00200C5B"/>
    <w:rsid w:val="00201D1D"/>
    <w:rsid w:val="00203272"/>
    <w:rsid w:val="00204E68"/>
    <w:rsid w:val="002061A0"/>
    <w:rsid w:val="00206939"/>
    <w:rsid w:val="0020695E"/>
    <w:rsid w:val="00206992"/>
    <w:rsid w:val="00206FE9"/>
    <w:rsid w:val="002073BA"/>
    <w:rsid w:val="002109B5"/>
    <w:rsid w:val="00210D71"/>
    <w:rsid w:val="00211193"/>
    <w:rsid w:val="00211562"/>
    <w:rsid w:val="00212DA5"/>
    <w:rsid w:val="00213F1A"/>
    <w:rsid w:val="002152CC"/>
    <w:rsid w:val="0021679F"/>
    <w:rsid w:val="0021724C"/>
    <w:rsid w:val="002174A1"/>
    <w:rsid w:val="00220792"/>
    <w:rsid w:val="002208AE"/>
    <w:rsid w:val="00220F36"/>
    <w:rsid w:val="00221A0D"/>
    <w:rsid w:val="00221B09"/>
    <w:rsid w:val="00222DF8"/>
    <w:rsid w:val="002240C8"/>
    <w:rsid w:val="0022531F"/>
    <w:rsid w:val="00225A9F"/>
    <w:rsid w:val="002275B7"/>
    <w:rsid w:val="00227600"/>
    <w:rsid w:val="002311ED"/>
    <w:rsid w:val="00231C14"/>
    <w:rsid w:val="002352C0"/>
    <w:rsid w:val="002352D3"/>
    <w:rsid w:val="0023606D"/>
    <w:rsid w:val="00240136"/>
    <w:rsid w:val="002403A0"/>
    <w:rsid w:val="002411A0"/>
    <w:rsid w:val="00242001"/>
    <w:rsid w:val="002437E8"/>
    <w:rsid w:val="002445CE"/>
    <w:rsid w:val="00244FDA"/>
    <w:rsid w:val="00245373"/>
    <w:rsid w:val="002459FA"/>
    <w:rsid w:val="0024686C"/>
    <w:rsid w:val="00247B3E"/>
    <w:rsid w:val="0025019A"/>
    <w:rsid w:val="0025083B"/>
    <w:rsid w:val="00250B95"/>
    <w:rsid w:val="0025111D"/>
    <w:rsid w:val="00252244"/>
    <w:rsid w:val="00252C4B"/>
    <w:rsid w:val="00253106"/>
    <w:rsid w:val="002540A3"/>
    <w:rsid w:val="00255013"/>
    <w:rsid w:val="00255185"/>
    <w:rsid w:val="002563B4"/>
    <w:rsid w:val="0025697D"/>
    <w:rsid w:val="00261414"/>
    <w:rsid w:val="00262AF5"/>
    <w:rsid w:val="002636E8"/>
    <w:rsid w:val="00263BCE"/>
    <w:rsid w:val="00264C6B"/>
    <w:rsid w:val="00265940"/>
    <w:rsid w:val="00266DFF"/>
    <w:rsid w:val="00267145"/>
    <w:rsid w:val="002673E0"/>
    <w:rsid w:val="00270012"/>
    <w:rsid w:val="0027038A"/>
    <w:rsid w:val="00271C77"/>
    <w:rsid w:val="00271DED"/>
    <w:rsid w:val="00272626"/>
    <w:rsid w:val="002728C5"/>
    <w:rsid w:val="00272E19"/>
    <w:rsid w:val="00273493"/>
    <w:rsid w:val="00273A3E"/>
    <w:rsid w:val="00273F4F"/>
    <w:rsid w:val="00274BE9"/>
    <w:rsid w:val="00275F70"/>
    <w:rsid w:val="00281066"/>
    <w:rsid w:val="00281794"/>
    <w:rsid w:val="00281F3E"/>
    <w:rsid w:val="00282D61"/>
    <w:rsid w:val="00282F6D"/>
    <w:rsid w:val="002847E2"/>
    <w:rsid w:val="00284D34"/>
    <w:rsid w:val="00285474"/>
    <w:rsid w:val="0028563C"/>
    <w:rsid w:val="002856D6"/>
    <w:rsid w:val="002860F4"/>
    <w:rsid w:val="0028676E"/>
    <w:rsid w:val="00286815"/>
    <w:rsid w:val="00286DE6"/>
    <w:rsid w:val="002877C3"/>
    <w:rsid w:val="00290312"/>
    <w:rsid w:val="00290482"/>
    <w:rsid w:val="00291659"/>
    <w:rsid w:val="002916A5"/>
    <w:rsid w:val="002918F3"/>
    <w:rsid w:val="00292190"/>
    <w:rsid w:val="0029274A"/>
    <w:rsid w:val="002927DC"/>
    <w:rsid w:val="00292E14"/>
    <w:rsid w:val="00292FD6"/>
    <w:rsid w:val="002933B4"/>
    <w:rsid w:val="00293663"/>
    <w:rsid w:val="002939D4"/>
    <w:rsid w:val="00293C4B"/>
    <w:rsid w:val="00293D12"/>
    <w:rsid w:val="00293EE8"/>
    <w:rsid w:val="00294010"/>
    <w:rsid w:val="0029422A"/>
    <w:rsid w:val="002948CE"/>
    <w:rsid w:val="0029549D"/>
    <w:rsid w:val="00295C67"/>
    <w:rsid w:val="0029715F"/>
    <w:rsid w:val="002A0116"/>
    <w:rsid w:val="002A0203"/>
    <w:rsid w:val="002A1DE6"/>
    <w:rsid w:val="002A29EC"/>
    <w:rsid w:val="002A2D1C"/>
    <w:rsid w:val="002A36BB"/>
    <w:rsid w:val="002A406B"/>
    <w:rsid w:val="002A4E55"/>
    <w:rsid w:val="002A5504"/>
    <w:rsid w:val="002A5C78"/>
    <w:rsid w:val="002A638F"/>
    <w:rsid w:val="002A76E7"/>
    <w:rsid w:val="002A7790"/>
    <w:rsid w:val="002A7D17"/>
    <w:rsid w:val="002B2189"/>
    <w:rsid w:val="002B22AC"/>
    <w:rsid w:val="002B27E6"/>
    <w:rsid w:val="002B2EEE"/>
    <w:rsid w:val="002B550C"/>
    <w:rsid w:val="002B5F61"/>
    <w:rsid w:val="002B622B"/>
    <w:rsid w:val="002B7281"/>
    <w:rsid w:val="002B769F"/>
    <w:rsid w:val="002C06A2"/>
    <w:rsid w:val="002C168E"/>
    <w:rsid w:val="002C1C15"/>
    <w:rsid w:val="002C2145"/>
    <w:rsid w:val="002C3787"/>
    <w:rsid w:val="002C466D"/>
    <w:rsid w:val="002C47F3"/>
    <w:rsid w:val="002C5064"/>
    <w:rsid w:val="002C533F"/>
    <w:rsid w:val="002C53C0"/>
    <w:rsid w:val="002C54D9"/>
    <w:rsid w:val="002C5AF6"/>
    <w:rsid w:val="002C6CEC"/>
    <w:rsid w:val="002C79DE"/>
    <w:rsid w:val="002D0602"/>
    <w:rsid w:val="002D09B9"/>
    <w:rsid w:val="002D17C1"/>
    <w:rsid w:val="002D2073"/>
    <w:rsid w:val="002D233F"/>
    <w:rsid w:val="002D32D5"/>
    <w:rsid w:val="002D34FA"/>
    <w:rsid w:val="002D3ECE"/>
    <w:rsid w:val="002D4038"/>
    <w:rsid w:val="002D42C1"/>
    <w:rsid w:val="002D59CE"/>
    <w:rsid w:val="002D6DE8"/>
    <w:rsid w:val="002D743D"/>
    <w:rsid w:val="002D7BBA"/>
    <w:rsid w:val="002E14D0"/>
    <w:rsid w:val="002E16AA"/>
    <w:rsid w:val="002E198B"/>
    <w:rsid w:val="002E3A8D"/>
    <w:rsid w:val="002E3F36"/>
    <w:rsid w:val="002E44EC"/>
    <w:rsid w:val="002E4799"/>
    <w:rsid w:val="002E7217"/>
    <w:rsid w:val="002E7E8E"/>
    <w:rsid w:val="002F0129"/>
    <w:rsid w:val="002F024C"/>
    <w:rsid w:val="002F06C3"/>
    <w:rsid w:val="002F06D0"/>
    <w:rsid w:val="002F089F"/>
    <w:rsid w:val="002F0FBD"/>
    <w:rsid w:val="002F11FA"/>
    <w:rsid w:val="002F1C6D"/>
    <w:rsid w:val="002F1D0B"/>
    <w:rsid w:val="002F2643"/>
    <w:rsid w:val="002F5237"/>
    <w:rsid w:val="002F59AC"/>
    <w:rsid w:val="00300012"/>
    <w:rsid w:val="00300BCD"/>
    <w:rsid w:val="00300E8D"/>
    <w:rsid w:val="00302045"/>
    <w:rsid w:val="003023AD"/>
    <w:rsid w:val="00302827"/>
    <w:rsid w:val="0030367D"/>
    <w:rsid w:val="003043AD"/>
    <w:rsid w:val="0030463B"/>
    <w:rsid w:val="003075E1"/>
    <w:rsid w:val="003100B6"/>
    <w:rsid w:val="003110E9"/>
    <w:rsid w:val="00312155"/>
    <w:rsid w:val="00313A33"/>
    <w:rsid w:val="00314744"/>
    <w:rsid w:val="00320516"/>
    <w:rsid w:val="003208AD"/>
    <w:rsid w:val="00320902"/>
    <w:rsid w:val="003221D6"/>
    <w:rsid w:val="003228D6"/>
    <w:rsid w:val="00322BEF"/>
    <w:rsid w:val="00322D80"/>
    <w:rsid w:val="003233EF"/>
    <w:rsid w:val="003236B5"/>
    <w:rsid w:val="0032387F"/>
    <w:rsid w:val="0032477C"/>
    <w:rsid w:val="00324E6D"/>
    <w:rsid w:val="00324F71"/>
    <w:rsid w:val="003252EB"/>
    <w:rsid w:val="00325C18"/>
    <w:rsid w:val="00326CAC"/>
    <w:rsid w:val="00326D3A"/>
    <w:rsid w:val="003276C0"/>
    <w:rsid w:val="0032793E"/>
    <w:rsid w:val="00327C8C"/>
    <w:rsid w:val="00332155"/>
    <w:rsid w:val="00332962"/>
    <w:rsid w:val="0033480B"/>
    <w:rsid w:val="00334A22"/>
    <w:rsid w:val="00336ED3"/>
    <w:rsid w:val="00337760"/>
    <w:rsid w:val="0034028F"/>
    <w:rsid w:val="003405CE"/>
    <w:rsid w:val="00341737"/>
    <w:rsid w:val="00341A18"/>
    <w:rsid w:val="00341D09"/>
    <w:rsid w:val="00343480"/>
    <w:rsid w:val="00343FF5"/>
    <w:rsid w:val="00344F79"/>
    <w:rsid w:val="003452D3"/>
    <w:rsid w:val="0034658D"/>
    <w:rsid w:val="0034690B"/>
    <w:rsid w:val="00347E70"/>
    <w:rsid w:val="003505B8"/>
    <w:rsid w:val="00350882"/>
    <w:rsid w:val="003508FB"/>
    <w:rsid w:val="003510BA"/>
    <w:rsid w:val="00351C94"/>
    <w:rsid w:val="00355955"/>
    <w:rsid w:val="003563F7"/>
    <w:rsid w:val="003604FC"/>
    <w:rsid w:val="0036229E"/>
    <w:rsid w:val="00362414"/>
    <w:rsid w:val="00362775"/>
    <w:rsid w:val="00362BFA"/>
    <w:rsid w:val="003656FB"/>
    <w:rsid w:val="00365D86"/>
    <w:rsid w:val="00366441"/>
    <w:rsid w:val="00366FD5"/>
    <w:rsid w:val="00367392"/>
    <w:rsid w:val="0037092D"/>
    <w:rsid w:val="00370B5B"/>
    <w:rsid w:val="00371917"/>
    <w:rsid w:val="00371AEC"/>
    <w:rsid w:val="00371B5D"/>
    <w:rsid w:val="00372E97"/>
    <w:rsid w:val="00373710"/>
    <w:rsid w:val="003745E5"/>
    <w:rsid w:val="00377705"/>
    <w:rsid w:val="00377DBD"/>
    <w:rsid w:val="00377E2E"/>
    <w:rsid w:val="0038006D"/>
    <w:rsid w:val="00380D39"/>
    <w:rsid w:val="00380DAD"/>
    <w:rsid w:val="00380FE1"/>
    <w:rsid w:val="00381725"/>
    <w:rsid w:val="00382A62"/>
    <w:rsid w:val="00383B11"/>
    <w:rsid w:val="003840DA"/>
    <w:rsid w:val="00384532"/>
    <w:rsid w:val="003846E8"/>
    <w:rsid w:val="0038519F"/>
    <w:rsid w:val="00386582"/>
    <w:rsid w:val="003874FF"/>
    <w:rsid w:val="00390503"/>
    <w:rsid w:val="003911FA"/>
    <w:rsid w:val="00391C9C"/>
    <w:rsid w:val="00392A3E"/>
    <w:rsid w:val="00393117"/>
    <w:rsid w:val="00393D1B"/>
    <w:rsid w:val="00396844"/>
    <w:rsid w:val="00396C1F"/>
    <w:rsid w:val="003976BC"/>
    <w:rsid w:val="00397841"/>
    <w:rsid w:val="003A1E40"/>
    <w:rsid w:val="003A1EC8"/>
    <w:rsid w:val="003A20B1"/>
    <w:rsid w:val="003A2171"/>
    <w:rsid w:val="003A3424"/>
    <w:rsid w:val="003A461D"/>
    <w:rsid w:val="003A4EFF"/>
    <w:rsid w:val="003A649D"/>
    <w:rsid w:val="003A66CE"/>
    <w:rsid w:val="003A790B"/>
    <w:rsid w:val="003B04D5"/>
    <w:rsid w:val="003B062C"/>
    <w:rsid w:val="003B1E8C"/>
    <w:rsid w:val="003B253D"/>
    <w:rsid w:val="003B25D7"/>
    <w:rsid w:val="003B26B9"/>
    <w:rsid w:val="003B286E"/>
    <w:rsid w:val="003B2B9B"/>
    <w:rsid w:val="003B2FE3"/>
    <w:rsid w:val="003B39F1"/>
    <w:rsid w:val="003B59CB"/>
    <w:rsid w:val="003B5BDE"/>
    <w:rsid w:val="003B5CAF"/>
    <w:rsid w:val="003B7A5E"/>
    <w:rsid w:val="003B7AD7"/>
    <w:rsid w:val="003B7D7A"/>
    <w:rsid w:val="003C06AA"/>
    <w:rsid w:val="003C090F"/>
    <w:rsid w:val="003C16BA"/>
    <w:rsid w:val="003C1CE8"/>
    <w:rsid w:val="003C1DD1"/>
    <w:rsid w:val="003C22D0"/>
    <w:rsid w:val="003C33BD"/>
    <w:rsid w:val="003C4E33"/>
    <w:rsid w:val="003C54D5"/>
    <w:rsid w:val="003C5AFF"/>
    <w:rsid w:val="003C6935"/>
    <w:rsid w:val="003C6ABE"/>
    <w:rsid w:val="003C6FEC"/>
    <w:rsid w:val="003C76EB"/>
    <w:rsid w:val="003D0678"/>
    <w:rsid w:val="003D0AA3"/>
    <w:rsid w:val="003D19B3"/>
    <w:rsid w:val="003D1BD8"/>
    <w:rsid w:val="003D2787"/>
    <w:rsid w:val="003D2AEA"/>
    <w:rsid w:val="003D2B6C"/>
    <w:rsid w:val="003D33A3"/>
    <w:rsid w:val="003D3A8C"/>
    <w:rsid w:val="003D4452"/>
    <w:rsid w:val="003D4E70"/>
    <w:rsid w:val="003D59D5"/>
    <w:rsid w:val="003D5E72"/>
    <w:rsid w:val="003E10B2"/>
    <w:rsid w:val="003E1157"/>
    <w:rsid w:val="003E1579"/>
    <w:rsid w:val="003E3803"/>
    <w:rsid w:val="003E482D"/>
    <w:rsid w:val="003E546D"/>
    <w:rsid w:val="003E5C19"/>
    <w:rsid w:val="003E6534"/>
    <w:rsid w:val="003E6A7A"/>
    <w:rsid w:val="003E763E"/>
    <w:rsid w:val="003F0792"/>
    <w:rsid w:val="003F0A2B"/>
    <w:rsid w:val="003F1149"/>
    <w:rsid w:val="003F2838"/>
    <w:rsid w:val="003F3EAB"/>
    <w:rsid w:val="003F40F7"/>
    <w:rsid w:val="003F4D30"/>
    <w:rsid w:val="003F7DF5"/>
    <w:rsid w:val="00400003"/>
    <w:rsid w:val="00400CBF"/>
    <w:rsid w:val="004013BF"/>
    <w:rsid w:val="0040149D"/>
    <w:rsid w:val="00401BCC"/>
    <w:rsid w:val="00401ED6"/>
    <w:rsid w:val="00404E19"/>
    <w:rsid w:val="00404E82"/>
    <w:rsid w:val="00405192"/>
    <w:rsid w:val="00405547"/>
    <w:rsid w:val="004065DC"/>
    <w:rsid w:val="00406B3A"/>
    <w:rsid w:val="004076AA"/>
    <w:rsid w:val="00410590"/>
    <w:rsid w:val="00411C99"/>
    <w:rsid w:val="00413532"/>
    <w:rsid w:val="00413D11"/>
    <w:rsid w:val="00414064"/>
    <w:rsid w:val="0041425A"/>
    <w:rsid w:val="00414270"/>
    <w:rsid w:val="004157C1"/>
    <w:rsid w:val="00415996"/>
    <w:rsid w:val="00415BEB"/>
    <w:rsid w:val="00415EBF"/>
    <w:rsid w:val="00416B1D"/>
    <w:rsid w:val="0041727D"/>
    <w:rsid w:val="0041777F"/>
    <w:rsid w:val="00421DC0"/>
    <w:rsid w:val="004222B9"/>
    <w:rsid w:val="00422E82"/>
    <w:rsid w:val="0042315E"/>
    <w:rsid w:val="004233DF"/>
    <w:rsid w:val="00424B94"/>
    <w:rsid w:val="0042547D"/>
    <w:rsid w:val="0042647F"/>
    <w:rsid w:val="004269F8"/>
    <w:rsid w:val="00426A18"/>
    <w:rsid w:val="00426AFF"/>
    <w:rsid w:val="00427AE5"/>
    <w:rsid w:val="00427AFA"/>
    <w:rsid w:val="00432353"/>
    <w:rsid w:val="00432CCE"/>
    <w:rsid w:val="00432EDF"/>
    <w:rsid w:val="004335BC"/>
    <w:rsid w:val="004339BE"/>
    <w:rsid w:val="004363E1"/>
    <w:rsid w:val="00437572"/>
    <w:rsid w:val="00440E2A"/>
    <w:rsid w:val="00441D8B"/>
    <w:rsid w:val="00443073"/>
    <w:rsid w:val="00443DE6"/>
    <w:rsid w:val="00443FDA"/>
    <w:rsid w:val="00444762"/>
    <w:rsid w:val="00444878"/>
    <w:rsid w:val="00445CF1"/>
    <w:rsid w:val="00446705"/>
    <w:rsid w:val="00446D95"/>
    <w:rsid w:val="00447420"/>
    <w:rsid w:val="00447792"/>
    <w:rsid w:val="004504EF"/>
    <w:rsid w:val="00451282"/>
    <w:rsid w:val="0045217F"/>
    <w:rsid w:val="00454BAD"/>
    <w:rsid w:val="00454F16"/>
    <w:rsid w:val="004555B6"/>
    <w:rsid w:val="0045560E"/>
    <w:rsid w:val="004560FB"/>
    <w:rsid w:val="004562E8"/>
    <w:rsid w:val="00456DE6"/>
    <w:rsid w:val="00456E30"/>
    <w:rsid w:val="00457E00"/>
    <w:rsid w:val="00460096"/>
    <w:rsid w:val="0046101F"/>
    <w:rsid w:val="004630F7"/>
    <w:rsid w:val="00464000"/>
    <w:rsid w:val="0046424C"/>
    <w:rsid w:val="00464A1C"/>
    <w:rsid w:val="004666C3"/>
    <w:rsid w:val="004679FF"/>
    <w:rsid w:val="0047021B"/>
    <w:rsid w:val="00471B38"/>
    <w:rsid w:val="004721F4"/>
    <w:rsid w:val="00473065"/>
    <w:rsid w:val="0047472C"/>
    <w:rsid w:val="00474C51"/>
    <w:rsid w:val="00475747"/>
    <w:rsid w:val="0047579B"/>
    <w:rsid w:val="0047638E"/>
    <w:rsid w:val="00477171"/>
    <w:rsid w:val="00477BE5"/>
    <w:rsid w:val="004804AF"/>
    <w:rsid w:val="0048051F"/>
    <w:rsid w:val="00480D1F"/>
    <w:rsid w:val="00480D80"/>
    <w:rsid w:val="00481B58"/>
    <w:rsid w:val="00481DE5"/>
    <w:rsid w:val="004827B8"/>
    <w:rsid w:val="00482EEE"/>
    <w:rsid w:val="004841E6"/>
    <w:rsid w:val="00484B4E"/>
    <w:rsid w:val="00485BB3"/>
    <w:rsid w:val="004861B6"/>
    <w:rsid w:val="004864F0"/>
    <w:rsid w:val="00487199"/>
    <w:rsid w:val="00490156"/>
    <w:rsid w:val="00490FCF"/>
    <w:rsid w:val="00492A89"/>
    <w:rsid w:val="00492ED8"/>
    <w:rsid w:val="004931CB"/>
    <w:rsid w:val="00494DF0"/>
    <w:rsid w:val="00495061"/>
    <w:rsid w:val="00495AA1"/>
    <w:rsid w:val="00496C13"/>
    <w:rsid w:val="004977B0"/>
    <w:rsid w:val="00497E26"/>
    <w:rsid w:val="00497E9B"/>
    <w:rsid w:val="004A2B75"/>
    <w:rsid w:val="004A4B3D"/>
    <w:rsid w:val="004A4CDB"/>
    <w:rsid w:val="004A5C1C"/>
    <w:rsid w:val="004B0C5B"/>
    <w:rsid w:val="004B11F8"/>
    <w:rsid w:val="004B1235"/>
    <w:rsid w:val="004B2057"/>
    <w:rsid w:val="004B2BB0"/>
    <w:rsid w:val="004B3AD5"/>
    <w:rsid w:val="004B40EE"/>
    <w:rsid w:val="004B5652"/>
    <w:rsid w:val="004B5CDC"/>
    <w:rsid w:val="004B602B"/>
    <w:rsid w:val="004B7B6A"/>
    <w:rsid w:val="004C0ADD"/>
    <w:rsid w:val="004C1130"/>
    <w:rsid w:val="004C2190"/>
    <w:rsid w:val="004C21A4"/>
    <w:rsid w:val="004C2D78"/>
    <w:rsid w:val="004C3DCC"/>
    <w:rsid w:val="004C50A6"/>
    <w:rsid w:val="004C5366"/>
    <w:rsid w:val="004C5B9F"/>
    <w:rsid w:val="004C5BF7"/>
    <w:rsid w:val="004C6670"/>
    <w:rsid w:val="004C6950"/>
    <w:rsid w:val="004C7039"/>
    <w:rsid w:val="004D02A2"/>
    <w:rsid w:val="004D05DA"/>
    <w:rsid w:val="004D09FA"/>
    <w:rsid w:val="004D21CF"/>
    <w:rsid w:val="004D250F"/>
    <w:rsid w:val="004D2A7C"/>
    <w:rsid w:val="004D33F3"/>
    <w:rsid w:val="004D4E8B"/>
    <w:rsid w:val="004D59B7"/>
    <w:rsid w:val="004D6126"/>
    <w:rsid w:val="004D795A"/>
    <w:rsid w:val="004D79A9"/>
    <w:rsid w:val="004E09EA"/>
    <w:rsid w:val="004E15BA"/>
    <w:rsid w:val="004E24BD"/>
    <w:rsid w:val="004E2FD5"/>
    <w:rsid w:val="004E3499"/>
    <w:rsid w:val="004E34EA"/>
    <w:rsid w:val="004E5962"/>
    <w:rsid w:val="004E6365"/>
    <w:rsid w:val="004E65D9"/>
    <w:rsid w:val="004E7928"/>
    <w:rsid w:val="004E7982"/>
    <w:rsid w:val="004E7AFD"/>
    <w:rsid w:val="004F061F"/>
    <w:rsid w:val="004F0634"/>
    <w:rsid w:val="004F1892"/>
    <w:rsid w:val="004F1A44"/>
    <w:rsid w:val="004F2655"/>
    <w:rsid w:val="004F2AF6"/>
    <w:rsid w:val="004F444A"/>
    <w:rsid w:val="004F66E4"/>
    <w:rsid w:val="0050136D"/>
    <w:rsid w:val="00501946"/>
    <w:rsid w:val="00502B22"/>
    <w:rsid w:val="0050316D"/>
    <w:rsid w:val="00503679"/>
    <w:rsid w:val="00503CF7"/>
    <w:rsid w:val="0050409E"/>
    <w:rsid w:val="00504A30"/>
    <w:rsid w:val="005062F1"/>
    <w:rsid w:val="00506C08"/>
    <w:rsid w:val="005107B1"/>
    <w:rsid w:val="0051253C"/>
    <w:rsid w:val="005134ED"/>
    <w:rsid w:val="005139ED"/>
    <w:rsid w:val="00514E1B"/>
    <w:rsid w:val="00515B9E"/>
    <w:rsid w:val="00516797"/>
    <w:rsid w:val="00516DE8"/>
    <w:rsid w:val="00516EFC"/>
    <w:rsid w:val="00516F36"/>
    <w:rsid w:val="00520578"/>
    <w:rsid w:val="00520677"/>
    <w:rsid w:val="00520C92"/>
    <w:rsid w:val="00520D09"/>
    <w:rsid w:val="00521625"/>
    <w:rsid w:val="00521E87"/>
    <w:rsid w:val="00522FD3"/>
    <w:rsid w:val="005243F2"/>
    <w:rsid w:val="0052467F"/>
    <w:rsid w:val="005246A3"/>
    <w:rsid w:val="0052490C"/>
    <w:rsid w:val="00524AA2"/>
    <w:rsid w:val="005258B1"/>
    <w:rsid w:val="0052595A"/>
    <w:rsid w:val="00525B32"/>
    <w:rsid w:val="0052613B"/>
    <w:rsid w:val="00526862"/>
    <w:rsid w:val="00526FC3"/>
    <w:rsid w:val="0052718A"/>
    <w:rsid w:val="00530343"/>
    <w:rsid w:val="00532695"/>
    <w:rsid w:val="00534C58"/>
    <w:rsid w:val="00535038"/>
    <w:rsid w:val="005350F8"/>
    <w:rsid w:val="00535ABD"/>
    <w:rsid w:val="00535F0A"/>
    <w:rsid w:val="0053611B"/>
    <w:rsid w:val="00537405"/>
    <w:rsid w:val="00537688"/>
    <w:rsid w:val="00537E6C"/>
    <w:rsid w:val="005401AA"/>
    <w:rsid w:val="00540685"/>
    <w:rsid w:val="0054142B"/>
    <w:rsid w:val="0054198D"/>
    <w:rsid w:val="00543055"/>
    <w:rsid w:val="00543EE0"/>
    <w:rsid w:val="00544686"/>
    <w:rsid w:val="00544774"/>
    <w:rsid w:val="0054591C"/>
    <w:rsid w:val="00545E0E"/>
    <w:rsid w:val="00547CBF"/>
    <w:rsid w:val="00547EB4"/>
    <w:rsid w:val="00550203"/>
    <w:rsid w:val="00550B6E"/>
    <w:rsid w:val="00550FCB"/>
    <w:rsid w:val="00554FE6"/>
    <w:rsid w:val="005553CF"/>
    <w:rsid w:val="0055732C"/>
    <w:rsid w:val="00560AAB"/>
    <w:rsid w:val="0056237D"/>
    <w:rsid w:val="00562C95"/>
    <w:rsid w:val="005644AF"/>
    <w:rsid w:val="00567328"/>
    <w:rsid w:val="00570BF6"/>
    <w:rsid w:val="00570C67"/>
    <w:rsid w:val="0057260A"/>
    <w:rsid w:val="00574A2F"/>
    <w:rsid w:val="00574B0F"/>
    <w:rsid w:val="00575D92"/>
    <w:rsid w:val="00575F56"/>
    <w:rsid w:val="005764AA"/>
    <w:rsid w:val="005769DA"/>
    <w:rsid w:val="00576AE6"/>
    <w:rsid w:val="00576D54"/>
    <w:rsid w:val="0058037F"/>
    <w:rsid w:val="00580652"/>
    <w:rsid w:val="00580FC3"/>
    <w:rsid w:val="00581483"/>
    <w:rsid w:val="0058254E"/>
    <w:rsid w:val="00582AF4"/>
    <w:rsid w:val="00582C28"/>
    <w:rsid w:val="00583BDF"/>
    <w:rsid w:val="00583D99"/>
    <w:rsid w:val="00584259"/>
    <w:rsid w:val="00584E6F"/>
    <w:rsid w:val="00585980"/>
    <w:rsid w:val="00585B1C"/>
    <w:rsid w:val="00585DA5"/>
    <w:rsid w:val="00587E32"/>
    <w:rsid w:val="0059040F"/>
    <w:rsid w:val="00590901"/>
    <w:rsid w:val="00590C24"/>
    <w:rsid w:val="00590CAF"/>
    <w:rsid w:val="00591F55"/>
    <w:rsid w:val="00592A4F"/>
    <w:rsid w:val="00592F72"/>
    <w:rsid w:val="005941F7"/>
    <w:rsid w:val="00595B7B"/>
    <w:rsid w:val="00597346"/>
    <w:rsid w:val="00597EC3"/>
    <w:rsid w:val="00597FF0"/>
    <w:rsid w:val="005A03F8"/>
    <w:rsid w:val="005A0D09"/>
    <w:rsid w:val="005A1B96"/>
    <w:rsid w:val="005A1D59"/>
    <w:rsid w:val="005A2AE4"/>
    <w:rsid w:val="005A3364"/>
    <w:rsid w:val="005A35E4"/>
    <w:rsid w:val="005A3776"/>
    <w:rsid w:val="005A3C4E"/>
    <w:rsid w:val="005A4E32"/>
    <w:rsid w:val="005A507B"/>
    <w:rsid w:val="005A5A9E"/>
    <w:rsid w:val="005A5AC8"/>
    <w:rsid w:val="005A5EC4"/>
    <w:rsid w:val="005A6137"/>
    <w:rsid w:val="005A701A"/>
    <w:rsid w:val="005A7FBC"/>
    <w:rsid w:val="005B076F"/>
    <w:rsid w:val="005B2155"/>
    <w:rsid w:val="005B2393"/>
    <w:rsid w:val="005B2D3B"/>
    <w:rsid w:val="005B31F2"/>
    <w:rsid w:val="005B34B2"/>
    <w:rsid w:val="005B3608"/>
    <w:rsid w:val="005B386D"/>
    <w:rsid w:val="005B3E3A"/>
    <w:rsid w:val="005B5951"/>
    <w:rsid w:val="005B5BB4"/>
    <w:rsid w:val="005B754A"/>
    <w:rsid w:val="005C0467"/>
    <w:rsid w:val="005C1621"/>
    <w:rsid w:val="005C1F4C"/>
    <w:rsid w:val="005C2116"/>
    <w:rsid w:val="005C298F"/>
    <w:rsid w:val="005C2C3C"/>
    <w:rsid w:val="005C2C6E"/>
    <w:rsid w:val="005C3024"/>
    <w:rsid w:val="005C4C8E"/>
    <w:rsid w:val="005C56DB"/>
    <w:rsid w:val="005C59D2"/>
    <w:rsid w:val="005C6844"/>
    <w:rsid w:val="005C6A61"/>
    <w:rsid w:val="005C6FBA"/>
    <w:rsid w:val="005C788B"/>
    <w:rsid w:val="005D027D"/>
    <w:rsid w:val="005D24DC"/>
    <w:rsid w:val="005D2CAF"/>
    <w:rsid w:val="005D2FBB"/>
    <w:rsid w:val="005D439A"/>
    <w:rsid w:val="005D46B6"/>
    <w:rsid w:val="005D47B0"/>
    <w:rsid w:val="005D5089"/>
    <w:rsid w:val="005D57DB"/>
    <w:rsid w:val="005D6059"/>
    <w:rsid w:val="005E1AA2"/>
    <w:rsid w:val="005E1D7F"/>
    <w:rsid w:val="005E2414"/>
    <w:rsid w:val="005E2F2B"/>
    <w:rsid w:val="005E3549"/>
    <w:rsid w:val="005E4F42"/>
    <w:rsid w:val="005E71DF"/>
    <w:rsid w:val="005E7B8E"/>
    <w:rsid w:val="005E7B9F"/>
    <w:rsid w:val="005F026F"/>
    <w:rsid w:val="005F086B"/>
    <w:rsid w:val="005F097B"/>
    <w:rsid w:val="005F099A"/>
    <w:rsid w:val="005F1110"/>
    <w:rsid w:val="005F264F"/>
    <w:rsid w:val="005F2DA2"/>
    <w:rsid w:val="005F325F"/>
    <w:rsid w:val="005F3FD5"/>
    <w:rsid w:val="005F409A"/>
    <w:rsid w:val="005F5CC7"/>
    <w:rsid w:val="005F6350"/>
    <w:rsid w:val="005F738A"/>
    <w:rsid w:val="006013E3"/>
    <w:rsid w:val="00602659"/>
    <w:rsid w:val="00602CDD"/>
    <w:rsid w:val="00603A52"/>
    <w:rsid w:val="006042F1"/>
    <w:rsid w:val="00604988"/>
    <w:rsid w:val="00604FBA"/>
    <w:rsid w:val="0060534F"/>
    <w:rsid w:val="00605E6E"/>
    <w:rsid w:val="00606326"/>
    <w:rsid w:val="00606B5B"/>
    <w:rsid w:val="00610A39"/>
    <w:rsid w:val="0061213E"/>
    <w:rsid w:val="00612B4B"/>
    <w:rsid w:val="006136EB"/>
    <w:rsid w:val="00613CCD"/>
    <w:rsid w:val="0061491B"/>
    <w:rsid w:val="00615E7C"/>
    <w:rsid w:val="006163E3"/>
    <w:rsid w:val="006166F5"/>
    <w:rsid w:val="00616BF4"/>
    <w:rsid w:val="00617F1C"/>
    <w:rsid w:val="006200CA"/>
    <w:rsid w:val="006217E1"/>
    <w:rsid w:val="00622C1E"/>
    <w:rsid w:val="00622DC2"/>
    <w:rsid w:val="00622E6B"/>
    <w:rsid w:val="00623952"/>
    <w:rsid w:val="00623C43"/>
    <w:rsid w:val="0062440D"/>
    <w:rsid w:val="00624CFC"/>
    <w:rsid w:val="006250B7"/>
    <w:rsid w:val="00625C87"/>
    <w:rsid w:val="00625D29"/>
    <w:rsid w:val="0062655C"/>
    <w:rsid w:val="00627093"/>
    <w:rsid w:val="0062710C"/>
    <w:rsid w:val="006275EF"/>
    <w:rsid w:val="0062767A"/>
    <w:rsid w:val="0062767B"/>
    <w:rsid w:val="00627801"/>
    <w:rsid w:val="00627A81"/>
    <w:rsid w:val="00630034"/>
    <w:rsid w:val="00630552"/>
    <w:rsid w:val="006306F8"/>
    <w:rsid w:val="00630A46"/>
    <w:rsid w:val="00630AEA"/>
    <w:rsid w:val="00630DB5"/>
    <w:rsid w:val="00631513"/>
    <w:rsid w:val="00632B7F"/>
    <w:rsid w:val="0063337E"/>
    <w:rsid w:val="006337AF"/>
    <w:rsid w:val="00634193"/>
    <w:rsid w:val="00635A0F"/>
    <w:rsid w:val="00635F9E"/>
    <w:rsid w:val="006360E4"/>
    <w:rsid w:val="00636621"/>
    <w:rsid w:val="00636943"/>
    <w:rsid w:val="00636E66"/>
    <w:rsid w:val="006407E9"/>
    <w:rsid w:val="00640F80"/>
    <w:rsid w:val="006421D3"/>
    <w:rsid w:val="006428D8"/>
    <w:rsid w:val="00643728"/>
    <w:rsid w:val="00643961"/>
    <w:rsid w:val="00643A90"/>
    <w:rsid w:val="00644484"/>
    <w:rsid w:val="0064490F"/>
    <w:rsid w:val="00644959"/>
    <w:rsid w:val="0064554A"/>
    <w:rsid w:val="006459E7"/>
    <w:rsid w:val="00645A90"/>
    <w:rsid w:val="00645F57"/>
    <w:rsid w:val="00645F66"/>
    <w:rsid w:val="00646527"/>
    <w:rsid w:val="00646AF2"/>
    <w:rsid w:val="00646B89"/>
    <w:rsid w:val="00646BDE"/>
    <w:rsid w:val="00650287"/>
    <w:rsid w:val="006512B5"/>
    <w:rsid w:val="00651573"/>
    <w:rsid w:val="006524F0"/>
    <w:rsid w:val="00652A7A"/>
    <w:rsid w:val="006533B6"/>
    <w:rsid w:val="00653EAF"/>
    <w:rsid w:val="0065482B"/>
    <w:rsid w:val="006551AA"/>
    <w:rsid w:val="006553BC"/>
    <w:rsid w:val="00656425"/>
    <w:rsid w:val="0065688B"/>
    <w:rsid w:val="00656D4A"/>
    <w:rsid w:val="00657354"/>
    <w:rsid w:val="00657448"/>
    <w:rsid w:val="00657D2F"/>
    <w:rsid w:val="006611F4"/>
    <w:rsid w:val="00661B49"/>
    <w:rsid w:val="00662000"/>
    <w:rsid w:val="00662990"/>
    <w:rsid w:val="00663F77"/>
    <w:rsid w:val="00665049"/>
    <w:rsid w:val="0066506D"/>
    <w:rsid w:val="00665153"/>
    <w:rsid w:val="00665593"/>
    <w:rsid w:val="006660E1"/>
    <w:rsid w:val="00666133"/>
    <w:rsid w:val="00666381"/>
    <w:rsid w:val="00666D75"/>
    <w:rsid w:val="00667CDD"/>
    <w:rsid w:val="006700D3"/>
    <w:rsid w:val="0067230A"/>
    <w:rsid w:val="00672A0F"/>
    <w:rsid w:val="00673C83"/>
    <w:rsid w:val="00674737"/>
    <w:rsid w:val="0067520E"/>
    <w:rsid w:val="00675CDC"/>
    <w:rsid w:val="006766CA"/>
    <w:rsid w:val="006775D4"/>
    <w:rsid w:val="00677816"/>
    <w:rsid w:val="006779F8"/>
    <w:rsid w:val="006803EF"/>
    <w:rsid w:val="00680DC1"/>
    <w:rsid w:val="00680EA6"/>
    <w:rsid w:val="00682893"/>
    <w:rsid w:val="006828EE"/>
    <w:rsid w:val="00682D51"/>
    <w:rsid w:val="006830CE"/>
    <w:rsid w:val="00683865"/>
    <w:rsid w:val="00683894"/>
    <w:rsid w:val="006840AD"/>
    <w:rsid w:val="006843D1"/>
    <w:rsid w:val="00685B87"/>
    <w:rsid w:val="0068684D"/>
    <w:rsid w:val="00686C20"/>
    <w:rsid w:val="00686F06"/>
    <w:rsid w:val="006918B2"/>
    <w:rsid w:val="00692617"/>
    <w:rsid w:val="00692A1C"/>
    <w:rsid w:val="0069459D"/>
    <w:rsid w:val="00695005"/>
    <w:rsid w:val="0069519D"/>
    <w:rsid w:val="0069541B"/>
    <w:rsid w:val="00695A92"/>
    <w:rsid w:val="00695F18"/>
    <w:rsid w:val="00696533"/>
    <w:rsid w:val="006A0417"/>
    <w:rsid w:val="006A09D5"/>
    <w:rsid w:val="006A491B"/>
    <w:rsid w:val="006A4A75"/>
    <w:rsid w:val="006A551A"/>
    <w:rsid w:val="006A5B86"/>
    <w:rsid w:val="006A5EB2"/>
    <w:rsid w:val="006A739E"/>
    <w:rsid w:val="006B18F4"/>
    <w:rsid w:val="006B1EE2"/>
    <w:rsid w:val="006B1EFC"/>
    <w:rsid w:val="006B4A3D"/>
    <w:rsid w:val="006B4A86"/>
    <w:rsid w:val="006B50F4"/>
    <w:rsid w:val="006B5381"/>
    <w:rsid w:val="006B6AB5"/>
    <w:rsid w:val="006B7F63"/>
    <w:rsid w:val="006C0E63"/>
    <w:rsid w:val="006C124F"/>
    <w:rsid w:val="006C1B61"/>
    <w:rsid w:val="006C2247"/>
    <w:rsid w:val="006C264E"/>
    <w:rsid w:val="006C2854"/>
    <w:rsid w:val="006C2F62"/>
    <w:rsid w:val="006C34ED"/>
    <w:rsid w:val="006C405F"/>
    <w:rsid w:val="006C44C2"/>
    <w:rsid w:val="006C44DE"/>
    <w:rsid w:val="006C479E"/>
    <w:rsid w:val="006C4DA5"/>
    <w:rsid w:val="006C63EF"/>
    <w:rsid w:val="006C708E"/>
    <w:rsid w:val="006D060A"/>
    <w:rsid w:val="006D09D2"/>
    <w:rsid w:val="006D1797"/>
    <w:rsid w:val="006D1EB5"/>
    <w:rsid w:val="006D20B7"/>
    <w:rsid w:val="006D3848"/>
    <w:rsid w:val="006D62F6"/>
    <w:rsid w:val="006D645F"/>
    <w:rsid w:val="006D6807"/>
    <w:rsid w:val="006D6C0D"/>
    <w:rsid w:val="006D758D"/>
    <w:rsid w:val="006D7E05"/>
    <w:rsid w:val="006E1379"/>
    <w:rsid w:val="006E31A8"/>
    <w:rsid w:val="006E44C1"/>
    <w:rsid w:val="006E49A8"/>
    <w:rsid w:val="006E5396"/>
    <w:rsid w:val="006E576B"/>
    <w:rsid w:val="006E5E48"/>
    <w:rsid w:val="006E686B"/>
    <w:rsid w:val="006E6F4C"/>
    <w:rsid w:val="006E77DF"/>
    <w:rsid w:val="006E7D4B"/>
    <w:rsid w:val="006E7E12"/>
    <w:rsid w:val="006F0FBC"/>
    <w:rsid w:val="006F2485"/>
    <w:rsid w:val="006F293F"/>
    <w:rsid w:val="006F2FBA"/>
    <w:rsid w:val="006F3E50"/>
    <w:rsid w:val="006F4420"/>
    <w:rsid w:val="006F4A6B"/>
    <w:rsid w:val="006F53CD"/>
    <w:rsid w:val="006F5702"/>
    <w:rsid w:val="006F70A3"/>
    <w:rsid w:val="006F752B"/>
    <w:rsid w:val="006F7FC2"/>
    <w:rsid w:val="00703801"/>
    <w:rsid w:val="007044BB"/>
    <w:rsid w:val="0070501A"/>
    <w:rsid w:val="00705ADE"/>
    <w:rsid w:val="007068EB"/>
    <w:rsid w:val="00707787"/>
    <w:rsid w:val="00707C6D"/>
    <w:rsid w:val="0071005D"/>
    <w:rsid w:val="007105E2"/>
    <w:rsid w:val="00710903"/>
    <w:rsid w:val="00712A2A"/>
    <w:rsid w:val="007141F1"/>
    <w:rsid w:val="00714560"/>
    <w:rsid w:val="00715318"/>
    <w:rsid w:val="0071598B"/>
    <w:rsid w:val="00715DDE"/>
    <w:rsid w:val="00715F60"/>
    <w:rsid w:val="0071629D"/>
    <w:rsid w:val="00716B66"/>
    <w:rsid w:val="007179B4"/>
    <w:rsid w:val="00717C63"/>
    <w:rsid w:val="00720588"/>
    <w:rsid w:val="007206D3"/>
    <w:rsid w:val="00724754"/>
    <w:rsid w:val="00725527"/>
    <w:rsid w:val="007258A3"/>
    <w:rsid w:val="007313AA"/>
    <w:rsid w:val="007319FF"/>
    <w:rsid w:val="0073211D"/>
    <w:rsid w:val="007349D6"/>
    <w:rsid w:val="007360F8"/>
    <w:rsid w:val="00736C52"/>
    <w:rsid w:val="00736C53"/>
    <w:rsid w:val="0073736A"/>
    <w:rsid w:val="007373ED"/>
    <w:rsid w:val="00741615"/>
    <w:rsid w:val="007416C3"/>
    <w:rsid w:val="00741CAF"/>
    <w:rsid w:val="007424A9"/>
    <w:rsid w:val="00742AD0"/>
    <w:rsid w:val="00743649"/>
    <w:rsid w:val="00743A43"/>
    <w:rsid w:val="00744A16"/>
    <w:rsid w:val="00745159"/>
    <w:rsid w:val="00745A59"/>
    <w:rsid w:val="00745D6F"/>
    <w:rsid w:val="007462BE"/>
    <w:rsid w:val="007465EC"/>
    <w:rsid w:val="0074737C"/>
    <w:rsid w:val="00751B62"/>
    <w:rsid w:val="00752DCA"/>
    <w:rsid w:val="00753073"/>
    <w:rsid w:val="00754017"/>
    <w:rsid w:val="00754FAF"/>
    <w:rsid w:val="007550AC"/>
    <w:rsid w:val="00757B63"/>
    <w:rsid w:val="0076051C"/>
    <w:rsid w:val="0076184E"/>
    <w:rsid w:val="007618B0"/>
    <w:rsid w:val="007623EE"/>
    <w:rsid w:val="00764A61"/>
    <w:rsid w:val="00764F78"/>
    <w:rsid w:val="0076587D"/>
    <w:rsid w:val="00765912"/>
    <w:rsid w:val="00766B47"/>
    <w:rsid w:val="00767424"/>
    <w:rsid w:val="007677D3"/>
    <w:rsid w:val="00767953"/>
    <w:rsid w:val="00767E9C"/>
    <w:rsid w:val="0077193C"/>
    <w:rsid w:val="007739A3"/>
    <w:rsid w:val="007744DF"/>
    <w:rsid w:val="007762E4"/>
    <w:rsid w:val="00776BDD"/>
    <w:rsid w:val="00777503"/>
    <w:rsid w:val="00777A99"/>
    <w:rsid w:val="00780375"/>
    <w:rsid w:val="0078042F"/>
    <w:rsid w:val="00781BF5"/>
    <w:rsid w:val="0078254B"/>
    <w:rsid w:val="0078390D"/>
    <w:rsid w:val="00784217"/>
    <w:rsid w:val="00784CAA"/>
    <w:rsid w:val="0078754F"/>
    <w:rsid w:val="00787894"/>
    <w:rsid w:val="0079024F"/>
    <w:rsid w:val="00790CE1"/>
    <w:rsid w:val="007918CA"/>
    <w:rsid w:val="0079191B"/>
    <w:rsid w:val="00791D12"/>
    <w:rsid w:val="007925CC"/>
    <w:rsid w:val="00793C96"/>
    <w:rsid w:val="00793DAC"/>
    <w:rsid w:val="00794727"/>
    <w:rsid w:val="00794809"/>
    <w:rsid w:val="00795D6A"/>
    <w:rsid w:val="007964CA"/>
    <w:rsid w:val="00796FD9"/>
    <w:rsid w:val="0079783F"/>
    <w:rsid w:val="007979D8"/>
    <w:rsid w:val="007A1C17"/>
    <w:rsid w:val="007A32A0"/>
    <w:rsid w:val="007A3C95"/>
    <w:rsid w:val="007A4019"/>
    <w:rsid w:val="007A4AF6"/>
    <w:rsid w:val="007A6A09"/>
    <w:rsid w:val="007A7010"/>
    <w:rsid w:val="007A71C6"/>
    <w:rsid w:val="007A7668"/>
    <w:rsid w:val="007B1B4B"/>
    <w:rsid w:val="007B3C23"/>
    <w:rsid w:val="007B3DBA"/>
    <w:rsid w:val="007B6093"/>
    <w:rsid w:val="007B6157"/>
    <w:rsid w:val="007B63BF"/>
    <w:rsid w:val="007B6497"/>
    <w:rsid w:val="007B668D"/>
    <w:rsid w:val="007B75F9"/>
    <w:rsid w:val="007B7C11"/>
    <w:rsid w:val="007C089E"/>
    <w:rsid w:val="007C0B57"/>
    <w:rsid w:val="007C0CB8"/>
    <w:rsid w:val="007C0FB5"/>
    <w:rsid w:val="007C102C"/>
    <w:rsid w:val="007C1070"/>
    <w:rsid w:val="007C12CD"/>
    <w:rsid w:val="007C1851"/>
    <w:rsid w:val="007C1A23"/>
    <w:rsid w:val="007C1ADF"/>
    <w:rsid w:val="007C223B"/>
    <w:rsid w:val="007C29FA"/>
    <w:rsid w:val="007C2B17"/>
    <w:rsid w:val="007C3DE6"/>
    <w:rsid w:val="007C3E07"/>
    <w:rsid w:val="007C43D5"/>
    <w:rsid w:val="007C59AF"/>
    <w:rsid w:val="007C620D"/>
    <w:rsid w:val="007C661F"/>
    <w:rsid w:val="007C7DF0"/>
    <w:rsid w:val="007D0B26"/>
    <w:rsid w:val="007D0D99"/>
    <w:rsid w:val="007D1049"/>
    <w:rsid w:val="007D1A3E"/>
    <w:rsid w:val="007D28A7"/>
    <w:rsid w:val="007D3018"/>
    <w:rsid w:val="007D355B"/>
    <w:rsid w:val="007D382F"/>
    <w:rsid w:val="007D4E3C"/>
    <w:rsid w:val="007D5390"/>
    <w:rsid w:val="007D6D9F"/>
    <w:rsid w:val="007E0930"/>
    <w:rsid w:val="007E0FD2"/>
    <w:rsid w:val="007E14E4"/>
    <w:rsid w:val="007E1D13"/>
    <w:rsid w:val="007E1F6F"/>
    <w:rsid w:val="007E24B7"/>
    <w:rsid w:val="007E28C3"/>
    <w:rsid w:val="007E2A58"/>
    <w:rsid w:val="007E5156"/>
    <w:rsid w:val="007E5BFF"/>
    <w:rsid w:val="007E6125"/>
    <w:rsid w:val="007E6F32"/>
    <w:rsid w:val="007E7DED"/>
    <w:rsid w:val="007F2BC0"/>
    <w:rsid w:val="007F324C"/>
    <w:rsid w:val="007F49CB"/>
    <w:rsid w:val="007F5016"/>
    <w:rsid w:val="007F59C0"/>
    <w:rsid w:val="007F6ED8"/>
    <w:rsid w:val="007F77FF"/>
    <w:rsid w:val="00801A11"/>
    <w:rsid w:val="00801CCB"/>
    <w:rsid w:val="008022E1"/>
    <w:rsid w:val="00802D74"/>
    <w:rsid w:val="00802F1B"/>
    <w:rsid w:val="008036AA"/>
    <w:rsid w:val="00804030"/>
    <w:rsid w:val="008049F8"/>
    <w:rsid w:val="00805063"/>
    <w:rsid w:val="008056CC"/>
    <w:rsid w:val="00805774"/>
    <w:rsid w:val="00805D90"/>
    <w:rsid w:val="0080618A"/>
    <w:rsid w:val="00807F17"/>
    <w:rsid w:val="0081175A"/>
    <w:rsid w:val="00812092"/>
    <w:rsid w:val="0081273E"/>
    <w:rsid w:val="00812DEF"/>
    <w:rsid w:val="00813282"/>
    <w:rsid w:val="008136B8"/>
    <w:rsid w:val="008139DB"/>
    <w:rsid w:val="00813D2B"/>
    <w:rsid w:val="00813DDE"/>
    <w:rsid w:val="008148D9"/>
    <w:rsid w:val="00814D65"/>
    <w:rsid w:val="00815F3C"/>
    <w:rsid w:val="00816199"/>
    <w:rsid w:val="00816371"/>
    <w:rsid w:val="0082022E"/>
    <w:rsid w:val="008210E8"/>
    <w:rsid w:val="00821ED1"/>
    <w:rsid w:val="00822007"/>
    <w:rsid w:val="00822428"/>
    <w:rsid w:val="00822D57"/>
    <w:rsid w:val="00823535"/>
    <w:rsid w:val="00823831"/>
    <w:rsid w:val="00823EAB"/>
    <w:rsid w:val="00825890"/>
    <w:rsid w:val="008261E0"/>
    <w:rsid w:val="008263B3"/>
    <w:rsid w:val="0082781A"/>
    <w:rsid w:val="008300A3"/>
    <w:rsid w:val="00830D42"/>
    <w:rsid w:val="00831DE0"/>
    <w:rsid w:val="00831FDC"/>
    <w:rsid w:val="00832B02"/>
    <w:rsid w:val="00832EDB"/>
    <w:rsid w:val="00833CDD"/>
    <w:rsid w:val="008345A4"/>
    <w:rsid w:val="008355FB"/>
    <w:rsid w:val="00835685"/>
    <w:rsid w:val="00835D18"/>
    <w:rsid w:val="00837CE6"/>
    <w:rsid w:val="00840D3E"/>
    <w:rsid w:val="00841AA1"/>
    <w:rsid w:val="00841B2E"/>
    <w:rsid w:val="00841DBC"/>
    <w:rsid w:val="0084292C"/>
    <w:rsid w:val="00842A67"/>
    <w:rsid w:val="00843767"/>
    <w:rsid w:val="00843A65"/>
    <w:rsid w:val="00843F6D"/>
    <w:rsid w:val="0084400E"/>
    <w:rsid w:val="0084523F"/>
    <w:rsid w:val="00845487"/>
    <w:rsid w:val="00846C09"/>
    <w:rsid w:val="00847937"/>
    <w:rsid w:val="00850490"/>
    <w:rsid w:val="00852CE0"/>
    <w:rsid w:val="00852FFE"/>
    <w:rsid w:val="008532FF"/>
    <w:rsid w:val="00853767"/>
    <w:rsid w:val="00853769"/>
    <w:rsid w:val="008546A9"/>
    <w:rsid w:val="008548F1"/>
    <w:rsid w:val="00854D74"/>
    <w:rsid w:val="00856878"/>
    <w:rsid w:val="008569C2"/>
    <w:rsid w:val="00856C27"/>
    <w:rsid w:val="0085716A"/>
    <w:rsid w:val="008571A3"/>
    <w:rsid w:val="00857D51"/>
    <w:rsid w:val="008600DA"/>
    <w:rsid w:val="0086024C"/>
    <w:rsid w:val="00862B23"/>
    <w:rsid w:val="00863724"/>
    <w:rsid w:val="00863A52"/>
    <w:rsid w:val="00863D4F"/>
    <w:rsid w:val="00864B45"/>
    <w:rsid w:val="00864E69"/>
    <w:rsid w:val="00866EC8"/>
    <w:rsid w:val="0087007A"/>
    <w:rsid w:val="008713F1"/>
    <w:rsid w:val="00871742"/>
    <w:rsid w:val="0087177D"/>
    <w:rsid w:val="008717A6"/>
    <w:rsid w:val="00872AB4"/>
    <w:rsid w:val="00874231"/>
    <w:rsid w:val="00874A97"/>
    <w:rsid w:val="008758CC"/>
    <w:rsid w:val="008763C9"/>
    <w:rsid w:val="0087767F"/>
    <w:rsid w:val="00877829"/>
    <w:rsid w:val="0088086D"/>
    <w:rsid w:val="00881417"/>
    <w:rsid w:val="008814A2"/>
    <w:rsid w:val="008827BF"/>
    <w:rsid w:val="00884DF5"/>
    <w:rsid w:val="00885287"/>
    <w:rsid w:val="00885A8D"/>
    <w:rsid w:val="00885F2B"/>
    <w:rsid w:val="008870AD"/>
    <w:rsid w:val="008877C3"/>
    <w:rsid w:val="008900E7"/>
    <w:rsid w:val="00890423"/>
    <w:rsid w:val="0089058C"/>
    <w:rsid w:val="008924F5"/>
    <w:rsid w:val="00892698"/>
    <w:rsid w:val="00893015"/>
    <w:rsid w:val="008937AF"/>
    <w:rsid w:val="00893A3F"/>
    <w:rsid w:val="008949D9"/>
    <w:rsid w:val="0089693D"/>
    <w:rsid w:val="00896F55"/>
    <w:rsid w:val="008A0415"/>
    <w:rsid w:val="008A1DBD"/>
    <w:rsid w:val="008A1ECF"/>
    <w:rsid w:val="008A2A29"/>
    <w:rsid w:val="008A32F9"/>
    <w:rsid w:val="008A3437"/>
    <w:rsid w:val="008A524B"/>
    <w:rsid w:val="008A6139"/>
    <w:rsid w:val="008A692E"/>
    <w:rsid w:val="008A6940"/>
    <w:rsid w:val="008A6A46"/>
    <w:rsid w:val="008A6A88"/>
    <w:rsid w:val="008A6E27"/>
    <w:rsid w:val="008A7059"/>
    <w:rsid w:val="008B074D"/>
    <w:rsid w:val="008B09B6"/>
    <w:rsid w:val="008B0EF8"/>
    <w:rsid w:val="008B131E"/>
    <w:rsid w:val="008B1AD6"/>
    <w:rsid w:val="008B1B8A"/>
    <w:rsid w:val="008B3982"/>
    <w:rsid w:val="008B40B0"/>
    <w:rsid w:val="008B4415"/>
    <w:rsid w:val="008B486D"/>
    <w:rsid w:val="008B5319"/>
    <w:rsid w:val="008B723C"/>
    <w:rsid w:val="008C1587"/>
    <w:rsid w:val="008C1E3C"/>
    <w:rsid w:val="008C3108"/>
    <w:rsid w:val="008C336D"/>
    <w:rsid w:val="008C4457"/>
    <w:rsid w:val="008C617E"/>
    <w:rsid w:val="008C6DA5"/>
    <w:rsid w:val="008C7574"/>
    <w:rsid w:val="008D043D"/>
    <w:rsid w:val="008D0DE7"/>
    <w:rsid w:val="008D1802"/>
    <w:rsid w:val="008D2FB5"/>
    <w:rsid w:val="008D35A7"/>
    <w:rsid w:val="008D3885"/>
    <w:rsid w:val="008D3931"/>
    <w:rsid w:val="008D3A7C"/>
    <w:rsid w:val="008D49A6"/>
    <w:rsid w:val="008D49EE"/>
    <w:rsid w:val="008D4E89"/>
    <w:rsid w:val="008D500B"/>
    <w:rsid w:val="008D57D2"/>
    <w:rsid w:val="008D59FF"/>
    <w:rsid w:val="008D5A49"/>
    <w:rsid w:val="008D67E2"/>
    <w:rsid w:val="008D77E4"/>
    <w:rsid w:val="008D7CCD"/>
    <w:rsid w:val="008D7F58"/>
    <w:rsid w:val="008E01E3"/>
    <w:rsid w:val="008E0585"/>
    <w:rsid w:val="008E072C"/>
    <w:rsid w:val="008E151A"/>
    <w:rsid w:val="008E3CC4"/>
    <w:rsid w:val="008E4129"/>
    <w:rsid w:val="008E4C96"/>
    <w:rsid w:val="008E4CC9"/>
    <w:rsid w:val="008E5033"/>
    <w:rsid w:val="008E5C56"/>
    <w:rsid w:val="008E60B7"/>
    <w:rsid w:val="008E66CC"/>
    <w:rsid w:val="008E72F4"/>
    <w:rsid w:val="008E7CB9"/>
    <w:rsid w:val="008F04F7"/>
    <w:rsid w:val="008F0A2D"/>
    <w:rsid w:val="008F1124"/>
    <w:rsid w:val="008F134A"/>
    <w:rsid w:val="008F18B5"/>
    <w:rsid w:val="008F1E42"/>
    <w:rsid w:val="008F1FDF"/>
    <w:rsid w:val="008F2B68"/>
    <w:rsid w:val="008F4BEB"/>
    <w:rsid w:val="008F5A18"/>
    <w:rsid w:val="008F5BCB"/>
    <w:rsid w:val="008F70B2"/>
    <w:rsid w:val="008F7574"/>
    <w:rsid w:val="008F762D"/>
    <w:rsid w:val="008F7D73"/>
    <w:rsid w:val="008F7F61"/>
    <w:rsid w:val="009000B6"/>
    <w:rsid w:val="00900F4A"/>
    <w:rsid w:val="00901589"/>
    <w:rsid w:val="00901762"/>
    <w:rsid w:val="009022A6"/>
    <w:rsid w:val="00902B1C"/>
    <w:rsid w:val="00903631"/>
    <w:rsid w:val="00904A50"/>
    <w:rsid w:val="00906C2C"/>
    <w:rsid w:val="009076F2"/>
    <w:rsid w:val="009079E3"/>
    <w:rsid w:val="00907A18"/>
    <w:rsid w:val="00907B78"/>
    <w:rsid w:val="00910A71"/>
    <w:rsid w:val="00910D86"/>
    <w:rsid w:val="00913C1C"/>
    <w:rsid w:val="00914181"/>
    <w:rsid w:val="00914B78"/>
    <w:rsid w:val="00914EAA"/>
    <w:rsid w:val="009151A9"/>
    <w:rsid w:val="00916E0C"/>
    <w:rsid w:val="0092037B"/>
    <w:rsid w:val="009206DA"/>
    <w:rsid w:val="00921FD4"/>
    <w:rsid w:val="0092271F"/>
    <w:rsid w:val="009229A3"/>
    <w:rsid w:val="00922E38"/>
    <w:rsid w:val="0092341D"/>
    <w:rsid w:val="00924CEB"/>
    <w:rsid w:val="009251DE"/>
    <w:rsid w:val="00926D5D"/>
    <w:rsid w:val="0092748C"/>
    <w:rsid w:val="00927CEE"/>
    <w:rsid w:val="0093005D"/>
    <w:rsid w:val="00930121"/>
    <w:rsid w:val="009306C3"/>
    <w:rsid w:val="00931E23"/>
    <w:rsid w:val="009320A6"/>
    <w:rsid w:val="009328F3"/>
    <w:rsid w:val="009334C6"/>
    <w:rsid w:val="00933E53"/>
    <w:rsid w:val="00934824"/>
    <w:rsid w:val="00935B72"/>
    <w:rsid w:val="009367B7"/>
    <w:rsid w:val="00936F29"/>
    <w:rsid w:val="0093772F"/>
    <w:rsid w:val="00937AE2"/>
    <w:rsid w:val="00940953"/>
    <w:rsid w:val="00941465"/>
    <w:rsid w:val="0094162A"/>
    <w:rsid w:val="009423F9"/>
    <w:rsid w:val="00944216"/>
    <w:rsid w:val="00944EA8"/>
    <w:rsid w:val="00945C0C"/>
    <w:rsid w:val="00950092"/>
    <w:rsid w:val="00950E15"/>
    <w:rsid w:val="00952191"/>
    <w:rsid w:val="00952A4C"/>
    <w:rsid w:val="009531E2"/>
    <w:rsid w:val="009535BC"/>
    <w:rsid w:val="00954529"/>
    <w:rsid w:val="00954726"/>
    <w:rsid w:val="00954D7D"/>
    <w:rsid w:val="00955230"/>
    <w:rsid w:val="009559D9"/>
    <w:rsid w:val="0095616F"/>
    <w:rsid w:val="00956423"/>
    <w:rsid w:val="00956BBC"/>
    <w:rsid w:val="0096045F"/>
    <w:rsid w:val="0096082B"/>
    <w:rsid w:val="0096099B"/>
    <w:rsid w:val="00960D10"/>
    <w:rsid w:val="00963846"/>
    <w:rsid w:val="00963DF5"/>
    <w:rsid w:val="0096411D"/>
    <w:rsid w:val="009657D1"/>
    <w:rsid w:val="009670B8"/>
    <w:rsid w:val="0097029F"/>
    <w:rsid w:val="00973423"/>
    <w:rsid w:val="00973737"/>
    <w:rsid w:val="00973828"/>
    <w:rsid w:val="00973BFB"/>
    <w:rsid w:val="00974E94"/>
    <w:rsid w:val="00974FE0"/>
    <w:rsid w:val="00975A9D"/>
    <w:rsid w:val="00975BA4"/>
    <w:rsid w:val="00976969"/>
    <w:rsid w:val="00977625"/>
    <w:rsid w:val="00977C7A"/>
    <w:rsid w:val="00980288"/>
    <w:rsid w:val="00980380"/>
    <w:rsid w:val="009803D6"/>
    <w:rsid w:val="00980E5D"/>
    <w:rsid w:val="0098103D"/>
    <w:rsid w:val="0098121C"/>
    <w:rsid w:val="00981CC9"/>
    <w:rsid w:val="00981E06"/>
    <w:rsid w:val="00982706"/>
    <w:rsid w:val="00982B26"/>
    <w:rsid w:val="00983193"/>
    <w:rsid w:val="00983359"/>
    <w:rsid w:val="0098428A"/>
    <w:rsid w:val="009847F0"/>
    <w:rsid w:val="009848EC"/>
    <w:rsid w:val="00986070"/>
    <w:rsid w:val="0098666E"/>
    <w:rsid w:val="00986DFF"/>
    <w:rsid w:val="0098712B"/>
    <w:rsid w:val="009904B5"/>
    <w:rsid w:val="009909D9"/>
    <w:rsid w:val="00991184"/>
    <w:rsid w:val="009928F6"/>
    <w:rsid w:val="00992CFA"/>
    <w:rsid w:val="009941E7"/>
    <w:rsid w:val="00994682"/>
    <w:rsid w:val="009947C0"/>
    <w:rsid w:val="00994849"/>
    <w:rsid w:val="00994D1D"/>
    <w:rsid w:val="0099504C"/>
    <w:rsid w:val="009954ED"/>
    <w:rsid w:val="00995F5C"/>
    <w:rsid w:val="009961B5"/>
    <w:rsid w:val="00997616"/>
    <w:rsid w:val="009976D0"/>
    <w:rsid w:val="009A0273"/>
    <w:rsid w:val="009A12AA"/>
    <w:rsid w:val="009A1EBA"/>
    <w:rsid w:val="009A2C96"/>
    <w:rsid w:val="009A3652"/>
    <w:rsid w:val="009A375F"/>
    <w:rsid w:val="009A458D"/>
    <w:rsid w:val="009A52FA"/>
    <w:rsid w:val="009A61B9"/>
    <w:rsid w:val="009A6507"/>
    <w:rsid w:val="009A7A2D"/>
    <w:rsid w:val="009A7CFE"/>
    <w:rsid w:val="009A7E0D"/>
    <w:rsid w:val="009A7EE2"/>
    <w:rsid w:val="009B01B6"/>
    <w:rsid w:val="009B2375"/>
    <w:rsid w:val="009B2E5D"/>
    <w:rsid w:val="009B2FDA"/>
    <w:rsid w:val="009B30DD"/>
    <w:rsid w:val="009B3B47"/>
    <w:rsid w:val="009B3C19"/>
    <w:rsid w:val="009B4805"/>
    <w:rsid w:val="009B6070"/>
    <w:rsid w:val="009B740F"/>
    <w:rsid w:val="009B7D2F"/>
    <w:rsid w:val="009B7FBC"/>
    <w:rsid w:val="009C0186"/>
    <w:rsid w:val="009C0932"/>
    <w:rsid w:val="009C2990"/>
    <w:rsid w:val="009C3580"/>
    <w:rsid w:val="009C4157"/>
    <w:rsid w:val="009C42E1"/>
    <w:rsid w:val="009C6D1F"/>
    <w:rsid w:val="009C7306"/>
    <w:rsid w:val="009C7912"/>
    <w:rsid w:val="009C7F8E"/>
    <w:rsid w:val="009D05EE"/>
    <w:rsid w:val="009D163D"/>
    <w:rsid w:val="009D19B8"/>
    <w:rsid w:val="009D1EC8"/>
    <w:rsid w:val="009D359A"/>
    <w:rsid w:val="009D38FA"/>
    <w:rsid w:val="009D3969"/>
    <w:rsid w:val="009D3F1B"/>
    <w:rsid w:val="009D4B21"/>
    <w:rsid w:val="009D4F43"/>
    <w:rsid w:val="009D52EB"/>
    <w:rsid w:val="009D56BA"/>
    <w:rsid w:val="009D6184"/>
    <w:rsid w:val="009D6524"/>
    <w:rsid w:val="009D686F"/>
    <w:rsid w:val="009D70F9"/>
    <w:rsid w:val="009D75E9"/>
    <w:rsid w:val="009E0028"/>
    <w:rsid w:val="009E0A77"/>
    <w:rsid w:val="009E0E33"/>
    <w:rsid w:val="009E17F7"/>
    <w:rsid w:val="009E2107"/>
    <w:rsid w:val="009E28FB"/>
    <w:rsid w:val="009E2AC3"/>
    <w:rsid w:val="009E2B4B"/>
    <w:rsid w:val="009E49EA"/>
    <w:rsid w:val="009E5384"/>
    <w:rsid w:val="009E7DE7"/>
    <w:rsid w:val="009E7EA2"/>
    <w:rsid w:val="009F066E"/>
    <w:rsid w:val="009F1FAA"/>
    <w:rsid w:val="009F3A45"/>
    <w:rsid w:val="009F4D59"/>
    <w:rsid w:val="009F53C3"/>
    <w:rsid w:val="009F5787"/>
    <w:rsid w:val="009F60BD"/>
    <w:rsid w:val="009F749D"/>
    <w:rsid w:val="009F7CC0"/>
    <w:rsid w:val="00A00BB3"/>
    <w:rsid w:val="00A01286"/>
    <w:rsid w:val="00A0171F"/>
    <w:rsid w:val="00A01FDC"/>
    <w:rsid w:val="00A020B2"/>
    <w:rsid w:val="00A02100"/>
    <w:rsid w:val="00A0258C"/>
    <w:rsid w:val="00A03C8F"/>
    <w:rsid w:val="00A03FA3"/>
    <w:rsid w:val="00A05A58"/>
    <w:rsid w:val="00A05A8C"/>
    <w:rsid w:val="00A05B07"/>
    <w:rsid w:val="00A069CE"/>
    <w:rsid w:val="00A073AF"/>
    <w:rsid w:val="00A115D6"/>
    <w:rsid w:val="00A12EB1"/>
    <w:rsid w:val="00A1336D"/>
    <w:rsid w:val="00A13F5C"/>
    <w:rsid w:val="00A13FA3"/>
    <w:rsid w:val="00A14D41"/>
    <w:rsid w:val="00A14F23"/>
    <w:rsid w:val="00A150FE"/>
    <w:rsid w:val="00A159D9"/>
    <w:rsid w:val="00A17BD2"/>
    <w:rsid w:val="00A17DE7"/>
    <w:rsid w:val="00A17FCD"/>
    <w:rsid w:val="00A2053D"/>
    <w:rsid w:val="00A20559"/>
    <w:rsid w:val="00A20927"/>
    <w:rsid w:val="00A215C2"/>
    <w:rsid w:val="00A22322"/>
    <w:rsid w:val="00A22425"/>
    <w:rsid w:val="00A23C0A"/>
    <w:rsid w:val="00A25952"/>
    <w:rsid w:val="00A26A69"/>
    <w:rsid w:val="00A26E84"/>
    <w:rsid w:val="00A26EC7"/>
    <w:rsid w:val="00A304E0"/>
    <w:rsid w:val="00A30D84"/>
    <w:rsid w:val="00A30D9B"/>
    <w:rsid w:val="00A31117"/>
    <w:rsid w:val="00A31498"/>
    <w:rsid w:val="00A33517"/>
    <w:rsid w:val="00A3372C"/>
    <w:rsid w:val="00A34E05"/>
    <w:rsid w:val="00A35329"/>
    <w:rsid w:val="00A360F9"/>
    <w:rsid w:val="00A374E1"/>
    <w:rsid w:val="00A404A0"/>
    <w:rsid w:val="00A40528"/>
    <w:rsid w:val="00A40545"/>
    <w:rsid w:val="00A407CB"/>
    <w:rsid w:val="00A409D2"/>
    <w:rsid w:val="00A41676"/>
    <w:rsid w:val="00A41803"/>
    <w:rsid w:val="00A41CEC"/>
    <w:rsid w:val="00A424DB"/>
    <w:rsid w:val="00A43371"/>
    <w:rsid w:val="00A44153"/>
    <w:rsid w:val="00A443C6"/>
    <w:rsid w:val="00A45A6D"/>
    <w:rsid w:val="00A45AEA"/>
    <w:rsid w:val="00A469D8"/>
    <w:rsid w:val="00A46D1C"/>
    <w:rsid w:val="00A501F4"/>
    <w:rsid w:val="00A502F8"/>
    <w:rsid w:val="00A506F8"/>
    <w:rsid w:val="00A50B03"/>
    <w:rsid w:val="00A50B6D"/>
    <w:rsid w:val="00A50FAC"/>
    <w:rsid w:val="00A510E6"/>
    <w:rsid w:val="00A52992"/>
    <w:rsid w:val="00A53399"/>
    <w:rsid w:val="00A533C1"/>
    <w:rsid w:val="00A5360C"/>
    <w:rsid w:val="00A54FFC"/>
    <w:rsid w:val="00A5620C"/>
    <w:rsid w:val="00A56406"/>
    <w:rsid w:val="00A569F5"/>
    <w:rsid w:val="00A57A45"/>
    <w:rsid w:val="00A57E41"/>
    <w:rsid w:val="00A60483"/>
    <w:rsid w:val="00A6140C"/>
    <w:rsid w:val="00A61633"/>
    <w:rsid w:val="00A628A6"/>
    <w:rsid w:val="00A6352A"/>
    <w:rsid w:val="00A63C92"/>
    <w:rsid w:val="00A63F4D"/>
    <w:rsid w:val="00A64B82"/>
    <w:rsid w:val="00A65444"/>
    <w:rsid w:val="00A65CB7"/>
    <w:rsid w:val="00A65E65"/>
    <w:rsid w:val="00A665C5"/>
    <w:rsid w:val="00A67A81"/>
    <w:rsid w:val="00A706C2"/>
    <w:rsid w:val="00A7157F"/>
    <w:rsid w:val="00A734C2"/>
    <w:rsid w:val="00A739A4"/>
    <w:rsid w:val="00A745D6"/>
    <w:rsid w:val="00A747A4"/>
    <w:rsid w:val="00A75172"/>
    <w:rsid w:val="00A75632"/>
    <w:rsid w:val="00A75A34"/>
    <w:rsid w:val="00A75E5C"/>
    <w:rsid w:val="00A76832"/>
    <w:rsid w:val="00A76B46"/>
    <w:rsid w:val="00A81167"/>
    <w:rsid w:val="00A82C1A"/>
    <w:rsid w:val="00A83B45"/>
    <w:rsid w:val="00A84690"/>
    <w:rsid w:val="00A84886"/>
    <w:rsid w:val="00A8498F"/>
    <w:rsid w:val="00A8521A"/>
    <w:rsid w:val="00A8532C"/>
    <w:rsid w:val="00A85BCE"/>
    <w:rsid w:val="00A867F4"/>
    <w:rsid w:val="00A87A20"/>
    <w:rsid w:val="00A903B4"/>
    <w:rsid w:val="00A924AF"/>
    <w:rsid w:val="00A9262F"/>
    <w:rsid w:val="00A93336"/>
    <w:rsid w:val="00A9428F"/>
    <w:rsid w:val="00A94703"/>
    <w:rsid w:val="00A9582B"/>
    <w:rsid w:val="00A959E2"/>
    <w:rsid w:val="00A9624B"/>
    <w:rsid w:val="00A96D32"/>
    <w:rsid w:val="00A96FF0"/>
    <w:rsid w:val="00A97B03"/>
    <w:rsid w:val="00AA04AA"/>
    <w:rsid w:val="00AA161E"/>
    <w:rsid w:val="00AA18C9"/>
    <w:rsid w:val="00AA1AED"/>
    <w:rsid w:val="00AA2444"/>
    <w:rsid w:val="00AA24BE"/>
    <w:rsid w:val="00AA4521"/>
    <w:rsid w:val="00AA4951"/>
    <w:rsid w:val="00AA52C0"/>
    <w:rsid w:val="00AA5764"/>
    <w:rsid w:val="00AA61E6"/>
    <w:rsid w:val="00AA62E8"/>
    <w:rsid w:val="00AA6989"/>
    <w:rsid w:val="00AA6AF5"/>
    <w:rsid w:val="00AA7B14"/>
    <w:rsid w:val="00AB0BA9"/>
    <w:rsid w:val="00AB110A"/>
    <w:rsid w:val="00AB13CE"/>
    <w:rsid w:val="00AB1CDC"/>
    <w:rsid w:val="00AB20D0"/>
    <w:rsid w:val="00AB3CB9"/>
    <w:rsid w:val="00AB5453"/>
    <w:rsid w:val="00AB7308"/>
    <w:rsid w:val="00AB7905"/>
    <w:rsid w:val="00AB7B99"/>
    <w:rsid w:val="00AC087E"/>
    <w:rsid w:val="00AC0DDA"/>
    <w:rsid w:val="00AC0F4E"/>
    <w:rsid w:val="00AC1137"/>
    <w:rsid w:val="00AC1AAA"/>
    <w:rsid w:val="00AC207D"/>
    <w:rsid w:val="00AC22AC"/>
    <w:rsid w:val="00AC29C6"/>
    <w:rsid w:val="00AC371B"/>
    <w:rsid w:val="00AC39C4"/>
    <w:rsid w:val="00AC4501"/>
    <w:rsid w:val="00AC49B1"/>
    <w:rsid w:val="00AC500E"/>
    <w:rsid w:val="00AC5F70"/>
    <w:rsid w:val="00AC7134"/>
    <w:rsid w:val="00AC7BBF"/>
    <w:rsid w:val="00AD0A20"/>
    <w:rsid w:val="00AD130E"/>
    <w:rsid w:val="00AD172A"/>
    <w:rsid w:val="00AD2444"/>
    <w:rsid w:val="00AD3824"/>
    <w:rsid w:val="00AD4822"/>
    <w:rsid w:val="00AD491A"/>
    <w:rsid w:val="00AD5E7A"/>
    <w:rsid w:val="00AE11EF"/>
    <w:rsid w:val="00AE18A3"/>
    <w:rsid w:val="00AE3618"/>
    <w:rsid w:val="00AE3841"/>
    <w:rsid w:val="00AE3A63"/>
    <w:rsid w:val="00AE3E25"/>
    <w:rsid w:val="00AE3F40"/>
    <w:rsid w:val="00AE4ACA"/>
    <w:rsid w:val="00AE4B88"/>
    <w:rsid w:val="00AE583B"/>
    <w:rsid w:val="00AE65D8"/>
    <w:rsid w:val="00AE76F5"/>
    <w:rsid w:val="00AE795A"/>
    <w:rsid w:val="00AE7E54"/>
    <w:rsid w:val="00AF0CCD"/>
    <w:rsid w:val="00AF0CDF"/>
    <w:rsid w:val="00AF1086"/>
    <w:rsid w:val="00AF1813"/>
    <w:rsid w:val="00AF29D4"/>
    <w:rsid w:val="00AF2DFB"/>
    <w:rsid w:val="00AF3517"/>
    <w:rsid w:val="00AF4B32"/>
    <w:rsid w:val="00AF4F9D"/>
    <w:rsid w:val="00AF5069"/>
    <w:rsid w:val="00AF685A"/>
    <w:rsid w:val="00AF69CB"/>
    <w:rsid w:val="00AF7EA0"/>
    <w:rsid w:val="00B00291"/>
    <w:rsid w:val="00B0048F"/>
    <w:rsid w:val="00B00EA2"/>
    <w:rsid w:val="00B02098"/>
    <w:rsid w:val="00B02425"/>
    <w:rsid w:val="00B026FC"/>
    <w:rsid w:val="00B030C2"/>
    <w:rsid w:val="00B0326F"/>
    <w:rsid w:val="00B03346"/>
    <w:rsid w:val="00B0368C"/>
    <w:rsid w:val="00B0528E"/>
    <w:rsid w:val="00B05F90"/>
    <w:rsid w:val="00B05F9A"/>
    <w:rsid w:val="00B0605D"/>
    <w:rsid w:val="00B0645D"/>
    <w:rsid w:val="00B072CD"/>
    <w:rsid w:val="00B07399"/>
    <w:rsid w:val="00B0742C"/>
    <w:rsid w:val="00B0798A"/>
    <w:rsid w:val="00B10000"/>
    <w:rsid w:val="00B10C8E"/>
    <w:rsid w:val="00B1139B"/>
    <w:rsid w:val="00B117EF"/>
    <w:rsid w:val="00B11C87"/>
    <w:rsid w:val="00B12058"/>
    <w:rsid w:val="00B130F4"/>
    <w:rsid w:val="00B14236"/>
    <w:rsid w:val="00B14CB9"/>
    <w:rsid w:val="00B15DC4"/>
    <w:rsid w:val="00B1630E"/>
    <w:rsid w:val="00B1732B"/>
    <w:rsid w:val="00B17FCD"/>
    <w:rsid w:val="00B23510"/>
    <w:rsid w:val="00B2415A"/>
    <w:rsid w:val="00B25890"/>
    <w:rsid w:val="00B258B1"/>
    <w:rsid w:val="00B25BED"/>
    <w:rsid w:val="00B2697D"/>
    <w:rsid w:val="00B30312"/>
    <w:rsid w:val="00B30DBC"/>
    <w:rsid w:val="00B31324"/>
    <w:rsid w:val="00B319A1"/>
    <w:rsid w:val="00B31DD2"/>
    <w:rsid w:val="00B327E2"/>
    <w:rsid w:val="00B32DC0"/>
    <w:rsid w:val="00B33E3D"/>
    <w:rsid w:val="00B34C1C"/>
    <w:rsid w:val="00B34D45"/>
    <w:rsid w:val="00B36C1D"/>
    <w:rsid w:val="00B36DF0"/>
    <w:rsid w:val="00B3711C"/>
    <w:rsid w:val="00B3762C"/>
    <w:rsid w:val="00B3778F"/>
    <w:rsid w:val="00B40282"/>
    <w:rsid w:val="00B40957"/>
    <w:rsid w:val="00B41807"/>
    <w:rsid w:val="00B41F78"/>
    <w:rsid w:val="00B420B2"/>
    <w:rsid w:val="00B425C5"/>
    <w:rsid w:val="00B435E4"/>
    <w:rsid w:val="00B43DA7"/>
    <w:rsid w:val="00B4477D"/>
    <w:rsid w:val="00B44974"/>
    <w:rsid w:val="00B44DDF"/>
    <w:rsid w:val="00B45287"/>
    <w:rsid w:val="00B45709"/>
    <w:rsid w:val="00B46691"/>
    <w:rsid w:val="00B4783F"/>
    <w:rsid w:val="00B47F71"/>
    <w:rsid w:val="00B5066A"/>
    <w:rsid w:val="00B5166A"/>
    <w:rsid w:val="00B51EB2"/>
    <w:rsid w:val="00B52732"/>
    <w:rsid w:val="00B5427A"/>
    <w:rsid w:val="00B545C2"/>
    <w:rsid w:val="00B546EF"/>
    <w:rsid w:val="00B54F11"/>
    <w:rsid w:val="00B55340"/>
    <w:rsid w:val="00B553CC"/>
    <w:rsid w:val="00B566FD"/>
    <w:rsid w:val="00B56B34"/>
    <w:rsid w:val="00B56BAF"/>
    <w:rsid w:val="00B5782D"/>
    <w:rsid w:val="00B60482"/>
    <w:rsid w:val="00B607AD"/>
    <w:rsid w:val="00B609E6"/>
    <w:rsid w:val="00B60D37"/>
    <w:rsid w:val="00B60D6C"/>
    <w:rsid w:val="00B636CB"/>
    <w:rsid w:val="00B636CD"/>
    <w:rsid w:val="00B6589F"/>
    <w:rsid w:val="00B67D80"/>
    <w:rsid w:val="00B70223"/>
    <w:rsid w:val="00B712F8"/>
    <w:rsid w:val="00B7246D"/>
    <w:rsid w:val="00B728E4"/>
    <w:rsid w:val="00B737A5"/>
    <w:rsid w:val="00B7440D"/>
    <w:rsid w:val="00B750D9"/>
    <w:rsid w:val="00B76829"/>
    <w:rsid w:val="00B77036"/>
    <w:rsid w:val="00B80BED"/>
    <w:rsid w:val="00B811AF"/>
    <w:rsid w:val="00B83EFA"/>
    <w:rsid w:val="00B845C6"/>
    <w:rsid w:val="00B84DC6"/>
    <w:rsid w:val="00B84F01"/>
    <w:rsid w:val="00B8517D"/>
    <w:rsid w:val="00B869A2"/>
    <w:rsid w:val="00B9050B"/>
    <w:rsid w:val="00B90700"/>
    <w:rsid w:val="00B91A7F"/>
    <w:rsid w:val="00B924A3"/>
    <w:rsid w:val="00B925A6"/>
    <w:rsid w:val="00B934D6"/>
    <w:rsid w:val="00B94078"/>
    <w:rsid w:val="00B960BC"/>
    <w:rsid w:val="00B965C3"/>
    <w:rsid w:val="00B96824"/>
    <w:rsid w:val="00B975B1"/>
    <w:rsid w:val="00B9782A"/>
    <w:rsid w:val="00B9798D"/>
    <w:rsid w:val="00BA01F8"/>
    <w:rsid w:val="00BA070B"/>
    <w:rsid w:val="00BA1610"/>
    <w:rsid w:val="00BA242A"/>
    <w:rsid w:val="00BA4288"/>
    <w:rsid w:val="00BA4851"/>
    <w:rsid w:val="00BA4BFF"/>
    <w:rsid w:val="00BA54B1"/>
    <w:rsid w:val="00BA5A38"/>
    <w:rsid w:val="00BA701E"/>
    <w:rsid w:val="00BA7138"/>
    <w:rsid w:val="00BA72B9"/>
    <w:rsid w:val="00BA7E86"/>
    <w:rsid w:val="00BB1E21"/>
    <w:rsid w:val="00BB2A80"/>
    <w:rsid w:val="00BB353F"/>
    <w:rsid w:val="00BB38FE"/>
    <w:rsid w:val="00BB4DA3"/>
    <w:rsid w:val="00BB5157"/>
    <w:rsid w:val="00BB57AF"/>
    <w:rsid w:val="00BB5825"/>
    <w:rsid w:val="00BB6317"/>
    <w:rsid w:val="00BB71D0"/>
    <w:rsid w:val="00BC05DF"/>
    <w:rsid w:val="00BC082C"/>
    <w:rsid w:val="00BC1785"/>
    <w:rsid w:val="00BC1861"/>
    <w:rsid w:val="00BC1D9A"/>
    <w:rsid w:val="00BC223C"/>
    <w:rsid w:val="00BC2A74"/>
    <w:rsid w:val="00BC36BD"/>
    <w:rsid w:val="00BC37AB"/>
    <w:rsid w:val="00BC39E5"/>
    <w:rsid w:val="00BC3AB9"/>
    <w:rsid w:val="00BC448B"/>
    <w:rsid w:val="00BC5EDB"/>
    <w:rsid w:val="00BC69CF"/>
    <w:rsid w:val="00BC70BB"/>
    <w:rsid w:val="00BC71CD"/>
    <w:rsid w:val="00BC7ACE"/>
    <w:rsid w:val="00BD1368"/>
    <w:rsid w:val="00BD1875"/>
    <w:rsid w:val="00BD1DA8"/>
    <w:rsid w:val="00BD36E8"/>
    <w:rsid w:val="00BD65A6"/>
    <w:rsid w:val="00BE0580"/>
    <w:rsid w:val="00BE0960"/>
    <w:rsid w:val="00BE0AC7"/>
    <w:rsid w:val="00BE0E1C"/>
    <w:rsid w:val="00BE1813"/>
    <w:rsid w:val="00BE1B4C"/>
    <w:rsid w:val="00BE1EB2"/>
    <w:rsid w:val="00BE22C0"/>
    <w:rsid w:val="00BE2A33"/>
    <w:rsid w:val="00BE2C9B"/>
    <w:rsid w:val="00BE42B3"/>
    <w:rsid w:val="00BE5BD3"/>
    <w:rsid w:val="00BE61F4"/>
    <w:rsid w:val="00BE64A2"/>
    <w:rsid w:val="00BE690B"/>
    <w:rsid w:val="00BF04F9"/>
    <w:rsid w:val="00BF05AD"/>
    <w:rsid w:val="00BF0CEA"/>
    <w:rsid w:val="00BF0DF2"/>
    <w:rsid w:val="00BF1036"/>
    <w:rsid w:val="00BF2916"/>
    <w:rsid w:val="00BF396E"/>
    <w:rsid w:val="00BF4212"/>
    <w:rsid w:val="00BF4677"/>
    <w:rsid w:val="00BF4AFE"/>
    <w:rsid w:val="00BF4B01"/>
    <w:rsid w:val="00BF6EF7"/>
    <w:rsid w:val="00BF74E5"/>
    <w:rsid w:val="00BF75EC"/>
    <w:rsid w:val="00BF76AE"/>
    <w:rsid w:val="00BF7DF9"/>
    <w:rsid w:val="00C0212B"/>
    <w:rsid w:val="00C0230D"/>
    <w:rsid w:val="00C025A2"/>
    <w:rsid w:val="00C0278E"/>
    <w:rsid w:val="00C02B44"/>
    <w:rsid w:val="00C0321F"/>
    <w:rsid w:val="00C05380"/>
    <w:rsid w:val="00C054A2"/>
    <w:rsid w:val="00C05944"/>
    <w:rsid w:val="00C0638C"/>
    <w:rsid w:val="00C06839"/>
    <w:rsid w:val="00C07D9E"/>
    <w:rsid w:val="00C10CB7"/>
    <w:rsid w:val="00C10EEF"/>
    <w:rsid w:val="00C12264"/>
    <w:rsid w:val="00C14C76"/>
    <w:rsid w:val="00C14D8A"/>
    <w:rsid w:val="00C14E63"/>
    <w:rsid w:val="00C14E6C"/>
    <w:rsid w:val="00C17880"/>
    <w:rsid w:val="00C178B0"/>
    <w:rsid w:val="00C17902"/>
    <w:rsid w:val="00C17AE5"/>
    <w:rsid w:val="00C2070F"/>
    <w:rsid w:val="00C21642"/>
    <w:rsid w:val="00C23067"/>
    <w:rsid w:val="00C23AC5"/>
    <w:rsid w:val="00C23EA8"/>
    <w:rsid w:val="00C243AD"/>
    <w:rsid w:val="00C24DEF"/>
    <w:rsid w:val="00C25FF9"/>
    <w:rsid w:val="00C265AE"/>
    <w:rsid w:val="00C271E3"/>
    <w:rsid w:val="00C27CAD"/>
    <w:rsid w:val="00C31417"/>
    <w:rsid w:val="00C325BC"/>
    <w:rsid w:val="00C33DAA"/>
    <w:rsid w:val="00C348BE"/>
    <w:rsid w:val="00C34C05"/>
    <w:rsid w:val="00C351B1"/>
    <w:rsid w:val="00C3568E"/>
    <w:rsid w:val="00C36870"/>
    <w:rsid w:val="00C3703E"/>
    <w:rsid w:val="00C41317"/>
    <w:rsid w:val="00C4141B"/>
    <w:rsid w:val="00C4360B"/>
    <w:rsid w:val="00C43AB5"/>
    <w:rsid w:val="00C44D67"/>
    <w:rsid w:val="00C4568B"/>
    <w:rsid w:val="00C45977"/>
    <w:rsid w:val="00C45B14"/>
    <w:rsid w:val="00C46326"/>
    <w:rsid w:val="00C466B9"/>
    <w:rsid w:val="00C46AA7"/>
    <w:rsid w:val="00C47B8C"/>
    <w:rsid w:val="00C47E6C"/>
    <w:rsid w:val="00C50210"/>
    <w:rsid w:val="00C505C7"/>
    <w:rsid w:val="00C50A5D"/>
    <w:rsid w:val="00C51457"/>
    <w:rsid w:val="00C5187A"/>
    <w:rsid w:val="00C52742"/>
    <w:rsid w:val="00C53091"/>
    <w:rsid w:val="00C53C6B"/>
    <w:rsid w:val="00C54F4A"/>
    <w:rsid w:val="00C5521E"/>
    <w:rsid w:val="00C557B4"/>
    <w:rsid w:val="00C56E6C"/>
    <w:rsid w:val="00C57864"/>
    <w:rsid w:val="00C57C71"/>
    <w:rsid w:val="00C6064F"/>
    <w:rsid w:val="00C60BF7"/>
    <w:rsid w:val="00C6136E"/>
    <w:rsid w:val="00C618FF"/>
    <w:rsid w:val="00C61FB0"/>
    <w:rsid w:val="00C62037"/>
    <w:rsid w:val="00C628D5"/>
    <w:rsid w:val="00C62FB4"/>
    <w:rsid w:val="00C633C7"/>
    <w:rsid w:val="00C647C7"/>
    <w:rsid w:val="00C648A2"/>
    <w:rsid w:val="00C648EB"/>
    <w:rsid w:val="00C6551C"/>
    <w:rsid w:val="00C65E41"/>
    <w:rsid w:val="00C67EE4"/>
    <w:rsid w:val="00C70012"/>
    <w:rsid w:val="00C70564"/>
    <w:rsid w:val="00C70AD7"/>
    <w:rsid w:val="00C71B96"/>
    <w:rsid w:val="00C7241A"/>
    <w:rsid w:val="00C727F6"/>
    <w:rsid w:val="00C73CF1"/>
    <w:rsid w:val="00C75751"/>
    <w:rsid w:val="00C768F6"/>
    <w:rsid w:val="00C8035F"/>
    <w:rsid w:val="00C8164F"/>
    <w:rsid w:val="00C81B38"/>
    <w:rsid w:val="00C81E75"/>
    <w:rsid w:val="00C82462"/>
    <w:rsid w:val="00C8253F"/>
    <w:rsid w:val="00C82F6A"/>
    <w:rsid w:val="00C835CA"/>
    <w:rsid w:val="00C840CE"/>
    <w:rsid w:val="00C859F6"/>
    <w:rsid w:val="00C85E40"/>
    <w:rsid w:val="00C86F29"/>
    <w:rsid w:val="00C87869"/>
    <w:rsid w:val="00C916C2"/>
    <w:rsid w:val="00C9269B"/>
    <w:rsid w:val="00C92893"/>
    <w:rsid w:val="00C92C33"/>
    <w:rsid w:val="00C93D5D"/>
    <w:rsid w:val="00C94BA7"/>
    <w:rsid w:val="00C97182"/>
    <w:rsid w:val="00CA02C7"/>
    <w:rsid w:val="00CA0371"/>
    <w:rsid w:val="00CA107F"/>
    <w:rsid w:val="00CA1E75"/>
    <w:rsid w:val="00CA23BC"/>
    <w:rsid w:val="00CA31AA"/>
    <w:rsid w:val="00CA4031"/>
    <w:rsid w:val="00CA4FC1"/>
    <w:rsid w:val="00CA7619"/>
    <w:rsid w:val="00CB0762"/>
    <w:rsid w:val="00CB12E7"/>
    <w:rsid w:val="00CB253E"/>
    <w:rsid w:val="00CB2C30"/>
    <w:rsid w:val="00CB3879"/>
    <w:rsid w:val="00CB3ADC"/>
    <w:rsid w:val="00CB5C1A"/>
    <w:rsid w:val="00CB65B2"/>
    <w:rsid w:val="00CB68AF"/>
    <w:rsid w:val="00CB7535"/>
    <w:rsid w:val="00CB7AD6"/>
    <w:rsid w:val="00CC0200"/>
    <w:rsid w:val="00CC0456"/>
    <w:rsid w:val="00CC0802"/>
    <w:rsid w:val="00CC0999"/>
    <w:rsid w:val="00CC1F62"/>
    <w:rsid w:val="00CC2398"/>
    <w:rsid w:val="00CC4839"/>
    <w:rsid w:val="00CC4C8D"/>
    <w:rsid w:val="00CC51C7"/>
    <w:rsid w:val="00CC70D6"/>
    <w:rsid w:val="00CC7176"/>
    <w:rsid w:val="00CC769F"/>
    <w:rsid w:val="00CD022C"/>
    <w:rsid w:val="00CD09A7"/>
    <w:rsid w:val="00CD227E"/>
    <w:rsid w:val="00CD2523"/>
    <w:rsid w:val="00CD2879"/>
    <w:rsid w:val="00CD2A97"/>
    <w:rsid w:val="00CD2A98"/>
    <w:rsid w:val="00CD331A"/>
    <w:rsid w:val="00CD3471"/>
    <w:rsid w:val="00CD3789"/>
    <w:rsid w:val="00CD379E"/>
    <w:rsid w:val="00CD3B21"/>
    <w:rsid w:val="00CD3DDF"/>
    <w:rsid w:val="00CD4816"/>
    <w:rsid w:val="00CD651A"/>
    <w:rsid w:val="00CD6EFA"/>
    <w:rsid w:val="00CD7B50"/>
    <w:rsid w:val="00CD7D96"/>
    <w:rsid w:val="00CE0261"/>
    <w:rsid w:val="00CE0357"/>
    <w:rsid w:val="00CE0DE7"/>
    <w:rsid w:val="00CE2671"/>
    <w:rsid w:val="00CE2F1E"/>
    <w:rsid w:val="00CE4579"/>
    <w:rsid w:val="00CE5852"/>
    <w:rsid w:val="00CE628C"/>
    <w:rsid w:val="00CE64D4"/>
    <w:rsid w:val="00CE79F8"/>
    <w:rsid w:val="00CE7A02"/>
    <w:rsid w:val="00CE7BBE"/>
    <w:rsid w:val="00CF00CA"/>
    <w:rsid w:val="00CF13EC"/>
    <w:rsid w:val="00CF1FE1"/>
    <w:rsid w:val="00CF39C3"/>
    <w:rsid w:val="00CF4136"/>
    <w:rsid w:val="00CF545C"/>
    <w:rsid w:val="00CF5A5B"/>
    <w:rsid w:val="00CF6A64"/>
    <w:rsid w:val="00CF6C2F"/>
    <w:rsid w:val="00CF7103"/>
    <w:rsid w:val="00CF7A4A"/>
    <w:rsid w:val="00D01DBB"/>
    <w:rsid w:val="00D040DD"/>
    <w:rsid w:val="00D05A56"/>
    <w:rsid w:val="00D06143"/>
    <w:rsid w:val="00D071A1"/>
    <w:rsid w:val="00D07593"/>
    <w:rsid w:val="00D1059B"/>
    <w:rsid w:val="00D1181D"/>
    <w:rsid w:val="00D13BE5"/>
    <w:rsid w:val="00D13EC9"/>
    <w:rsid w:val="00D14D94"/>
    <w:rsid w:val="00D15051"/>
    <w:rsid w:val="00D158F6"/>
    <w:rsid w:val="00D1643B"/>
    <w:rsid w:val="00D173F8"/>
    <w:rsid w:val="00D17E3E"/>
    <w:rsid w:val="00D20564"/>
    <w:rsid w:val="00D212EC"/>
    <w:rsid w:val="00D21638"/>
    <w:rsid w:val="00D22153"/>
    <w:rsid w:val="00D2284C"/>
    <w:rsid w:val="00D22ACF"/>
    <w:rsid w:val="00D22E6E"/>
    <w:rsid w:val="00D23008"/>
    <w:rsid w:val="00D234D9"/>
    <w:rsid w:val="00D241F7"/>
    <w:rsid w:val="00D24551"/>
    <w:rsid w:val="00D2457D"/>
    <w:rsid w:val="00D24764"/>
    <w:rsid w:val="00D24B13"/>
    <w:rsid w:val="00D24E9A"/>
    <w:rsid w:val="00D2532A"/>
    <w:rsid w:val="00D25F8E"/>
    <w:rsid w:val="00D27230"/>
    <w:rsid w:val="00D30AC6"/>
    <w:rsid w:val="00D311FC"/>
    <w:rsid w:val="00D31EBA"/>
    <w:rsid w:val="00D32074"/>
    <w:rsid w:val="00D32CD3"/>
    <w:rsid w:val="00D3329C"/>
    <w:rsid w:val="00D332B3"/>
    <w:rsid w:val="00D33A98"/>
    <w:rsid w:val="00D34DC7"/>
    <w:rsid w:val="00D359F1"/>
    <w:rsid w:val="00D3721F"/>
    <w:rsid w:val="00D37249"/>
    <w:rsid w:val="00D400E7"/>
    <w:rsid w:val="00D40823"/>
    <w:rsid w:val="00D41A85"/>
    <w:rsid w:val="00D421AC"/>
    <w:rsid w:val="00D42D91"/>
    <w:rsid w:val="00D447F2"/>
    <w:rsid w:val="00D464DE"/>
    <w:rsid w:val="00D465B3"/>
    <w:rsid w:val="00D4722D"/>
    <w:rsid w:val="00D475B6"/>
    <w:rsid w:val="00D4799D"/>
    <w:rsid w:val="00D47DAB"/>
    <w:rsid w:val="00D50054"/>
    <w:rsid w:val="00D5455A"/>
    <w:rsid w:val="00D5590C"/>
    <w:rsid w:val="00D55CB7"/>
    <w:rsid w:val="00D568CC"/>
    <w:rsid w:val="00D648EC"/>
    <w:rsid w:val="00D64BB0"/>
    <w:rsid w:val="00D64CE0"/>
    <w:rsid w:val="00D65A1E"/>
    <w:rsid w:val="00D65A99"/>
    <w:rsid w:val="00D66A16"/>
    <w:rsid w:val="00D66BC5"/>
    <w:rsid w:val="00D67F23"/>
    <w:rsid w:val="00D70E67"/>
    <w:rsid w:val="00D71BCB"/>
    <w:rsid w:val="00D71C5C"/>
    <w:rsid w:val="00D730B4"/>
    <w:rsid w:val="00D73FD0"/>
    <w:rsid w:val="00D75586"/>
    <w:rsid w:val="00D7653B"/>
    <w:rsid w:val="00D76B07"/>
    <w:rsid w:val="00D777EA"/>
    <w:rsid w:val="00D77E24"/>
    <w:rsid w:val="00D80757"/>
    <w:rsid w:val="00D81247"/>
    <w:rsid w:val="00D81483"/>
    <w:rsid w:val="00D81A3B"/>
    <w:rsid w:val="00D81B9C"/>
    <w:rsid w:val="00D81D00"/>
    <w:rsid w:val="00D86278"/>
    <w:rsid w:val="00D86B94"/>
    <w:rsid w:val="00D86F25"/>
    <w:rsid w:val="00D876BE"/>
    <w:rsid w:val="00D87A53"/>
    <w:rsid w:val="00D87CF2"/>
    <w:rsid w:val="00D904FA"/>
    <w:rsid w:val="00D914A8"/>
    <w:rsid w:val="00D914C7"/>
    <w:rsid w:val="00D91ED1"/>
    <w:rsid w:val="00D92E61"/>
    <w:rsid w:val="00D937AE"/>
    <w:rsid w:val="00D9412C"/>
    <w:rsid w:val="00D94E1C"/>
    <w:rsid w:val="00D9508C"/>
    <w:rsid w:val="00D955EC"/>
    <w:rsid w:val="00D95762"/>
    <w:rsid w:val="00D95FCB"/>
    <w:rsid w:val="00D979FA"/>
    <w:rsid w:val="00D97B77"/>
    <w:rsid w:val="00D97FAC"/>
    <w:rsid w:val="00DA0A3B"/>
    <w:rsid w:val="00DA0DA7"/>
    <w:rsid w:val="00DA181B"/>
    <w:rsid w:val="00DA1C13"/>
    <w:rsid w:val="00DA1E84"/>
    <w:rsid w:val="00DA2B8E"/>
    <w:rsid w:val="00DA4086"/>
    <w:rsid w:val="00DA435C"/>
    <w:rsid w:val="00DA4E3A"/>
    <w:rsid w:val="00DA5926"/>
    <w:rsid w:val="00DA5B53"/>
    <w:rsid w:val="00DA62DF"/>
    <w:rsid w:val="00DA6F07"/>
    <w:rsid w:val="00DB00F1"/>
    <w:rsid w:val="00DB0459"/>
    <w:rsid w:val="00DB0B00"/>
    <w:rsid w:val="00DB0C58"/>
    <w:rsid w:val="00DB1594"/>
    <w:rsid w:val="00DB23C2"/>
    <w:rsid w:val="00DB32E7"/>
    <w:rsid w:val="00DB33F9"/>
    <w:rsid w:val="00DB383C"/>
    <w:rsid w:val="00DB4247"/>
    <w:rsid w:val="00DB48D8"/>
    <w:rsid w:val="00DB5688"/>
    <w:rsid w:val="00DB5E77"/>
    <w:rsid w:val="00DB637B"/>
    <w:rsid w:val="00DC06A8"/>
    <w:rsid w:val="00DC0761"/>
    <w:rsid w:val="00DC2211"/>
    <w:rsid w:val="00DC2538"/>
    <w:rsid w:val="00DC2F56"/>
    <w:rsid w:val="00DC33F1"/>
    <w:rsid w:val="00DC39C6"/>
    <w:rsid w:val="00DC49C2"/>
    <w:rsid w:val="00DC5902"/>
    <w:rsid w:val="00DC6CFB"/>
    <w:rsid w:val="00DC6E13"/>
    <w:rsid w:val="00DD15F0"/>
    <w:rsid w:val="00DD34B0"/>
    <w:rsid w:val="00DD3909"/>
    <w:rsid w:val="00DD5078"/>
    <w:rsid w:val="00DD5AF5"/>
    <w:rsid w:val="00DD645B"/>
    <w:rsid w:val="00DD667C"/>
    <w:rsid w:val="00DD6D5F"/>
    <w:rsid w:val="00DD6F29"/>
    <w:rsid w:val="00DD7ADA"/>
    <w:rsid w:val="00DE0E41"/>
    <w:rsid w:val="00DE2FF0"/>
    <w:rsid w:val="00DE3EC5"/>
    <w:rsid w:val="00DE43C3"/>
    <w:rsid w:val="00DE4B85"/>
    <w:rsid w:val="00DE4FB5"/>
    <w:rsid w:val="00DE5E70"/>
    <w:rsid w:val="00DE62AF"/>
    <w:rsid w:val="00DE6D37"/>
    <w:rsid w:val="00DE7E18"/>
    <w:rsid w:val="00DF235E"/>
    <w:rsid w:val="00DF2365"/>
    <w:rsid w:val="00DF2877"/>
    <w:rsid w:val="00DF4220"/>
    <w:rsid w:val="00DF43B7"/>
    <w:rsid w:val="00DF56F7"/>
    <w:rsid w:val="00DF5FD5"/>
    <w:rsid w:val="00DF7F35"/>
    <w:rsid w:val="00E00036"/>
    <w:rsid w:val="00E006AB"/>
    <w:rsid w:val="00E00AB1"/>
    <w:rsid w:val="00E01FF5"/>
    <w:rsid w:val="00E02715"/>
    <w:rsid w:val="00E02D4B"/>
    <w:rsid w:val="00E02F49"/>
    <w:rsid w:val="00E03C39"/>
    <w:rsid w:val="00E03E53"/>
    <w:rsid w:val="00E047FD"/>
    <w:rsid w:val="00E04BA8"/>
    <w:rsid w:val="00E05336"/>
    <w:rsid w:val="00E05469"/>
    <w:rsid w:val="00E06E13"/>
    <w:rsid w:val="00E06EBD"/>
    <w:rsid w:val="00E06F69"/>
    <w:rsid w:val="00E070AD"/>
    <w:rsid w:val="00E077F3"/>
    <w:rsid w:val="00E106A8"/>
    <w:rsid w:val="00E1096C"/>
    <w:rsid w:val="00E11679"/>
    <w:rsid w:val="00E12228"/>
    <w:rsid w:val="00E12389"/>
    <w:rsid w:val="00E12519"/>
    <w:rsid w:val="00E1279C"/>
    <w:rsid w:val="00E12BF2"/>
    <w:rsid w:val="00E141E1"/>
    <w:rsid w:val="00E143B8"/>
    <w:rsid w:val="00E145E9"/>
    <w:rsid w:val="00E15478"/>
    <w:rsid w:val="00E15931"/>
    <w:rsid w:val="00E16EC2"/>
    <w:rsid w:val="00E16FFD"/>
    <w:rsid w:val="00E1730E"/>
    <w:rsid w:val="00E1757E"/>
    <w:rsid w:val="00E1791B"/>
    <w:rsid w:val="00E17AE3"/>
    <w:rsid w:val="00E17B48"/>
    <w:rsid w:val="00E17CDF"/>
    <w:rsid w:val="00E2024F"/>
    <w:rsid w:val="00E214CC"/>
    <w:rsid w:val="00E21D0E"/>
    <w:rsid w:val="00E2336E"/>
    <w:rsid w:val="00E237E9"/>
    <w:rsid w:val="00E242F7"/>
    <w:rsid w:val="00E2462B"/>
    <w:rsid w:val="00E250E1"/>
    <w:rsid w:val="00E266FD"/>
    <w:rsid w:val="00E30A04"/>
    <w:rsid w:val="00E30D69"/>
    <w:rsid w:val="00E31148"/>
    <w:rsid w:val="00E311FF"/>
    <w:rsid w:val="00E3150C"/>
    <w:rsid w:val="00E31EE0"/>
    <w:rsid w:val="00E32464"/>
    <w:rsid w:val="00E330B5"/>
    <w:rsid w:val="00E33F7D"/>
    <w:rsid w:val="00E3429D"/>
    <w:rsid w:val="00E34622"/>
    <w:rsid w:val="00E34922"/>
    <w:rsid w:val="00E35DA2"/>
    <w:rsid w:val="00E364D2"/>
    <w:rsid w:val="00E37351"/>
    <w:rsid w:val="00E374DB"/>
    <w:rsid w:val="00E407D5"/>
    <w:rsid w:val="00E41DC2"/>
    <w:rsid w:val="00E41E71"/>
    <w:rsid w:val="00E428C2"/>
    <w:rsid w:val="00E42D4F"/>
    <w:rsid w:val="00E45B6D"/>
    <w:rsid w:val="00E4650D"/>
    <w:rsid w:val="00E46E5A"/>
    <w:rsid w:val="00E504DE"/>
    <w:rsid w:val="00E50B2E"/>
    <w:rsid w:val="00E5130E"/>
    <w:rsid w:val="00E52210"/>
    <w:rsid w:val="00E5222E"/>
    <w:rsid w:val="00E52A04"/>
    <w:rsid w:val="00E53204"/>
    <w:rsid w:val="00E5496C"/>
    <w:rsid w:val="00E55A47"/>
    <w:rsid w:val="00E56B8C"/>
    <w:rsid w:val="00E60A9A"/>
    <w:rsid w:val="00E61AB5"/>
    <w:rsid w:val="00E633D7"/>
    <w:rsid w:val="00E635FA"/>
    <w:rsid w:val="00E64350"/>
    <w:rsid w:val="00E65009"/>
    <w:rsid w:val="00E66740"/>
    <w:rsid w:val="00E66BA9"/>
    <w:rsid w:val="00E66BF7"/>
    <w:rsid w:val="00E67A37"/>
    <w:rsid w:val="00E71947"/>
    <w:rsid w:val="00E72065"/>
    <w:rsid w:val="00E72DB1"/>
    <w:rsid w:val="00E72F95"/>
    <w:rsid w:val="00E7340D"/>
    <w:rsid w:val="00E73B6C"/>
    <w:rsid w:val="00E73BE3"/>
    <w:rsid w:val="00E75377"/>
    <w:rsid w:val="00E76DF5"/>
    <w:rsid w:val="00E81277"/>
    <w:rsid w:val="00E8150F"/>
    <w:rsid w:val="00E819AB"/>
    <w:rsid w:val="00E82DFC"/>
    <w:rsid w:val="00E8386C"/>
    <w:rsid w:val="00E84003"/>
    <w:rsid w:val="00E84FAE"/>
    <w:rsid w:val="00E85ED1"/>
    <w:rsid w:val="00E86447"/>
    <w:rsid w:val="00E865E6"/>
    <w:rsid w:val="00E86C52"/>
    <w:rsid w:val="00E87C86"/>
    <w:rsid w:val="00E90E34"/>
    <w:rsid w:val="00E91262"/>
    <w:rsid w:val="00E91346"/>
    <w:rsid w:val="00E91FB7"/>
    <w:rsid w:val="00E9212F"/>
    <w:rsid w:val="00E93CED"/>
    <w:rsid w:val="00E95A4C"/>
    <w:rsid w:val="00E95DAA"/>
    <w:rsid w:val="00E95E37"/>
    <w:rsid w:val="00E96739"/>
    <w:rsid w:val="00E967D0"/>
    <w:rsid w:val="00E96881"/>
    <w:rsid w:val="00E96AC4"/>
    <w:rsid w:val="00E96B80"/>
    <w:rsid w:val="00E972E3"/>
    <w:rsid w:val="00E97872"/>
    <w:rsid w:val="00EA14A6"/>
    <w:rsid w:val="00EA2603"/>
    <w:rsid w:val="00EA2AE9"/>
    <w:rsid w:val="00EA380D"/>
    <w:rsid w:val="00EA4F04"/>
    <w:rsid w:val="00EA5068"/>
    <w:rsid w:val="00EA5364"/>
    <w:rsid w:val="00EA5A09"/>
    <w:rsid w:val="00EA675C"/>
    <w:rsid w:val="00EA6A6B"/>
    <w:rsid w:val="00EA6C3D"/>
    <w:rsid w:val="00EA7211"/>
    <w:rsid w:val="00EB1386"/>
    <w:rsid w:val="00EB1958"/>
    <w:rsid w:val="00EB230F"/>
    <w:rsid w:val="00EB2B0B"/>
    <w:rsid w:val="00EB43D8"/>
    <w:rsid w:val="00EB4875"/>
    <w:rsid w:val="00EB4BC1"/>
    <w:rsid w:val="00EB4EDF"/>
    <w:rsid w:val="00EB584C"/>
    <w:rsid w:val="00EB6286"/>
    <w:rsid w:val="00EB63F0"/>
    <w:rsid w:val="00EB6ED1"/>
    <w:rsid w:val="00EB7361"/>
    <w:rsid w:val="00EC2A78"/>
    <w:rsid w:val="00EC33D1"/>
    <w:rsid w:val="00EC4647"/>
    <w:rsid w:val="00EC4E4A"/>
    <w:rsid w:val="00EC4E98"/>
    <w:rsid w:val="00EC5632"/>
    <w:rsid w:val="00EC58A5"/>
    <w:rsid w:val="00EC5BA6"/>
    <w:rsid w:val="00EC5C8B"/>
    <w:rsid w:val="00EC6075"/>
    <w:rsid w:val="00EC60AC"/>
    <w:rsid w:val="00EC6127"/>
    <w:rsid w:val="00EC67F2"/>
    <w:rsid w:val="00EC71A6"/>
    <w:rsid w:val="00ED02D2"/>
    <w:rsid w:val="00ED2412"/>
    <w:rsid w:val="00ED25AF"/>
    <w:rsid w:val="00ED296A"/>
    <w:rsid w:val="00ED301E"/>
    <w:rsid w:val="00ED314A"/>
    <w:rsid w:val="00ED3221"/>
    <w:rsid w:val="00ED3E5D"/>
    <w:rsid w:val="00ED502D"/>
    <w:rsid w:val="00ED56BC"/>
    <w:rsid w:val="00ED66AB"/>
    <w:rsid w:val="00ED69EC"/>
    <w:rsid w:val="00ED6A63"/>
    <w:rsid w:val="00ED7375"/>
    <w:rsid w:val="00EE0500"/>
    <w:rsid w:val="00EE088D"/>
    <w:rsid w:val="00EE1B9E"/>
    <w:rsid w:val="00EE1BFC"/>
    <w:rsid w:val="00EE2734"/>
    <w:rsid w:val="00EE3653"/>
    <w:rsid w:val="00EE3F23"/>
    <w:rsid w:val="00EE4463"/>
    <w:rsid w:val="00EE50B0"/>
    <w:rsid w:val="00EE5E2D"/>
    <w:rsid w:val="00EE6927"/>
    <w:rsid w:val="00EF0CD5"/>
    <w:rsid w:val="00EF197F"/>
    <w:rsid w:val="00EF21A0"/>
    <w:rsid w:val="00EF39A2"/>
    <w:rsid w:val="00EF432A"/>
    <w:rsid w:val="00EF4948"/>
    <w:rsid w:val="00EF6D9C"/>
    <w:rsid w:val="00EF70E8"/>
    <w:rsid w:val="00EF7161"/>
    <w:rsid w:val="00EF7248"/>
    <w:rsid w:val="00EF7A19"/>
    <w:rsid w:val="00F000A0"/>
    <w:rsid w:val="00F001C6"/>
    <w:rsid w:val="00F01223"/>
    <w:rsid w:val="00F022BC"/>
    <w:rsid w:val="00F028B8"/>
    <w:rsid w:val="00F0291F"/>
    <w:rsid w:val="00F042F9"/>
    <w:rsid w:val="00F05EA4"/>
    <w:rsid w:val="00F06264"/>
    <w:rsid w:val="00F06850"/>
    <w:rsid w:val="00F069EC"/>
    <w:rsid w:val="00F07962"/>
    <w:rsid w:val="00F1012C"/>
    <w:rsid w:val="00F11AB5"/>
    <w:rsid w:val="00F121B3"/>
    <w:rsid w:val="00F129F3"/>
    <w:rsid w:val="00F137E8"/>
    <w:rsid w:val="00F13A0F"/>
    <w:rsid w:val="00F13B5D"/>
    <w:rsid w:val="00F13E99"/>
    <w:rsid w:val="00F1404E"/>
    <w:rsid w:val="00F146C6"/>
    <w:rsid w:val="00F152A2"/>
    <w:rsid w:val="00F15F04"/>
    <w:rsid w:val="00F162C0"/>
    <w:rsid w:val="00F16BA1"/>
    <w:rsid w:val="00F176A1"/>
    <w:rsid w:val="00F1791E"/>
    <w:rsid w:val="00F17A8B"/>
    <w:rsid w:val="00F17F1A"/>
    <w:rsid w:val="00F17FBA"/>
    <w:rsid w:val="00F20835"/>
    <w:rsid w:val="00F2102A"/>
    <w:rsid w:val="00F2107C"/>
    <w:rsid w:val="00F21679"/>
    <w:rsid w:val="00F21AE8"/>
    <w:rsid w:val="00F21D78"/>
    <w:rsid w:val="00F220BA"/>
    <w:rsid w:val="00F22F4B"/>
    <w:rsid w:val="00F240A3"/>
    <w:rsid w:val="00F243F9"/>
    <w:rsid w:val="00F24852"/>
    <w:rsid w:val="00F24A72"/>
    <w:rsid w:val="00F26C79"/>
    <w:rsid w:val="00F310D0"/>
    <w:rsid w:val="00F31DB0"/>
    <w:rsid w:val="00F32F3C"/>
    <w:rsid w:val="00F334F9"/>
    <w:rsid w:val="00F33EFD"/>
    <w:rsid w:val="00F3423F"/>
    <w:rsid w:val="00F346A4"/>
    <w:rsid w:val="00F34858"/>
    <w:rsid w:val="00F35163"/>
    <w:rsid w:val="00F353D7"/>
    <w:rsid w:val="00F35C36"/>
    <w:rsid w:val="00F36EDF"/>
    <w:rsid w:val="00F3791D"/>
    <w:rsid w:val="00F37E3E"/>
    <w:rsid w:val="00F403BC"/>
    <w:rsid w:val="00F42089"/>
    <w:rsid w:val="00F420F5"/>
    <w:rsid w:val="00F437AC"/>
    <w:rsid w:val="00F45B75"/>
    <w:rsid w:val="00F46080"/>
    <w:rsid w:val="00F46C82"/>
    <w:rsid w:val="00F46EEE"/>
    <w:rsid w:val="00F47DBA"/>
    <w:rsid w:val="00F507E2"/>
    <w:rsid w:val="00F51100"/>
    <w:rsid w:val="00F51779"/>
    <w:rsid w:val="00F52CF7"/>
    <w:rsid w:val="00F53D63"/>
    <w:rsid w:val="00F54E3C"/>
    <w:rsid w:val="00F5568F"/>
    <w:rsid w:val="00F55863"/>
    <w:rsid w:val="00F5651A"/>
    <w:rsid w:val="00F56D4D"/>
    <w:rsid w:val="00F5782B"/>
    <w:rsid w:val="00F60C49"/>
    <w:rsid w:val="00F61608"/>
    <w:rsid w:val="00F616E1"/>
    <w:rsid w:val="00F628B4"/>
    <w:rsid w:val="00F6349F"/>
    <w:rsid w:val="00F63D95"/>
    <w:rsid w:val="00F64861"/>
    <w:rsid w:val="00F65962"/>
    <w:rsid w:val="00F65D1E"/>
    <w:rsid w:val="00F66A19"/>
    <w:rsid w:val="00F6706D"/>
    <w:rsid w:val="00F6724D"/>
    <w:rsid w:val="00F70522"/>
    <w:rsid w:val="00F70739"/>
    <w:rsid w:val="00F707FD"/>
    <w:rsid w:val="00F7182F"/>
    <w:rsid w:val="00F71AE1"/>
    <w:rsid w:val="00F71F05"/>
    <w:rsid w:val="00F720B1"/>
    <w:rsid w:val="00F736F4"/>
    <w:rsid w:val="00F74FAB"/>
    <w:rsid w:val="00F7555B"/>
    <w:rsid w:val="00F75D1A"/>
    <w:rsid w:val="00F76F8B"/>
    <w:rsid w:val="00F8064F"/>
    <w:rsid w:val="00F80A85"/>
    <w:rsid w:val="00F82931"/>
    <w:rsid w:val="00F82AA1"/>
    <w:rsid w:val="00F847F5"/>
    <w:rsid w:val="00F84E65"/>
    <w:rsid w:val="00F85874"/>
    <w:rsid w:val="00F858B7"/>
    <w:rsid w:val="00F925E3"/>
    <w:rsid w:val="00F93FBC"/>
    <w:rsid w:val="00F96338"/>
    <w:rsid w:val="00F968E7"/>
    <w:rsid w:val="00F96D98"/>
    <w:rsid w:val="00F9743A"/>
    <w:rsid w:val="00FA021B"/>
    <w:rsid w:val="00FA073F"/>
    <w:rsid w:val="00FA0AF2"/>
    <w:rsid w:val="00FA0EC1"/>
    <w:rsid w:val="00FA0FFB"/>
    <w:rsid w:val="00FA1646"/>
    <w:rsid w:val="00FA3702"/>
    <w:rsid w:val="00FA3851"/>
    <w:rsid w:val="00FA42D0"/>
    <w:rsid w:val="00FA5212"/>
    <w:rsid w:val="00FA586F"/>
    <w:rsid w:val="00FA64CC"/>
    <w:rsid w:val="00FA6A45"/>
    <w:rsid w:val="00FA702B"/>
    <w:rsid w:val="00FA75BA"/>
    <w:rsid w:val="00FA7728"/>
    <w:rsid w:val="00FB0B46"/>
    <w:rsid w:val="00FB186A"/>
    <w:rsid w:val="00FB21B1"/>
    <w:rsid w:val="00FB267F"/>
    <w:rsid w:val="00FB55B7"/>
    <w:rsid w:val="00FB5B69"/>
    <w:rsid w:val="00FB641F"/>
    <w:rsid w:val="00FB68DD"/>
    <w:rsid w:val="00FB6E93"/>
    <w:rsid w:val="00FC3DF9"/>
    <w:rsid w:val="00FC467D"/>
    <w:rsid w:val="00FC4ABF"/>
    <w:rsid w:val="00FC5BB2"/>
    <w:rsid w:val="00FC7582"/>
    <w:rsid w:val="00FD1471"/>
    <w:rsid w:val="00FD170D"/>
    <w:rsid w:val="00FD280F"/>
    <w:rsid w:val="00FD2A89"/>
    <w:rsid w:val="00FD2F38"/>
    <w:rsid w:val="00FD3050"/>
    <w:rsid w:val="00FD3616"/>
    <w:rsid w:val="00FD4833"/>
    <w:rsid w:val="00FD56C2"/>
    <w:rsid w:val="00FD6E10"/>
    <w:rsid w:val="00FE0B21"/>
    <w:rsid w:val="00FE1227"/>
    <w:rsid w:val="00FE1477"/>
    <w:rsid w:val="00FE1B9F"/>
    <w:rsid w:val="00FE277C"/>
    <w:rsid w:val="00FE30F1"/>
    <w:rsid w:val="00FE4685"/>
    <w:rsid w:val="00FE46F9"/>
    <w:rsid w:val="00FE4EB9"/>
    <w:rsid w:val="00FE5415"/>
    <w:rsid w:val="00FE56A5"/>
    <w:rsid w:val="00FE5BDA"/>
    <w:rsid w:val="00FE7100"/>
    <w:rsid w:val="00FE7201"/>
    <w:rsid w:val="00FF09CA"/>
    <w:rsid w:val="00FF13A1"/>
    <w:rsid w:val="00FF18E0"/>
    <w:rsid w:val="00FF2A8A"/>
    <w:rsid w:val="00FF423F"/>
    <w:rsid w:val="00FF5974"/>
    <w:rsid w:val="00FF61C2"/>
    <w:rsid w:val="00FF7471"/>
    <w:rsid w:val="00FF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paragraph" w:styleId="Heading1">
    <w:name w:val="heading 1"/>
    <w:basedOn w:val="Normal"/>
    <w:next w:val="Normal"/>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l"/>
    <w:next w:val="Normal"/>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1623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rsid w:val="00DC49C2"/>
    <w:pPr>
      <w:spacing w:after="240"/>
    </w:pPr>
  </w:style>
  <w:style w:type="character" w:styleId="Hyperlink">
    <w:name w:val="Hyperlink"/>
    <w:uiPriority w:val="99"/>
    <w:rsid w:val="00DC49C2"/>
    <w:rPr>
      <w:color w:val="0000FF"/>
      <w:u w:val="single"/>
    </w:rPr>
  </w:style>
  <w:style w:type="paragraph" w:styleId="BalloonText">
    <w:name w:val="Balloon Text"/>
    <w:basedOn w:val="Normal"/>
    <w:link w:val="BalloonTextChar"/>
    <w:uiPriority w:val="99"/>
    <w:semiHidden/>
    <w:unhideWhenUsed/>
    <w:rsid w:val="00DC49C2"/>
    <w:rPr>
      <w:rFonts w:ascii="Tahoma" w:hAnsi="Tahoma" w:cs="Times New Roman"/>
      <w:sz w:val="16"/>
      <w:szCs w:val="14"/>
    </w:rPr>
  </w:style>
  <w:style w:type="character" w:customStyle="1" w:styleId="BalloonTextChar">
    <w:name w:val="Balloon Text Char"/>
    <w:link w:val="Bal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basedOn w:val="Normal"/>
    <w:link w:val="FootnoteTextChar"/>
    <w:uiPriority w:val="99"/>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l"/>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styleId="FollowedHyperlink">
    <w:name w:val="FollowedHyperlink"/>
    <w:uiPriority w:val="99"/>
    <w:semiHidden/>
    <w:unhideWhenUsed/>
    <w:rsid w:val="0000229E"/>
    <w:rPr>
      <w:color w:val="800080"/>
      <w:u w:val="single"/>
    </w:rPr>
  </w:style>
  <w:style w:type="paragraph" w:styleId="Header">
    <w:name w:val="header"/>
    <w:basedOn w:val="Normal"/>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l"/>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l"/>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l"/>
    <w:autoRedefine/>
    <w:uiPriority w:val="99"/>
    <w:rsid w:val="000752A5"/>
    <w:pPr>
      <w:widowControl/>
      <w:tabs>
        <w:tab w:val="left" w:pos="284"/>
      </w:tabs>
      <w:overflowPunct/>
      <w:autoSpaceDE/>
      <w:autoSpaceDN/>
      <w:adjustRightInd/>
      <w:ind w:left="426" w:hanging="66"/>
      <w:jc w:val="both"/>
      <w:textAlignment w:val="auto"/>
    </w:pPr>
    <w:rPr>
      <w:rFonts w:eastAsia="MS Mincho" w:cs="Arial"/>
      <w:sz w:val="24"/>
      <w:szCs w:val="24"/>
      <w:lang w:eastAsia="en-US"/>
    </w:rPr>
  </w:style>
  <w:style w:type="character" w:styleId="FootnoteReference">
    <w:name w:val="footnote reference"/>
    <w:uiPriority w:val="99"/>
    <w:semiHidden/>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l"/>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TableNormal"/>
    <w:uiPriority w:val="5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BF75EC"/>
    <w:pPr>
      <w:tabs>
        <w:tab w:val="left" w:pos="567"/>
        <w:tab w:val="right" w:leader="dot" w:pos="9016"/>
      </w:tabs>
    </w:p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l"/>
    <w:link w:val="Paragraph01Char"/>
    <w:rsid w:val="00392A3E"/>
    <w:pPr>
      <w:widowControl/>
      <w:spacing w:after="120"/>
      <w:textAlignment w:val="auto"/>
    </w:pPr>
    <w:rPr>
      <w:rFonts w:eastAsia="Calibri" w:cs="Arial"/>
      <w:kern w:val="22"/>
      <w:sz w:val="20"/>
      <w:szCs w:val="20"/>
    </w:rPr>
  </w:style>
  <w:style w:type="character" w:customStyle="1" w:styleId="Heading4Char">
    <w:name w:val="Heading 4 Char"/>
    <w:basedOn w:val="DefaultParagraphFont"/>
    <w:link w:val="Heading4"/>
    <w:uiPriority w:val="9"/>
    <w:semiHidden/>
    <w:rsid w:val="001623B7"/>
    <w:rPr>
      <w:rFonts w:asciiTheme="majorHAnsi" w:eastAsiaTheme="majorEastAsia" w:hAnsiTheme="majorHAnsi" w:cstheme="majorBidi"/>
      <w:b/>
      <w:bCs/>
      <w:i/>
      <w:iCs/>
      <w:color w:val="4F81BD" w:themeColor="accent1"/>
      <w:sz w:val="22"/>
      <w:szCs w:val="22"/>
    </w:rPr>
  </w:style>
  <w:style w:type="table" w:customStyle="1" w:styleId="TableGrid1">
    <w:name w:val="Table Grid1"/>
    <w:basedOn w:val="TableNormal"/>
    <w:next w:val="TableGrid"/>
    <w:uiPriority w:val="59"/>
    <w:rsid w:val="00BC71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paragraph" w:styleId="Heading1">
    <w:name w:val="heading 1"/>
    <w:basedOn w:val="Normal"/>
    <w:next w:val="Normal"/>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l"/>
    <w:next w:val="Normal"/>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1623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rsid w:val="00DC49C2"/>
    <w:pPr>
      <w:spacing w:after="240"/>
    </w:pPr>
  </w:style>
  <w:style w:type="character" w:styleId="Hyperlink">
    <w:name w:val="Hyperlink"/>
    <w:uiPriority w:val="99"/>
    <w:rsid w:val="00DC49C2"/>
    <w:rPr>
      <w:color w:val="0000FF"/>
      <w:u w:val="single"/>
    </w:rPr>
  </w:style>
  <w:style w:type="paragraph" w:styleId="BalloonText">
    <w:name w:val="Balloon Text"/>
    <w:basedOn w:val="Normal"/>
    <w:link w:val="BalloonTextChar"/>
    <w:uiPriority w:val="99"/>
    <w:semiHidden/>
    <w:unhideWhenUsed/>
    <w:rsid w:val="00DC49C2"/>
    <w:rPr>
      <w:rFonts w:ascii="Tahoma" w:hAnsi="Tahoma" w:cs="Times New Roman"/>
      <w:sz w:val="16"/>
      <w:szCs w:val="14"/>
    </w:rPr>
  </w:style>
  <w:style w:type="character" w:customStyle="1" w:styleId="BalloonTextChar">
    <w:name w:val="Balloon Text Char"/>
    <w:link w:val="Bal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basedOn w:val="Normal"/>
    <w:link w:val="FootnoteTextChar"/>
    <w:uiPriority w:val="99"/>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l"/>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styleId="FollowedHyperlink">
    <w:name w:val="FollowedHyperlink"/>
    <w:uiPriority w:val="99"/>
    <w:semiHidden/>
    <w:unhideWhenUsed/>
    <w:rsid w:val="0000229E"/>
    <w:rPr>
      <w:color w:val="800080"/>
      <w:u w:val="single"/>
    </w:rPr>
  </w:style>
  <w:style w:type="paragraph" w:styleId="Header">
    <w:name w:val="header"/>
    <w:basedOn w:val="Normal"/>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l"/>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l"/>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l"/>
    <w:autoRedefine/>
    <w:uiPriority w:val="99"/>
    <w:rsid w:val="000752A5"/>
    <w:pPr>
      <w:widowControl/>
      <w:tabs>
        <w:tab w:val="left" w:pos="284"/>
      </w:tabs>
      <w:overflowPunct/>
      <w:autoSpaceDE/>
      <w:autoSpaceDN/>
      <w:adjustRightInd/>
      <w:ind w:left="426" w:hanging="66"/>
      <w:jc w:val="both"/>
      <w:textAlignment w:val="auto"/>
    </w:pPr>
    <w:rPr>
      <w:rFonts w:eastAsia="MS Mincho" w:cs="Arial"/>
      <w:sz w:val="24"/>
      <w:szCs w:val="24"/>
      <w:lang w:eastAsia="en-US"/>
    </w:rPr>
  </w:style>
  <w:style w:type="character" w:styleId="FootnoteReference">
    <w:name w:val="footnote reference"/>
    <w:uiPriority w:val="99"/>
    <w:semiHidden/>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l"/>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TableNormal"/>
    <w:uiPriority w:val="5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BF75EC"/>
    <w:pPr>
      <w:tabs>
        <w:tab w:val="left" w:pos="567"/>
        <w:tab w:val="right" w:leader="dot" w:pos="9016"/>
      </w:tabs>
    </w:p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l"/>
    <w:link w:val="Paragraph01Char"/>
    <w:rsid w:val="00392A3E"/>
    <w:pPr>
      <w:widowControl/>
      <w:spacing w:after="120"/>
      <w:textAlignment w:val="auto"/>
    </w:pPr>
    <w:rPr>
      <w:rFonts w:eastAsia="Calibri" w:cs="Arial"/>
      <w:kern w:val="22"/>
      <w:sz w:val="20"/>
      <w:szCs w:val="20"/>
    </w:rPr>
  </w:style>
  <w:style w:type="character" w:customStyle="1" w:styleId="Heading4Char">
    <w:name w:val="Heading 4 Char"/>
    <w:basedOn w:val="DefaultParagraphFont"/>
    <w:link w:val="Heading4"/>
    <w:uiPriority w:val="9"/>
    <w:semiHidden/>
    <w:rsid w:val="001623B7"/>
    <w:rPr>
      <w:rFonts w:asciiTheme="majorHAnsi" w:eastAsiaTheme="majorEastAsia" w:hAnsiTheme="majorHAnsi" w:cstheme="majorBidi"/>
      <w:b/>
      <w:bCs/>
      <w:i/>
      <w:iCs/>
      <w:color w:val="4F81BD" w:themeColor="accent1"/>
      <w:sz w:val="22"/>
      <w:szCs w:val="22"/>
    </w:rPr>
  </w:style>
  <w:style w:type="table" w:customStyle="1" w:styleId="TableGrid1">
    <w:name w:val="Table Grid1"/>
    <w:basedOn w:val="TableNormal"/>
    <w:next w:val="TableGrid"/>
    <w:uiPriority w:val="59"/>
    <w:rsid w:val="00BC71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2351">
      <w:bodyDiv w:val="1"/>
      <w:marLeft w:val="0"/>
      <w:marRight w:val="0"/>
      <w:marTop w:val="0"/>
      <w:marBottom w:val="0"/>
      <w:divBdr>
        <w:top w:val="none" w:sz="0" w:space="0" w:color="auto"/>
        <w:left w:val="none" w:sz="0" w:space="0" w:color="auto"/>
        <w:bottom w:val="none" w:sz="0" w:space="0" w:color="auto"/>
        <w:right w:val="none" w:sz="0" w:space="0" w:color="auto"/>
      </w:divBdr>
    </w:div>
    <w:div w:id="259144029">
      <w:bodyDiv w:val="1"/>
      <w:marLeft w:val="0"/>
      <w:marRight w:val="0"/>
      <w:marTop w:val="0"/>
      <w:marBottom w:val="0"/>
      <w:divBdr>
        <w:top w:val="none" w:sz="0" w:space="0" w:color="auto"/>
        <w:left w:val="none" w:sz="0" w:space="0" w:color="auto"/>
        <w:bottom w:val="none" w:sz="0" w:space="0" w:color="auto"/>
        <w:right w:val="none" w:sz="0" w:space="0" w:color="auto"/>
      </w:divBdr>
    </w:div>
    <w:div w:id="264849742">
      <w:bodyDiv w:val="1"/>
      <w:marLeft w:val="0"/>
      <w:marRight w:val="0"/>
      <w:marTop w:val="0"/>
      <w:marBottom w:val="0"/>
      <w:divBdr>
        <w:top w:val="none" w:sz="0" w:space="0" w:color="auto"/>
        <w:left w:val="none" w:sz="0" w:space="0" w:color="auto"/>
        <w:bottom w:val="none" w:sz="0" w:space="0" w:color="auto"/>
        <w:right w:val="none" w:sz="0" w:space="0" w:color="auto"/>
      </w:divBdr>
    </w:div>
    <w:div w:id="356543967">
      <w:bodyDiv w:val="1"/>
      <w:marLeft w:val="0"/>
      <w:marRight w:val="0"/>
      <w:marTop w:val="0"/>
      <w:marBottom w:val="0"/>
      <w:divBdr>
        <w:top w:val="none" w:sz="0" w:space="0" w:color="auto"/>
        <w:left w:val="none" w:sz="0" w:space="0" w:color="auto"/>
        <w:bottom w:val="none" w:sz="0" w:space="0" w:color="auto"/>
        <w:right w:val="none" w:sz="0" w:space="0" w:color="auto"/>
      </w:divBdr>
    </w:div>
    <w:div w:id="381252947">
      <w:bodyDiv w:val="1"/>
      <w:marLeft w:val="0"/>
      <w:marRight w:val="0"/>
      <w:marTop w:val="0"/>
      <w:marBottom w:val="0"/>
      <w:divBdr>
        <w:top w:val="none" w:sz="0" w:space="0" w:color="auto"/>
        <w:left w:val="none" w:sz="0" w:space="0" w:color="auto"/>
        <w:bottom w:val="none" w:sz="0" w:space="0" w:color="auto"/>
        <w:right w:val="none" w:sz="0" w:space="0" w:color="auto"/>
      </w:divBdr>
    </w:div>
    <w:div w:id="466822323">
      <w:bodyDiv w:val="1"/>
      <w:marLeft w:val="0"/>
      <w:marRight w:val="0"/>
      <w:marTop w:val="0"/>
      <w:marBottom w:val="0"/>
      <w:divBdr>
        <w:top w:val="none" w:sz="0" w:space="0" w:color="auto"/>
        <w:left w:val="none" w:sz="0" w:space="0" w:color="auto"/>
        <w:bottom w:val="none" w:sz="0" w:space="0" w:color="auto"/>
        <w:right w:val="none" w:sz="0" w:space="0" w:color="auto"/>
      </w:divBdr>
    </w:div>
    <w:div w:id="482697871">
      <w:bodyDiv w:val="1"/>
      <w:marLeft w:val="0"/>
      <w:marRight w:val="0"/>
      <w:marTop w:val="0"/>
      <w:marBottom w:val="0"/>
      <w:divBdr>
        <w:top w:val="none" w:sz="0" w:space="0" w:color="auto"/>
        <w:left w:val="none" w:sz="0" w:space="0" w:color="auto"/>
        <w:bottom w:val="none" w:sz="0" w:space="0" w:color="auto"/>
        <w:right w:val="none" w:sz="0" w:space="0" w:color="auto"/>
      </w:divBdr>
    </w:div>
    <w:div w:id="483276190">
      <w:bodyDiv w:val="1"/>
      <w:marLeft w:val="0"/>
      <w:marRight w:val="0"/>
      <w:marTop w:val="0"/>
      <w:marBottom w:val="0"/>
      <w:divBdr>
        <w:top w:val="none" w:sz="0" w:space="0" w:color="auto"/>
        <w:left w:val="none" w:sz="0" w:space="0" w:color="auto"/>
        <w:bottom w:val="none" w:sz="0" w:space="0" w:color="auto"/>
        <w:right w:val="none" w:sz="0" w:space="0" w:color="auto"/>
      </w:divBdr>
    </w:div>
    <w:div w:id="710039725">
      <w:bodyDiv w:val="1"/>
      <w:marLeft w:val="0"/>
      <w:marRight w:val="0"/>
      <w:marTop w:val="0"/>
      <w:marBottom w:val="0"/>
      <w:divBdr>
        <w:top w:val="none" w:sz="0" w:space="0" w:color="auto"/>
        <w:left w:val="none" w:sz="0" w:space="0" w:color="auto"/>
        <w:bottom w:val="none" w:sz="0" w:space="0" w:color="auto"/>
        <w:right w:val="none" w:sz="0" w:space="0" w:color="auto"/>
      </w:divBdr>
    </w:div>
    <w:div w:id="836581855">
      <w:bodyDiv w:val="1"/>
      <w:marLeft w:val="0"/>
      <w:marRight w:val="0"/>
      <w:marTop w:val="0"/>
      <w:marBottom w:val="0"/>
      <w:divBdr>
        <w:top w:val="none" w:sz="0" w:space="0" w:color="auto"/>
        <w:left w:val="none" w:sz="0" w:space="0" w:color="auto"/>
        <w:bottom w:val="none" w:sz="0" w:space="0" w:color="auto"/>
        <w:right w:val="none" w:sz="0" w:space="0" w:color="auto"/>
      </w:divBdr>
    </w:div>
    <w:div w:id="907689776">
      <w:bodyDiv w:val="1"/>
      <w:marLeft w:val="0"/>
      <w:marRight w:val="0"/>
      <w:marTop w:val="0"/>
      <w:marBottom w:val="0"/>
      <w:divBdr>
        <w:top w:val="none" w:sz="0" w:space="0" w:color="auto"/>
        <w:left w:val="none" w:sz="0" w:space="0" w:color="auto"/>
        <w:bottom w:val="none" w:sz="0" w:space="0" w:color="auto"/>
        <w:right w:val="none" w:sz="0" w:space="0" w:color="auto"/>
      </w:divBdr>
    </w:div>
    <w:div w:id="960301894">
      <w:bodyDiv w:val="1"/>
      <w:marLeft w:val="0"/>
      <w:marRight w:val="0"/>
      <w:marTop w:val="0"/>
      <w:marBottom w:val="0"/>
      <w:divBdr>
        <w:top w:val="none" w:sz="0" w:space="0" w:color="auto"/>
        <w:left w:val="none" w:sz="0" w:space="0" w:color="auto"/>
        <w:bottom w:val="none" w:sz="0" w:space="0" w:color="auto"/>
        <w:right w:val="none" w:sz="0" w:space="0" w:color="auto"/>
      </w:divBdr>
    </w:div>
    <w:div w:id="988897209">
      <w:bodyDiv w:val="1"/>
      <w:marLeft w:val="0"/>
      <w:marRight w:val="0"/>
      <w:marTop w:val="0"/>
      <w:marBottom w:val="0"/>
      <w:divBdr>
        <w:top w:val="none" w:sz="0" w:space="0" w:color="auto"/>
        <w:left w:val="none" w:sz="0" w:space="0" w:color="auto"/>
        <w:bottom w:val="none" w:sz="0" w:space="0" w:color="auto"/>
        <w:right w:val="none" w:sz="0" w:space="0" w:color="auto"/>
      </w:divBdr>
    </w:div>
    <w:div w:id="1347755976">
      <w:bodyDiv w:val="1"/>
      <w:marLeft w:val="0"/>
      <w:marRight w:val="0"/>
      <w:marTop w:val="0"/>
      <w:marBottom w:val="0"/>
      <w:divBdr>
        <w:top w:val="none" w:sz="0" w:space="0" w:color="auto"/>
        <w:left w:val="none" w:sz="0" w:space="0" w:color="auto"/>
        <w:bottom w:val="none" w:sz="0" w:space="0" w:color="auto"/>
        <w:right w:val="none" w:sz="0" w:space="0" w:color="auto"/>
      </w:divBdr>
    </w:div>
    <w:div w:id="1384059051">
      <w:bodyDiv w:val="1"/>
      <w:marLeft w:val="0"/>
      <w:marRight w:val="0"/>
      <w:marTop w:val="0"/>
      <w:marBottom w:val="0"/>
      <w:divBdr>
        <w:top w:val="none" w:sz="0" w:space="0" w:color="auto"/>
        <w:left w:val="none" w:sz="0" w:space="0" w:color="auto"/>
        <w:bottom w:val="none" w:sz="0" w:space="0" w:color="auto"/>
        <w:right w:val="none" w:sz="0" w:space="0" w:color="auto"/>
      </w:divBdr>
    </w:div>
    <w:div w:id="1432896673">
      <w:bodyDiv w:val="1"/>
      <w:marLeft w:val="0"/>
      <w:marRight w:val="0"/>
      <w:marTop w:val="0"/>
      <w:marBottom w:val="0"/>
      <w:divBdr>
        <w:top w:val="none" w:sz="0" w:space="0" w:color="auto"/>
        <w:left w:val="none" w:sz="0" w:space="0" w:color="auto"/>
        <w:bottom w:val="none" w:sz="0" w:space="0" w:color="auto"/>
        <w:right w:val="none" w:sz="0" w:space="0" w:color="auto"/>
      </w:divBdr>
    </w:div>
    <w:div w:id="1465856144">
      <w:bodyDiv w:val="1"/>
      <w:marLeft w:val="0"/>
      <w:marRight w:val="0"/>
      <w:marTop w:val="0"/>
      <w:marBottom w:val="0"/>
      <w:divBdr>
        <w:top w:val="none" w:sz="0" w:space="0" w:color="auto"/>
        <w:left w:val="none" w:sz="0" w:space="0" w:color="auto"/>
        <w:bottom w:val="none" w:sz="0" w:space="0" w:color="auto"/>
        <w:right w:val="none" w:sz="0" w:space="0" w:color="auto"/>
      </w:divBdr>
    </w:div>
    <w:div w:id="1624382059">
      <w:bodyDiv w:val="1"/>
      <w:marLeft w:val="0"/>
      <w:marRight w:val="0"/>
      <w:marTop w:val="0"/>
      <w:marBottom w:val="0"/>
      <w:divBdr>
        <w:top w:val="none" w:sz="0" w:space="0" w:color="auto"/>
        <w:left w:val="none" w:sz="0" w:space="0" w:color="auto"/>
        <w:bottom w:val="none" w:sz="0" w:space="0" w:color="auto"/>
        <w:right w:val="none" w:sz="0" w:space="0" w:color="auto"/>
      </w:divBdr>
    </w:div>
    <w:div w:id="1672683067">
      <w:bodyDiv w:val="1"/>
      <w:marLeft w:val="0"/>
      <w:marRight w:val="0"/>
      <w:marTop w:val="0"/>
      <w:marBottom w:val="0"/>
      <w:divBdr>
        <w:top w:val="none" w:sz="0" w:space="0" w:color="auto"/>
        <w:left w:val="none" w:sz="0" w:space="0" w:color="auto"/>
        <w:bottom w:val="none" w:sz="0" w:space="0" w:color="auto"/>
        <w:right w:val="none" w:sz="0" w:space="0" w:color="auto"/>
      </w:divBdr>
    </w:div>
    <w:div w:id="1797867618">
      <w:bodyDiv w:val="1"/>
      <w:marLeft w:val="0"/>
      <w:marRight w:val="0"/>
      <w:marTop w:val="0"/>
      <w:marBottom w:val="0"/>
      <w:divBdr>
        <w:top w:val="none" w:sz="0" w:space="0" w:color="auto"/>
        <w:left w:val="none" w:sz="0" w:space="0" w:color="auto"/>
        <w:bottom w:val="none" w:sz="0" w:space="0" w:color="auto"/>
        <w:right w:val="none" w:sz="0" w:space="0" w:color="auto"/>
      </w:divBdr>
    </w:div>
    <w:div w:id="1828813827">
      <w:bodyDiv w:val="1"/>
      <w:marLeft w:val="0"/>
      <w:marRight w:val="0"/>
      <w:marTop w:val="0"/>
      <w:marBottom w:val="0"/>
      <w:divBdr>
        <w:top w:val="none" w:sz="0" w:space="0" w:color="auto"/>
        <w:left w:val="none" w:sz="0" w:space="0" w:color="auto"/>
        <w:bottom w:val="none" w:sz="0" w:space="0" w:color="auto"/>
        <w:right w:val="none" w:sz="0" w:space="0" w:color="auto"/>
      </w:divBdr>
    </w:div>
    <w:div w:id="1842768437">
      <w:bodyDiv w:val="1"/>
      <w:marLeft w:val="0"/>
      <w:marRight w:val="0"/>
      <w:marTop w:val="0"/>
      <w:marBottom w:val="0"/>
      <w:divBdr>
        <w:top w:val="none" w:sz="0" w:space="0" w:color="auto"/>
        <w:left w:val="none" w:sz="0" w:space="0" w:color="auto"/>
        <w:bottom w:val="none" w:sz="0" w:space="0" w:color="auto"/>
        <w:right w:val="none" w:sz="0" w:space="0" w:color="auto"/>
      </w:divBdr>
    </w:div>
    <w:div w:id="1876579356">
      <w:bodyDiv w:val="1"/>
      <w:marLeft w:val="0"/>
      <w:marRight w:val="0"/>
      <w:marTop w:val="0"/>
      <w:marBottom w:val="0"/>
      <w:divBdr>
        <w:top w:val="none" w:sz="0" w:space="0" w:color="auto"/>
        <w:left w:val="none" w:sz="0" w:space="0" w:color="auto"/>
        <w:bottom w:val="none" w:sz="0" w:space="0" w:color="auto"/>
        <w:right w:val="none" w:sz="0" w:space="0" w:color="auto"/>
      </w:divBdr>
    </w:div>
    <w:div w:id="1882470519">
      <w:bodyDiv w:val="1"/>
      <w:marLeft w:val="0"/>
      <w:marRight w:val="0"/>
      <w:marTop w:val="0"/>
      <w:marBottom w:val="0"/>
      <w:divBdr>
        <w:top w:val="none" w:sz="0" w:space="0" w:color="auto"/>
        <w:left w:val="none" w:sz="0" w:space="0" w:color="auto"/>
        <w:bottom w:val="none" w:sz="0" w:space="0" w:color="auto"/>
        <w:right w:val="none" w:sz="0" w:space="0" w:color="auto"/>
      </w:divBdr>
    </w:div>
    <w:div w:id="1896962732">
      <w:bodyDiv w:val="1"/>
      <w:marLeft w:val="0"/>
      <w:marRight w:val="0"/>
      <w:marTop w:val="0"/>
      <w:marBottom w:val="0"/>
      <w:divBdr>
        <w:top w:val="none" w:sz="0" w:space="0" w:color="auto"/>
        <w:left w:val="none" w:sz="0" w:space="0" w:color="auto"/>
        <w:bottom w:val="none" w:sz="0" w:space="0" w:color="auto"/>
        <w:right w:val="none" w:sz="0" w:space="0" w:color="auto"/>
      </w:divBdr>
    </w:div>
    <w:div w:id="1930582236">
      <w:bodyDiv w:val="1"/>
      <w:marLeft w:val="0"/>
      <w:marRight w:val="0"/>
      <w:marTop w:val="0"/>
      <w:marBottom w:val="0"/>
      <w:divBdr>
        <w:top w:val="none" w:sz="0" w:space="0" w:color="auto"/>
        <w:left w:val="none" w:sz="0" w:space="0" w:color="auto"/>
        <w:bottom w:val="none" w:sz="0" w:space="0" w:color="auto"/>
        <w:right w:val="none" w:sz="0" w:space="0" w:color="auto"/>
      </w:divBdr>
    </w:div>
    <w:div w:id="2107192701">
      <w:bodyDiv w:val="1"/>
      <w:marLeft w:val="0"/>
      <w:marRight w:val="0"/>
      <w:marTop w:val="0"/>
      <w:marBottom w:val="0"/>
      <w:divBdr>
        <w:top w:val="none" w:sz="0" w:space="0" w:color="auto"/>
        <w:left w:val="none" w:sz="0" w:space="0" w:color="auto"/>
        <w:bottom w:val="none" w:sz="0" w:space="0" w:color="auto"/>
        <w:right w:val="none" w:sz="0" w:space="0" w:color="auto"/>
      </w:divBdr>
    </w:div>
    <w:div w:id="2128741795">
      <w:bodyDiv w:val="1"/>
      <w:marLeft w:val="0"/>
      <w:marRight w:val="0"/>
      <w:marTop w:val="0"/>
      <w:marBottom w:val="0"/>
      <w:divBdr>
        <w:top w:val="none" w:sz="0" w:space="0" w:color="auto"/>
        <w:left w:val="none" w:sz="0" w:space="0" w:color="auto"/>
        <w:bottom w:val="none" w:sz="0" w:space="0" w:color="auto"/>
        <w:right w:val="none" w:sz="0" w:space="0" w:color="auto"/>
      </w:divBdr>
    </w:div>
    <w:div w:id="2141071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i.wilson@ogauthority.co.uk" TargetMode="External"/><Relationship Id="rId18" Type="http://schemas.openxmlformats.org/officeDocument/2006/relationships/hyperlink" Target="https://www.ogauthority.co.uk/news-publications/publications/2016/oil-and-gas-authority-corporate-plan-2016-2021/" TargetMode="External"/><Relationship Id="rId26" Type="http://schemas.openxmlformats.org/officeDocument/2006/relationships/hyperlink" Target="http://www.lexisnexis.com:80/uk/legal/search/runRemoteLink.do?langcountry=GB&amp;linkInfo=F%23GB%23UK_ACTS%23num%251979_2a_Title%25&amp;risb=21_T12077301839&amp;bct=A&amp;service=citation&amp;A=0.22540552446837803" TargetMode="External"/><Relationship Id="rId3" Type="http://schemas.openxmlformats.org/officeDocument/2006/relationships/customXml" Target="../customXml/item3.xml"/><Relationship Id="rId21" Type="http://schemas.openxmlformats.org/officeDocument/2006/relationships/hyperlink" Target="http://www.lexisnexis.com:80/uk/legal/search/runRemoteLink.do?langcountry=GB&amp;linkInfo=F%23GB%23UK_ACTS%23section%251%25sect%251%25num%251977_45a%25&amp;risb=21_T12077301839&amp;bct=A&amp;service=citation&amp;A=0.2630909849289865" TargetMode="External"/><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mailto:david.i.wilson@ogauthority.co.uk" TargetMode="External"/><Relationship Id="rId17" Type="http://schemas.openxmlformats.org/officeDocument/2006/relationships/hyperlink" Target="https://www.ogauthority.co.uk/" TargetMode="External"/><Relationship Id="rId25" Type="http://schemas.openxmlformats.org/officeDocument/2006/relationships/hyperlink" Target="http://www.lexisnexis.com:80/uk/legal/search/runRemoteLink.do?langcountry=GB&amp;linkInfo=F%23GB%23UK_ACTS%23section%25458%25sect%25458%25num%251985_6a%25&amp;risb=21_T12077301839&amp;bct=A&amp;service=citation&amp;A=0.5972529271560607"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david.i.wilson@ogauthority.co.uk"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lexisnexis.com:80/uk/legal/search/runRemoteLink.do?langcountry=GB&amp;linkInfo=F%23GB%23UK_ACTS%23num%251968_60a_Title%25&amp;risb=21_T12077301839&amp;bct=A&amp;service=citation&amp;A=0.35766330215827113"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david.i.wilson@ogauthority.co.uk" TargetMode="External"/><Relationship Id="rId23" Type="http://schemas.openxmlformats.org/officeDocument/2006/relationships/hyperlink" Target="http://www.lexisnexis.com:80/uk/legal/search/runRemoteLink.do?langcountry=GB&amp;linkInfo=F%23GB%23UK_ACTS%23section%251%25sect%251%25num%251906_34a%25&amp;risb=21_T12077301839&amp;bct=A&amp;service=citation&amp;A=0.24433813672949012" TargetMode="External"/><Relationship Id="rId28"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ogauthority.co.uk/news-publications/publications/2016/exploration-strateg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i.wilson@ogauthority.co.uk" TargetMode="External"/><Relationship Id="rId22" Type="http://schemas.openxmlformats.org/officeDocument/2006/relationships/hyperlink" Target="http://www.lexisnexis.com:80/uk/legal/search/runRemoteLink.do?langcountry=GB&amp;linkInfo=F%23GB%23UK_ACTS%23section%251%25sect%251%25num%251889_69a%25&amp;risb=21_T12077301839&amp;bct=A&amp;service=citation&amp;A=0.774070316337072" TargetMode="External"/><Relationship Id="rId27" Type="http://schemas.openxmlformats.org/officeDocument/2006/relationships/hyperlink" Target="http://www.lexisnexis.com:80/uk/legal/search/runRemoteLink.do?langcountry=GB&amp;linkInfo=F%23GB%23UK_ACTS%23num%251994_23a_Title%25&amp;risb=21_T12077301839&amp;bct=A&amp;service=citation&amp;A=0.9838628229561671"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3D2347CC0BFF44A21402B6344C38F5" ma:contentTypeVersion="1" ma:contentTypeDescription="Create a new document." ma:contentTypeScope="" ma:versionID="3d4a4aaaa6c6c2b1ec2e9e6ccdea36b4">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FBA93-E7EF-45CB-8532-38A5829CAD91}">
  <ds:schemaRefs>
    <ds:schemaRef ds:uri="http://schemas.microsoft.com/sharepoint/v3"/>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6210EA24-1E5B-40B7-93B1-8A09E00F3292}">
  <ds:schemaRefs>
    <ds:schemaRef ds:uri="http://schemas.microsoft.com/sharepoint/v3/contenttype/forms"/>
  </ds:schemaRefs>
</ds:datastoreItem>
</file>

<file path=customXml/itemProps3.xml><?xml version="1.0" encoding="utf-8"?>
<ds:datastoreItem xmlns:ds="http://schemas.openxmlformats.org/officeDocument/2006/customXml" ds:itemID="{E53FDE4C-889D-4E89-9545-D0312D11D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42F0B7-F840-4C4E-A936-3B1AD2F3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7274</Words>
  <Characters>41467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48644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dhillo</dc:creator>
  <cp:lastModifiedBy>Ian David Wilson</cp:lastModifiedBy>
  <cp:revision>3</cp:revision>
  <cp:lastPrinted>2015-02-09T11:22:00Z</cp:lastPrinted>
  <dcterms:created xsi:type="dcterms:W3CDTF">2016-11-11T08:54:00Z</dcterms:created>
  <dcterms:modified xsi:type="dcterms:W3CDTF">2016-11-11T10:00:00Z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0x010100973D2347CC0BFF44A21402B6344C38F5</vt:lpwstr>
  </property>
</Properties>
</file>