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81B" w14:textId="4E4ED544" w:rsidR="00664266" w:rsidRDefault="00A12F94">
      <w:pPr>
        <w:rPr>
          <w:rFonts w:ascii="Arial" w:hAnsi="Arial" w:cs="Arial"/>
          <w:b/>
        </w:rPr>
      </w:pPr>
      <w:r w:rsidRPr="00A12F94">
        <w:rPr>
          <w:rFonts w:ascii="Arial" w:hAnsi="Arial" w:cs="Arial"/>
          <w:b/>
        </w:rPr>
        <w:t>QUESTIONS FOR</w:t>
      </w:r>
      <w:r w:rsidR="00C21DB2">
        <w:rPr>
          <w:rFonts w:ascii="Arial" w:hAnsi="Arial" w:cs="Arial"/>
          <w:b/>
        </w:rPr>
        <w:t xml:space="preserve"> - </w:t>
      </w:r>
      <w:r w:rsidRPr="00A12F94">
        <w:rPr>
          <w:rFonts w:ascii="Arial" w:hAnsi="Arial" w:cs="Arial"/>
          <w:b/>
        </w:rPr>
        <w:t xml:space="preserve"> </w:t>
      </w:r>
      <w:r w:rsidR="00D03B43">
        <w:rPr>
          <w:rFonts w:ascii="Arial" w:hAnsi="Arial" w:cs="Arial"/>
          <w:b/>
        </w:rPr>
        <w:t xml:space="preserve">Revised </w:t>
      </w:r>
      <w:r w:rsidR="00C21DB2">
        <w:rPr>
          <w:rFonts w:ascii="Arial" w:hAnsi="Arial" w:cs="Arial"/>
          <w:b/>
        </w:rPr>
        <w:t>Operations Training Database</w:t>
      </w:r>
      <w:r w:rsidR="00F64FC8">
        <w:rPr>
          <w:rFonts w:ascii="Arial" w:hAnsi="Arial" w:cs="Arial"/>
          <w:b/>
        </w:rPr>
        <w:t xml:space="preserve"> – Version </w:t>
      </w:r>
      <w:r w:rsidR="00222FEE">
        <w:rPr>
          <w:rFonts w:ascii="Arial" w:hAnsi="Arial" w:cs="Arial"/>
          <w:b/>
        </w:rPr>
        <w:t>2</w:t>
      </w:r>
    </w:p>
    <w:tbl>
      <w:tblPr>
        <w:tblStyle w:val="TableGrid"/>
        <w:tblW w:w="0" w:type="auto"/>
        <w:tblLayout w:type="fixed"/>
        <w:tblLook w:val="04A0" w:firstRow="1" w:lastRow="0" w:firstColumn="1" w:lastColumn="0" w:noHBand="0" w:noVBand="1"/>
      </w:tblPr>
      <w:tblGrid>
        <w:gridCol w:w="1170"/>
        <w:gridCol w:w="6196"/>
        <w:gridCol w:w="5584"/>
      </w:tblGrid>
      <w:tr w:rsidR="00A12F94" w14:paraId="07502DFD" w14:textId="77777777" w:rsidTr="00A12F94">
        <w:tc>
          <w:tcPr>
            <w:tcW w:w="1170" w:type="dxa"/>
            <w:shd w:val="clear" w:color="auto" w:fill="00B050"/>
          </w:tcPr>
          <w:p w14:paraId="0D9DF2D2" w14:textId="77777777" w:rsidR="00A12F94" w:rsidRDefault="00A12F94" w:rsidP="00A12F94">
            <w:pPr>
              <w:jc w:val="center"/>
              <w:rPr>
                <w:rFonts w:ascii="Arial" w:hAnsi="Arial" w:cs="Arial"/>
                <w:b/>
              </w:rPr>
            </w:pPr>
            <w:r>
              <w:rPr>
                <w:rFonts w:ascii="Arial" w:hAnsi="Arial" w:cs="Arial"/>
                <w:b/>
              </w:rPr>
              <w:t>Question Number</w:t>
            </w:r>
          </w:p>
        </w:tc>
        <w:tc>
          <w:tcPr>
            <w:tcW w:w="6196" w:type="dxa"/>
            <w:shd w:val="clear" w:color="auto" w:fill="00B050"/>
          </w:tcPr>
          <w:p w14:paraId="7F79220D"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 xml:space="preserve">Question </w:t>
            </w:r>
          </w:p>
        </w:tc>
        <w:tc>
          <w:tcPr>
            <w:tcW w:w="5584" w:type="dxa"/>
            <w:shd w:val="clear" w:color="auto" w:fill="00B050"/>
          </w:tcPr>
          <w:p w14:paraId="651C3CAA"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Response</w:t>
            </w:r>
          </w:p>
        </w:tc>
      </w:tr>
      <w:tr w:rsidR="00A12F94" w14:paraId="43BC84BC" w14:textId="77777777" w:rsidTr="00A12F94">
        <w:tc>
          <w:tcPr>
            <w:tcW w:w="1170" w:type="dxa"/>
          </w:tcPr>
          <w:p w14:paraId="2A00E96D" w14:textId="77777777" w:rsidR="00A12F94" w:rsidRDefault="00A12F94">
            <w:pPr>
              <w:rPr>
                <w:rFonts w:ascii="Arial" w:hAnsi="Arial" w:cs="Arial"/>
                <w:b/>
              </w:rPr>
            </w:pPr>
            <w:r>
              <w:rPr>
                <w:rFonts w:ascii="Arial" w:hAnsi="Arial" w:cs="Arial"/>
                <w:b/>
              </w:rPr>
              <w:t>1.1</w:t>
            </w:r>
          </w:p>
        </w:tc>
        <w:tc>
          <w:tcPr>
            <w:tcW w:w="6196" w:type="dxa"/>
          </w:tcPr>
          <w:p w14:paraId="13BDC87E" w14:textId="2AB314C0" w:rsidR="00A12F94" w:rsidRPr="00D03B43" w:rsidRDefault="00D03B43">
            <w:pPr>
              <w:rPr>
                <w:rFonts w:ascii="Arial" w:hAnsi="Arial" w:cs="Arial"/>
                <w:b/>
                <w:sz w:val="24"/>
                <w:szCs w:val="24"/>
              </w:rPr>
            </w:pPr>
            <w:r w:rsidRPr="00D03B43">
              <w:rPr>
                <w:rFonts w:ascii="Arial" w:hAnsi="Arial" w:cs="Arial"/>
                <w:sz w:val="24"/>
                <w:szCs w:val="24"/>
              </w:rPr>
              <w:t xml:space="preserve">Is it the intention for the tenderer to serve the application(s) or will the application(s) be served under your </w:t>
            </w:r>
            <w:proofErr w:type="spellStart"/>
            <w:r w:rsidRPr="00D03B43">
              <w:rPr>
                <w:rFonts w:ascii="Arial" w:hAnsi="Arial" w:cs="Arial"/>
                <w:sz w:val="24"/>
                <w:szCs w:val="24"/>
              </w:rPr>
              <w:t>organisations</w:t>
            </w:r>
            <w:proofErr w:type="spellEnd"/>
            <w:r w:rsidRPr="00D03B43">
              <w:rPr>
                <w:rFonts w:ascii="Arial" w:hAnsi="Arial" w:cs="Arial"/>
                <w:sz w:val="24"/>
                <w:szCs w:val="24"/>
              </w:rPr>
              <w:t xml:space="preserve"> infrastructure?</w:t>
            </w:r>
          </w:p>
        </w:tc>
        <w:tc>
          <w:tcPr>
            <w:tcW w:w="5584" w:type="dxa"/>
          </w:tcPr>
          <w:p w14:paraId="7B9773B9" w14:textId="0D8B5E46" w:rsidR="00D03B43" w:rsidRPr="00D03B43" w:rsidRDefault="00E10FFC" w:rsidP="00D03B43">
            <w:pPr>
              <w:rPr>
                <w:rFonts w:ascii="Arial" w:hAnsi="Arial" w:cs="Arial"/>
                <w:color w:val="FF0000"/>
                <w:sz w:val="24"/>
                <w:szCs w:val="24"/>
                <w:lang w:eastAsia="en-GB"/>
              </w:rPr>
            </w:pPr>
            <w:r w:rsidRPr="00E10FFC">
              <w:rPr>
                <w:rFonts w:ascii="Arial" w:hAnsi="Arial" w:cs="Arial"/>
                <w:sz w:val="24"/>
                <w:szCs w:val="24"/>
              </w:rPr>
              <w:t>T</w:t>
            </w:r>
            <w:r w:rsidR="00D03B43" w:rsidRPr="00E10FFC">
              <w:rPr>
                <w:rFonts w:ascii="Arial" w:hAnsi="Arial" w:cs="Arial"/>
                <w:sz w:val="24"/>
                <w:szCs w:val="24"/>
              </w:rPr>
              <w:t xml:space="preserve">he solution </w:t>
            </w:r>
            <w:r w:rsidRPr="00E10FFC">
              <w:rPr>
                <w:rFonts w:ascii="Arial" w:hAnsi="Arial" w:cs="Arial"/>
                <w:sz w:val="24"/>
                <w:szCs w:val="24"/>
              </w:rPr>
              <w:t>should</w:t>
            </w:r>
            <w:r w:rsidR="00D03B43" w:rsidRPr="00E10FFC">
              <w:rPr>
                <w:rFonts w:ascii="Arial" w:hAnsi="Arial" w:cs="Arial"/>
                <w:sz w:val="24"/>
                <w:szCs w:val="24"/>
              </w:rPr>
              <w:t xml:space="preserve"> be hosted by the supplier</w:t>
            </w:r>
          </w:p>
          <w:p w14:paraId="01DE2EF8" w14:textId="4BA748A0" w:rsidR="00A12F94" w:rsidRPr="00D03B43" w:rsidRDefault="00A12F94" w:rsidP="00413AE3">
            <w:pPr>
              <w:rPr>
                <w:rFonts w:ascii="Arial" w:hAnsi="Arial" w:cs="Arial"/>
                <w:sz w:val="24"/>
                <w:szCs w:val="24"/>
              </w:rPr>
            </w:pPr>
          </w:p>
        </w:tc>
      </w:tr>
      <w:tr w:rsidR="00A12F94" w14:paraId="63F839F1" w14:textId="77777777" w:rsidTr="00A12F94">
        <w:tc>
          <w:tcPr>
            <w:tcW w:w="1170" w:type="dxa"/>
          </w:tcPr>
          <w:p w14:paraId="323CF352" w14:textId="61624A00" w:rsidR="00A12F94" w:rsidRDefault="00C21DB2">
            <w:pPr>
              <w:rPr>
                <w:rFonts w:ascii="Arial" w:hAnsi="Arial" w:cs="Arial"/>
                <w:b/>
              </w:rPr>
            </w:pPr>
            <w:r>
              <w:rPr>
                <w:rFonts w:ascii="Arial" w:hAnsi="Arial" w:cs="Arial"/>
                <w:b/>
              </w:rPr>
              <w:t>1.2</w:t>
            </w:r>
          </w:p>
        </w:tc>
        <w:tc>
          <w:tcPr>
            <w:tcW w:w="6196" w:type="dxa"/>
          </w:tcPr>
          <w:p w14:paraId="674F6528" w14:textId="5BB652E9" w:rsidR="004064CF" w:rsidRPr="00D03B43" w:rsidRDefault="00D03B43" w:rsidP="004064CF">
            <w:pPr>
              <w:rPr>
                <w:rFonts w:ascii="Arial" w:hAnsi="Arial" w:cs="Arial"/>
                <w:color w:val="0070C0"/>
                <w:sz w:val="24"/>
                <w:szCs w:val="24"/>
              </w:rPr>
            </w:pPr>
            <w:r w:rsidRPr="00D03B43">
              <w:rPr>
                <w:rFonts w:ascii="Arial" w:hAnsi="Arial" w:cs="Arial"/>
                <w:sz w:val="24"/>
                <w:szCs w:val="24"/>
              </w:rPr>
              <w:t xml:space="preserve">Should the tenderer provide login and authentication as part of the solution or will </w:t>
            </w:r>
            <w:proofErr w:type="gramStart"/>
            <w:r w:rsidRPr="00D03B43">
              <w:rPr>
                <w:rFonts w:ascii="Arial" w:hAnsi="Arial" w:cs="Arial"/>
                <w:sz w:val="24"/>
                <w:szCs w:val="24"/>
              </w:rPr>
              <w:t>you</w:t>
            </w:r>
            <w:proofErr w:type="gramEnd"/>
            <w:r w:rsidRPr="00D03B43">
              <w:rPr>
                <w:rFonts w:ascii="Arial" w:hAnsi="Arial" w:cs="Arial"/>
                <w:sz w:val="24"/>
                <w:szCs w:val="24"/>
              </w:rPr>
              <w:t xml:space="preserve"> login using an existing identity management solution with single sign-on to the application? This is important as it could mean that the tenderer does not need to hold any information whatsoever identifying its users.</w:t>
            </w:r>
          </w:p>
          <w:p w14:paraId="6BE89D99" w14:textId="77777777" w:rsidR="00A12F94" w:rsidRPr="00D03B43" w:rsidRDefault="00A12F94">
            <w:pPr>
              <w:rPr>
                <w:rFonts w:ascii="Arial" w:hAnsi="Arial" w:cs="Arial"/>
                <w:b/>
                <w:sz w:val="24"/>
                <w:szCs w:val="24"/>
              </w:rPr>
            </w:pPr>
          </w:p>
        </w:tc>
        <w:tc>
          <w:tcPr>
            <w:tcW w:w="5584" w:type="dxa"/>
          </w:tcPr>
          <w:p w14:paraId="2C0EB3AB" w14:textId="65D61DFA" w:rsidR="00D03B43" w:rsidRPr="00E10FFC" w:rsidRDefault="00D03B43" w:rsidP="00D03B43">
            <w:pPr>
              <w:rPr>
                <w:rFonts w:ascii="Arial" w:hAnsi="Arial" w:cs="Arial"/>
                <w:sz w:val="24"/>
                <w:szCs w:val="24"/>
              </w:rPr>
            </w:pPr>
            <w:r w:rsidRPr="00E10FFC">
              <w:rPr>
                <w:rFonts w:ascii="Arial" w:hAnsi="Arial" w:cs="Arial"/>
                <w:sz w:val="24"/>
                <w:szCs w:val="24"/>
              </w:rPr>
              <w:t>The tendere</w:t>
            </w:r>
            <w:r w:rsidR="00E10FFC">
              <w:rPr>
                <w:rFonts w:ascii="Arial" w:hAnsi="Arial" w:cs="Arial"/>
                <w:sz w:val="24"/>
                <w:szCs w:val="24"/>
              </w:rPr>
              <w:t>r</w:t>
            </w:r>
            <w:r w:rsidRPr="00E10FFC">
              <w:rPr>
                <w:rFonts w:ascii="Arial" w:hAnsi="Arial" w:cs="Arial"/>
                <w:sz w:val="24"/>
                <w:szCs w:val="24"/>
              </w:rPr>
              <w:t xml:space="preserve"> will need to supply log in details</w:t>
            </w:r>
          </w:p>
          <w:p w14:paraId="55F2F044" w14:textId="77777777" w:rsidR="004064CF" w:rsidRPr="00D03B43" w:rsidRDefault="004064CF">
            <w:pPr>
              <w:rPr>
                <w:rFonts w:ascii="Arial" w:hAnsi="Arial" w:cs="Arial"/>
                <w:sz w:val="24"/>
                <w:szCs w:val="24"/>
              </w:rPr>
            </w:pPr>
          </w:p>
        </w:tc>
      </w:tr>
      <w:tr w:rsidR="00A12F94" w14:paraId="07634C3B" w14:textId="77777777" w:rsidTr="00361BEE">
        <w:tc>
          <w:tcPr>
            <w:tcW w:w="1170" w:type="dxa"/>
          </w:tcPr>
          <w:p w14:paraId="44D3B934" w14:textId="6A9A9E61" w:rsidR="00A12F94" w:rsidRDefault="00C21DB2">
            <w:pPr>
              <w:rPr>
                <w:rFonts w:ascii="Arial" w:hAnsi="Arial" w:cs="Arial"/>
                <w:b/>
              </w:rPr>
            </w:pPr>
            <w:r>
              <w:rPr>
                <w:rFonts w:ascii="Arial" w:hAnsi="Arial" w:cs="Arial"/>
                <w:b/>
              </w:rPr>
              <w:t>1.3</w:t>
            </w:r>
          </w:p>
        </w:tc>
        <w:tc>
          <w:tcPr>
            <w:tcW w:w="6196" w:type="dxa"/>
          </w:tcPr>
          <w:p w14:paraId="0974D3E4" w14:textId="2960B6BE" w:rsidR="00A12F94" w:rsidRPr="00D03B43" w:rsidRDefault="00D03B43">
            <w:pPr>
              <w:rPr>
                <w:rFonts w:ascii="Arial" w:hAnsi="Arial" w:cs="Arial"/>
                <w:b/>
                <w:sz w:val="24"/>
                <w:szCs w:val="24"/>
              </w:rPr>
            </w:pPr>
            <w:r w:rsidRPr="00D03B43">
              <w:rPr>
                <w:rFonts w:ascii="Arial" w:hAnsi="Arial" w:cs="Arial"/>
                <w:sz w:val="24"/>
                <w:szCs w:val="24"/>
              </w:rPr>
              <w:t xml:space="preserve">Do you or </w:t>
            </w:r>
            <w:hyperlink r:id="rId5" w:history="1">
              <w:r w:rsidRPr="00D03B43">
                <w:rPr>
                  <w:rStyle w:val="Hyperlink"/>
                  <w:rFonts w:ascii="Arial" w:hAnsi="Arial" w:cs="Arial"/>
                  <w:sz w:val="24"/>
                  <w:szCs w:val="24"/>
                </w:rPr>
                <w:t>gov.uk</w:t>
              </w:r>
            </w:hyperlink>
            <w:r w:rsidRPr="00D03B43">
              <w:rPr>
                <w:rFonts w:ascii="Arial" w:hAnsi="Arial" w:cs="Arial"/>
                <w:sz w:val="24"/>
                <w:szCs w:val="24"/>
              </w:rPr>
              <w:t xml:space="preserve"> provide any cryptographic key provision or must this be inherent in the application(s) offering?</w:t>
            </w:r>
          </w:p>
        </w:tc>
        <w:tc>
          <w:tcPr>
            <w:tcW w:w="5584" w:type="dxa"/>
            <w:shd w:val="clear" w:color="auto" w:fill="auto"/>
          </w:tcPr>
          <w:p w14:paraId="61F176B1" w14:textId="0227832C" w:rsidR="00A12F94" w:rsidRPr="00D03B43" w:rsidRDefault="007067AB" w:rsidP="00EE5175">
            <w:pPr>
              <w:rPr>
                <w:rFonts w:ascii="Arial" w:hAnsi="Arial" w:cs="Arial"/>
                <w:b/>
                <w:sz w:val="24"/>
                <w:szCs w:val="24"/>
              </w:rPr>
            </w:pPr>
            <w:proofErr w:type="gramStart"/>
            <w:r w:rsidRPr="006F62C2">
              <w:rPr>
                <w:rFonts w:ascii="Arial" w:hAnsi="Arial" w:cs="Arial"/>
                <w:sz w:val="24"/>
                <w:szCs w:val="24"/>
              </w:rPr>
              <w:t>No</w:t>
            </w:r>
            <w:proofErr w:type="gramEnd"/>
            <w:r w:rsidRPr="006F62C2">
              <w:rPr>
                <w:rFonts w:ascii="Arial" w:hAnsi="Arial" w:cs="Arial"/>
                <w:sz w:val="24"/>
                <w:szCs w:val="24"/>
              </w:rPr>
              <w:t xml:space="preserve"> we do not provide </w:t>
            </w:r>
            <w:r w:rsidR="006F62C2" w:rsidRPr="006F62C2">
              <w:rPr>
                <w:rFonts w:ascii="Arial" w:hAnsi="Arial" w:cs="Arial"/>
                <w:sz w:val="24"/>
                <w:szCs w:val="24"/>
              </w:rPr>
              <w:t>cryptographic keys it is up to the supplier how to provide this in their offering</w:t>
            </w:r>
            <w:r w:rsidR="006F62C2">
              <w:rPr>
                <w:rFonts w:ascii="Arial" w:hAnsi="Arial" w:cs="Arial"/>
                <w:b/>
                <w:sz w:val="24"/>
                <w:szCs w:val="24"/>
              </w:rPr>
              <w:t>.</w:t>
            </w:r>
          </w:p>
        </w:tc>
      </w:tr>
      <w:tr w:rsidR="00A12F94" w14:paraId="2AF8AF76" w14:textId="77777777" w:rsidTr="00A12F94">
        <w:tc>
          <w:tcPr>
            <w:tcW w:w="1170" w:type="dxa"/>
          </w:tcPr>
          <w:p w14:paraId="07702471" w14:textId="1B24C9FA" w:rsidR="00A12F94" w:rsidRDefault="00C21DB2">
            <w:pPr>
              <w:rPr>
                <w:rFonts w:ascii="Arial" w:hAnsi="Arial" w:cs="Arial"/>
                <w:b/>
              </w:rPr>
            </w:pPr>
            <w:r>
              <w:rPr>
                <w:rFonts w:ascii="Arial" w:hAnsi="Arial" w:cs="Arial"/>
                <w:b/>
              </w:rPr>
              <w:t>1.4</w:t>
            </w:r>
          </w:p>
        </w:tc>
        <w:tc>
          <w:tcPr>
            <w:tcW w:w="6196" w:type="dxa"/>
          </w:tcPr>
          <w:p w14:paraId="7432AE95" w14:textId="5BBD4B53" w:rsidR="00A12F94" w:rsidRPr="00D03B43" w:rsidRDefault="00D03B43" w:rsidP="00836F2B">
            <w:pPr>
              <w:rPr>
                <w:rFonts w:ascii="Arial" w:hAnsi="Arial" w:cs="Arial"/>
                <w:b/>
                <w:sz w:val="24"/>
                <w:szCs w:val="24"/>
              </w:rPr>
            </w:pPr>
            <w:r w:rsidRPr="00D03B43">
              <w:rPr>
                <w:rFonts w:ascii="Arial" w:hAnsi="Arial" w:cs="Arial"/>
                <w:sz w:val="24"/>
                <w:szCs w:val="24"/>
              </w:rPr>
              <w:t xml:space="preserve">Will MCA or </w:t>
            </w:r>
            <w:hyperlink r:id="rId6" w:history="1">
              <w:r w:rsidRPr="00D03B43">
                <w:rPr>
                  <w:rStyle w:val="Hyperlink"/>
                  <w:rFonts w:ascii="Arial" w:hAnsi="Arial" w:cs="Arial"/>
                  <w:sz w:val="24"/>
                  <w:szCs w:val="24"/>
                </w:rPr>
                <w:t>gov.uk</w:t>
              </w:r>
            </w:hyperlink>
            <w:r w:rsidRPr="00D03B43">
              <w:rPr>
                <w:rFonts w:ascii="Arial" w:hAnsi="Arial" w:cs="Arial"/>
                <w:sz w:val="24"/>
                <w:szCs w:val="24"/>
              </w:rPr>
              <w:t xml:space="preserve"> administer the application(s) such as login support, password resets, performance queries or will all administration be the responsibility of the tenderer?</w:t>
            </w:r>
          </w:p>
        </w:tc>
        <w:tc>
          <w:tcPr>
            <w:tcW w:w="5584" w:type="dxa"/>
          </w:tcPr>
          <w:p w14:paraId="4BAEFA28" w14:textId="6248DD8E" w:rsidR="00D03B43" w:rsidRPr="00E10FFC" w:rsidRDefault="00D03B43" w:rsidP="00D03B43">
            <w:pPr>
              <w:rPr>
                <w:rFonts w:ascii="Arial" w:hAnsi="Arial" w:cs="Arial"/>
                <w:sz w:val="24"/>
                <w:szCs w:val="24"/>
              </w:rPr>
            </w:pPr>
            <w:r w:rsidRPr="00E10FFC">
              <w:rPr>
                <w:rFonts w:ascii="Arial" w:hAnsi="Arial" w:cs="Arial"/>
                <w:sz w:val="24"/>
                <w:szCs w:val="24"/>
              </w:rPr>
              <w:t>The tendere</w:t>
            </w:r>
            <w:r w:rsidR="00E10FFC">
              <w:rPr>
                <w:rFonts w:ascii="Arial" w:hAnsi="Arial" w:cs="Arial"/>
                <w:sz w:val="24"/>
                <w:szCs w:val="24"/>
              </w:rPr>
              <w:t>r</w:t>
            </w:r>
            <w:r w:rsidRPr="00E10FFC">
              <w:rPr>
                <w:rFonts w:ascii="Arial" w:hAnsi="Arial" w:cs="Arial"/>
                <w:sz w:val="24"/>
                <w:szCs w:val="24"/>
              </w:rPr>
              <w:t xml:space="preserve"> will need to provide support to the solution, however, we may be able to provide simple password reset facilities if appropriate training is provided to the admin users.</w:t>
            </w:r>
          </w:p>
          <w:p w14:paraId="5760786C" w14:textId="77777777" w:rsidR="00A12F94" w:rsidRPr="00D03B43" w:rsidRDefault="00A12F94" w:rsidP="00836F2B">
            <w:pPr>
              <w:tabs>
                <w:tab w:val="left" w:pos="-720"/>
              </w:tabs>
              <w:suppressAutoHyphens/>
              <w:jc w:val="both"/>
              <w:rPr>
                <w:rFonts w:ascii="Arial" w:hAnsi="Arial" w:cs="Arial"/>
                <w:sz w:val="24"/>
                <w:szCs w:val="24"/>
              </w:rPr>
            </w:pPr>
          </w:p>
        </w:tc>
      </w:tr>
      <w:tr w:rsidR="00222FEE" w14:paraId="59D6BE85" w14:textId="77777777" w:rsidTr="00A12F94">
        <w:tc>
          <w:tcPr>
            <w:tcW w:w="1170" w:type="dxa"/>
          </w:tcPr>
          <w:p w14:paraId="78379F99" w14:textId="71766327" w:rsidR="00222FEE" w:rsidRDefault="00222FEE">
            <w:pPr>
              <w:rPr>
                <w:rFonts w:ascii="Arial" w:hAnsi="Arial" w:cs="Arial"/>
                <w:b/>
              </w:rPr>
            </w:pPr>
            <w:r>
              <w:rPr>
                <w:rFonts w:ascii="Arial" w:hAnsi="Arial" w:cs="Arial"/>
                <w:b/>
              </w:rPr>
              <w:t>1.5</w:t>
            </w:r>
          </w:p>
        </w:tc>
        <w:tc>
          <w:tcPr>
            <w:tcW w:w="6196" w:type="dxa"/>
          </w:tcPr>
          <w:p w14:paraId="6DE781E7" w14:textId="5224A4C8" w:rsidR="00222FEE" w:rsidRPr="00222FEE" w:rsidRDefault="00222FEE" w:rsidP="00222FEE">
            <w:pPr>
              <w:rPr>
                <w:rFonts w:ascii="Arial" w:hAnsi="Arial" w:cs="Arial"/>
                <w:sz w:val="24"/>
                <w:szCs w:val="24"/>
              </w:rPr>
            </w:pPr>
            <w:bookmarkStart w:id="0" w:name="_Hlk519229796"/>
            <w:r w:rsidRPr="00222FEE">
              <w:rPr>
                <w:rFonts w:ascii="Arial" w:hAnsi="Arial" w:cs="Arial"/>
                <w:sz w:val="24"/>
                <w:szCs w:val="24"/>
              </w:rPr>
              <w:t>Can you kindly confirm if you have a fixed budget for this work (TCA 3/7/1051) –contracts finder provides a budget. Is this correct and does this include all support or development only.</w:t>
            </w:r>
          </w:p>
          <w:bookmarkEnd w:id="0"/>
          <w:p w14:paraId="08F2B2F6" w14:textId="77777777" w:rsidR="00222FEE" w:rsidRPr="00222FEE" w:rsidRDefault="00222FEE" w:rsidP="00836F2B">
            <w:pPr>
              <w:rPr>
                <w:rFonts w:ascii="Arial" w:hAnsi="Arial" w:cs="Arial"/>
                <w:sz w:val="24"/>
                <w:szCs w:val="24"/>
              </w:rPr>
            </w:pPr>
          </w:p>
        </w:tc>
        <w:tc>
          <w:tcPr>
            <w:tcW w:w="5584" w:type="dxa"/>
          </w:tcPr>
          <w:p w14:paraId="61C83CF0" w14:textId="12EBDCC2" w:rsidR="00222FEE" w:rsidRPr="00E10FFC" w:rsidRDefault="00F33A7B" w:rsidP="00D03B43">
            <w:pPr>
              <w:rPr>
                <w:rFonts w:ascii="Arial" w:hAnsi="Arial" w:cs="Arial"/>
                <w:sz w:val="24"/>
                <w:szCs w:val="24"/>
              </w:rPr>
            </w:pPr>
            <w:r w:rsidRPr="0048393A">
              <w:rPr>
                <w:rFonts w:ascii="Arial" w:hAnsi="Arial" w:cs="Arial"/>
                <w:sz w:val="24"/>
                <w:szCs w:val="24"/>
              </w:rPr>
              <w:t>The figure of £36000 is an estimation only. All prices tendered will be considered and evaluated as part of this procurement process and evaluated as part of the tender in conjunction with the quality aspect.</w:t>
            </w:r>
            <w:r w:rsidR="00173D64" w:rsidRPr="0048393A">
              <w:rPr>
                <w:rFonts w:ascii="Arial" w:hAnsi="Arial" w:cs="Arial"/>
                <w:sz w:val="24"/>
                <w:szCs w:val="24"/>
              </w:rPr>
              <w:t xml:space="preserve"> This estimate is </w:t>
            </w:r>
            <w:r w:rsidR="0048393A">
              <w:rPr>
                <w:rFonts w:ascii="Arial" w:hAnsi="Arial" w:cs="Arial"/>
                <w:sz w:val="24"/>
                <w:szCs w:val="24"/>
              </w:rPr>
              <w:t xml:space="preserve">also </w:t>
            </w:r>
            <w:r w:rsidR="00173D64" w:rsidRPr="0048393A">
              <w:rPr>
                <w:rFonts w:ascii="Arial" w:hAnsi="Arial" w:cs="Arial"/>
                <w:sz w:val="24"/>
                <w:szCs w:val="24"/>
              </w:rPr>
              <w:t>for support and development.</w:t>
            </w:r>
          </w:p>
        </w:tc>
      </w:tr>
      <w:tr w:rsidR="00222FEE" w14:paraId="25DF289C" w14:textId="77777777" w:rsidTr="00A12F94">
        <w:tc>
          <w:tcPr>
            <w:tcW w:w="1170" w:type="dxa"/>
          </w:tcPr>
          <w:p w14:paraId="30F0605B" w14:textId="019B3C25" w:rsidR="00222FEE" w:rsidRDefault="00222FEE">
            <w:pPr>
              <w:rPr>
                <w:rFonts w:ascii="Arial" w:hAnsi="Arial" w:cs="Arial"/>
                <w:b/>
              </w:rPr>
            </w:pPr>
            <w:r>
              <w:rPr>
                <w:rFonts w:ascii="Arial" w:hAnsi="Arial" w:cs="Arial"/>
                <w:b/>
              </w:rPr>
              <w:lastRenderedPageBreak/>
              <w:t>1.6</w:t>
            </w:r>
          </w:p>
        </w:tc>
        <w:tc>
          <w:tcPr>
            <w:tcW w:w="6196" w:type="dxa"/>
          </w:tcPr>
          <w:p w14:paraId="10AD4BAB" w14:textId="0610DC1C" w:rsidR="00222FEE" w:rsidRPr="00222FEE" w:rsidRDefault="00222FEE" w:rsidP="00836F2B">
            <w:pPr>
              <w:rPr>
                <w:rFonts w:ascii="Arial" w:hAnsi="Arial" w:cs="Arial"/>
                <w:sz w:val="24"/>
                <w:szCs w:val="24"/>
              </w:rPr>
            </w:pPr>
            <w:r w:rsidRPr="00222FEE">
              <w:rPr>
                <w:rFonts w:ascii="Arial" w:hAnsi="Arial" w:cs="Arial"/>
                <w:sz w:val="24"/>
                <w:szCs w:val="24"/>
              </w:rPr>
              <w:t xml:space="preserve">Can you also tell me the process after submission (notification dates </w:t>
            </w:r>
            <w:proofErr w:type="spellStart"/>
            <w:r w:rsidRPr="00222FEE">
              <w:rPr>
                <w:rFonts w:ascii="Arial" w:hAnsi="Arial" w:cs="Arial"/>
                <w:sz w:val="24"/>
                <w:szCs w:val="24"/>
              </w:rPr>
              <w:t>etc</w:t>
            </w:r>
            <w:proofErr w:type="spellEnd"/>
            <w:r w:rsidRPr="00222FEE">
              <w:rPr>
                <w:rFonts w:ascii="Arial" w:hAnsi="Arial" w:cs="Arial"/>
                <w:sz w:val="24"/>
                <w:szCs w:val="24"/>
              </w:rPr>
              <w:t xml:space="preserve">) as I could only find a contract start </w:t>
            </w:r>
            <w:proofErr w:type="gramStart"/>
            <w:r w:rsidRPr="00222FEE">
              <w:rPr>
                <w:rFonts w:ascii="Arial" w:hAnsi="Arial" w:cs="Arial"/>
                <w:sz w:val="24"/>
                <w:szCs w:val="24"/>
              </w:rPr>
              <w:t>date.</w:t>
            </w:r>
            <w:proofErr w:type="gramEnd"/>
          </w:p>
        </w:tc>
        <w:tc>
          <w:tcPr>
            <w:tcW w:w="5584" w:type="dxa"/>
          </w:tcPr>
          <w:p w14:paraId="76F4ECCA" w14:textId="044979C8" w:rsidR="00173D64" w:rsidRDefault="005B2CC2" w:rsidP="00173D64">
            <w:pPr>
              <w:pStyle w:val="BlockText"/>
              <w:keepLines/>
              <w:suppressLineNumbers/>
              <w:suppressAutoHyphens/>
              <w:spacing w:before="100" w:after="100"/>
              <w:ind w:left="0" w:firstLine="0"/>
              <w:rPr>
                <w:rFonts w:ascii="Arial" w:hAnsi="Arial" w:cs="Arial"/>
                <w:szCs w:val="24"/>
              </w:rPr>
            </w:pPr>
            <w:r>
              <w:rPr>
                <w:rFonts w:ascii="Arial" w:hAnsi="Arial" w:cs="Arial"/>
                <w:szCs w:val="24"/>
              </w:rPr>
              <w:t>After submission there will be a period of evaluation</w:t>
            </w:r>
            <w:r w:rsidR="00173D64">
              <w:rPr>
                <w:rFonts w:ascii="Arial" w:hAnsi="Arial" w:cs="Arial"/>
                <w:szCs w:val="24"/>
              </w:rPr>
              <w:t xml:space="preserve">. </w:t>
            </w:r>
            <w:r>
              <w:rPr>
                <w:rFonts w:ascii="Arial" w:hAnsi="Arial" w:cs="Arial"/>
                <w:szCs w:val="24"/>
              </w:rPr>
              <w:t xml:space="preserve"> </w:t>
            </w:r>
            <w:r w:rsidR="00173D64">
              <w:rPr>
                <w:rFonts w:ascii="Arial" w:hAnsi="Arial" w:cs="Arial"/>
                <w:szCs w:val="24"/>
              </w:rPr>
              <w:t>Following this the plan is to</w:t>
            </w:r>
            <w:r w:rsidR="00173D64" w:rsidRPr="00F65D7F">
              <w:rPr>
                <w:rFonts w:ascii="Arial" w:hAnsi="Arial" w:cs="Arial"/>
                <w:szCs w:val="24"/>
              </w:rPr>
              <w:t xml:space="preserve"> award </w:t>
            </w:r>
            <w:r w:rsidR="00173D64">
              <w:rPr>
                <w:rFonts w:ascii="Arial" w:hAnsi="Arial" w:cs="Arial"/>
                <w:szCs w:val="24"/>
              </w:rPr>
              <w:t xml:space="preserve">the </w:t>
            </w:r>
            <w:r w:rsidR="00173D64" w:rsidRPr="00F65D7F">
              <w:rPr>
                <w:rFonts w:ascii="Arial" w:hAnsi="Arial" w:cs="Arial"/>
                <w:szCs w:val="24"/>
              </w:rPr>
              <w:t xml:space="preserve">contract </w:t>
            </w:r>
            <w:r w:rsidR="00173D64">
              <w:rPr>
                <w:rFonts w:ascii="Arial" w:hAnsi="Arial" w:cs="Arial"/>
                <w:szCs w:val="24"/>
              </w:rPr>
              <w:t>f</w:t>
            </w:r>
            <w:r w:rsidR="00173D64" w:rsidRPr="00F65D7F">
              <w:rPr>
                <w:rFonts w:ascii="Arial" w:hAnsi="Arial" w:cs="Arial"/>
                <w:szCs w:val="24"/>
              </w:rPr>
              <w:t xml:space="preserve">rom </w:t>
            </w:r>
            <w:r w:rsidR="00173D64">
              <w:rPr>
                <w:rFonts w:ascii="Arial" w:hAnsi="Arial" w:cs="Arial"/>
                <w:szCs w:val="24"/>
              </w:rPr>
              <w:t>13th</w:t>
            </w:r>
            <w:r w:rsidR="00173D64" w:rsidRPr="00F65D7F">
              <w:rPr>
                <w:rFonts w:ascii="Arial" w:hAnsi="Arial" w:cs="Arial"/>
                <w:szCs w:val="24"/>
              </w:rPr>
              <w:t xml:space="preserve"> </w:t>
            </w:r>
            <w:r w:rsidR="00173D64">
              <w:rPr>
                <w:rFonts w:ascii="Arial" w:hAnsi="Arial" w:cs="Arial"/>
                <w:szCs w:val="24"/>
              </w:rPr>
              <w:t>August</w:t>
            </w:r>
            <w:r w:rsidR="00173D64" w:rsidRPr="00F65D7F">
              <w:rPr>
                <w:rFonts w:ascii="Arial" w:hAnsi="Arial" w:cs="Arial"/>
                <w:szCs w:val="24"/>
              </w:rPr>
              <w:t xml:space="preserve"> 2018 for implementation by the </w:t>
            </w:r>
            <w:r w:rsidR="00173D64">
              <w:rPr>
                <w:rFonts w:ascii="Arial" w:hAnsi="Arial" w:cs="Arial"/>
                <w:szCs w:val="24"/>
              </w:rPr>
              <w:t>21</w:t>
            </w:r>
            <w:r w:rsidR="00173D64" w:rsidRPr="004A5B67">
              <w:rPr>
                <w:rFonts w:ascii="Arial" w:hAnsi="Arial" w:cs="Arial"/>
                <w:szCs w:val="24"/>
                <w:vertAlign w:val="superscript"/>
              </w:rPr>
              <w:t>st</w:t>
            </w:r>
            <w:r w:rsidR="00173D64">
              <w:rPr>
                <w:rFonts w:ascii="Arial" w:hAnsi="Arial" w:cs="Arial"/>
                <w:szCs w:val="24"/>
              </w:rPr>
              <w:t xml:space="preserve"> September</w:t>
            </w:r>
            <w:r w:rsidR="00173D64" w:rsidRPr="00F65D7F">
              <w:rPr>
                <w:rFonts w:ascii="Arial" w:hAnsi="Arial" w:cs="Arial"/>
                <w:szCs w:val="24"/>
              </w:rPr>
              <w:t xml:space="preserve"> 2018</w:t>
            </w:r>
            <w:r w:rsidR="00173D64">
              <w:rPr>
                <w:rFonts w:ascii="Arial" w:hAnsi="Arial" w:cs="Arial"/>
                <w:szCs w:val="24"/>
              </w:rPr>
              <w:t xml:space="preserve"> with support and maintenance for a further 3 years ending on the 12th August 2021</w:t>
            </w:r>
            <w:r w:rsidR="005B3ABD">
              <w:rPr>
                <w:rFonts w:ascii="Arial" w:hAnsi="Arial" w:cs="Arial"/>
                <w:szCs w:val="24"/>
              </w:rPr>
              <w:t>.</w:t>
            </w:r>
          </w:p>
          <w:p w14:paraId="11D19898" w14:textId="30D7B5C5" w:rsidR="005B3ABD" w:rsidRPr="00F65D7F" w:rsidRDefault="005B3ABD" w:rsidP="00173D64">
            <w:pPr>
              <w:pStyle w:val="BlockText"/>
              <w:keepLines/>
              <w:suppressLineNumbers/>
              <w:suppressAutoHyphens/>
              <w:spacing w:before="100" w:after="100"/>
              <w:ind w:left="0" w:firstLine="0"/>
              <w:rPr>
                <w:rFonts w:ascii="Arial" w:hAnsi="Arial" w:cs="Arial"/>
                <w:szCs w:val="24"/>
              </w:rPr>
            </w:pPr>
            <w:r>
              <w:rPr>
                <w:rFonts w:ascii="Arial" w:hAnsi="Arial" w:cs="Arial"/>
                <w:szCs w:val="24"/>
              </w:rPr>
              <w:t>Depending on the solution and the projected project plan we will allow some flexibility</w:t>
            </w:r>
          </w:p>
          <w:p w14:paraId="633C92F8" w14:textId="79CEB48E" w:rsidR="00222FEE" w:rsidRPr="00E10FFC" w:rsidRDefault="00222FEE" w:rsidP="00D03B43">
            <w:pPr>
              <w:rPr>
                <w:rFonts w:ascii="Arial" w:hAnsi="Arial" w:cs="Arial"/>
                <w:sz w:val="24"/>
                <w:szCs w:val="24"/>
              </w:rPr>
            </w:pPr>
          </w:p>
        </w:tc>
      </w:tr>
      <w:tr w:rsidR="00222FEE" w14:paraId="1699C79C" w14:textId="77777777" w:rsidTr="00A12F94">
        <w:tc>
          <w:tcPr>
            <w:tcW w:w="1170" w:type="dxa"/>
          </w:tcPr>
          <w:p w14:paraId="0BA665EE" w14:textId="389E0474" w:rsidR="00222FEE" w:rsidRDefault="00222FEE">
            <w:pPr>
              <w:rPr>
                <w:rFonts w:ascii="Arial" w:hAnsi="Arial" w:cs="Arial"/>
                <w:b/>
              </w:rPr>
            </w:pPr>
            <w:r>
              <w:rPr>
                <w:rFonts w:ascii="Arial" w:hAnsi="Arial" w:cs="Arial"/>
                <w:b/>
              </w:rPr>
              <w:t>1.7</w:t>
            </w:r>
          </w:p>
        </w:tc>
        <w:tc>
          <w:tcPr>
            <w:tcW w:w="6196" w:type="dxa"/>
          </w:tcPr>
          <w:p w14:paraId="715C26D1" w14:textId="058C2391" w:rsidR="00222FEE" w:rsidRPr="00222FEE" w:rsidRDefault="00222FEE" w:rsidP="00222FEE">
            <w:pPr>
              <w:pStyle w:val="Heading1"/>
              <w:keepNext w:val="0"/>
              <w:spacing w:after="300"/>
              <w:ind w:right="0"/>
              <w:jc w:val="left"/>
              <w:outlineLvl w:val="0"/>
              <w:rPr>
                <w:rFonts w:eastAsia="Times New Roman"/>
                <w:b w:val="0"/>
                <w:bCs w:val="0"/>
                <w:sz w:val="24"/>
                <w:szCs w:val="24"/>
              </w:rPr>
            </w:pPr>
            <w:r w:rsidRPr="00222FEE">
              <w:rPr>
                <w:rFonts w:eastAsia="Times New Roman"/>
                <w:b w:val="0"/>
                <w:bCs w:val="0"/>
                <w:sz w:val="24"/>
                <w:szCs w:val="24"/>
              </w:rPr>
              <w:t>Within the INSTRUCTIONS ON SUBMISSION OF TENDERS document it states that the closing date for raising questions is the 17</w:t>
            </w:r>
            <w:r w:rsidRPr="00222FEE">
              <w:rPr>
                <w:rFonts w:eastAsia="Times New Roman"/>
                <w:b w:val="0"/>
                <w:bCs w:val="0"/>
                <w:sz w:val="24"/>
                <w:szCs w:val="24"/>
                <w:vertAlign w:val="superscript"/>
              </w:rPr>
              <w:t>th</w:t>
            </w:r>
            <w:r w:rsidRPr="00222FEE">
              <w:rPr>
                <w:rFonts w:eastAsia="Times New Roman"/>
                <w:b w:val="0"/>
                <w:bCs w:val="0"/>
                <w:sz w:val="24"/>
                <w:szCs w:val="24"/>
              </w:rPr>
              <w:t xml:space="preserve"> July but also states that the submission date is the 17</w:t>
            </w:r>
            <w:r w:rsidRPr="00222FEE">
              <w:rPr>
                <w:rFonts w:eastAsia="Times New Roman"/>
                <w:b w:val="0"/>
                <w:bCs w:val="0"/>
                <w:sz w:val="24"/>
                <w:szCs w:val="24"/>
                <w:vertAlign w:val="superscript"/>
              </w:rPr>
              <w:t>th</w:t>
            </w:r>
            <w:r w:rsidRPr="00222FEE">
              <w:rPr>
                <w:rFonts w:eastAsia="Times New Roman"/>
                <w:b w:val="0"/>
                <w:bCs w:val="0"/>
                <w:sz w:val="24"/>
                <w:szCs w:val="24"/>
              </w:rPr>
              <w:t>\July. Can you please</w:t>
            </w:r>
            <w:bookmarkStart w:id="1" w:name="_GoBack"/>
            <w:bookmarkEnd w:id="1"/>
            <w:r w:rsidRPr="00222FEE">
              <w:rPr>
                <w:rFonts w:eastAsia="Times New Roman"/>
                <w:b w:val="0"/>
                <w:bCs w:val="0"/>
                <w:sz w:val="24"/>
                <w:szCs w:val="24"/>
              </w:rPr>
              <w:t> clarify.</w:t>
            </w:r>
          </w:p>
          <w:p w14:paraId="09A10D5E" w14:textId="77777777" w:rsidR="00222FEE" w:rsidRDefault="00222FEE" w:rsidP="00836F2B"/>
        </w:tc>
        <w:tc>
          <w:tcPr>
            <w:tcW w:w="5584" w:type="dxa"/>
          </w:tcPr>
          <w:p w14:paraId="028A8194" w14:textId="0A05ADC8" w:rsidR="00222FEE" w:rsidRPr="00E10FFC" w:rsidRDefault="00222FEE" w:rsidP="00222FEE">
            <w:pPr>
              <w:rPr>
                <w:rFonts w:ascii="Arial" w:hAnsi="Arial" w:cs="Arial"/>
                <w:sz w:val="24"/>
                <w:szCs w:val="24"/>
              </w:rPr>
            </w:pPr>
            <w:r>
              <w:rPr>
                <w:rFonts w:ascii="Arial" w:hAnsi="Arial" w:cs="Arial"/>
                <w:sz w:val="24"/>
                <w:szCs w:val="24"/>
              </w:rPr>
              <w:t>Questions will be dealt with up until 10:00 a.m. on the 16</w:t>
            </w:r>
            <w:r>
              <w:rPr>
                <w:rFonts w:ascii="Arial" w:hAnsi="Arial" w:cs="Arial"/>
                <w:sz w:val="24"/>
                <w:szCs w:val="24"/>
                <w:vertAlign w:val="superscript"/>
              </w:rPr>
              <w:t>th</w:t>
            </w:r>
            <w:r>
              <w:rPr>
                <w:rFonts w:ascii="Arial" w:hAnsi="Arial" w:cs="Arial"/>
                <w:sz w:val="24"/>
                <w:szCs w:val="24"/>
              </w:rPr>
              <w:t xml:space="preserve"> July 2018 Monday. </w:t>
            </w:r>
          </w:p>
        </w:tc>
      </w:tr>
    </w:tbl>
    <w:p w14:paraId="72033D5C" w14:textId="77777777" w:rsidR="00D03B43" w:rsidRDefault="00D03B43" w:rsidP="00D03B43"/>
    <w:p w14:paraId="54D1A958" w14:textId="77777777" w:rsidR="00D03B43" w:rsidRDefault="00D03B43" w:rsidP="00D03B43"/>
    <w:p w14:paraId="20952F02" w14:textId="77777777" w:rsidR="00D03B43" w:rsidRDefault="00D03B43" w:rsidP="00D03B43">
      <w:pPr>
        <w:rPr>
          <w:color w:val="FF0000"/>
        </w:rPr>
      </w:pPr>
    </w:p>
    <w:p w14:paraId="566F35A1" w14:textId="77777777" w:rsidR="00A12F94" w:rsidRPr="00A12F94" w:rsidRDefault="00A12F94">
      <w:pPr>
        <w:rPr>
          <w:rFonts w:ascii="Arial" w:hAnsi="Arial" w:cs="Arial"/>
          <w:b/>
        </w:rPr>
      </w:pPr>
    </w:p>
    <w:sectPr w:rsidR="00A12F94" w:rsidRPr="00A12F94" w:rsidSect="00A12F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AA3"/>
    <w:multiLevelType w:val="hybridMultilevel"/>
    <w:tmpl w:val="745E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2A74F3"/>
    <w:multiLevelType w:val="singleLevel"/>
    <w:tmpl w:val="FD704730"/>
    <w:lvl w:ilvl="0">
      <w:start w:val="1"/>
      <w:numFmt w:val="decimal"/>
      <w:lvlText w:val="%1."/>
      <w:lvlJc w:val="left"/>
      <w:pPr>
        <w:tabs>
          <w:tab w:val="num" w:pos="720"/>
        </w:tabs>
        <w:ind w:left="720" w:hanging="720"/>
      </w:pPr>
      <w:rPr>
        <w:b/>
        <w:color w:val="auto"/>
        <w:sz w:val="24"/>
        <w:szCs w:val="24"/>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4"/>
    <w:rsid w:val="000C0379"/>
    <w:rsid w:val="00173D64"/>
    <w:rsid w:val="001D61E0"/>
    <w:rsid w:val="00222FEE"/>
    <w:rsid w:val="0024022F"/>
    <w:rsid w:val="00345B03"/>
    <w:rsid w:val="0034724C"/>
    <w:rsid w:val="00361BEE"/>
    <w:rsid w:val="003C735E"/>
    <w:rsid w:val="004064CF"/>
    <w:rsid w:val="00413AE3"/>
    <w:rsid w:val="0047045F"/>
    <w:rsid w:val="0048393A"/>
    <w:rsid w:val="005B2CC2"/>
    <w:rsid w:val="005B3ABD"/>
    <w:rsid w:val="005C2C00"/>
    <w:rsid w:val="00664266"/>
    <w:rsid w:val="006A1E94"/>
    <w:rsid w:val="006F62C2"/>
    <w:rsid w:val="007067AB"/>
    <w:rsid w:val="00747486"/>
    <w:rsid w:val="00787280"/>
    <w:rsid w:val="008058E4"/>
    <w:rsid w:val="00836F2B"/>
    <w:rsid w:val="009872B7"/>
    <w:rsid w:val="00A12F94"/>
    <w:rsid w:val="00A316E0"/>
    <w:rsid w:val="00A62C47"/>
    <w:rsid w:val="00A86CBA"/>
    <w:rsid w:val="00C00E7F"/>
    <w:rsid w:val="00C21DB2"/>
    <w:rsid w:val="00C445ED"/>
    <w:rsid w:val="00CC50FF"/>
    <w:rsid w:val="00D03B43"/>
    <w:rsid w:val="00E10FFC"/>
    <w:rsid w:val="00EE5175"/>
    <w:rsid w:val="00F33A7B"/>
    <w:rsid w:val="00F6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232"/>
  <w15:chartTrackingRefBased/>
  <w15:docId w15:val="{4B1B326D-A2FA-46CB-9BA7-E37596E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paragraph" w:styleId="Heading1">
    <w:name w:val="heading 1"/>
    <w:basedOn w:val="Normal"/>
    <w:link w:val="Heading1Char"/>
    <w:uiPriority w:val="9"/>
    <w:qFormat/>
    <w:rsid w:val="00222FEE"/>
    <w:pPr>
      <w:keepNext/>
      <w:spacing w:before="60" w:after="60" w:line="240" w:lineRule="auto"/>
      <w:ind w:right="142"/>
      <w:jc w:val="center"/>
      <w:outlineLvl w:val="0"/>
    </w:pPr>
    <w:rPr>
      <w:rFonts w:ascii="Arial" w:hAnsi="Arial" w:cs="Arial"/>
      <w:b/>
      <w:bCs/>
      <w:kern w:val="36"/>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1DB2"/>
    <w:rPr>
      <w:color w:val="0000FF"/>
      <w:u w:val="single"/>
    </w:rPr>
  </w:style>
  <w:style w:type="character" w:customStyle="1" w:styleId="Heading1Char">
    <w:name w:val="Heading 1 Char"/>
    <w:basedOn w:val="DefaultParagraphFont"/>
    <w:link w:val="Heading1"/>
    <w:uiPriority w:val="9"/>
    <w:rsid w:val="00222FEE"/>
    <w:rPr>
      <w:rFonts w:ascii="Arial" w:hAnsi="Arial" w:cs="Arial"/>
      <w:b/>
      <w:bCs/>
      <w:kern w:val="36"/>
      <w:sz w:val="20"/>
      <w:szCs w:val="20"/>
      <w:lang w:val="en-GB" w:eastAsia="en-GB"/>
    </w:rPr>
  </w:style>
  <w:style w:type="paragraph" w:styleId="BlockText">
    <w:name w:val="Block Text"/>
    <w:basedOn w:val="Normal"/>
    <w:unhideWhenUsed/>
    <w:rsid w:val="00173D64"/>
    <w:pPr>
      <w:tabs>
        <w:tab w:val="left" w:pos="900"/>
        <w:tab w:val="left" w:pos="3870"/>
      </w:tabs>
      <w:spacing w:before="60" w:after="60" w:line="240" w:lineRule="auto"/>
      <w:ind w:left="709" w:right="142" w:hanging="709"/>
      <w:jc w:val="both"/>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5020">
      <w:bodyDiv w:val="1"/>
      <w:marLeft w:val="0"/>
      <w:marRight w:val="0"/>
      <w:marTop w:val="0"/>
      <w:marBottom w:val="0"/>
      <w:divBdr>
        <w:top w:val="none" w:sz="0" w:space="0" w:color="auto"/>
        <w:left w:val="none" w:sz="0" w:space="0" w:color="auto"/>
        <w:bottom w:val="none" w:sz="0" w:space="0" w:color="auto"/>
        <w:right w:val="none" w:sz="0" w:space="0" w:color="auto"/>
      </w:divBdr>
    </w:div>
    <w:div w:id="315231320">
      <w:bodyDiv w:val="1"/>
      <w:marLeft w:val="0"/>
      <w:marRight w:val="0"/>
      <w:marTop w:val="0"/>
      <w:marBottom w:val="0"/>
      <w:divBdr>
        <w:top w:val="none" w:sz="0" w:space="0" w:color="auto"/>
        <w:left w:val="none" w:sz="0" w:space="0" w:color="auto"/>
        <w:bottom w:val="none" w:sz="0" w:space="0" w:color="auto"/>
        <w:right w:val="none" w:sz="0" w:space="0" w:color="auto"/>
      </w:divBdr>
    </w:div>
    <w:div w:id="335036482">
      <w:bodyDiv w:val="1"/>
      <w:marLeft w:val="0"/>
      <w:marRight w:val="0"/>
      <w:marTop w:val="0"/>
      <w:marBottom w:val="0"/>
      <w:divBdr>
        <w:top w:val="none" w:sz="0" w:space="0" w:color="auto"/>
        <w:left w:val="none" w:sz="0" w:space="0" w:color="auto"/>
        <w:bottom w:val="none" w:sz="0" w:space="0" w:color="auto"/>
        <w:right w:val="none" w:sz="0" w:space="0" w:color="auto"/>
      </w:divBdr>
    </w:div>
    <w:div w:id="358051582">
      <w:bodyDiv w:val="1"/>
      <w:marLeft w:val="0"/>
      <w:marRight w:val="0"/>
      <w:marTop w:val="0"/>
      <w:marBottom w:val="0"/>
      <w:divBdr>
        <w:top w:val="none" w:sz="0" w:space="0" w:color="auto"/>
        <w:left w:val="none" w:sz="0" w:space="0" w:color="auto"/>
        <w:bottom w:val="none" w:sz="0" w:space="0" w:color="auto"/>
        <w:right w:val="none" w:sz="0" w:space="0" w:color="auto"/>
      </w:divBdr>
    </w:div>
    <w:div w:id="440031914">
      <w:bodyDiv w:val="1"/>
      <w:marLeft w:val="0"/>
      <w:marRight w:val="0"/>
      <w:marTop w:val="0"/>
      <w:marBottom w:val="0"/>
      <w:divBdr>
        <w:top w:val="none" w:sz="0" w:space="0" w:color="auto"/>
        <w:left w:val="none" w:sz="0" w:space="0" w:color="auto"/>
        <w:bottom w:val="none" w:sz="0" w:space="0" w:color="auto"/>
        <w:right w:val="none" w:sz="0" w:space="0" w:color="auto"/>
      </w:divBdr>
    </w:div>
    <w:div w:id="616983490">
      <w:bodyDiv w:val="1"/>
      <w:marLeft w:val="0"/>
      <w:marRight w:val="0"/>
      <w:marTop w:val="0"/>
      <w:marBottom w:val="0"/>
      <w:divBdr>
        <w:top w:val="none" w:sz="0" w:space="0" w:color="auto"/>
        <w:left w:val="none" w:sz="0" w:space="0" w:color="auto"/>
        <w:bottom w:val="none" w:sz="0" w:space="0" w:color="auto"/>
        <w:right w:val="none" w:sz="0" w:space="0" w:color="auto"/>
      </w:divBdr>
    </w:div>
    <w:div w:id="740908221">
      <w:bodyDiv w:val="1"/>
      <w:marLeft w:val="0"/>
      <w:marRight w:val="0"/>
      <w:marTop w:val="0"/>
      <w:marBottom w:val="0"/>
      <w:divBdr>
        <w:top w:val="none" w:sz="0" w:space="0" w:color="auto"/>
        <w:left w:val="none" w:sz="0" w:space="0" w:color="auto"/>
        <w:bottom w:val="none" w:sz="0" w:space="0" w:color="auto"/>
        <w:right w:val="none" w:sz="0" w:space="0" w:color="auto"/>
      </w:divBdr>
    </w:div>
    <w:div w:id="893812352">
      <w:bodyDiv w:val="1"/>
      <w:marLeft w:val="0"/>
      <w:marRight w:val="0"/>
      <w:marTop w:val="0"/>
      <w:marBottom w:val="0"/>
      <w:divBdr>
        <w:top w:val="none" w:sz="0" w:space="0" w:color="auto"/>
        <w:left w:val="none" w:sz="0" w:space="0" w:color="auto"/>
        <w:bottom w:val="none" w:sz="0" w:space="0" w:color="auto"/>
        <w:right w:val="none" w:sz="0" w:space="0" w:color="auto"/>
      </w:divBdr>
    </w:div>
    <w:div w:id="965428352">
      <w:bodyDiv w:val="1"/>
      <w:marLeft w:val="0"/>
      <w:marRight w:val="0"/>
      <w:marTop w:val="0"/>
      <w:marBottom w:val="0"/>
      <w:divBdr>
        <w:top w:val="none" w:sz="0" w:space="0" w:color="auto"/>
        <w:left w:val="none" w:sz="0" w:space="0" w:color="auto"/>
        <w:bottom w:val="none" w:sz="0" w:space="0" w:color="auto"/>
        <w:right w:val="none" w:sz="0" w:space="0" w:color="auto"/>
      </w:divBdr>
    </w:div>
    <w:div w:id="1094090107">
      <w:bodyDiv w:val="1"/>
      <w:marLeft w:val="0"/>
      <w:marRight w:val="0"/>
      <w:marTop w:val="0"/>
      <w:marBottom w:val="0"/>
      <w:divBdr>
        <w:top w:val="none" w:sz="0" w:space="0" w:color="auto"/>
        <w:left w:val="none" w:sz="0" w:space="0" w:color="auto"/>
        <w:bottom w:val="none" w:sz="0" w:space="0" w:color="auto"/>
        <w:right w:val="none" w:sz="0" w:space="0" w:color="auto"/>
      </w:divBdr>
    </w:div>
    <w:div w:id="1357468144">
      <w:bodyDiv w:val="1"/>
      <w:marLeft w:val="0"/>
      <w:marRight w:val="0"/>
      <w:marTop w:val="0"/>
      <w:marBottom w:val="0"/>
      <w:divBdr>
        <w:top w:val="none" w:sz="0" w:space="0" w:color="auto"/>
        <w:left w:val="none" w:sz="0" w:space="0" w:color="auto"/>
        <w:bottom w:val="none" w:sz="0" w:space="0" w:color="auto"/>
        <w:right w:val="none" w:sz="0" w:space="0" w:color="auto"/>
      </w:divBdr>
    </w:div>
    <w:div w:id="1430807064">
      <w:bodyDiv w:val="1"/>
      <w:marLeft w:val="0"/>
      <w:marRight w:val="0"/>
      <w:marTop w:val="0"/>
      <w:marBottom w:val="0"/>
      <w:divBdr>
        <w:top w:val="none" w:sz="0" w:space="0" w:color="auto"/>
        <w:left w:val="none" w:sz="0" w:space="0" w:color="auto"/>
        <w:bottom w:val="none" w:sz="0" w:space="0" w:color="auto"/>
        <w:right w:val="none" w:sz="0" w:space="0" w:color="auto"/>
      </w:divBdr>
    </w:div>
    <w:div w:id="1642417594">
      <w:bodyDiv w:val="1"/>
      <w:marLeft w:val="0"/>
      <w:marRight w:val="0"/>
      <w:marTop w:val="0"/>
      <w:marBottom w:val="0"/>
      <w:divBdr>
        <w:top w:val="none" w:sz="0" w:space="0" w:color="auto"/>
        <w:left w:val="none" w:sz="0" w:space="0" w:color="auto"/>
        <w:bottom w:val="none" w:sz="0" w:space="0" w:color="auto"/>
        <w:right w:val="none" w:sz="0" w:space="0" w:color="auto"/>
      </w:divBdr>
    </w:div>
    <w:div w:id="1669554548">
      <w:bodyDiv w:val="1"/>
      <w:marLeft w:val="0"/>
      <w:marRight w:val="0"/>
      <w:marTop w:val="0"/>
      <w:marBottom w:val="0"/>
      <w:divBdr>
        <w:top w:val="none" w:sz="0" w:space="0" w:color="auto"/>
        <w:left w:val="none" w:sz="0" w:space="0" w:color="auto"/>
        <w:bottom w:val="none" w:sz="0" w:space="0" w:color="auto"/>
        <w:right w:val="none" w:sz="0" w:space="0" w:color="auto"/>
      </w:divBdr>
    </w:div>
    <w:div w:id="1751002452">
      <w:bodyDiv w:val="1"/>
      <w:marLeft w:val="0"/>
      <w:marRight w:val="0"/>
      <w:marTop w:val="0"/>
      <w:marBottom w:val="0"/>
      <w:divBdr>
        <w:top w:val="none" w:sz="0" w:space="0" w:color="auto"/>
        <w:left w:val="none" w:sz="0" w:space="0" w:color="auto"/>
        <w:bottom w:val="none" w:sz="0" w:space="0" w:color="auto"/>
        <w:right w:val="none" w:sz="0" w:space="0" w:color="auto"/>
      </w:divBdr>
    </w:div>
    <w:div w:id="1979871805">
      <w:bodyDiv w:val="1"/>
      <w:marLeft w:val="0"/>
      <w:marRight w:val="0"/>
      <w:marTop w:val="0"/>
      <w:marBottom w:val="0"/>
      <w:divBdr>
        <w:top w:val="none" w:sz="0" w:space="0" w:color="auto"/>
        <w:left w:val="none" w:sz="0" w:space="0" w:color="auto"/>
        <w:bottom w:val="none" w:sz="0" w:space="0" w:color="auto"/>
        <w:right w:val="none" w:sz="0" w:space="0" w:color="auto"/>
      </w:divBdr>
    </w:div>
    <w:div w:id="20453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uk" TargetMode="External"/><Relationship Id="rId5" Type="http://schemas.openxmlformats.org/officeDocument/2006/relationships/hyperlink" Target="http://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2018-07-13T07:08:00Z</dcterms:created>
  <dcterms:modified xsi:type="dcterms:W3CDTF">2018-07-13T07:08:00Z</dcterms:modified>
</cp:coreProperties>
</file>