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7CC66" w14:textId="14D5BA14" w:rsidR="00D05483" w:rsidRPr="00F910CB" w:rsidRDefault="00746056" w:rsidP="007C2E54">
      <w:pPr>
        <w:rPr>
          <w:rFonts w:ascii="Arial" w:hAnsi="Arial" w:cs="Arial"/>
          <w:b/>
          <w:sz w:val="16"/>
          <w:szCs w:val="16"/>
        </w:rPr>
      </w:pPr>
      <w:r w:rsidRPr="00F910CB">
        <w:rPr>
          <w:rFonts w:ascii="Arial" w:hAnsi="Arial" w:cs="Arial"/>
          <w:b/>
          <w:noProof/>
          <w:sz w:val="32"/>
          <w:szCs w:val="32"/>
        </w:rPr>
        <w:drawing>
          <wp:anchor distT="0" distB="0" distL="114300" distR="114300" simplePos="0" relativeHeight="251658240" behindDoc="0" locked="0" layoutInCell="1" allowOverlap="1" wp14:anchorId="48A22105" wp14:editId="56209416">
            <wp:simplePos x="0" y="0"/>
            <wp:positionH relativeFrom="margin">
              <wp:posOffset>0</wp:posOffset>
            </wp:positionH>
            <wp:positionV relativeFrom="paragraph">
              <wp:posOffset>-466725</wp:posOffset>
            </wp:positionV>
            <wp:extent cx="2245056" cy="774138"/>
            <wp:effectExtent l="0" t="0" r="0" b="0"/>
            <wp:wrapNone/>
            <wp:docPr id="2" name="Picture 2" descr="\\dailychem.chemonics.net@SSL\DavWWWRoot\bu\0020303\WorkingDocuments\Documents\QMU Ops\Backstopping\New Chemonic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ilychem.chemonics.net@SSL\DavWWWRoot\bu\0020303\WorkingDocuments\Documents\QMU Ops\Backstopping\New Chemonics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5056" cy="7741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E02F13" w14:textId="22724535" w:rsidR="003968B9" w:rsidRPr="00F910CB" w:rsidRDefault="003968B9" w:rsidP="007C2E54">
      <w:pPr>
        <w:rPr>
          <w:rFonts w:ascii="Arial" w:hAnsi="Arial" w:cs="Arial"/>
          <w:b/>
          <w:sz w:val="16"/>
          <w:szCs w:val="16"/>
        </w:rPr>
      </w:pPr>
    </w:p>
    <w:p w14:paraId="607DE89A" w14:textId="6B54ACC2" w:rsidR="00D931DD" w:rsidRPr="00F910CB" w:rsidRDefault="00D931DD" w:rsidP="00222979">
      <w:pPr>
        <w:rPr>
          <w:rFonts w:ascii="Arial" w:eastAsia="Calibri" w:hAnsi="Arial" w:cs="Arial"/>
          <w:b/>
          <w:bCs/>
          <w:color w:val="C00000"/>
          <w:sz w:val="18"/>
          <w:szCs w:val="18"/>
        </w:rPr>
      </w:pPr>
    </w:p>
    <w:p w14:paraId="0D883475" w14:textId="0E8090B5" w:rsidR="00D931DD" w:rsidRDefault="00D931DD" w:rsidP="00D931DD">
      <w:pPr>
        <w:rPr>
          <w:color w:val="C00000"/>
          <w:sz w:val="2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30"/>
      </w:tblGrid>
      <w:tr w:rsidR="00410E6B" w:rsidRPr="00410E6B" w14:paraId="3DF0A63C" w14:textId="77777777" w:rsidTr="00410E6B">
        <w:tc>
          <w:tcPr>
            <w:tcW w:w="5229" w:type="dxa"/>
          </w:tcPr>
          <w:p w14:paraId="592B3E1F" w14:textId="77777777" w:rsidR="00410E6B" w:rsidRPr="00410E6B" w:rsidRDefault="00410E6B" w:rsidP="00677502">
            <w:pPr>
              <w:jc w:val="center"/>
              <w:rPr>
                <w:rFonts w:ascii="Arial" w:hAnsi="Arial" w:cs="Arial"/>
                <w:b/>
                <w:sz w:val="32"/>
                <w:szCs w:val="32"/>
              </w:rPr>
            </w:pPr>
            <w:r w:rsidRPr="00410E6B">
              <w:rPr>
                <w:rFonts w:ascii="Arial" w:hAnsi="Arial" w:cs="Arial"/>
                <w:b/>
                <w:sz w:val="32"/>
                <w:szCs w:val="32"/>
              </w:rPr>
              <w:t>LEGAL SERVICES AGREEMENT – HOURLY RATE</w:t>
            </w:r>
          </w:p>
        </w:tc>
        <w:tc>
          <w:tcPr>
            <w:tcW w:w="5230" w:type="dxa"/>
          </w:tcPr>
          <w:p w14:paraId="6AFB18BB" w14:textId="77777777" w:rsidR="00410E6B" w:rsidRPr="00410E6B" w:rsidRDefault="00410E6B" w:rsidP="00677502">
            <w:pPr>
              <w:jc w:val="center"/>
              <w:rPr>
                <w:rFonts w:ascii="Arial" w:hAnsi="Arial" w:cs="Arial"/>
                <w:b/>
                <w:sz w:val="32"/>
                <w:szCs w:val="32"/>
              </w:rPr>
            </w:pPr>
            <w:r w:rsidRPr="00410E6B">
              <w:rPr>
                <w:rFonts w:ascii="Arial" w:hAnsi="Arial" w:cs="Arial"/>
                <w:b/>
                <w:bCs/>
                <w:sz w:val="32"/>
                <w:szCs w:val="32"/>
                <w:lang w:val="uk-UA"/>
              </w:rPr>
              <w:t>ДОГОВІР ПРО НАДАННЯ ЮРИДИЧНИХ ПОСЛУГ З ПОГОДИННОЮ СТАВКОЮ</w:t>
            </w:r>
          </w:p>
        </w:tc>
      </w:tr>
    </w:tbl>
    <w:p w14:paraId="7B803B2A" w14:textId="2E325FA9" w:rsidR="00ED590B" w:rsidRPr="008B6C1F" w:rsidRDefault="00ED590B" w:rsidP="00F17472">
      <w:pPr>
        <w:rPr>
          <w:rFonts w:ascii="Arial" w:hAnsi="Arial" w:cs="Arial"/>
          <w:bCs/>
          <w:color w:val="FF0000"/>
          <w:sz w:val="20"/>
          <w:highlight w:val="yellow"/>
          <w:lang w:val="uk-UA"/>
        </w:rPr>
      </w:pPr>
    </w:p>
    <w:tbl>
      <w:tblPr>
        <w:tblStyle w:val="a9"/>
        <w:tblW w:w="0" w:type="auto"/>
        <w:tblLook w:val="04A0" w:firstRow="1" w:lastRow="0" w:firstColumn="1" w:lastColumn="0" w:noHBand="0" w:noVBand="1"/>
      </w:tblPr>
      <w:tblGrid>
        <w:gridCol w:w="5125"/>
        <w:gridCol w:w="270"/>
        <w:gridCol w:w="5064"/>
      </w:tblGrid>
      <w:tr w:rsidR="00F14A54" w:rsidRPr="00F910CB" w14:paraId="78C2FF4D" w14:textId="77777777" w:rsidTr="00B262C1">
        <w:trPr>
          <w:trHeight w:val="494"/>
        </w:trPr>
        <w:tc>
          <w:tcPr>
            <w:tcW w:w="5125" w:type="dxa"/>
            <w:vMerge w:val="restart"/>
            <w:tcBorders>
              <w:top w:val="single" w:sz="4" w:space="0" w:color="auto"/>
              <w:left w:val="single" w:sz="4" w:space="0" w:color="auto"/>
              <w:bottom w:val="single" w:sz="4" w:space="0" w:color="auto"/>
              <w:right w:val="single" w:sz="4" w:space="0" w:color="auto"/>
            </w:tcBorders>
          </w:tcPr>
          <w:p w14:paraId="66CE6B9B" w14:textId="51A7AF4B" w:rsidR="00F14A54" w:rsidRPr="00090E66" w:rsidRDefault="009227A6">
            <w:pPr>
              <w:rPr>
                <w:rFonts w:ascii="Arial" w:hAnsi="Arial" w:cs="Arial"/>
                <w:b/>
                <w:sz w:val="18"/>
                <w:szCs w:val="18"/>
                <w:lang w:val="uk-UA"/>
              </w:rPr>
            </w:pPr>
            <w:r w:rsidRPr="00090E66">
              <w:rPr>
                <w:rFonts w:ascii="Arial" w:hAnsi="Arial" w:cs="Arial"/>
                <w:b/>
                <w:sz w:val="18"/>
                <w:szCs w:val="18"/>
              </w:rPr>
              <w:t>Local Counsel</w:t>
            </w:r>
            <w:r w:rsidR="00AB4E26" w:rsidRPr="00090E66">
              <w:rPr>
                <w:rFonts w:ascii="Arial" w:hAnsi="Arial" w:cs="Arial"/>
                <w:b/>
                <w:sz w:val="18"/>
                <w:szCs w:val="18"/>
                <w:lang w:val="uk-UA"/>
              </w:rPr>
              <w:t>/</w:t>
            </w:r>
            <w:r w:rsidR="0051562D" w:rsidRPr="00090E66">
              <w:rPr>
                <w:rFonts w:ascii="Arial" w:hAnsi="Arial" w:cs="Arial"/>
                <w:b/>
                <w:bCs/>
                <w:sz w:val="18"/>
                <w:szCs w:val="18"/>
                <w:lang w:val="uk-UA"/>
              </w:rPr>
              <w:t xml:space="preserve"> </w:t>
            </w:r>
            <w:r w:rsidR="00794D88" w:rsidRPr="00090E66">
              <w:rPr>
                <w:rFonts w:ascii="Arial" w:hAnsi="Arial" w:cs="Arial"/>
                <w:b/>
                <w:bCs/>
                <w:sz w:val="18"/>
                <w:szCs w:val="18"/>
                <w:lang w:val="uk-UA"/>
              </w:rPr>
              <w:t>Місцевий юрист</w:t>
            </w:r>
            <w:r w:rsidR="00F14A54" w:rsidRPr="00090E66">
              <w:rPr>
                <w:rFonts w:ascii="Arial" w:hAnsi="Arial" w:cs="Arial"/>
                <w:sz w:val="18"/>
                <w:szCs w:val="18"/>
              </w:rPr>
              <w:t>:</w:t>
            </w:r>
          </w:p>
          <w:p w14:paraId="1802F9AB" w14:textId="77777777" w:rsidR="00F14A54" w:rsidRPr="00090E66" w:rsidRDefault="00F14A54">
            <w:pPr>
              <w:rPr>
                <w:rFonts w:ascii="Arial" w:hAnsi="Arial" w:cs="Arial"/>
                <w:sz w:val="18"/>
                <w:szCs w:val="18"/>
              </w:rPr>
            </w:pPr>
          </w:p>
          <w:p w14:paraId="77EA0718" w14:textId="22C977D6" w:rsidR="00E4596E" w:rsidRPr="00090E66" w:rsidRDefault="00265821">
            <w:pPr>
              <w:rPr>
                <w:rFonts w:ascii="Arial" w:hAnsi="Arial" w:cs="Arial"/>
                <w:sz w:val="18"/>
                <w:szCs w:val="18"/>
                <w:lang w:val="uk-UA"/>
              </w:rPr>
            </w:pPr>
            <w:r w:rsidRPr="00090E66">
              <w:rPr>
                <w:rFonts w:ascii="Arial" w:hAnsi="Arial" w:cs="Arial"/>
                <w:sz w:val="18"/>
                <w:szCs w:val="18"/>
                <w:u w:val="single"/>
              </w:rPr>
              <w:t>Local Counsel</w:t>
            </w:r>
            <w:r w:rsidR="00E4596E" w:rsidRPr="00090E66">
              <w:rPr>
                <w:rFonts w:ascii="Arial" w:hAnsi="Arial" w:cs="Arial"/>
                <w:sz w:val="18"/>
                <w:szCs w:val="18"/>
                <w:u w:val="single"/>
                <w:lang w:val="uk-UA"/>
              </w:rPr>
              <w:t>:</w:t>
            </w:r>
            <w:r w:rsidR="00AB4E26" w:rsidRPr="00090E66">
              <w:rPr>
                <w:rFonts w:ascii="Arial" w:hAnsi="Arial" w:cs="Arial"/>
                <w:sz w:val="18"/>
                <w:szCs w:val="18"/>
                <w:lang w:val="uk-UA"/>
              </w:rPr>
              <w:t xml:space="preserve"> </w:t>
            </w:r>
          </w:p>
          <w:p w14:paraId="28E4FF4C" w14:textId="77777777" w:rsidR="00943879" w:rsidRDefault="00E4596E">
            <w:pPr>
              <w:rPr>
                <w:rFonts w:ascii="Arial" w:hAnsi="Arial" w:cs="Arial"/>
                <w:sz w:val="18"/>
                <w:szCs w:val="18"/>
              </w:rPr>
            </w:pPr>
            <w:r w:rsidRPr="00090E66">
              <w:rPr>
                <w:rFonts w:ascii="Arial" w:hAnsi="Arial" w:cs="Arial"/>
                <w:sz w:val="18"/>
                <w:szCs w:val="18"/>
                <w:u w:val="single"/>
                <w:lang w:val="uk-UA"/>
              </w:rPr>
              <w:t>М</w:t>
            </w:r>
            <w:r w:rsidR="00555275" w:rsidRPr="00090E66">
              <w:rPr>
                <w:rFonts w:ascii="Arial" w:hAnsi="Arial" w:cs="Arial"/>
                <w:sz w:val="18"/>
                <w:szCs w:val="18"/>
                <w:u w:val="single"/>
                <w:lang w:val="uk-UA"/>
              </w:rPr>
              <w:t>ісцевий юрист</w:t>
            </w:r>
            <w:r w:rsidR="00265821" w:rsidRPr="00090E66">
              <w:rPr>
                <w:rFonts w:ascii="Arial" w:hAnsi="Arial" w:cs="Arial"/>
                <w:sz w:val="18"/>
                <w:szCs w:val="18"/>
              </w:rPr>
              <w:t xml:space="preserve">: </w:t>
            </w:r>
          </w:p>
          <w:p w14:paraId="43364A45" w14:textId="7422E05F" w:rsidR="00274149" w:rsidRPr="00090E66" w:rsidRDefault="00F14A54">
            <w:pPr>
              <w:rPr>
                <w:rFonts w:ascii="Arial" w:hAnsi="Arial"/>
                <w:sz w:val="18"/>
                <w:szCs w:val="18"/>
                <w:lang w:val="en-US"/>
              </w:rPr>
            </w:pPr>
            <w:r w:rsidRPr="00090E66">
              <w:rPr>
                <w:rFonts w:ascii="Arial" w:hAnsi="Arial"/>
                <w:sz w:val="18"/>
                <w:szCs w:val="18"/>
                <w:u w:val="single"/>
              </w:rPr>
              <w:t>Attention</w:t>
            </w:r>
            <w:r w:rsidR="00274149" w:rsidRPr="00090E66">
              <w:rPr>
                <w:rFonts w:ascii="Arial" w:hAnsi="Arial"/>
                <w:sz w:val="18"/>
                <w:szCs w:val="18"/>
                <w:u w:val="single"/>
                <w:lang w:val="uk-UA"/>
              </w:rPr>
              <w:t>:</w:t>
            </w:r>
            <w:r w:rsidR="00274149" w:rsidRPr="00090E66">
              <w:rPr>
                <w:rFonts w:ascii="Arial" w:hAnsi="Arial"/>
                <w:sz w:val="18"/>
                <w:szCs w:val="18"/>
                <w:lang w:val="uk-UA"/>
              </w:rPr>
              <w:t xml:space="preserve"> </w:t>
            </w:r>
          </w:p>
          <w:p w14:paraId="7EF08032" w14:textId="79068D93" w:rsidR="00F14A54" w:rsidRPr="00090E66" w:rsidRDefault="008B6C1F">
            <w:pPr>
              <w:rPr>
                <w:rFonts w:ascii="Arial" w:hAnsi="Arial"/>
                <w:sz w:val="18"/>
                <w:szCs w:val="18"/>
                <w:highlight w:val="lightGray"/>
                <w:lang w:val="en-US"/>
              </w:rPr>
            </w:pPr>
            <w:r w:rsidRPr="00090E66">
              <w:rPr>
                <w:rFonts w:ascii="Arial" w:hAnsi="Arial"/>
                <w:sz w:val="18"/>
                <w:szCs w:val="18"/>
                <w:u w:val="single"/>
                <w:lang w:val="uk-UA"/>
              </w:rPr>
              <w:t>До уваги:</w:t>
            </w:r>
            <w:r w:rsidRPr="00090E66">
              <w:rPr>
                <w:rFonts w:ascii="Arial" w:hAnsi="Arial"/>
                <w:sz w:val="18"/>
                <w:szCs w:val="18"/>
                <w:lang w:val="uk-UA"/>
              </w:rPr>
              <w:t xml:space="preserve"> </w:t>
            </w:r>
          </w:p>
          <w:p w14:paraId="6B72ECFB" w14:textId="0B72445B" w:rsidR="00F14A54" w:rsidRPr="00090E66" w:rsidRDefault="00517570">
            <w:pPr>
              <w:rPr>
                <w:rFonts w:ascii="Arial" w:hAnsi="Arial" w:cs="Arial"/>
                <w:sz w:val="18"/>
                <w:szCs w:val="18"/>
                <w:lang w:val="uk-UA"/>
              </w:rPr>
            </w:pPr>
            <w:r w:rsidRPr="00090E66">
              <w:rPr>
                <w:rFonts w:ascii="Arial" w:hAnsi="Arial" w:cs="Arial"/>
                <w:sz w:val="18"/>
                <w:szCs w:val="18"/>
                <w:u w:val="single"/>
              </w:rPr>
              <w:t>Local Counsel Address</w:t>
            </w:r>
            <w:r w:rsidR="00F053D9" w:rsidRPr="00090E66">
              <w:rPr>
                <w:rFonts w:ascii="Arial" w:hAnsi="Arial" w:cs="Arial"/>
                <w:sz w:val="18"/>
                <w:szCs w:val="18"/>
                <w:u w:val="single"/>
                <w:lang w:val="uk-UA"/>
              </w:rPr>
              <w:t>:</w:t>
            </w:r>
            <w:r w:rsidR="005B641D" w:rsidRPr="00090E66">
              <w:rPr>
                <w:rFonts w:ascii="Arial" w:hAnsi="Arial" w:cs="Arial"/>
                <w:sz w:val="18"/>
                <w:szCs w:val="18"/>
                <w:lang w:val="uk-UA"/>
              </w:rPr>
              <w:t xml:space="preserve"> </w:t>
            </w:r>
            <w:r w:rsidR="00E61613" w:rsidRPr="00090E66">
              <w:rPr>
                <w:rFonts w:ascii="Arial" w:hAnsi="Arial" w:cs="Arial"/>
                <w:sz w:val="18"/>
                <w:szCs w:val="18"/>
                <w:lang w:val="uk-UA"/>
              </w:rPr>
              <w:t xml:space="preserve"> </w:t>
            </w:r>
          </w:p>
          <w:p w14:paraId="32FA4BE6" w14:textId="39B50597" w:rsidR="00F14A54" w:rsidRPr="00090E66" w:rsidRDefault="00517570">
            <w:pPr>
              <w:rPr>
                <w:rFonts w:ascii="Arial" w:hAnsi="Arial" w:cs="Arial"/>
                <w:sz w:val="18"/>
                <w:szCs w:val="18"/>
                <w:lang w:val="en-US"/>
              </w:rPr>
            </w:pPr>
            <w:r w:rsidRPr="00090E66">
              <w:rPr>
                <w:rFonts w:ascii="Arial" w:hAnsi="Arial" w:cs="Arial"/>
                <w:sz w:val="18"/>
                <w:szCs w:val="18"/>
                <w:u w:val="single"/>
              </w:rPr>
              <w:t xml:space="preserve">Local Counsel </w:t>
            </w:r>
            <w:r w:rsidR="00F14A54" w:rsidRPr="00090E66">
              <w:rPr>
                <w:rFonts w:ascii="Arial" w:hAnsi="Arial" w:cs="Arial"/>
                <w:sz w:val="18"/>
                <w:szCs w:val="18"/>
                <w:u w:val="single"/>
              </w:rPr>
              <w:t>City</w:t>
            </w:r>
            <w:r w:rsidR="00F053D9" w:rsidRPr="00090E66">
              <w:rPr>
                <w:rFonts w:ascii="Arial" w:hAnsi="Arial" w:cs="Arial"/>
                <w:sz w:val="18"/>
                <w:szCs w:val="18"/>
                <w:u w:val="single"/>
                <w:lang w:val="uk-UA"/>
              </w:rPr>
              <w:t>:</w:t>
            </w:r>
            <w:r w:rsidR="00E61613" w:rsidRPr="00090E66">
              <w:rPr>
                <w:rFonts w:ascii="Arial" w:hAnsi="Arial" w:cs="Arial"/>
                <w:sz w:val="18"/>
                <w:szCs w:val="18"/>
                <w:lang w:val="uk-UA"/>
              </w:rPr>
              <w:t xml:space="preserve"> </w:t>
            </w:r>
          </w:p>
          <w:p w14:paraId="5D149CBD" w14:textId="70A443F9" w:rsidR="00A045BB" w:rsidRPr="00090E66" w:rsidRDefault="00A045BB" w:rsidP="00A045BB">
            <w:pPr>
              <w:rPr>
                <w:rFonts w:ascii="Arial" w:hAnsi="Arial" w:cs="Arial"/>
                <w:sz w:val="18"/>
                <w:szCs w:val="18"/>
                <w:lang w:val="uk-UA"/>
              </w:rPr>
            </w:pPr>
            <w:r w:rsidRPr="00090E66">
              <w:rPr>
                <w:rFonts w:ascii="Arial" w:hAnsi="Arial" w:cs="Arial"/>
                <w:sz w:val="18"/>
                <w:szCs w:val="18"/>
                <w:u w:val="single"/>
                <w:lang w:val="uk-UA"/>
              </w:rPr>
              <w:t>Адреса Місцевого юриста:</w:t>
            </w:r>
            <w:r w:rsidRPr="00090E66">
              <w:rPr>
                <w:rFonts w:ascii="Arial" w:hAnsi="Arial" w:cs="Arial"/>
                <w:sz w:val="18"/>
                <w:szCs w:val="18"/>
                <w:lang w:val="uk-UA"/>
              </w:rPr>
              <w:t xml:space="preserve"> </w:t>
            </w:r>
          </w:p>
          <w:p w14:paraId="59B2B988" w14:textId="68D0AAA8" w:rsidR="00F053D9" w:rsidRPr="00090E66" w:rsidRDefault="00F053D9" w:rsidP="00A045BB">
            <w:pPr>
              <w:rPr>
                <w:rFonts w:ascii="Arial" w:hAnsi="Arial" w:cs="Arial"/>
                <w:sz w:val="18"/>
                <w:szCs w:val="18"/>
                <w:lang w:val="uk-UA"/>
              </w:rPr>
            </w:pPr>
            <w:r w:rsidRPr="00090E66">
              <w:rPr>
                <w:rFonts w:ascii="Arial" w:hAnsi="Arial" w:cs="Arial"/>
                <w:sz w:val="18"/>
                <w:szCs w:val="18"/>
                <w:u w:val="single"/>
                <w:lang w:val="uk-UA"/>
              </w:rPr>
              <w:t>Місто Місцевого юриста:</w:t>
            </w:r>
            <w:r w:rsidRPr="00090E66">
              <w:rPr>
                <w:rFonts w:ascii="Arial" w:hAnsi="Arial" w:cs="Arial"/>
                <w:sz w:val="18"/>
                <w:szCs w:val="18"/>
                <w:lang w:val="uk-UA"/>
              </w:rPr>
              <w:t xml:space="preserve"> </w:t>
            </w:r>
          </w:p>
          <w:p w14:paraId="6B874B71" w14:textId="282FCAF8" w:rsidR="00E61613" w:rsidRPr="00090E66" w:rsidRDefault="002E4284">
            <w:pPr>
              <w:rPr>
                <w:rFonts w:ascii="Arial" w:hAnsi="Arial"/>
                <w:sz w:val="18"/>
                <w:szCs w:val="18"/>
                <w:u w:val="single"/>
                <w:lang w:val="en-US"/>
              </w:rPr>
            </w:pPr>
            <w:r w:rsidRPr="00090E66">
              <w:rPr>
                <w:rFonts w:ascii="Arial" w:hAnsi="Arial"/>
                <w:sz w:val="18"/>
                <w:szCs w:val="18"/>
                <w:u w:val="single"/>
              </w:rPr>
              <w:t>Email address</w:t>
            </w:r>
            <w:r w:rsidR="00E61613" w:rsidRPr="00090E66">
              <w:rPr>
                <w:rFonts w:ascii="Arial" w:hAnsi="Arial"/>
                <w:sz w:val="18"/>
                <w:szCs w:val="18"/>
                <w:lang w:val="uk-UA"/>
              </w:rPr>
              <w:t>:</w:t>
            </w:r>
            <w:r w:rsidR="00555275" w:rsidRPr="00090E66">
              <w:rPr>
                <w:rFonts w:ascii="Arial" w:hAnsi="Arial"/>
                <w:sz w:val="18"/>
                <w:szCs w:val="18"/>
                <w:lang w:val="uk-UA"/>
              </w:rPr>
              <w:t xml:space="preserve"> </w:t>
            </w:r>
          </w:p>
          <w:p w14:paraId="3BF3B6F9" w14:textId="4C8A6110" w:rsidR="002E4284" w:rsidRPr="00090E66" w:rsidRDefault="00E61613">
            <w:pPr>
              <w:rPr>
                <w:rFonts w:ascii="Arial" w:hAnsi="Arial"/>
                <w:sz w:val="18"/>
                <w:szCs w:val="18"/>
                <w:highlight w:val="yellow"/>
                <w:u w:val="single"/>
                <w:lang w:val="uk-UA"/>
              </w:rPr>
            </w:pPr>
            <w:r w:rsidRPr="00090E66">
              <w:rPr>
                <w:rFonts w:ascii="Arial" w:hAnsi="Arial"/>
                <w:sz w:val="18"/>
                <w:szCs w:val="18"/>
                <w:u w:val="single"/>
                <w:lang w:val="uk-UA"/>
              </w:rPr>
              <w:t>Е</w:t>
            </w:r>
            <w:r w:rsidR="00555275" w:rsidRPr="00090E66">
              <w:rPr>
                <w:rFonts w:ascii="Arial" w:hAnsi="Arial"/>
                <w:sz w:val="18"/>
                <w:szCs w:val="18"/>
                <w:u w:val="single"/>
                <w:lang w:val="uk-UA"/>
              </w:rPr>
              <w:t>лектронна адреса</w:t>
            </w:r>
            <w:r w:rsidR="002E4284" w:rsidRPr="00090E66">
              <w:rPr>
                <w:rFonts w:ascii="Arial" w:hAnsi="Arial"/>
                <w:sz w:val="18"/>
                <w:szCs w:val="18"/>
              </w:rPr>
              <w:t>:</w:t>
            </w:r>
            <w:r w:rsidR="002E4284" w:rsidRPr="00090E66">
              <w:rPr>
                <w:rFonts w:ascii="Arial" w:hAnsi="Arial" w:cs="Arial"/>
                <w:sz w:val="18"/>
                <w:szCs w:val="18"/>
              </w:rPr>
              <w:t xml:space="preserve"> </w:t>
            </w:r>
          </w:p>
          <w:p w14:paraId="413D4BE8" w14:textId="73BA7BE6" w:rsidR="00E61613" w:rsidRPr="00090E66" w:rsidRDefault="005E62F7">
            <w:pPr>
              <w:rPr>
                <w:rFonts w:ascii="Arial" w:hAnsi="Arial"/>
                <w:sz w:val="18"/>
                <w:szCs w:val="18"/>
                <w:lang w:val="uk-UA"/>
              </w:rPr>
            </w:pPr>
            <w:r w:rsidRPr="00090E66">
              <w:rPr>
                <w:rFonts w:ascii="Arial" w:hAnsi="Arial"/>
                <w:sz w:val="18"/>
                <w:szCs w:val="18"/>
                <w:u w:val="single"/>
              </w:rPr>
              <w:t>Telephone</w:t>
            </w:r>
            <w:r w:rsidRPr="00090E66">
              <w:rPr>
                <w:rFonts w:ascii="Arial" w:hAnsi="Arial"/>
                <w:sz w:val="18"/>
                <w:szCs w:val="18"/>
                <w:lang w:val="uk-UA"/>
              </w:rPr>
              <w:t xml:space="preserve">: </w:t>
            </w:r>
          </w:p>
          <w:p w14:paraId="473E93FD" w14:textId="543025A2" w:rsidR="00F14A54" w:rsidRPr="00F910CB" w:rsidRDefault="00E61613">
            <w:pPr>
              <w:rPr>
                <w:rFonts w:ascii="Arial" w:hAnsi="Arial" w:cs="Arial"/>
                <w:sz w:val="20"/>
              </w:rPr>
            </w:pPr>
            <w:r w:rsidRPr="00090E66">
              <w:rPr>
                <w:rFonts w:ascii="Arial" w:hAnsi="Arial"/>
                <w:sz w:val="18"/>
                <w:szCs w:val="18"/>
                <w:u w:val="single"/>
                <w:lang w:val="uk-UA"/>
              </w:rPr>
              <w:t>Т</w:t>
            </w:r>
            <w:r w:rsidR="00555275" w:rsidRPr="00090E66">
              <w:rPr>
                <w:rFonts w:ascii="Arial" w:hAnsi="Arial"/>
                <w:sz w:val="18"/>
                <w:szCs w:val="18"/>
                <w:u w:val="single"/>
                <w:lang w:val="uk-UA"/>
              </w:rPr>
              <w:t>елефон</w:t>
            </w:r>
            <w:r w:rsidR="00F14A54" w:rsidRPr="00090E66">
              <w:rPr>
                <w:rFonts w:ascii="Arial" w:hAnsi="Arial"/>
                <w:sz w:val="18"/>
                <w:szCs w:val="18"/>
              </w:rPr>
              <w:t xml:space="preserve">:  </w:t>
            </w:r>
          </w:p>
        </w:tc>
        <w:tc>
          <w:tcPr>
            <w:tcW w:w="270" w:type="dxa"/>
            <w:vMerge w:val="restart"/>
            <w:tcBorders>
              <w:top w:val="nil"/>
              <w:left w:val="single" w:sz="4" w:space="0" w:color="auto"/>
              <w:bottom w:val="nil"/>
            </w:tcBorders>
          </w:tcPr>
          <w:p w14:paraId="46C03E28" w14:textId="77777777" w:rsidR="00F14A54" w:rsidRPr="00F910CB" w:rsidRDefault="00F14A54"/>
        </w:tc>
        <w:tc>
          <w:tcPr>
            <w:tcW w:w="5064" w:type="dxa"/>
          </w:tcPr>
          <w:p w14:paraId="5E7A0F0D" w14:textId="1EA1E5C3" w:rsidR="008F03F7" w:rsidRPr="00090E66" w:rsidRDefault="00A3185D">
            <w:pPr>
              <w:spacing w:line="360" w:lineRule="auto"/>
              <w:rPr>
                <w:rFonts w:ascii="Arial" w:hAnsi="Arial" w:cs="Arial"/>
                <w:b/>
                <w:sz w:val="18"/>
                <w:szCs w:val="18"/>
                <w:lang w:val="uk-UA"/>
              </w:rPr>
            </w:pPr>
            <w:r w:rsidRPr="00090E66">
              <w:rPr>
                <w:rFonts w:ascii="Arial" w:hAnsi="Arial" w:cs="Arial"/>
                <w:b/>
                <w:sz w:val="18"/>
                <w:szCs w:val="18"/>
              </w:rPr>
              <w:t xml:space="preserve">LSA </w:t>
            </w:r>
            <w:r w:rsidR="00F14A54" w:rsidRPr="00090E66">
              <w:rPr>
                <w:rFonts w:ascii="Arial" w:hAnsi="Arial" w:cs="Arial"/>
                <w:b/>
                <w:sz w:val="18"/>
                <w:szCs w:val="18"/>
              </w:rPr>
              <w:t>Number</w:t>
            </w:r>
            <w:r w:rsidR="008F03F7" w:rsidRPr="00090E66">
              <w:rPr>
                <w:rFonts w:ascii="Arial" w:hAnsi="Arial" w:cs="Arial"/>
                <w:b/>
                <w:sz w:val="18"/>
                <w:szCs w:val="18"/>
                <w:lang w:val="uk-UA"/>
              </w:rPr>
              <w:t xml:space="preserve">: </w:t>
            </w:r>
            <w:r w:rsidR="001C49FB">
              <w:rPr>
                <w:rFonts w:ascii="Arial" w:hAnsi="Arial"/>
                <w:sz w:val="18"/>
                <w:szCs w:val="14"/>
                <w:lang w:val="uk-UA"/>
              </w:rPr>
              <w:t>______________________________</w:t>
            </w:r>
          </w:p>
          <w:p w14:paraId="581D57ED" w14:textId="24C52D58" w:rsidR="00BA70A4" w:rsidRPr="00090E66" w:rsidRDefault="008F03F7">
            <w:pPr>
              <w:spacing w:line="360" w:lineRule="auto"/>
              <w:rPr>
                <w:rFonts w:ascii="Arial" w:hAnsi="Arial" w:cs="Arial"/>
                <w:sz w:val="18"/>
                <w:szCs w:val="18"/>
              </w:rPr>
            </w:pPr>
            <w:r w:rsidRPr="00090E66">
              <w:rPr>
                <w:rFonts w:ascii="Arial" w:hAnsi="Arial" w:cs="Arial"/>
                <w:b/>
                <w:sz w:val="18"/>
                <w:szCs w:val="18"/>
                <w:lang w:val="uk-UA"/>
              </w:rPr>
              <w:t>Н</w:t>
            </w:r>
            <w:r w:rsidR="000E50A2" w:rsidRPr="00090E66">
              <w:rPr>
                <w:rFonts w:ascii="Arial" w:hAnsi="Arial" w:cs="Arial"/>
                <w:b/>
                <w:sz w:val="18"/>
                <w:szCs w:val="18"/>
                <w:lang w:val="uk-UA"/>
              </w:rPr>
              <w:t>омер договору</w:t>
            </w:r>
            <w:r w:rsidR="00F14A54" w:rsidRPr="00090E66">
              <w:rPr>
                <w:rFonts w:ascii="Arial" w:hAnsi="Arial" w:cs="Arial"/>
                <w:sz w:val="18"/>
                <w:szCs w:val="18"/>
              </w:rPr>
              <w:t xml:space="preserve">: </w:t>
            </w:r>
            <w:r w:rsidR="001C49FB">
              <w:rPr>
                <w:rFonts w:ascii="Arial" w:hAnsi="Arial"/>
                <w:sz w:val="18"/>
                <w:szCs w:val="14"/>
                <w:lang w:val="uk-UA"/>
              </w:rPr>
              <w:t>______________________________</w:t>
            </w:r>
          </w:p>
        </w:tc>
      </w:tr>
      <w:tr w:rsidR="00F14A54" w:rsidRPr="00F910CB" w14:paraId="77539C54" w14:textId="77777777" w:rsidTr="00B262C1">
        <w:tc>
          <w:tcPr>
            <w:tcW w:w="5125" w:type="dxa"/>
            <w:vMerge/>
            <w:tcBorders>
              <w:top w:val="nil"/>
              <w:left w:val="single" w:sz="4" w:space="0" w:color="auto"/>
              <w:bottom w:val="single" w:sz="4" w:space="0" w:color="auto"/>
              <w:right w:val="single" w:sz="4" w:space="0" w:color="auto"/>
            </w:tcBorders>
          </w:tcPr>
          <w:p w14:paraId="6BC935DD" w14:textId="77777777" w:rsidR="00F14A54" w:rsidRPr="00F910CB" w:rsidRDefault="00F14A54"/>
        </w:tc>
        <w:tc>
          <w:tcPr>
            <w:tcW w:w="270" w:type="dxa"/>
            <w:vMerge/>
            <w:tcBorders>
              <w:left w:val="single" w:sz="4" w:space="0" w:color="auto"/>
              <w:bottom w:val="nil"/>
            </w:tcBorders>
          </w:tcPr>
          <w:p w14:paraId="21245A18" w14:textId="77777777" w:rsidR="00F14A54" w:rsidRPr="00F910CB" w:rsidRDefault="00F14A54"/>
        </w:tc>
        <w:tc>
          <w:tcPr>
            <w:tcW w:w="5064" w:type="dxa"/>
          </w:tcPr>
          <w:p w14:paraId="0F8EDD0E" w14:textId="0A037B1A" w:rsidR="005D3C8B" w:rsidRPr="00090E66" w:rsidRDefault="00F14A54" w:rsidP="00090E66">
            <w:pPr>
              <w:spacing w:line="360" w:lineRule="auto"/>
              <w:jc w:val="both"/>
              <w:rPr>
                <w:rFonts w:ascii="Arial" w:hAnsi="Arial" w:cs="Arial"/>
                <w:bCs/>
                <w:sz w:val="18"/>
                <w:szCs w:val="18"/>
                <w:lang w:val="uk-UA"/>
              </w:rPr>
            </w:pPr>
            <w:r w:rsidRPr="00090E66">
              <w:rPr>
                <w:rFonts w:ascii="Arial" w:hAnsi="Arial" w:cs="Arial"/>
                <w:b/>
                <w:sz w:val="18"/>
                <w:szCs w:val="18"/>
              </w:rPr>
              <w:t>Period of Performance</w:t>
            </w:r>
            <w:r w:rsidR="005D3C8B" w:rsidRPr="00090E66">
              <w:rPr>
                <w:rFonts w:ascii="Arial" w:hAnsi="Arial" w:cs="Arial"/>
                <w:b/>
                <w:sz w:val="18"/>
                <w:szCs w:val="18"/>
                <w:lang w:val="uk-UA"/>
              </w:rPr>
              <w:t>:</w:t>
            </w:r>
            <w:r w:rsidR="00B039ED" w:rsidRPr="00090E66">
              <w:rPr>
                <w:rFonts w:ascii="Arial" w:hAnsi="Arial" w:cs="Arial"/>
                <w:b/>
                <w:sz w:val="18"/>
                <w:szCs w:val="18"/>
                <w:lang w:val="uk-UA"/>
              </w:rPr>
              <w:t xml:space="preserve"> </w:t>
            </w:r>
            <w:r w:rsidR="001C49FB">
              <w:rPr>
                <w:rFonts w:ascii="Arial" w:hAnsi="Arial"/>
                <w:sz w:val="18"/>
                <w:szCs w:val="14"/>
                <w:lang w:val="uk-UA"/>
              </w:rPr>
              <w:t>___________________________</w:t>
            </w:r>
          </w:p>
          <w:p w14:paraId="615AE6C2" w14:textId="1A421EC0" w:rsidR="00F14A54" w:rsidRPr="00090E66" w:rsidRDefault="005D3C8B">
            <w:pPr>
              <w:spacing w:line="360" w:lineRule="auto"/>
              <w:rPr>
                <w:rFonts w:ascii="Arial" w:hAnsi="Arial" w:cs="Arial"/>
                <w:bCs/>
                <w:sz w:val="18"/>
                <w:szCs w:val="18"/>
                <w:lang w:val="uk-UA"/>
              </w:rPr>
            </w:pPr>
            <w:r w:rsidRPr="00090E66">
              <w:rPr>
                <w:rFonts w:ascii="Arial" w:hAnsi="Arial" w:cs="Arial"/>
                <w:b/>
                <w:sz w:val="18"/>
                <w:szCs w:val="18"/>
                <w:lang w:val="uk-UA"/>
              </w:rPr>
              <w:t>П</w:t>
            </w:r>
            <w:r w:rsidR="00A62E1C" w:rsidRPr="00090E66">
              <w:rPr>
                <w:rFonts w:ascii="Arial" w:hAnsi="Arial" w:cs="Arial"/>
                <w:b/>
                <w:sz w:val="18"/>
                <w:szCs w:val="18"/>
                <w:lang w:val="uk-UA"/>
              </w:rPr>
              <w:t>еріод виконання</w:t>
            </w:r>
            <w:r w:rsidR="00F14A54" w:rsidRPr="00090E66">
              <w:rPr>
                <w:rFonts w:ascii="Arial" w:hAnsi="Arial" w:cs="Arial"/>
                <w:sz w:val="18"/>
                <w:szCs w:val="18"/>
              </w:rPr>
              <w:t xml:space="preserve">:  </w:t>
            </w:r>
            <w:r w:rsidR="001C49FB">
              <w:rPr>
                <w:rFonts w:ascii="Arial" w:hAnsi="Arial"/>
                <w:sz w:val="18"/>
                <w:szCs w:val="14"/>
                <w:lang w:val="uk-UA"/>
              </w:rPr>
              <w:t>___________________________</w:t>
            </w:r>
          </w:p>
        </w:tc>
      </w:tr>
      <w:tr w:rsidR="00F14A54" w:rsidRPr="00F910CB" w14:paraId="6D8FB359" w14:textId="77777777" w:rsidTr="00B262C1">
        <w:tc>
          <w:tcPr>
            <w:tcW w:w="5125" w:type="dxa"/>
            <w:vMerge/>
            <w:tcBorders>
              <w:top w:val="nil"/>
              <w:left w:val="single" w:sz="4" w:space="0" w:color="auto"/>
              <w:bottom w:val="single" w:sz="4" w:space="0" w:color="auto"/>
              <w:right w:val="single" w:sz="4" w:space="0" w:color="auto"/>
            </w:tcBorders>
          </w:tcPr>
          <w:p w14:paraId="5DA14C62" w14:textId="77777777" w:rsidR="00F14A54" w:rsidRPr="00F910CB" w:rsidRDefault="00F14A54"/>
        </w:tc>
        <w:tc>
          <w:tcPr>
            <w:tcW w:w="270" w:type="dxa"/>
            <w:vMerge/>
            <w:tcBorders>
              <w:left w:val="single" w:sz="4" w:space="0" w:color="auto"/>
              <w:bottom w:val="nil"/>
            </w:tcBorders>
          </w:tcPr>
          <w:p w14:paraId="0FFC2DD6" w14:textId="77777777" w:rsidR="00F14A54" w:rsidRPr="00F910CB" w:rsidRDefault="00F14A54"/>
        </w:tc>
        <w:tc>
          <w:tcPr>
            <w:tcW w:w="5064" w:type="dxa"/>
            <w:tcBorders>
              <w:bottom w:val="single" w:sz="4" w:space="0" w:color="auto"/>
            </w:tcBorders>
          </w:tcPr>
          <w:p w14:paraId="4DD16009" w14:textId="5F2D265A" w:rsidR="0026132A" w:rsidRPr="00090E66" w:rsidRDefault="00F14A54">
            <w:pPr>
              <w:rPr>
                <w:rFonts w:ascii="Arial" w:hAnsi="Arial" w:cs="Arial"/>
                <w:b/>
                <w:sz w:val="18"/>
                <w:szCs w:val="18"/>
                <w:lang w:val="uk-UA"/>
              </w:rPr>
            </w:pPr>
            <w:r w:rsidRPr="00090E66">
              <w:rPr>
                <w:rFonts w:ascii="Arial" w:hAnsi="Arial" w:cs="Arial"/>
                <w:b/>
                <w:sz w:val="18"/>
                <w:szCs w:val="18"/>
              </w:rPr>
              <w:t>Payment Terms</w:t>
            </w:r>
            <w:r w:rsidR="0026132A" w:rsidRPr="00090E66">
              <w:rPr>
                <w:rFonts w:ascii="Arial" w:hAnsi="Arial" w:cs="Arial"/>
                <w:b/>
                <w:sz w:val="18"/>
                <w:szCs w:val="18"/>
                <w:lang w:val="uk-UA"/>
              </w:rPr>
              <w:t xml:space="preserve">: </w:t>
            </w:r>
            <w:r w:rsidR="0026132A" w:rsidRPr="00090E66">
              <w:rPr>
                <w:rFonts w:ascii="Arial" w:hAnsi="Arial"/>
                <w:sz w:val="18"/>
                <w:szCs w:val="18"/>
              </w:rPr>
              <w:t>Net 30 days</w:t>
            </w:r>
            <w:r w:rsidR="0026132A" w:rsidRPr="00090E66">
              <w:rPr>
                <w:rFonts w:ascii="Arial" w:hAnsi="Arial" w:cs="Arial"/>
                <w:sz w:val="18"/>
                <w:szCs w:val="18"/>
              </w:rPr>
              <w:t xml:space="preserve"> </w:t>
            </w:r>
          </w:p>
          <w:p w14:paraId="5877233D" w14:textId="6169617C" w:rsidR="00F14A54" w:rsidRPr="00090E66" w:rsidRDefault="0026132A">
            <w:pPr>
              <w:rPr>
                <w:sz w:val="18"/>
                <w:szCs w:val="18"/>
                <w:lang w:val="uk-UA"/>
              </w:rPr>
            </w:pPr>
            <w:r w:rsidRPr="00090E66">
              <w:rPr>
                <w:rFonts w:ascii="Arial" w:hAnsi="Arial" w:cs="Arial"/>
                <w:b/>
                <w:sz w:val="18"/>
                <w:szCs w:val="18"/>
                <w:lang w:val="uk-UA"/>
              </w:rPr>
              <w:t>У</w:t>
            </w:r>
            <w:r w:rsidR="00215831" w:rsidRPr="00090E66">
              <w:rPr>
                <w:rFonts w:ascii="Arial" w:hAnsi="Arial" w:cs="Arial"/>
                <w:b/>
                <w:sz w:val="18"/>
                <w:szCs w:val="18"/>
                <w:lang w:val="uk-UA"/>
              </w:rPr>
              <w:t>мови оплати</w:t>
            </w:r>
            <w:r w:rsidR="00F14A54" w:rsidRPr="00090E66">
              <w:rPr>
                <w:rFonts w:ascii="Arial" w:hAnsi="Arial" w:cs="Arial"/>
                <w:sz w:val="18"/>
                <w:szCs w:val="18"/>
              </w:rPr>
              <w:t xml:space="preserve">:  </w:t>
            </w:r>
            <w:r w:rsidR="005B49CF" w:rsidRPr="00090E66">
              <w:rPr>
                <w:rFonts w:ascii="Arial" w:hAnsi="Arial" w:cs="Arial"/>
                <w:sz w:val="18"/>
                <w:szCs w:val="18"/>
                <w:lang w:val="uk-UA"/>
              </w:rPr>
              <w:t>після</w:t>
            </w:r>
            <w:r w:rsidR="00E202D8" w:rsidRPr="00090E66">
              <w:rPr>
                <w:rFonts w:ascii="Arial" w:hAnsi="Arial" w:cs="Arial"/>
                <w:sz w:val="18"/>
                <w:szCs w:val="18"/>
                <w:lang w:val="uk-UA"/>
              </w:rPr>
              <w:t xml:space="preserve">плата </w:t>
            </w:r>
            <w:r w:rsidR="0029606F" w:rsidRPr="00090E66">
              <w:rPr>
                <w:rFonts w:ascii="Arial" w:hAnsi="Arial" w:cs="Arial"/>
                <w:sz w:val="18"/>
                <w:szCs w:val="18"/>
                <w:lang w:val="uk-UA"/>
              </w:rPr>
              <w:t xml:space="preserve">в повному обсязі </w:t>
            </w:r>
            <w:r w:rsidR="00E202D8" w:rsidRPr="00090E66">
              <w:rPr>
                <w:rFonts w:ascii="Arial" w:hAnsi="Arial" w:cs="Arial"/>
                <w:sz w:val="18"/>
                <w:szCs w:val="18"/>
                <w:lang w:val="uk-UA"/>
              </w:rPr>
              <w:t>протягом 30 днів.</w:t>
            </w:r>
            <w:r w:rsidR="00F14A54" w:rsidRPr="00090E66">
              <w:rPr>
                <w:rFonts w:ascii="Arial" w:hAnsi="Arial" w:cs="Arial"/>
                <w:sz w:val="18"/>
                <w:szCs w:val="18"/>
              </w:rPr>
              <w:t xml:space="preserve"> </w:t>
            </w:r>
          </w:p>
        </w:tc>
      </w:tr>
      <w:tr w:rsidR="00F14A54" w:rsidRPr="00F910CB" w14:paraId="72A79194" w14:textId="77777777" w:rsidTr="00B262C1">
        <w:trPr>
          <w:trHeight w:val="224"/>
        </w:trPr>
        <w:tc>
          <w:tcPr>
            <w:tcW w:w="5125" w:type="dxa"/>
            <w:tcBorders>
              <w:top w:val="single" w:sz="4" w:space="0" w:color="auto"/>
              <w:left w:val="nil"/>
              <w:bottom w:val="single" w:sz="4" w:space="0" w:color="auto"/>
              <w:right w:val="nil"/>
            </w:tcBorders>
          </w:tcPr>
          <w:p w14:paraId="3CE05584" w14:textId="77777777" w:rsidR="00F14A54" w:rsidRPr="00F910CB" w:rsidRDefault="00F14A54"/>
        </w:tc>
        <w:tc>
          <w:tcPr>
            <w:tcW w:w="270" w:type="dxa"/>
            <w:vMerge/>
            <w:tcBorders>
              <w:left w:val="nil"/>
              <w:bottom w:val="nil"/>
              <w:right w:val="nil"/>
            </w:tcBorders>
          </w:tcPr>
          <w:p w14:paraId="053D9048" w14:textId="77777777" w:rsidR="00F14A54" w:rsidRPr="00F910CB" w:rsidRDefault="00F14A54"/>
        </w:tc>
        <w:tc>
          <w:tcPr>
            <w:tcW w:w="5064" w:type="dxa"/>
            <w:tcBorders>
              <w:top w:val="single" w:sz="4" w:space="0" w:color="auto"/>
              <w:left w:val="nil"/>
              <w:bottom w:val="single" w:sz="4" w:space="0" w:color="auto"/>
              <w:right w:val="nil"/>
            </w:tcBorders>
          </w:tcPr>
          <w:p w14:paraId="25D4E024" w14:textId="77777777" w:rsidR="00F14A54" w:rsidRPr="00F910CB" w:rsidRDefault="00F14A54"/>
        </w:tc>
      </w:tr>
      <w:tr w:rsidR="00F14A54" w:rsidRPr="00F910CB" w14:paraId="62577287" w14:textId="77777777" w:rsidTr="00B262C1">
        <w:trPr>
          <w:trHeight w:val="224"/>
        </w:trPr>
        <w:tc>
          <w:tcPr>
            <w:tcW w:w="5125" w:type="dxa"/>
            <w:tcBorders>
              <w:top w:val="single" w:sz="4" w:space="0" w:color="auto"/>
              <w:left w:val="single" w:sz="4" w:space="0" w:color="auto"/>
              <w:bottom w:val="single" w:sz="4" w:space="0" w:color="auto"/>
              <w:right w:val="single" w:sz="4" w:space="0" w:color="auto"/>
            </w:tcBorders>
          </w:tcPr>
          <w:p w14:paraId="7811CD01" w14:textId="77777777" w:rsidR="0051562D" w:rsidRPr="00090E66" w:rsidRDefault="00F14A54">
            <w:pPr>
              <w:rPr>
                <w:rFonts w:ascii="Arial" w:hAnsi="Arial" w:cs="Arial"/>
                <w:b/>
                <w:bCs/>
                <w:sz w:val="18"/>
                <w:szCs w:val="14"/>
                <w:lang w:val="uk-UA"/>
              </w:rPr>
            </w:pPr>
            <w:r w:rsidRPr="00090E66">
              <w:rPr>
                <w:rFonts w:ascii="Arial" w:hAnsi="Arial" w:cs="Arial"/>
                <w:b/>
                <w:bCs/>
                <w:sz w:val="18"/>
                <w:szCs w:val="14"/>
              </w:rPr>
              <w:t>Deliver to Chemonics Project officer</w:t>
            </w:r>
            <w:r w:rsidR="007301D3" w:rsidRPr="00090E66">
              <w:rPr>
                <w:rFonts w:ascii="Arial" w:hAnsi="Arial" w:cs="Arial"/>
                <w:b/>
                <w:bCs/>
                <w:sz w:val="18"/>
                <w:szCs w:val="14"/>
                <w:lang w:val="uk-UA"/>
              </w:rPr>
              <w:t xml:space="preserve"> </w:t>
            </w:r>
          </w:p>
          <w:p w14:paraId="172331DA" w14:textId="1778CE2E" w:rsidR="00F14A54" w:rsidRPr="00090E66" w:rsidRDefault="007301D3">
            <w:pPr>
              <w:rPr>
                <w:rFonts w:ascii="Arial" w:hAnsi="Arial"/>
                <w:sz w:val="18"/>
                <w:szCs w:val="14"/>
                <w:highlight w:val="lightGray"/>
                <w:lang w:val="uk-UA"/>
              </w:rPr>
            </w:pPr>
            <w:r w:rsidRPr="00090E66">
              <w:rPr>
                <w:rFonts w:ascii="Arial" w:hAnsi="Arial" w:cs="Arial"/>
                <w:b/>
                <w:bCs/>
                <w:sz w:val="18"/>
                <w:szCs w:val="14"/>
                <w:lang w:val="uk-UA"/>
              </w:rPr>
              <w:t>/</w:t>
            </w:r>
            <w:r w:rsidR="002C6778" w:rsidRPr="00090E66">
              <w:rPr>
                <w:rFonts w:ascii="Arial" w:hAnsi="Arial" w:cs="Arial"/>
                <w:b/>
                <w:bCs/>
                <w:sz w:val="18"/>
                <w:szCs w:val="14"/>
                <w:lang w:val="uk-UA"/>
              </w:rPr>
              <w:t xml:space="preserve">Контактні дані </w:t>
            </w:r>
            <w:r w:rsidR="00702EBC" w:rsidRPr="00090E66">
              <w:rPr>
                <w:rFonts w:ascii="Arial" w:hAnsi="Arial" w:cs="Arial"/>
                <w:b/>
                <w:bCs/>
                <w:sz w:val="18"/>
                <w:szCs w:val="14"/>
                <w:lang w:val="uk-UA"/>
              </w:rPr>
              <w:t xml:space="preserve">Співробітника </w:t>
            </w:r>
            <w:r w:rsidR="00A002B3" w:rsidRPr="00090E66">
              <w:rPr>
                <w:rFonts w:ascii="Arial" w:hAnsi="Arial" w:cs="Arial"/>
                <w:b/>
                <w:bCs/>
                <w:sz w:val="18"/>
                <w:szCs w:val="14"/>
                <w:lang w:val="uk-UA"/>
              </w:rPr>
              <w:t xml:space="preserve">проєкту </w:t>
            </w:r>
            <w:r w:rsidR="00560371" w:rsidRPr="00090E66">
              <w:rPr>
                <w:rFonts w:ascii="Arial" w:hAnsi="Arial" w:cs="Arial"/>
                <w:b/>
                <w:bCs/>
                <w:sz w:val="18"/>
                <w:szCs w:val="14"/>
                <w:lang w:val="uk-UA"/>
              </w:rPr>
              <w:t>Кімонікс</w:t>
            </w:r>
            <w:r w:rsidR="002C6778" w:rsidRPr="00090E66">
              <w:rPr>
                <w:rFonts w:ascii="Arial" w:hAnsi="Arial" w:cs="Arial"/>
                <w:b/>
                <w:bCs/>
                <w:sz w:val="18"/>
                <w:szCs w:val="14"/>
                <w:lang w:val="uk-UA"/>
              </w:rPr>
              <w:t xml:space="preserve"> для кореспонденції</w:t>
            </w:r>
          </w:p>
          <w:p w14:paraId="0CB0E1A4" w14:textId="77777777" w:rsidR="00AB7614" w:rsidRPr="00090E66" w:rsidRDefault="00AB7614">
            <w:pPr>
              <w:rPr>
                <w:rFonts w:ascii="Arial" w:hAnsi="Arial"/>
                <w:sz w:val="18"/>
                <w:szCs w:val="14"/>
                <w:highlight w:val="lightGray"/>
                <w:lang w:val="uk-UA"/>
              </w:rPr>
            </w:pPr>
          </w:p>
          <w:p w14:paraId="3F3CB858" w14:textId="0FA016C6" w:rsidR="00505AE2" w:rsidRPr="00090E66" w:rsidRDefault="0059664A" w:rsidP="00115922">
            <w:pPr>
              <w:jc w:val="both"/>
              <w:rPr>
                <w:rFonts w:ascii="Arial" w:hAnsi="Arial"/>
                <w:sz w:val="18"/>
                <w:szCs w:val="14"/>
                <w:lang w:val="uk-UA"/>
              </w:rPr>
            </w:pPr>
            <w:r w:rsidRPr="00090E66">
              <w:rPr>
                <w:rFonts w:ascii="Arial" w:hAnsi="Arial"/>
                <w:sz w:val="18"/>
                <w:szCs w:val="14"/>
              </w:rPr>
              <w:t>Chemonics Group UK L</w:t>
            </w:r>
            <w:r w:rsidR="001C49FB">
              <w:rPr>
                <w:rFonts w:ascii="Arial" w:hAnsi="Arial"/>
                <w:sz w:val="18"/>
                <w:szCs w:val="14"/>
              </w:rPr>
              <w:t>imited</w:t>
            </w:r>
            <w:r w:rsidRPr="00090E66">
              <w:rPr>
                <w:rFonts w:ascii="Arial" w:hAnsi="Arial"/>
                <w:sz w:val="18"/>
                <w:szCs w:val="14"/>
              </w:rPr>
              <w:t xml:space="preserve"> (“</w:t>
            </w:r>
            <w:r w:rsidRPr="00090E66">
              <w:rPr>
                <w:rFonts w:ascii="Arial" w:hAnsi="Arial"/>
                <w:b/>
                <w:bCs/>
                <w:sz w:val="18"/>
                <w:szCs w:val="14"/>
              </w:rPr>
              <w:t>Chemonics</w:t>
            </w:r>
            <w:r w:rsidRPr="00090E66">
              <w:rPr>
                <w:rFonts w:ascii="Arial" w:hAnsi="Arial"/>
                <w:sz w:val="18"/>
                <w:szCs w:val="14"/>
              </w:rPr>
              <w:t>”)</w:t>
            </w:r>
            <w:r w:rsidRPr="00090E66">
              <w:rPr>
                <w:rFonts w:ascii="Arial" w:hAnsi="Arial"/>
                <w:sz w:val="18"/>
                <w:szCs w:val="14"/>
                <w:lang w:val="uk-UA"/>
              </w:rPr>
              <w:t xml:space="preserve"> / </w:t>
            </w:r>
          </w:p>
          <w:p w14:paraId="3C3C2A19" w14:textId="5B995EA1" w:rsidR="00F14A54" w:rsidRPr="00090E66" w:rsidRDefault="0059664A" w:rsidP="00115922">
            <w:pPr>
              <w:jc w:val="both"/>
              <w:rPr>
                <w:sz w:val="18"/>
                <w:szCs w:val="14"/>
                <w:lang w:val="uk-UA"/>
              </w:rPr>
            </w:pPr>
            <w:proofErr w:type="spellStart"/>
            <w:r w:rsidRPr="00090E66">
              <w:rPr>
                <w:rFonts w:ascii="Arial" w:hAnsi="Arial"/>
                <w:sz w:val="18"/>
                <w:szCs w:val="14"/>
                <w:lang w:val="uk-UA"/>
              </w:rPr>
              <w:t>Кімонікс</w:t>
            </w:r>
            <w:proofErr w:type="spellEnd"/>
            <w:r w:rsidRPr="00090E66">
              <w:rPr>
                <w:rFonts w:ascii="Arial" w:hAnsi="Arial"/>
                <w:sz w:val="18"/>
                <w:szCs w:val="14"/>
                <w:lang w:val="uk-UA"/>
              </w:rPr>
              <w:t xml:space="preserve"> Груп </w:t>
            </w:r>
            <w:proofErr w:type="spellStart"/>
            <w:r w:rsidRPr="00090E66">
              <w:rPr>
                <w:rFonts w:ascii="Arial" w:hAnsi="Arial"/>
                <w:sz w:val="18"/>
                <w:szCs w:val="14"/>
                <w:lang w:val="uk-UA"/>
              </w:rPr>
              <w:t>Ю.Кей</w:t>
            </w:r>
            <w:proofErr w:type="spellEnd"/>
            <w:r w:rsidRPr="00090E66">
              <w:rPr>
                <w:rFonts w:ascii="Arial" w:hAnsi="Arial"/>
                <w:sz w:val="18"/>
                <w:szCs w:val="14"/>
                <w:lang w:val="uk-UA"/>
              </w:rPr>
              <w:t xml:space="preserve"> </w:t>
            </w:r>
            <w:r w:rsidR="001C49FB">
              <w:rPr>
                <w:rFonts w:ascii="Arial" w:hAnsi="Arial"/>
                <w:sz w:val="18"/>
                <w:szCs w:val="14"/>
                <w:lang w:val="uk-UA"/>
              </w:rPr>
              <w:t>Лімітед</w:t>
            </w:r>
            <w:r w:rsidRPr="00090E66">
              <w:rPr>
                <w:rFonts w:ascii="Arial" w:hAnsi="Arial"/>
                <w:sz w:val="18"/>
                <w:szCs w:val="14"/>
                <w:lang w:val="uk-UA"/>
              </w:rPr>
              <w:t xml:space="preserve"> («</w:t>
            </w:r>
            <w:proofErr w:type="spellStart"/>
            <w:r w:rsidRPr="00090E66">
              <w:rPr>
                <w:rFonts w:ascii="Arial" w:hAnsi="Arial"/>
                <w:b/>
                <w:bCs/>
                <w:sz w:val="18"/>
                <w:szCs w:val="14"/>
                <w:lang w:val="uk-UA"/>
              </w:rPr>
              <w:t>Кімонікс</w:t>
            </w:r>
            <w:proofErr w:type="spellEnd"/>
            <w:r w:rsidRPr="00090E66">
              <w:rPr>
                <w:rFonts w:ascii="Arial" w:hAnsi="Arial"/>
                <w:sz w:val="18"/>
                <w:szCs w:val="14"/>
                <w:lang w:val="uk-UA"/>
              </w:rPr>
              <w:t>»)</w:t>
            </w:r>
            <w:r w:rsidR="00F14A54" w:rsidRPr="00090E66">
              <w:rPr>
                <w:rFonts w:ascii="Arial" w:hAnsi="Arial" w:cs="Arial"/>
                <w:sz w:val="18"/>
                <w:szCs w:val="14"/>
                <w:highlight w:val="lightGray"/>
              </w:rPr>
              <w:t xml:space="preserve"> </w:t>
            </w:r>
          </w:p>
          <w:p w14:paraId="62708670" w14:textId="05F7D49B" w:rsidR="00505AE2" w:rsidRPr="00090E66" w:rsidRDefault="00EB398C" w:rsidP="00115922">
            <w:pPr>
              <w:jc w:val="both"/>
              <w:rPr>
                <w:rFonts w:ascii="Arial" w:hAnsi="Arial"/>
                <w:sz w:val="18"/>
                <w:szCs w:val="14"/>
                <w:lang w:val="uk-UA"/>
              </w:rPr>
            </w:pPr>
            <w:r w:rsidRPr="00090E66">
              <w:rPr>
                <w:rFonts w:ascii="Arial" w:hAnsi="Arial"/>
                <w:sz w:val="18"/>
                <w:szCs w:val="14"/>
              </w:rPr>
              <w:t>Attention</w:t>
            </w:r>
            <w:r w:rsidR="00505AE2" w:rsidRPr="00090E66">
              <w:rPr>
                <w:rFonts w:ascii="Arial" w:hAnsi="Arial"/>
                <w:sz w:val="18"/>
                <w:szCs w:val="14"/>
                <w:lang w:val="uk-UA"/>
              </w:rPr>
              <w:t xml:space="preserve">: </w:t>
            </w:r>
            <w:r w:rsidR="001C49FB">
              <w:rPr>
                <w:rFonts w:ascii="Arial" w:hAnsi="Arial"/>
                <w:sz w:val="18"/>
                <w:szCs w:val="14"/>
                <w:lang w:val="uk-UA"/>
              </w:rPr>
              <w:t>______________________________</w:t>
            </w:r>
          </w:p>
          <w:p w14:paraId="2AD44C0D" w14:textId="11E2662F" w:rsidR="00505AE2" w:rsidRPr="00090E66" w:rsidRDefault="00505AE2" w:rsidP="00115922">
            <w:pPr>
              <w:jc w:val="both"/>
              <w:rPr>
                <w:rFonts w:ascii="Arial" w:hAnsi="Arial"/>
                <w:sz w:val="18"/>
                <w:szCs w:val="14"/>
                <w:lang w:val="uk-UA"/>
              </w:rPr>
            </w:pPr>
            <w:r w:rsidRPr="00090E66">
              <w:rPr>
                <w:rFonts w:ascii="Arial" w:hAnsi="Arial"/>
                <w:sz w:val="18"/>
                <w:szCs w:val="14"/>
                <w:lang w:val="uk-UA"/>
              </w:rPr>
              <w:t>(“</w:t>
            </w:r>
            <w:r w:rsidRPr="00090E66">
              <w:rPr>
                <w:rFonts w:ascii="Arial" w:hAnsi="Arial"/>
                <w:b/>
                <w:bCs/>
                <w:sz w:val="18"/>
                <w:szCs w:val="14"/>
                <w:lang w:val="uk-UA"/>
              </w:rPr>
              <w:t>Chemonics Project Officer</w:t>
            </w:r>
            <w:r w:rsidRPr="00090E66">
              <w:rPr>
                <w:rFonts w:ascii="Arial" w:hAnsi="Arial"/>
                <w:sz w:val="18"/>
                <w:szCs w:val="14"/>
                <w:lang w:val="uk-UA"/>
              </w:rPr>
              <w:t>”)</w:t>
            </w:r>
          </w:p>
          <w:p w14:paraId="53E54FE7" w14:textId="77777777" w:rsidR="001C49FB" w:rsidRDefault="00EB398C" w:rsidP="00115922">
            <w:pPr>
              <w:jc w:val="both"/>
              <w:rPr>
                <w:rFonts w:ascii="Arial" w:hAnsi="Arial"/>
                <w:sz w:val="18"/>
                <w:szCs w:val="14"/>
                <w:lang w:val="uk-UA"/>
              </w:rPr>
            </w:pPr>
            <w:r w:rsidRPr="00090E66">
              <w:rPr>
                <w:rFonts w:ascii="Arial" w:hAnsi="Arial"/>
                <w:sz w:val="18"/>
                <w:szCs w:val="14"/>
                <w:lang w:val="uk-UA"/>
              </w:rPr>
              <w:t>Контактна особа</w:t>
            </w:r>
            <w:r w:rsidR="00F14A54" w:rsidRPr="00090E66">
              <w:rPr>
                <w:rFonts w:ascii="Arial" w:hAnsi="Arial"/>
                <w:sz w:val="18"/>
                <w:szCs w:val="14"/>
              </w:rPr>
              <w:t xml:space="preserve">: </w:t>
            </w:r>
            <w:r w:rsidR="00F14A54" w:rsidRPr="00090E66">
              <w:rPr>
                <w:rFonts w:ascii="Arial" w:hAnsi="Arial" w:cs="Arial"/>
                <w:sz w:val="18"/>
                <w:szCs w:val="14"/>
              </w:rPr>
              <w:t xml:space="preserve"> </w:t>
            </w:r>
            <w:r w:rsidR="001C49FB">
              <w:rPr>
                <w:rFonts w:ascii="Arial" w:hAnsi="Arial"/>
                <w:sz w:val="18"/>
                <w:szCs w:val="14"/>
                <w:lang w:val="uk-UA"/>
              </w:rPr>
              <w:t>______________________________</w:t>
            </w:r>
          </w:p>
          <w:p w14:paraId="6B27D9DF" w14:textId="1B3824B7" w:rsidR="00F14A54" w:rsidRPr="00090E66" w:rsidRDefault="00115922" w:rsidP="00115922">
            <w:pPr>
              <w:jc w:val="both"/>
              <w:rPr>
                <w:rFonts w:ascii="Arial" w:hAnsi="Arial" w:cs="Arial"/>
                <w:sz w:val="18"/>
                <w:szCs w:val="14"/>
                <w:highlight w:val="lightGray"/>
                <w:lang w:val="uk-UA"/>
              </w:rPr>
            </w:pPr>
            <w:r w:rsidRPr="00090E66">
              <w:rPr>
                <w:rFonts w:ascii="Arial" w:hAnsi="Arial" w:cs="Arial"/>
                <w:sz w:val="18"/>
                <w:szCs w:val="14"/>
                <w:lang w:val="uk-UA"/>
              </w:rPr>
              <w:t>(«</w:t>
            </w:r>
            <w:r w:rsidRPr="00090E66">
              <w:rPr>
                <w:rFonts w:ascii="Arial" w:hAnsi="Arial" w:cs="Arial"/>
                <w:b/>
                <w:bCs/>
                <w:sz w:val="18"/>
                <w:szCs w:val="14"/>
                <w:lang w:val="uk-UA"/>
              </w:rPr>
              <w:t xml:space="preserve">Співробітнику </w:t>
            </w:r>
            <w:proofErr w:type="spellStart"/>
            <w:r w:rsidRPr="00090E66">
              <w:rPr>
                <w:rFonts w:ascii="Arial" w:hAnsi="Arial" w:cs="Arial"/>
                <w:b/>
                <w:bCs/>
                <w:sz w:val="18"/>
                <w:szCs w:val="14"/>
                <w:lang w:val="uk-UA"/>
              </w:rPr>
              <w:t>проекту</w:t>
            </w:r>
            <w:proofErr w:type="spellEnd"/>
            <w:r w:rsidRPr="00090E66">
              <w:rPr>
                <w:rFonts w:ascii="Arial" w:hAnsi="Arial" w:cs="Arial"/>
                <w:b/>
                <w:bCs/>
                <w:sz w:val="18"/>
                <w:szCs w:val="14"/>
                <w:lang w:val="uk-UA"/>
              </w:rPr>
              <w:t xml:space="preserve"> </w:t>
            </w:r>
            <w:proofErr w:type="spellStart"/>
            <w:r w:rsidRPr="00090E66">
              <w:rPr>
                <w:rFonts w:ascii="Arial" w:hAnsi="Arial" w:cs="Arial"/>
                <w:b/>
                <w:bCs/>
                <w:sz w:val="18"/>
                <w:szCs w:val="14"/>
                <w:lang w:val="uk-UA"/>
              </w:rPr>
              <w:t>Кімонікс</w:t>
            </w:r>
            <w:proofErr w:type="spellEnd"/>
            <w:r w:rsidRPr="00090E66">
              <w:rPr>
                <w:rFonts w:ascii="Arial" w:hAnsi="Arial" w:cs="Arial"/>
                <w:sz w:val="18"/>
                <w:szCs w:val="14"/>
                <w:lang w:val="uk-UA"/>
              </w:rPr>
              <w:t>»)</w:t>
            </w:r>
          </w:p>
          <w:p w14:paraId="24CC3303" w14:textId="77777777" w:rsidR="001C49FB" w:rsidRDefault="001C49FB">
            <w:pPr>
              <w:rPr>
                <w:rFonts w:ascii="Arial" w:hAnsi="Arial"/>
                <w:sz w:val="18"/>
                <w:szCs w:val="14"/>
                <w:lang w:val="uk-UA"/>
              </w:rPr>
            </w:pPr>
            <w:r>
              <w:rPr>
                <w:rFonts w:ascii="Arial" w:hAnsi="Arial"/>
                <w:sz w:val="18"/>
                <w:szCs w:val="14"/>
                <w:lang w:val="uk-UA"/>
              </w:rPr>
              <w:t>______________________________</w:t>
            </w:r>
          </w:p>
          <w:p w14:paraId="7093605C" w14:textId="49B3CDA7" w:rsidR="00C975A3" w:rsidRPr="00090E66" w:rsidRDefault="00502B94">
            <w:pPr>
              <w:rPr>
                <w:rFonts w:ascii="Arial" w:hAnsi="Arial"/>
                <w:sz w:val="18"/>
                <w:szCs w:val="14"/>
                <w:lang w:val="uk-UA"/>
              </w:rPr>
            </w:pPr>
            <w:r w:rsidRPr="00090E66">
              <w:rPr>
                <w:rFonts w:ascii="Arial" w:hAnsi="Arial"/>
                <w:sz w:val="18"/>
                <w:szCs w:val="14"/>
              </w:rPr>
              <w:t>Email address</w:t>
            </w:r>
            <w:r w:rsidR="00C975A3" w:rsidRPr="00090E66">
              <w:rPr>
                <w:rFonts w:ascii="Arial" w:hAnsi="Arial"/>
                <w:sz w:val="18"/>
                <w:szCs w:val="14"/>
                <w:lang w:val="uk-UA"/>
              </w:rPr>
              <w:t>:</w:t>
            </w:r>
            <w:r w:rsidR="00B262C1" w:rsidRPr="00090E66">
              <w:rPr>
                <w:rFonts w:ascii="Arial" w:hAnsi="Arial"/>
                <w:sz w:val="18"/>
                <w:szCs w:val="14"/>
                <w:lang w:val="uk-UA"/>
              </w:rPr>
              <w:t xml:space="preserve"> </w:t>
            </w:r>
            <w:r w:rsidR="001C49FB">
              <w:rPr>
                <w:rFonts w:ascii="Arial" w:hAnsi="Arial"/>
                <w:sz w:val="18"/>
                <w:szCs w:val="14"/>
                <w:lang w:val="uk-UA"/>
              </w:rPr>
              <w:t>______________________________</w:t>
            </w:r>
          </w:p>
          <w:p w14:paraId="214F2177" w14:textId="77777777" w:rsidR="00B262C1" w:rsidRPr="00090E66" w:rsidRDefault="00C975A3">
            <w:pPr>
              <w:rPr>
                <w:rFonts w:ascii="Arial" w:hAnsi="Arial"/>
                <w:sz w:val="18"/>
                <w:szCs w:val="14"/>
                <w:lang w:val="uk-UA"/>
              </w:rPr>
            </w:pPr>
            <w:r w:rsidRPr="00090E66">
              <w:rPr>
                <w:rFonts w:ascii="Arial" w:hAnsi="Arial"/>
                <w:sz w:val="18"/>
                <w:szCs w:val="14"/>
                <w:lang w:val="uk-UA"/>
              </w:rPr>
              <w:t>Е</w:t>
            </w:r>
            <w:r w:rsidR="00502B94" w:rsidRPr="00090E66">
              <w:rPr>
                <w:rFonts w:ascii="Arial" w:hAnsi="Arial"/>
                <w:sz w:val="18"/>
                <w:szCs w:val="14"/>
                <w:lang w:val="uk-UA"/>
              </w:rPr>
              <w:t>лектронна адреса</w:t>
            </w:r>
            <w:r w:rsidR="00601F12" w:rsidRPr="00090E66">
              <w:rPr>
                <w:rFonts w:ascii="Arial" w:hAnsi="Arial"/>
                <w:sz w:val="18"/>
                <w:szCs w:val="14"/>
              </w:rPr>
              <w:t>:</w:t>
            </w:r>
            <w:r w:rsidR="00B262C1" w:rsidRPr="00090E66">
              <w:rPr>
                <w:rFonts w:ascii="Arial" w:hAnsi="Arial"/>
                <w:sz w:val="18"/>
                <w:szCs w:val="14"/>
                <w:lang w:val="uk-UA"/>
              </w:rPr>
              <w:t xml:space="preserve"> </w:t>
            </w:r>
          </w:p>
          <w:p w14:paraId="62FE118A" w14:textId="77777777" w:rsidR="001C49FB" w:rsidRDefault="001C49FB">
            <w:pPr>
              <w:rPr>
                <w:rFonts w:ascii="Arial" w:hAnsi="Arial"/>
                <w:sz w:val="18"/>
                <w:szCs w:val="14"/>
                <w:lang w:val="uk-UA"/>
              </w:rPr>
            </w:pPr>
            <w:r>
              <w:rPr>
                <w:rFonts w:ascii="Arial" w:hAnsi="Arial"/>
                <w:sz w:val="18"/>
                <w:szCs w:val="14"/>
                <w:lang w:val="uk-UA"/>
              </w:rPr>
              <w:t>______________________________</w:t>
            </w:r>
          </w:p>
          <w:p w14:paraId="3267D098" w14:textId="3FEF4CFE" w:rsidR="00C975A3" w:rsidRPr="00090E66" w:rsidRDefault="00502B94">
            <w:pPr>
              <w:rPr>
                <w:rFonts w:ascii="Arial" w:hAnsi="Arial"/>
                <w:sz w:val="18"/>
                <w:szCs w:val="14"/>
                <w:lang w:val="uk-UA"/>
              </w:rPr>
            </w:pPr>
            <w:r w:rsidRPr="00090E66">
              <w:rPr>
                <w:rFonts w:ascii="Arial" w:hAnsi="Arial"/>
                <w:sz w:val="18"/>
                <w:szCs w:val="14"/>
              </w:rPr>
              <w:t>Telephone</w:t>
            </w:r>
            <w:r w:rsidR="00C975A3" w:rsidRPr="00090E66">
              <w:rPr>
                <w:rFonts w:ascii="Arial" w:hAnsi="Arial"/>
                <w:sz w:val="18"/>
                <w:szCs w:val="14"/>
                <w:lang w:val="uk-UA"/>
              </w:rPr>
              <w:t xml:space="preserve">: </w:t>
            </w:r>
            <w:r w:rsidR="001C49FB">
              <w:rPr>
                <w:rFonts w:ascii="Arial" w:hAnsi="Arial"/>
                <w:sz w:val="18"/>
                <w:szCs w:val="14"/>
                <w:lang w:val="uk-UA"/>
              </w:rPr>
              <w:t>______________________________</w:t>
            </w:r>
          </w:p>
          <w:p w14:paraId="3BAA1613" w14:textId="1AD55488" w:rsidR="00F14A54" w:rsidRPr="00090E66" w:rsidRDefault="00C975A3">
            <w:pPr>
              <w:rPr>
                <w:rFonts w:ascii="Arial" w:hAnsi="Arial"/>
                <w:sz w:val="18"/>
                <w:szCs w:val="14"/>
                <w:lang w:val="uk-UA"/>
              </w:rPr>
            </w:pPr>
            <w:r w:rsidRPr="00090E66">
              <w:rPr>
                <w:rFonts w:ascii="Arial" w:hAnsi="Arial"/>
                <w:sz w:val="18"/>
                <w:szCs w:val="14"/>
                <w:lang w:val="uk-UA"/>
              </w:rPr>
              <w:t>Т</w:t>
            </w:r>
            <w:r w:rsidR="00502B94" w:rsidRPr="00090E66">
              <w:rPr>
                <w:rFonts w:ascii="Arial" w:hAnsi="Arial"/>
                <w:sz w:val="18"/>
                <w:szCs w:val="14"/>
                <w:lang w:val="uk-UA"/>
              </w:rPr>
              <w:t>елефон</w:t>
            </w:r>
            <w:r w:rsidR="00F14A54" w:rsidRPr="00090E66">
              <w:rPr>
                <w:rFonts w:ascii="Arial" w:hAnsi="Arial"/>
                <w:sz w:val="18"/>
                <w:szCs w:val="14"/>
              </w:rPr>
              <w:t xml:space="preserve">: </w:t>
            </w:r>
            <w:r w:rsidR="00F14A54" w:rsidRPr="00090E66">
              <w:rPr>
                <w:rFonts w:ascii="Arial" w:hAnsi="Arial" w:cs="Arial"/>
                <w:sz w:val="18"/>
                <w:szCs w:val="14"/>
              </w:rPr>
              <w:t xml:space="preserve"> </w:t>
            </w:r>
            <w:r w:rsidR="001C49FB">
              <w:rPr>
                <w:rFonts w:ascii="Arial" w:hAnsi="Arial"/>
                <w:sz w:val="18"/>
                <w:szCs w:val="14"/>
                <w:lang w:val="uk-UA"/>
              </w:rPr>
              <w:t>______________________________</w:t>
            </w:r>
          </w:p>
        </w:tc>
        <w:tc>
          <w:tcPr>
            <w:tcW w:w="270" w:type="dxa"/>
            <w:vMerge/>
            <w:tcBorders>
              <w:left w:val="single" w:sz="4" w:space="0" w:color="auto"/>
              <w:bottom w:val="nil"/>
              <w:right w:val="single" w:sz="4" w:space="0" w:color="auto"/>
            </w:tcBorders>
          </w:tcPr>
          <w:p w14:paraId="071DB2B1" w14:textId="77777777" w:rsidR="00F14A54" w:rsidRPr="00090E66" w:rsidRDefault="00F14A54">
            <w:pPr>
              <w:rPr>
                <w:sz w:val="18"/>
                <w:szCs w:val="14"/>
              </w:rPr>
            </w:pPr>
          </w:p>
        </w:tc>
        <w:tc>
          <w:tcPr>
            <w:tcW w:w="5064" w:type="dxa"/>
            <w:tcBorders>
              <w:top w:val="single" w:sz="4" w:space="0" w:color="auto"/>
              <w:left w:val="single" w:sz="4" w:space="0" w:color="auto"/>
              <w:bottom w:val="single" w:sz="4" w:space="0" w:color="auto"/>
              <w:right w:val="single" w:sz="4" w:space="0" w:color="auto"/>
            </w:tcBorders>
          </w:tcPr>
          <w:p w14:paraId="3427BBB5" w14:textId="77777777" w:rsidR="0051562D" w:rsidRPr="00090E66" w:rsidRDefault="00F14A54">
            <w:pPr>
              <w:rPr>
                <w:rFonts w:ascii="Arial" w:hAnsi="Arial" w:cs="Arial"/>
                <w:b/>
                <w:sz w:val="18"/>
                <w:szCs w:val="14"/>
                <w:lang w:val="uk-UA"/>
              </w:rPr>
            </w:pPr>
            <w:r w:rsidRPr="00090E66">
              <w:rPr>
                <w:rFonts w:ascii="Arial" w:hAnsi="Arial" w:cs="Arial"/>
                <w:b/>
                <w:sz w:val="18"/>
                <w:szCs w:val="14"/>
              </w:rPr>
              <w:t>Bill to Chemonics Paying Office</w:t>
            </w:r>
            <w:r w:rsidR="00EA1759" w:rsidRPr="00090E66">
              <w:rPr>
                <w:rFonts w:ascii="Arial" w:hAnsi="Arial" w:cs="Arial"/>
                <w:b/>
                <w:sz w:val="18"/>
                <w:szCs w:val="14"/>
                <w:lang w:val="uk-UA"/>
              </w:rPr>
              <w:t xml:space="preserve"> </w:t>
            </w:r>
          </w:p>
          <w:p w14:paraId="195CF756" w14:textId="79462A8C" w:rsidR="00F14A54" w:rsidRPr="00090E66" w:rsidRDefault="00EA1759">
            <w:pPr>
              <w:rPr>
                <w:rFonts w:ascii="Arial" w:hAnsi="Arial" w:cs="Arial"/>
                <w:b/>
                <w:color w:val="FF0000"/>
                <w:sz w:val="18"/>
                <w:szCs w:val="14"/>
              </w:rPr>
            </w:pPr>
            <w:r w:rsidRPr="00090E66">
              <w:rPr>
                <w:rFonts w:ascii="Arial" w:hAnsi="Arial" w:cs="Arial"/>
                <w:b/>
                <w:sz w:val="18"/>
                <w:szCs w:val="14"/>
                <w:lang w:val="uk-UA"/>
              </w:rPr>
              <w:t xml:space="preserve">/ </w:t>
            </w:r>
            <w:r w:rsidR="0065251D" w:rsidRPr="00090E66">
              <w:rPr>
                <w:rFonts w:ascii="Arial" w:hAnsi="Arial" w:cs="Arial"/>
                <w:b/>
                <w:sz w:val="18"/>
                <w:szCs w:val="14"/>
                <w:lang w:val="uk-UA"/>
              </w:rPr>
              <w:t>Контактн</w:t>
            </w:r>
            <w:r w:rsidR="002C6778" w:rsidRPr="00090E66">
              <w:rPr>
                <w:rFonts w:ascii="Arial" w:hAnsi="Arial" w:cs="Arial"/>
                <w:b/>
                <w:sz w:val="18"/>
                <w:szCs w:val="14"/>
                <w:lang w:val="uk-UA"/>
              </w:rPr>
              <w:t>і</w:t>
            </w:r>
            <w:r w:rsidR="0065251D" w:rsidRPr="00090E66">
              <w:rPr>
                <w:rFonts w:ascii="Arial" w:hAnsi="Arial" w:cs="Arial"/>
                <w:b/>
                <w:sz w:val="18"/>
                <w:szCs w:val="14"/>
                <w:lang w:val="uk-UA"/>
              </w:rPr>
              <w:t xml:space="preserve"> </w:t>
            </w:r>
            <w:r w:rsidR="002C6778" w:rsidRPr="00090E66">
              <w:rPr>
                <w:rFonts w:ascii="Arial" w:hAnsi="Arial" w:cs="Arial"/>
                <w:b/>
                <w:sz w:val="18"/>
                <w:szCs w:val="14"/>
                <w:lang w:val="uk-UA"/>
              </w:rPr>
              <w:t xml:space="preserve">дані </w:t>
            </w:r>
            <w:r w:rsidR="00702EBC" w:rsidRPr="00090E66">
              <w:rPr>
                <w:rFonts w:ascii="Arial" w:hAnsi="Arial" w:cs="Arial"/>
                <w:b/>
                <w:sz w:val="18"/>
                <w:szCs w:val="14"/>
                <w:lang w:val="uk-UA"/>
              </w:rPr>
              <w:t xml:space="preserve">Підрозділу </w:t>
            </w:r>
            <w:r w:rsidR="007301D3" w:rsidRPr="00090E66">
              <w:rPr>
                <w:rFonts w:ascii="Arial" w:hAnsi="Arial" w:cs="Arial"/>
                <w:b/>
                <w:sz w:val="18"/>
                <w:szCs w:val="14"/>
                <w:lang w:val="uk-UA"/>
              </w:rPr>
              <w:t>Кімонікс</w:t>
            </w:r>
            <w:r w:rsidR="00F5679F" w:rsidRPr="00090E66">
              <w:rPr>
                <w:rFonts w:ascii="Arial" w:hAnsi="Arial" w:cs="Arial"/>
                <w:b/>
                <w:sz w:val="18"/>
                <w:szCs w:val="14"/>
                <w:lang w:val="uk-UA"/>
              </w:rPr>
              <w:t>, що оплачує послуги,</w:t>
            </w:r>
            <w:r w:rsidR="007301D3" w:rsidRPr="00090E66">
              <w:rPr>
                <w:rFonts w:ascii="Arial" w:hAnsi="Arial" w:cs="Arial"/>
                <w:b/>
                <w:sz w:val="18"/>
                <w:szCs w:val="14"/>
                <w:lang w:val="uk-UA"/>
              </w:rPr>
              <w:t xml:space="preserve"> для </w:t>
            </w:r>
            <w:r w:rsidR="00A75A4F" w:rsidRPr="00090E66">
              <w:rPr>
                <w:rFonts w:ascii="Arial" w:hAnsi="Arial" w:cs="Arial"/>
                <w:b/>
                <w:sz w:val="18"/>
                <w:szCs w:val="14"/>
                <w:lang w:val="uk-UA"/>
              </w:rPr>
              <w:t xml:space="preserve">відправлення </w:t>
            </w:r>
            <w:r w:rsidR="007301D3" w:rsidRPr="00090E66">
              <w:rPr>
                <w:rFonts w:ascii="Arial" w:hAnsi="Arial" w:cs="Arial"/>
                <w:b/>
                <w:sz w:val="18"/>
                <w:szCs w:val="14"/>
                <w:lang w:val="uk-UA"/>
              </w:rPr>
              <w:t>рахунків</w:t>
            </w:r>
            <w:r w:rsidR="007A46B5" w:rsidRPr="00090E66">
              <w:rPr>
                <w:rFonts w:ascii="Arial" w:hAnsi="Arial" w:cs="Arial"/>
                <w:b/>
                <w:sz w:val="18"/>
                <w:szCs w:val="14"/>
                <w:lang w:val="uk-UA"/>
              </w:rPr>
              <w:t xml:space="preserve"> на оплату</w:t>
            </w:r>
            <w:r w:rsidR="00F14A54" w:rsidRPr="00090E66">
              <w:rPr>
                <w:rFonts w:ascii="Arial" w:hAnsi="Arial" w:cs="Arial"/>
                <w:sz w:val="18"/>
                <w:szCs w:val="14"/>
              </w:rPr>
              <w:t xml:space="preserve">: </w:t>
            </w:r>
          </w:p>
          <w:p w14:paraId="1E895937" w14:textId="77777777" w:rsidR="00F14A54" w:rsidRPr="00090E66" w:rsidRDefault="00F14A54">
            <w:pPr>
              <w:rPr>
                <w:rFonts w:ascii="Arial" w:hAnsi="Arial"/>
                <w:sz w:val="18"/>
                <w:szCs w:val="14"/>
                <w:highlight w:val="lightGray"/>
              </w:rPr>
            </w:pPr>
          </w:p>
          <w:p w14:paraId="2F04F7EE" w14:textId="59BA6A7E" w:rsidR="00B262C1" w:rsidRPr="00090E66" w:rsidRDefault="006C0FA7" w:rsidP="006C0FA7">
            <w:pPr>
              <w:rPr>
                <w:rFonts w:ascii="Arial" w:hAnsi="Arial"/>
                <w:sz w:val="18"/>
                <w:szCs w:val="14"/>
                <w:lang w:val="uk-UA"/>
              </w:rPr>
            </w:pPr>
            <w:r w:rsidRPr="00090E66">
              <w:rPr>
                <w:rFonts w:ascii="Arial" w:hAnsi="Arial"/>
                <w:sz w:val="18"/>
                <w:szCs w:val="14"/>
              </w:rPr>
              <w:t xml:space="preserve">Chemonics Group UK </w:t>
            </w:r>
            <w:r w:rsidR="001C49FB" w:rsidRPr="00090E66">
              <w:rPr>
                <w:rFonts w:ascii="Arial" w:hAnsi="Arial"/>
                <w:sz w:val="18"/>
                <w:szCs w:val="14"/>
              </w:rPr>
              <w:t>L</w:t>
            </w:r>
            <w:r w:rsidR="001C49FB">
              <w:rPr>
                <w:rFonts w:ascii="Arial" w:hAnsi="Arial"/>
                <w:sz w:val="18"/>
                <w:szCs w:val="14"/>
              </w:rPr>
              <w:t>imited</w:t>
            </w:r>
            <w:r w:rsidRPr="00090E66">
              <w:rPr>
                <w:rFonts w:ascii="Arial" w:hAnsi="Arial"/>
                <w:sz w:val="18"/>
                <w:szCs w:val="14"/>
              </w:rPr>
              <w:t xml:space="preserve"> (“Chemonics”)</w:t>
            </w:r>
            <w:r w:rsidR="0059664A" w:rsidRPr="00090E66">
              <w:rPr>
                <w:rFonts w:ascii="Arial" w:hAnsi="Arial"/>
                <w:sz w:val="18"/>
                <w:szCs w:val="14"/>
                <w:lang w:val="uk-UA"/>
              </w:rPr>
              <w:t xml:space="preserve"> / </w:t>
            </w:r>
          </w:p>
          <w:p w14:paraId="394F97D1" w14:textId="450A79AD" w:rsidR="006C0FA7" w:rsidRPr="00090E66" w:rsidRDefault="0059664A" w:rsidP="006C0FA7">
            <w:pPr>
              <w:rPr>
                <w:sz w:val="18"/>
                <w:szCs w:val="14"/>
                <w:lang w:val="uk-UA"/>
              </w:rPr>
            </w:pPr>
            <w:proofErr w:type="spellStart"/>
            <w:r w:rsidRPr="00090E66">
              <w:rPr>
                <w:rFonts w:ascii="Arial" w:hAnsi="Arial"/>
                <w:sz w:val="18"/>
                <w:szCs w:val="14"/>
                <w:lang w:val="uk-UA"/>
              </w:rPr>
              <w:t>Кімонікс</w:t>
            </w:r>
            <w:proofErr w:type="spellEnd"/>
            <w:r w:rsidRPr="00090E66">
              <w:rPr>
                <w:rFonts w:ascii="Arial" w:hAnsi="Arial"/>
                <w:sz w:val="18"/>
                <w:szCs w:val="14"/>
                <w:lang w:val="uk-UA"/>
              </w:rPr>
              <w:t xml:space="preserve"> Груп </w:t>
            </w:r>
            <w:proofErr w:type="spellStart"/>
            <w:r w:rsidRPr="00090E66">
              <w:rPr>
                <w:rFonts w:ascii="Arial" w:hAnsi="Arial"/>
                <w:sz w:val="18"/>
                <w:szCs w:val="14"/>
                <w:lang w:val="uk-UA"/>
              </w:rPr>
              <w:t>Ю.Кей</w:t>
            </w:r>
            <w:proofErr w:type="spellEnd"/>
            <w:r w:rsidRPr="00090E66">
              <w:rPr>
                <w:rFonts w:ascii="Arial" w:hAnsi="Arial"/>
                <w:sz w:val="18"/>
                <w:szCs w:val="14"/>
                <w:lang w:val="uk-UA"/>
              </w:rPr>
              <w:t xml:space="preserve"> </w:t>
            </w:r>
            <w:r w:rsidR="001C49FB">
              <w:rPr>
                <w:rFonts w:ascii="Arial" w:hAnsi="Arial"/>
                <w:sz w:val="18"/>
                <w:szCs w:val="14"/>
                <w:lang w:val="uk-UA"/>
              </w:rPr>
              <w:t>Лімітед</w:t>
            </w:r>
            <w:r w:rsidR="001C49FB" w:rsidRPr="00090E66">
              <w:rPr>
                <w:rFonts w:ascii="Arial" w:hAnsi="Arial"/>
                <w:sz w:val="18"/>
                <w:szCs w:val="14"/>
                <w:lang w:val="uk-UA"/>
              </w:rPr>
              <w:t xml:space="preserve"> </w:t>
            </w:r>
            <w:r w:rsidRPr="00090E66">
              <w:rPr>
                <w:rFonts w:ascii="Arial" w:hAnsi="Arial"/>
                <w:sz w:val="18"/>
                <w:szCs w:val="14"/>
                <w:lang w:val="uk-UA"/>
              </w:rPr>
              <w:t>(«</w:t>
            </w:r>
            <w:proofErr w:type="spellStart"/>
            <w:r w:rsidRPr="00090E66">
              <w:rPr>
                <w:rFonts w:ascii="Arial" w:hAnsi="Arial"/>
                <w:sz w:val="18"/>
                <w:szCs w:val="14"/>
                <w:lang w:val="uk-UA"/>
              </w:rPr>
              <w:t>Кімонікс</w:t>
            </w:r>
            <w:proofErr w:type="spellEnd"/>
            <w:r w:rsidRPr="00090E66">
              <w:rPr>
                <w:rFonts w:ascii="Arial" w:hAnsi="Arial"/>
                <w:sz w:val="18"/>
                <w:szCs w:val="14"/>
                <w:lang w:val="uk-UA"/>
              </w:rPr>
              <w:t>»)</w:t>
            </w:r>
            <w:r w:rsidR="006C0FA7" w:rsidRPr="00090E66">
              <w:rPr>
                <w:rFonts w:ascii="Arial" w:hAnsi="Arial" w:cs="Arial"/>
                <w:sz w:val="18"/>
                <w:szCs w:val="14"/>
                <w:highlight w:val="lightGray"/>
              </w:rPr>
              <w:t xml:space="preserve"> </w:t>
            </w:r>
          </w:p>
          <w:p w14:paraId="4020FF99" w14:textId="28631298" w:rsidR="00AC226C" w:rsidRPr="00090E66" w:rsidRDefault="00AC226C" w:rsidP="00AC226C">
            <w:pPr>
              <w:jc w:val="both"/>
              <w:rPr>
                <w:rFonts w:ascii="Arial" w:hAnsi="Arial"/>
                <w:sz w:val="18"/>
                <w:szCs w:val="14"/>
                <w:lang w:val="uk-UA"/>
              </w:rPr>
            </w:pPr>
            <w:r w:rsidRPr="00090E66">
              <w:rPr>
                <w:rFonts w:ascii="Arial" w:hAnsi="Arial"/>
                <w:sz w:val="18"/>
                <w:szCs w:val="14"/>
              </w:rPr>
              <w:t>Attention</w:t>
            </w:r>
            <w:r w:rsidRPr="00090E66">
              <w:rPr>
                <w:rFonts w:ascii="Arial" w:hAnsi="Arial"/>
                <w:sz w:val="18"/>
                <w:szCs w:val="14"/>
                <w:lang w:val="uk-UA"/>
              </w:rPr>
              <w:t xml:space="preserve">: </w:t>
            </w:r>
            <w:r w:rsidR="001C49FB">
              <w:rPr>
                <w:rFonts w:ascii="Arial" w:hAnsi="Arial"/>
                <w:sz w:val="18"/>
                <w:szCs w:val="14"/>
                <w:lang w:val="uk-UA"/>
              </w:rPr>
              <w:t>______________________________</w:t>
            </w:r>
          </w:p>
          <w:p w14:paraId="4CFA6A45" w14:textId="77777777" w:rsidR="00AC226C" w:rsidRPr="00090E66" w:rsidRDefault="00AC226C" w:rsidP="00AC226C">
            <w:pPr>
              <w:jc w:val="both"/>
              <w:rPr>
                <w:rFonts w:ascii="Arial" w:hAnsi="Arial"/>
                <w:sz w:val="18"/>
                <w:szCs w:val="14"/>
                <w:lang w:val="uk-UA"/>
              </w:rPr>
            </w:pPr>
            <w:r w:rsidRPr="00090E66">
              <w:rPr>
                <w:rFonts w:ascii="Arial" w:hAnsi="Arial"/>
                <w:sz w:val="18"/>
                <w:szCs w:val="14"/>
                <w:lang w:val="uk-UA"/>
              </w:rPr>
              <w:t>(“</w:t>
            </w:r>
            <w:r w:rsidRPr="00090E66">
              <w:rPr>
                <w:rFonts w:ascii="Arial" w:hAnsi="Arial"/>
                <w:b/>
                <w:bCs/>
                <w:sz w:val="18"/>
                <w:szCs w:val="14"/>
                <w:lang w:val="uk-UA"/>
              </w:rPr>
              <w:t>Chemonics Project Officer</w:t>
            </w:r>
            <w:r w:rsidRPr="00090E66">
              <w:rPr>
                <w:rFonts w:ascii="Arial" w:hAnsi="Arial"/>
                <w:sz w:val="18"/>
                <w:szCs w:val="14"/>
                <w:lang w:val="uk-UA"/>
              </w:rPr>
              <w:t>”)</w:t>
            </w:r>
          </w:p>
          <w:p w14:paraId="6A154705" w14:textId="77777777" w:rsidR="001C49FB" w:rsidRDefault="00AC226C" w:rsidP="00AC226C">
            <w:pPr>
              <w:jc w:val="both"/>
              <w:rPr>
                <w:rFonts w:ascii="Arial" w:hAnsi="Arial"/>
                <w:sz w:val="18"/>
                <w:szCs w:val="14"/>
                <w:lang w:val="uk-UA"/>
              </w:rPr>
            </w:pPr>
            <w:r w:rsidRPr="00090E66">
              <w:rPr>
                <w:rFonts w:ascii="Arial" w:hAnsi="Arial"/>
                <w:sz w:val="18"/>
                <w:szCs w:val="14"/>
                <w:lang w:val="uk-UA"/>
              </w:rPr>
              <w:t>Контактна особа</w:t>
            </w:r>
            <w:r w:rsidRPr="00090E66">
              <w:rPr>
                <w:rFonts w:ascii="Arial" w:hAnsi="Arial"/>
                <w:sz w:val="18"/>
                <w:szCs w:val="14"/>
              </w:rPr>
              <w:t xml:space="preserve">: </w:t>
            </w:r>
            <w:r w:rsidRPr="00090E66">
              <w:rPr>
                <w:rFonts w:ascii="Arial" w:hAnsi="Arial" w:cs="Arial"/>
                <w:sz w:val="18"/>
                <w:szCs w:val="14"/>
              </w:rPr>
              <w:t xml:space="preserve"> </w:t>
            </w:r>
            <w:r w:rsidR="001C49FB">
              <w:rPr>
                <w:rFonts w:ascii="Arial" w:hAnsi="Arial"/>
                <w:sz w:val="18"/>
                <w:szCs w:val="14"/>
                <w:lang w:val="uk-UA"/>
              </w:rPr>
              <w:t>______________________________</w:t>
            </w:r>
          </w:p>
          <w:p w14:paraId="3DCBC32A" w14:textId="064D99E3" w:rsidR="00AC226C" w:rsidRPr="00090E66" w:rsidRDefault="00AC226C" w:rsidP="00AC226C">
            <w:pPr>
              <w:jc w:val="both"/>
              <w:rPr>
                <w:rFonts w:ascii="Arial" w:hAnsi="Arial" w:cs="Arial"/>
                <w:sz w:val="18"/>
                <w:szCs w:val="14"/>
                <w:highlight w:val="lightGray"/>
                <w:lang w:val="uk-UA"/>
              </w:rPr>
            </w:pPr>
            <w:r w:rsidRPr="00090E66">
              <w:rPr>
                <w:rFonts w:ascii="Arial" w:hAnsi="Arial" w:cs="Arial"/>
                <w:sz w:val="18"/>
                <w:szCs w:val="14"/>
                <w:lang w:val="uk-UA"/>
              </w:rPr>
              <w:t>(«</w:t>
            </w:r>
            <w:r w:rsidRPr="00090E66">
              <w:rPr>
                <w:rFonts w:ascii="Arial" w:hAnsi="Arial" w:cs="Arial"/>
                <w:b/>
                <w:bCs/>
                <w:sz w:val="18"/>
                <w:szCs w:val="14"/>
                <w:lang w:val="uk-UA"/>
              </w:rPr>
              <w:t xml:space="preserve">Співробітнику </w:t>
            </w:r>
            <w:proofErr w:type="spellStart"/>
            <w:r w:rsidRPr="00090E66">
              <w:rPr>
                <w:rFonts w:ascii="Arial" w:hAnsi="Arial" w:cs="Arial"/>
                <w:b/>
                <w:bCs/>
                <w:sz w:val="18"/>
                <w:szCs w:val="14"/>
                <w:lang w:val="uk-UA"/>
              </w:rPr>
              <w:t>проекту</w:t>
            </w:r>
            <w:proofErr w:type="spellEnd"/>
            <w:r w:rsidRPr="00090E66">
              <w:rPr>
                <w:rFonts w:ascii="Arial" w:hAnsi="Arial" w:cs="Arial"/>
                <w:b/>
                <w:bCs/>
                <w:sz w:val="18"/>
                <w:szCs w:val="14"/>
                <w:lang w:val="uk-UA"/>
              </w:rPr>
              <w:t xml:space="preserve"> </w:t>
            </w:r>
            <w:proofErr w:type="spellStart"/>
            <w:r w:rsidRPr="00090E66">
              <w:rPr>
                <w:rFonts w:ascii="Arial" w:hAnsi="Arial" w:cs="Arial"/>
                <w:b/>
                <w:bCs/>
                <w:sz w:val="18"/>
                <w:szCs w:val="14"/>
                <w:lang w:val="uk-UA"/>
              </w:rPr>
              <w:t>Кімонікс</w:t>
            </w:r>
            <w:proofErr w:type="spellEnd"/>
            <w:r w:rsidRPr="00090E66">
              <w:rPr>
                <w:rFonts w:ascii="Arial" w:hAnsi="Arial" w:cs="Arial"/>
                <w:sz w:val="18"/>
                <w:szCs w:val="14"/>
                <w:lang w:val="uk-UA"/>
              </w:rPr>
              <w:t>»)</w:t>
            </w:r>
          </w:p>
          <w:p w14:paraId="236896F6" w14:textId="77777777" w:rsidR="003B6955" w:rsidRDefault="001C49FB" w:rsidP="00AC226C">
            <w:pPr>
              <w:rPr>
                <w:rFonts w:ascii="Arial" w:hAnsi="Arial"/>
                <w:sz w:val="18"/>
                <w:szCs w:val="14"/>
                <w:lang w:val="uk-UA"/>
              </w:rPr>
            </w:pPr>
            <w:r>
              <w:rPr>
                <w:rFonts w:ascii="Arial" w:hAnsi="Arial"/>
                <w:sz w:val="18"/>
                <w:szCs w:val="14"/>
                <w:lang w:val="uk-UA"/>
              </w:rPr>
              <w:t>______________________________</w:t>
            </w:r>
          </w:p>
          <w:p w14:paraId="3E6853B1" w14:textId="2E2D8589" w:rsidR="000D2578" w:rsidRPr="00090E66" w:rsidRDefault="00AC226C" w:rsidP="00AC226C">
            <w:pPr>
              <w:rPr>
                <w:rFonts w:ascii="Arial" w:hAnsi="Arial"/>
                <w:sz w:val="18"/>
                <w:szCs w:val="14"/>
                <w:lang w:val="en-US"/>
              </w:rPr>
            </w:pPr>
            <w:r w:rsidRPr="00090E66">
              <w:rPr>
                <w:rFonts w:ascii="Arial" w:hAnsi="Arial"/>
                <w:sz w:val="18"/>
                <w:szCs w:val="14"/>
              </w:rPr>
              <w:t>Email address</w:t>
            </w:r>
            <w:r w:rsidRPr="00090E66">
              <w:rPr>
                <w:rFonts w:ascii="Arial" w:hAnsi="Arial"/>
                <w:sz w:val="18"/>
                <w:szCs w:val="14"/>
                <w:lang w:val="uk-UA"/>
              </w:rPr>
              <w:t xml:space="preserve">: </w:t>
            </w:r>
          </w:p>
          <w:p w14:paraId="21F296BA" w14:textId="77777777" w:rsidR="003B6955" w:rsidRDefault="003B6955" w:rsidP="00AC226C">
            <w:pPr>
              <w:rPr>
                <w:rFonts w:ascii="Arial" w:hAnsi="Arial"/>
                <w:sz w:val="18"/>
                <w:szCs w:val="14"/>
                <w:lang w:val="uk-UA"/>
              </w:rPr>
            </w:pPr>
            <w:r>
              <w:rPr>
                <w:rFonts w:ascii="Arial" w:hAnsi="Arial"/>
                <w:sz w:val="18"/>
                <w:szCs w:val="14"/>
                <w:lang w:val="uk-UA"/>
              </w:rPr>
              <w:t>______________________________</w:t>
            </w:r>
          </w:p>
          <w:p w14:paraId="5D32E26B" w14:textId="1195267F" w:rsidR="00AC226C" w:rsidRPr="00090E66" w:rsidRDefault="00AC226C" w:rsidP="00AC226C">
            <w:pPr>
              <w:rPr>
                <w:rFonts w:ascii="Arial" w:hAnsi="Arial"/>
                <w:sz w:val="18"/>
                <w:szCs w:val="14"/>
                <w:lang w:val="uk-UA"/>
              </w:rPr>
            </w:pPr>
            <w:r w:rsidRPr="00090E66">
              <w:rPr>
                <w:rFonts w:ascii="Arial" w:hAnsi="Arial"/>
                <w:sz w:val="18"/>
                <w:szCs w:val="14"/>
                <w:lang w:val="uk-UA"/>
              </w:rPr>
              <w:t>Електронна адреса</w:t>
            </w:r>
            <w:r w:rsidRPr="00090E66">
              <w:rPr>
                <w:rFonts w:ascii="Arial" w:hAnsi="Arial"/>
                <w:sz w:val="18"/>
                <w:szCs w:val="14"/>
              </w:rPr>
              <w:t>:</w:t>
            </w:r>
            <w:r w:rsidRPr="00090E66">
              <w:rPr>
                <w:rFonts w:ascii="Arial" w:hAnsi="Arial"/>
                <w:sz w:val="18"/>
                <w:szCs w:val="14"/>
                <w:lang w:val="uk-UA"/>
              </w:rPr>
              <w:t xml:space="preserve"> </w:t>
            </w:r>
          </w:p>
          <w:p w14:paraId="3D5A34C9" w14:textId="16344626" w:rsidR="000D2578" w:rsidRPr="00090E66" w:rsidRDefault="003B6955" w:rsidP="00AC226C">
            <w:pPr>
              <w:rPr>
                <w:rFonts w:ascii="Arial" w:hAnsi="Arial"/>
                <w:sz w:val="18"/>
                <w:szCs w:val="14"/>
                <w:lang w:val="en-US"/>
              </w:rPr>
            </w:pPr>
            <w:r>
              <w:rPr>
                <w:rFonts w:ascii="Arial" w:hAnsi="Arial"/>
                <w:sz w:val="18"/>
                <w:szCs w:val="14"/>
                <w:lang w:val="uk-UA"/>
              </w:rPr>
              <w:t>______________________________</w:t>
            </w:r>
            <w:r w:rsidR="00E311BB">
              <w:rPr>
                <w:rFonts w:ascii="Arial" w:hAnsi="Arial"/>
                <w:sz w:val="18"/>
                <w:szCs w:val="14"/>
                <w:lang w:val="en-US"/>
              </w:rPr>
              <w:t xml:space="preserve"> </w:t>
            </w:r>
          </w:p>
          <w:p w14:paraId="1B80D276" w14:textId="6C4C7C07" w:rsidR="00AC226C" w:rsidRPr="00090E66" w:rsidRDefault="00AC226C" w:rsidP="00AC226C">
            <w:pPr>
              <w:rPr>
                <w:rFonts w:ascii="Arial" w:hAnsi="Arial"/>
                <w:sz w:val="18"/>
                <w:szCs w:val="14"/>
                <w:lang w:val="uk-UA"/>
              </w:rPr>
            </w:pPr>
            <w:r w:rsidRPr="00090E66">
              <w:rPr>
                <w:rFonts w:ascii="Arial" w:hAnsi="Arial"/>
                <w:sz w:val="18"/>
                <w:szCs w:val="14"/>
              </w:rPr>
              <w:t>Telephone</w:t>
            </w:r>
            <w:r w:rsidRPr="00090E66">
              <w:rPr>
                <w:rFonts w:ascii="Arial" w:hAnsi="Arial"/>
                <w:sz w:val="18"/>
                <w:szCs w:val="14"/>
                <w:lang w:val="uk-UA"/>
              </w:rPr>
              <w:t xml:space="preserve">: </w:t>
            </w:r>
            <w:r w:rsidR="003B6955">
              <w:rPr>
                <w:rFonts w:ascii="Arial" w:hAnsi="Arial"/>
                <w:sz w:val="18"/>
                <w:szCs w:val="14"/>
                <w:lang w:val="uk-UA"/>
              </w:rPr>
              <w:t>______________________________</w:t>
            </w:r>
          </w:p>
          <w:p w14:paraId="0AA4737A" w14:textId="06384512" w:rsidR="006C0FA7" w:rsidRPr="00090E66" w:rsidRDefault="00AC226C" w:rsidP="00AC226C">
            <w:pPr>
              <w:rPr>
                <w:rFonts w:ascii="Arial" w:hAnsi="Arial" w:cs="Arial"/>
                <w:sz w:val="18"/>
                <w:szCs w:val="14"/>
                <w:lang w:val="en-US"/>
              </w:rPr>
            </w:pPr>
            <w:r w:rsidRPr="00090E66">
              <w:rPr>
                <w:rFonts w:ascii="Arial" w:hAnsi="Arial"/>
                <w:sz w:val="18"/>
                <w:szCs w:val="14"/>
                <w:lang w:val="uk-UA"/>
              </w:rPr>
              <w:t>Телефон</w:t>
            </w:r>
            <w:r w:rsidRPr="00090E66">
              <w:rPr>
                <w:rFonts w:ascii="Arial" w:hAnsi="Arial"/>
                <w:sz w:val="18"/>
                <w:szCs w:val="14"/>
              </w:rPr>
              <w:t xml:space="preserve">: </w:t>
            </w:r>
            <w:r w:rsidRPr="00090E66">
              <w:rPr>
                <w:rFonts w:ascii="Arial" w:hAnsi="Arial" w:cs="Arial"/>
                <w:sz w:val="18"/>
                <w:szCs w:val="14"/>
              </w:rPr>
              <w:t xml:space="preserve"> </w:t>
            </w:r>
            <w:r w:rsidR="003B6955">
              <w:rPr>
                <w:rFonts w:ascii="Arial" w:hAnsi="Arial"/>
                <w:sz w:val="18"/>
                <w:szCs w:val="14"/>
                <w:lang w:val="uk-UA"/>
              </w:rPr>
              <w:t>______________________________</w:t>
            </w:r>
          </w:p>
          <w:p w14:paraId="5B382C2F" w14:textId="77777777" w:rsidR="00EE643E" w:rsidRPr="00090E66" w:rsidRDefault="00EE643E" w:rsidP="00AC226C">
            <w:pPr>
              <w:rPr>
                <w:rFonts w:ascii="Arial" w:hAnsi="Arial"/>
                <w:b/>
                <w:bCs/>
                <w:sz w:val="18"/>
                <w:szCs w:val="14"/>
                <w:lang w:val="en-US"/>
              </w:rPr>
            </w:pPr>
          </w:p>
          <w:p w14:paraId="705D7F64" w14:textId="77777777" w:rsidR="00F5321F" w:rsidRPr="00090E66" w:rsidRDefault="00F5321F" w:rsidP="00F5321F">
            <w:pPr>
              <w:rPr>
                <w:rFonts w:ascii="Arial" w:hAnsi="Arial"/>
                <w:b/>
                <w:bCs/>
                <w:sz w:val="18"/>
                <w:szCs w:val="14"/>
                <w:lang w:val="uk-UA"/>
              </w:rPr>
            </w:pPr>
            <w:r w:rsidRPr="00090E66">
              <w:rPr>
                <w:rFonts w:ascii="Arial" w:hAnsi="Arial"/>
                <w:b/>
                <w:bCs/>
                <w:sz w:val="18"/>
                <w:szCs w:val="14"/>
                <w:lang w:val="uk-UA"/>
              </w:rPr>
              <w:t>Bank details:</w:t>
            </w:r>
          </w:p>
          <w:p w14:paraId="4DED14E4" w14:textId="230DAD6D" w:rsidR="00F5321F" w:rsidRPr="00090E66" w:rsidRDefault="00F5321F" w:rsidP="00F5321F">
            <w:pPr>
              <w:rPr>
                <w:rFonts w:ascii="Arial" w:hAnsi="Arial"/>
                <w:sz w:val="18"/>
                <w:szCs w:val="14"/>
                <w:lang w:val="uk-UA"/>
              </w:rPr>
            </w:pPr>
            <w:proofErr w:type="spellStart"/>
            <w:r w:rsidRPr="00090E66">
              <w:rPr>
                <w:rFonts w:ascii="Arial" w:hAnsi="Arial"/>
                <w:sz w:val="18"/>
                <w:szCs w:val="14"/>
                <w:lang w:val="uk-UA"/>
              </w:rPr>
              <w:t>Bank</w:t>
            </w:r>
            <w:proofErr w:type="spellEnd"/>
            <w:r w:rsidRPr="00090E66">
              <w:rPr>
                <w:rFonts w:ascii="Arial" w:hAnsi="Arial"/>
                <w:sz w:val="18"/>
                <w:szCs w:val="14"/>
                <w:lang w:val="uk-UA"/>
              </w:rPr>
              <w:t xml:space="preserve"> </w:t>
            </w:r>
            <w:proofErr w:type="spellStart"/>
            <w:r w:rsidRPr="00090E66">
              <w:rPr>
                <w:rFonts w:ascii="Arial" w:hAnsi="Arial"/>
                <w:sz w:val="18"/>
                <w:szCs w:val="14"/>
                <w:lang w:val="uk-UA"/>
              </w:rPr>
              <w:t>of</w:t>
            </w:r>
            <w:proofErr w:type="spellEnd"/>
            <w:r w:rsidRPr="00090E66">
              <w:rPr>
                <w:rFonts w:ascii="Arial" w:hAnsi="Arial"/>
                <w:sz w:val="18"/>
                <w:szCs w:val="14"/>
                <w:lang w:val="uk-UA"/>
              </w:rPr>
              <w:t xml:space="preserve"> </w:t>
            </w:r>
            <w:proofErr w:type="spellStart"/>
            <w:r w:rsidRPr="00090E66">
              <w:rPr>
                <w:rFonts w:ascii="Arial" w:hAnsi="Arial"/>
                <w:sz w:val="18"/>
                <w:szCs w:val="14"/>
                <w:lang w:val="uk-UA"/>
              </w:rPr>
              <w:t>the</w:t>
            </w:r>
            <w:proofErr w:type="spellEnd"/>
            <w:r w:rsidRPr="00090E66">
              <w:rPr>
                <w:rFonts w:ascii="Arial" w:hAnsi="Arial"/>
                <w:sz w:val="18"/>
                <w:szCs w:val="14"/>
                <w:lang w:val="uk-UA"/>
              </w:rPr>
              <w:t xml:space="preserve"> </w:t>
            </w:r>
            <w:proofErr w:type="spellStart"/>
            <w:r w:rsidRPr="00090E66">
              <w:rPr>
                <w:rFonts w:ascii="Arial" w:hAnsi="Arial"/>
                <w:sz w:val="18"/>
                <w:szCs w:val="14"/>
                <w:lang w:val="uk-UA"/>
              </w:rPr>
              <w:t>payer</w:t>
            </w:r>
            <w:proofErr w:type="spellEnd"/>
            <w:r w:rsidRPr="00090E66">
              <w:rPr>
                <w:rFonts w:ascii="Arial" w:hAnsi="Arial"/>
                <w:sz w:val="18"/>
                <w:szCs w:val="14"/>
                <w:lang w:val="uk-UA"/>
              </w:rPr>
              <w:t>:</w:t>
            </w:r>
            <w:r w:rsidR="003B6955">
              <w:rPr>
                <w:rFonts w:ascii="Arial" w:hAnsi="Arial"/>
                <w:sz w:val="18"/>
                <w:szCs w:val="14"/>
                <w:lang w:val="uk-UA"/>
              </w:rPr>
              <w:t>______________________________</w:t>
            </w:r>
          </w:p>
          <w:p w14:paraId="37B504F4" w14:textId="77777777" w:rsidR="003B6955" w:rsidRDefault="003B6955" w:rsidP="00F5321F">
            <w:pPr>
              <w:rPr>
                <w:rFonts w:ascii="Arial" w:hAnsi="Arial"/>
                <w:sz w:val="18"/>
                <w:szCs w:val="14"/>
                <w:lang w:val="uk-UA"/>
              </w:rPr>
            </w:pPr>
            <w:r>
              <w:rPr>
                <w:rFonts w:ascii="Arial" w:hAnsi="Arial"/>
                <w:sz w:val="18"/>
                <w:szCs w:val="14"/>
                <w:lang w:val="uk-UA"/>
              </w:rPr>
              <w:t>______________________________</w:t>
            </w:r>
          </w:p>
          <w:p w14:paraId="18B5DA0E" w14:textId="58380459" w:rsidR="00F5321F" w:rsidRPr="00090E66" w:rsidRDefault="00F5321F" w:rsidP="00F5321F">
            <w:pPr>
              <w:rPr>
                <w:rFonts w:ascii="Arial" w:hAnsi="Arial"/>
                <w:sz w:val="18"/>
                <w:szCs w:val="14"/>
                <w:lang w:val="uk-UA"/>
              </w:rPr>
            </w:pPr>
            <w:r w:rsidRPr="00090E66">
              <w:rPr>
                <w:rFonts w:ascii="Arial" w:hAnsi="Arial"/>
                <w:sz w:val="18"/>
                <w:szCs w:val="14"/>
                <w:lang w:val="uk-UA"/>
              </w:rPr>
              <w:t xml:space="preserve">IBAN: </w:t>
            </w:r>
            <w:r w:rsidR="003B6955">
              <w:rPr>
                <w:rFonts w:ascii="Arial" w:hAnsi="Arial"/>
                <w:sz w:val="18"/>
                <w:szCs w:val="14"/>
                <w:lang w:val="uk-UA"/>
              </w:rPr>
              <w:t>______________________________</w:t>
            </w:r>
          </w:p>
          <w:p w14:paraId="52DDAB66" w14:textId="579FB353" w:rsidR="00EE643E" w:rsidRPr="00090E66" w:rsidRDefault="00F5321F" w:rsidP="00F5321F">
            <w:pPr>
              <w:rPr>
                <w:rFonts w:ascii="Arial" w:hAnsi="Arial"/>
                <w:sz w:val="18"/>
                <w:szCs w:val="14"/>
                <w:lang w:val="en-US"/>
              </w:rPr>
            </w:pPr>
            <w:r w:rsidRPr="00090E66">
              <w:rPr>
                <w:rFonts w:ascii="Arial" w:hAnsi="Arial"/>
                <w:sz w:val="18"/>
                <w:szCs w:val="14"/>
                <w:lang w:val="uk-UA"/>
              </w:rPr>
              <w:t xml:space="preserve">Bank </w:t>
            </w:r>
            <w:proofErr w:type="spellStart"/>
            <w:r w:rsidRPr="00090E66">
              <w:rPr>
                <w:rFonts w:ascii="Arial" w:hAnsi="Arial"/>
                <w:sz w:val="18"/>
                <w:szCs w:val="14"/>
                <w:lang w:val="uk-UA"/>
              </w:rPr>
              <w:t>Identifier</w:t>
            </w:r>
            <w:proofErr w:type="spellEnd"/>
            <w:r w:rsidRPr="00090E66">
              <w:rPr>
                <w:rFonts w:ascii="Arial" w:hAnsi="Arial"/>
                <w:sz w:val="18"/>
                <w:szCs w:val="14"/>
                <w:lang w:val="uk-UA"/>
              </w:rPr>
              <w:t xml:space="preserve"> </w:t>
            </w:r>
            <w:proofErr w:type="spellStart"/>
            <w:r w:rsidRPr="00090E66">
              <w:rPr>
                <w:rFonts w:ascii="Arial" w:hAnsi="Arial"/>
                <w:sz w:val="18"/>
                <w:szCs w:val="14"/>
                <w:lang w:val="uk-UA"/>
              </w:rPr>
              <w:t>Code</w:t>
            </w:r>
            <w:proofErr w:type="spellEnd"/>
            <w:r w:rsidRPr="00090E66">
              <w:rPr>
                <w:rFonts w:ascii="Arial" w:hAnsi="Arial"/>
                <w:sz w:val="18"/>
                <w:szCs w:val="14"/>
                <w:lang w:val="uk-UA"/>
              </w:rPr>
              <w:t xml:space="preserve"> (BIC): </w:t>
            </w:r>
            <w:r w:rsidR="003B6955">
              <w:rPr>
                <w:rFonts w:ascii="Arial" w:hAnsi="Arial"/>
                <w:sz w:val="18"/>
                <w:szCs w:val="14"/>
                <w:lang w:val="uk-UA"/>
              </w:rPr>
              <w:t>_________________________</w:t>
            </w:r>
          </w:p>
          <w:p w14:paraId="56DCD957" w14:textId="77777777" w:rsidR="00F5321F" w:rsidRPr="00090E66" w:rsidRDefault="00F5321F" w:rsidP="00F5321F">
            <w:pPr>
              <w:rPr>
                <w:rFonts w:ascii="Arial" w:hAnsi="Arial"/>
                <w:sz w:val="18"/>
                <w:szCs w:val="14"/>
                <w:lang w:val="en-US"/>
              </w:rPr>
            </w:pPr>
          </w:p>
          <w:p w14:paraId="6D2246B7" w14:textId="77777777" w:rsidR="00EE643E" w:rsidRPr="00090E66" w:rsidRDefault="00EE643E" w:rsidP="00EE643E">
            <w:pPr>
              <w:suppressAutoHyphens w:val="0"/>
              <w:autoSpaceDE w:val="0"/>
              <w:autoSpaceDN w:val="0"/>
              <w:adjustRightInd w:val="0"/>
              <w:rPr>
                <w:rFonts w:ascii="Arial" w:hAnsi="Arial"/>
                <w:b/>
                <w:bCs/>
                <w:sz w:val="18"/>
                <w:szCs w:val="14"/>
                <w:lang w:val="uk-UA"/>
              </w:rPr>
            </w:pPr>
            <w:r w:rsidRPr="00090E66">
              <w:rPr>
                <w:rFonts w:ascii="Arial" w:hAnsi="Arial"/>
                <w:b/>
                <w:bCs/>
                <w:sz w:val="18"/>
                <w:szCs w:val="14"/>
                <w:lang w:val="uk-UA"/>
              </w:rPr>
              <w:t>Банківські реквізити:</w:t>
            </w:r>
          </w:p>
          <w:p w14:paraId="46E23B92" w14:textId="77777777" w:rsidR="003B6955" w:rsidRDefault="00EE643E" w:rsidP="00EE643E">
            <w:pPr>
              <w:suppressAutoHyphens w:val="0"/>
              <w:autoSpaceDE w:val="0"/>
              <w:autoSpaceDN w:val="0"/>
              <w:adjustRightInd w:val="0"/>
              <w:rPr>
                <w:rFonts w:ascii="Arial" w:hAnsi="Arial"/>
                <w:sz w:val="18"/>
                <w:szCs w:val="14"/>
                <w:lang w:val="uk-UA"/>
              </w:rPr>
            </w:pPr>
            <w:r w:rsidRPr="00090E66">
              <w:rPr>
                <w:rFonts w:ascii="Arial" w:hAnsi="Arial"/>
                <w:sz w:val="18"/>
                <w:szCs w:val="14"/>
                <w:lang w:val="uk-UA"/>
              </w:rPr>
              <w:t xml:space="preserve">Банк платника: </w:t>
            </w:r>
            <w:r w:rsidR="003B6955">
              <w:rPr>
                <w:rFonts w:ascii="Arial" w:hAnsi="Arial"/>
                <w:sz w:val="18"/>
                <w:szCs w:val="14"/>
                <w:lang w:val="uk-UA"/>
              </w:rPr>
              <w:t>______________________________</w:t>
            </w:r>
          </w:p>
          <w:p w14:paraId="4CD1FAD1" w14:textId="13FF5EBD" w:rsidR="00EE643E" w:rsidRPr="00090E66" w:rsidRDefault="00EE643E" w:rsidP="00EE643E">
            <w:pPr>
              <w:suppressAutoHyphens w:val="0"/>
              <w:autoSpaceDE w:val="0"/>
              <w:autoSpaceDN w:val="0"/>
              <w:adjustRightInd w:val="0"/>
              <w:rPr>
                <w:rFonts w:ascii="Arial" w:hAnsi="Arial"/>
                <w:sz w:val="18"/>
                <w:szCs w:val="14"/>
                <w:lang w:val="uk-UA"/>
              </w:rPr>
            </w:pPr>
            <w:r w:rsidRPr="00090E66">
              <w:rPr>
                <w:rFonts w:ascii="Arial" w:hAnsi="Arial"/>
                <w:sz w:val="18"/>
                <w:szCs w:val="14"/>
                <w:lang w:val="uk-UA"/>
              </w:rPr>
              <w:t xml:space="preserve">IBAN: </w:t>
            </w:r>
            <w:r w:rsidR="003B6955">
              <w:rPr>
                <w:rFonts w:ascii="Arial" w:hAnsi="Arial"/>
                <w:sz w:val="18"/>
                <w:szCs w:val="14"/>
                <w:lang w:val="uk-UA"/>
              </w:rPr>
              <w:t>______________________________</w:t>
            </w:r>
          </w:p>
          <w:p w14:paraId="51C540D5" w14:textId="77777777" w:rsidR="00F14A54" w:rsidRDefault="00EE643E">
            <w:pPr>
              <w:rPr>
                <w:rFonts w:ascii="Arial" w:hAnsi="Arial"/>
                <w:sz w:val="18"/>
                <w:szCs w:val="14"/>
                <w:lang w:val="uk-UA"/>
              </w:rPr>
            </w:pPr>
            <w:r w:rsidRPr="00090E66">
              <w:rPr>
                <w:rFonts w:ascii="Arial" w:hAnsi="Arial"/>
                <w:sz w:val="18"/>
                <w:szCs w:val="14"/>
                <w:lang w:val="uk-UA"/>
              </w:rPr>
              <w:t xml:space="preserve">МФО: </w:t>
            </w:r>
            <w:r w:rsidR="003B6955">
              <w:rPr>
                <w:rFonts w:ascii="Arial" w:hAnsi="Arial"/>
                <w:sz w:val="18"/>
                <w:szCs w:val="14"/>
                <w:lang w:val="uk-UA"/>
              </w:rPr>
              <w:t>______________________________</w:t>
            </w:r>
          </w:p>
          <w:p w14:paraId="0581DF12" w14:textId="7769536C" w:rsidR="003B6955" w:rsidRPr="00090E66" w:rsidRDefault="003B6955">
            <w:pPr>
              <w:rPr>
                <w:rFonts w:ascii="Arial" w:hAnsi="Arial"/>
                <w:sz w:val="18"/>
                <w:szCs w:val="14"/>
                <w:lang w:val="en-US"/>
              </w:rPr>
            </w:pPr>
          </w:p>
        </w:tc>
      </w:tr>
    </w:tbl>
    <w:p w14:paraId="106D1AF7" w14:textId="5B5CFCF4" w:rsidR="00090E66" w:rsidRDefault="00090E66">
      <w:r>
        <w:br w:type="page"/>
      </w:r>
    </w:p>
    <w:p w14:paraId="19610CA9" w14:textId="77777777" w:rsidR="00DB3D85" w:rsidRPr="00F910CB" w:rsidRDefault="00DB3D85"/>
    <w:tbl>
      <w:tblPr>
        <w:tblStyle w:val="a9"/>
        <w:tblW w:w="0" w:type="auto"/>
        <w:tblLook w:val="04A0" w:firstRow="1" w:lastRow="0" w:firstColumn="1" w:lastColumn="0" w:noHBand="0" w:noVBand="1"/>
      </w:tblPr>
      <w:tblGrid>
        <w:gridCol w:w="838"/>
        <w:gridCol w:w="6218"/>
        <w:gridCol w:w="3403"/>
      </w:tblGrid>
      <w:tr w:rsidR="00D73EE4" w:rsidRPr="00981FEE" w14:paraId="2C502D4D" w14:textId="77777777" w:rsidTr="00D227EC">
        <w:tc>
          <w:tcPr>
            <w:tcW w:w="838" w:type="dxa"/>
            <w:shd w:val="clear" w:color="auto" w:fill="595959" w:themeFill="text1" w:themeFillTint="A6"/>
          </w:tcPr>
          <w:p w14:paraId="15CB430B" w14:textId="77777777" w:rsidR="00D73EE4" w:rsidRPr="00981FEE" w:rsidRDefault="00D73EE4">
            <w:pPr>
              <w:rPr>
                <w:rFonts w:ascii="Arial" w:hAnsi="Arial" w:cs="Arial"/>
                <w:color w:val="FFFFFF" w:themeColor="background1"/>
                <w:sz w:val="18"/>
                <w:szCs w:val="18"/>
              </w:rPr>
            </w:pPr>
          </w:p>
        </w:tc>
        <w:tc>
          <w:tcPr>
            <w:tcW w:w="9621" w:type="dxa"/>
            <w:gridSpan w:val="2"/>
            <w:shd w:val="clear" w:color="auto" w:fill="595959" w:themeFill="text1" w:themeFillTint="A6"/>
          </w:tcPr>
          <w:p w14:paraId="31D7CB99" w14:textId="77777777" w:rsidR="00D73EE4" w:rsidRPr="00981FEE" w:rsidRDefault="00D73EE4">
            <w:pPr>
              <w:rPr>
                <w:rFonts w:ascii="Arial" w:hAnsi="Arial" w:cs="Arial"/>
                <w:b/>
                <w:bCs/>
                <w:color w:val="FFFFFF" w:themeColor="background1"/>
                <w:sz w:val="18"/>
                <w:szCs w:val="18"/>
              </w:rPr>
            </w:pPr>
            <w:r w:rsidRPr="00981FEE">
              <w:rPr>
                <w:rFonts w:ascii="Arial" w:hAnsi="Arial" w:cs="Arial"/>
                <w:b/>
                <w:bCs/>
                <w:color w:val="FFFFFF" w:themeColor="background1"/>
                <w:sz w:val="18"/>
                <w:szCs w:val="18"/>
              </w:rPr>
              <w:t>Schedule of Prices and Rates</w:t>
            </w:r>
          </w:p>
          <w:p w14:paraId="077D26E0" w14:textId="77777777" w:rsidR="00D73EE4" w:rsidRPr="00981FEE" w:rsidRDefault="00D73EE4">
            <w:pPr>
              <w:rPr>
                <w:rFonts w:ascii="Arial" w:hAnsi="Arial" w:cs="Arial"/>
                <w:color w:val="FFFFFF" w:themeColor="background1"/>
                <w:sz w:val="18"/>
                <w:szCs w:val="18"/>
                <w:lang w:val="uk-UA"/>
              </w:rPr>
            </w:pPr>
            <w:r w:rsidRPr="00981FEE">
              <w:rPr>
                <w:rFonts w:ascii="Arial" w:hAnsi="Arial" w:cs="Arial"/>
                <w:color w:val="FFFFFF" w:themeColor="background1"/>
                <w:sz w:val="18"/>
                <w:szCs w:val="18"/>
              </w:rPr>
              <w:t xml:space="preserve">The </w:t>
            </w:r>
            <w:r w:rsidR="00CE396C" w:rsidRPr="00981FEE">
              <w:rPr>
                <w:rFonts w:ascii="Arial" w:hAnsi="Arial" w:cs="Arial"/>
                <w:color w:val="FFFFFF" w:themeColor="background1"/>
                <w:sz w:val="18"/>
                <w:szCs w:val="18"/>
              </w:rPr>
              <w:t>Local Counsel</w:t>
            </w:r>
            <w:r w:rsidRPr="00981FEE">
              <w:rPr>
                <w:rFonts w:ascii="Arial" w:hAnsi="Arial" w:cs="Arial"/>
                <w:color w:val="FFFFFF" w:themeColor="background1"/>
                <w:sz w:val="18"/>
                <w:szCs w:val="18"/>
              </w:rPr>
              <w:t xml:space="preserve"> shall deliver the Services described in the Terms of Reference within the workdays ordered by Chemonics and in accordance with the rates below.</w:t>
            </w:r>
          </w:p>
          <w:p w14:paraId="0A25FEAB" w14:textId="427DF16D" w:rsidR="00D6356F" w:rsidRPr="00981FEE" w:rsidRDefault="00080D0D" w:rsidP="00D6356F">
            <w:pPr>
              <w:rPr>
                <w:rFonts w:ascii="Arial" w:hAnsi="Arial" w:cs="Arial"/>
                <w:color w:val="FFFFFF" w:themeColor="background1"/>
                <w:sz w:val="18"/>
                <w:szCs w:val="18"/>
                <w:lang w:val="en-US"/>
              </w:rPr>
            </w:pPr>
            <w:r w:rsidRPr="00981FEE">
              <w:rPr>
                <w:rFonts w:ascii="Arial" w:hAnsi="Arial" w:cs="Arial"/>
                <w:color w:val="FFFFFF" w:themeColor="background1"/>
                <w:sz w:val="18"/>
                <w:szCs w:val="18"/>
                <w:lang w:val="uk-UA"/>
              </w:rPr>
              <w:t xml:space="preserve">/ </w:t>
            </w:r>
            <w:r w:rsidR="00D6356F" w:rsidRPr="00981FEE">
              <w:rPr>
                <w:rFonts w:ascii="Arial" w:hAnsi="Arial" w:cs="Arial"/>
                <w:b/>
                <w:bCs/>
                <w:color w:val="FFFFFF" w:themeColor="background1"/>
                <w:sz w:val="18"/>
                <w:szCs w:val="18"/>
                <w:lang w:val="uk-UA"/>
              </w:rPr>
              <w:t>Таблиця цін і ставок</w:t>
            </w:r>
          </w:p>
          <w:p w14:paraId="3EAA74D0" w14:textId="17A45308" w:rsidR="00080D0D" w:rsidRPr="00981FEE" w:rsidRDefault="00D94EAB" w:rsidP="00D6356F">
            <w:pPr>
              <w:rPr>
                <w:rFonts w:ascii="Arial" w:hAnsi="Arial" w:cs="Arial"/>
                <w:color w:val="FFFFFF" w:themeColor="background1"/>
                <w:sz w:val="18"/>
                <w:szCs w:val="18"/>
                <w:lang w:val="uk-UA"/>
              </w:rPr>
            </w:pPr>
            <w:r w:rsidRPr="00981FEE">
              <w:rPr>
                <w:rFonts w:ascii="Arial" w:hAnsi="Arial" w:cs="Arial"/>
                <w:color w:val="FFFFFF" w:themeColor="background1"/>
                <w:sz w:val="18"/>
                <w:szCs w:val="18"/>
                <w:lang w:val="uk-UA"/>
              </w:rPr>
              <w:t xml:space="preserve">Місцевий юрист надає </w:t>
            </w:r>
            <w:r w:rsidR="00D6356F" w:rsidRPr="00981FEE">
              <w:rPr>
                <w:rFonts w:ascii="Arial" w:hAnsi="Arial" w:cs="Arial"/>
                <w:color w:val="FFFFFF" w:themeColor="background1"/>
                <w:sz w:val="18"/>
                <w:szCs w:val="18"/>
                <w:lang w:val="uk-UA"/>
              </w:rPr>
              <w:t xml:space="preserve">Послуги, описані в Технічному завданні, </w:t>
            </w:r>
            <w:r w:rsidR="0020008E" w:rsidRPr="00981FEE">
              <w:rPr>
                <w:rFonts w:ascii="Arial" w:hAnsi="Arial" w:cs="Arial"/>
                <w:color w:val="FFFFFF" w:themeColor="background1"/>
                <w:sz w:val="18"/>
                <w:szCs w:val="18"/>
                <w:lang w:val="uk-UA"/>
              </w:rPr>
              <w:t xml:space="preserve">за </w:t>
            </w:r>
            <w:r w:rsidR="00363A57" w:rsidRPr="00981FEE">
              <w:rPr>
                <w:rFonts w:ascii="Arial" w:hAnsi="Arial" w:cs="Arial"/>
                <w:color w:val="FFFFFF" w:themeColor="background1"/>
                <w:sz w:val="18"/>
                <w:szCs w:val="18"/>
                <w:lang w:val="uk-UA"/>
              </w:rPr>
              <w:t xml:space="preserve">кількість </w:t>
            </w:r>
            <w:r w:rsidR="005560FA" w:rsidRPr="00981FEE">
              <w:rPr>
                <w:rFonts w:ascii="Arial" w:hAnsi="Arial" w:cs="Arial"/>
                <w:color w:val="FFFFFF" w:themeColor="background1"/>
                <w:sz w:val="18"/>
                <w:szCs w:val="18"/>
                <w:lang w:val="uk-UA"/>
              </w:rPr>
              <w:t xml:space="preserve">робочих днів, </w:t>
            </w:r>
            <w:r w:rsidR="00407B3C">
              <w:rPr>
                <w:rFonts w:ascii="Arial" w:hAnsi="Arial" w:cs="Arial"/>
                <w:color w:val="FFFFFF" w:themeColor="background1"/>
                <w:sz w:val="18"/>
                <w:szCs w:val="18"/>
                <w:lang w:val="uk-UA"/>
              </w:rPr>
              <w:t xml:space="preserve">замовлену </w:t>
            </w:r>
            <w:r w:rsidR="00183A4D" w:rsidRPr="00981FEE">
              <w:rPr>
                <w:rFonts w:ascii="Arial" w:hAnsi="Arial" w:cs="Arial"/>
                <w:color w:val="FFFFFF" w:themeColor="background1"/>
                <w:sz w:val="18"/>
                <w:szCs w:val="18"/>
                <w:lang w:val="uk-UA"/>
              </w:rPr>
              <w:t>компані</w:t>
            </w:r>
            <w:r w:rsidR="00407B3C">
              <w:rPr>
                <w:rFonts w:ascii="Arial" w:hAnsi="Arial" w:cs="Arial"/>
                <w:color w:val="FFFFFF" w:themeColor="background1"/>
                <w:sz w:val="18"/>
                <w:szCs w:val="18"/>
                <w:lang w:val="uk-UA"/>
              </w:rPr>
              <w:t>єю</w:t>
            </w:r>
            <w:r w:rsidR="00183A4D" w:rsidRPr="00981FEE">
              <w:rPr>
                <w:rFonts w:ascii="Arial" w:hAnsi="Arial" w:cs="Arial"/>
                <w:color w:val="FFFFFF" w:themeColor="background1"/>
                <w:sz w:val="18"/>
                <w:szCs w:val="18"/>
                <w:lang w:val="uk-UA"/>
              </w:rPr>
              <w:t xml:space="preserve"> «Кімонікс», </w:t>
            </w:r>
            <w:r w:rsidR="00555397" w:rsidRPr="00981FEE">
              <w:rPr>
                <w:rFonts w:ascii="Arial" w:hAnsi="Arial" w:cs="Arial"/>
                <w:color w:val="FFFFFF" w:themeColor="background1"/>
                <w:sz w:val="18"/>
                <w:szCs w:val="18"/>
                <w:lang w:val="uk-UA"/>
              </w:rPr>
              <w:t xml:space="preserve">та </w:t>
            </w:r>
            <w:r w:rsidR="00A80A56" w:rsidRPr="00981FEE">
              <w:rPr>
                <w:rFonts w:ascii="Arial" w:hAnsi="Arial" w:cs="Arial"/>
                <w:color w:val="FFFFFF" w:themeColor="background1"/>
                <w:sz w:val="18"/>
                <w:szCs w:val="18"/>
                <w:lang w:val="uk-UA"/>
              </w:rPr>
              <w:t xml:space="preserve">за </w:t>
            </w:r>
            <w:r w:rsidR="00D6356F" w:rsidRPr="00981FEE">
              <w:rPr>
                <w:rFonts w:ascii="Arial" w:hAnsi="Arial" w:cs="Arial"/>
                <w:color w:val="FFFFFF" w:themeColor="background1"/>
                <w:sz w:val="18"/>
                <w:szCs w:val="18"/>
                <w:lang w:val="uk-UA"/>
              </w:rPr>
              <w:t>наведеним</w:t>
            </w:r>
            <w:r w:rsidR="00A80A56" w:rsidRPr="00981FEE">
              <w:rPr>
                <w:rFonts w:ascii="Arial" w:hAnsi="Arial" w:cs="Arial"/>
                <w:color w:val="FFFFFF" w:themeColor="background1"/>
                <w:sz w:val="18"/>
                <w:szCs w:val="18"/>
                <w:lang w:val="uk-UA"/>
              </w:rPr>
              <w:t>и</w:t>
            </w:r>
            <w:r w:rsidR="00D6356F" w:rsidRPr="00981FEE">
              <w:rPr>
                <w:rFonts w:ascii="Arial" w:hAnsi="Arial" w:cs="Arial"/>
                <w:color w:val="FFFFFF" w:themeColor="background1"/>
                <w:sz w:val="18"/>
                <w:szCs w:val="18"/>
                <w:lang w:val="uk-UA"/>
              </w:rPr>
              <w:t xml:space="preserve"> нижче </w:t>
            </w:r>
            <w:r w:rsidR="00A80A56" w:rsidRPr="00981FEE">
              <w:rPr>
                <w:rFonts w:ascii="Arial" w:hAnsi="Arial" w:cs="Arial"/>
                <w:color w:val="FFFFFF" w:themeColor="background1"/>
                <w:sz w:val="18"/>
                <w:szCs w:val="18"/>
                <w:lang w:val="uk-UA"/>
              </w:rPr>
              <w:t>ставками</w:t>
            </w:r>
            <w:r w:rsidR="00D6356F" w:rsidRPr="00981FEE">
              <w:rPr>
                <w:rFonts w:ascii="Arial" w:hAnsi="Arial" w:cs="Arial"/>
                <w:color w:val="FFFFFF" w:themeColor="background1"/>
                <w:sz w:val="18"/>
                <w:szCs w:val="18"/>
                <w:lang w:val="uk-UA"/>
              </w:rPr>
              <w:t>.</w:t>
            </w:r>
            <w:r w:rsidR="00D6356F" w:rsidRPr="00981FEE">
              <w:rPr>
                <w:rFonts w:ascii="Arial" w:hAnsi="Arial" w:cs="Arial"/>
                <w:color w:val="FFFFFF" w:themeColor="background1"/>
                <w:sz w:val="18"/>
                <w:szCs w:val="18"/>
                <w:lang w:val="en-US"/>
              </w:rPr>
              <w:t> </w:t>
            </w:r>
          </w:p>
        </w:tc>
      </w:tr>
      <w:tr w:rsidR="00F478E0" w:rsidRPr="00981FEE" w14:paraId="1942C59F" w14:textId="77777777" w:rsidTr="00D227EC">
        <w:tc>
          <w:tcPr>
            <w:tcW w:w="838" w:type="dxa"/>
            <w:shd w:val="clear" w:color="auto" w:fill="808080" w:themeFill="background1" w:themeFillShade="80"/>
          </w:tcPr>
          <w:p w14:paraId="0580EE76" w14:textId="77777777" w:rsidR="00F478E0" w:rsidRPr="00981FEE" w:rsidRDefault="00F478E0">
            <w:pPr>
              <w:rPr>
                <w:rFonts w:ascii="Arial" w:hAnsi="Arial" w:cs="Arial"/>
                <w:color w:val="FFFFFF" w:themeColor="background1"/>
                <w:sz w:val="18"/>
                <w:szCs w:val="18"/>
                <w:lang w:val="uk-UA"/>
              </w:rPr>
            </w:pPr>
            <w:r w:rsidRPr="00981FEE">
              <w:rPr>
                <w:rFonts w:ascii="Arial" w:hAnsi="Arial" w:cs="Arial"/>
                <w:color w:val="FFFFFF" w:themeColor="background1"/>
                <w:sz w:val="18"/>
                <w:szCs w:val="18"/>
              </w:rPr>
              <w:t>Line Item</w:t>
            </w:r>
          </w:p>
          <w:p w14:paraId="1AE69F5E" w14:textId="2BC7CD20" w:rsidR="00B72A02" w:rsidRPr="00981FEE" w:rsidRDefault="00B72A02">
            <w:pPr>
              <w:rPr>
                <w:rFonts w:ascii="Arial" w:hAnsi="Arial" w:cs="Arial"/>
                <w:color w:val="FFFFFF" w:themeColor="background1"/>
                <w:sz w:val="18"/>
                <w:szCs w:val="18"/>
                <w:lang w:val="uk-UA"/>
              </w:rPr>
            </w:pPr>
            <w:r w:rsidRPr="00981FEE">
              <w:rPr>
                <w:rFonts w:ascii="Arial" w:hAnsi="Arial" w:cs="Arial"/>
                <w:color w:val="FFFFFF" w:themeColor="background1"/>
                <w:sz w:val="18"/>
                <w:szCs w:val="18"/>
                <w:lang w:val="uk-UA"/>
              </w:rPr>
              <w:t>/ позиція</w:t>
            </w:r>
          </w:p>
        </w:tc>
        <w:tc>
          <w:tcPr>
            <w:tcW w:w="6218" w:type="dxa"/>
            <w:shd w:val="clear" w:color="auto" w:fill="808080" w:themeFill="background1" w:themeFillShade="80"/>
          </w:tcPr>
          <w:p w14:paraId="1C7C9C10" w14:textId="77777777" w:rsidR="00F478E0" w:rsidRPr="00981FEE" w:rsidRDefault="00F478E0">
            <w:pPr>
              <w:rPr>
                <w:rFonts w:ascii="Arial" w:hAnsi="Arial" w:cs="Arial"/>
                <w:b/>
                <w:bCs/>
                <w:color w:val="FFFFFF" w:themeColor="background1"/>
                <w:sz w:val="18"/>
                <w:szCs w:val="18"/>
              </w:rPr>
            </w:pPr>
            <w:r w:rsidRPr="00981FEE">
              <w:rPr>
                <w:rFonts w:ascii="Arial" w:hAnsi="Arial" w:cs="Arial"/>
                <w:b/>
                <w:bCs/>
                <w:color w:val="FFFFFF" w:themeColor="background1"/>
                <w:sz w:val="18"/>
                <w:szCs w:val="18"/>
              </w:rPr>
              <w:t xml:space="preserve">Time </w:t>
            </w:r>
          </w:p>
          <w:p w14:paraId="61532E86" w14:textId="77777777" w:rsidR="00F478E0" w:rsidRPr="00981FEE" w:rsidRDefault="00F478E0">
            <w:pPr>
              <w:rPr>
                <w:rFonts w:ascii="Arial" w:hAnsi="Arial" w:cs="Arial"/>
                <w:color w:val="FFFFFF" w:themeColor="background1"/>
                <w:sz w:val="18"/>
                <w:szCs w:val="18"/>
                <w:lang w:val="uk-UA"/>
              </w:rPr>
            </w:pPr>
            <w:r w:rsidRPr="00981FEE">
              <w:rPr>
                <w:rFonts w:ascii="Arial" w:hAnsi="Arial" w:cs="Arial"/>
                <w:color w:val="FFFFFF" w:themeColor="background1"/>
                <w:sz w:val="18"/>
                <w:szCs w:val="18"/>
              </w:rPr>
              <w:t>Labour category/Position Description</w:t>
            </w:r>
          </w:p>
          <w:p w14:paraId="514EB86B" w14:textId="6DC53416" w:rsidR="00B72A02" w:rsidRPr="00981FEE" w:rsidRDefault="00B72A02">
            <w:pPr>
              <w:rPr>
                <w:rFonts w:ascii="Arial" w:hAnsi="Arial" w:cs="Arial"/>
                <w:b/>
                <w:bCs/>
                <w:color w:val="FFFFFF" w:themeColor="background1"/>
                <w:sz w:val="18"/>
                <w:szCs w:val="18"/>
                <w:lang w:val="uk-UA"/>
              </w:rPr>
            </w:pPr>
            <w:r w:rsidRPr="00981FEE">
              <w:rPr>
                <w:rFonts w:ascii="Arial" w:hAnsi="Arial" w:cs="Arial"/>
                <w:b/>
                <w:bCs/>
                <w:color w:val="FFFFFF" w:themeColor="background1"/>
                <w:sz w:val="18"/>
                <w:szCs w:val="18"/>
                <w:lang w:val="uk-UA"/>
              </w:rPr>
              <w:t xml:space="preserve">/ </w:t>
            </w:r>
            <w:r w:rsidR="00003390">
              <w:rPr>
                <w:rFonts w:ascii="Arial" w:hAnsi="Arial" w:cs="Arial"/>
                <w:b/>
                <w:bCs/>
                <w:color w:val="FFFFFF" w:themeColor="background1"/>
                <w:sz w:val="18"/>
                <w:szCs w:val="18"/>
                <w:lang w:val="uk-UA"/>
              </w:rPr>
              <w:t>Час</w:t>
            </w:r>
          </w:p>
          <w:p w14:paraId="737BCD27" w14:textId="1EAB5C8C" w:rsidR="00C46B8A" w:rsidRPr="00981FEE" w:rsidRDefault="00C46B8A">
            <w:pPr>
              <w:rPr>
                <w:rFonts w:ascii="Arial" w:hAnsi="Arial" w:cs="Arial"/>
                <w:color w:val="FFFFFF" w:themeColor="background1"/>
                <w:sz w:val="18"/>
                <w:szCs w:val="18"/>
                <w:lang w:val="uk-UA"/>
              </w:rPr>
            </w:pPr>
            <w:r w:rsidRPr="00981FEE">
              <w:rPr>
                <w:rFonts w:ascii="Arial" w:hAnsi="Arial" w:cs="Arial"/>
                <w:color w:val="FFFFFF" w:themeColor="background1"/>
                <w:sz w:val="18"/>
                <w:szCs w:val="18"/>
                <w:lang w:val="uk-UA"/>
              </w:rPr>
              <w:t xml:space="preserve">Категорія </w:t>
            </w:r>
            <w:r w:rsidR="00A6386D" w:rsidRPr="00981FEE">
              <w:rPr>
                <w:rFonts w:ascii="Arial" w:hAnsi="Arial" w:cs="Arial"/>
                <w:color w:val="FFFFFF" w:themeColor="background1"/>
                <w:sz w:val="18"/>
                <w:szCs w:val="18"/>
                <w:lang w:val="uk-UA"/>
              </w:rPr>
              <w:t xml:space="preserve">персоналу </w:t>
            </w:r>
            <w:r w:rsidRPr="00981FEE">
              <w:rPr>
                <w:rFonts w:ascii="Arial" w:hAnsi="Arial" w:cs="Arial"/>
                <w:color w:val="FFFFFF" w:themeColor="background1"/>
                <w:sz w:val="18"/>
                <w:szCs w:val="18"/>
                <w:lang w:val="uk-UA"/>
              </w:rPr>
              <w:t>/</w:t>
            </w:r>
            <w:r w:rsidR="00A6386D" w:rsidRPr="00981FEE">
              <w:rPr>
                <w:rFonts w:ascii="Arial" w:hAnsi="Arial" w:cs="Arial"/>
                <w:color w:val="FFFFFF" w:themeColor="background1"/>
                <w:sz w:val="18"/>
                <w:szCs w:val="18"/>
                <w:lang w:val="uk-UA"/>
              </w:rPr>
              <w:t xml:space="preserve"> </w:t>
            </w:r>
            <w:r w:rsidRPr="00981FEE">
              <w:rPr>
                <w:rFonts w:ascii="Arial" w:hAnsi="Arial" w:cs="Arial"/>
                <w:color w:val="FFFFFF" w:themeColor="background1"/>
                <w:sz w:val="18"/>
                <w:szCs w:val="18"/>
                <w:lang w:val="uk-UA"/>
              </w:rPr>
              <w:t xml:space="preserve">опис </w:t>
            </w:r>
            <w:r w:rsidR="00555397" w:rsidRPr="00981FEE">
              <w:rPr>
                <w:rFonts w:ascii="Arial" w:hAnsi="Arial" w:cs="Arial"/>
                <w:color w:val="FFFFFF" w:themeColor="background1"/>
                <w:sz w:val="18"/>
                <w:szCs w:val="18"/>
                <w:lang w:val="uk-UA"/>
              </w:rPr>
              <w:t>посади</w:t>
            </w:r>
          </w:p>
        </w:tc>
        <w:tc>
          <w:tcPr>
            <w:tcW w:w="3403" w:type="dxa"/>
            <w:shd w:val="clear" w:color="auto" w:fill="808080" w:themeFill="background1" w:themeFillShade="80"/>
          </w:tcPr>
          <w:p w14:paraId="04271306" w14:textId="77777777" w:rsidR="00F478E0" w:rsidRPr="00981FEE" w:rsidRDefault="00F478E0">
            <w:pPr>
              <w:rPr>
                <w:rFonts w:ascii="Arial" w:hAnsi="Arial" w:cs="Arial"/>
                <w:color w:val="FFFFFF" w:themeColor="background1"/>
                <w:sz w:val="18"/>
                <w:szCs w:val="18"/>
                <w:lang w:val="uk-UA"/>
              </w:rPr>
            </w:pPr>
            <w:r w:rsidRPr="00981FEE">
              <w:rPr>
                <w:rFonts w:ascii="Arial" w:hAnsi="Arial" w:cs="Arial"/>
                <w:color w:val="FFFFFF" w:themeColor="background1"/>
                <w:sz w:val="18"/>
                <w:szCs w:val="18"/>
              </w:rPr>
              <w:t xml:space="preserve">Gross </w:t>
            </w:r>
            <w:r w:rsidR="00CE396C" w:rsidRPr="00981FEE">
              <w:rPr>
                <w:rFonts w:ascii="Arial" w:hAnsi="Arial" w:cs="Arial"/>
                <w:color w:val="FFFFFF" w:themeColor="background1"/>
                <w:sz w:val="18"/>
                <w:szCs w:val="18"/>
              </w:rPr>
              <w:t>Hourly Rate (GHR)</w:t>
            </w:r>
          </w:p>
          <w:p w14:paraId="3807AB48" w14:textId="651F9714" w:rsidR="00DF2C7A" w:rsidRPr="00981FEE" w:rsidRDefault="00DF2C7A">
            <w:pPr>
              <w:rPr>
                <w:rFonts w:ascii="Arial" w:hAnsi="Arial" w:cs="Arial"/>
                <w:color w:val="FFFFFF" w:themeColor="background1"/>
                <w:sz w:val="18"/>
                <w:szCs w:val="18"/>
                <w:lang w:val="uk-UA"/>
              </w:rPr>
            </w:pPr>
            <w:r w:rsidRPr="00981FEE">
              <w:rPr>
                <w:rFonts w:ascii="Arial" w:hAnsi="Arial" w:cs="Arial"/>
                <w:color w:val="FFFFFF" w:themeColor="background1"/>
                <w:sz w:val="18"/>
                <w:szCs w:val="18"/>
                <w:lang w:val="uk-UA"/>
              </w:rPr>
              <w:t>/ погодинна ставка-брутто</w:t>
            </w:r>
          </w:p>
        </w:tc>
      </w:tr>
      <w:tr w:rsidR="00F478E0" w:rsidRPr="00981FEE" w14:paraId="064AC9E3" w14:textId="77777777" w:rsidTr="00D227EC">
        <w:trPr>
          <w:trHeight w:val="238"/>
        </w:trPr>
        <w:tc>
          <w:tcPr>
            <w:tcW w:w="838" w:type="dxa"/>
          </w:tcPr>
          <w:p w14:paraId="31A41DC9" w14:textId="77777777" w:rsidR="00F478E0" w:rsidRPr="00981FEE" w:rsidRDefault="00F478E0">
            <w:pPr>
              <w:rPr>
                <w:rFonts w:ascii="Arial" w:hAnsi="Arial" w:cs="Arial"/>
                <w:sz w:val="18"/>
                <w:szCs w:val="18"/>
              </w:rPr>
            </w:pPr>
            <w:r w:rsidRPr="00981FEE">
              <w:rPr>
                <w:rFonts w:ascii="Arial" w:hAnsi="Arial" w:cs="Arial"/>
                <w:sz w:val="18"/>
                <w:szCs w:val="18"/>
              </w:rPr>
              <w:t>1</w:t>
            </w:r>
          </w:p>
        </w:tc>
        <w:tc>
          <w:tcPr>
            <w:tcW w:w="6218" w:type="dxa"/>
          </w:tcPr>
          <w:p w14:paraId="00176444" w14:textId="40438845" w:rsidR="008E7A2F" w:rsidRPr="006D4A80" w:rsidRDefault="008E7A2F" w:rsidP="008E7A2F">
            <w:pPr>
              <w:rPr>
                <w:rFonts w:ascii="Arial" w:hAnsi="Arial" w:cs="Arial"/>
                <w:color w:val="FF0000"/>
                <w:sz w:val="18"/>
                <w:szCs w:val="18"/>
              </w:rPr>
            </w:pPr>
          </w:p>
        </w:tc>
        <w:tc>
          <w:tcPr>
            <w:tcW w:w="3403" w:type="dxa"/>
          </w:tcPr>
          <w:p w14:paraId="3A23B104" w14:textId="3EE29961" w:rsidR="008E7A2F" w:rsidRPr="008E7A2F" w:rsidRDefault="008E7A2F">
            <w:pPr>
              <w:rPr>
                <w:rFonts w:ascii="Arial" w:hAnsi="Arial" w:cs="Arial"/>
                <w:sz w:val="18"/>
                <w:szCs w:val="18"/>
                <w:lang w:val="uk-UA"/>
              </w:rPr>
            </w:pPr>
          </w:p>
        </w:tc>
      </w:tr>
    </w:tbl>
    <w:p w14:paraId="32C5B037" w14:textId="698196A8" w:rsidR="00862236" w:rsidRDefault="00862236"/>
    <w:tbl>
      <w:tblPr>
        <w:tblStyle w:val="a9"/>
        <w:tblW w:w="0" w:type="auto"/>
        <w:tblLook w:val="04A0" w:firstRow="1" w:lastRow="0" w:firstColumn="1" w:lastColumn="0" w:noHBand="0" w:noVBand="1"/>
      </w:tblPr>
      <w:tblGrid>
        <w:gridCol w:w="5229"/>
        <w:gridCol w:w="5230"/>
      </w:tblGrid>
      <w:tr w:rsidR="00AA2796" w14:paraId="5BD300E4" w14:textId="47CF39A2" w:rsidTr="00C344BF">
        <w:tc>
          <w:tcPr>
            <w:tcW w:w="5229" w:type="dxa"/>
          </w:tcPr>
          <w:p w14:paraId="4A799BBE" w14:textId="77777777" w:rsidR="00AA2796" w:rsidRPr="00000D3F" w:rsidRDefault="00AA2796" w:rsidP="00372C3E">
            <w:pPr>
              <w:jc w:val="both"/>
              <w:rPr>
                <w:rFonts w:ascii="Arial" w:hAnsi="Arial" w:cs="Arial"/>
                <w:sz w:val="18"/>
                <w:szCs w:val="18"/>
              </w:rPr>
            </w:pPr>
            <w:r w:rsidRPr="00000D3F">
              <w:rPr>
                <w:rFonts w:ascii="Arial" w:hAnsi="Arial" w:cs="Arial"/>
                <w:b/>
                <w:sz w:val="18"/>
                <w:szCs w:val="18"/>
              </w:rPr>
              <w:t>Terms</w:t>
            </w:r>
            <w:r w:rsidRPr="00000D3F">
              <w:rPr>
                <w:rFonts w:ascii="Arial" w:hAnsi="Arial" w:cs="Arial"/>
                <w:sz w:val="18"/>
                <w:szCs w:val="18"/>
              </w:rPr>
              <w:t>:</w:t>
            </w:r>
          </w:p>
          <w:p w14:paraId="0117AF92" w14:textId="74849D52" w:rsidR="00A067A8" w:rsidRPr="00F94C9C" w:rsidRDefault="00AA2796" w:rsidP="00132642">
            <w:pPr>
              <w:pStyle w:val="a3"/>
              <w:numPr>
                <w:ilvl w:val="0"/>
                <w:numId w:val="15"/>
              </w:numPr>
              <w:suppressAutoHyphens w:val="0"/>
              <w:ind w:left="306" w:hanging="284"/>
              <w:jc w:val="both"/>
              <w:rPr>
                <w:rFonts w:ascii="Arial" w:hAnsi="Arial" w:cs="Arial"/>
                <w:bCs/>
                <w:sz w:val="16"/>
                <w:szCs w:val="16"/>
              </w:rPr>
            </w:pPr>
            <w:r w:rsidRPr="00000D3F">
              <w:rPr>
                <w:rFonts w:ascii="Arial" w:hAnsi="Arial" w:cs="Arial"/>
                <w:sz w:val="16"/>
                <w:szCs w:val="16"/>
              </w:rPr>
              <w:t xml:space="preserve">This Legal Services Agreement (LSA) hereby referred to as “Agreement” is issued </w:t>
            </w:r>
            <w:r w:rsidRPr="00125FD8">
              <w:rPr>
                <w:rFonts w:ascii="Arial" w:hAnsi="Arial" w:cs="Arial"/>
                <w:sz w:val="16"/>
                <w:szCs w:val="16"/>
              </w:rPr>
              <w:t xml:space="preserve">by Chemonics Group UK </w:t>
            </w:r>
            <w:r w:rsidR="00EB6620">
              <w:rPr>
                <w:rFonts w:ascii="Arial" w:hAnsi="Arial" w:cs="Arial"/>
                <w:sz w:val="16"/>
                <w:szCs w:val="16"/>
              </w:rPr>
              <w:t>Limited</w:t>
            </w:r>
            <w:r w:rsidRPr="00125FD8">
              <w:rPr>
                <w:rFonts w:ascii="Arial" w:hAnsi="Arial" w:cs="Arial"/>
                <w:sz w:val="16"/>
                <w:szCs w:val="16"/>
              </w:rPr>
              <w:t xml:space="preserve"> having in Ukraine a status of the implementer of the International Technical Assistance Project “Partnership Fund for a Resilient Ukraine Phase 2 (PFRU-2)”, funded by the Government of the United Kingdom of Great Britain and Northern Ireland acting through the Foreign, Commonwealth and Development Office (FCDO), FCDO Prime Contract No. </w:t>
            </w:r>
            <w:r w:rsidR="00F10811" w:rsidRPr="00F10811">
              <w:rPr>
                <w:rFonts w:ascii="Arial" w:hAnsi="Arial" w:cs="Arial"/>
                <w:sz w:val="16"/>
                <w:szCs w:val="16"/>
              </w:rPr>
              <w:t xml:space="preserve">ISF/9385/2024 </w:t>
            </w:r>
            <w:r w:rsidRPr="00125FD8">
              <w:rPr>
                <w:rFonts w:ascii="Arial" w:hAnsi="Arial" w:cs="Arial"/>
                <w:sz w:val="16"/>
                <w:szCs w:val="16"/>
              </w:rPr>
              <w:t>(hereinafter referred to as “Prime Contract”), project (program) registration card No. 5699 dated 22.10.2024 issued by the Secretariat of the Cabinet of Ministers of Ukraine (“Project”), acting in Ukraine on the grounds of Certificate on Accreditation of Implementer (Legal Entity Non-Resident) of International Technical Assistance Project (Program) No. 334 issued by the Secretariat of the Cabinet of Ministers of Ukraine. The Project is being implemented by Chemonics in Ukraine as the “Country of Performance”.</w:t>
            </w:r>
          </w:p>
          <w:p w14:paraId="4A5D2E27" w14:textId="77777777" w:rsidR="00F94C9C" w:rsidRPr="00F94C9C" w:rsidRDefault="00F94C9C" w:rsidP="00F94C9C">
            <w:pPr>
              <w:pStyle w:val="a3"/>
              <w:suppressAutoHyphens w:val="0"/>
              <w:ind w:left="306"/>
              <w:jc w:val="both"/>
              <w:rPr>
                <w:rFonts w:ascii="Arial" w:hAnsi="Arial" w:cs="Arial"/>
                <w:bCs/>
                <w:sz w:val="16"/>
                <w:szCs w:val="16"/>
              </w:rPr>
            </w:pPr>
          </w:p>
          <w:p w14:paraId="02BEFC05" w14:textId="7C3056D8" w:rsidR="00AA2796" w:rsidRDefault="00AA2796" w:rsidP="00132642">
            <w:pPr>
              <w:pStyle w:val="a3"/>
              <w:numPr>
                <w:ilvl w:val="0"/>
                <w:numId w:val="15"/>
              </w:numPr>
              <w:suppressAutoHyphens w:val="0"/>
              <w:ind w:left="306" w:hanging="284"/>
              <w:jc w:val="both"/>
              <w:rPr>
                <w:rFonts w:ascii="Arial" w:hAnsi="Arial" w:cs="Arial"/>
                <w:sz w:val="16"/>
                <w:szCs w:val="16"/>
              </w:rPr>
            </w:pPr>
            <w:r w:rsidRPr="00000D3F">
              <w:rPr>
                <w:rFonts w:ascii="Arial" w:hAnsi="Arial" w:cs="Arial"/>
                <w:sz w:val="16"/>
                <w:szCs w:val="16"/>
              </w:rPr>
              <w:t>The terms and conditions (Attachment 1) and detailed scope of work (Attachment 2) found in the following pages are incorporated into and form an integral part of this Agreement.</w:t>
            </w:r>
          </w:p>
          <w:p w14:paraId="1232625F" w14:textId="77777777" w:rsidR="00F94C9C" w:rsidRPr="00F94C9C" w:rsidRDefault="00F94C9C" w:rsidP="00F94C9C">
            <w:pPr>
              <w:suppressAutoHyphens w:val="0"/>
              <w:jc w:val="both"/>
              <w:rPr>
                <w:rFonts w:ascii="Arial" w:hAnsi="Arial" w:cs="Arial"/>
                <w:sz w:val="16"/>
                <w:szCs w:val="16"/>
              </w:rPr>
            </w:pPr>
          </w:p>
          <w:p w14:paraId="439C3CBD" w14:textId="0C5F5002" w:rsidR="00AA2796" w:rsidRDefault="00AA2796" w:rsidP="00132642">
            <w:pPr>
              <w:pStyle w:val="a3"/>
              <w:numPr>
                <w:ilvl w:val="0"/>
                <w:numId w:val="15"/>
              </w:numPr>
              <w:suppressAutoHyphens w:val="0"/>
              <w:ind w:left="306" w:hanging="284"/>
              <w:jc w:val="both"/>
            </w:pPr>
            <w:r w:rsidRPr="006832FD">
              <w:rPr>
                <w:rFonts w:ascii="Arial" w:hAnsi="Arial" w:cs="Arial"/>
                <w:sz w:val="16"/>
                <w:szCs w:val="16"/>
              </w:rPr>
              <w:t xml:space="preserve">Any declarations submitted as part of the due diligence assessment resulting in award of this Agreement are hereby incorporated either in full text or by reference, and any updated declarations submitted thereafter are incorporated by reference and made a part of this Agreement with the same force and effect as if they were incorporated by full text. By signing this Agreement, Local Counsel hereby certifies that as of the time of award of this Agreement: (1) Local Counsel, including its principals, is not debarred, suspended or proposed for debarment or declared ineligible for award by any UK department or agency; (2) no funds have been paid or will be paid to any person for influencing or attempting to influence an officer or employee of Chemonics, His Majesty’s Government (HMG), Chemonics clients, partners or suppliers in connection with awarding the Prime Contract or this Agreement; (3) no changes have occurred to any other declarations made by Local Counsel resulting in award of this Agreement; and (4) Local Counsel has read, understood, and will adhere to </w:t>
            </w:r>
            <w:hyperlink r:id="rId12" w:history="1">
              <w:r w:rsidRPr="006832FD">
                <w:rPr>
                  <w:rStyle w:val="a8"/>
                  <w:rFonts w:ascii="Arial" w:hAnsi="Arial" w:cs="Arial"/>
                  <w:sz w:val="16"/>
                  <w:szCs w:val="16"/>
                </w:rPr>
                <w:t>FCDO Supply Partner Code of Conduct</w:t>
              </w:r>
            </w:hyperlink>
            <w:r w:rsidRPr="006832FD">
              <w:rPr>
                <w:rFonts w:ascii="Arial" w:hAnsi="Arial" w:cs="Arial"/>
                <w:sz w:val="16"/>
                <w:szCs w:val="16"/>
              </w:rPr>
              <w:t xml:space="preserve"> and will seek clarification where necessary. Local Counsel agrees to promptly notify Chemonics in writing of any changes occurring at any time during performance of this Agreement to any declarations submitted by the Local Counsel.</w:t>
            </w:r>
          </w:p>
        </w:tc>
        <w:tc>
          <w:tcPr>
            <w:tcW w:w="5230" w:type="dxa"/>
          </w:tcPr>
          <w:p w14:paraId="371F6DE5" w14:textId="538660FE" w:rsidR="00A274BA" w:rsidRPr="00961924" w:rsidRDefault="00AD563C" w:rsidP="00A274BA">
            <w:pPr>
              <w:jc w:val="both"/>
              <w:rPr>
                <w:rFonts w:ascii="Arial" w:hAnsi="Arial" w:cs="Arial"/>
                <w:sz w:val="18"/>
                <w:szCs w:val="18"/>
                <w:lang w:val="uk-UA"/>
              </w:rPr>
            </w:pPr>
            <w:r w:rsidRPr="00961924">
              <w:rPr>
                <w:rFonts w:ascii="Arial" w:hAnsi="Arial" w:cs="Arial"/>
                <w:b/>
                <w:sz w:val="18"/>
                <w:szCs w:val="18"/>
                <w:lang w:val="uk-UA"/>
              </w:rPr>
              <w:t>Умови</w:t>
            </w:r>
            <w:r w:rsidR="00A274BA" w:rsidRPr="00961924">
              <w:rPr>
                <w:rFonts w:ascii="Arial" w:hAnsi="Arial" w:cs="Arial"/>
                <w:sz w:val="18"/>
                <w:szCs w:val="18"/>
                <w:lang w:val="uk-UA"/>
              </w:rPr>
              <w:t>:</w:t>
            </w:r>
          </w:p>
          <w:p w14:paraId="0C3295C6" w14:textId="026BCD80" w:rsidR="00AD563C" w:rsidRPr="00F94C9C" w:rsidRDefault="00AD563C" w:rsidP="00132642">
            <w:pPr>
              <w:pStyle w:val="a3"/>
              <w:numPr>
                <w:ilvl w:val="0"/>
                <w:numId w:val="15"/>
              </w:numPr>
              <w:suppressAutoHyphens w:val="0"/>
              <w:ind w:left="240" w:hanging="240"/>
              <w:jc w:val="both"/>
              <w:rPr>
                <w:rFonts w:ascii="Arial" w:hAnsi="Arial" w:cs="Arial"/>
                <w:sz w:val="16"/>
                <w:szCs w:val="16"/>
                <w:lang w:val="uk-UA"/>
              </w:rPr>
            </w:pPr>
            <w:r w:rsidRPr="00961924">
              <w:rPr>
                <w:rFonts w:ascii="Arial" w:hAnsi="Arial" w:cs="Arial"/>
                <w:sz w:val="16"/>
                <w:szCs w:val="16"/>
                <w:lang w:val="uk-UA"/>
              </w:rPr>
              <w:t xml:space="preserve">Цей Договір про надання юридичних послуг (далі - «Договір») укладається компанією </w:t>
            </w:r>
            <w:r w:rsidR="00C34859" w:rsidRPr="00961924">
              <w:rPr>
                <w:rFonts w:ascii="Arial" w:hAnsi="Arial" w:cs="Arial"/>
                <w:sz w:val="16"/>
                <w:szCs w:val="16"/>
                <w:lang w:val="uk-UA"/>
              </w:rPr>
              <w:t xml:space="preserve">«Кімонікс Груп Ю. Кей </w:t>
            </w:r>
            <w:r w:rsidR="00EB6620">
              <w:rPr>
                <w:rFonts w:ascii="Arial" w:hAnsi="Arial" w:cs="Arial"/>
                <w:sz w:val="16"/>
                <w:szCs w:val="16"/>
                <w:lang w:val="uk-UA"/>
              </w:rPr>
              <w:t>Лімітед</w:t>
            </w:r>
            <w:r w:rsidR="00C34859" w:rsidRPr="00961924">
              <w:rPr>
                <w:rFonts w:ascii="Arial" w:hAnsi="Arial" w:cs="Arial"/>
                <w:sz w:val="16"/>
                <w:szCs w:val="16"/>
                <w:lang w:val="uk-UA"/>
              </w:rPr>
              <w:t>»</w:t>
            </w:r>
            <w:r w:rsidRPr="00961924">
              <w:rPr>
                <w:rFonts w:ascii="Arial" w:hAnsi="Arial" w:cs="Arial"/>
                <w:sz w:val="16"/>
                <w:szCs w:val="16"/>
                <w:lang w:val="uk-UA"/>
              </w:rPr>
              <w:t xml:space="preserve">, яка має в Україні статус виконавця </w:t>
            </w:r>
            <w:r w:rsidR="003C1B04">
              <w:rPr>
                <w:rFonts w:ascii="Arial" w:hAnsi="Arial" w:cs="Arial"/>
                <w:sz w:val="16"/>
                <w:szCs w:val="16"/>
                <w:lang w:val="uk-UA"/>
              </w:rPr>
              <w:t>Проєкт</w:t>
            </w:r>
            <w:r w:rsidRPr="00961924">
              <w:rPr>
                <w:rFonts w:ascii="Arial" w:hAnsi="Arial" w:cs="Arial"/>
                <w:sz w:val="16"/>
                <w:szCs w:val="16"/>
                <w:lang w:val="uk-UA"/>
              </w:rPr>
              <w:t xml:space="preserve">у міжнародної технічної допомоги «Фонд </w:t>
            </w:r>
            <w:r w:rsidR="001A195B">
              <w:rPr>
                <w:rFonts w:ascii="Arial" w:hAnsi="Arial" w:cs="Arial"/>
                <w:sz w:val="16"/>
                <w:szCs w:val="16"/>
                <w:lang w:val="uk-UA"/>
              </w:rPr>
              <w:t>«</w:t>
            </w:r>
            <w:r w:rsidR="001A195B" w:rsidRPr="00961924">
              <w:rPr>
                <w:rFonts w:ascii="Arial" w:hAnsi="Arial" w:cs="Arial"/>
                <w:sz w:val="16"/>
                <w:szCs w:val="16"/>
                <w:lang w:val="uk-UA"/>
              </w:rPr>
              <w:t>Партнерств</w:t>
            </w:r>
            <w:r w:rsidR="001A195B">
              <w:rPr>
                <w:rFonts w:ascii="Arial" w:hAnsi="Arial" w:cs="Arial"/>
                <w:sz w:val="16"/>
                <w:szCs w:val="16"/>
                <w:lang w:val="uk-UA"/>
              </w:rPr>
              <w:t>о</w:t>
            </w:r>
            <w:r w:rsidR="001A195B" w:rsidRPr="00961924">
              <w:rPr>
                <w:rFonts w:ascii="Arial" w:hAnsi="Arial" w:cs="Arial"/>
                <w:sz w:val="16"/>
                <w:szCs w:val="16"/>
                <w:lang w:val="uk-UA"/>
              </w:rPr>
              <w:t xml:space="preserve"> </w:t>
            </w:r>
            <w:r w:rsidR="001A195B">
              <w:rPr>
                <w:rFonts w:ascii="Arial" w:hAnsi="Arial" w:cs="Arial"/>
                <w:sz w:val="16"/>
                <w:szCs w:val="16"/>
                <w:lang w:val="uk-UA"/>
              </w:rPr>
              <w:t xml:space="preserve">за сильну </w:t>
            </w:r>
            <w:r w:rsidRPr="00961924">
              <w:rPr>
                <w:rFonts w:ascii="Arial" w:hAnsi="Arial" w:cs="Arial"/>
                <w:sz w:val="16"/>
                <w:szCs w:val="16"/>
                <w:lang w:val="uk-UA"/>
              </w:rPr>
              <w:t>Україн</w:t>
            </w:r>
            <w:r w:rsidR="001A195B">
              <w:rPr>
                <w:rFonts w:ascii="Arial" w:hAnsi="Arial" w:cs="Arial"/>
                <w:sz w:val="16"/>
                <w:szCs w:val="16"/>
                <w:lang w:val="uk-UA"/>
              </w:rPr>
              <w:t>у</w:t>
            </w:r>
            <w:r w:rsidR="00E9628B">
              <w:rPr>
                <w:rFonts w:ascii="Arial" w:hAnsi="Arial" w:cs="Arial"/>
                <w:sz w:val="16"/>
                <w:szCs w:val="16"/>
                <w:lang w:val="uk-UA"/>
              </w:rPr>
              <w:t>.</w:t>
            </w:r>
            <w:r w:rsidRPr="00961924">
              <w:rPr>
                <w:rFonts w:ascii="Arial" w:hAnsi="Arial" w:cs="Arial"/>
                <w:sz w:val="16"/>
                <w:szCs w:val="16"/>
                <w:lang w:val="uk-UA"/>
              </w:rPr>
              <w:t xml:space="preserve"> Фаза 2 (</w:t>
            </w:r>
            <w:r w:rsidR="00E9628B">
              <w:rPr>
                <w:rFonts w:ascii="Arial" w:hAnsi="Arial" w:cs="Arial"/>
                <w:sz w:val="16"/>
                <w:szCs w:val="16"/>
                <w:lang w:val="uk-UA"/>
              </w:rPr>
              <w:t>ФПСУ</w:t>
            </w:r>
            <w:r w:rsidRPr="00961924">
              <w:rPr>
                <w:rFonts w:ascii="Arial" w:hAnsi="Arial" w:cs="Arial"/>
                <w:sz w:val="16"/>
                <w:szCs w:val="16"/>
                <w:lang w:val="uk-UA"/>
              </w:rPr>
              <w:t>-2)», фінанс</w:t>
            </w:r>
            <w:r w:rsidR="0002605C">
              <w:rPr>
                <w:rFonts w:ascii="Arial" w:hAnsi="Arial" w:cs="Arial"/>
                <w:sz w:val="16"/>
                <w:szCs w:val="16"/>
                <w:lang w:val="uk-UA"/>
              </w:rPr>
              <w:t>ованого</w:t>
            </w:r>
            <w:r w:rsidRPr="00961924">
              <w:rPr>
                <w:rFonts w:ascii="Arial" w:hAnsi="Arial" w:cs="Arial"/>
                <w:sz w:val="16"/>
                <w:szCs w:val="16"/>
                <w:lang w:val="uk-UA"/>
              </w:rPr>
              <w:t xml:space="preserve"> Урядом Сполученого Королівства Великої Британії та Північної Ірландії</w:t>
            </w:r>
            <w:r w:rsidR="00832474">
              <w:rPr>
                <w:rFonts w:ascii="Arial" w:hAnsi="Arial" w:cs="Arial"/>
                <w:sz w:val="16"/>
                <w:szCs w:val="16"/>
                <w:lang w:val="uk-UA"/>
              </w:rPr>
              <w:t xml:space="preserve"> в особі </w:t>
            </w:r>
            <w:r w:rsidRPr="00961924">
              <w:rPr>
                <w:rFonts w:ascii="Arial" w:hAnsi="Arial" w:cs="Arial"/>
                <w:sz w:val="16"/>
                <w:szCs w:val="16"/>
                <w:lang w:val="uk-UA"/>
              </w:rPr>
              <w:t>Міністерств</w:t>
            </w:r>
            <w:r w:rsidR="00832474">
              <w:rPr>
                <w:rFonts w:ascii="Arial" w:hAnsi="Arial" w:cs="Arial"/>
                <w:sz w:val="16"/>
                <w:szCs w:val="16"/>
                <w:lang w:val="uk-UA"/>
              </w:rPr>
              <w:t>а</w:t>
            </w:r>
            <w:r w:rsidRPr="00961924">
              <w:rPr>
                <w:rFonts w:ascii="Arial" w:hAnsi="Arial" w:cs="Arial"/>
                <w:sz w:val="16"/>
                <w:szCs w:val="16"/>
                <w:lang w:val="uk-UA"/>
              </w:rPr>
              <w:t xml:space="preserve"> закордонних справ, </w:t>
            </w:r>
            <w:r w:rsidR="00190F3A">
              <w:rPr>
                <w:rFonts w:ascii="Arial" w:hAnsi="Arial" w:cs="Arial"/>
                <w:sz w:val="16"/>
                <w:szCs w:val="16"/>
                <w:lang w:val="uk-UA"/>
              </w:rPr>
              <w:t xml:space="preserve">справ </w:t>
            </w:r>
            <w:r w:rsidR="00190F3A" w:rsidRPr="00961924">
              <w:rPr>
                <w:rFonts w:ascii="Arial" w:hAnsi="Arial" w:cs="Arial"/>
                <w:sz w:val="16"/>
                <w:szCs w:val="16"/>
                <w:lang w:val="uk-UA"/>
              </w:rPr>
              <w:t xml:space="preserve">Співдружності </w:t>
            </w:r>
            <w:r w:rsidR="00D57936">
              <w:rPr>
                <w:rFonts w:ascii="Arial" w:hAnsi="Arial" w:cs="Arial"/>
                <w:sz w:val="16"/>
                <w:szCs w:val="16"/>
                <w:lang w:val="uk-UA"/>
              </w:rPr>
              <w:t xml:space="preserve">націй </w:t>
            </w:r>
            <w:r w:rsidRPr="00961924">
              <w:rPr>
                <w:rFonts w:ascii="Arial" w:hAnsi="Arial" w:cs="Arial"/>
                <w:sz w:val="16"/>
                <w:szCs w:val="16"/>
                <w:lang w:val="uk-UA"/>
              </w:rPr>
              <w:t>та розвитку (</w:t>
            </w:r>
            <w:r w:rsidR="00D007AE">
              <w:rPr>
                <w:rFonts w:ascii="Arial" w:hAnsi="Arial" w:cs="Arial"/>
                <w:sz w:val="16"/>
                <w:szCs w:val="16"/>
                <w:lang w:val="uk-UA"/>
              </w:rPr>
              <w:t>МЗС</w:t>
            </w:r>
            <w:r w:rsidR="009F5D8B">
              <w:rPr>
                <w:rFonts w:ascii="Arial" w:hAnsi="Arial" w:cs="Arial"/>
                <w:sz w:val="16"/>
                <w:szCs w:val="16"/>
                <w:lang w:val="uk-UA"/>
              </w:rPr>
              <w:t xml:space="preserve"> Великої Британії</w:t>
            </w:r>
            <w:r w:rsidRPr="00961924">
              <w:rPr>
                <w:rFonts w:ascii="Arial" w:hAnsi="Arial" w:cs="Arial"/>
                <w:sz w:val="16"/>
                <w:szCs w:val="16"/>
                <w:lang w:val="uk-UA"/>
              </w:rPr>
              <w:t xml:space="preserve">), </w:t>
            </w:r>
            <w:r w:rsidR="00A70522" w:rsidRPr="00961924">
              <w:rPr>
                <w:rFonts w:ascii="Arial" w:hAnsi="Arial" w:cs="Arial"/>
                <w:sz w:val="16"/>
                <w:szCs w:val="16"/>
                <w:lang w:val="uk-UA"/>
              </w:rPr>
              <w:t xml:space="preserve">основний </w:t>
            </w:r>
            <w:r w:rsidR="00D11273">
              <w:rPr>
                <w:rFonts w:ascii="Arial" w:hAnsi="Arial" w:cs="Arial"/>
                <w:sz w:val="16"/>
                <w:szCs w:val="16"/>
                <w:lang w:val="uk-UA"/>
              </w:rPr>
              <w:t>договір</w:t>
            </w:r>
            <w:r w:rsidRPr="00961924">
              <w:rPr>
                <w:rFonts w:ascii="Arial" w:hAnsi="Arial" w:cs="Arial"/>
                <w:sz w:val="16"/>
                <w:szCs w:val="16"/>
                <w:lang w:val="uk-UA"/>
              </w:rPr>
              <w:t xml:space="preserve"> </w:t>
            </w:r>
            <w:r w:rsidR="00C518BA">
              <w:rPr>
                <w:rFonts w:ascii="Arial" w:hAnsi="Arial" w:cs="Arial"/>
                <w:sz w:val="16"/>
                <w:szCs w:val="16"/>
                <w:lang w:val="uk-UA"/>
              </w:rPr>
              <w:t xml:space="preserve">із </w:t>
            </w:r>
            <w:r w:rsidR="00D007AE">
              <w:rPr>
                <w:rFonts w:ascii="Arial" w:hAnsi="Arial" w:cs="Arial"/>
                <w:sz w:val="16"/>
                <w:szCs w:val="16"/>
                <w:lang w:val="uk-UA"/>
              </w:rPr>
              <w:t>МЗС Великої Британії</w:t>
            </w:r>
            <w:r w:rsidRPr="00961924">
              <w:rPr>
                <w:rFonts w:ascii="Arial" w:hAnsi="Arial" w:cs="Arial"/>
                <w:sz w:val="16"/>
                <w:szCs w:val="16"/>
                <w:lang w:val="uk-UA"/>
              </w:rPr>
              <w:t xml:space="preserve"> № </w:t>
            </w:r>
            <w:r w:rsidR="00F10811" w:rsidRPr="00F10811">
              <w:rPr>
                <w:rFonts w:ascii="Arial" w:hAnsi="Arial" w:cs="Arial"/>
                <w:sz w:val="16"/>
                <w:szCs w:val="16"/>
                <w:lang w:val="uk-UA"/>
              </w:rPr>
              <w:t>ISF/9385/2024</w:t>
            </w:r>
            <w:r w:rsidR="00F10811" w:rsidRPr="00F10811">
              <w:rPr>
                <w:rFonts w:ascii="Arial" w:hAnsi="Arial" w:cs="Arial"/>
                <w:sz w:val="16"/>
                <w:szCs w:val="16"/>
                <w:lang w:val="en-US"/>
              </w:rPr>
              <w:t xml:space="preserve"> </w:t>
            </w:r>
            <w:r w:rsidRPr="00961924">
              <w:rPr>
                <w:rFonts w:ascii="Arial" w:hAnsi="Arial" w:cs="Arial"/>
                <w:sz w:val="16"/>
                <w:szCs w:val="16"/>
                <w:lang w:val="uk-UA"/>
              </w:rPr>
              <w:t xml:space="preserve">(далі - «Основний </w:t>
            </w:r>
            <w:r w:rsidR="009D0031">
              <w:rPr>
                <w:rFonts w:ascii="Arial" w:hAnsi="Arial" w:cs="Arial"/>
                <w:sz w:val="16"/>
                <w:szCs w:val="16"/>
                <w:lang w:val="uk-UA"/>
              </w:rPr>
              <w:t>договір</w:t>
            </w:r>
            <w:r w:rsidRPr="00961924">
              <w:rPr>
                <w:rFonts w:ascii="Arial" w:hAnsi="Arial" w:cs="Arial"/>
                <w:sz w:val="16"/>
                <w:szCs w:val="16"/>
                <w:lang w:val="uk-UA"/>
              </w:rPr>
              <w:t xml:space="preserve">»), реєстраційна картка </w:t>
            </w:r>
            <w:r w:rsidR="003C1B04">
              <w:rPr>
                <w:rFonts w:ascii="Arial" w:hAnsi="Arial" w:cs="Arial"/>
                <w:sz w:val="16"/>
                <w:szCs w:val="16"/>
                <w:lang w:val="uk-UA"/>
              </w:rPr>
              <w:t>проєкт</w:t>
            </w:r>
            <w:r w:rsidRPr="00961924">
              <w:rPr>
                <w:rFonts w:ascii="Arial" w:hAnsi="Arial" w:cs="Arial"/>
                <w:sz w:val="16"/>
                <w:szCs w:val="16"/>
                <w:lang w:val="uk-UA"/>
              </w:rPr>
              <w:t>у (програми) № 5699 від 22.10.2024, видана Секретаріатом Кабінету Міністрів України (далі - «</w:t>
            </w:r>
            <w:r w:rsidR="003C1B04">
              <w:rPr>
                <w:rFonts w:ascii="Arial" w:hAnsi="Arial" w:cs="Arial"/>
                <w:sz w:val="16"/>
                <w:szCs w:val="16"/>
                <w:lang w:val="uk-UA"/>
              </w:rPr>
              <w:t>Проєкт</w:t>
            </w:r>
            <w:r w:rsidRPr="00961924">
              <w:rPr>
                <w:rFonts w:ascii="Arial" w:hAnsi="Arial" w:cs="Arial"/>
                <w:sz w:val="16"/>
                <w:szCs w:val="16"/>
                <w:lang w:val="uk-UA"/>
              </w:rPr>
              <w:t xml:space="preserve">»), </w:t>
            </w:r>
            <w:r w:rsidR="00D17AFA">
              <w:rPr>
                <w:rFonts w:ascii="Arial" w:hAnsi="Arial" w:cs="Arial"/>
                <w:sz w:val="16"/>
                <w:szCs w:val="16"/>
                <w:lang w:val="uk-UA"/>
              </w:rPr>
              <w:t xml:space="preserve">та </w:t>
            </w:r>
            <w:r w:rsidRPr="00961924">
              <w:rPr>
                <w:rFonts w:ascii="Arial" w:hAnsi="Arial" w:cs="Arial"/>
                <w:sz w:val="16"/>
                <w:szCs w:val="16"/>
                <w:lang w:val="uk-UA"/>
              </w:rPr>
              <w:t xml:space="preserve">діє в Україні на підставі Свідоцтва про акредитацію виконавця (юридичної особи-нерезидента) </w:t>
            </w:r>
            <w:r w:rsidR="003C1B04">
              <w:rPr>
                <w:rFonts w:ascii="Arial" w:hAnsi="Arial" w:cs="Arial"/>
                <w:sz w:val="16"/>
                <w:szCs w:val="16"/>
                <w:lang w:val="uk-UA"/>
              </w:rPr>
              <w:t>проєкт</w:t>
            </w:r>
            <w:r w:rsidRPr="00961924">
              <w:rPr>
                <w:rFonts w:ascii="Arial" w:hAnsi="Arial" w:cs="Arial"/>
                <w:sz w:val="16"/>
                <w:szCs w:val="16"/>
                <w:lang w:val="uk-UA"/>
              </w:rPr>
              <w:t xml:space="preserve">у (програми) міжнародної технічної допомоги № 334, виданого Секретаріатом Кабінету Міністрів України. </w:t>
            </w:r>
            <w:r w:rsidR="003C1B04">
              <w:rPr>
                <w:rFonts w:ascii="Arial" w:hAnsi="Arial" w:cs="Arial"/>
                <w:sz w:val="16"/>
                <w:szCs w:val="16"/>
                <w:lang w:val="uk-UA"/>
              </w:rPr>
              <w:t>Проєкт</w:t>
            </w:r>
            <w:r w:rsidRPr="00961924">
              <w:rPr>
                <w:rFonts w:ascii="Arial" w:hAnsi="Arial" w:cs="Arial"/>
                <w:sz w:val="16"/>
                <w:szCs w:val="16"/>
                <w:lang w:val="uk-UA"/>
              </w:rPr>
              <w:t xml:space="preserve"> </w:t>
            </w:r>
            <w:r w:rsidR="00F354CD">
              <w:rPr>
                <w:rFonts w:ascii="Arial" w:hAnsi="Arial" w:cs="Arial"/>
                <w:sz w:val="16"/>
                <w:szCs w:val="16"/>
                <w:lang w:val="uk-UA"/>
              </w:rPr>
              <w:t xml:space="preserve">реалізується </w:t>
            </w:r>
            <w:r w:rsidRPr="00961924">
              <w:rPr>
                <w:rFonts w:ascii="Arial" w:hAnsi="Arial" w:cs="Arial"/>
                <w:sz w:val="16"/>
                <w:szCs w:val="16"/>
                <w:lang w:val="uk-UA"/>
              </w:rPr>
              <w:t>компанією «</w:t>
            </w:r>
            <w:r w:rsidR="00F354CD">
              <w:rPr>
                <w:rFonts w:ascii="Arial" w:hAnsi="Arial" w:cs="Arial"/>
                <w:sz w:val="16"/>
                <w:szCs w:val="16"/>
                <w:lang w:val="uk-UA"/>
              </w:rPr>
              <w:t>Кімонікс</w:t>
            </w:r>
            <w:r w:rsidRPr="00961924">
              <w:rPr>
                <w:rFonts w:ascii="Arial" w:hAnsi="Arial" w:cs="Arial"/>
                <w:sz w:val="16"/>
                <w:szCs w:val="16"/>
                <w:lang w:val="uk-UA"/>
              </w:rPr>
              <w:t>» в Україні як «Країні виконання</w:t>
            </w:r>
            <w:r w:rsidR="00EF42FC">
              <w:rPr>
                <w:rFonts w:ascii="Arial" w:hAnsi="Arial" w:cs="Arial"/>
                <w:sz w:val="16"/>
                <w:szCs w:val="16"/>
                <w:lang w:val="uk-UA"/>
              </w:rPr>
              <w:t xml:space="preserve"> угоди</w:t>
            </w:r>
            <w:r w:rsidRPr="00961924">
              <w:rPr>
                <w:rFonts w:ascii="Arial" w:hAnsi="Arial" w:cs="Arial"/>
                <w:sz w:val="16"/>
                <w:szCs w:val="16"/>
                <w:lang w:val="uk-UA"/>
              </w:rPr>
              <w:t>».</w:t>
            </w:r>
          </w:p>
          <w:p w14:paraId="39C72ADA" w14:textId="77777777" w:rsidR="00F94C9C" w:rsidRPr="00961924" w:rsidRDefault="00F94C9C" w:rsidP="00F94C9C">
            <w:pPr>
              <w:pStyle w:val="a3"/>
              <w:suppressAutoHyphens w:val="0"/>
              <w:ind w:left="240"/>
              <w:jc w:val="both"/>
              <w:rPr>
                <w:rFonts w:ascii="Arial" w:hAnsi="Arial" w:cs="Arial"/>
                <w:sz w:val="16"/>
                <w:szCs w:val="16"/>
                <w:lang w:val="uk-UA"/>
              </w:rPr>
            </w:pPr>
          </w:p>
          <w:p w14:paraId="0BA892B1" w14:textId="09E9E025" w:rsidR="00AD563C" w:rsidRPr="00F94C9C" w:rsidRDefault="00080257" w:rsidP="00132642">
            <w:pPr>
              <w:pStyle w:val="a3"/>
              <w:numPr>
                <w:ilvl w:val="0"/>
                <w:numId w:val="15"/>
              </w:numPr>
              <w:suppressAutoHyphens w:val="0"/>
              <w:ind w:left="240" w:hanging="240"/>
              <w:jc w:val="both"/>
              <w:rPr>
                <w:rFonts w:ascii="Arial" w:hAnsi="Arial" w:cs="Arial"/>
                <w:sz w:val="16"/>
                <w:szCs w:val="16"/>
                <w:lang w:val="uk-UA"/>
              </w:rPr>
            </w:pPr>
            <w:r>
              <w:rPr>
                <w:rFonts w:ascii="Arial" w:hAnsi="Arial" w:cs="Arial"/>
                <w:sz w:val="16"/>
                <w:szCs w:val="16"/>
                <w:lang w:val="uk-UA"/>
              </w:rPr>
              <w:t>Наведені нижче з</w:t>
            </w:r>
            <w:r w:rsidR="00AD563C" w:rsidRPr="00961924">
              <w:rPr>
                <w:rFonts w:ascii="Arial" w:hAnsi="Arial" w:cs="Arial"/>
                <w:sz w:val="16"/>
                <w:szCs w:val="16"/>
                <w:lang w:val="uk-UA"/>
              </w:rPr>
              <w:t>агальні умови (</w:t>
            </w:r>
            <w:r w:rsidR="00512B2F" w:rsidRPr="00961924">
              <w:rPr>
                <w:rFonts w:ascii="Arial" w:hAnsi="Arial" w:cs="Arial"/>
                <w:sz w:val="16"/>
                <w:szCs w:val="16"/>
                <w:lang w:val="uk-UA"/>
              </w:rPr>
              <w:t xml:space="preserve">додаток </w:t>
            </w:r>
            <w:r w:rsidR="00AD563C" w:rsidRPr="00961924">
              <w:rPr>
                <w:rFonts w:ascii="Arial" w:hAnsi="Arial" w:cs="Arial"/>
                <w:sz w:val="16"/>
                <w:szCs w:val="16"/>
                <w:lang w:val="uk-UA"/>
              </w:rPr>
              <w:t>1) та детальний обсяг робіт (</w:t>
            </w:r>
            <w:r w:rsidR="00512B2F" w:rsidRPr="00961924">
              <w:rPr>
                <w:rFonts w:ascii="Arial" w:hAnsi="Arial" w:cs="Arial"/>
                <w:sz w:val="16"/>
                <w:szCs w:val="16"/>
                <w:lang w:val="uk-UA"/>
              </w:rPr>
              <w:t xml:space="preserve">додаток </w:t>
            </w:r>
            <w:r w:rsidR="00AD563C" w:rsidRPr="00961924">
              <w:rPr>
                <w:rFonts w:ascii="Arial" w:hAnsi="Arial" w:cs="Arial"/>
                <w:sz w:val="16"/>
                <w:szCs w:val="16"/>
                <w:lang w:val="uk-UA"/>
              </w:rPr>
              <w:t>2)</w:t>
            </w:r>
            <w:r>
              <w:rPr>
                <w:rFonts w:ascii="Arial" w:hAnsi="Arial" w:cs="Arial"/>
                <w:sz w:val="16"/>
                <w:szCs w:val="16"/>
                <w:lang w:val="uk-UA"/>
              </w:rPr>
              <w:t xml:space="preserve"> </w:t>
            </w:r>
            <w:r w:rsidR="00AD563C" w:rsidRPr="00961924">
              <w:rPr>
                <w:rFonts w:ascii="Arial" w:hAnsi="Arial" w:cs="Arial"/>
                <w:sz w:val="16"/>
                <w:szCs w:val="16"/>
                <w:lang w:val="uk-UA"/>
              </w:rPr>
              <w:t>є невід'ємною частиною</w:t>
            </w:r>
            <w:r w:rsidR="005C7201" w:rsidRPr="00961924">
              <w:rPr>
                <w:rFonts w:ascii="Arial" w:hAnsi="Arial" w:cs="Arial"/>
                <w:sz w:val="16"/>
                <w:szCs w:val="16"/>
                <w:lang w:val="uk-UA"/>
              </w:rPr>
              <w:t xml:space="preserve"> </w:t>
            </w:r>
            <w:r w:rsidR="0003417D">
              <w:rPr>
                <w:rFonts w:ascii="Arial" w:hAnsi="Arial" w:cs="Arial"/>
                <w:sz w:val="16"/>
                <w:szCs w:val="16"/>
                <w:lang w:val="uk-UA"/>
              </w:rPr>
              <w:t>цього Договору</w:t>
            </w:r>
            <w:r w:rsidR="00AD563C" w:rsidRPr="00961924">
              <w:rPr>
                <w:rFonts w:ascii="Arial" w:hAnsi="Arial" w:cs="Arial"/>
                <w:sz w:val="16"/>
                <w:szCs w:val="16"/>
                <w:lang w:val="uk-UA"/>
              </w:rPr>
              <w:t>.</w:t>
            </w:r>
          </w:p>
          <w:p w14:paraId="2D9BA1D2" w14:textId="77777777" w:rsidR="00F94C9C" w:rsidRPr="00F94C9C" w:rsidRDefault="00F94C9C" w:rsidP="00F94C9C">
            <w:pPr>
              <w:pStyle w:val="a3"/>
              <w:rPr>
                <w:rFonts w:ascii="Arial" w:hAnsi="Arial" w:cs="Arial"/>
                <w:sz w:val="16"/>
                <w:szCs w:val="16"/>
                <w:lang w:val="uk-UA"/>
              </w:rPr>
            </w:pPr>
          </w:p>
          <w:p w14:paraId="7A586EB2" w14:textId="77777777" w:rsidR="00F94C9C" w:rsidRPr="00961924" w:rsidRDefault="00F94C9C" w:rsidP="00F94C9C">
            <w:pPr>
              <w:pStyle w:val="a3"/>
              <w:suppressAutoHyphens w:val="0"/>
              <w:ind w:left="240"/>
              <w:jc w:val="both"/>
              <w:rPr>
                <w:rFonts w:ascii="Arial" w:hAnsi="Arial" w:cs="Arial"/>
                <w:sz w:val="16"/>
                <w:szCs w:val="16"/>
                <w:lang w:val="uk-UA"/>
              </w:rPr>
            </w:pPr>
          </w:p>
          <w:p w14:paraId="73E2C92D" w14:textId="5D0D9120" w:rsidR="00AA2796" w:rsidRPr="00961924" w:rsidRDefault="005C7201" w:rsidP="00132642">
            <w:pPr>
              <w:pStyle w:val="a3"/>
              <w:numPr>
                <w:ilvl w:val="0"/>
                <w:numId w:val="15"/>
              </w:numPr>
              <w:suppressAutoHyphens w:val="0"/>
              <w:ind w:left="240" w:hanging="240"/>
              <w:jc w:val="both"/>
              <w:rPr>
                <w:lang w:val="uk-UA"/>
              </w:rPr>
            </w:pPr>
            <w:r w:rsidRPr="00C36694">
              <w:rPr>
                <w:rFonts w:ascii="Arial" w:hAnsi="Arial" w:cs="Arial"/>
                <w:sz w:val="16"/>
                <w:szCs w:val="16"/>
                <w:lang w:val="uk-UA"/>
              </w:rPr>
              <w:t xml:space="preserve">Усі </w:t>
            </w:r>
            <w:r w:rsidR="00AD563C" w:rsidRPr="00C36694">
              <w:rPr>
                <w:rFonts w:ascii="Arial" w:hAnsi="Arial" w:cs="Arial"/>
                <w:sz w:val="16"/>
                <w:szCs w:val="16"/>
                <w:lang w:val="uk-UA"/>
              </w:rPr>
              <w:t xml:space="preserve">декларації, </w:t>
            </w:r>
            <w:r w:rsidR="00434907" w:rsidRPr="00C36694">
              <w:rPr>
                <w:rFonts w:ascii="Arial" w:hAnsi="Arial" w:cs="Arial"/>
                <w:sz w:val="16"/>
                <w:szCs w:val="16"/>
                <w:lang w:val="uk-UA"/>
              </w:rPr>
              <w:t>на</w:t>
            </w:r>
            <w:r w:rsidR="00AD563C" w:rsidRPr="00C36694">
              <w:rPr>
                <w:rFonts w:ascii="Arial" w:hAnsi="Arial" w:cs="Arial"/>
                <w:sz w:val="16"/>
                <w:szCs w:val="16"/>
                <w:lang w:val="uk-UA"/>
              </w:rPr>
              <w:t xml:space="preserve">дані в рамках </w:t>
            </w:r>
            <w:r w:rsidR="00D82711" w:rsidRPr="00C36694">
              <w:rPr>
                <w:rFonts w:ascii="Arial" w:hAnsi="Arial" w:cs="Arial"/>
                <w:sz w:val="16"/>
                <w:szCs w:val="16"/>
                <w:lang w:val="uk-UA"/>
              </w:rPr>
              <w:t xml:space="preserve">належної </w:t>
            </w:r>
            <w:r w:rsidR="00AD563C" w:rsidRPr="00C36694">
              <w:rPr>
                <w:rFonts w:ascii="Arial" w:hAnsi="Arial" w:cs="Arial"/>
                <w:sz w:val="16"/>
                <w:szCs w:val="16"/>
                <w:lang w:val="uk-UA"/>
              </w:rPr>
              <w:t xml:space="preserve">перевірки, </w:t>
            </w:r>
            <w:r w:rsidR="00576856" w:rsidRPr="00C36694">
              <w:rPr>
                <w:rFonts w:ascii="Arial" w:hAnsi="Arial" w:cs="Arial"/>
                <w:sz w:val="16"/>
                <w:szCs w:val="16"/>
                <w:lang w:val="uk-UA"/>
              </w:rPr>
              <w:t xml:space="preserve">за результатами </w:t>
            </w:r>
            <w:r w:rsidR="005E1175" w:rsidRPr="00C36694">
              <w:rPr>
                <w:rFonts w:ascii="Arial" w:hAnsi="Arial" w:cs="Arial"/>
                <w:sz w:val="16"/>
                <w:szCs w:val="16"/>
                <w:lang w:val="uk-UA"/>
              </w:rPr>
              <w:t xml:space="preserve">якої </w:t>
            </w:r>
            <w:r w:rsidR="00026205" w:rsidRPr="00C36694">
              <w:rPr>
                <w:rFonts w:ascii="Arial" w:hAnsi="Arial" w:cs="Arial"/>
                <w:sz w:val="16"/>
                <w:szCs w:val="16"/>
                <w:lang w:val="uk-UA"/>
              </w:rPr>
              <w:t xml:space="preserve">було присуджено </w:t>
            </w:r>
            <w:r w:rsidR="0003417D">
              <w:rPr>
                <w:rFonts w:ascii="Arial" w:hAnsi="Arial" w:cs="Arial"/>
                <w:sz w:val="16"/>
                <w:szCs w:val="16"/>
                <w:lang w:val="uk-UA"/>
              </w:rPr>
              <w:t>цей Договір</w:t>
            </w:r>
            <w:r w:rsidR="00AD563C" w:rsidRPr="00C36694">
              <w:rPr>
                <w:rFonts w:ascii="Arial" w:hAnsi="Arial" w:cs="Arial"/>
                <w:sz w:val="16"/>
                <w:szCs w:val="16"/>
                <w:lang w:val="uk-UA"/>
              </w:rPr>
              <w:t>, включ</w:t>
            </w:r>
            <w:r w:rsidR="00576856" w:rsidRPr="00C36694">
              <w:rPr>
                <w:rFonts w:ascii="Arial" w:hAnsi="Arial" w:cs="Arial"/>
                <w:sz w:val="16"/>
                <w:szCs w:val="16"/>
                <w:lang w:val="uk-UA"/>
              </w:rPr>
              <w:t>ені</w:t>
            </w:r>
            <w:r w:rsidR="00AD563C" w:rsidRPr="00C36694">
              <w:rPr>
                <w:rFonts w:ascii="Arial" w:hAnsi="Arial" w:cs="Arial"/>
                <w:sz w:val="16"/>
                <w:szCs w:val="16"/>
                <w:lang w:val="uk-UA"/>
              </w:rPr>
              <w:t xml:space="preserve"> </w:t>
            </w:r>
            <w:r w:rsidR="00576856" w:rsidRPr="00C36694">
              <w:rPr>
                <w:rFonts w:ascii="Arial" w:hAnsi="Arial" w:cs="Arial"/>
                <w:sz w:val="16"/>
                <w:szCs w:val="16"/>
                <w:lang w:val="uk-UA"/>
              </w:rPr>
              <w:t xml:space="preserve">в </w:t>
            </w:r>
            <w:r w:rsidR="00897634">
              <w:rPr>
                <w:rFonts w:ascii="Arial" w:hAnsi="Arial" w:cs="Arial"/>
                <w:sz w:val="16"/>
                <w:szCs w:val="16"/>
                <w:lang w:val="uk-UA"/>
              </w:rPr>
              <w:t>його</w:t>
            </w:r>
            <w:r w:rsidR="00D872F7" w:rsidRPr="00C36694">
              <w:rPr>
                <w:rFonts w:ascii="Arial" w:hAnsi="Arial" w:cs="Arial"/>
                <w:sz w:val="16"/>
                <w:szCs w:val="16"/>
                <w:lang w:val="uk-UA"/>
              </w:rPr>
              <w:t xml:space="preserve"> текст у </w:t>
            </w:r>
            <w:r w:rsidR="00AD563C" w:rsidRPr="00C36694">
              <w:rPr>
                <w:rFonts w:ascii="Arial" w:hAnsi="Arial" w:cs="Arial"/>
                <w:sz w:val="16"/>
                <w:szCs w:val="16"/>
                <w:lang w:val="uk-UA"/>
              </w:rPr>
              <w:t xml:space="preserve">повному </w:t>
            </w:r>
            <w:r w:rsidR="00B056E6" w:rsidRPr="00C36694">
              <w:rPr>
                <w:rFonts w:ascii="Arial" w:hAnsi="Arial" w:cs="Arial"/>
                <w:sz w:val="16"/>
                <w:szCs w:val="16"/>
                <w:lang w:val="uk-UA"/>
              </w:rPr>
              <w:t>обсязі</w:t>
            </w:r>
            <w:r w:rsidR="00AD563C" w:rsidRPr="00C36694">
              <w:rPr>
                <w:rFonts w:ascii="Arial" w:hAnsi="Arial" w:cs="Arial"/>
                <w:sz w:val="16"/>
                <w:szCs w:val="16"/>
                <w:lang w:val="uk-UA"/>
              </w:rPr>
              <w:t xml:space="preserve"> або шляхом посилання, а </w:t>
            </w:r>
            <w:r w:rsidR="00B2649E" w:rsidRPr="00C36694">
              <w:rPr>
                <w:rFonts w:ascii="Arial" w:hAnsi="Arial" w:cs="Arial"/>
                <w:sz w:val="16"/>
                <w:szCs w:val="16"/>
                <w:lang w:val="uk-UA"/>
              </w:rPr>
              <w:t xml:space="preserve">всі </w:t>
            </w:r>
            <w:r w:rsidR="00AD563C" w:rsidRPr="00C36694">
              <w:rPr>
                <w:rFonts w:ascii="Arial" w:hAnsi="Arial" w:cs="Arial"/>
                <w:sz w:val="16"/>
                <w:szCs w:val="16"/>
                <w:lang w:val="uk-UA"/>
              </w:rPr>
              <w:t xml:space="preserve">оновлені декларації, </w:t>
            </w:r>
            <w:r w:rsidR="00B2649E" w:rsidRPr="00C36694">
              <w:rPr>
                <w:rFonts w:ascii="Arial" w:hAnsi="Arial" w:cs="Arial"/>
                <w:sz w:val="16"/>
                <w:szCs w:val="16"/>
                <w:lang w:val="uk-UA"/>
              </w:rPr>
              <w:t>на</w:t>
            </w:r>
            <w:r w:rsidR="00AD563C" w:rsidRPr="00C36694">
              <w:rPr>
                <w:rFonts w:ascii="Arial" w:hAnsi="Arial" w:cs="Arial"/>
                <w:sz w:val="16"/>
                <w:szCs w:val="16"/>
                <w:lang w:val="uk-UA"/>
              </w:rPr>
              <w:t xml:space="preserve">дані після </w:t>
            </w:r>
            <w:r w:rsidR="005121B2" w:rsidRPr="00C36694">
              <w:rPr>
                <w:rFonts w:ascii="Arial" w:hAnsi="Arial" w:cs="Arial"/>
                <w:sz w:val="16"/>
                <w:szCs w:val="16"/>
                <w:lang w:val="uk-UA"/>
              </w:rPr>
              <w:t xml:space="preserve">укладання </w:t>
            </w:r>
            <w:r w:rsidR="000E307A">
              <w:rPr>
                <w:rFonts w:ascii="Arial" w:hAnsi="Arial" w:cs="Arial"/>
                <w:sz w:val="16"/>
                <w:szCs w:val="16"/>
                <w:lang w:val="uk-UA"/>
              </w:rPr>
              <w:t>Договору</w:t>
            </w:r>
            <w:r w:rsidR="00AD563C" w:rsidRPr="00C36694">
              <w:rPr>
                <w:rFonts w:ascii="Arial" w:hAnsi="Arial" w:cs="Arial"/>
                <w:sz w:val="16"/>
                <w:szCs w:val="16"/>
                <w:lang w:val="uk-UA"/>
              </w:rPr>
              <w:t xml:space="preserve">, включаються </w:t>
            </w:r>
            <w:r w:rsidR="005121B2" w:rsidRPr="00C36694">
              <w:rPr>
                <w:rFonts w:ascii="Arial" w:hAnsi="Arial" w:cs="Arial"/>
                <w:sz w:val="16"/>
                <w:szCs w:val="16"/>
                <w:lang w:val="uk-UA"/>
              </w:rPr>
              <w:t xml:space="preserve">в </w:t>
            </w:r>
            <w:r w:rsidR="00023631">
              <w:rPr>
                <w:rFonts w:ascii="Arial" w:hAnsi="Arial" w:cs="Arial"/>
                <w:sz w:val="16"/>
                <w:szCs w:val="16"/>
                <w:lang w:val="uk-UA"/>
              </w:rPr>
              <w:t xml:space="preserve">нього </w:t>
            </w:r>
            <w:r w:rsidR="00AD563C" w:rsidRPr="00C36694">
              <w:rPr>
                <w:rFonts w:ascii="Arial" w:hAnsi="Arial" w:cs="Arial"/>
                <w:sz w:val="16"/>
                <w:szCs w:val="16"/>
                <w:lang w:val="uk-UA"/>
              </w:rPr>
              <w:t xml:space="preserve">шляхом посилання і стають </w:t>
            </w:r>
            <w:r w:rsidR="00023631">
              <w:rPr>
                <w:rFonts w:ascii="Arial" w:hAnsi="Arial" w:cs="Arial"/>
                <w:sz w:val="16"/>
                <w:szCs w:val="16"/>
                <w:lang w:val="uk-UA"/>
              </w:rPr>
              <w:t xml:space="preserve">його </w:t>
            </w:r>
            <w:r w:rsidR="00AD563C" w:rsidRPr="00C36694">
              <w:rPr>
                <w:rFonts w:ascii="Arial" w:hAnsi="Arial" w:cs="Arial"/>
                <w:sz w:val="16"/>
                <w:szCs w:val="16"/>
                <w:lang w:val="uk-UA"/>
              </w:rPr>
              <w:t>частиною</w:t>
            </w:r>
            <w:r w:rsidR="005121B2" w:rsidRPr="00C36694">
              <w:rPr>
                <w:rFonts w:ascii="Arial" w:hAnsi="Arial" w:cs="Arial"/>
                <w:sz w:val="16"/>
                <w:szCs w:val="16"/>
                <w:lang w:val="uk-UA"/>
              </w:rPr>
              <w:t xml:space="preserve">, що має </w:t>
            </w:r>
            <w:r w:rsidR="00AD563C" w:rsidRPr="00C36694">
              <w:rPr>
                <w:rFonts w:ascii="Arial" w:hAnsi="Arial" w:cs="Arial"/>
                <w:sz w:val="16"/>
                <w:szCs w:val="16"/>
                <w:lang w:val="uk-UA"/>
              </w:rPr>
              <w:t>так</w:t>
            </w:r>
            <w:r w:rsidR="005121B2" w:rsidRPr="00C36694">
              <w:rPr>
                <w:rFonts w:ascii="Arial" w:hAnsi="Arial" w:cs="Arial"/>
                <w:sz w:val="16"/>
                <w:szCs w:val="16"/>
                <w:lang w:val="uk-UA"/>
              </w:rPr>
              <w:t>у</w:t>
            </w:r>
            <w:r w:rsidR="00AD563C" w:rsidRPr="00C36694">
              <w:rPr>
                <w:rFonts w:ascii="Arial" w:hAnsi="Arial" w:cs="Arial"/>
                <w:sz w:val="16"/>
                <w:szCs w:val="16"/>
                <w:lang w:val="uk-UA"/>
              </w:rPr>
              <w:t xml:space="preserve"> ж сил</w:t>
            </w:r>
            <w:r w:rsidR="005121B2" w:rsidRPr="00C36694">
              <w:rPr>
                <w:rFonts w:ascii="Arial" w:hAnsi="Arial" w:cs="Arial"/>
                <w:sz w:val="16"/>
                <w:szCs w:val="16"/>
                <w:lang w:val="uk-UA"/>
              </w:rPr>
              <w:t>у</w:t>
            </w:r>
            <w:r w:rsidR="00AD563C" w:rsidRPr="00C36694">
              <w:rPr>
                <w:rFonts w:ascii="Arial" w:hAnsi="Arial" w:cs="Arial"/>
                <w:sz w:val="16"/>
                <w:szCs w:val="16"/>
                <w:lang w:val="uk-UA"/>
              </w:rPr>
              <w:t xml:space="preserve">, як якщо б вони були включені до </w:t>
            </w:r>
            <w:r w:rsidR="00023631">
              <w:rPr>
                <w:rFonts w:ascii="Arial" w:hAnsi="Arial" w:cs="Arial"/>
                <w:sz w:val="16"/>
                <w:szCs w:val="16"/>
                <w:lang w:val="uk-UA"/>
              </w:rPr>
              <w:t xml:space="preserve">його </w:t>
            </w:r>
            <w:r w:rsidR="00880292" w:rsidRPr="00C36694">
              <w:rPr>
                <w:rFonts w:ascii="Arial" w:hAnsi="Arial" w:cs="Arial"/>
                <w:sz w:val="16"/>
                <w:szCs w:val="16"/>
                <w:lang w:val="uk-UA"/>
              </w:rPr>
              <w:t xml:space="preserve">тексту </w:t>
            </w:r>
            <w:r w:rsidR="00AD563C" w:rsidRPr="00C36694">
              <w:rPr>
                <w:rFonts w:ascii="Arial" w:hAnsi="Arial" w:cs="Arial"/>
                <w:sz w:val="16"/>
                <w:szCs w:val="16"/>
                <w:lang w:val="uk-UA"/>
              </w:rPr>
              <w:t xml:space="preserve">в повному </w:t>
            </w:r>
            <w:r w:rsidR="00880292" w:rsidRPr="00C36694">
              <w:rPr>
                <w:rFonts w:ascii="Arial" w:hAnsi="Arial" w:cs="Arial"/>
                <w:sz w:val="16"/>
                <w:szCs w:val="16"/>
                <w:lang w:val="uk-UA"/>
              </w:rPr>
              <w:t>обсязі</w:t>
            </w:r>
            <w:r w:rsidR="00AD563C" w:rsidRPr="00C36694">
              <w:rPr>
                <w:rFonts w:ascii="Arial" w:hAnsi="Arial" w:cs="Arial"/>
                <w:sz w:val="16"/>
                <w:szCs w:val="16"/>
                <w:lang w:val="uk-UA"/>
              </w:rPr>
              <w:t xml:space="preserve">. Підписуючи </w:t>
            </w:r>
            <w:r w:rsidR="00023631">
              <w:rPr>
                <w:rFonts w:ascii="Arial" w:hAnsi="Arial" w:cs="Arial"/>
                <w:sz w:val="16"/>
                <w:szCs w:val="16"/>
                <w:lang w:val="uk-UA"/>
              </w:rPr>
              <w:t>цей Договір</w:t>
            </w:r>
            <w:r w:rsidR="00AD563C" w:rsidRPr="00C36694">
              <w:rPr>
                <w:rFonts w:ascii="Arial" w:hAnsi="Arial" w:cs="Arial"/>
                <w:sz w:val="16"/>
                <w:szCs w:val="16"/>
                <w:lang w:val="uk-UA"/>
              </w:rPr>
              <w:t xml:space="preserve">, Місцевий </w:t>
            </w:r>
            <w:r w:rsidR="00477308" w:rsidRPr="00C36694">
              <w:rPr>
                <w:rFonts w:ascii="Arial" w:hAnsi="Arial" w:cs="Arial"/>
                <w:sz w:val="16"/>
                <w:szCs w:val="16"/>
                <w:lang w:val="uk-UA"/>
              </w:rPr>
              <w:t>юрист</w:t>
            </w:r>
            <w:r w:rsidR="00AD563C" w:rsidRPr="00C36694">
              <w:rPr>
                <w:rFonts w:ascii="Arial" w:hAnsi="Arial" w:cs="Arial"/>
                <w:sz w:val="16"/>
                <w:szCs w:val="16"/>
                <w:lang w:val="uk-UA"/>
              </w:rPr>
              <w:t xml:space="preserve"> цим засвідчує, що станом на момент </w:t>
            </w:r>
            <w:r w:rsidR="00EF6B59" w:rsidRPr="00C36694">
              <w:rPr>
                <w:rFonts w:ascii="Arial" w:hAnsi="Arial" w:cs="Arial"/>
                <w:sz w:val="16"/>
                <w:szCs w:val="16"/>
                <w:lang w:val="uk-UA"/>
              </w:rPr>
              <w:t xml:space="preserve">присудження </w:t>
            </w:r>
            <w:r w:rsidR="00023631">
              <w:rPr>
                <w:rFonts w:ascii="Arial" w:hAnsi="Arial" w:cs="Arial"/>
                <w:sz w:val="16"/>
                <w:szCs w:val="16"/>
                <w:lang w:val="uk-UA"/>
              </w:rPr>
              <w:t>цього Договору</w:t>
            </w:r>
            <w:r w:rsidR="00AD563C" w:rsidRPr="00C36694">
              <w:rPr>
                <w:rFonts w:ascii="Arial" w:hAnsi="Arial" w:cs="Arial"/>
                <w:sz w:val="16"/>
                <w:szCs w:val="16"/>
                <w:lang w:val="uk-UA"/>
              </w:rPr>
              <w:t xml:space="preserve">: (1) Місцевий </w:t>
            </w:r>
            <w:r w:rsidR="00812AD7" w:rsidRPr="00C36694">
              <w:rPr>
                <w:rFonts w:ascii="Arial" w:hAnsi="Arial" w:cs="Arial"/>
                <w:sz w:val="16"/>
                <w:szCs w:val="16"/>
                <w:lang w:val="uk-UA"/>
              </w:rPr>
              <w:t>юрист</w:t>
            </w:r>
            <w:r w:rsidR="00AD563C" w:rsidRPr="00C36694">
              <w:rPr>
                <w:rFonts w:ascii="Arial" w:hAnsi="Arial" w:cs="Arial"/>
                <w:sz w:val="16"/>
                <w:szCs w:val="16"/>
                <w:lang w:val="uk-UA"/>
              </w:rPr>
              <w:t xml:space="preserve">, </w:t>
            </w:r>
            <w:r w:rsidR="00812AD7" w:rsidRPr="00C36694">
              <w:rPr>
                <w:rFonts w:ascii="Arial" w:hAnsi="Arial" w:cs="Arial"/>
                <w:sz w:val="16"/>
                <w:szCs w:val="16"/>
                <w:lang w:val="uk-UA"/>
              </w:rPr>
              <w:t xml:space="preserve">у тому числі </w:t>
            </w:r>
            <w:r w:rsidR="00AD563C" w:rsidRPr="00C36694">
              <w:rPr>
                <w:rFonts w:ascii="Arial" w:hAnsi="Arial" w:cs="Arial"/>
                <w:sz w:val="16"/>
                <w:szCs w:val="16"/>
                <w:lang w:val="uk-UA"/>
              </w:rPr>
              <w:t xml:space="preserve">його </w:t>
            </w:r>
            <w:r w:rsidR="0050796E" w:rsidRPr="00C36694">
              <w:rPr>
                <w:rFonts w:ascii="Arial" w:hAnsi="Arial" w:cs="Arial"/>
                <w:sz w:val="16"/>
                <w:szCs w:val="16"/>
                <w:lang w:val="uk-UA"/>
              </w:rPr>
              <w:t xml:space="preserve">власники та </w:t>
            </w:r>
            <w:r w:rsidR="00AD563C" w:rsidRPr="00C36694">
              <w:rPr>
                <w:rFonts w:ascii="Arial" w:hAnsi="Arial" w:cs="Arial"/>
                <w:sz w:val="16"/>
                <w:szCs w:val="16"/>
                <w:lang w:val="uk-UA"/>
              </w:rPr>
              <w:t>керівник</w:t>
            </w:r>
            <w:r w:rsidR="00812AD7" w:rsidRPr="00C36694">
              <w:rPr>
                <w:rFonts w:ascii="Arial" w:hAnsi="Arial" w:cs="Arial"/>
                <w:sz w:val="16"/>
                <w:szCs w:val="16"/>
                <w:lang w:val="uk-UA"/>
              </w:rPr>
              <w:t>и</w:t>
            </w:r>
            <w:r w:rsidR="00AD563C" w:rsidRPr="00C36694">
              <w:rPr>
                <w:rFonts w:ascii="Arial" w:hAnsi="Arial" w:cs="Arial"/>
                <w:sz w:val="16"/>
                <w:szCs w:val="16"/>
                <w:lang w:val="uk-UA"/>
              </w:rPr>
              <w:t xml:space="preserve">, не </w:t>
            </w:r>
            <w:r w:rsidR="00D15903" w:rsidRPr="00C36694">
              <w:rPr>
                <w:rFonts w:ascii="Arial" w:hAnsi="Arial" w:cs="Arial"/>
                <w:sz w:val="16"/>
                <w:szCs w:val="16"/>
                <w:lang w:val="uk-UA"/>
              </w:rPr>
              <w:t>належать до осіб, співпраця з якими заборонена, призупинена чи її пропонується заборонити, або яким заборонено присуджувати договори згідно з рішенням будь-якого британського державного органу</w:t>
            </w:r>
            <w:r w:rsidR="004D0709">
              <w:rPr>
                <w:rFonts w:ascii="Arial" w:hAnsi="Arial" w:cs="Arial"/>
                <w:sz w:val="16"/>
                <w:szCs w:val="16"/>
                <w:lang w:val="uk-UA"/>
              </w:rPr>
              <w:t xml:space="preserve"> чи установи</w:t>
            </w:r>
            <w:r w:rsidR="00AD563C" w:rsidRPr="00C36694">
              <w:rPr>
                <w:rFonts w:ascii="Arial" w:hAnsi="Arial" w:cs="Arial"/>
                <w:sz w:val="16"/>
                <w:szCs w:val="16"/>
                <w:lang w:val="uk-UA"/>
              </w:rPr>
              <w:t>; (2) жодн</w:t>
            </w:r>
            <w:r w:rsidR="0087719F" w:rsidRPr="00C36694">
              <w:rPr>
                <w:rFonts w:ascii="Arial" w:hAnsi="Arial" w:cs="Arial"/>
                <w:sz w:val="16"/>
                <w:szCs w:val="16"/>
                <w:lang w:val="uk-UA"/>
              </w:rPr>
              <w:t>их</w:t>
            </w:r>
            <w:r w:rsidR="00AD563C" w:rsidRPr="00C36694">
              <w:rPr>
                <w:rFonts w:ascii="Arial" w:hAnsi="Arial" w:cs="Arial"/>
                <w:sz w:val="16"/>
                <w:szCs w:val="16"/>
                <w:lang w:val="uk-UA"/>
              </w:rPr>
              <w:t xml:space="preserve"> кошт</w:t>
            </w:r>
            <w:r w:rsidR="0087719F" w:rsidRPr="00C36694">
              <w:rPr>
                <w:rFonts w:ascii="Arial" w:hAnsi="Arial" w:cs="Arial"/>
                <w:sz w:val="16"/>
                <w:szCs w:val="16"/>
                <w:lang w:val="uk-UA"/>
              </w:rPr>
              <w:t>ів</w:t>
            </w:r>
            <w:r w:rsidR="00AD563C" w:rsidRPr="00C36694">
              <w:rPr>
                <w:rFonts w:ascii="Arial" w:hAnsi="Arial" w:cs="Arial"/>
                <w:sz w:val="16"/>
                <w:szCs w:val="16"/>
                <w:lang w:val="uk-UA"/>
              </w:rPr>
              <w:t xml:space="preserve"> не </w:t>
            </w:r>
            <w:r w:rsidR="0087719F" w:rsidRPr="00C36694">
              <w:rPr>
                <w:rFonts w:ascii="Arial" w:hAnsi="Arial" w:cs="Arial"/>
                <w:sz w:val="16"/>
                <w:szCs w:val="16"/>
                <w:lang w:val="uk-UA"/>
              </w:rPr>
              <w:t xml:space="preserve">було </w:t>
            </w:r>
            <w:r w:rsidR="00AD563C" w:rsidRPr="00C36694">
              <w:rPr>
                <w:rFonts w:ascii="Arial" w:hAnsi="Arial" w:cs="Arial"/>
                <w:sz w:val="16"/>
                <w:szCs w:val="16"/>
                <w:lang w:val="uk-UA"/>
              </w:rPr>
              <w:t>та не буд</w:t>
            </w:r>
            <w:r w:rsidR="0087719F" w:rsidRPr="00C36694">
              <w:rPr>
                <w:rFonts w:ascii="Arial" w:hAnsi="Arial" w:cs="Arial"/>
                <w:sz w:val="16"/>
                <w:szCs w:val="16"/>
                <w:lang w:val="uk-UA"/>
              </w:rPr>
              <w:t>е виплачено</w:t>
            </w:r>
            <w:r w:rsidR="00AD563C" w:rsidRPr="00C36694">
              <w:rPr>
                <w:rFonts w:ascii="Arial" w:hAnsi="Arial" w:cs="Arial"/>
                <w:sz w:val="16"/>
                <w:szCs w:val="16"/>
                <w:lang w:val="uk-UA"/>
              </w:rPr>
              <w:t xml:space="preserve"> жодній особі за вплив або спробу впливу на </w:t>
            </w:r>
            <w:r w:rsidR="000A1D33" w:rsidRPr="00C36694">
              <w:rPr>
                <w:rFonts w:ascii="Arial" w:hAnsi="Arial" w:cs="Arial"/>
                <w:sz w:val="16"/>
                <w:szCs w:val="16"/>
                <w:lang w:val="uk-UA"/>
              </w:rPr>
              <w:t xml:space="preserve">рішення </w:t>
            </w:r>
            <w:r w:rsidR="00AD563C" w:rsidRPr="00C36694">
              <w:rPr>
                <w:rFonts w:ascii="Arial" w:hAnsi="Arial" w:cs="Arial"/>
                <w:sz w:val="16"/>
                <w:szCs w:val="16"/>
                <w:lang w:val="uk-UA"/>
              </w:rPr>
              <w:t>посадов</w:t>
            </w:r>
            <w:r w:rsidR="000A1D33" w:rsidRPr="00C36694">
              <w:rPr>
                <w:rFonts w:ascii="Arial" w:hAnsi="Arial" w:cs="Arial"/>
                <w:sz w:val="16"/>
                <w:szCs w:val="16"/>
                <w:lang w:val="uk-UA"/>
              </w:rPr>
              <w:t>ої</w:t>
            </w:r>
            <w:r w:rsidR="00AD563C" w:rsidRPr="00C36694">
              <w:rPr>
                <w:rFonts w:ascii="Arial" w:hAnsi="Arial" w:cs="Arial"/>
                <w:sz w:val="16"/>
                <w:szCs w:val="16"/>
                <w:lang w:val="uk-UA"/>
              </w:rPr>
              <w:t xml:space="preserve"> особ</w:t>
            </w:r>
            <w:r w:rsidR="000A1D33" w:rsidRPr="00C36694">
              <w:rPr>
                <w:rFonts w:ascii="Arial" w:hAnsi="Arial" w:cs="Arial"/>
                <w:sz w:val="16"/>
                <w:szCs w:val="16"/>
                <w:lang w:val="uk-UA"/>
              </w:rPr>
              <w:t>и</w:t>
            </w:r>
            <w:r w:rsidR="00AD563C" w:rsidRPr="00C36694">
              <w:rPr>
                <w:rFonts w:ascii="Arial" w:hAnsi="Arial" w:cs="Arial"/>
                <w:sz w:val="16"/>
                <w:szCs w:val="16"/>
                <w:lang w:val="uk-UA"/>
              </w:rPr>
              <w:t xml:space="preserve"> чи працівника компанії </w:t>
            </w:r>
            <w:r w:rsidR="009670B0" w:rsidRPr="00C36694">
              <w:rPr>
                <w:rFonts w:ascii="Arial" w:hAnsi="Arial" w:cs="Arial"/>
                <w:sz w:val="16"/>
                <w:szCs w:val="16"/>
                <w:lang w:val="uk-UA"/>
              </w:rPr>
              <w:t>«Кімонікс»</w:t>
            </w:r>
            <w:r w:rsidR="00AD563C" w:rsidRPr="00C36694">
              <w:rPr>
                <w:rFonts w:ascii="Arial" w:hAnsi="Arial" w:cs="Arial"/>
                <w:sz w:val="16"/>
                <w:szCs w:val="16"/>
                <w:lang w:val="uk-UA"/>
              </w:rPr>
              <w:t>, Уряду Його Величності (</w:t>
            </w:r>
            <w:r w:rsidR="00BE3ACA" w:rsidRPr="00C36694">
              <w:rPr>
                <w:rFonts w:ascii="Arial" w:hAnsi="Arial" w:cs="Arial"/>
                <w:sz w:val="16"/>
                <w:szCs w:val="16"/>
                <w:lang w:val="uk-UA"/>
              </w:rPr>
              <w:t>HMG</w:t>
            </w:r>
            <w:r w:rsidR="00AD563C" w:rsidRPr="00C36694">
              <w:rPr>
                <w:rFonts w:ascii="Arial" w:hAnsi="Arial" w:cs="Arial"/>
                <w:sz w:val="16"/>
                <w:szCs w:val="16"/>
                <w:lang w:val="uk-UA"/>
              </w:rPr>
              <w:t xml:space="preserve">), клієнтів, партнерів чи постачальників компанії </w:t>
            </w:r>
            <w:r w:rsidR="00BE3ACA" w:rsidRPr="00C36694">
              <w:rPr>
                <w:rFonts w:ascii="Arial" w:hAnsi="Arial" w:cs="Arial"/>
                <w:sz w:val="16"/>
                <w:szCs w:val="16"/>
                <w:lang w:val="uk-UA"/>
              </w:rPr>
              <w:t>«</w:t>
            </w:r>
            <w:r w:rsidR="008B6B0F" w:rsidRPr="00C36694">
              <w:rPr>
                <w:rFonts w:ascii="Arial" w:hAnsi="Arial" w:cs="Arial"/>
                <w:sz w:val="16"/>
                <w:szCs w:val="16"/>
                <w:lang w:val="uk-UA"/>
              </w:rPr>
              <w:t>Кімонікс</w:t>
            </w:r>
            <w:r w:rsidR="00BE3ACA" w:rsidRPr="00C36694">
              <w:rPr>
                <w:rFonts w:ascii="Arial" w:hAnsi="Arial" w:cs="Arial"/>
                <w:sz w:val="16"/>
                <w:szCs w:val="16"/>
                <w:lang w:val="uk-UA"/>
              </w:rPr>
              <w:t>»</w:t>
            </w:r>
            <w:r w:rsidR="008B6B0F" w:rsidRPr="00C36694">
              <w:rPr>
                <w:rFonts w:ascii="Arial" w:hAnsi="Arial" w:cs="Arial"/>
                <w:sz w:val="16"/>
                <w:szCs w:val="16"/>
                <w:lang w:val="uk-UA"/>
              </w:rPr>
              <w:t xml:space="preserve"> </w:t>
            </w:r>
            <w:r w:rsidR="0078601E" w:rsidRPr="00C36694">
              <w:rPr>
                <w:rFonts w:ascii="Arial" w:hAnsi="Arial" w:cs="Arial"/>
                <w:sz w:val="16"/>
                <w:szCs w:val="16"/>
                <w:lang w:val="uk-UA"/>
              </w:rPr>
              <w:t xml:space="preserve">щодо </w:t>
            </w:r>
            <w:r w:rsidR="00AD563C" w:rsidRPr="00C36694">
              <w:rPr>
                <w:rFonts w:ascii="Arial" w:hAnsi="Arial" w:cs="Arial"/>
                <w:sz w:val="16"/>
                <w:szCs w:val="16"/>
                <w:lang w:val="uk-UA"/>
              </w:rPr>
              <w:t xml:space="preserve">присудження </w:t>
            </w:r>
            <w:r w:rsidR="00D90BC6" w:rsidRPr="00C36694">
              <w:rPr>
                <w:rFonts w:ascii="Arial" w:hAnsi="Arial" w:cs="Arial"/>
                <w:sz w:val="16"/>
                <w:szCs w:val="16"/>
                <w:lang w:val="uk-UA"/>
              </w:rPr>
              <w:t xml:space="preserve">Основного договору та </w:t>
            </w:r>
            <w:r w:rsidR="00AD563C" w:rsidRPr="00C36694">
              <w:rPr>
                <w:rFonts w:ascii="Arial" w:hAnsi="Arial" w:cs="Arial"/>
                <w:sz w:val="16"/>
                <w:szCs w:val="16"/>
                <w:lang w:val="uk-UA"/>
              </w:rPr>
              <w:t xml:space="preserve">цього Договору; (3) не відбулося жодних змін </w:t>
            </w:r>
            <w:r w:rsidR="001B1D47" w:rsidRPr="00C36694">
              <w:rPr>
                <w:rFonts w:ascii="Arial" w:hAnsi="Arial" w:cs="Arial"/>
                <w:sz w:val="16"/>
                <w:szCs w:val="16"/>
                <w:lang w:val="uk-UA"/>
              </w:rPr>
              <w:t xml:space="preserve">стосовно всіх </w:t>
            </w:r>
            <w:r w:rsidR="00AD563C" w:rsidRPr="00C36694">
              <w:rPr>
                <w:rFonts w:ascii="Arial" w:hAnsi="Arial" w:cs="Arial"/>
                <w:sz w:val="16"/>
                <w:szCs w:val="16"/>
                <w:lang w:val="uk-UA"/>
              </w:rPr>
              <w:t xml:space="preserve">інших </w:t>
            </w:r>
            <w:r w:rsidR="001B1D47" w:rsidRPr="00C36694">
              <w:rPr>
                <w:rFonts w:ascii="Arial" w:hAnsi="Arial" w:cs="Arial"/>
                <w:sz w:val="16"/>
                <w:szCs w:val="16"/>
                <w:lang w:val="uk-UA"/>
              </w:rPr>
              <w:t xml:space="preserve">декларацій </w:t>
            </w:r>
            <w:r w:rsidR="00AD563C" w:rsidRPr="00C36694">
              <w:rPr>
                <w:rFonts w:ascii="Arial" w:hAnsi="Arial" w:cs="Arial"/>
                <w:sz w:val="16"/>
                <w:szCs w:val="16"/>
                <w:lang w:val="uk-UA"/>
              </w:rPr>
              <w:t>Місцев</w:t>
            </w:r>
            <w:r w:rsidR="008C29B5" w:rsidRPr="00C36694">
              <w:rPr>
                <w:rFonts w:ascii="Arial" w:hAnsi="Arial" w:cs="Arial"/>
                <w:sz w:val="16"/>
                <w:szCs w:val="16"/>
                <w:lang w:val="uk-UA"/>
              </w:rPr>
              <w:t>ого</w:t>
            </w:r>
            <w:r w:rsidR="00AD563C" w:rsidRPr="00C36694">
              <w:rPr>
                <w:rFonts w:ascii="Arial" w:hAnsi="Arial" w:cs="Arial"/>
                <w:sz w:val="16"/>
                <w:szCs w:val="16"/>
                <w:lang w:val="uk-UA"/>
              </w:rPr>
              <w:t xml:space="preserve"> </w:t>
            </w:r>
            <w:r w:rsidR="00477308" w:rsidRPr="00C36694">
              <w:rPr>
                <w:rFonts w:ascii="Arial" w:hAnsi="Arial" w:cs="Arial"/>
                <w:sz w:val="16"/>
                <w:szCs w:val="16"/>
                <w:lang w:val="uk-UA"/>
              </w:rPr>
              <w:t>юрист</w:t>
            </w:r>
            <w:r w:rsidR="008C29B5" w:rsidRPr="00C36694">
              <w:rPr>
                <w:rFonts w:ascii="Arial" w:hAnsi="Arial" w:cs="Arial"/>
                <w:sz w:val="16"/>
                <w:szCs w:val="16"/>
                <w:lang w:val="uk-UA"/>
              </w:rPr>
              <w:t>а, на підставі яких</w:t>
            </w:r>
            <w:r w:rsidR="00AD563C" w:rsidRPr="00C36694">
              <w:rPr>
                <w:rFonts w:ascii="Arial" w:hAnsi="Arial" w:cs="Arial"/>
                <w:sz w:val="16"/>
                <w:szCs w:val="16"/>
                <w:lang w:val="uk-UA"/>
              </w:rPr>
              <w:t xml:space="preserve"> </w:t>
            </w:r>
            <w:r w:rsidR="008C29B5" w:rsidRPr="00C36694">
              <w:rPr>
                <w:rFonts w:ascii="Arial" w:hAnsi="Arial" w:cs="Arial"/>
                <w:sz w:val="16"/>
                <w:szCs w:val="16"/>
                <w:lang w:val="uk-UA"/>
              </w:rPr>
              <w:t xml:space="preserve">було </w:t>
            </w:r>
            <w:r w:rsidR="00AD563C" w:rsidRPr="00C36694">
              <w:rPr>
                <w:rFonts w:ascii="Arial" w:hAnsi="Arial" w:cs="Arial"/>
                <w:sz w:val="16"/>
                <w:szCs w:val="16"/>
                <w:lang w:val="uk-UA"/>
              </w:rPr>
              <w:t>присуджен</w:t>
            </w:r>
            <w:r w:rsidR="008C29B5" w:rsidRPr="00C36694">
              <w:rPr>
                <w:rFonts w:ascii="Arial" w:hAnsi="Arial" w:cs="Arial"/>
                <w:sz w:val="16"/>
                <w:szCs w:val="16"/>
                <w:lang w:val="uk-UA"/>
              </w:rPr>
              <w:t>о</w:t>
            </w:r>
            <w:r w:rsidR="00AD563C" w:rsidRPr="00C36694">
              <w:rPr>
                <w:rFonts w:ascii="Arial" w:hAnsi="Arial" w:cs="Arial"/>
                <w:sz w:val="16"/>
                <w:szCs w:val="16"/>
                <w:lang w:val="uk-UA"/>
              </w:rPr>
              <w:t xml:space="preserve"> </w:t>
            </w:r>
            <w:r w:rsidR="008C29B5" w:rsidRPr="00C36694">
              <w:rPr>
                <w:rFonts w:ascii="Arial" w:hAnsi="Arial" w:cs="Arial"/>
                <w:sz w:val="16"/>
                <w:szCs w:val="16"/>
                <w:lang w:val="uk-UA"/>
              </w:rPr>
              <w:t xml:space="preserve">цей </w:t>
            </w:r>
            <w:r w:rsidR="00AD563C" w:rsidRPr="00C36694">
              <w:rPr>
                <w:rFonts w:ascii="Arial" w:hAnsi="Arial" w:cs="Arial"/>
                <w:sz w:val="16"/>
                <w:szCs w:val="16"/>
                <w:lang w:val="uk-UA"/>
              </w:rPr>
              <w:t>Дого</w:t>
            </w:r>
            <w:r w:rsidR="008C29B5" w:rsidRPr="00C36694">
              <w:rPr>
                <w:rFonts w:ascii="Arial" w:hAnsi="Arial" w:cs="Arial"/>
                <w:sz w:val="16"/>
                <w:szCs w:val="16"/>
                <w:lang w:val="uk-UA"/>
              </w:rPr>
              <w:t>вір</w:t>
            </w:r>
            <w:r w:rsidR="00AD563C" w:rsidRPr="00C36694">
              <w:rPr>
                <w:rFonts w:ascii="Arial" w:hAnsi="Arial" w:cs="Arial"/>
                <w:sz w:val="16"/>
                <w:szCs w:val="16"/>
                <w:lang w:val="uk-UA"/>
              </w:rPr>
              <w:t xml:space="preserve">; та (4) Місцевий </w:t>
            </w:r>
            <w:r w:rsidR="00477308" w:rsidRPr="00C36694">
              <w:rPr>
                <w:rFonts w:ascii="Arial" w:hAnsi="Arial" w:cs="Arial"/>
                <w:sz w:val="16"/>
                <w:szCs w:val="16"/>
                <w:lang w:val="uk-UA"/>
              </w:rPr>
              <w:t>юрист</w:t>
            </w:r>
            <w:r w:rsidR="00AD563C" w:rsidRPr="00C36694">
              <w:rPr>
                <w:rFonts w:ascii="Arial" w:hAnsi="Arial" w:cs="Arial"/>
                <w:sz w:val="16"/>
                <w:szCs w:val="16"/>
                <w:lang w:val="uk-UA"/>
              </w:rPr>
              <w:t xml:space="preserve"> </w:t>
            </w:r>
            <w:r w:rsidR="00E81E01" w:rsidRPr="00C36694">
              <w:rPr>
                <w:rFonts w:ascii="Arial" w:hAnsi="Arial" w:cs="Arial"/>
                <w:sz w:val="16"/>
                <w:szCs w:val="16"/>
                <w:lang w:val="uk-UA"/>
              </w:rPr>
              <w:t xml:space="preserve">ознайомився та </w:t>
            </w:r>
            <w:r w:rsidR="00AD563C" w:rsidRPr="00C36694">
              <w:rPr>
                <w:rFonts w:ascii="Arial" w:hAnsi="Arial" w:cs="Arial"/>
                <w:sz w:val="16"/>
                <w:szCs w:val="16"/>
                <w:lang w:val="uk-UA"/>
              </w:rPr>
              <w:t>дотримувати</w:t>
            </w:r>
            <w:r w:rsidR="00E81E01" w:rsidRPr="00C36694">
              <w:rPr>
                <w:rFonts w:ascii="Arial" w:hAnsi="Arial" w:cs="Arial"/>
                <w:sz w:val="16"/>
                <w:szCs w:val="16"/>
                <w:lang w:val="uk-UA"/>
              </w:rPr>
              <w:t>меться</w:t>
            </w:r>
            <w:r w:rsidR="00AD563C" w:rsidRPr="00C36694">
              <w:rPr>
                <w:rFonts w:ascii="Arial" w:hAnsi="Arial" w:cs="Arial"/>
                <w:sz w:val="16"/>
                <w:szCs w:val="16"/>
                <w:lang w:val="uk-UA"/>
              </w:rPr>
              <w:t xml:space="preserve"> </w:t>
            </w:r>
            <w:hyperlink r:id="rId13" w:history="1">
              <w:r w:rsidR="00C36694" w:rsidRPr="00C36694">
                <w:rPr>
                  <w:rStyle w:val="a8"/>
                  <w:rFonts w:ascii="Arial" w:hAnsi="Arial" w:cs="Arial"/>
                  <w:sz w:val="16"/>
                  <w:szCs w:val="16"/>
                  <w:lang w:val="uk-UA"/>
                </w:rPr>
                <w:t>Кодексу поведінки партнерів-постачальників МЗС Великої Британії</w:t>
              </w:r>
            </w:hyperlink>
            <w:r w:rsidR="00C36694" w:rsidRPr="00C36694">
              <w:rPr>
                <w:rFonts w:ascii="Arial" w:hAnsi="Arial" w:cs="Arial"/>
                <w:sz w:val="16"/>
                <w:szCs w:val="16"/>
                <w:lang w:val="uk-UA"/>
              </w:rPr>
              <w:t xml:space="preserve"> </w:t>
            </w:r>
            <w:r w:rsidR="00AD563C" w:rsidRPr="00961924">
              <w:rPr>
                <w:rFonts w:ascii="Arial" w:hAnsi="Arial" w:cs="Arial"/>
                <w:sz w:val="16"/>
                <w:szCs w:val="16"/>
                <w:lang w:val="uk-UA"/>
              </w:rPr>
              <w:t>та</w:t>
            </w:r>
            <w:r w:rsidR="00E81E01" w:rsidRPr="006832FD">
              <w:rPr>
                <w:rFonts w:ascii="Arial" w:hAnsi="Arial" w:cs="Arial"/>
                <w:sz w:val="16"/>
                <w:szCs w:val="16"/>
              </w:rPr>
              <w:t xml:space="preserve"> </w:t>
            </w:r>
            <w:r w:rsidR="00AD563C" w:rsidRPr="00961924">
              <w:rPr>
                <w:rFonts w:ascii="Arial" w:hAnsi="Arial" w:cs="Arial"/>
                <w:sz w:val="16"/>
                <w:szCs w:val="16"/>
                <w:lang w:val="uk-UA"/>
              </w:rPr>
              <w:t xml:space="preserve">звертатиметься за роз'ясненнями, якщо це буде необхідно. Місцевий </w:t>
            </w:r>
            <w:r w:rsidR="00477308" w:rsidRPr="00961924">
              <w:rPr>
                <w:rFonts w:ascii="Arial" w:hAnsi="Arial" w:cs="Arial"/>
                <w:sz w:val="16"/>
                <w:szCs w:val="16"/>
                <w:lang w:val="uk-UA"/>
              </w:rPr>
              <w:t>юрист</w:t>
            </w:r>
            <w:r w:rsidR="00AD563C" w:rsidRPr="00961924">
              <w:rPr>
                <w:rFonts w:ascii="Arial" w:hAnsi="Arial" w:cs="Arial"/>
                <w:sz w:val="16"/>
                <w:szCs w:val="16"/>
                <w:lang w:val="uk-UA"/>
              </w:rPr>
              <w:t xml:space="preserve"> погоджується негайно повідомляти компанію </w:t>
            </w:r>
            <w:r w:rsidR="00C36694">
              <w:rPr>
                <w:rFonts w:ascii="Arial" w:hAnsi="Arial" w:cs="Arial"/>
                <w:sz w:val="16"/>
                <w:szCs w:val="16"/>
                <w:lang w:val="uk-UA"/>
              </w:rPr>
              <w:t xml:space="preserve">«Кімонікс» </w:t>
            </w:r>
            <w:r w:rsidR="00AD563C" w:rsidRPr="00961924">
              <w:rPr>
                <w:rFonts w:ascii="Arial" w:hAnsi="Arial" w:cs="Arial"/>
                <w:sz w:val="16"/>
                <w:szCs w:val="16"/>
                <w:lang w:val="uk-UA"/>
              </w:rPr>
              <w:t xml:space="preserve">у письмовій формі про </w:t>
            </w:r>
            <w:r w:rsidR="00445E3C">
              <w:rPr>
                <w:rFonts w:ascii="Arial" w:hAnsi="Arial" w:cs="Arial"/>
                <w:sz w:val="16"/>
                <w:szCs w:val="16"/>
                <w:lang w:val="uk-UA"/>
              </w:rPr>
              <w:t xml:space="preserve">всі </w:t>
            </w:r>
            <w:r w:rsidR="00AD563C" w:rsidRPr="00961924">
              <w:rPr>
                <w:rFonts w:ascii="Arial" w:hAnsi="Arial" w:cs="Arial"/>
                <w:sz w:val="16"/>
                <w:szCs w:val="16"/>
                <w:lang w:val="uk-UA"/>
              </w:rPr>
              <w:t>зміни, що відбу</w:t>
            </w:r>
            <w:r w:rsidR="00B25F3A">
              <w:rPr>
                <w:rFonts w:ascii="Arial" w:hAnsi="Arial" w:cs="Arial"/>
                <w:sz w:val="16"/>
                <w:szCs w:val="16"/>
                <w:lang w:val="uk-UA"/>
              </w:rPr>
              <w:t>ду</w:t>
            </w:r>
            <w:r w:rsidR="00AD563C" w:rsidRPr="00961924">
              <w:rPr>
                <w:rFonts w:ascii="Arial" w:hAnsi="Arial" w:cs="Arial"/>
                <w:sz w:val="16"/>
                <w:szCs w:val="16"/>
                <w:lang w:val="uk-UA"/>
              </w:rPr>
              <w:t xml:space="preserve">ться в будь-який </w:t>
            </w:r>
            <w:r w:rsidR="00B25F3A">
              <w:rPr>
                <w:rFonts w:ascii="Arial" w:hAnsi="Arial" w:cs="Arial"/>
                <w:sz w:val="16"/>
                <w:szCs w:val="16"/>
                <w:lang w:val="uk-UA"/>
              </w:rPr>
              <w:t xml:space="preserve">момент </w:t>
            </w:r>
            <w:r w:rsidR="00AD563C" w:rsidRPr="00961924">
              <w:rPr>
                <w:rFonts w:ascii="Arial" w:hAnsi="Arial" w:cs="Arial"/>
                <w:sz w:val="16"/>
                <w:szCs w:val="16"/>
                <w:lang w:val="uk-UA"/>
              </w:rPr>
              <w:t>під час виконання цього Договору</w:t>
            </w:r>
            <w:r w:rsidR="000429CF">
              <w:rPr>
                <w:rFonts w:ascii="Arial" w:hAnsi="Arial" w:cs="Arial"/>
                <w:sz w:val="16"/>
                <w:szCs w:val="16"/>
                <w:lang w:val="uk-UA"/>
              </w:rPr>
              <w:t xml:space="preserve"> стосовно </w:t>
            </w:r>
            <w:r w:rsidR="003256CD">
              <w:rPr>
                <w:rFonts w:ascii="Arial" w:hAnsi="Arial" w:cs="Arial"/>
                <w:sz w:val="16"/>
                <w:szCs w:val="16"/>
                <w:lang w:val="uk-UA"/>
              </w:rPr>
              <w:t xml:space="preserve">всіх </w:t>
            </w:r>
            <w:r w:rsidR="00AD563C" w:rsidRPr="00961924">
              <w:rPr>
                <w:rFonts w:ascii="Arial" w:hAnsi="Arial" w:cs="Arial"/>
                <w:sz w:val="16"/>
                <w:szCs w:val="16"/>
                <w:lang w:val="uk-UA"/>
              </w:rPr>
              <w:t xml:space="preserve">декларацій, поданих Місцевим </w:t>
            </w:r>
            <w:r w:rsidR="00477308" w:rsidRPr="00961924">
              <w:rPr>
                <w:rFonts w:ascii="Arial" w:hAnsi="Arial" w:cs="Arial"/>
                <w:sz w:val="16"/>
                <w:szCs w:val="16"/>
                <w:lang w:val="uk-UA"/>
              </w:rPr>
              <w:t>юрист</w:t>
            </w:r>
            <w:r w:rsidR="00AD563C" w:rsidRPr="00961924">
              <w:rPr>
                <w:rFonts w:ascii="Arial" w:hAnsi="Arial" w:cs="Arial"/>
                <w:sz w:val="16"/>
                <w:szCs w:val="16"/>
                <w:lang w:val="uk-UA"/>
              </w:rPr>
              <w:t>ом</w:t>
            </w:r>
            <w:r w:rsidR="00A274BA" w:rsidRPr="00961924">
              <w:rPr>
                <w:rFonts w:ascii="Arial" w:hAnsi="Arial" w:cs="Arial"/>
                <w:sz w:val="16"/>
                <w:szCs w:val="16"/>
                <w:lang w:val="uk-UA"/>
              </w:rPr>
              <w:t>.</w:t>
            </w:r>
          </w:p>
        </w:tc>
      </w:tr>
    </w:tbl>
    <w:p w14:paraId="4583DB16" w14:textId="77777777" w:rsidR="00F36209" w:rsidRDefault="00F36209">
      <w:pPr>
        <w:rPr>
          <w:b/>
          <w:bCs/>
          <w:lang w:val="uk-UA"/>
        </w:rPr>
      </w:pPr>
    </w:p>
    <w:p w14:paraId="656A7885" w14:textId="77777777" w:rsidR="005228CD" w:rsidRDefault="005228CD">
      <w:pPr>
        <w:rPr>
          <w:b/>
          <w:bCs/>
          <w:lang w:val="uk-UA"/>
        </w:rPr>
      </w:pPr>
    </w:p>
    <w:p w14:paraId="17CD2558" w14:textId="77777777" w:rsidR="005228CD" w:rsidRDefault="005228CD">
      <w:pPr>
        <w:rPr>
          <w:b/>
          <w:bCs/>
          <w:lang w:val="uk-UA"/>
        </w:rPr>
      </w:pPr>
    </w:p>
    <w:p w14:paraId="0A66AD6B" w14:textId="77777777" w:rsidR="005228CD" w:rsidRDefault="005228CD">
      <w:pPr>
        <w:rPr>
          <w:b/>
          <w:bCs/>
          <w:lang w:val="uk-UA"/>
        </w:rPr>
      </w:pPr>
    </w:p>
    <w:p w14:paraId="43564E2D" w14:textId="77777777" w:rsidR="005228CD" w:rsidRDefault="005228CD">
      <w:pPr>
        <w:rPr>
          <w:b/>
          <w:bCs/>
          <w:lang w:val="uk-UA"/>
        </w:rPr>
      </w:pPr>
    </w:p>
    <w:p w14:paraId="23BF263B" w14:textId="77777777" w:rsidR="005228CD" w:rsidRDefault="005228CD">
      <w:pPr>
        <w:rPr>
          <w:b/>
          <w:bCs/>
          <w:lang w:val="uk-UA"/>
        </w:rPr>
      </w:pPr>
    </w:p>
    <w:p w14:paraId="30622025" w14:textId="77777777" w:rsidR="005228CD" w:rsidRDefault="005228CD">
      <w:pPr>
        <w:rPr>
          <w:b/>
          <w:bCs/>
          <w:lang w:val="uk-UA"/>
        </w:rPr>
      </w:pPr>
    </w:p>
    <w:p w14:paraId="76089F85" w14:textId="77777777" w:rsidR="005228CD" w:rsidRDefault="005228CD">
      <w:pPr>
        <w:rPr>
          <w:b/>
          <w:bCs/>
          <w:lang w:val="uk-UA"/>
        </w:rPr>
      </w:pPr>
    </w:p>
    <w:p w14:paraId="0522C69A" w14:textId="77777777" w:rsidR="005228CD" w:rsidRDefault="005228CD">
      <w:pPr>
        <w:rPr>
          <w:b/>
          <w:bCs/>
          <w:lang w:val="uk-UA"/>
        </w:rPr>
      </w:pPr>
    </w:p>
    <w:p w14:paraId="33F9AF3A" w14:textId="77777777" w:rsidR="005228CD" w:rsidRPr="005228CD" w:rsidRDefault="005228CD">
      <w:pPr>
        <w:rPr>
          <w:b/>
          <w:bCs/>
          <w:lang w:val="uk-UA"/>
        </w:rPr>
      </w:pPr>
    </w:p>
    <w:tbl>
      <w:tblPr>
        <w:tblStyle w:val="a9"/>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30"/>
      </w:tblGrid>
      <w:tr w:rsidR="005228CD" w:rsidRPr="00194DE5" w14:paraId="52D3295F" w14:textId="77777777" w:rsidTr="005228CD">
        <w:tc>
          <w:tcPr>
            <w:tcW w:w="5229" w:type="dxa"/>
          </w:tcPr>
          <w:p w14:paraId="6842C740" w14:textId="77777777" w:rsidR="005228CD" w:rsidRPr="008B10F5" w:rsidRDefault="005228CD" w:rsidP="00C870DB">
            <w:pPr>
              <w:spacing w:after="120"/>
              <w:rPr>
                <w:rFonts w:ascii="Arial" w:hAnsi="Arial" w:cs="Arial"/>
                <w:b/>
                <w:sz w:val="18"/>
                <w:szCs w:val="18"/>
              </w:rPr>
            </w:pPr>
            <w:r w:rsidRPr="008B10F5">
              <w:rPr>
                <w:rFonts w:ascii="Arial" w:hAnsi="Arial" w:cs="Arial"/>
                <w:b/>
                <w:sz w:val="18"/>
                <w:szCs w:val="18"/>
              </w:rPr>
              <w:t xml:space="preserve">Chemonics Authorisation of the </w:t>
            </w:r>
            <w:r>
              <w:rPr>
                <w:rFonts w:ascii="Arial" w:hAnsi="Arial" w:cs="Arial"/>
                <w:b/>
                <w:sz w:val="18"/>
                <w:szCs w:val="18"/>
              </w:rPr>
              <w:t>LSA</w:t>
            </w:r>
            <w:r w:rsidRPr="00862C7F">
              <w:rPr>
                <w:rFonts w:ascii="Arial" w:hAnsi="Arial" w:cs="Arial"/>
                <w:b/>
                <w:sz w:val="18"/>
                <w:szCs w:val="18"/>
              </w:rPr>
              <w:t>:</w:t>
            </w:r>
            <w:r>
              <w:rPr>
                <w:rFonts w:ascii="Arial" w:hAnsi="Arial" w:cs="Arial"/>
                <w:b/>
                <w:sz w:val="18"/>
                <w:szCs w:val="18"/>
              </w:rPr>
              <w:t xml:space="preserve"> / </w:t>
            </w:r>
            <w:r w:rsidRPr="00F84D85">
              <w:rPr>
                <w:rFonts w:asciiTheme="minorBidi" w:hAnsiTheme="minorBidi" w:cstheme="minorBidi"/>
                <w:b/>
                <w:sz w:val="18"/>
                <w:szCs w:val="18"/>
                <w:lang w:val="uk-UA"/>
              </w:rPr>
              <w:t xml:space="preserve">Схвалення </w:t>
            </w:r>
            <w:r>
              <w:rPr>
                <w:rFonts w:asciiTheme="minorBidi" w:hAnsiTheme="minorBidi" w:cstheme="minorBidi"/>
                <w:b/>
                <w:sz w:val="18"/>
                <w:szCs w:val="18"/>
                <w:lang w:val="uk-UA"/>
              </w:rPr>
              <w:t>Договору</w:t>
            </w:r>
            <w:r>
              <w:rPr>
                <w:rFonts w:ascii="Arial" w:hAnsi="Arial"/>
                <w:b/>
                <w:sz w:val="18"/>
                <w:szCs w:val="18"/>
                <w:lang w:val="uk-UA"/>
              </w:rPr>
              <w:t xml:space="preserve"> </w:t>
            </w:r>
            <w:r w:rsidRPr="00F84D85">
              <w:rPr>
                <w:rFonts w:asciiTheme="minorBidi" w:hAnsiTheme="minorBidi" w:cstheme="minorBidi"/>
                <w:b/>
                <w:sz w:val="18"/>
                <w:szCs w:val="18"/>
                <w:lang w:val="uk-UA"/>
              </w:rPr>
              <w:t>Кімонікс:</w:t>
            </w:r>
          </w:p>
          <w:p w14:paraId="007270D3" w14:textId="77777777" w:rsidR="003825F9" w:rsidRDefault="005228CD" w:rsidP="003825F9">
            <w:pPr>
              <w:spacing w:after="120"/>
              <w:rPr>
                <w:rFonts w:ascii="Arial" w:hAnsi="Arial" w:cs="Arial"/>
                <w:bCs/>
                <w:sz w:val="18"/>
                <w:szCs w:val="18"/>
                <w:lang w:val="uk-UA"/>
              </w:rPr>
            </w:pPr>
            <w:proofErr w:type="spellStart"/>
            <w:r w:rsidRPr="007B7623">
              <w:rPr>
                <w:rFonts w:asciiTheme="minorBidi" w:hAnsiTheme="minorBidi" w:cstheme="minorBidi"/>
                <w:sz w:val="18"/>
                <w:szCs w:val="18"/>
                <w:lang w:val="uk-UA"/>
              </w:rPr>
              <w:t>Name</w:t>
            </w:r>
            <w:proofErr w:type="spellEnd"/>
            <w:r w:rsidRPr="007B7623">
              <w:rPr>
                <w:rFonts w:asciiTheme="minorBidi" w:hAnsiTheme="minorBidi" w:cstheme="minorBidi"/>
                <w:sz w:val="18"/>
                <w:szCs w:val="18"/>
                <w:lang w:val="uk-UA"/>
              </w:rPr>
              <w:t xml:space="preserve">: </w:t>
            </w:r>
            <w:r w:rsidR="003825F9" w:rsidRPr="00194DE5">
              <w:rPr>
                <w:rFonts w:ascii="Arial" w:hAnsi="Arial" w:cs="Arial"/>
                <w:bCs/>
                <w:sz w:val="18"/>
                <w:szCs w:val="18"/>
                <w:lang w:val="uk-UA"/>
              </w:rPr>
              <w:t>________________________</w:t>
            </w:r>
            <w:r w:rsidR="003825F9">
              <w:rPr>
                <w:rFonts w:ascii="Arial" w:hAnsi="Arial" w:cs="Arial"/>
                <w:bCs/>
                <w:sz w:val="18"/>
                <w:szCs w:val="18"/>
                <w:lang w:val="uk-UA"/>
              </w:rPr>
              <w:t>___</w:t>
            </w:r>
          </w:p>
          <w:p w14:paraId="64E2C90D" w14:textId="05A69719" w:rsidR="005228CD" w:rsidRPr="003825F9" w:rsidRDefault="005228CD" w:rsidP="00C870DB">
            <w:pPr>
              <w:spacing w:after="120"/>
              <w:rPr>
                <w:rFonts w:ascii="Arial" w:hAnsi="Arial" w:cs="Arial"/>
                <w:bCs/>
                <w:sz w:val="18"/>
                <w:szCs w:val="18"/>
                <w:lang w:val="uk-UA"/>
              </w:rPr>
            </w:pPr>
            <w:r w:rsidRPr="007B7623">
              <w:rPr>
                <w:rFonts w:asciiTheme="minorBidi" w:hAnsiTheme="minorBidi" w:cstheme="minorBidi"/>
                <w:sz w:val="18"/>
                <w:szCs w:val="18"/>
                <w:lang w:val="uk-UA"/>
              </w:rPr>
              <w:t xml:space="preserve">/ </w:t>
            </w:r>
            <w:r w:rsidRPr="00FE1FAB">
              <w:rPr>
                <w:rFonts w:asciiTheme="minorBidi" w:hAnsiTheme="minorBidi" w:cstheme="minorBidi"/>
                <w:sz w:val="18"/>
                <w:szCs w:val="18"/>
                <w:lang w:val="uk-UA"/>
              </w:rPr>
              <w:t>Ім’я</w:t>
            </w:r>
            <w:r w:rsidRPr="007B7623">
              <w:rPr>
                <w:rFonts w:asciiTheme="minorBidi" w:hAnsiTheme="minorBidi" w:cstheme="minorBidi"/>
                <w:sz w:val="18"/>
                <w:szCs w:val="18"/>
                <w:lang w:val="uk-UA"/>
              </w:rPr>
              <w:t xml:space="preserve">, </w:t>
            </w:r>
            <w:r>
              <w:rPr>
                <w:rFonts w:asciiTheme="minorBidi" w:hAnsiTheme="minorBidi" w:cstheme="minorBidi"/>
                <w:sz w:val="18"/>
                <w:szCs w:val="18"/>
                <w:lang w:val="uk-UA"/>
              </w:rPr>
              <w:t>прізвище</w:t>
            </w:r>
            <w:r w:rsidRPr="00FE1FAB">
              <w:rPr>
                <w:rFonts w:asciiTheme="minorBidi" w:hAnsiTheme="minorBidi" w:cstheme="minorBidi"/>
                <w:sz w:val="18"/>
                <w:szCs w:val="18"/>
                <w:lang w:val="uk-UA"/>
              </w:rPr>
              <w:t>:</w:t>
            </w:r>
            <w:r>
              <w:rPr>
                <w:rFonts w:asciiTheme="minorBidi" w:hAnsiTheme="minorBidi" w:cstheme="minorBidi"/>
                <w:sz w:val="18"/>
                <w:szCs w:val="18"/>
                <w:lang w:val="uk-UA"/>
              </w:rPr>
              <w:t xml:space="preserve"> </w:t>
            </w:r>
            <w:r w:rsidR="003825F9" w:rsidRPr="00194DE5">
              <w:rPr>
                <w:rFonts w:ascii="Arial" w:hAnsi="Arial" w:cs="Arial"/>
                <w:bCs/>
                <w:sz w:val="18"/>
                <w:szCs w:val="18"/>
                <w:lang w:val="uk-UA"/>
              </w:rPr>
              <w:t>________________________</w:t>
            </w:r>
            <w:r w:rsidR="003825F9">
              <w:rPr>
                <w:rFonts w:ascii="Arial" w:hAnsi="Arial" w:cs="Arial"/>
                <w:bCs/>
                <w:sz w:val="18"/>
                <w:szCs w:val="18"/>
                <w:lang w:val="uk-UA"/>
              </w:rPr>
              <w:t>___</w:t>
            </w:r>
          </w:p>
          <w:p w14:paraId="4E373422" w14:textId="77777777" w:rsidR="003825F9" w:rsidRDefault="005228CD" w:rsidP="003825F9">
            <w:pPr>
              <w:spacing w:after="120"/>
              <w:rPr>
                <w:rFonts w:ascii="Arial" w:hAnsi="Arial" w:cs="Arial"/>
                <w:bCs/>
                <w:sz w:val="18"/>
                <w:szCs w:val="18"/>
                <w:lang w:val="uk-UA"/>
              </w:rPr>
            </w:pPr>
            <w:proofErr w:type="spellStart"/>
            <w:r w:rsidRPr="007B7623">
              <w:rPr>
                <w:rFonts w:asciiTheme="minorBidi" w:hAnsiTheme="minorBidi" w:cstheme="minorBidi"/>
                <w:sz w:val="18"/>
                <w:szCs w:val="18"/>
                <w:lang w:val="uk-UA"/>
              </w:rPr>
              <w:t>Title</w:t>
            </w:r>
            <w:proofErr w:type="spellEnd"/>
            <w:r w:rsidRPr="007B7623">
              <w:rPr>
                <w:rFonts w:asciiTheme="minorBidi" w:hAnsiTheme="minorBidi" w:cstheme="minorBidi"/>
                <w:sz w:val="18"/>
                <w:szCs w:val="18"/>
                <w:lang w:val="uk-UA"/>
              </w:rPr>
              <w:t xml:space="preserve">: </w:t>
            </w:r>
            <w:r w:rsidR="003825F9" w:rsidRPr="00194DE5">
              <w:rPr>
                <w:rFonts w:ascii="Arial" w:hAnsi="Arial" w:cs="Arial"/>
                <w:bCs/>
                <w:sz w:val="18"/>
                <w:szCs w:val="18"/>
                <w:lang w:val="uk-UA"/>
              </w:rPr>
              <w:t>________________________</w:t>
            </w:r>
            <w:r w:rsidR="003825F9">
              <w:rPr>
                <w:rFonts w:ascii="Arial" w:hAnsi="Arial" w:cs="Arial"/>
                <w:bCs/>
                <w:sz w:val="18"/>
                <w:szCs w:val="18"/>
                <w:lang w:val="uk-UA"/>
              </w:rPr>
              <w:t>___</w:t>
            </w:r>
          </w:p>
          <w:p w14:paraId="70155949" w14:textId="15AAC19E" w:rsidR="003825F9" w:rsidRPr="003825F9" w:rsidRDefault="005228CD" w:rsidP="00C870DB">
            <w:pPr>
              <w:spacing w:after="120"/>
              <w:rPr>
                <w:rFonts w:ascii="Arial" w:hAnsi="Arial" w:cs="Arial"/>
                <w:bCs/>
                <w:sz w:val="18"/>
                <w:szCs w:val="18"/>
                <w:lang w:val="uk-UA"/>
              </w:rPr>
            </w:pPr>
            <w:r w:rsidRPr="007B7623">
              <w:rPr>
                <w:rFonts w:asciiTheme="minorBidi" w:hAnsiTheme="minorBidi" w:cstheme="minorBidi"/>
                <w:sz w:val="18"/>
                <w:szCs w:val="18"/>
                <w:lang w:val="uk-UA"/>
              </w:rPr>
              <w:t xml:space="preserve">/ Посада: </w:t>
            </w:r>
            <w:r w:rsidR="003825F9" w:rsidRPr="00194DE5">
              <w:rPr>
                <w:rFonts w:ascii="Arial" w:hAnsi="Arial" w:cs="Arial"/>
                <w:bCs/>
                <w:sz w:val="18"/>
                <w:szCs w:val="18"/>
                <w:lang w:val="uk-UA"/>
              </w:rPr>
              <w:t>________________________</w:t>
            </w:r>
            <w:r w:rsidR="003825F9">
              <w:rPr>
                <w:rFonts w:ascii="Arial" w:hAnsi="Arial" w:cs="Arial"/>
                <w:bCs/>
                <w:sz w:val="18"/>
                <w:szCs w:val="18"/>
                <w:lang w:val="uk-UA"/>
              </w:rPr>
              <w:t>___</w:t>
            </w:r>
          </w:p>
          <w:p w14:paraId="32F4219C" w14:textId="77777777" w:rsidR="003825F9" w:rsidRDefault="005228CD" w:rsidP="003825F9">
            <w:pPr>
              <w:spacing w:after="120"/>
              <w:rPr>
                <w:rFonts w:ascii="Arial" w:hAnsi="Arial" w:cs="Arial"/>
                <w:bCs/>
                <w:sz w:val="18"/>
                <w:szCs w:val="18"/>
                <w:lang w:val="uk-UA"/>
              </w:rPr>
            </w:pPr>
            <w:proofErr w:type="spellStart"/>
            <w:r w:rsidRPr="007B7623">
              <w:rPr>
                <w:rFonts w:asciiTheme="minorBidi" w:hAnsiTheme="minorBidi" w:cstheme="minorBidi"/>
                <w:sz w:val="18"/>
                <w:szCs w:val="18"/>
                <w:lang w:val="uk-UA"/>
              </w:rPr>
              <w:t>Acting</w:t>
            </w:r>
            <w:proofErr w:type="spellEnd"/>
            <w:r w:rsidRPr="007B7623">
              <w:rPr>
                <w:rFonts w:asciiTheme="minorBidi" w:hAnsiTheme="minorBidi" w:cstheme="minorBidi"/>
                <w:sz w:val="18"/>
                <w:szCs w:val="18"/>
                <w:lang w:val="uk-UA"/>
              </w:rPr>
              <w:t xml:space="preserve"> </w:t>
            </w:r>
            <w:proofErr w:type="spellStart"/>
            <w:r w:rsidRPr="007B7623">
              <w:rPr>
                <w:rFonts w:asciiTheme="minorBidi" w:hAnsiTheme="minorBidi" w:cstheme="minorBidi"/>
                <w:sz w:val="18"/>
                <w:szCs w:val="18"/>
                <w:lang w:val="uk-UA"/>
              </w:rPr>
              <w:t>on</w:t>
            </w:r>
            <w:proofErr w:type="spellEnd"/>
            <w:r w:rsidRPr="007B7623">
              <w:rPr>
                <w:rFonts w:asciiTheme="minorBidi" w:hAnsiTheme="minorBidi" w:cstheme="minorBidi"/>
                <w:sz w:val="18"/>
                <w:szCs w:val="18"/>
                <w:lang w:val="uk-UA"/>
              </w:rPr>
              <w:t xml:space="preserve"> </w:t>
            </w:r>
            <w:proofErr w:type="spellStart"/>
            <w:r w:rsidRPr="007B7623">
              <w:rPr>
                <w:rFonts w:asciiTheme="minorBidi" w:hAnsiTheme="minorBidi" w:cstheme="minorBidi"/>
                <w:sz w:val="18"/>
                <w:szCs w:val="18"/>
                <w:lang w:val="uk-UA"/>
              </w:rPr>
              <w:t>the</w:t>
            </w:r>
            <w:proofErr w:type="spellEnd"/>
            <w:r w:rsidRPr="007B7623">
              <w:rPr>
                <w:rFonts w:asciiTheme="minorBidi" w:hAnsiTheme="minorBidi" w:cstheme="minorBidi"/>
                <w:sz w:val="18"/>
                <w:szCs w:val="18"/>
                <w:lang w:val="uk-UA"/>
              </w:rPr>
              <w:t xml:space="preserve"> </w:t>
            </w:r>
            <w:proofErr w:type="spellStart"/>
            <w:r w:rsidRPr="007B7623">
              <w:rPr>
                <w:rFonts w:asciiTheme="minorBidi" w:hAnsiTheme="minorBidi" w:cstheme="minorBidi"/>
                <w:sz w:val="18"/>
                <w:szCs w:val="18"/>
                <w:lang w:val="uk-UA"/>
              </w:rPr>
              <w:t>basis</w:t>
            </w:r>
            <w:proofErr w:type="spellEnd"/>
            <w:r w:rsidRPr="007B7623">
              <w:rPr>
                <w:rFonts w:asciiTheme="minorBidi" w:hAnsiTheme="minorBidi" w:cstheme="minorBidi"/>
                <w:sz w:val="18"/>
                <w:szCs w:val="18"/>
                <w:lang w:val="uk-UA"/>
              </w:rPr>
              <w:t xml:space="preserve"> </w:t>
            </w:r>
            <w:proofErr w:type="spellStart"/>
            <w:r w:rsidRPr="007B7623">
              <w:rPr>
                <w:rFonts w:asciiTheme="minorBidi" w:hAnsiTheme="minorBidi" w:cstheme="minorBidi"/>
                <w:sz w:val="18"/>
                <w:szCs w:val="18"/>
                <w:lang w:val="uk-UA"/>
              </w:rPr>
              <w:t>of</w:t>
            </w:r>
            <w:proofErr w:type="spellEnd"/>
            <w:r w:rsidRPr="007B7623">
              <w:rPr>
                <w:rFonts w:asciiTheme="minorBidi" w:hAnsiTheme="minorBidi" w:cstheme="minorBidi"/>
                <w:sz w:val="18"/>
                <w:szCs w:val="18"/>
                <w:lang w:val="uk-UA"/>
              </w:rPr>
              <w:t xml:space="preserve"> </w:t>
            </w:r>
            <w:proofErr w:type="spellStart"/>
            <w:r w:rsidRPr="007B7623">
              <w:rPr>
                <w:rFonts w:asciiTheme="minorBidi" w:hAnsiTheme="minorBidi" w:cstheme="minorBidi"/>
                <w:sz w:val="18"/>
                <w:szCs w:val="18"/>
                <w:lang w:val="uk-UA"/>
              </w:rPr>
              <w:t>the</w:t>
            </w:r>
            <w:proofErr w:type="spellEnd"/>
            <w:r w:rsidRPr="007B7623">
              <w:rPr>
                <w:rFonts w:asciiTheme="minorBidi" w:hAnsiTheme="minorBidi" w:cstheme="minorBidi"/>
                <w:sz w:val="18"/>
                <w:szCs w:val="18"/>
                <w:lang w:val="uk-UA"/>
              </w:rPr>
              <w:t xml:space="preserve"> </w:t>
            </w:r>
            <w:r w:rsidR="003825F9" w:rsidRPr="00194DE5">
              <w:rPr>
                <w:rFonts w:ascii="Arial" w:hAnsi="Arial" w:cs="Arial"/>
                <w:bCs/>
                <w:sz w:val="18"/>
                <w:szCs w:val="18"/>
                <w:lang w:val="uk-UA"/>
              </w:rPr>
              <w:t>________________________</w:t>
            </w:r>
            <w:r w:rsidR="003825F9">
              <w:rPr>
                <w:rFonts w:ascii="Arial" w:hAnsi="Arial" w:cs="Arial"/>
                <w:bCs/>
                <w:sz w:val="18"/>
                <w:szCs w:val="18"/>
                <w:lang w:val="uk-UA"/>
              </w:rPr>
              <w:t>___</w:t>
            </w:r>
          </w:p>
          <w:p w14:paraId="73EA68DA" w14:textId="77777777" w:rsidR="003825F9" w:rsidRDefault="005228CD" w:rsidP="003825F9">
            <w:pPr>
              <w:spacing w:after="120"/>
              <w:rPr>
                <w:rFonts w:ascii="Arial" w:hAnsi="Arial" w:cs="Arial"/>
                <w:bCs/>
                <w:sz w:val="18"/>
                <w:szCs w:val="18"/>
                <w:lang w:val="uk-UA"/>
              </w:rPr>
            </w:pPr>
            <w:r w:rsidRPr="007B7623">
              <w:rPr>
                <w:rFonts w:asciiTheme="minorBidi" w:hAnsiTheme="minorBidi" w:cstheme="minorBidi"/>
                <w:sz w:val="18"/>
                <w:szCs w:val="18"/>
                <w:lang w:val="uk-UA"/>
              </w:rPr>
              <w:t xml:space="preserve">/ Діючи на підставі </w:t>
            </w:r>
            <w:r w:rsidR="003825F9" w:rsidRPr="00194DE5">
              <w:rPr>
                <w:rFonts w:ascii="Arial" w:hAnsi="Arial" w:cs="Arial"/>
                <w:bCs/>
                <w:sz w:val="18"/>
                <w:szCs w:val="18"/>
                <w:lang w:val="uk-UA"/>
              </w:rPr>
              <w:t>________________________</w:t>
            </w:r>
            <w:r w:rsidR="003825F9">
              <w:rPr>
                <w:rFonts w:ascii="Arial" w:hAnsi="Arial" w:cs="Arial"/>
                <w:bCs/>
                <w:sz w:val="18"/>
                <w:szCs w:val="18"/>
                <w:lang w:val="uk-UA"/>
              </w:rPr>
              <w:t>___</w:t>
            </w:r>
          </w:p>
          <w:p w14:paraId="3E75C505" w14:textId="02C5701B" w:rsidR="005228CD" w:rsidRPr="003D20EA" w:rsidRDefault="005228CD" w:rsidP="00C870DB">
            <w:pPr>
              <w:spacing w:after="120"/>
              <w:rPr>
                <w:rFonts w:asciiTheme="minorBidi" w:hAnsiTheme="minorBidi" w:cstheme="minorBidi"/>
                <w:sz w:val="18"/>
                <w:szCs w:val="18"/>
                <w:lang w:val="uk-UA"/>
              </w:rPr>
            </w:pPr>
          </w:p>
          <w:p w14:paraId="47141347" w14:textId="3F0C539E" w:rsidR="005228CD" w:rsidRPr="00955EA8" w:rsidRDefault="005228CD" w:rsidP="00C870DB">
            <w:pPr>
              <w:spacing w:after="120"/>
              <w:rPr>
                <w:rFonts w:ascii="Arial" w:hAnsi="Arial" w:cs="Arial"/>
                <w:sz w:val="18"/>
                <w:szCs w:val="18"/>
                <w:lang w:val="uk-UA"/>
              </w:rPr>
            </w:pPr>
            <w:r w:rsidRPr="008B10F5">
              <w:rPr>
                <w:rFonts w:ascii="Arial" w:hAnsi="Arial" w:cs="Arial"/>
                <w:sz w:val="18"/>
                <w:szCs w:val="18"/>
              </w:rPr>
              <w:t>Date:</w:t>
            </w:r>
            <w:r>
              <w:rPr>
                <w:rFonts w:ascii="Arial" w:hAnsi="Arial" w:cs="Arial"/>
                <w:sz w:val="18"/>
                <w:szCs w:val="18"/>
                <w:lang w:val="uk-UA"/>
              </w:rPr>
              <w:t xml:space="preserve"> </w:t>
            </w:r>
            <w:r w:rsidRPr="00242202">
              <w:rPr>
                <w:rFonts w:ascii="Arial" w:hAnsi="Arial" w:cs="Arial"/>
                <w:sz w:val="18"/>
                <w:szCs w:val="18"/>
                <w:u w:val="single"/>
                <w:lang w:val="uk-UA"/>
              </w:rPr>
              <w:t xml:space="preserve">     </w:t>
            </w:r>
            <w:r>
              <w:rPr>
                <w:rFonts w:ascii="Arial" w:hAnsi="Arial" w:cs="Arial"/>
                <w:sz w:val="18"/>
                <w:szCs w:val="18"/>
                <w:u w:val="single"/>
              </w:rPr>
              <w:t xml:space="preserve">  </w:t>
            </w:r>
            <w:proofErr w:type="gramStart"/>
            <w:r>
              <w:rPr>
                <w:rFonts w:ascii="Arial" w:hAnsi="Arial" w:cs="Arial"/>
                <w:sz w:val="18"/>
                <w:szCs w:val="18"/>
                <w:u w:val="single"/>
              </w:rPr>
              <w:t xml:space="preserve">  </w:t>
            </w:r>
            <w:r w:rsidRPr="00242202">
              <w:rPr>
                <w:rFonts w:ascii="Arial" w:hAnsi="Arial" w:cs="Arial"/>
                <w:sz w:val="18"/>
                <w:szCs w:val="18"/>
              </w:rPr>
              <w:t>.</w:t>
            </w:r>
            <w:proofErr w:type="gramEnd"/>
            <w:r>
              <w:rPr>
                <w:rFonts w:ascii="Arial" w:hAnsi="Arial" w:cs="Arial"/>
                <w:sz w:val="18"/>
                <w:szCs w:val="18"/>
                <w:lang w:val="uk-UA"/>
              </w:rPr>
              <w:t>__</w:t>
            </w:r>
            <w:proofErr w:type="gramStart"/>
            <w:r>
              <w:rPr>
                <w:rFonts w:ascii="Arial" w:hAnsi="Arial" w:cs="Arial"/>
                <w:sz w:val="18"/>
                <w:szCs w:val="18"/>
                <w:lang w:val="uk-UA"/>
              </w:rPr>
              <w:t>_</w:t>
            </w:r>
            <w:r w:rsidRPr="00242202">
              <w:rPr>
                <w:rFonts w:ascii="Arial" w:hAnsi="Arial" w:cs="Arial"/>
                <w:sz w:val="18"/>
                <w:szCs w:val="18"/>
              </w:rPr>
              <w:t>.</w:t>
            </w:r>
            <w:r w:rsidR="003825F9">
              <w:rPr>
                <w:rFonts w:ascii="Arial" w:hAnsi="Arial" w:cs="Arial"/>
                <w:sz w:val="18"/>
                <w:szCs w:val="18"/>
                <w:lang w:val="uk-UA"/>
              </w:rPr>
              <w:t>_</w:t>
            </w:r>
            <w:proofErr w:type="gramEnd"/>
            <w:r w:rsidR="003825F9">
              <w:rPr>
                <w:rFonts w:ascii="Arial" w:hAnsi="Arial" w:cs="Arial"/>
                <w:sz w:val="18"/>
                <w:szCs w:val="18"/>
                <w:lang w:val="uk-UA"/>
              </w:rPr>
              <w:t>___</w:t>
            </w:r>
            <w:r w:rsidRPr="00242202">
              <w:rPr>
                <w:rFonts w:ascii="Arial" w:hAnsi="Arial" w:cs="Arial"/>
                <w:sz w:val="18"/>
                <w:szCs w:val="18"/>
                <w:lang w:val="uk-UA"/>
              </w:rPr>
              <w:t xml:space="preserve"> </w:t>
            </w:r>
            <w:r>
              <w:rPr>
                <w:rFonts w:ascii="Arial" w:hAnsi="Arial" w:cs="Arial"/>
                <w:sz w:val="18"/>
                <w:szCs w:val="18"/>
                <w:lang w:val="uk-UA"/>
              </w:rPr>
              <w:t xml:space="preserve">/ </w:t>
            </w:r>
            <w:r w:rsidRPr="00FE1FAB">
              <w:rPr>
                <w:rFonts w:asciiTheme="minorBidi" w:hAnsiTheme="minorBidi" w:cstheme="minorBidi"/>
                <w:sz w:val="18"/>
                <w:szCs w:val="18"/>
                <w:lang w:val="uk-UA"/>
              </w:rPr>
              <w:t>Дата:</w:t>
            </w:r>
            <w:r>
              <w:rPr>
                <w:rFonts w:ascii="Arial" w:hAnsi="Arial" w:cs="Arial"/>
                <w:sz w:val="18"/>
                <w:szCs w:val="18"/>
              </w:rPr>
              <w:t xml:space="preserve"> </w:t>
            </w:r>
            <w:r w:rsidRPr="00242202">
              <w:rPr>
                <w:rFonts w:ascii="Arial" w:hAnsi="Arial" w:cs="Arial"/>
                <w:sz w:val="18"/>
                <w:szCs w:val="18"/>
                <w:u w:val="single"/>
                <w:lang w:val="uk-UA"/>
              </w:rPr>
              <w:t xml:space="preserve">     </w:t>
            </w:r>
            <w:r>
              <w:rPr>
                <w:rFonts w:ascii="Arial" w:hAnsi="Arial" w:cs="Arial"/>
                <w:sz w:val="18"/>
                <w:szCs w:val="18"/>
                <w:u w:val="single"/>
              </w:rPr>
              <w:t xml:space="preserve">  </w:t>
            </w:r>
            <w:proofErr w:type="gramStart"/>
            <w:r>
              <w:rPr>
                <w:rFonts w:ascii="Arial" w:hAnsi="Arial" w:cs="Arial"/>
                <w:sz w:val="18"/>
                <w:szCs w:val="18"/>
                <w:u w:val="single"/>
              </w:rPr>
              <w:t xml:space="preserve">  </w:t>
            </w:r>
            <w:r w:rsidRPr="00242202">
              <w:rPr>
                <w:rFonts w:ascii="Arial" w:hAnsi="Arial" w:cs="Arial"/>
                <w:sz w:val="18"/>
                <w:szCs w:val="18"/>
              </w:rPr>
              <w:t>.</w:t>
            </w:r>
            <w:proofErr w:type="gramEnd"/>
            <w:r>
              <w:rPr>
                <w:rFonts w:ascii="Arial" w:hAnsi="Arial" w:cs="Arial"/>
                <w:sz w:val="18"/>
                <w:szCs w:val="18"/>
                <w:lang w:val="uk-UA"/>
              </w:rPr>
              <w:t>__</w:t>
            </w:r>
            <w:proofErr w:type="gramStart"/>
            <w:r>
              <w:rPr>
                <w:rFonts w:ascii="Arial" w:hAnsi="Arial" w:cs="Arial"/>
                <w:sz w:val="18"/>
                <w:szCs w:val="18"/>
                <w:lang w:val="uk-UA"/>
              </w:rPr>
              <w:t>_</w:t>
            </w:r>
            <w:r w:rsidRPr="00242202">
              <w:rPr>
                <w:rFonts w:ascii="Arial" w:hAnsi="Arial" w:cs="Arial"/>
                <w:sz w:val="18"/>
                <w:szCs w:val="18"/>
              </w:rPr>
              <w:t>.</w:t>
            </w:r>
            <w:r w:rsidR="003825F9" w:rsidRPr="00242202">
              <w:rPr>
                <w:rFonts w:ascii="Arial" w:hAnsi="Arial" w:cs="Arial"/>
                <w:sz w:val="18"/>
                <w:szCs w:val="18"/>
              </w:rPr>
              <w:t>.</w:t>
            </w:r>
            <w:proofErr w:type="gramEnd"/>
            <w:r w:rsidR="003825F9">
              <w:rPr>
                <w:rFonts w:ascii="Arial" w:hAnsi="Arial" w:cs="Arial"/>
                <w:sz w:val="18"/>
                <w:szCs w:val="18"/>
                <w:lang w:val="uk-UA"/>
              </w:rPr>
              <w:t>__</w:t>
            </w:r>
            <w:proofErr w:type="gramStart"/>
            <w:r w:rsidR="003825F9">
              <w:rPr>
                <w:rFonts w:ascii="Arial" w:hAnsi="Arial" w:cs="Arial"/>
                <w:sz w:val="18"/>
                <w:szCs w:val="18"/>
                <w:lang w:val="uk-UA"/>
              </w:rPr>
              <w:t>_</w:t>
            </w:r>
            <w:r w:rsidR="003825F9" w:rsidRPr="00242202">
              <w:rPr>
                <w:rFonts w:ascii="Arial" w:hAnsi="Arial" w:cs="Arial"/>
                <w:sz w:val="18"/>
                <w:szCs w:val="18"/>
              </w:rPr>
              <w:t>.</w:t>
            </w:r>
            <w:r w:rsidR="003825F9">
              <w:rPr>
                <w:rFonts w:ascii="Arial" w:hAnsi="Arial" w:cs="Arial"/>
                <w:sz w:val="18"/>
                <w:szCs w:val="18"/>
                <w:lang w:val="uk-UA"/>
              </w:rPr>
              <w:t>_</w:t>
            </w:r>
            <w:proofErr w:type="gramEnd"/>
            <w:r w:rsidR="003825F9">
              <w:rPr>
                <w:rFonts w:ascii="Arial" w:hAnsi="Arial" w:cs="Arial"/>
                <w:sz w:val="18"/>
                <w:szCs w:val="18"/>
                <w:lang w:val="uk-UA"/>
              </w:rPr>
              <w:t>___</w:t>
            </w:r>
            <w:r w:rsidR="003825F9" w:rsidRPr="00242202">
              <w:rPr>
                <w:rFonts w:ascii="Arial" w:hAnsi="Arial" w:cs="Arial"/>
                <w:sz w:val="18"/>
                <w:szCs w:val="18"/>
                <w:lang w:val="uk-UA"/>
              </w:rPr>
              <w:t xml:space="preserve"> </w:t>
            </w:r>
          </w:p>
          <w:p w14:paraId="6834690D" w14:textId="77777777" w:rsidR="005228CD" w:rsidRDefault="005228CD" w:rsidP="00C870DB">
            <w:pPr>
              <w:spacing w:after="120"/>
              <w:rPr>
                <w:rFonts w:asciiTheme="minorBidi" w:hAnsiTheme="minorBidi" w:cstheme="minorBidi"/>
                <w:sz w:val="18"/>
                <w:szCs w:val="18"/>
                <w:lang w:val="uk-UA"/>
              </w:rPr>
            </w:pPr>
            <w:r w:rsidRPr="007B7623">
              <w:rPr>
                <w:rFonts w:asciiTheme="minorBidi" w:hAnsiTheme="minorBidi" w:cstheme="minorBidi"/>
                <w:sz w:val="18"/>
                <w:szCs w:val="18"/>
                <w:lang w:val="uk-UA"/>
              </w:rPr>
              <w:t xml:space="preserve">Signature, stamp: / </w:t>
            </w:r>
            <w:r w:rsidRPr="00FE1FAB">
              <w:rPr>
                <w:rFonts w:asciiTheme="minorBidi" w:hAnsiTheme="minorBidi" w:cstheme="minorBidi"/>
                <w:sz w:val="18"/>
                <w:szCs w:val="18"/>
                <w:lang w:val="uk-UA"/>
              </w:rPr>
              <w:t>Підпис, печатка:</w:t>
            </w:r>
          </w:p>
          <w:p w14:paraId="3DAF04E5" w14:textId="77777777" w:rsidR="005228CD" w:rsidRDefault="005228CD" w:rsidP="00C870DB">
            <w:pPr>
              <w:spacing w:after="120"/>
              <w:rPr>
                <w:rFonts w:asciiTheme="minorBidi" w:hAnsiTheme="minorBidi" w:cstheme="minorBidi"/>
                <w:sz w:val="18"/>
                <w:szCs w:val="18"/>
                <w:lang w:val="uk-UA"/>
              </w:rPr>
            </w:pPr>
          </w:p>
          <w:p w14:paraId="7E5B919D" w14:textId="77777777" w:rsidR="005228CD" w:rsidRDefault="005228CD" w:rsidP="00C870DB">
            <w:pPr>
              <w:spacing w:after="120"/>
              <w:rPr>
                <w:rFonts w:asciiTheme="minorBidi" w:hAnsiTheme="minorBidi" w:cstheme="minorBidi"/>
                <w:sz w:val="18"/>
                <w:szCs w:val="18"/>
                <w:lang w:val="uk-UA"/>
              </w:rPr>
            </w:pPr>
          </w:p>
          <w:p w14:paraId="19EE3EBB" w14:textId="77777777" w:rsidR="005228CD" w:rsidRDefault="005228CD" w:rsidP="00C870DB">
            <w:pPr>
              <w:spacing w:after="120"/>
              <w:rPr>
                <w:rFonts w:ascii="Arial" w:hAnsi="Arial" w:cs="Arial"/>
                <w:bCs/>
                <w:sz w:val="18"/>
                <w:szCs w:val="18"/>
                <w:lang w:val="uk-UA"/>
              </w:rPr>
            </w:pPr>
            <w:r w:rsidRPr="00194DE5">
              <w:rPr>
                <w:rFonts w:ascii="Arial" w:hAnsi="Arial" w:cs="Arial"/>
                <w:bCs/>
                <w:sz w:val="18"/>
                <w:szCs w:val="18"/>
                <w:lang w:val="uk-UA"/>
              </w:rPr>
              <w:t>________________________</w:t>
            </w:r>
            <w:r>
              <w:rPr>
                <w:rFonts w:ascii="Arial" w:hAnsi="Arial" w:cs="Arial"/>
                <w:bCs/>
                <w:sz w:val="18"/>
                <w:szCs w:val="18"/>
                <w:lang w:val="uk-UA"/>
              </w:rPr>
              <w:t>___</w:t>
            </w:r>
          </w:p>
          <w:p w14:paraId="63E947CD" w14:textId="77777777" w:rsidR="005228CD" w:rsidRPr="00194DE5" w:rsidRDefault="005228CD" w:rsidP="00C870DB">
            <w:pPr>
              <w:spacing w:after="120"/>
              <w:rPr>
                <w:rFonts w:ascii="Arial" w:hAnsi="Arial" w:cs="Arial"/>
                <w:b/>
                <w:sz w:val="18"/>
                <w:szCs w:val="18"/>
                <w:lang w:val="uk-UA"/>
              </w:rPr>
            </w:pPr>
          </w:p>
        </w:tc>
        <w:tc>
          <w:tcPr>
            <w:tcW w:w="5230" w:type="dxa"/>
          </w:tcPr>
          <w:p w14:paraId="07746256" w14:textId="77777777" w:rsidR="005228CD" w:rsidRPr="00CA55A5" w:rsidRDefault="005228CD" w:rsidP="00C870DB">
            <w:pPr>
              <w:spacing w:after="120"/>
              <w:rPr>
                <w:rFonts w:asciiTheme="minorBidi" w:hAnsiTheme="minorBidi" w:cstheme="minorBidi"/>
                <w:b/>
                <w:sz w:val="18"/>
                <w:szCs w:val="18"/>
              </w:rPr>
            </w:pPr>
            <w:r w:rsidRPr="008B10F5">
              <w:rPr>
                <w:rFonts w:ascii="Arial" w:hAnsi="Arial" w:cs="Arial"/>
                <w:b/>
                <w:sz w:val="18"/>
                <w:szCs w:val="18"/>
              </w:rPr>
              <w:t xml:space="preserve">Vendor Acceptance of </w:t>
            </w:r>
            <w:r>
              <w:rPr>
                <w:rFonts w:ascii="Arial" w:hAnsi="Arial" w:cs="Arial"/>
                <w:b/>
                <w:sz w:val="18"/>
                <w:szCs w:val="18"/>
              </w:rPr>
              <w:t>the LSA</w:t>
            </w:r>
            <w:r w:rsidRPr="008B10F5">
              <w:rPr>
                <w:rFonts w:ascii="Arial" w:hAnsi="Arial" w:cs="Arial"/>
                <w:sz w:val="18"/>
                <w:szCs w:val="18"/>
              </w:rPr>
              <w:t>:</w:t>
            </w:r>
            <w:r>
              <w:rPr>
                <w:rFonts w:ascii="Arial" w:hAnsi="Arial" w:cs="Arial"/>
                <w:sz w:val="18"/>
                <w:szCs w:val="18"/>
              </w:rPr>
              <w:t xml:space="preserve"> / </w:t>
            </w:r>
            <w:r w:rsidRPr="00FE1FAB">
              <w:rPr>
                <w:rFonts w:asciiTheme="minorBidi" w:hAnsiTheme="minorBidi" w:cstheme="minorBidi"/>
                <w:b/>
                <w:sz w:val="18"/>
                <w:szCs w:val="18"/>
                <w:lang w:val="uk-UA"/>
              </w:rPr>
              <w:t xml:space="preserve">Прийняття </w:t>
            </w:r>
            <w:r>
              <w:rPr>
                <w:rFonts w:asciiTheme="minorBidi" w:hAnsiTheme="minorBidi" w:cstheme="minorBidi"/>
                <w:b/>
                <w:sz w:val="18"/>
                <w:szCs w:val="18"/>
                <w:lang w:val="uk-UA"/>
              </w:rPr>
              <w:t>Договору</w:t>
            </w:r>
            <w:r>
              <w:rPr>
                <w:rFonts w:ascii="Arial" w:hAnsi="Arial"/>
                <w:b/>
                <w:sz w:val="18"/>
                <w:szCs w:val="18"/>
                <w:lang w:val="uk-UA"/>
              </w:rPr>
              <w:t xml:space="preserve"> </w:t>
            </w:r>
            <w:r>
              <w:rPr>
                <w:rFonts w:asciiTheme="minorBidi" w:hAnsiTheme="minorBidi" w:cstheme="minorBidi"/>
                <w:b/>
                <w:sz w:val="18"/>
                <w:szCs w:val="18"/>
                <w:lang w:val="uk-UA"/>
              </w:rPr>
              <w:t>П</w:t>
            </w:r>
            <w:r w:rsidRPr="00FE1FAB">
              <w:rPr>
                <w:rFonts w:asciiTheme="minorBidi" w:hAnsiTheme="minorBidi" w:cstheme="minorBidi"/>
                <w:b/>
                <w:sz w:val="18"/>
                <w:szCs w:val="18"/>
                <w:lang w:val="uk-UA"/>
              </w:rPr>
              <w:t>остачальником:</w:t>
            </w:r>
          </w:p>
          <w:p w14:paraId="75720E16" w14:textId="77777777" w:rsidR="003825F9" w:rsidRDefault="005228CD" w:rsidP="003825F9">
            <w:pPr>
              <w:spacing w:after="120"/>
              <w:rPr>
                <w:rFonts w:ascii="Arial" w:hAnsi="Arial" w:cs="Arial"/>
                <w:bCs/>
                <w:sz w:val="18"/>
                <w:szCs w:val="18"/>
                <w:lang w:val="uk-UA"/>
              </w:rPr>
            </w:pPr>
            <w:r w:rsidRPr="008B10F5">
              <w:rPr>
                <w:rFonts w:ascii="Arial" w:hAnsi="Arial" w:cs="Arial"/>
                <w:sz w:val="18"/>
                <w:szCs w:val="18"/>
              </w:rPr>
              <w:t>Name:</w:t>
            </w:r>
            <w:r>
              <w:rPr>
                <w:rFonts w:ascii="Arial" w:hAnsi="Arial" w:cs="Arial"/>
                <w:sz w:val="18"/>
                <w:szCs w:val="18"/>
                <w:lang w:val="uk-UA"/>
              </w:rPr>
              <w:t xml:space="preserve"> </w:t>
            </w:r>
            <w:r w:rsidR="003825F9" w:rsidRPr="00194DE5">
              <w:rPr>
                <w:rFonts w:ascii="Arial" w:hAnsi="Arial" w:cs="Arial"/>
                <w:bCs/>
                <w:sz w:val="18"/>
                <w:szCs w:val="18"/>
                <w:lang w:val="uk-UA"/>
              </w:rPr>
              <w:t>________________________</w:t>
            </w:r>
            <w:r w:rsidR="003825F9">
              <w:rPr>
                <w:rFonts w:ascii="Arial" w:hAnsi="Arial" w:cs="Arial"/>
                <w:bCs/>
                <w:sz w:val="18"/>
                <w:szCs w:val="18"/>
                <w:lang w:val="uk-UA"/>
              </w:rPr>
              <w:t>___</w:t>
            </w:r>
          </w:p>
          <w:p w14:paraId="16ED2F13" w14:textId="1404DB50" w:rsidR="005228CD" w:rsidRPr="003825F9" w:rsidRDefault="005228CD" w:rsidP="00C870DB">
            <w:pPr>
              <w:spacing w:after="120"/>
              <w:rPr>
                <w:rFonts w:ascii="Arial" w:hAnsi="Arial" w:cs="Arial"/>
                <w:bCs/>
                <w:sz w:val="18"/>
                <w:szCs w:val="18"/>
                <w:lang w:val="uk-UA"/>
              </w:rPr>
            </w:pPr>
            <w:r>
              <w:rPr>
                <w:rFonts w:ascii="Arial" w:hAnsi="Arial" w:cs="Arial"/>
                <w:sz w:val="18"/>
                <w:szCs w:val="18"/>
              </w:rPr>
              <w:t xml:space="preserve">/ </w:t>
            </w:r>
            <w:r w:rsidRPr="00FE1FAB">
              <w:rPr>
                <w:rFonts w:asciiTheme="minorBidi" w:hAnsiTheme="minorBidi" w:cstheme="minorBidi"/>
                <w:sz w:val="18"/>
                <w:szCs w:val="18"/>
                <w:lang w:val="uk-UA"/>
              </w:rPr>
              <w:t>Ім’я</w:t>
            </w:r>
            <w:r>
              <w:rPr>
                <w:rFonts w:asciiTheme="minorBidi" w:hAnsiTheme="minorBidi" w:cstheme="minorBidi"/>
                <w:sz w:val="18"/>
                <w:szCs w:val="18"/>
              </w:rPr>
              <w:t xml:space="preserve">, </w:t>
            </w:r>
            <w:r>
              <w:rPr>
                <w:rFonts w:asciiTheme="minorBidi" w:hAnsiTheme="minorBidi" w:cstheme="minorBidi"/>
                <w:sz w:val="18"/>
                <w:szCs w:val="18"/>
                <w:lang w:val="uk-UA"/>
              </w:rPr>
              <w:t>прізвище</w:t>
            </w:r>
            <w:r w:rsidRPr="00FE1FAB">
              <w:rPr>
                <w:rFonts w:asciiTheme="minorBidi" w:hAnsiTheme="minorBidi" w:cstheme="minorBidi"/>
                <w:sz w:val="18"/>
                <w:szCs w:val="18"/>
                <w:lang w:val="uk-UA"/>
              </w:rPr>
              <w:t>:</w:t>
            </w:r>
            <w:r>
              <w:rPr>
                <w:rFonts w:asciiTheme="minorBidi" w:hAnsiTheme="minorBidi" w:cstheme="minorBidi"/>
                <w:sz w:val="18"/>
                <w:szCs w:val="18"/>
                <w:lang w:val="uk-UA"/>
              </w:rPr>
              <w:t xml:space="preserve"> </w:t>
            </w:r>
            <w:r w:rsidR="003825F9" w:rsidRPr="00194DE5">
              <w:rPr>
                <w:rFonts w:ascii="Arial" w:hAnsi="Arial" w:cs="Arial"/>
                <w:bCs/>
                <w:sz w:val="18"/>
                <w:szCs w:val="18"/>
                <w:lang w:val="uk-UA"/>
              </w:rPr>
              <w:t>________________________</w:t>
            </w:r>
            <w:r w:rsidR="003825F9">
              <w:rPr>
                <w:rFonts w:ascii="Arial" w:hAnsi="Arial" w:cs="Arial"/>
                <w:bCs/>
                <w:sz w:val="18"/>
                <w:szCs w:val="18"/>
                <w:lang w:val="uk-UA"/>
              </w:rPr>
              <w:t>___</w:t>
            </w:r>
          </w:p>
          <w:p w14:paraId="3039BD09" w14:textId="77777777" w:rsidR="003825F9" w:rsidRDefault="005228CD" w:rsidP="003825F9">
            <w:pPr>
              <w:spacing w:after="120"/>
              <w:rPr>
                <w:rFonts w:ascii="Arial" w:hAnsi="Arial" w:cs="Arial"/>
                <w:bCs/>
                <w:sz w:val="18"/>
                <w:szCs w:val="18"/>
                <w:lang w:val="uk-UA"/>
              </w:rPr>
            </w:pPr>
            <w:r w:rsidRPr="008B10F5">
              <w:rPr>
                <w:rFonts w:ascii="Arial" w:hAnsi="Arial" w:cs="Arial"/>
                <w:sz w:val="18"/>
                <w:szCs w:val="18"/>
              </w:rPr>
              <w:t>Title:</w:t>
            </w:r>
            <w:r>
              <w:rPr>
                <w:rFonts w:ascii="Arial" w:hAnsi="Arial" w:cs="Arial"/>
                <w:sz w:val="18"/>
                <w:szCs w:val="18"/>
              </w:rPr>
              <w:t xml:space="preserve"> </w:t>
            </w:r>
            <w:r w:rsidR="003825F9" w:rsidRPr="00194DE5">
              <w:rPr>
                <w:rFonts w:ascii="Arial" w:hAnsi="Arial" w:cs="Arial"/>
                <w:bCs/>
                <w:sz w:val="18"/>
                <w:szCs w:val="18"/>
                <w:lang w:val="uk-UA"/>
              </w:rPr>
              <w:t>________________________</w:t>
            </w:r>
            <w:r w:rsidR="003825F9">
              <w:rPr>
                <w:rFonts w:ascii="Arial" w:hAnsi="Arial" w:cs="Arial"/>
                <w:bCs/>
                <w:sz w:val="18"/>
                <w:szCs w:val="18"/>
                <w:lang w:val="uk-UA"/>
              </w:rPr>
              <w:t>___</w:t>
            </w:r>
          </w:p>
          <w:p w14:paraId="2433975D" w14:textId="01E49D9F" w:rsidR="005228CD" w:rsidRPr="003825F9" w:rsidRDefault="005228CD" w:rsidP="00C870DB">
            <w:pPr>
              <w:spacing w:after="120"/>
              <w:rPr>
                <w:rFonts w:ascii="Arial" w:hAnsi="Arial" w:cs="Arial"/>
                <w:bCs/>
                <w:sz w:val="18"/>
                <w:szCs w:val="18"/>
                <w:lang w:val="uk-UA"/>
              </w:rPr>
            </w:pPr>
            <w:r>
              <w:rPr>
                <w:rFonts w:ascii="Arial" w:hAnsi="Arial" w:cs="Arial"/>
                <w:sz w:val="18"/>
                <w:szCs w:val="18"/>
                <w:lang w:val="uk-UA"/>
              </w:rPr>
              <w:t xml:space="preserve">/ </w:t>
            </w:r>
            <w:r w:rsidRPr="00FE1FAB">
              <w:rPr>
                <w:rFonts w:asciiTheme="minorBidi" w:hAnsiTheme="minorBidi" w:cstheme="minorBidi"/>
                <w:sz w:val="18"/>
                <w:szCs w:val="18"/>
                <w:lang w:val="uk-UA"/>
              </w:rPr>
              <w:t>Посада:</w:t>
            </w:r>
            <w:r>
              <w:rPr>
                <w:rFonts w:asciiTheme="minorBidi" w:hAnsiTheme="minorBidi" w:cstheme="minorBidi"/>
                <w:sz w:val="18"/>
                <w:szCs w:val="18"/>
                <w:lang w:val="uk-UA"/>
              </w:rPr>
              <w:t xml:space="preserve"> </w:t>
            </w:r>
            <w:r w:rsidR="003825F9" w:rsidRPr="00194DE5">
              <w:rPr>
                <w:rFonts w:ascii="Arial" w:hAnsi="Arial" w:cs="Arial"/>
                <w:bCs/>
                <w:sz w:val="18"/>
                <w:szCs w:val="18"/>
                <w:lang w:val="uk-UA"/>
              </w:rPr>
              <w:t>________________________</w:t>
            </w:r>
            <w:r w:rsidR="003825F9">
              <w:rPr>
                <w:rFonts w:ascii="Arial" w:hAnsi="Arial" w:cs="Arial"/>
                <w:bCs/>
                <w:sz w:val="18"/>
                <w:szCs w:val="18"/>
                <w:lang w:val="uk-UA"/>
              </w:rPr>
              <w:t>___</w:t>
            </w:r>
          </w:p>
          <w:p w14:paraId="4AFB43C4" w14:textId="77777777" w:rsidR="003825F9" w:rsidRDefault="005228CD" w:rsidP="003825F9">
            <w:pPr>
              <w:spacing w:after="120"/>
              <w:rPr>
                <w:rFonts w:ascii="Arial" w:hAnsi="Arial" w:cs="Arial"/>
                <w:bCs/>
                <w:sz w:val="18"/>
                <w:szCs w:val="18"/>
                <w:lang w:val="uk-UA"/>
              </w:rPr>
            </w:pPr>
            <w:r w:rsidRPr="009A69F6">
              <w:rPr>
                <w:rFonts w:ascii="Arial" w:hAnsi="Arial" w:cs="Arial"/>
                <w:sz w:val="18"/>
                <w:szCs w:val="18"/>
              </w:rPr>
              <w:t xml:space="preserve">Acting </w:t>
            </w:r>
            <w:proofErr w:type="gramStart"/>
            <w:r w:rsidRPr="009A69F6">
              <w:rPr>
                <w:rFonts w:ascii="Arial" w:hAnsi="Arial" w:cs="Arial"/>
                <w:sz w:val="18"/>
                <w:szCs w:val="18"/>
              </w:rPr>
              <w:t xml:space="preserve">on the basis </w:t>
            </w:r>
            <w:r w:rsidR="006B2047" w:rsidRPr="009A69F6">
              <w:rPr>
                <w:rFonts w:ascii="Arial" w:hAnsi="Arial" w:cs="Arial"/>
                <w:sz w:val="18"/>
                <w:szCs w:val="18"/>
              </w:rPr>
              <w:t>of</w:t>
            </w:r>
            <w:proofErr w:type="gramEnd"/>
            <w:r w:rsidR="006B2047">
              <w:rPr>
                <w:rFonts w:ascii="Arial" w:hAnsi="Arial" w:cs="Arial"/>
                <w:sz w:val="18"/>
                <w:szCs w:val="18"/>
              </w:rPr>
              <w:t xml:space="preserve"> the </w:t>
            </w:r>
            <w:r w:rsidR="003825F9" w:rsidRPr="00194DE5">
              <w:rPr>
                <w:rFonts w:ascii="Arial" w:hAnsi="Arial" w:cs="Arial"/>
                <w:bCs/>
                <w:sz w:val="18"/>
                <w:szCs w:val="18"/>
                <w:lang w:val="uk-UA"/>
              </w:rPr>
              <w:t>________________________</w:t>
            </w:r>
            <w:r w:rsidR="003825F9">
              <w:rPr>
                <w:rFonts w:ascii="Arial" w:hAnsi="Arial" w:cs="Arial"/>
                <w:bCs/>
                <w:sz w:val="18"/>
                <w:szCs w:val="18"/>
                <w:lang w:val="uk-UA"/>
              </w:rPr>
              <w:t>___</w:t>
            </w:r>
          </w:p>
          <w:p w14:paraId="4DB219AC" w14:textId="0BB2BE5A" w:rsidR="00BF10BA" w:rsidRPr="003825F9" w:rsidRDefault="005228CD" w:rsidP="00C870DB">
            <w:pPr>
              <w:spacing w:after="120"/>
              <w:rPr>
                <w:rFonts w:ascii="Arial" w:hAnsi="Arial" w:cs="Arial"/>
                <w:bCs/>
                <w:sz w:val="18"/>
                <w:szCs w:val="18"/>
                <w:lang w:val="uk-UA"/>
              </w:rPr>
            </w:pPr>
            <w:r>
              <w:rPr>
                <w:rFonts w:ascii="Arial" w:hAnsi="Arial" w:cs="Arial"/>
                <w:sz w:val="18"/>
                <w:szCs w:val="18"/>
                <w:lang w:val="uk-UA"/>
              </w:rPr>
              <w:t xml:space="preserve">/ </w:t>
            </w:r>
            <w:r w:rsidRPr="00FE1FAB">
              <w:rPr>
                <w:rFonts w:asciiTheme="minorBidi" w:hAnsiTheme="minorBidi" w:cstheme="minorBidi"/>
                <w:sz w:val="18"/>
                <w:szCs w:val="18"/>
                <w:lang w:val="uk-UA"/>
              </w:rPr>
              <w:t>Д</w:t>
            </w:r>
            <w:r>
              <w:rPr>
                <w:rFonts w:asciiTheme="minorBidi" w:hAnsiTheme="minorBidi" w:cstheme="minorBidi"/>
                <w:sz w:val="18"/>
                <w:szCs w:val="18"/>
                <w:lang w:val="uk-UA"/>
              </w:rPr>
              <w:t>іючи на підставі</w:t>
            </w:r>
            <w:r w:rsidRPr="00FE1FAB">
              <w:rPr>
                <w:rFonts w:asciiTheme="minorBidi" w:hAnsiTheme="minorBidi" w:cstheme="minorBidi"/>
                <w:sz w:val="18"/>
                <w:szCs w:val="18"/>
                <w:lang w:val="uk-UA"/>
              </w:rPr>
              <w:t>:</w:t>
            </w:r>
            <w:r>
              <w:rPr>
                <w:rFonts w:ascii="Arial" w:hAnsi="Arial" w:cs="Arial"/>
                <w:sz w:val="18"/>
                <w:szCs w:val="18"/>
              </w:rPr>
              <w:t xml:space="preserve"> </w:t>
            </w:r>
            <w:r w:rsidR="003825F9" w:rsidRPr="00194DE5">
              <w:rPr>
                <w:rFonts w:ascii="Arial" w:hAnsi="Arial" w:cs="Arial"/>
                <w:bCs/>
                <w:sz w:val="18"/>
                <w:szCs w:val="18"/>
                <w:lang w:val="uk-UA"/>
              </w:rPr>
              <w:t>________________________</w:t>
            </w:r>
            <w:r w:rsidR="003825F9">
              <w:rPr>
                <w:rFonts w:ascii="Arial" w:hAnsi="Arial" w:cs="Arial"/>
                <w:bCs/>
                <w:sz w:val="18"/>
                <w:szCs w:val="18"/>
                <w:lang w:val="uk-UA"/>
              </w:rPr>
              <w:t>___</w:t>
            </w:r>
          </w:p>
          <w:p w14:paraId="62FF6F68" w14:textId="77777777" w:rsidR="005228CD" w:rsidRDefault="005228CD" w:rsidP="00C870DB">
            <w:pPr>
              <w:spacing w:after="120"/>
              <w:rPr>
                <w:rFonts w:ascii="Arial" w:hAnsi="Arial" w:cs="Arial"/>
                <w:sz w:val="18"/>
                <w:szCs w:val="18"/>
                <w:lang w:val="uk-UA"/>
              </w:rPr>
            </w:pPr>
          </w:p>
          <w:p w14:paraId="7C61C6D0" w14:textId="34C79569" w:rsidR="005228CD" w:rsidRPr="00B63E54" w:rsidRDefault="005228CD" w:rsidP="00C870DB">
            <w:pPr>
              <w:spacing w:after="120"/>
              <w:rPr>
                <w:rFonts w:ascii="Arial" w:hAnsi="Arial" w:cs="Arial"/>
                <w:sz w:val="18"/>
                <w:szCs w:val="18"/>
                <w:lang w:val="uk-UA"/>
              </w:rPr>
            </w:pPr>
            <w:r w:rsidRPr="008B10F5">
              <w:rPr>
                <w:rFonts w:ascii="Arial" w:hAnsi="Arial" w:cs="Arial"/>
                <w:sz w:val="18"/>
                <w:szCs w:val="18"/>
              </w:rPr>
              <w:t>Date:</w:t>
            </w:r>
            <w:r>
              <w:rPr>
                <w:rFonts w:ascii="Arial" w:hAnsi="Arial" w:cs="Arial"/>
                <w:sz w:val="18"/>
                <w:szCs w:val="18"/>
              </w:rPr>
              <w:t xml:space="preserve"> </w:t>
            </w:r>
            <w:r w:rsidRPr="00242202">
              <w:rPr>
                <w:rFonts w:ascii="Arial" w:hAnsi="Arial" w:cs="Arial"/>
                <w:sz w:val="18"/>
                <w:szCs w:val="18"/>
                <w:u w:val="single"/>
                <w:lang w:val="uk-UA"/>
              </w:rPr>
              <w:t xml:space="preserve">     </w:t>
            </w:r>
            <w:r>
              <w:rPr>
                <w:rFonts w:ascii="Arial" w:hAnsi="Arial" w:cs="Arial"/>
                <w:sz w:val="18"/>
                <w:szCs w:val="18"/>
                <w:u w:val="single"/>
              </w:rPr>
              <w:t xml:space="preserve"> </w:t>
            </w:r>
            <w:proofErr w:type="gramStart"/>
            <w:r>
              <w:rPr>
                <w:rFonts w:ascii="Arial" w:hAnsi="Arial" w:cs="Arial"/>
                <w:sz w:val="18"/>
                <w:szCs w:val="18"/>
                <w:u w:val="single"/>
              </w:rPr>
              <w:t xml:space="preserve">  .</w:t>
            </w:r>
            <w:proofErr w:type="gramEnd"/>
            <w:r>
              <w:rPr>
                <w:rFonts w:ascii="Arial" w:hAnsi="Arial" w:cs="Arial"/>
                <w:sz w:val="18"/>
                <w:szCs w:val="18"/>
                <w:lang w:val="uk-UA"/>
              </w:rPr>
              <w:t>__</w:t>
            </w:r>
            <w:proofErr w:type="gramStart"/>
            <w:r>
              <w:rPr>
                <w:rFonts w:ascii="Arial" w:hAnsi="Arial" w:cs="Arial"/>
                <w:sz w:val="18"/>
                <w:szCs w:val="18"/>
                <w:lang w:val="uk-UA"/>
              </w:rPr>
              <w:t>_</w:t>
            </w:r>
            <w:r w:rsidRPr="00242202">
              <w:rPr>
                <w:rFonts w:ascii="Arial" w:hAnsi="Arial" w:cs="Arial"/>
                <w:sz w:val="18"/>
                <w:szCs w:val="18"/>
              </w:rPr>
              <w:t>.</w:t>
            </w:r>
            <w:r w:rsidR="003825F9" w:rsidRPr="00242202">
              <w:rPr>
                <w:rFonts w:ascii="Arial" w:hAnsi="Arial" w:cs="Arial"/>
                <w:sz w:val="18"/>
                <w:szCs w:val="18"/>
              </w:rPr>
              <w:t>.</w:t>
            </w:r>
            <w:proofErr w:type="gramEnd"/>
            <w:r w:rsidR="003825F9">
              <w:rPr>
                <w:rFonts w:ascii="Arial" w:hAnsi="Arial" w:cs="Arial"/>
                <w:sz w:val="18"/>
                <w:szCs w:val="18"/>
                <w:lang w:val="uk-UA"/>
              </w:rPr>
              <w:t>__</w:t>
            </w:r>
            <w:proofErr w:type="gramStart"/>
            <w:r w:rsidR="003825F9">
              <w:rPr>
                <w:rFonts w:ascii="Arial" w:hAnsi="Arial" w:cs="Arial"/>
                <w:sz w:val="18"/>
                <w:szCs w:val="18"/>
                <w:lang w:val="uk-UA"/>
              </w:rPr>
              <w:t>_</w:t>
            </w:r>
            <w:r w:rsidR="003825F9" w:rsidRPr="00242202">
              <w:rPr>
                <w:rFonts w:ascii="Arial" w:hAnsi="Arial" w:cs="Arial"/>
                <w:sz w:val="18"/>
                <w:szCs w:val="18"/>
              </w:rPr>
              <w:t>.</w:t>
            </w:r>
            <w:r w:rsidR="003825F9">
              <w:rPr>
                <w:rFonts w:ascii="Arial" w:hAnsi="Arial" w:cs="Arial"/>
                <w:sz w:val="18"/>
                <w:szCs w:val="18"/>
                <w:lang w:val="uk-UA"/>
              </w:rPr>
              <w:t>_</w:t>
            </w:r>
            <w:proofErr w:type="gramEnd"/>
            <w:r w:rsidR="003825F9">
              <w:rPr>
                <w:rFonts w:ascii="Arial" w:hAnsi="Arial" w:cs="Arial"/>
                <w:sz w:val="18"/>
                <w:szCs w:val="18"/>
                <w:lang w:val="uk-UA"/>
              </w:rPr>
              <w:t>___</w:t>
            </w:r>
            <w:r w:rsidR="003825F9" w:rsidRPr="00242202">
              <w:rPr>
                <w:rFonts w:ascii="Arial" w:hAnsi="Arial" w:cs="Arial"/>
                <w:sz w:val="18"/>
                <w:szCs w:val="18"/>
                <w:lang w:val="uk-UA"/>
              </w:rPr>
              <w:t xml:space="preserve"> </w:t>
            </w:r>
            <w:r>
              <w:rPr>
                <w:rFonts w:ascii="Arial" w:hAnsi="Arial" w:cs="Arial"/>
                <w:sz w:val="18"/>
                <w:szCs w:val="18"/>
                <w:lang w:val="uk-UA"/>
              </w:rPr>
              <w:t xml:space="preserve">/ </w:t>
            </w:r>
            <w:r w:rsidRPr="00FE1FAB">
              <w:rPr>
                <w:rFonts w:asciiTheme="minorBidi" w:hAnsiTheme="minorBidi" w:cstheme="minorBidi"/>
                <w:sz w:val="18"/>
                <w:szCs w:val="18"/>
                <w:lang w:val="uk-UA"/>
              </w:rPr>
              <w:t>Дата:</w:t>
            </w:r>
            <w:r>
              <w:rPr>
                <w:rFonts w:ascii="Arial" w:hAnsi="Arial" w:cs="Arial"/>
                <w:sz w:val="18"/>
                <w:szCs w:val="18"/>
              </w:rPr>
              <w:t xml:space="preserve"> </w:t>
            </w:r>
            <w:r w:rsidRPr="00242202">
              <w:rPr>
                <w:rFonts w:ascii="Arial" w:hAnsi="Arial" w:cs="Arial"/>
                <w:sz w:val="18"/>
                <w:szCs w:val="18"/>
                <w:u w:val="single"/>
                <w:lang w:val="uk-UA"/>
              </w:rPr>
              <w:t xml:space="preserve">     </w:t>
            </w:r>
            <w:r>
              <w:rPr>
                <w:rFonts w:ascii="Arial" w:hAnsi="Arial" w:cs="Arial"/>
                <w:sz w:val="18"/>
                <w:szCs w:val="18"/>
                <w:u w:val="single"/>
              </w:rPr>
              <w:t xml:space="preserve">  </w:t>
            </w:r>
            <w:proofErr w:type="gramStart"/>
            <w:r>
              <w:rPr>
                <w:rFonts w:ascii="Arial" w:hAnsi="Arial" w:cs="Arial"/>
                <w:sz w:val="18"/>
                <w:szCs w:val="18"/>
                <w:u w:val="single"/>
              </w:rPr>
              <w:t xml:space="preserve">  </w:t>
            </w:r>
            <w:r w:rsidRPr="00242202">
              <w:rPr>
                <w:rFonts w:ascii="Arial" w:hAnsi="Arial" w:cs="Arial"/>
                <w:sz w:val="18"/>
                <w:szCs w:val="18"/>
              </w:rPr>
              <w:t>.</w:t>
            </w:r>
            <w:proofErr w:type="gramEnd"/>
            <w:r>
              <w:rPr>
                <w:rFonts w:ascii="Arial" w:hAnsi="Arial" w:cs="Arial"/>
                <w:sz w:val="18"/>
                <w:szCs w:val="18"/>
                <w:lang w:val="uk-UA"/>
              </w:rPr>
              <w:t>__</w:t>
            </w:r>
            <w:proofErr w:type="gramStart"/>
            <w:r>
              <w:rPr>
                <w:rFonts w:ascii="Arial" w:hAnsi="Arial" w:cs="Arial"/>
                <w:sz w:val="18"/>
                <w:szCs w:val="18"/>
                <w:lang w:val="uk-UA"/>
              </w:rPr>
              <w:t>_</w:t>
            </w:r>
            <w:r w:rsidRPr="00242202">
              <w:rPr>
                <w:rFonts w:ascii="Arial" w:hAnsi="Arial" w:cs="Arial"/>
                <w:sz w:val="18"/>
                <w:szCs w:val="18"/>
              </w:rPr>
              <w:t>.</w:t>
            </w:r>
            <w:r w:rsidR="003825F9" w:rsidRPr="00242202">
              <w:rPr>
                <w:rFonts w:ascii="Arial" w:hAnsi="Arial" w:cs="Arial"/>
                <w:sz w:val="18"/>
                <w:szCs w:val="18"/>
              </w:rPr>
              <w:t>.</w:t>
            </w:r>
            <w:proofErr w:type="gramEnd"/>
            <w:r w:rsidR="003825F9">
              <w:rPr>
                <w:rFonts w:ascii="Arial" w:hAnsi="Arial" w:cs="Arial"/>
                <w:sz w:val="18"/>
                <w:szCs w:val="18"/>
                <w:lang w:val="uk-UA"/>
              </w:rPr>
              <w:t>__</w:t>
            </w:r>
            <w:proofErr w:type="gramStart"/>
            <w:r w:rsidR="003825F9">
              <w:rPr>
                <w:rFonts w:ascii="Arial" w:hAnsi="Arial" w:cs="Arial"/>
                <w:sz w:val="18"/>
                <w:szCs w:val="18"/>
                <w:lang w:val="uk-UA"/>
              </w:rPr>
              <w:t>_</w:t>
            </w:r>
            <w:r w:rsidR="003825F9" w:rsidRPr="00242202">
              <w:rPr>
                <w:rFonts w:ascii="Arial" w:hAnsi="Arial" w:cs="Arial"/>
                <w:sz w:val="18"/>
                <w:szCs w:val="18"/>
              </w:rPr>
              <w:t>.</w:t>
            </w:r>
            <w:r w:rsidR="003825F9">
              <w:rPr>
                <w:rFonts w:ascii="Arial" w:hAnsi="Arial" w:cs="Arial"/>
                <w:sz w:val="18"/>
                <w:szCs w:val="18"/>
                <w:lang w:val="uk-UA"/>
              </w:rPr>
              <w:t>_</w:t>
            </w:r>
            <w:proofErr w:type="gramEnd"/>
            <w:r w:rsidR="003825F9">
              <w:rPr>
                <w:rFonts w:ascii="Arial" w:hAnsi="Arial" w:cs="Arial"/>
                <w:sz w:val="18"/>
                <w:szCs w:val="18"/>
                <w:lang w:val="uk-UA"/>
              </w:rPr>
              <w:t>___</w:t>
            </w:r>
            <w:r w:rsidR="003825F9" w:rsidRPr="00242202">
              <w:rPr>
                <w:rFonts w:ascii="Arial" w:hAnsi="Arial" w:cs="Arial"/>
                <w:sz w:val="18"/>
                <w:szCs w:val="18"/>
                <w:lang w:val="uk-UA"/>
              </w:rPr>
              <w:t xml:space="preserve"> </w:t>
            </w:r>
          </w:p>
          <w:p w14:paraId="4E151831" w14:textId="77777777" w:rsidR="005228CD" w:rsidRPr="00194DE5" w:rsidRDefault="005228CD" w:rsidP="00C870DB">
            <w:pPr>
              <w:spacing w:after="120"/>
              <w:rPr>
                <w:rFonts w:ascii="Arial" w:hAnsi="Arial" w:cs="Arial"/>
                <w:sz w:val="18"/>
                <w:szCs w:val="18"/>
                <w:lang w:val="uk-UA"/>
              </w:rPr>
            </w:pPr>
            <w:r w:rsidRPr="008B10F5">
              <w:rPr>
                <w:rFonts w:ascii="Arial" w:hAnsi="Arial" w:cs="Arial"/>
                <w:sz w:val="18"/>
                <w:szCs w:val="18"/>
              </w:rPr>
              <w:t xml:space="preserve">Signature, stamp: </w:t>
            </w:r>
            <w:r>
              <w:rPr>
                <w:rFonts w:ascii="Arial" w:hAnsi="Arial" w:cs="Arial"/>
                <w:sz w:val="18"/>
                <w:szCs w:val="18"/>
                <w:lang w:val="uk-UA"/>
              </w:rPr>
              <w:t xml:space="preserve">/ </w:t>
            </w:r>
            <w:r w:rsidRPr="00FE1FAB">
              <w:rPr>
                <w:rFonts w:asciiTheme="minorBidi" w:hAnsiTheme="minorBidi" w:cstheme="minorBidi"/>
                <w:sz w:val="18"/>
                <w:szCs w:val="18"/>
                <w:lang w:val="uk-UA"/>
              </w:rPr>
              <w:t>Підпис, печатка:</w:t>
            </w:r>
          </w:p>
          <w:p w14:paraId="1A4DE8BE" w14:textId="77777777" w:rsidR="005228CD" w:rsidRDefault="005228CD" w:rsidP="00C870DB">
            <w:pPr>
              <w:spacing w:after="120"/>
              <w:rPr>
                <w:rFonts w:ascii="Arial" w:hAnsi="Arial" w:cs="Arial"/>
                <w:sz w:val="18"/>
                <w:szCs w:val="18"/>
                <w:lang w:val="uk-UA"/>
              </w:rPr>
            </w:pPr>
          </w:p>
          <w:p w14:paraId="39E68BCD" w14:textId="77777777" w:rsidR="005228CD" w:rsidRDefault="005228CD" w:rsidP="00C870DB">
            <w:pPr>
              <w:spacing w:after="120"/>
              <w:rPr>
                <w:rFonts w:ascii="Arial" w:hAnsi="Arial" w:cs="Arial"/>
                <w:sz w:val="18"/>
                <w:szCs w:val="18"/>
                <w:lang w:val="uk-UA"/>
              </w:rPr>
            </w:pPr>
          </w:p>
          <w:p w14:paraId="5C8E1BF3" w14:textId="77777777" w:rsidR="005228CD" w:rsidRPr="00194DE5" w:rsidRDefault="005228CD" w:rsidP="00C870DB">
            <w:pPr>
              <w:spacing w:after="120"/>
              <w:rPr>
                <w:rFonts w:ascii="Arial" w:hAnsi="Arial" w:cs="Arial"/>
                <w:bCs/>
                <w:sz w:val="18"/>
                <w:szCs w:val="18"/>
                <w:lang w:val="uk-UA"/>
              </w:rPr>
            </w:pPr>
            <w:r>
              <w:rPr>
                <w:rFonts w:ascii="Arial" w:hAnsi="Arial" w:cs="Arial"/>
                <w:sz w:val="18"/>
                <w:szCs w:val="18"/>
                <w:lang w:val="uk-UA"/>
              </w:rPr>
              <w:t>________________________________</w:t>
            </w:r>
          </w:p>
        </w:tc>
      </w:tr>
    </w:tbl>
    <w:p w14:paraId="5B09E1D3" w14:textId="77777777" w:rsidR="005228CD" w:rsidRDefault="005228CD">
      <w:r>
        <w:br w:type="page"/>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30"/>
      </w:tblGrid>
      <w:tr w:rsidR="003D56B0" w14:paraId="27DFE6B9" w14:textId="77777777" w:rsidTr="005228CD">
        <w:tc>
          <w:tcPr>
            <w:tcW w:w="5229" w:type="dxa"/>
          </w:tcPr>
          <w:p w14:paraId="058D68A7" w14:textId="46D1D753" w:rsidR="003D56B0" w:rsidRPr="00F910CB" w:rsidRDefault="003D56B0" w:rsidP="00D17EF0">
            <w:pPr>
              <w:jc w:val="both"/>
              <w:rPr>
                <w:rFonts w:ascii="Arial" w:hAnsi="Arial" w:cs="Arial"/>
                <w:b/>
                <w:sz w:val="16"/>
                <w:szCs w:val="16"/>
              </w:rPr>
            </w:pPr>
            <w:r w:rsidRPr="00F910CB">
              <w:rPr>
                <w:rFonts w:ascii="Arial" w:hAnsi="Arial" w:cs="Arial"/>
                <w:b/>
                <w:sz w:val="16"/>
                <w:szCs w:val="16"/>
                <w:u w:val="single"/>
              </w:rPr>
              <w:lastRenderedPageBreak/>
              <w:t>Attachment 1</w:t>
            </w:r>
            <w:r w:rsidRPr="00F910CB">
              <w:rPr>
                <w:rFonts w:ascii="Arial" w:hAnsi="Arial" w:cs="Arial"/>
                <w:b/>
                <w:sz w:val="16"/>
                <w:szCs w:val="16"/>
              </w:rPr>
              <w:t xml:space="preserve">:  Chemonics Group UK </w:t>
            </w:r>
            <w:r w:rsidR="003825F9">
              <w:rPr>
                <w:rFonts w:ascii="Arial" w:hAnsi="Arial" w:cs="Arial"/>
                <w:b/>
                <w:sz w:val="16"/>
                <w:szCs w:val="16"/>
              </w:rPr>
              <w:t>Limited</w:t>
            </w:r>
            <w:r w:rsidRPr="00F910CB">
              <w:rPr>
                <w:rFonts w:ascii="Arial" w:hAnsi="Arial" w:cs="Arial"/>
                <w:b/>
                <w:sz w:val="16"/>
                <w:szCs w:val="16"/>
              </w:rPr>
              <w:t xml:space="preserve"> Legal Services Agreement Standard Terms and Conditions</w:t>
            </w:r>
          </w:p>
          <w:p w14:paraId="1CF47E66" w14:textId="77777777" w:rsidR="003D56B0" w:rsidRPr="00F910CB" w:rsidRDefault="003D56B0" w:rsidP="00D17EF0">
            <w:pPr>
              <w:jc w:val="both"/>
              <w:rPr>
                <w:rFonts w:ascii="Arial" w:hAnsi="Arial" w:cs="Arial"/>
                <w:sz w:val="15"/>
                <w:szCs w:val="15"/>
              </w:rPr>
            </w:pPr>
          </w:p>
          <w:p w14:paraId="6AA1DD94" w14:textId="77777777" w:rsidR="003D56B0" w:rsidRPr="00F910CB" w:rsidRDefault="003D56B0" w:rsidP="00D17EF0">
            <w:pPr>
              <w:jc w:val="both"/>
              <w:rPr>
                <w:rFonts w:ascii="Arial" w:hAnsi="Arial" w:cs="Arial"/>
                <w:sz w:val="15"/>
                <w:szCs w:val="15"/>
              </w:rPr>
            </w:pPr>
            <w:r w:rsidRPr="00F910CB">
              <w:rPr>
                <w:rFonts w:ascii="Arial" w:hAnsi="Arial" w:cs="Arial"/>
                <w:sz w:val="15"/>
                <w:szCs w:val="15"/>
              </w:rPr>
              <w:t xml:space="preserve">I.  </w:t>
            </w:r>
            <w:r w:rsidRPr="00F910CB">
              <w:rPr>
                <w:rFonts w:ascii="Arial" w:hAnsi="Arial" w:cs="Arial"/>
                <w:b/>
                <w:smallCaps/>
                <w:sz w:val="15"/>
                <w:szCs w:val="15"/>
                <w:u w:val="single"/>
              </w:rPr>
              <w:t>Definitions</w:t>
            </w:r>
            <w:r w:rsidRPr="00F910CB">
              <w:rPr>
                <w:rFonts w:ascii="Arial" w:hAnsi="Arial" w:cs="Arial"/>
                <w:sz w:val="15"/>
                <w:szCs w:val="15"/>
              </w:rPr>
              <w:t>:  The following definitions apply to this Agreement and any related correspondence:</w:t>
            </w:r>
          </w:p>
          <w:p w14:paraId="5EBE5E64" w14:textId="77777777" w:rsidR="003D56B0" w:rsidRPr="00913637" w:rsidRDefault="003D56B0" w:rsidP="00D17EF0">
            <w:pPr>
              <w:numPr>
                <w:ilvl w:val="0"/>
                <w:numId w:val="2"/>
              </w:numPr>
              <w:jc w:val="both"/>
              <w:rPr>
                <w:rFonts w:ascii="Arial" w:hAnsi="Arial" w:cs="Arial"/>
                <w:sz w:val="15"/>
                <w:szCs w:val="15"/>
              </w:rPr>
            </w:pPr>
            <w:r w:rsidRPr="00F917CD">
              <w:rPr>
                <w:rFonts w:ascii="Arial" w:hAnsi="Arial" w:cs="Arial"/>
                <w:b/>
                <w:bCs/>
                <w:sz w:val="15"/>
                <w:szCs w:val="15"/>
              </w:rPr>
              <w:t>“Authority”</w:t>
            </w:r>
            <w:r w:rsidRPr="00F910CB">
              <w:rPr>
                <w:rFonts w:ascii="Arial" w:hAnsi="Arial" w:cs="Arial"/>
                <w:sz w:val="15"/>
                <w:szCs w:val="15"/>
              </w:rPr>
              <w:t xml:space="preserve"> means the agency or department of the UK government that has contracted Chemonics to implement the Project referenced on the cover page. Under this Agreement, references to the Authority, HMG or FCDO are used interchangeably. </w:t>
            </w:r>
          </w:p>
          <w:p w14:paraId="4FCADBDB" w14:textId="77777777" w:rsidR="00913637" w:rsidRPr="00F910CB" w:rsidRDefault="00913637" w:rsidP="00D17EF0">
            <w:pPr>
              <w:ind w:left="720"/>
              <w:jc w:val="both"/>
              <w:rPr>
                <w:rFonts w:ascii="Arial" w:hAnsi="Arial" w:cs="Arial"/>
                <w:sz w:val="15"/>
                <w:szCs w:val="15"/>
              </w:rPr>
            </w:pPr>
          </w:p>
          <w:p w14:paraId="4838042F" w14:textId="6F52684C" w:rsidR="003D56B0" w:rsidRPr="00B552D0" w:rsidRDefault="003D56B0" w:rsidP="00D17EF0">
            <w:pPr>
              <w:pStyle w:val="a3"/>
              <w:numPr>
                <w:ilvl w:val="0"/>
                <w:numId w:val="2"/>
              </w:numPr>
              <w:jc w:val="both"/>
              <w:rPr>
                <w:rFonts w:ascii="Arial" w:hAnsi="Arial" w:cs="Arial"/>
                <w:color w:val="FF0000"/>
                <w:sz w:val="15"/>
                <w:szCs w:val="15"/>
              </w:rPr>
            </w:pPr>
            <w:r w:rsidRPr="00913637">
              <w:rPr>
                <w:rFonts w:ascii="Arial" w:hAnsi="Arial" w:cs="Arial"/>
                <w:b/>
                <w:bCs/>
                <w:sz w:val="15"/>
                <w:szCs w:val="15"/>
              </w:rPr>
              <w:t>“Chemonics”</w:t>
            </w:r>
            <w:r w:rsidRPr="00913637">
              <w:rPr>
                <w:rFonts w:ascii="Arial" w:hAnsi="Arial" w:cs="Arial"/>
                <w:sz w:val="15"/>
                <w:szCs w:val="15"/>
              </w:rPr>
              <w:t xml:space="preserve"> means</w:t>
            </w:r>
            <w:r w:rsidRPr="00F9114D">
              <w:rPr>
                <w:rFonts w:ascii="Arial" w:hAnsi="Arial" w:cs="Arial"/>
                <w:sz w:val="15"/>
                <w:szCs w:val="15"/>
              </w:rPr>
              <w:t xml:space="preserve"> Chemonics Group UK Limited.,a legal entity incorporated under the laws of England and Wales and acting in Ukraine on the ground of Certificate on Accreditation of Implementer (Legal Entity Non-Resident) of International Technical Assistance Project (Program) No. 334 (with amendments) on December 21, 2023 issued by the Secretariat of the Cabinet of Ministers of Ukraine, and having in Ukraine a status of the organization implementing the Partnership Fund for a Resilient Ukraine Phase 2 (PFRU-2)  (number of the contract ISF/9385/2024, Project (program) registration card No. 5699 (with amendments), issued by the Cabinet of Ministers of Ukraine, date of registration: October 22, 2024), implemented under the Memorandum of Understanding between the Government of Ukraine and the Government of the United Kingdom of Great Britain and Northern Ireland regarding technical assistance dated February 10, 1993 and Agreement on political cooperation, free trade and strategic partnership between Ukraine and the United Kingdom of Great Britain and Northern Ireland dated December 31, 2020, having its legal address at: 14А Yaroslaviv Val street, 3rd floor, Kyiv, 01034, Ukraine.</w:t>
            </w:r>
          </w:p>
          <w:p w14:paraId="6D4DF166" w14:textId="77777777" w:rsidR="00B552D0" w:rsidRPr="0018320F" w:rsidRDefault="00B552D0" w:rsidP="00B552D0">
            <w:pPr>
              <w:pStyle w:val="a3"/>
              <w:jc w:val="both"/>
              <w:rPr>
                <w:rFonts w:ascii="Arial" w:hAnsi="Arial" w:cs="Arial"/>
                <w:color w:val="FF0000"/>
                <w:sz w:val="15"/>
                <w:szCs w:val="15"/>
              </w:rPr>
            </w:pPr>
          </w:p>
          <w:p w14:paraId="28056175" w14:textId="77777777" w:rsidR="003D56B0" w:rsidRPr="00F910CB" w:rsidRDefault="003D56B0" w:rsidP="00D17EF0">
            <w:pPr>
              <w:numPr>
                <w:ilvl w:val="0"/>
                <w:numId w:val="2"/>
              </w:numPr>
              <w:jc w:val="both"/>
              <w:rPr>
                <w:rFonts w:ascii="Arial" w:hAnsi="Arial" w:cs="Arial"/>
                <w:sz w:val="15"/>
                <w:szCs w:val="15"/>
              </w:rPr>
            </w:pPr>
            <w:r w:rsidRPr="00F917CD">
              <w:rPr>
                <w:rFonts w:ascii="Arial" w:hAnsi="Arial" w:cs="Arial"/>
                <w:b/>
                <w:bCs/>
                <w:sz w:val="15"/>
                <w:szCs w:val="15"/>
              </w:rPr>
              <w:t>“Country of Performance”</w:t>
            </w:r>
            <w:r w:rsidRPr="00F910CB">
              <w:rPr>
                <w:rFonts w:ascii="Arial" w:hAnsi="Arial" w:cs="Arial"/>
                <w:sz w:val="15"/>
                <w:szCs w:val="15"/>
              </w:rPr>
              <w:t xml:space="preserve"> means the country(ies), identified on the Agreement cover page, where the Services are rendered.</w:t>
            </w:r>
          </w:p>
          <w:p w14:paraId="71788BEF" w14:textId="77777777" w:rsidR="003D56B0" w:rsidRPr="002F3CD4" w:rsidRDefault="003D56B0" w:rsidP="00D17EF0">
            <w:pPr>
              <w:numPr>
                <w:ilvl w:val="0"/>
                <w:numId w:val="2"/>
              </w:numPr>
              <w:jc w:val="both"/>
              <w:rPr>
                <w:rFonts w:ascii="Arial" w:hAnsi="Arial" w:cs="Arial"/>
                <w:sz w:val="15"/>
                <w:szCs w:val="15"/>
              </w:rPr>
            </w:pPr>
            <w:r w:rsidRPr="00F917CD">
              <w:rPr>
                <w:rFonts w:ascii="Arial" w:hAnsi="Arial" w:cs="Arial"/>
                <w:b/>
                <w:bCs/>
                <w:sz w:val="15"/>
                <w:szCs w:val="15"/>
              </w:rPr>
              <w:t>“Data Protection Legislation”</w:t>
            </w:r>
            <w:r w:rsidRPr="00F910CB">
              <w:rPr>
                <w:rFonts w:ascii="Arial" w:hAnsi="Arial" w:cs="Arial"/>
                <w:sz w:val="15"/>
                <w:szCs w:val="15"/>
              </w:rPr>
              <w:t xml:space="preserve"> means all applicable data protection and privacy legislation in force from time to time in the UK including the UK GDPR and the Data Protection Act 2018 (and regulations made thereunder). </w:t>
            </w:r>
          </w:p>
          <w:p w14:paraId="5BCFB6C8" w14:textId="77777777" w:rsidR="002F3CD4" w:rsidRDefault="002F3CD4" w:rsidP="00D17EF0">
            <w:pPr>
              <w:ind w:left="720"/>
              <w:jc w:val="both"/>
              <w:rPr>
                <w:rFonts w:ascii="Arial" w:hAnsi="Arial" w:cs="Arial"/>
                <w:sz w:val="15"/>
                <w:szCs w:val="15"/>
                <w:lang w:val="uk-UA"/>
              </w:rPr>
            </w:pPr>
          </w:p>
          <w:p w14:paraId="4EB972BD" w14:textId="77777777" w:rsidR="00E55C6B" w:rsidRDefault="00E55C6B" w:rsidP="00D17EF0">
            <w:pPr>
              <w:ind w:left="720"/>
              <w:jc w:val="both"/>
              <w:rPr>
                <w:rFonts w:ascii="Arial" w:hAnsi="Arial" w:cs="Arial"/>
                <w:sz w:val="15"/>
                <w:szCs w:val="15"/>
                <w:lang w:val="uk-UA"/>
              </w:rPr>
            </w:pPr>
          </w:p>
          <w:p w14:paraId="5DCE8DBF" w14:textId="77777777" w:rsidR="00E55C6B" w:rsidRPr="00E55C6B" w:rsidRDefault="00E55C6B" w:rsidP="00D17EF0">
            <w:pPr>
              <w:ind w:left="720"/>
              <w:jc w:val="both"/>
              <w:rPr>
                <w:rFonts w:ascii="Arial" w:hAnsi="Arial" w:cs="Arial"/>
                <w:sz w:val="15"/>
                <w:szCs w:val="15"/>
                <w:lang w:val="uk-UA"/>
              </w:rPr>
            </w:pPr>
          </w:p>
          <w:p w14:paraId="389D4623" w14:textId="77777777" w:rsidR="003D56B0" w:rsidRPr="00B7241A" w:rsidRDefault="003D56B0" w:rsidP="00D17EF0">
            <w:pPr>
              <w:pStyle w:val="a3"/>
              <w:numPr>
                <w:ilvl w:val="0"/>
                <w:numId w:val="2"/>
              </w:numPr>
              <w:jc w:val="both"/>
              <w:rPr>
                <w:rFonts w:ascii="Arial" w:hAnsi="Arial" w:cs="Arial"/>
                <w:sz w:val="15"/>
                <w:szCs w:val="15"/>
              </w:rPr>
            </w:pPr>
            <w:r w:rsidRPr="00F917CD">
              <w:rPr>
                <w:rFonts w:ascii="Arial" w:hAnsi="Arial" w:cs="Arial"/>
                <w:b/>
                <w:bCs/>
                <w:sz w:val="15"/>
                <w:szCs w:val="15"/>
              </w:rPr>
              <w:t>“Deliverable”</w:t>
            </w:r>
            <w:r w:rsidRPr="00F910CB">
              <w:rPr>
                <w:rFonts w:ascii="Arial" w:hAnsi="Arial" w:cs="Arial"/>
                <w:sz w:val="15"/>
                <w:szCs w:val="15"/>
              </w:rPr>
              <w:t xml:space="preserve"> is a written analysis and/or legal opinion produced by the Local Counsel.</w:t>
            </w:r>
          </w:p>
          <w:p w14:paraId="04987F5D" w14:textId="77777777" w:rsidR="003D56B0" w:rsidRPr="00A05E88" w:rsidRDefault="003D56B0" w:rsidP="00D17EF0">
            <w:pPr>
              <w:numPr>
                <w:ilvl w:val="0"/>
                <w:numId w:val="2"/>
              </w:numPr>
              <w:jc w:val="both"/>
              <w:rPr>
                <w:rFonts w:ascii="Arial" w:hAnsi="Arial" w:cs="Arial"/>
                <w:color w:val="000000"/>
                <w:sz w:val="15"/>
                <w:szCs w:val="15"/>
              </w:rPr>
            </w:pPr>
            <w:r w:rsidRPr="00F917CD">
              <w:rPr>
                <w:rFonts w:ascii="Arial" w:hAnsi="Arial" w:cs="Arial"/>
                <w:b/>
                <w:bCs/>
                <w:color w:val="000000"/>
                <w:sz w:val="15"/>
                <w:szCs w:val="15"/>
              </w:rPr>
              <w:t>“FCDO”</w:t>
            </w:r>
            <w:r w:rsidRPr="00F910CB">
              <w:rPr>
                <w:rFonts w:ascii="Arial" w:hAnsi="Arial" w:cs="Arial"/>
                <w:color w:val="000000"/>
                <w:sz w:val="15"/>
                <w:szCs w:val="15"/>
              </w:rPr>
              <w:t xml:space="preserve"> means Foreign Commonwealth &amp; Development Office and includes any successor departments of the UK Government. </w:t>
            </w:r>
          </w:p>
          <w:p w14:paraId="64C16B9E" w14:textId="77777777" w:rsidR="00A05E88" w:rsidRPr="00AB35B3" w:rsidRDefault="00A05E88" w:rsidP="00D17EF0">
            <w:pPr>
              <w:ind w:left="720"/>
              <w:jc w:val="both"/>
              <w:rPr>
                <w:rFonts w:ascii="Arial" w:hAnsi="Arial" w:cs="Arial"/>
                <w:color w:val="000000"/>
                <w:sz w:val="15"/>
                <w:szCs w:val="15"/>
              </w:rPr>
            </w:pPr>
          </w:p>
          <w:p w14:paraId="695AD3AC" w14:textId="77777777" w:rsidR="003D56B0" w:rsidRPr="00F910CB" w:rsidRDefault="003D56B0" w:rsidP="00D17EF0">
            <w:pPr>
              <w:numPr>
                <w:ilvl w:val="0"/>
                <w:numId w:val="2"/>
              </w:numPr>
              <w:jc w:val="both"/>
              <w:rPr>
                <w:rFonts w:ascii="Arial" w:hAnsi="Arial" w:cs="Arial"/>
                <w:color w:val="000000"/>
                <w:sz w:val="15"/>
                <w:szCs w:val="15"/>
              </w:rPr>
            </w:pPr>
            <w:r w:rsidRPr="00F917CD">
              <w:rPr>
                <w:rFonts w:ascii="Arial" w:hAnsi="Arial" w:cs="Arial"/>
                <w:b/>
                <w:bCs/>
                <w:sz w:val="15"/>
                <w:szCs w:val="15"/>
              </w:rPr>
              <w:t>“HMG”</w:t>
            </w:r>
            <w:r w:rsidRPr="00F910CB">
              <w:rPr>
                <w:rFonts w:ascii="Arial" w:hAnsi="Arial" w:cs="Arial"/>
                <w:sz w:val="15"/>
                <w:szCs w:val="15"/>
              </w:rPr>
              <w:t xml:space="preserve"> means His Majesty’s Government and commonly referred to as the UK Government.</w:t>
            </w:r>
          </w:p>
          <w:p w14:paraId="5C7752DC" w14:textId="77777777" w:rsidR="003D56B0" w:rsidRPr="00F910CB" w:rsidRDefault="003D56B0" w:rsidP="00D17EF0">
            <w:pPr>
              <w:numPr>
                <w:ilvl w:val="0"/>
                <w:numId w:val="2"/>
              </w:numPr>
              <w:jc w:val="both"/>
              <w:rPr>
                <w:rFonts w:ascii="Arial" w:hAnsi="Arial" w:cs="Arial"/>
                <w:color w:val="000000"/>
                <w:sz w:val="15"/>
                <w:szCs w:val="15"/>
              </w:rPr>
            </w:pPr>
            <w:r w:rsidRPr="00F917CD">
              <w:rPr>
                <w:rFonts w:ascii="Arial" w:hAnsi="Arial" w:cs="Arial"/>
                <w:b/>
                <w:bCs/>
                <w:color w:val="000000"/>
                <w:sz w:val="15"/>
                <w:szCs w:val="15"/>
              </w:rPr>
              <w:t>“Services”</w:t>
            </w:r>
            <w:r w:rsidRPr="00F910CB">
              <w:rPr>
                <w:rFonts w:ascii="Arial" w:hAnsi="Arial" w:cs="Arial"/>
                <w:color w:val="000000"/>
                <w:sz w:val="15"/>
                <w:szCs w:val="15"/>
              </w:rPr>
              <w:t xml:space="preserve"> means the services set out in the Terms of Reference </w:t>
            </w:r>
            <w:r w:rsidRPr="0012268C">
              <w:rPr>
                <w:rFonts w:ascii="Arial" w:hAnsi="Arial" w:cs="Arial"/>
                <w:color w:val="000000"/>
                <w:sz w:val="15"/>
                <w:szCs w:val="15"/>
              </w:rPr>
              <w:t>(Attachment 2)</w:t>
            </w:r>
            <w:r w:rsidRPr="00F910CB">
              <w:rPr>
                <w:rFonts w:ascii="Arial" w:hAnsi="Arial" w:cs="Arial"/>
                <w:color w:val="000000"/>
                <w:sz w:val="15"/>
                <w:szCs w:val="15"/>
              </w:rPr>
              <w:t xml:space="preserve"> to be delivered by the Local Counsel.</w:t>
            </w:r>
          </w:p>
          <w:p w14:paraId="68B2B8E8" w14:textId="77777777" w:rsidR="003D56B0" w:rsidRPr="00F910CB" w:rsidRDefault="003D56B0" w:rsidP="00D17EF0">
            <w:pPr>
              <w:numPr>
                <w:ilvl w:val="0"/>
                <w:numId w:val="2"/>
              </w:numPr>
              <w:jc w:val="both"/>
              <w:rPr>
                <w:rFonts w:ascii="Arial" w:hAnsi="Arial" w:cs="Arial"/>
                <w:color w:val="000000"/>
                <w:sz w:val="15"/>
                <w:szCs w:val="15"/>
              </w:rPr>
            </w:pPr>
            <w:r w:rsidRPr="00F917CD">
              <w:rPr>
                <w:rFonts w:ascii="Arial" w:hAnsi="Arial" w:cs="Arial"/>
                <w:b/>
                <w:bCs/>
                <w:color w:val="000000"/>
                <w:sz w:val="15"/>
                <w:szCs w:val="15"/>
              </w:rPr>
              <w:t>“U.K.”</w:t>
            </w:r>
            <w:r w:rsidRPr="00F910CB">
              <w:rPr>
                <w:rFonts w:ascii="Arial" w:hAnsi="Arial" w:cs="Arial"/>
                <w:color w:val="000000"/>
                <w:sz w:val="15"/>
                <w:szCs w:val="15"/>
              </w:rPr>
              <w:t xml:space="preserve"> means the United Kingdom including its provinces, states and territories.</w:t>
            </w:r>
          </w:p>
          <w:p w14:paraId="2B6C8735" w14:textId="77777777" w:rsidR="003D56B0" w:rsidRPr="00F910CB" w:rsidRDefault="003D56B0" w:rsidP="00D17EF0">
            <w:pPr>
              <w:numPr>
                <w:ilvl w:val="0"/>
                <w:numId w:val="2"/>
              </w:numPr>
              <w:jc w:val="both"/>
              <w:rPr>
                <w:rFonts w:ascii="Arial" w:hAnsi="Arial" w:cs="Arial"/>
                <w:color w:val="000000"/>
                <w:sz w:val="15"/>
                <w:szCs w:val="15"/>
              </w:rPr>
            </w:pPr>
            <w:r w:rsidRPr="00F917CD">
              <w:rPr>
                <w:rFonts w:ascii="Arial" w:hAnsi="Arial" w:cs="Arial"/>
                <w:b/>
                <w:bCs/>
                <w:color w:val="000000"/>
                <w:sz w:val="15"/>
                <w:szCs w:val="15"/>
              </w:rPr>
              <w:t>“UK GDPR”</w:t>
            </w:r>
            <w:r w:rsidRPr="00F910CB">
              <w:rPr>
                <w:rFonts w:ascii="Arial" w:hAnsi="Arial" w:cs="Arial"/>
                <w:color w:val="000000"/>
                <w:sz w:val="15"/>
                <w:szCs w:val="15"/>
              </w:rPr>
              <w:t xml:space="preserve"> has the meaning given to it in section 3(1) (as supplemented by section 205(4)) of the Data Protection Act 2018. </w:t>
            </w:r>
          </w:p>
          <w:p w14:paraId="7D8BB772" w14:textId="77777777" w:rsidR="003D56B0" w:rsidRPr="00F910CB" w:rsidRDefault="003D56B0" w:rsidP="00D17EF0">
            <w:pPr>
              <w:numPr>
                <w:ilvl w:val="0"/>
                <w:numId w:val="2"/>
              </w:numPr>
              <w:jc w:val="both"/>
              <w:rPr>
                <w:rFonts w:ascii="Arial" w:hAnsi="Arial" w:cs="Arial"/>
                <w:sz w:val="15"/>
                <w:szCs w:val="15"/>
              </w:rPr>
            </w:pPr>
            <w:r w:rsidRPr="00F917CD">
              <w:rPr>
                <w:rFonts w:ascii="Arial" w:hAnsi="Arial" w:cs="Arial"/>
                <w:b/>
                <w:bCs/>
                <w:color w:val="000000"/>
                <w:sz w:val="15"/>
                <w:szCs w:val="15"/>
              </w:rPr>
              <w:t>“U.S.”</w:t>
            </w:r>
            <w:r w:rsidRPr="00F910CB">
              <w:rPr>
                <w:rFonts w:ascii="Arial" w:hAnsi="Arial" w:cs="Arial"/>
                <w:color w:val="000000"/>
                <w:sz w:val="15"/>
                <w:szCs w:val="15"/>
              </w:rPr>
              <w:t xml:space="preserve"> or “United States” means the United States of America, including any State(s) of the United States, the</w:t>
            </w:r>
            <w:r w:rsidRPr="00F910CB">
              <w:rPr>
                <w:rFonts w:ascii="Arial" w:hAnsi="Arial" w:cs="Arial"/>
                <w:sz w:val="15"/>
                <w:szCs w:val="15"/>
              </w:rPr>
              <w:t xml:space="preserve"> District of Columbia, and areas of U.S.-associated sovereignty, including commonwealths, territories and possessions.</w:t>
            </w:r>
          </w:p>
          <w:p w14:paraId="74097D48" w14:textId="77777777" w:rsidR="003D56B0" w:rsidRPr="00F910CB" w:rsidRDefault="003D56B0" w:rsidP="00D17EF0">
            <w:pPr>
              <w:pStyle w:val="a3"/>
              <w:numPr>
                <w:ilvl w:val="0"/>
                <w:numId w:val="2"/>
              </w:numPr>
              <w:jc w:val="both"/>
              <w:rPr>
                <w:rFonts w:ascii="Arial" w:hAnsi="Arial" w:cs="Arial"/>
                <w:color w:val="000000"/>
                <w:sz w:val="15"/>
                <w:szCs w:val="15"/>
              </w:rPr>
            </w:pPr>
            <w:r w:rsidRPr="00F917CD">
              <w:rPr>
                <w:rFonts w:ascii="Arial" w:hAnsi="Arial" w:cs="Arial"/>
                <w:b/>
                <w:bCs/>
                <w:color w:val="000000"/>
                <w:sz w:val="15"/>
                <w:szCs w:val="15"/>
              </w:rPr>
              <w:t>“Local Counsel”</w:t>
            </w:r>
            <w:r w:rsidRPr="00F910CB">
              <w:rPr>
                <w:rFonts w:ascii="Arial" w:hAnsi="Arial" w:cs="Arial"/>
                <w:color w:val="000000"/>
                <w:sz w:val="15"/>
                <w:szCs w:val="15"/>
              </w:rPr>
              <w:t xml:space="preserve"> means the entity, identified on the cover page, supplying the Services under this LSA.</w:t>
            </w:r>
          </w:p>
          <w:p w14:paraId="17BBC9A5" w14:textId="77777777" w:rsidR="0012268C" w:rsidRDefault="0012268C" w:rsidP="00D17EF0">
            <w:pPr>
              <w:pStyle w:val="a3"/>
              <w:jc w:val="both"/>
              <w:rPr>
                <w:rFonts w:ascii="Arial" w:hAnsi="Arial" w:cs="Arial"/>
                <w:color w:val="000000"/>
                <w:sz w:val="15"/>
                <w:szCs w:val="15"/>
              </w:rPr>
            </w:pPr>
          </w:p>
          <w:p w14:paraId="45822478" w14:textId="77777777" w:rsidR="0012268C" w:rsidRDefault="0012268C" w:rsidP="00D17EF0">
            <w:pPr>
              <w:pStyle w:val="a3"/>
              <w:jc w:val="both"/>
              <w:rPr>
                <w:rFonts w:ascii="Arial" w:hAnsi="Arial" w:cs="Arial"/>
                <w:color w:val="000000"/>
                <w:sz w:val="15"/>
                <w:szCs w:val="15"/>
              </w:rPr>
            </w:pPr>
          </w:p>
          <w:p w14:paraId="2B183083" w14:textId="1A338501" w:rsidR="003D56B0" w:rsidRPr="00F910CB" w:rsidRDefault="003D56B0" w:rsidP="00D17EF0">
            <w:pPr>
              <w:pStyle w:val="a3"/>
              <w:jc w:val="both"/>
            </w:pPr>
            <w:r w:rsidRPr="00F910CB" w:rsidDel="00522E86">
              <w:rPr>
                <w:rFonts w:ascii="Arial" w:hAnsi="Arial" w:cs="Arial"/>
                <w:color w:val="000000"/>
                <w:sz w:val="15"/>
                <w:szCs w:val="15"/>
              </w:rPr>
              <w:t xml:space="preserve"> </w:t>
            </w:r>
          </w:p>
          <w:p w14:paraId="5A09E715" w14:textId="77777777" w:rsidR="003D56B0" w:rsidRDefault="003D56B0" w:rsidP="00D17EF0">
            <w:pPr>
              <w:pStyle w:val="ae"/>
              <w:jc w:val="both"/>
              <w:rPr>
                <w:rFonts w:ascii="Arial" w:hAnsi="Arial" w:cs="Arial"/>
                <w:sz w:val="15"/>
                <w:szCs w:val="15"/>
                <w:lang w:val="uk-UA"/>
              </w:rPr>
            </w:pPr>
            <w:r w:rsidRPr="00F910CB">
              <w:rPr>
                <w:rFonts w:ascii="Arial" w:hAnsi="Arial" w:cs="Arial"/>
                <w:sz w:val="15"/>
                <w:szCs w:val="15"/>
              </w:rPr>
              <w:t xml:space="preserve">II.  </w:t>
            </w:r>
            <w:r w:rsidRPr="00F910CB">
              <w:rPr>
                <w:rFonts w:ascii="Arial" w:hAnsi="Arial" w:cs="Arial"/>
                <w:b/>
                <w:smallCaps/>
                <w:sz w:val="15"/>
                <w:szCs w:val="15"/>
                <w:u w:val="single"/>
              </w:rPr>
              <w:t>Contract</w:t>
            </w:r>
            <w:r w:rsidRPr="00F910CB">
              <w:rPr>
                <w:rFonts w:ascii="Arial" w:hAnsi="Arial" w:cs="Arial"/>
                <w:sz w:val="15"/>
                <w:szCs w:val="15"/>
              </w:rPr>
              <w:t xml:space="preserve">:  This Agreement, when properly completed and signed by both parties, is the only form which will be recognised by Chemonics and will constitute the contract.  No terms stated by the Local Counsel in accepting or acknowledging this order shall be binding on Chemonics unless accepted in writing by Chemonics.  The LSA may not be assigned, sub-contracted or delegated, in whole or in part, by the Local Counsel without the written consent of Chemonics; in the absence of such written consent, any assignment to a third party is void. </w:t>
            </w:r>
          </w:p>
          <w:p w14:paraId="22EEA34F" w14:textId="77777777" w:rsidR="00D54288" w:rsidRDefault="00D54288" w:rsidP="00D17EF0">
            <w:pPr>
              <w:pStyle w:val="ae"/>
              <w:jc w:val="both"/>
              <w:rPr>
                <w:rFonts w:ascii="Arial" w:hAnsi="Arial" w:cs="Arial"/>
                <w:sz w:val="15"/>
                <w:szCs w:val="15"/>
                <w:lang w:val="uk-UA"/>
              </w:rPr>
            </w:pPr>
          </w:p>
          <w:p w14:paraId="51879D80" w14:textId="77777777" w:rsidR="00D54288" w:rsidRPr="00D54288" w:rsidRDefault="00D54288" w:rsidP="00D17EF0">
            <w:pPr>
              <w:pStyle w:val="ae"/>
              <w:jc w:val="both"/>
              <w:rPr>
                <w:rFonts w:ascii="Arial" w:hAnsi="Arial" w:cs="Arial"/>
                <w:sz w:val="15"/>
                <w:szCs w:val="15"/>
                <w:lang w:val="uk-UA"/>
              </w:rPr>
            </w:pPr>
          </w:p>
          <w:p w14:paraId="48F2F422" w14:textId="77777777" w:rsidR="003D56B0" w:rsidRPr="00D54288" w:rsidRDefault="003D56B0" w:rsidP="00132642">
            <w:pPr>
              <w:numPr>
                <w:ilvl w:val="0"/>
                <w:numId w:val="3"/>
              </w:numPr>
              <w:jc w:val="both"/>
              <w:rPr>
                <w:rFonts w:ascii="Arial" w:hAnsi="Arial" w:cs="Arial"/>
                <w:sz w:val="15"/>
                <w:szCs w:val="15"/>
              </w:rPr>
            </w:pPr>
            <w:r w:rsidRPr="00F910CB">
              <w:rPr>
                <w:rFonts w:ascii="Arial" w:hAnsi="Arial" w:cs="Arial"/>
                <w:sz w:val="15"/>
                <w:szCs w:val="15"/>
              </w:rPr>
              <w:t xml:space="preserve">The Local Counsel shall not be entitled to charge for any days worked beyond the limits set out in the Schedule of Prices and Rates unless it has Chemonics' prior written consent to do so. </w:t>
            </w:r>
          </w:p>
          <w:p w14:paraId="2B8C9E96" w14:textId="77777777" w:rsidR="003D56B0" w:rsidRPr="00F910CB" w:rsidRDefault="003D56B0" w:rsidP="00D17EF0">
            <w:pPr>
              <w:suppressAutoHyphens w:val="0"/>
              <w:autoSpaceDE w:val="0"/>
              <w:autoSpaceDN w:val="0"/>
              <w:adjustRightInd w:val="0"/>
              <w:ind w:left="720" w:hanging="360"/>
              <w:jc w:val="both"/>
              <w:rPr>
                <w:rFonts w:ascii="Arial" w:eastAsiaTheme="minorHAnsi" w:hAnsi="Arial" w:cs="Arial"/>
                <w:color w:val="000000"/>
                <w:sz w:val="15"/>
                <w:szCs w:val="15"/>
                <w:lang w:eastAsia="en-GB"/>
              </w:rPr>
            </w:pPr>
            <w:r w:rsidRPr="00F910CB">
              <w:rPr>
                <w:rFonts w:ascii="Arial" w:hAnsi="Arial" w:cs="Arial"/>
                <w:sz w:val="15"/>
                <w:szCs w:val="15"/>
              </w:rPr>
              <w:t xml:space="preserve">b. </w:t>
            </w:r>
            <w:r w:rsidRPr="00F910CB">
              <w:rPr>
                <w:rFonts w:ascii="Arial" w:hAnsi="Arial" w:cs="Arial"/>
                <w:sz w:val="15"/>
                <w:szCs w:val="15"/>
              </w:rPr>
              <w:tab/>
              <w:t>The Local Counsel shall ensure that every individual whom it engages on the Services completes timesheets to record time spent on the Services, and the Local Counsel</w:t>
            </w:r>
            <w:r w:rsidRPr="00F910CB">
              <w:rPr>
                <w:rFonts w:ascii="Arial" w:eastAsiaTheme="minorHAnsi" w:hAnsi="Arial" w:cs="Arial"/>
                <w:color w:val="000000"/>
                <w:sz w:val="15"/>
                <w:szCs w:val="15"/>
                <w:lang w:eastAsia="en-GB"/>
              </w:rPr>
              <w:t xml:space="preserve"> shall indicate the time spent per individual in its invoices.</w:t>
            </w:r>
            <w:r w:rsidRPr="00F910CB">
              <w:rPr>
                <w:rFonts w:ascii="Arial" w:hAnsi="Arial" w:cs="Arial"/>
                <w:sz w:val="15"/>
                <w:szCs w:val="15"/>
              </w:rPr>
              <w:t xml:space="preserve"> </w:t>
            </w:r>
          </w:p>
          <w:p w14:paraId="4CAC98FD" w14:textId="77777777" w:rsidR="003D56B0" w:rsidRDefault="003D56B0" w:rsidP="00D17EF0">
            <w:pPr>
              <w:pStyle w:val="ae"/>
              <w:jc w:val="both"/>
              <w:rPr>
                <w:rFonts w:ascii="Arial" w:hAnsi="Arial" w:cs="Arial"/>
                <w:sz w:val="15"/>
                <w:szCs w:val="15"/>
                <w:lang w:val="en-US"/>
              </w:rPr>
            </w:pPr>
          </w:p>
          <w:p w14:paraId="7CC3F6FC" w14:textId="77777777" w:rsidR="00925974" w:rsidRPr="00925974" w:rsidRDefault="00925974" w:rsidP="00D17EF0">
            <w:pPr>
              <w:pStyle w:val="ae"/>
              <w:jc w:val="both"/>
              <w:rPr>
                <w:rFonts w:ascii="Arial" w:hAnsi="Arial" w:cs="Arial"/>
                <w:sz w:val="15"/>
                <w:szCs w:val="15"/>
                <w:lang w:val="en-US"/>
              </w:rPr>
            </w:pPr>
          </w:p>
          <w:p w14:paraId="1475FA1B" w14:textId="77777777" w:rsidR="003D56B0" w:rsidRPr="00CD6B29" w:rsidRDefault="003D56B0" w:rsidP="00D17EF0">
            <w:pPr>
              <w:jc w:val="both"/>
              <w:rPr>
                <w:rFonts w:ascii="Arial" w:hAnsi="Arial" w:cs="Arial"/>
                <w:sz w:val="15"/>
                <w:szCs w:val="15"/>
              </w:rPr>
            </w:pPr>
            <w:r w:rsidRPr="00F910CB">
              <w:rPr>
                <w:rFonts w:ascii="Arial" w:hAnsi="Arial" w:cs="Arial"/>
                <w:sz w:val="15"/>
                <w:szCs w:val="15"/>
              </w:rPr>
              <w:t xml:space="preserve">III. </w:t>
            </w:r>
            <w:r w:rsidRPr="00F910CB">
              <w:rPr>
                <w:rFonts w:ascii="Arial" w:hAnsi="Arial" w:cs="Arial"/>
                <w:b/>
                <w:smallCaps/>
                <w:sz w:val="15"/>
                <w:szCs w:val="15"/>
                <w:u w:val="single"/>
              </w:rPr>
              <w:t xml:space="preserve">Period of Performance: </w:t>
            </w:r>
            <w:r w:rsidRPr="00F910CB">
              <w:rPr>
                <w:rFonts w:ascii="Arial" w:hAnsi="Arial" w:cs="Arial"/>
                <w:sz w:val="15"/>
                <w:szCs w:val="15"/>
              </w:rPr>
              <w:t xml:space="preserve">The period of performance of this LSA is stated in the cover page. The Local Counsel shall deliver the Services and/or </w:t>
            </w:r>
            <w:r w:rsidRPr="00F910CB">
              <w:rPr>
                <w:rFonts w:ascii="Arial" w:hAnsi="Arial" w:cs="Arial"/>
                <w:sz w:val="15"/>
                <w:szCs w:val="15"/>
              </w:rPr>
              <w:lastRenderedPageBreak/>
              <w:t>deliverables set forth in this LSA to the Chemonics Project Officer designated in the cover page, in accordance</w:t>
            </w:r>
            <w:r w:rsidRPr="00CD6B29">
              <w:rPr>
                <w:rFonts w:ascii="Arial" w:hAnsi="Arial" w:cs="Arial"/>
                <w:sz w:val="15"/>
                <w:szCs w:val="15"/>
              </w:rPr>
              <w:t xml:space="preserve"> with the schedule stipulated therein.  </w:t>
            </w:r>
          </w:p>
          <w:p w14:paraId="0D088945" w14:textId="77777777" w:rsidR="003D56B0" w:rsidRDefault="003D56B0" w:rsidP="00D17EF0">
            <w:pPr>
              <w:jc w:val="both"/>
              <w:rPr>
                <w:rFonts w:ascii="Arial" w:hAnsi="Arial" w:cs="Arial"/>
                <w:sz w:val="15"/>
                <w:szCs w:val="15"/>
              </w:rPr>
            </w:pPr>
          </w:p>
          <w:p w14:paraId="46A9E62C" w14:textId="77777777" w:rsidR="00DE06B5" w:rsidRPr="00F910CB" w:rsidRDefault="00DE06B5" w:rsidP="00D17EF0">
            <w:pPr>
              <w:jc w:val="both"/>
              <w:rPr>
                <w:rFonts w:ascii="Arial" w:hAnsi="Arial" w:cs="Arial"/>
                <w:sz w:val="15"/>
                <w:szCs w:val="15"/>
              </w:rPr>
            </w:pPr>
          </w:p>
          <w:p w14:paraId="1B86DD08" w14:textId="77777777" w:rsidR="003D56B0" w:rsidRPr="00F910CB" w:rsidRDefault="003D56B0" w:rsidP="00D17EF0">
            <w:pPr>
              <w:jc w:val="both"/>
              <w:rPr>
                <w:rFonts w:ascii="Arial" w:hAnsi="Arial" w:cs="Arial"/>
                <w:sz w:val="15"/>
                <w:szCs w:val="15"/>
              </w:rPr>
            </w:pPr>
            <w:r w:rsidRPr="00F910CB">
              <w:rPr>
                <w:rFonts w:ascii="Arial" w:hAnsi="Arial" w:cs="Arial"/>
                <w:sz w:val="15"/>
                <w:szCs w:val="15"/>
              </w:rPr>
              <w:t xml:space="preserve">IV.  </w:t>
            </w:r>
            <w:r w:rsidRPr="00F910CB">
              <w:rPr>
                <w:rFonts w:ascii="Arial" w:hAnsi="Arial" w:cs="Arial"/>
                <w:b/>
                <w:smallCaps/>
                <w:sz w:val="15"/>
                <w:szCs w:val="15"/>
                <w:u w:val="single"/>
              </w:rPr>
              <w:t>Eligibility of Local Counsel</w:t>
            </w:r>
            <w:r w:rsidRPr="00F910CB">
              <w:rPr>
                <w:rFonts w:ascii="Arial" w:hAnsi="Arial" w:cs="Arial"/>
                <w:sz w:val="15"/>
                <w:szCs w:val="15"/>
              </w:rPr>
              <w:t>:  The Local Counsel shall adhere to the following in carrying out this LSA:</w:t>
            </w:r>
          </w:p>
          <w:p w14:paraId="1FDA41E4" w14:textId="77777777" w:rsidR="003D56B0" w:rsidRPr="00C41E92" w:rsidRDefault="003D56B0" w:rsidP="00132642">
            <w:pPr>
              <w:numPr>
                <w:ilvl w:val="0"/>
                <w:numId w:val="14"/>
              </w:numPr>
              <w:jc w:val="both"/>
              <w:rPr>
                <w:rFonts w:ascii="Arial" w:hAnsi="Arial" w:cs="Arial"/>
                <w:color w:val="000000"/>
                <w:sz w:val="15"/>
                <w:szCs w:val="15"/>
              </w:rPr>
            </w:pPr>
            <w:r w:rsidRPr="00F910CB">
              <w:rPr>
                <w:rFonts w:ascii="Arial" w:hAnsi="Arial" w:cs="Arial"/>
                <w:sz w:val="15"/>
                <w:szCs w:val="15"/>
              </w:rPr>
              <w:t>The Local Counsel must be an organisation incorporated or legally organised under the laws of its place of business.</w:t>
            </w:r>
          </w:p>
          <w:p w14:paraId="072E26BB" w14:textId="77777777" w:rsidR="00C41E92" w:rsidRPr="00F910CB" w:rsidRDefault="00C41E92" w:rsidP="00D17EF0">
            <w:pPr>
              <w:ind w:left="720"/>
              <w:jc w:val="both"/>
              <w:rPr>
                <w:rFonts w:ascii="Arial" w:hAnsi="Arial" w:cs="Arial"/>
                <w:color w:val="000000"/>
                <w:sz w:val="15"/>
                <w:szCs w:val="15"/>
              </w:rPr>
            </w:pPr>
          </w:p>
          <w:p w14:paraId="131E9455" w14:textId="77777777" w:rsidR="003D56B0" w:rsidRPr="009E4C34" w:rsidRDefault="003D56B0" w:rsidP="00132642">
            <w:pPr>
              <w:numPr>
                <w:ilvl w:val="0"/>
                <w:numId w:val="14"/>
              </w:numPr>
              <w:jc w:val="both"/>
              <w:rPr>
                <w:rFonts w:ascii="Arial" w:hAnsi="Arial" w:cs="Arial"/>
                <w:sz w:val="15"/>
                <w:szCs w:val="15"/>
              </w:rPr>
            </w:pPr>
            <w:r w:rsidRPr="00F910CB">
              <w:rPr>
                <w:rFonts w:ascii="Arial" w:hAnsi="Arial" w:cs="Arial"/>
                <w:sz w:val="15"/>
                <w:szCs w:val="15"/>
              </w:rPr>
              <w:t>No</w:t>
            </w:r>
            <w:r>
              <w:rPr>
                <w:rFonts w:ascii="Arial" w:hAnsi="Arial" w:cs="Arial"/>
                <w:sz w:val="15"/>
                <w:szCs w:val="15"/>
              </w:rPr>
              <w:t xml:space="preserve"> goods or</w:t>
            </w:r>
            <w:r w:rsidRPr="00F910CB">
              <w:rPr>
                <w:rFonts w:ascii="Arial" w:hAnsi="Arial" w:cs="Arial"/>
                <w:sz w:val="15"/>
                <w:szCs w:val="15"/>
              </w:rPr>
              <w:t xml:space="preserve"> commodities or services shall be eligible for payment under this Agreement if provided by a vendor included on any list of suspended, debarred, or ineligible bidders used by the United Kingdom or the United States Government.</w:t>
            </w:r>
          </w:p>
          <w:p w14:paraId="041A7E9E" w14:textId="77777777" w:rsidR="009E4C34" w:rsidRDefault="009E4C34" w:rsidP="00D17EF0">
            <w:pPr>
              <w:pStyle w:val="a3"/>
              <w:jc w:val="both"/>
              <w:rPr>
                <w:rFonts w:ascii="Arial" w:hAnsi="Arial" w:cs="Arial"/>
                <w:sz w:val="15"/>
                <w:szCs w:val="15"/>
              </w:rPr>
            </w:pPr>
          </w:p>
          <w:p w14:paraId="172D45D1" w14:textId="77777777" w:rsidR="003D56B0" w:rsidRPr="00F910CB" w:rsidRDefault="003D56B0" w:rsidP="00132642">
            <w:pPr>
              <w:numPr>
                <w:ilvl w:val="0"/>
                <w:numId w:val="14"/>
              </w:numPr>
              <w:jc w:val="both"/>
              <w:rPr>
                <w:rFonts w:ascii="Arial" w:hAnsi="Arial" w:cs="Arial"/>
                <w:sz w:val="15"/>
                <w:szCs w:val="15"/>
              </w:rPr>
            </w:pPr>
            <w:r w:rsidRPr="00F910CB">
              <w:rPr>
                <w:rFonts w:ascii="Arial" w:hAnsi="Arial" w:cs="Arial"/>
                <w:sz w:val="15"/>
                <w:szCs w:val="15"/>
              </w:rPr>
              <w:t xml:space="preserve">Local Counsel certifies that in carrying out the Services mentioned herein, equipment or services produced by the following companies will not be procured for use by Chemonics:  Huawei Technologies Company, ZTE Corporation, Hytera Communications Corporation, Hangzhou Hikvision Digital Technology Company, and Dahua Technology Company. </w:t>
            </w:r>
          </w:p>
          <w:p w14:paraId="3D3BA32E" w14:textId="77777777" w:rsidR="00D4546F" w:rsidRDefault="00D4546F" w:rsidP="00234953">
            <w:pPr>
              <w:jc w:val="both"/>
              <w:rPr>
                <w:rFonts w:ascii="Arial" w:hAnsi="Arial" w:cs="Arial"/>
                <w:sz w:val="15"/>
                <w:szCs w:val="15"/>
                <w:lang w:val="en-US"/>
              </w:rPr>
            </w:pPr>
          </w:p>
          <w:p w14:paraId="09C3A7DF" w14:textId="77777777" w:rsidR="00532F94" w:rsidRPr="00234953" w:rsidRDefault="00532F94" w:rsidP="00234953">
            <w:pPr>
              <w:jc w:val="both"/>
              <w:rPr>
                <w:rFonts w:ascii="Arial" w:hAnsi="Arial" w:cs="Arial"/>
                <w:sz w:val="15"/>
                <w:szCs w:val="15"/>
                <w:lang w:val="en-US"/>
              </w:rPr>
            </w:pPr>
          </w:p>
          <w:p w14:paraId="1CF537DA" w14:textId="77777777" w:rsidR="003D56B0" w:rsidRPr="00F910CB" w:rsidRDefault="003D56B0" w:rsidP="00D17EF0">
            <w:pPr>
              <w:jc w:val="both"/>
              <w:rPr>
                <w:rFonts w:ascii="Arial" w:hAnsi="Arial" w:cs="Arial"/>
                <w:sz w:val="15"/>
                <w:szCs w:val="15"/>
              </w:rPr>
            </w:pPr>
            <w:r w:rsidRPr="00F910CB">
              <w:rPr>
                <w:rFonts w:ascii="Arial" w:hAnsi="Arial" w:cs="Arial"/>
                <w:sz w:val="15"/>
                <w:szCs w:val="15"/>
              </w:rPr>
              <w:t xml:space="preserve">V.  </w:t>
            </w:r>
            <w:r w:rsidRPr="00F910CB">
              <w:rPr>
                <w:rFonts w:ascii="Arial" w:hAnsi="Arial" w:cs="Arial"/>
                <w:b/>
                <w:smallCaps/>
                <w:sz w:val="15"/>
                <w:szCs w:val="15"/>
                <w:u w:val="single"/>
              </w:rPr>
              <w:t>Inspection and Acceptance</w:t>
            </w:r>
            <w:r w:rsidRPr="00F910CB">
              <w:rPr>
                <w:rFonts w:ascii="Arial" w:hAnsi="Arial" w:cs="Arial"/>
                <w:sz w:val="15"/>
                <w:szCs w:val="15"/>
              </w:rPr>
              <w:t>: The Local Counsel shall only present for acceptance those deliverables and/or services that conform to the requirements of this Agreement.  Chemonics reserves the right to inspect or test any Services or deliverables. Chemonics may require re-performance of nonconforming Services at no increase in Agreement price, or otherwise seek any other remedy available by law. If re-performance will not correct the defects or is not possible, Chemonics may seek an equitable price adjustment or adequate consideration for acceptance of nonconforming Services or an adjustment in price equal to Chemonics reasonable costs in procuring adequate alternative services to correct or replace, at Chemonics sole option, the deficient Services.  Chemonics must exercise its post-acceptance rights within a reasonable time after the defect was discovered or should have been discovered.</w:t>
            </w:r>
          </w:p>
          <w:p w14:paraId="066C58A0" w14:textId="77777777" w:rsidR="003D56B0" w:rsidRDefault="003D56B0" w:rsidP="00D17EF0">
            <w:pPr>
              <w:jc w:val="both"/>
              <w:rPr>
                <w:rFonts w:ascii="Arial" w:hAnsi="Arial" w:cs="Arial"/>
                <w:sz w:val="15"/>
                <w:szCs w:val="15"/>
                <w:lang w:val="uk-UA"/>
              </w:rPr>
            </w:pPr>
          </w:p>
          <w:p w14:paraId="0482F35A" w14:textId="77777777" w:rsidR="00C520C2" w:rsidRDefault="00C520C2" w:rsidP="00D17EF0">
            <w:pPr>
              <w:jc w:val="both"/>
              <w:rPr>
                <w:rFonts w:ascii="Arial" w:hAnsi="Arial" w:cs="Arial"/>
                <w:sz w:val="15"/>
                <w:szCs w:val="15"/>
                <w:lang w:val="uk-UA"/>
              </w:rPr>
            </w:pPr>
          </w:p>
          <w:p w14:paraId="5DC32F93" w14:textId="77777777" w:rsidR="00C520C2" w:rsidRDefault="00C520C2" w:rsidP="00D17EF0">
            <w:pPr>
              <w:jc w:val="both"/>
              <w:rPr>
                <w:rFonts w:ascii="Arial" w:hAnsi="Arial" w:cs="Arial"/>
                <w:sz w:val="15"/>
                <w:szCs w:val="15"/>
                <w:lang w:val="uk-UA"/>
              </w:rPr>
            </w:pPr>
          </w:p>
          <w:p w14:paraId="2DBF3FDE" w14:textId="77777777" w:rsidR="000D07AA" w:rsidRPr="008A2545" w:rsidRDefault="000D07AA" w:rsidP="00D17EF0">
            <w:pPr>
              <w:jc w:val="both"/>
              <w:rPr>
                <w:rFonts w:ascii="Arial" w:hAnsi="Arial" w:cs="Arial"/>
                <w:sz w:val="15"/>
                <w:szCs w:val="15"/>
                <w:lang w:val="en-US"/>
              </w:rPr>
            </w:pPr>
          </w:p>
          <w:p w14:paraId="0590AEF8" w14:textId="77777777" w:rsidR="003D56B0" w:rsidRPr="00F910CB" w:rsidRDefault="003D56B0" w:rsidP="00D17EF0">
            <w:pPr>
              <w:jc w:val="both"/>
              <w:rPr>
                <w:rFonts w:ascii="Arial" w:hAnsi="Arial" w:cs="Arial"/>
                <w:snapToGrid w:val="0"/>
                <w:sz w:val="15"/>
                <w:szCs w:val="15"/>
              </w:rPr>
            </w:pPr>
            <w:r w:rsidRPr="00F910CB">
              <w:rPr>
                <w:rFonts w:ascii="Arial" w:hAnsi="Arial" w:cs="Arial"/>
                <w:sz w:val="15"/>
                <w:szCs w:val="15"/>
              </w:rPr>
              <w:t xml:space="preserve">VI. </w:t>
            </w:r>
            <w:r w:rsidRPr="00F910CB">
              <w:rPr>
                <w:rFonts w:ascii="Arial" w:hAnsi="Arial" w:cs="Arial"/>
                <w:b/>
                <w:smallCaps/>
                <w:sz w:val="15"/>
                <w:szCs w:val="15"/>
                <w:u w:val="single"/>
              </w:rPr>
              <w:t>Performance Standards:</w:t>
            </w:r>
            <w:r w:rsidRPr="00F910CB">
              <w:rPr>
                <w:rFonts w:ascii="Arial" w:hAnsi="Arial" w:cs="Arial"/>
                <w:b/>
                <w:smallCaps/>
                <w:sz w:val="15"/>
                <w:szCs w:val="15"/>
              </w:rPr>
              <w:t xml:space="preserve">   </w:t>
            </w:r>
            <w:r w:rsidRPr="00F910CB">
              <w:rPr>
                <w:rFonts w:ascii="Arial" w:hAnsi="Arial" w:cs="Arial"/>
                <w:snapToGrid w:val="0"/>
                <w:sz w:val="15"/>
                <w:szCs w:val="15"/>
              </w:rPr>
              <w:t xml:space="preserve">Local Counsel agrees to provide the Services required hereunder in accordance with the requirements set forth in this </w:t>
            </w:r>
            <w:r w:rsidRPr="00F910CB">
              <w:rPr>
                <w:rFonts w:ascii="Arial" w:hAnsi="Arial" w:cs="Arial"/>
                <w:sz w:val="15"/>
                <w:szCs w:val="15"/>
              </w:rPr>
              <w:t>Agreement</w:t>
            </w:r>
            <w:r w:rsidRPr="00F910CB">
              <w:rPr>
                <w:rFonts w:ascii="Arial" w:hAnsi="Arial" w:cs="Arial"/>
                <w:snapToGrid w:val="0"/>
                <w:sz w:val="15"/>
                <w:szCs w:val="15"/>
              </w:rPr>
              <w:t xml:space="preserve">. Local Counsel undertakes to perform the Services hereunder in accordance with the highest standards of professional and ethical competence and integrity in Local Counsel’s industry and to ensure that employees assigned to perform any services under this </w:t>
            </w:r>
            <w:r w:rsidRPr="00F910CB">
              <w:rPr>
                <w:rFonts w:ascii="Arial" w:hAnsi="Arial" w:cs="Arial"/>
                <w:sz w:val="15"/>
                <w:szCs w:val="15"/>
              </w:rPr>
              <w:t>Agreement</w:t>
            </w:r>
            <w:r w:rsidRPr="00F910CB">
              <w:rPr>
                <w:rFonts w:ascii="Arial" w:hAnsi="Arial" w:cs="Arial"/>
                <w:snapToGrid w:val="0"/>
                <w:sz w:val="15"/>
                <w:szCs w:val="15"/>
              </w:rPr>
              <w:t xml:space="preserve"> will conduct themselves in a manner consistent therewith. The Services will be rendered by Local Counsel (1) in an efficient, safe, courteous, and business-like manner; (2) in accordance with any specific instructions issued from time to time by Chemonics; and (3) to the extent consistent with items (1) and (2), as economically as sound business judgment warrants. Local Counsel shall provide the Services of qualified personnel through all stages of this </w:t>
            </w:r>
            <w:r w:rsidRPr="00F910CB">
              <w:rPr>
                <w:rFonts w:ascii="Arial" w:hAnsi="Arial" w:cs="Arial"/>
                <w:sz w:val="15"/>
                <w:szCs w:val="15"/>
              </w:rPr>
              <w:t>Agreement</w:t>
            </w:r>
            <w:r w:rsidRPr="00F910CB">
              <w:rPr>
                <w:rFonts w:ascii="Arial" w:hAnsi="Arial" w:cs="Arial"/>
                <w:snapToGrid w:val="0"/>
                <w:sz w:val="15"/>
                <w:szCs w:val="15"/>
              </w:rPr>
              <w:t>. Local Counsel shall perform the Services as an independent Local Counsel with the general guidance of Chemonics. The Local Counsel’s employees shall not act as agents or employees of Chemonics.</w:t>
            </w:r>
          </w:p>
          <w:p w14:paraId="1A952674" w14:textId="77777777" w:rsidR="003D56B0" w:rsidRDefault="003D56B0" w:rsidP="00D17EF0">
            <w:pPr>
              <w:jc w:val="both"/>
              <w:rPr>
                <w:rFonts w:ascii="Arial" w:hAnsi="Arial" w:cs="Arial"/>
                <w:sz w:val="15"/>
                <w:szCs w:val="15"/>
                <w:lang w:val="uk-UA"/>
              </w:rPr>
            </w:pPr>
          </w:p>
          <w:p w14:paraId="2528FBD7" w14:textId="77777777" w:rsidR="00FA755B" w:rsidRPr="00FA755B" w:rsidRDefault="00FA755B" w:rsidP="00D17EF0">
            <w:pPr>
              <w:jc w:val="both"/>
              <w:rPr>
                <w:rFonts w:ascii="Arial" w:hAnsi="Arial" w:cs="Arial"/>
                <w:sz w:val="15"/>
                <w:szCs w:val="15"/>
                <w:lang w:val="uk-UA"/>
              </w:rPr>
            </w:pPr>
          </w:p>
          <w:p w14:paraId="66F0F91E" w14:textId="677EA3F0" w:rsidR="003D56B0" w:rsidRPr="00F910CB" w:rsidRDefault="003D56B0" w:rsidP="00D17EF0">
            <w:pPr>
              <w:jc w:val="both"/>
              <w:rPr>
                <w:rStyle w:val="normaltextrun1"/>
                <w:sz w:val="15"/>
                <w:szCs w:val="15"/>
              </w:rPr>
            </w:pPr>
            <w:r w:rsidRPr="00F910CB">
              <w:rPr>
                <w:rFonts w:ascii="Arial" w:hAnsi="Arial" w:cs="Arial"/>
                <w:sz w:val="15"/>
                <w:szCs w:val="15"/>
              </w:rPr>
              <w:t>VII</w:t>
            </w:r>
            <w:r w:rsidRPr="00F910CB">
              <w:rPr>
                <w:rStyle w:val="normaltextrun1"/>
                <w:rFonts w:ascii="Arial" w:hAnsi="Arial" w:cs="Arial"/>
                <w:sz w:val="15"/>
                <w:szCs w:val="15"/>
              </w:rPr>
              <w:t xml:space="preserve">. </w:t>
            </w:r>
            <w:r w:rsidRPr="00F910CB">
              <w:rPr>
                <w:rStyle w:val="normaltextrun1"/>
                <w:rFonts w:ascii="Arial" w:hAnsi="Arial" w:cs="Arial"/>
                <w:b/>
                <w:bCs/>
                <w:smallCaps/>
                <w:sz w:val="15"/>
                <w:szCs w:val="15"/>
                <w:u w:val="single"/>
              </w:rPr>
              <w:t>Reporting and Technical Direction</w:t>
            </w:r>
            <w:r w:rsidRPr="00F910CB">
              <w:rPr>
                <w:rStyle w:val="normaltextrun1"/>
                <w:rFonts w:ascii="Arial" w:hAnsi="Arial" w:cs="Arial"/>
                <w:sz w:val="15"/>
                <w:szCs w:val="15"/>
              </w:rPr>
              <w:t xml:space="preserve">:  </w:t>
            </w:r>
            <w:r w:rsidR="00A76E98" w:rsidRPr="00F910CB">
              <w:rPr>
                <w:rStyle w:val="normaltextrun1"/>
                <w:rFonts w:ascii="Arial" w:hAnsi="Arial" w:cs="Arial"/>
                <w:sz w:val="15"/>
                <w:szCs w:val="15"/>
              </w:rPr>
              <w:t xml:space="preserve">The Local Counsel shall render the Services stipulated in the LSA, under the general technical direction of </w:t>
            </w:r>
            <w:r w:rsidR="00A76E98" w:rsidRPr="00F910CB">
              <w:rPr>
                <w:rFonts w:ascii="Arial" w:hAnsi="Arial" w:cs="Arial"/>
                <w:sz w:val="15"/>
                <w:szCs w:val="15"/>
              </w:rPr>
              <w:t>Chemonics Project Officer designated in the cover page</w:t>
            </w:r>
            <w:r w:rsidR="00A76E98" w:rsidRPr="00F910CB">
              <w:rPr>
                <w:rStyle w:val="normaltextrun1"/>
                <w:rFonts w:ascii="Arial" w:hAnsi="Arial" w:cs="Arial"/>
                <w:sz w:val="15"/>
                <w:szCs w:val="15"/>
              </w:rPr>
              <w:t xml:space="preserve">, or designee. The </w:t>
            </w:r>
            <w:r w:rsidR="00A76E98" w:rsidRPr="00F910CB">
              <w:rPr>
                <w:rFonts w:ascii="Arial" w:hAnsi="Arial" w:cs="Arial"/>
                <w:sz w:val="15"/>
                <w:szCs w:val="15"/>
              </w:rPr>
              <w:t xml:space="preserve">Project Officer </w:t>
            </w:r>
            <w:r w:rsidR="00A76E98" w:rsidRPr="00F910CB">
              <w:rPr>
                <w:rStyle w:val="normaltextrun1"/>
                <w:rFonts w:ascii="Arial" w:hAnsi="Arial" w:cs="Arial"/>
                <w:sz w:val="15"/>
                <w:szCs w:val="15"/>
              </w:rPr>
              <w:t>or designee will be responsible for monitoring the Local Counsel’s performance and inspecting and accepting all deliverables and/or Services under this LSA. The Local Counsel shall not communicate directly with FCDO during the performance of this LSA</w:t>
            </w:r>
            <w:r w:rsidRPr="00F910CB">
              <w:rPr>
                <w:rStyle w:val="normaltextrun1"/>
                <w:rFonts w:ascii="Arial" w:hAnsi="Arial" w:cs="Arial"/>
                <w:sz w:val="15"/>
                <w:szCs w:val="15"/>
              </w:rPr>
              <w:t>. </w:t>
            </w:r>
          </w:p>
          <w:p w14:paraId="4591F0F4" w14:textId="77777777" w:rsidR="003D56B0" w:rsidRDefault="003D56B0" w:rsidP="00D17EF0">
            <w:pPr>
              <w:pStyle w:val="xdefault"/>
              <w:jc w:val="both"/>
              <w:rPr>
                <w:sz w:val="15"/>
                <w:szCs w:val="15"/>
                <w:lang w:val="uk-UA"/>
              </w:rPr>
            </w:pPr>
          </w:p>
          <w:p w14:paraId="4987448C" w14:textId="77777777" w:rsidR="00D34D6D" w:rsidRDefault="00D34D6D" w:rsidP="00D17EF0">
            <w:pPr>
              <w:pStyle w:val="xdefault"/>
              <w:jc w:val="both"/>
              <w:rPr>
                <w:sz w:val="15"/>
                <w:szCs w:val="15"/>
                <w:lang w:val="uk-UA"/>
              </w:rPr>
            </w:pPr>
          </w:p>
          <w:p w14:paraId="503B1932" w14:textId="77777777" w:rsidR="00D34D6D" w:rsidRPr="00D34D6D" w:rsidRDefault="00D34D6D" w:rsidP="00D17EF0">
            <w:pPr>
              <w:pStyle w:val="xdefault"/>
              <w:jc w:val="both"/>
              <w:rPr>
                <w:sz w:val="15"/>
                <w:szCs w:val="15"/>
                <w:lang w:val="uk-UA"/>
              </w:rPr>
            </w:pPr>
          </w:p>
          <w:p w14:paraId="0AD5A08D" w14:textId="77777777" w:rsidR="003D56B0" w:rsidRPr="00F910CB" w:rsidRDefault="003D56B0" w:rsidP="00D17EF0">
            <w:pPr>
              <w:pStyle w:val="xdefault"/>
              <w:jc w:val="both"/>
              <w:rPr>
                <w:sz w:val="15"/>
                <w:szCs w:val="15"/>
              </w:rPr>
            </w:pPr>
            <w:r w:rsidRPr="00F910CB">
              <w:rPr>
                <w:sz w:val="15"/>
                <w:szCs w:val="15"/>
              </w:rPr>
              <w:t xml:space="preserve">VIII.  </w:t>
            </w:r>
            <w:r w:rsidRPr="00F910CB">
              <w:rPr>
                <w:b/>
                <w:bCs/>
                <w:smallCaps/>
                <w:sz w:val="15"/>
                <w:szCs w:val="15"/>
                <w:u w:val="single"/>
              </w:rPr>
              <w:t>Invoicing and Payment</w:t>
            </w:r>
            <w:r w:rsidRPr="00F910CB">
              <w:rPr>
                <w:sz w:val="15"/>
                <w:szCs w:val="15"/>
              </w:rPr>
              <w:t xml:space="preserve">:  </w:t>
            </w:r>
          </w:p>
          <w:p w14:paraId="407D07E1" w14:textId="77777777" w:rsidR="003D56B0" w:rsidRPr="00EF0085" w:rsidRDefault="003D56B0" w:rsidP="00D17EF0">
            <w:pPr>
              <w:pStyle w:val="xdefault"/>
              <w:jc w:val="both"/>
              <w:rPr>
                <w:sz w:val="15"/>
                <w:szCs w:val="15"/>
              </w:rPr>
            </w:pPr>
            <w:r w:rsidRPr="00EF0085">
              <w:rPr>
                <w:sz w:val="15"/>
                <w:szCs w:val="15"/>
              </w:rPr>
              <w:t xml:space="preserve">Chemonics shall pay to the Local Counsel as full consideration for the performance of its duties under this LSA and the amounts set out in </w:t>
            </w:r>
            <w:r>
              <w:rPr>
                <w:sz w:val="15"/>
                <w:szCs w:val="15"/>
              </w:rPr>
              <w:t>on the cover page of this Agreement.</w:t>
            </w:r>
            <w:r w:rsidRPr="00EF0085">
              <w:rPr>
                <w:sz w:val="15"/>
                <w:szCs w:val="15"/>
              </w:rPr>
              <w:t xml:space="preserve"> Gross </w:t>
            </w:r>
            <w:r>
              <w:rPr>
                <w:sz w:val="15"/>
                <w:szCs w:val="15"/>
              </w:rPr>
              <w:t>H</w:t>
            </w:r>
            <w:r w:rsidRPr="00EF0085">
              <w:rPr>
                <w:sz w:val="15"/>
                <w:szCs w:val="15"/>
              </w:rPr>
              <w:t xml:space="preserve">ourly </w:t>
            </w:r>
            <w:r>
              <w:rPr>
                <w:sz w:val="15"/>
                <w:szCs w:val="15"/>
              </w:rPr>
              <w:t>R</w:t>
            </w:r>
            <w:r w:rsidRPr="00EF0085">
              <w:rPr>
                <w:sz w:val="15"/>
                <w:szCs w:val="15"/>
              </w:rPr>
              <w:t xml:space="preserve">ates (GHR) payable are deemed to cover the cost of compensation, benefits, profit, taxes, overhead and expenses of whatsoever nature that may be incurred, except those otherwise specifically provided for in this LSA. </w:t>
            </w:r>
          </w:p>
          <w:p w14:paraId="17A42798" w14:textId="77777777" w:rsidR="003D56B0" w:rsidRPr="00EF0085" w:rsidRDefault="003D56B0" w:rsidP="00D17EF0">
            <w:pPr>
              <w:pStyle w:val="xdefault"/>
              <w:jc w:val="both"/>
              <w:rPr>
                <w:sz w:val="15"/>
                <w:szCs w:val="15"/>
              </w:rPr>
            </w:pPr>
          </w:p>
          <w:p w14:paraId="0F8FB86E" w14:textId="006AC1C0" w:rsidR="003D56B0" w:rsidRPr="00A07284" w:rsidRDefault="003D56B0" w:rsidP="00A07284">
            <w:pPr>
              <w:pStyle w:val="xdefault"/>
              <w:jc w:val="both"/>
              <w:rPr>
                <w:color w:val="FF0000"/>
                <w:sz w:val="15"/>
                <w:szCs w:val="15"/>
              </w:rPr>
            </w:pPr>
            <w:r w:rsidRPr="00F20B7D">
              <w:rPr>
                <w:sz w:val="15"/>
                <w:szCs w:val="15"/>
              </w:rPr>
              <w:t xml:space="preserve">The </w:t>
            </w:r>
            <w:r>
              <w:rPr>
                <w:sz w:val="15"/>
                <w:szCs w:val="15"/>
              </w:rPr>
              <w:t>Local Counsel</w:t>
            </w:r>
            <w:r w:rsidRPr="00F20B7D">
              <w:rPr>
                <w:sz w:val="15"/>
                <w:szCs w:val="15"/>
              </w:rPr>
              <w:t xml:space="preserve"> will submit its invoice </w:t>
            </w:r>
            <w:r>
              <w:rPr>
                <w:sz w:val="15"/>
                <w:szCs w:val="15"/>
              </w:rPr>
              <w:t xml:space="preserve">in accordance with the payment schedule </w:t>
            </w:r>
            <w:r w:rsidRPr="00EB7572">
              <w:rPr>
                <w:color w:val="auto"/>
                <w:sz w:val="15"/>
                <w:szCs w:val="15"/>
              </w:rPr>
              <w:t xml:space="preserve">in the cover page. </w:t>
            </w:r>
            <w:r w:rsidRPr="00786F99">
              <w:rPr>
                <w:sz w:val="15"/>
                <w:szCs w:val="15"/>
              </w:rPr>
              <w:t>Local Counsel shall submit an invoice to Chemonics for payment.</w:t>
            </w:r>
            <w:r w:rsidRPr="00EF0085">
              <w:rPr>
                <w:sz w:val="15"/>
                <w:szCs w:val="15"/>
              </w:rPr>
              <w:t xml:space="preserve"> Once received, the invoice submission will be reviewed by Chemonics for eligibility of costs under the terms of the LSA. The invoice shall be sent to the attention of the Chemonics Paying Office </w:t>
            </w:r>
            <w:r w:rsidRPr="006C19CD">
              <w:rPr>
                <w:sz w:val="15"/>
                <w:szCs w:val="15"/>
              </w:rPr>
              <w:t>at</w:t>
            </w:r>
            <w:r w:rsidRPr="006C19CD">
              <w:rPr>
                <w:color w:val="FF0000"/>
                <w:sz w:val="15"/>
                <w:szCs w:val="15"/>
              </w:rPr>
              <w:t xml:space="preserve"> </w:t>
            </w:r>
            <w:r w:rsidR="008F10BC">
              <w:rPr>
                <w:lang w:val="uk-UA"/>
              </w:rPr>
              <w:t>____________________</w:t>
            </w:r>
            <w:r w:rsidR="00A07284">
              <w:rPr>
                <w:color w:val="FF0000"/>
                <w:sz w:val="15"/>
                <w:szCs w:val="15"/>
                <w:lang w:val="uk-UA"/>
              </w:rPr>
              <w:t xml:space="preserve"> </w:t>
            </w:r>
            <w:r w:rsidRPr="00EF0085">
              <w:rPr>
                <w:sz w:val="15"/>
                <w:szCs w:val="15"/>
              </w:rPr>
              <w:t xml:space="preserve">and shall include the following information: a) Local Counsel LSA number, b) the Local Counsel’s name or trading name and address, c) Local Counsel’s VAT registration number (if applicable), d) invoice number and date (in the event an invoice requires edits or corrections, the Local Counsel shall update the date of invoice to </w:t>
            </w:r>
            <w:r w:rsidRPr="00EF0085">
              <w:rPr>
                <w:sz w:val="15"/>
                <w:szCs w:val="15"/>
              </w:rPr>
              <w:lastRenderedPageBreak/>
              <w:t>coincide with the date the invoice is resubmitted), e) tax date for UK Local Counsel only (the date of supply which is also known as tax point – if different from the invoice date), f) Chemonics’ name and address as included in the cover-page, g) a description of the number of work days provided by labour category and/or materials delivered, h) total amount due in the currency as listed on the Schedule of Prices; and i) payment address/bank account number. The following information will be provided by Chemonics and must be included in each invoice: a) Purchase order ID &amp; item ID if booking time across different project phases, b) SAP Service ID and c) the Project task ID. All invoices must be submitted in PDF format.</w:t>
            </w:r>
            <w:r>
              <w:rPr>
                <w:sz w:val="15"/>
                <w:szCs w:val="15"/>
              </w:rPr>
              <w:t xml:space="preserve"> </w:t>
            </w:r>
            <w:r w:rsidRPr="004E6BDF">
              <w:rPr>
                <w:sz w:val="15"/>
                <w:szCs w:val="15"/>
              </w:rPr>
              <w:t xml:space="preserve">Chemonics will provide the Vendor with timesheet templates to be completed.  </w:t>
            </w:r>
          </w:p>
          <w:p w14:paraId="17A30F02" w14:textId="77777777" w:rsidR="003D56B0" w:rsidRDefault="003D56B0" w:rsidP="00D17EF0">
            <w:pPr>
              <w:pStyle w:val="xdefault"/>
              <w:jc w:val="both"/>
              <w:rPr>
                <w:sz w:val="15"/>
                <w:szCs w:val="15"/>
                <w:lang w:val="uk-UA"/>
              </w:rPr>
            </w:pPr>
          </w:p>
          <w:p w14:paraId="6815D01A" w14:textId="77777777" w:rsidR="00A63804" w:rsidRDefault="00A63804" w:rsidP="00D17EF0">
            <w:pPr>
              <w:pStyle w:val="xdefault"/>
              <w:jc w:val="both"/>
              <w:rPr>
                <w:sz w:val="15"/>
                <w:szCs w:val="15"/>
                <w:lang w:val="uk-UA"/>
              </w:rPr>
            </w:pPr>
          </w:p>
          <w:p w14:paraId="73734FF1" w14:textId="77777777" w:rsidR="00A63804" w:rsidRDefault="00A63804" w:rsidP="00D17EF0">
            <w:pPr>
              <w:pStyle w:val="xdefault"/>
              <w:jc w:val="both"/>
              <w:rPr>
                <w:sz w:val="15"/>
                <w:szCs w:val="15"/>
                <w:lang w:val="uk-UA"/>
              </w:rPr>
            </w:pPr>
          </w:p>
          <w:p w14:paraId="7E760A7E" w14:textId="77777777" w:rsidR="00A63804" w:rsidRDefault="00A63804" w:rsidP="00D17EF0">
            <w:pPr>
              <w:pStyle w:val="xdefault"/>
              <w:jc w:val="both"/>
              <w:rPr>
                <w:sz w:val="15"/>
                <w:szCs w:val="15"/>
                <w:lang w:val="uk-UA"/>
              </w:rPr>
            </w:pPr>
          </w:p>
          <w:p w14:paraId="1967A689" w14:textId="77777777" w:rsidR="00A63804" w:rsidRDefault="00A63804" w:rsidP="00D17EF0">
            <w:pPr>
              <w:pStyle w:val="xdefault"/>
              <w:jc w:val="both"/>
              <w:rPr>
                <w:sz w:val="15"/>
                <w:szCs w:val="15"/>
                <w:lang w:val="uk-UA"/>
              </w:rPr>
            </w:pPr>
          </w:p>
          <w:p w14:paraId="3C2F0C9E" w14:textId="77777777" w:rsidR="008F10BC" w:rsidRPr="00A63804" w:rsidRDefault="008F10BC" w:rsidP="00D17EF0">
            <w:pPr>
              <w:pStyle w:val="xdefault"/>
              <w:jc w:val="both"/>
              <w:rPr>
                <w:sz w:val="15"/>
                <w:szCs w:val="15"/>
                <w:lang w:val="uk-UA"/>
              </w:rPr>
            </w:pPr>
          </w:p>
          <w:p w14:paraId="6583784C" w14:textId="4AB499C0" w:rsidR="003D56B0" w:rsidRDefault="003D56B0" w:rsidP="00D17EF0">
            <w:pPr>
              <w:pStyle w:val="xdefault"/>
              <w:jc w:val="both"/>
              <w:rPr>
                <w:sz w:val="15"/>
                <w:szCs w:val="15"/>
              </w:rPr>
            </w:pPr>
            <w:r w:rsidRPr="00EF0085">
              <w:rPr>
                <w:sz w:val="15"/>
                <w:szCs w:val="15"/>
              </w:rPr>
              <w:t>The Local Counsel shall attach to each invoice, records of the time spent and materials used in providing the Services, together with all supporting documentation including but not limited to all relevant timesheets/records, receipts (if applicable), a list of Services to which the invoice relates and a reference to the LSA and Schedule of Rates, as well as any other information as reasonably requested by Chemonics from time to time. Material costs (if any) arising in different currency from the negotiated currency shall be reimbursed at the exchange rate stated in OANDA (www.oanda.com) on the Friday immediately preceding the date on which the purchase was made or services acquired by the Local Counsel or, if this took place on a Friday, at the rate so stated on that day.</w:t>
            </w:r>
          </w:p>
          <w:p w14:paraId="7FAADAC4" w14:textId="77777777" w:rsidR="003D56B0" w:rsidRDefault="003D56B0" w:rsidP="00D17EF0">
            <w:pPr>
              <w:pStyle w:val="xdefault"/>
              <w:jc w:val="both"/>
              <w:rPr>
                <w:sz w:val="15"/>
                <w:szCs w:val="15"/>
                <w:lang w:val="uk-UA"/>
              </w:rPr>
            </w:pPr>
          </w:p>
          <w:p w14:paraId="3B38615C" w14:textId="77777777" w:rsidR="000B7054" w:rsidRDefault="000B7054" w:rsidP="00D17EF0">
            <w:pPr>
              <w:pStyle w:val="xdefault"/>
              <w:jc w:val="both"/>
              <w:rPr>
                <w:sz w:val="15"/>
                <w:szCs w:val="15"/>
                <w:lang w:val="uk-UA"/>
              </w:rPr>
            </w:pPr>
          </w:p>
          <w:p w14:paraId="53E3D053" w14:textId="77777777" w:rsidR="008F10BC" w:rsidRPr="000B7054" w:rsidRDefault="008F10BC" w:rsidP="00D17EF0">
            <w:pPr>
              <w:pStyle w:val="xdefault"/>
              <w:jc w:val="both"/>
              <w:rPr>
                <w:sz w:val="15"/>
                <w:szCs w:val="15"/>
                <w:lang w:val="uk-UA"/>
              </w:rPr>
            </w:pPr>
          </w:p>
          <w:p w14:paraId="58978544" w14:textId="77777777" w:rsidR="003D56B0" w:rsidRPr="00EF0085" w:rsidRDefault="003D56B0" w:rsidP="00D17EF0">
            <w:pPr>
              <w:pStyle w:val="xdefault"/>
              <w:jc w:val="both"/>
              <w:rPr>
                <w:sz w:val="15"/>
                <w:szCs w:val="15"/>
              </w:rPr>
            </w:pPr>
            <w:r w:rsidRPr="00EF0085">
              <w:rPr>
                <w:sz w:val="15"/>
                <w:szCs w:val="15"/>
              </w:rPr>
              <w:t xml:space="preserve">Payment will only be issued to the Local Counsel identified in this LSA; payment will not be issued to a third party. </w:t>
            </w:r>
          </w:p>
          <w:p w14:paraId="47E0697B" w14:textId="77777777" w:rsidR="003D56B0" w:rsidRDefault="003D56B0" w:rsidP="00D17EF0">
            <w:pPr>
              <w:pStyle w:val="xdefault"/>
              <w:jc w:val="both"/>
              <w:rPr>
                <w:sz w:val="15"/>
                <w:szCs w:val="15"/>
                <w:lang w:val="uk-UA"/>
              </w:rPr>
            </w:pPr>
            <w:r w:rsidRPr="00EF0085">
              <w:rPr>
                <w:sz w:val="15"/>
                <w:szCs w:val="15"/>
              </w:rPr>
              <w:t>Chemonics will pay the Local Counsel’s invoice within thirty (30) calendar days after both a) Chemonics’ approval of the Local Counsel’s deliverables or acceptance of Services, and b) Chemonics’ receipt of the Local Counsel’s valid invoice.  Where an invoice is not a Valid Invoice it may be rejected by Chemonics and in any event shall be liable to query and delay in payment. Queries regarding Local Counsel validity of invoices shall be addressed first to the Paying Office and shall be resolved without delay. Disputed invoices not resolved in the normal course of business, shall be resolved based on the procedures under “Governing Law and Resolution of Disputes” clause herein. Chemonics reserves the right to not pay any amount due in respect of any invoice received by Chemonics more than 90 days after the day of the Local Counsel becoming entitled to invoice for the payment to which it relates.</w:t>
            </w:r>
          </w:p>
          <w:p w14:paraId="29E5BEB7" w14:textId="77777777" w:rsidR="00E04C21" w:rsidRDefault="00E04C21" w:rsidP="00D17EF0">
            <w:pPr>
              <w:pStyle w:val="xdefault"/>
              <w:jc w:val="both"/>
              <w:rPr>
                <w:sz w:val="15"/>
                <w:szCs w:val="15"/>
                <w:lang w:val="uk-UA"/>
              </w:rPr>
            </w:pPr>
          </w:p>
          <w:p w14:paraId="34CCF9BC" w14:textId="77777777" w:rsidR="00E04C21" w:rsidRDefault="00E04C21" w:rsidP="00D17EF0">
            <w:pPr>
              <w:pStyle w:val="xdefault"/>
              <w:jc w:val="both"/>
              <w:rPr>
                <w:sz w:val="15"/>
                <w:szCs w:val="15"/>
                <w:lang w:val="uk-UA"/>
              </w:rPr>
            </w:pPr>
          </w:p>
          <w:p w14:paraId="1C82A357" w14:textId="77777777" w:rsidR="00E04C21" w:rsidRPr="00E04C21" w:rsidRDefault="00E04C21" w:rsidP="00D17EF0">
            <w:pPr>
              <w:pStyle w:val="xdefault"/>
              <w:jc w:val="both"/>
              <w:rPr>
                <w:sz w:val="15"/>
                <w:szCs w:val="15"/>
                <w:lang w:val="uk-UA"/>
              </w:rPr>
            </w:pPr>
          </w:p>
          <w:p w14:paraId="59D82539" w14:textId="77777777" w:rsidR="00D5555C" w:rsidRDefault="00D5555C" w:rsidP="00D17EF0">
            <w:pPr>
              <w:pStyle w:val="xdefault"/>
              <w:jc w:val="both"/>
              <w:rPr>
                <w:sz w:val="15"/>
                <w:szCs w:val="15"/>
              </w:rPr>
            </w:pPr>
          </w:p>
          <w:p w14:paraId="61998375" w14:textId="77777777" w:rsidR="00D5555C" w:rsidRPr="00EF43E4" w:rsidRDefault="00D5555C" w:rsidP="00D5555C">
            <w:pPr>
              <w:pStyle w:val="xdefault"/>
              <w:rPr>
                <w:color w:val="000000" w:themeColor="text1"/>
                <w:sz w:val="15"/>
                <w:szCs w:val="15"/>
              </w:rPr>
            </w:pPr>
            <w:r w:rsidRPr="00571FED">
              <w:rPr>
                <w:sz w:val="15"/>
                <w:szCs w:val="15"/>
              </w:rPr>
              <w:t xml:space="preserve">Chemonics shall remit payment corresponding to approved invoices submitted in accordance with this Agreement to Local Counsel to the following </w:t>
            </w:r>
            <w:r w:rsidRPr="00571FED">
              <w:rPr>
                <w:color w:val="000000" w:themeColor="text1"/>
                <w:sz w:val="15"/>
                <w:szCs w:val="15"/>
              </w:rPr>
              <w:t>authorised</w:t>
            </w:r>
            <w:r w:rsidRPr="00EF43E4">
              <w:rPr>
                <w:color w:val="000000" w:themeColor="text1"/>
                <w:sz w:val="15"/>
                <w:szCs w:val="15"/>
              </w:rPr>
              <w:t xml:space="preserve"> account:   </w:t>
            </w:r>
          </w:p>
          <w:p w14:paraId="6B40602F" w14:textId="793C31A3" w:rsidR="00EB38F4" w:rsidRPr="00EB38F4" w:rsidRDefault="00D5555C" w:rsidP="00D5555C">
            <w:pPr>
              <w:pStyle w:val="xdefault"/>
              <w:rPr>
                <w:color w:val="000000" w:themeColor="text1"/>
                <w:sz w:val="15"/>
                <w:szCs w:val="15"/>
                <w:lang w:val="uk-UA"/>
              </w:rPr>
            </w:pPr>
            <w:r w:rsidRPr="00EF43E4">
              <w:rPr>
                <w:color w:val="000000" w:themeColor="text1"/>
                <w:sz w:val="15"/>
                <w:szCs w:val="15"/>
              </w:rPr>
              <w:t>  </w:t>
            </w:r>
          </w:p>
          <w:p w14:paraId="2EE274A1" w14:textId="77777777" w:rsidR="00D5555C" w:rsidRPr="00EF43E4" w:rsidRDefault="00D5555C" w:rsidP="00D5555C">
            <w:pPr>
              <w:pStyle w:val="xdefault"/>
              <w:rPr>
                <w:color w:val="000000" w:themeColor="text1"/>
                <w:sz w:val="15"/>
                <w:szCs w:val="15"/>
              </w:rPr>
            </w:pPr>
            <w:r w:rsidRPr="00EF43E4">
              <w:rPr>
                <w:color w:val="000000" w:themeColor="text1"/>
                <w:sz w:val="15"/>
                <w:szCs w:val="15"/>
              </w:rPr>
              <w:t xml:space="preserve">(a) Account name: </w:t>
            </w:r>
            <w:r w:rsidRPr="00EF43E4">
              <w:rPr>
                <w:color w:val="FF0000"/>
                <w:sz w:val="15"/>
                <w:szCs w:val="15"/>
              </w:rPr>
              <w:t xml:space="preserve">{INSERT Account name provided by Local Counsel </w:t>
            </w:r>
            <w:r w:rsidRPr="00EF43E4">
              <w:rPr>
                <w:b/>
                <w:bCs/>
                <w:color w:val="FF0000"/>
                <w:sz w:val="15"/>
                <w:szCs w:val="15"/>
              </w:rPr>
              <w:t>– this must be a business account and cannot be a personal bank account</w:t>
            </w:r>
            <w:r w:rsidRPr="00EF43E4">
              <w:rPr>
                <w:color w:val="FF0000"/>
                <w:sz w:val="15"/>
                <w:szCs w:val="15"/>
              </w:rPr>
              <w:t>}   </w:t>
            </w:r>
          </w:p>
          <w:p w14:paraId="40A11436" w14:textId="77777777" w:rsidR="00D5555C" w:rsidRPr="00EF43E4" w:rsidRDefault="00D5555C" w:rsidP="00D5555C">
            <w:pPr>
              <w:pStyle w:val="xdefault"/>
              <w:rPr>
                <w:color w:val="000000" w:themeColor="text1"/>
                <w:sz w:val="15"/>
                <w:szCs w:val="15"/>
              </w:rPr>
            </w:pPr>
            <w:r w:rsidRPr="00EF43E4">
              <w:rPr>
                <w:color w:val="000000" w:themeColor="text1"/>
                <w:sz w:val="15"/>
                <w:szCs w:val="15"/>
              </w:rPr>
              <w:t xml:space="preserve">(b) Bank name: </w:t>
            </w:r>
            <w:r w:rsidRPr="00EF43E4">
              <w:rPr>
                <w:color w:val="FF0000"/>
                <w:sz w:val="15"/>
                <w:szCs w:val="15"/>
              </w:rPr>
              <w:t>{INSERT bank name}   </w:t>
            </w:r>
          </w:p>
          <w:p w14:paraId="7E913FA5" w14:textId="77777777" w:rsidR="00D5555C" w:rsidRPr="00EF43E4" w:rsidRDefault="00D5555C" w:rsidP="00D5555C">
            <w:pPr>
              <w:pStyle w:val="xdefault"/>
              <w:rPr>
                <w:color w:val="FF0000"/>
                <w:sz w:val="15"/>
                <w:szCs w:val="15"/>
              </w:rPr>
            </w:pPr>
            <w:r w:rsidRPr="00EF43E4">
              <w:rPr>
                <w:color w:val="000000" w:themeColor="text1"/>
                <w:sz w:val="15"/>
                <w:szCs w:val="15"/>
              </w:rPr>
              <w:t>(c) Bank address or branch location</w:t>
            </w:r>
            <w:r w:rsidRPr="00EF43E4">
              <w:rPr>
                <w:color w:val="FF0000"/>
                <w:sz w:val="15"/>
                <w:szCs w:val="15"/>
              </w:rPr>
              <w:t>: {INSERT bank address or branch location}   </w:t>
            </w:r>
          </w:p>
          <w:p w14:paraId="25438997" w14:textId="77777777" w:rsidR="00D5555C" w:rsidRPr="00EF43E4" w:rsidRDefault="00D5555C" w:rsidP="00D5555C">
            <w:pPr>
              <w:pStyle w:val="xdefault"/>
              <w:rPr>
                <w:color w:val="FF0000"/>
                <w:sz w:val="15"/>
                <w:szCs w:val="15"/>
              </w:rPr>
            </w:pPr>
            <w:r w:rsidRPr="00EF43E4">
              <w:rPr>
                <w:color w:val="000000" w:themeColor="text1"/>
                <w:sz w:val="15"/>
                <w:szCs w:val="15"/>
              </w:rPr>
              <w:t xml:space="preserve">(d) Account number: </w:t>
            </w:r>
            <w:r w:rsidRPr="00EF43E4">
              <w:rPr>
                <w:color w:val="FF0000"/>
                <w:sz w:val="15"/>
                <w:szCs w:val="15"/>
              </w:rPr>
              <w:t>{INSERT bank account SWIFT and IBAN reference as applicable}.  </w:t>
            </w:r>
          </w:p>
          <w:p w14:paraId="59DBD57A" w14:textId="77777777" w:rsidR="00D5555C" w:rsidRDefault="00D5555C" w:rsidP="00D17EF0">
            <w:pPr>
              <w:pStyle w:val="xdefault"/>
              <w:jc w:val="both"/>
              <w:rPr>
                <w:sz w:val="15"/>
                <w:szCs w:val="15"/>
              </w:rPr>
            </w:pPr>
          </w:p>
          <w:p w14:paraId="53A48F90" w14:textId="77777777" w:rsidR="00845E85" w:rsidRPr="00D5555C" w:rsidRDefault="00845E85" w:rsidP="00D17EF0">
            <w:pPr>
              <w:pStyle w:val="xdefault"/>
              <w:jc w:val="both"/>
              <w:rPr>
                <w:color w:val="auto"/>
                <w:sz w:val="15"/>
                <w:szCs w:val="15"/>
                <w:lang w:val="en-US"/>
              </w:rPr>
            </w:pPr>
          </w:p>
          <w:p w14:paraId="0B6FFBAD" w14:textId="77777777" w:rsidR="003D56B0" w:rsidRPr="00F910CB" w:rsidRDefault="003D56B0" w:rsidP="00D17EF0">
            <w:pPr>
              <w:jc w:val="both"/>
              <w:rPr>
                <w:rFonts w:ascii="Arial" w:hAnsi="Arial" w:cs="Arial"/>
                <w:sz w:val="15"/>
                <w:szCs w:val="15"/>
              </w:rPr>
            </w:pPr>
            <w:r w:rsidRPr="00F910CB">
              <w:rPr>
                <w:rFonts w:ascii="Arial" w:hAnsi="Arial" w:cs="Arial"/>
                <w:sz w:val="15"/>
                <w:szCs w:val="15"/>
              </w:rPr>
              <w:t xml:space="preserve">IX. </w:t>
            </w:r>
            <w:r w:rsidRPr="00F910CB">
              <w:rPr>
                <w:rFonts w:ascii="Arial" w:hAnsi="Arial" w:cs="Arial"/>
                <w:b/>
                <w:smallCaps/>
                <w:sz w:val="15"/>
                <w:szCs w:val="15"/>
                <w:u w:val="single"/>
              </w:rPr>
              <w:t>Taxes</w:t>
            </w:r>
            <w:r w:rsidRPr="00F910CB">
              <w:rPr>
                <w:rFonts w:ascii="Arial" w:hAnsi="Arial" w:cs="Arial"/>
                <w:sz w:val="15"/>
                <w:szCs w:val="15"/>
              </w:rPr>
              <w:t xml:space="preserve">:  </w:t>
            </w:r>
          </w:p>
          <w:p w14:paraId="6216E307" w14:textId="77777777" w:rsidR="003D56B0" w:rsidRDefault="003D56B0" w:rsidP="00D17EF0">
            <w:pPr>
              <w:jc w:val="both"/>
              <w:rPr>
                <w:rFonts w:ascii="Arial" w:hAnsi="Arial" w:cs="Arial"/>
                <w:sz w:val="15"/>
                <w:szCs w:val="15"/>
                <w:lang w:val="uk-UA"/>
              </w:rPr>
            </w:pPr>
            <w:r w:rsidRPr="00F9114D">
              <w:rPr>
                <w:rFonts w:ascii="Arial" w:hAnsi="Arial" w:cs="Arial"/>
                <w:sz w:val="15"/>
                <w:szCs w:val="15"/>
              </w:rPr>
              <w:t>Services will be procured under this Agreement with funds provided by a technical assistance Project and comply with the goods/service category specified in the Project procurement plan. Chemonics is implementing the Project in Ukraine in accordance with the Memorandum of Understanding between the Government of Ukraine and the Government of the United Kingdom of Great Britain and Northern Ireland on technical assistance of February 10, 1993 and Political, Free Trade and Strategic Partnership Agreement between the United Kingdom of Great Britain and Northern Ireland and Ukraine entered into force on 31 December 2020 (the “Strategic Partnership Agreement”). In accordance with article 397 of the Strategic Partnership Agreement, any technical assistance and humanitarian aid provided and financed by the Government of the UK is exempted from the payment of all duties, fees, levies or any costs whatsoever, including VAT.</w:t>
            </w:r>
          </w:p>
          <w:p w14:paraId="4607C430" w14:textId="77777777" w:rsidR="007C26B5" w:rsidRPr="007C26B5" w:rsidRDefault="007C26B5" w:rsidP="00D17EF0">
            <w:pPr>
              <w:jc w:val="both"/>
              <w:rPr>
                <w:rFonts w:ascii="Arial" w:hAnsi="Arial" w:cs="Arial"/>
                <w:sz w:val="15"/>
                <w:szCs w:val="15"/>
                <w:lang w:val="uk-UA"/>
              </w:rPr>
            </w:pPr>
          </w:p>
          <w:p w14:paraId="231072D0" w14:textId="77777777" w:rsidR="003D56B0" w:rsidRPr="00F9114D" w:rsidRDefault="003D56B0" w:rsidP="00D17EF0">
            <w:pPr>
              <w:jc w:val="both"/>
              <w:rPr>
                <w:rFonts w:ascii="Arial" w:hAnsi="Arial" w:cs="Arial"/>
                <w:sz w:val="15"/>
                <w:szCs w:val="15"/>
              </w:rPr>
            </w:pPr>
            <w:r w:rsidRPr="00F9114D">
              <w:rPr>
                <w:rFonts w:ascii="Arial" w:hAnsi="Arial" w:cs="Arial"/>
                <w:sz w:val="15"/>
                <w:szCs w:val="15"/>
              </w:rPr>
              <w:t>No taxes, VAT, charges, tariffs, duties or levies shall be paid in the Country of Performance under this Agreement.</w:t>
            </w:r>
          </w:p>
          <w:p w14:paraId="49116549" w14:textId="7057AD4E" w:rsidR="003D56B0" w:rsidRDefault="003D56B0" w:rsidP="00D17EF0">
            <w:pPr>
              <w:jc w:val="both"/>
              <w:rPr>
                <w:rFonts w:ascii="Arial" w:hAnsi="Arial" w:cs="Arial"/>
                <w:sz w:val="15"/>
                <w:szCs w:val="15"/>
                <w:lang w:val="uk-UA"/>
              </w:rPr>
            </w:pPr>
            <w:r w:rsidRPr="00F9114D">
              <w:rPr>
                <w:rFonts w:ascii="Arial" w:hAnsi="Arial" w:cs="Arial"/>
                <w:sz w:val="15"/>
                <w:szCs w:val="15"/>
              </w:rPr>
              <w:t xml:space="preserve">At the same time, the provisions of this Clause above and/or any legislative requirements of the Country of Performance or any other jurisdiction shall not preclude and limit Vendor’s obligations to pay all taxes, duties and encumbrances pursuant to current legislation of Ukraine except for the </w:t>
            </w:r>
            <w:r w:rsidRPr="00F9114D">
              <w:rPr>
                <w:rFonts w:ascii="Arial" w:hAnsi="Arial" w:cs="Arial"/>
                <w:sz w:val="15"/>
                <w:szCs w:val="15"/>
              </w:rPr>
              <w:lastRenderedPageBreak/>
              <w:t>value-added tax (VAT) exemption from which has been granted by 197.11. of Article 197 of the Tax Code of Ukraine.</w:t>
            </w:r>
          </w:p>
          <w:p w14:paraId="291F120D" w14:textId="77777777" w:rsidR="00252B2C" w:rsidRPr="00252B2C" w:rsidRDefault="00252B2C" w:rsidP="00D17EF0">
            <w:pPr>
              <w:jc w:val="both"/>
              <w:rPr>
                <w:rFonts w:ascii="Arial" w:hAnsi="Arial" w:cs="Arial"/>
                <w:sz w:val="15"/>
                <w:szCs w:val="15"/>
                <w:lang w:val="uk-UA"/>
              </w:rPr>
            </w:pPr>
          </w:p>
          <w:p w14:paraId="3B67858D" w14:textId="18024B6B" w:rsidR="003D56B0" w:rsidRPr="00F9114D" w:rsidRDefault="003D56B0" w:rsidP="00D17EF0">
            <w:pPr>
              <w:jc w:val="both"/>
              <w:rPr>
                <w:rFonts w:ascii="Arial" w:hAnsi="Arial" w:cs="Arial"/>
                <w:sz w:val="15"/>
                <w:szCs w:val="15"/>
              </w:rPr>
            </w:pPr>
            <w:r w:rsidRPr="00F9114D">
              <w:rPr>
                <w:rFonts w:ascii="Arial" w:hAnsi="Arial" w:cs="Arial"/>
                <w:sz w:val="15"/>
                <w:szCs w:val="15"/>
              </w:rPr>
              <w:t xml:space="preserve">Pursuant to the Procedure of engaging, using and monitoring international technical assistance approved by the Cabinet of Ministers of Ukraine Resolution no.153 as of February 15, 2002, “On creating a unified system for engaging, using and monitoring international technical assistance”, the Project shall provide the </w:t>
            </w:r>
            <w:r w:rsidR="003D7F58">
              <w:rPr>
                <w:rFonts w:ascii="Arial" w:hAnsi="Arial" w:cs="Arial"/>
                <w:sz w:val="15"/>
                <w:szCs w:val="15"/>
              </w:rPr>
              <w:t>Local Counsel</w:t>
            </w:r>
            <w:r w:rsidR="003D7F58" w:rsidRPr="00F9114D">
              <w:rPr>
                <w:rFonts w:ascii="Arial" w:hAnsi="Arial" w:cs="Arial"/>
                <w:sz w:val="15"/>
                <w:szCs w:val="15"/>
              </w:rPr>
              <w:t xml:space="preserve"> </w:t>
            </w:r>
            <w:r w:rsidRPr="00F9114D">
              <w:rPr>
                <w:rFonts w:ascii="Arial" w:hAnsi="Arial" w:cs="Arial"/>
                <w:sz w:val="15"/>
                <w:szCs w:val="15"/>
              </w:rPr>
              <w:t>with a copy of the registration card of the Project for purchasing the goods, works and services, issued by the Secretariat of the Cabinet of Ministers of Ukraine and certified by the Project stamp, and a copy of the Procurement plan or an extract from the Procurement plan certified by the Project stamp.</w:t>
            </w:r>
          </w:p>
          <w:p w14:paraId="0D7B3882" w14:textId="7886824C" w:rsidR="003D56B0" w:rsidRPr="00F9114D" w:rsidRDefault="003D56B0" w:rsidP="00D17EF0">
            <w:pPr>
              <w:jc w:val="both"/>
              <w:rPr>
                <w:rFonts w:ascii="Arial" w:hAnsi="Arial" w:cs="Arial"/>
                <w:sz w:val="15"/>
                <w:szCs w:val="15"/>
              </w:rPr>
            </w:pPr>
            <w:r w:rsidRPr="00F9114D">
              <w:rPr>
                <w:rFonts w:ascii="Arial" w:hAnsi="Arial" w:cs="Arial"/>
                <w:sz w:val="15"/>
                <w:szCs w:val="15"/>
              </w:rPr>
              <w:t xml:space="preserve">The </w:t>
            </w:r>
            <w:r w:rsidR="00E02305">
              <w:rPr>
                <w:rFonts w:ascii="Arial" w:hAnsi="Arial" w:cs="Arial"/>
                <w:sz w:val="15"/>
                <w:szCs w:val="15"/>
              </w:rPr>
              <w:t>Local Counsel</w:t>
            </w:r>
            <w:r w:rsidR="00E02305" w:rsidRPr="00F9114D" w:rsidDel="00E02305">
              <w:rPr>
                <w:rFonts w:ascii="Arial" w:hAnsi="Arial" w:cs="Arial"/>
                <w:sz w:val="15"/>
                <w:szCs w:val="15"/>
              </w:rPr>
              <w:t xml:space="preserve"> </w:t>
            </w:r>
            <w:r w:rsidRPr="00F9114D">
              <w:rPr>
                <w:rFonts w:ascii="Arial" w:hAnsi="Arial" w:cs="Arial"/>
                <w:sz w:val="15"/>
                <w:szCs w:val="15"/>
              </w:rPr>
              <w:t xml:space="preserve">shall issue an invoice for the Services completed in accordance with the procedure set forth herein and marked “Without VAT”. The invoice shall include the grounds for VAT exemption (Project name, number and date of the relevant contract). The </w:t>
            </w:r>
            <w:r w:rsidR="009645E8">
              <w:rPr>
                <w:rFonts w:ascii="Arial" w:hAnsi="Arial" w:cs="Arial"/>
                <w:sz w:val="15"/>
                <w:szCs w:val="15"/>
              </w:rPr>
              <w:t>Local Counsel</w:t>
            </w:r>
            <w:r w:rsidR="009645E8" w:rsidRPr="00F9114D" w:rsidDel="009645E8">
              <w:rPr>
                <w:rFonts w:ascii="Arial" w:hAnsi="Arial" w:cs="Arial"/>
                <w:sz w:val="15"/>
                <w:szCs w:val="15"/>
              </w:rPr>
              <w:t xml:space="preserve"> </w:t>
            </w:r>
            <w:r w:rsidRPr="00F9114D">
              <w:rPr>
                <w:rFonts w:ascii="Arial" w:hAnsi="Arial" w:cs="Arial"/>
                <w:sz w:val="15"/>
                <w:szCs w:val="15"/>
              </w:rPr>
              <w:t>shall submit the tax returns to the state tax authority at its location taking into account the abovementioned operations.</w:t>
            </w:r>
          </w:p>
          <w:p w14:paraId="4B33953D" w14:textId="35B8C7D0" w:rsidR="003D56B0" w:rsidRPr="00F9114D" w:rsidRDefault="003D56B0" w:rsidP="00D17EF0">
            <w:pPr>
              <w:jc w:val="both"/>
              <w:rPr>
                <w:rFonts w:ascii="Arial" w:hAnsi="Arial" w:cs="Arial"/>
                <w:sz w:val="15"/>
                <w:szCs w:val="15"/>
              </w:rPr>
            </w:pPr>
            <w:r w:rsidRPr="00F9114D">
              <w:rPr>
                <w:rFonts w:ascii="Arial" w:hAnsi="Arial" w:cs="Arial"/>
                <w:sz w:val="15"/>
                <w:szCs w:val="15"/>
              </w:rPr>
              <w:t xml:space="preserve">If, at any point during the period of performance of this Agreement, any event of tax non-compliance occurs, the </w:t>
            </w:r>
            <w:r w:rsidR="005461F0">
              <w:rPr>
                <w:rFonts w:ascii="Arial" w:hAnsi="Arial" w:cs="Arial"/>
                <w:sz w:val="15"/>
                <w:szCs w:val="15"/>
              </w:rPr>
              <w:t>Local Counsel</w:t>
            </w:r>
            <w:r w:rsidR="005461F0" w:rsidRPr="00F9114D" w:rsidDel="005461F0">
              <w:rPr>
                <w:rFonts w:ascii="Arial" w:hAnsi="Arial" w:cs="Arial"/>
                <w:sz w:val="15"/>
                <w:szCs w:val="15"/>
              </w:rPr>
              <w:t xml:space="preserve"> </w:t>
            </w:r>
            <w:r w:rsidRPr="00F9114D">
              <w:rPr>
                <w:rFonts w:ascii="Arial" w:hAnsi="Arial" w:cs="Arial"/>
                <w:sz w:val="15"/>
                <w:szCs w:val="15"/>
              </w:rPr>
              <w:t xml:space="preserve">shall: </w:t>
            </w:r>
          </w:p>
          <w:p w14:paraId="14F11FFA" w14:textId="77777777" w:rsidR="003D56B0" w:rsidRPr="00F9114D" w:rsidRDefault="003D56B0" w:rsidP="00D17EF0">
            <w:pPr>
              <w:jc w:val="both"/>
              <w:rPr>
                <w:rFonts w:ascii="Arial" w:hAnsi="Arial" w:cs="Arial"/>
                <w:sz w:val="15"/>
                <w:szCs w:val="15"/>
              </w:rPr>
            </w:pPr>
            <w:r w:rsidRPr="00F9114D">
              <w:rPr>
                <w:rFonts w:ascii="Arial" w:hAnsi="Arial" w:cs="Arial"/>
                <w:sz w:val="15"/>
                <w:szCs w:val="15"/>
              </w:rPr>
              <w:t xml:space="preserve">(1). notify Chemonics in writing of such fact within 5 Working Days of its occurrence; </w:t>
            </w:r>
          </w:p>
          <w:p w14:paraId="016472FF" w14:textId="4240F740" w:rsidR="003D56B0" w:rsidRDefault="003D56B0" w:rsidP="00D17EF0">
            <w:pPr>
              <w:jc w:val="both"/>
              <w:rPr>
                <w:rFonts w:ascii="Arial" w:hAnsi="Arial" w:cs="Arial"/>
                <w:sz w:val="15"/>
                <w:szCs w:val="15"/>
              </w:rPr>
            </w:pPr>
            <w:r w:rsidRPr="00F9114D">
              <w:rPr>
                <w:rFonts w:ascii="Arial" w:hAnsi="Arial" w:cs="Arial"/>
                <w:sz w:val="15"/>
                <w:szCs w:val="15"/>
              </w:rPr>
              <w:t xml:space="preserve">(2). promptly provide to Chemonics: (A) the details of the steps which the </w:t>
            </w:r>
            <w:r w:rsidR="002D1D9A">
              <w:rPr>
                <w:rFonts w:ascii="Arial" w:hAnsi="Arial" w:cs="Arial"/>
                <w:sz w:val="15"/>
                <w:szCs w:val="15"/>
              </w:rPr>
              <w:t>Local Counsel</w:t>
            </w:r>
            <w:r w:rsidR="002D1D9A" w:rsidRPr="00F9114D" w:rsidDel="002D1D9A">
              <w:rPr>
                <w:rFonts w:ascii="Arial" w:hAnsi="Arial" w:cs="Arial"/>
                <w:sz w:val="15"/>
                <w:szCs w:val="15"/>
              </w:rPr>
              <w:t xml:space="preserve"> </w:t>
            </w:r>
            <w:r w:rsidRPr="00F9114D">
              <w:rPr>
                <w:rFonts w:ascii="Arial" w:hAnsi="Arial" w:cs="Arial"/>
                <w:sz w:val="15"/>
                <w:szCs w:val="15"/>
              </w:rPr>
              <w:t>is taking to address the occasion of tax non-compliance and to prevent the same from recurring, together with any mitigating factors that it considers relevant; and (B) such other information in relation to the occasion of tax non-compliance as Chemonics may reasonably require.</w:t>
            </w:r>
          </w:p>
          <w:p w14:paraId="059C4475" w14:textId="77777777" w:rsidR="003D56B0" w:rsidRDefault="003D56B0" w:rsidP="00D17EF0">
            <w:pPr>
              <w:jc w:val="both"/>
              <w:rPr>
                <w:rFonts w:ascii="Arial" w:hAnsi="Arial" w:cs="Arial"/>
                <w:sz w:val="15"/>
                <w:szCs w:val="15"/>
                <w:lang w:val="uk-UA"/>
              </w:rPr>
            </w:pPr>
          </w:p>
          <w:p w14:paraId="11276A02" w14:textId="77777777" w:rsidR="008B6F17" w:rsidRPr="008B6F17" w:rsidRDefault="008B6F17" w:rsidP="00D17EF0">
            <w:pPr>
              <w:jc w:val="both"/>
              <w:rPr>
                <w:rFonts w:ascii="Arial" w:hAnsi="Arial" w:cs="Arial"/>
                <w:sz w:val="15"/>
                <w:szCs w:val="15"/>
                <w:lang w:val="uk-UA"/>
              </w:rPr>
            </w:pPr>
          </w:p>
          <w:p w14:paraId="56FAE93C" w14:textId="77777777" w:rsidR="003D56B0" w:rsidRPr="00F910CB" w:rsidRDefault="003D56B0" w:rsidP="00D17EF0">
            <w:pPr>
              <w:jc w:val="both"/>
              <w:rPr>
                <w:rFonts w:ascii="Arial" w:hAnsi="Arial" w:cs="Arial"/>
                <w:sz w:val="15"/>
                <w:szCs w:val="15"/>
              </w:rPr>
            </w:pPr>
            <w:r w:rsidRPr="00F910CB">
              <w:rPr>
                <w:rFonts w:ascii="Arial" w:hAnsi="Arial" w:cs="Arial"/>
                <w:sz w:val="15"/>
                <w:szCs w:val="15"/>
              </w:rPr>
              <w:t xml:space="preserve">X. </w:t>
            </w:r>
            <w:r w:rsidRPr="00F910CB">
              <w:rPr>
                <w:rFonts w:ascii="Arial" w:hAnsi="Arial" w:cs="Arial"/>
                <w:b/>
                <w:smallCaps/>
                <w:sz w:val="15"/>
                <w:szCs w:val="15"/>
                <w:u w:val="single"/>
              </w:rPr>
              <w:t>Set-Off Clause</w:t>
            </w:r>
            <w:r w:rsidRPr="00F910CB">
              <w:rPr>
                <w:rFonts w:ascii="Arial" w:hAnsi="Arial" w:cs="Arial"/>
                <w:sz w:val="15"/>
                <w:szCs w:val="15"/>
              </w:rPr>
              <w:t>: Chemonics reserves the right of set-off against amounts payable to the Local Counsel under this LSA or any other agreement the amount of any claim or refunds Chemonics may have against the Local Counsel.</w:t>
            </w:r>
          </w:p>
          <w:p w14:paraId="72D298FD" w14:textId="77777777" w:rsidR="003D56B0" w:rsidRPr="00F910CB" w:rsidRDefault="003D56B0" w:rsidP="00D17EF0">
            <w:pPr>
              <w:jc w:val="both"/>
              <w:rPr>
                <w:rFonts w:ascii="Arial" w:hAnsi="Arial" w:cs="Arial"/>
                <w:sz w:val="15"/>
                <w:szCs w:val="15"/>
              </w:rPr>
            </w:pPr>
          </w:p>
          <w:p w14:paraId="14441BF9" w14:textId="77777777" w:rsidR="003D56B0" w:rsidRPr="00F910CB" w:rsidRDefault="003D56B0" w:rsidP="00D17EF0">
            <w:pPr>
              <w:jc w:val="both"/>
              <w:rPr>
                <w:rFonts w:ascii="Arial" w:hAnsi="Arial" w:cs="Arial"/>
                <w:sz w:val="15"/>
                <w:szCs w:val="15"/>
              </w:rPr>
            </w:pPr>
            <w:r w:rsidRPr="00F910CB">
              <w:rPr>
                <w:rFonts w:ascii="Arial" w:hAnsi="Arial" w:cs="Arial"/>
                <w:sz w:val="15"/>
                <w:szCs w:val="15"/>
              </w:rPr>
              <w:t xml:space="preserve">XI. </w:t>
            </w:r>
            <w:r w:rsidRPr="00F910CB">
              <w:rPr>
                <w:rFonts w:ascii="Arial" w:hAnsi="Arial" w:cs="Arial"/>
                <w:b/>
                <w:smallCaps/>
                <w:sz w:val="15"/>
                <w:szCs w:val="15"/>
                <w:u w:val="single"/>
              </w:rPr>
              <w:t>Governing Law and Resolution of Disputes</w:t>
            </w:r>
            <w:r w:rsidRPr="00F910CB">
              <w:rPr>
                <w:rFonts w:ascii="Arial" w:hAnsi="Arial" w:cs="Arial"/>
                <w:sz w:val="15"/>
                <w:szCs w:val="15"/>
              </w:rPr>
              <w:t xml:space="preserve">:  </w:t>
            </w:r>
          </w:p>
          <w:p w14:paraId="13F1CEE4" w14:textId="77777777" w:rsidR="003D56B0" w:rsidRPr="00F910CB" w:rsidRDefault="003D56B0" w:rsidP="00132642">
            <w:pPr>
              <w:numPr>
                <w:ilvl w:val="0"/>
                <w:numId w:val="5"/>
              </w:numPr>
              <w:jc w:val="both"/>
              <w:rPr>
                <w:rFonts w:ascii="Arial" w:hAnsi="Arial" w:cs="Arial"/>
                <w:sz w:val="15"/>
                <w:szCs w:val="15"/>
              </w:rPr>
            </w:pPr>
            <w:r w:rsidRPr="00F910CB">
              <w:rPr>
                <w:rFonts w:ascii="Arial" w:hAnsi="Arial" w:cs="Arial"/>
                <w:i/>
                <w:sz w:val="15"/>
                <w:szCs w:val="15"/>
              </w:rPr>
              <w:t>Governing Law</w:t>
            </w:r>
            <w:r w:rsidRPr="00F910CB">
              <w:rPr>
                <w:rFonts w:ascii="Arial" w:hAnsi="Arial" w:cs="Arial"/>
                <w:sz w:val="15"/>
                <w:szCs w:val="15"/>
              </w:rPr>
              <w:t>. This Agreement, including any disputes related thereto, shall be governed by the laws of</w:t>
            </w:r>
            <w:r w:rsidRPr="00F910CB">
              <w:rPr>
                <w:rFonts w:ascii="Arial" w:hAnsi="Arial" w:cs="Arial"/>
                <w:color w:val="FF0000"/>
                <w:sz w:val="15"/>
                <w:szCs w:val="15"/>
              </w:rPr>
              <w:t xml:space="preserve"> </w:t>
            </w:r>
            <w:r w:rsidRPr="00F910CB">
              <w:rPr>
                <w:rFonts w:ascii="Arial" w:hAnsi="Arial" w:cs="Arial"/>
                <w:sz w:val="15"/>
                <w:szCs w:val="15"/>
              </w:rPr>
              <w:t>England and Wales.</w:t>
            </w:r>
          </w:p>
          <w:p w14:paraId="3E9AB37B" w14:textId="77777777" w:rsidR="003D56B0" w:rsidRPr="00F910CB" w:rsidRDefault="003D56B0" w:rsidP="00132642">
            <w:pPr>
              <w:numPr>
                <w:ilvl w:val="0"/>
                <w:numId w:val="5"/>
              </w:numPr>
              <w:jc w:val="both"/>
              <w:rPr>
                <w:rFonts w:ascii="Arial" w:hAnsi="Arial" w:cs="Arial"/>
                <w:sz w:val="15"/>
                <w:szCs w:val="15"/>
              </w:rPr>
            </w:pPr>
            <w:r w:rsidRPr="00F910CB">
              <w:rPr>
                <w:rFonts w:ascii="Arial" w:hAnsi="Arial" w:cs="Arial"/>
                <w:i/>
                <w:sz w:val="15"/>
                <w:szCs w:val="15"/>
              </w:rPr>
              <w:t>Disputes between the Parties</w:t>
            </w:r>
            <w:r w:rsidRPr="00F910CB">
              <w:rPr>
                <w:rFonts w:ascii="Arial" w:hAnsi="Arial" w:cs="Arial"/>
                <w:sz w:val="15"/>
                <w:szCs w:val="15"/>
              </w:rPr>
              <w:t>. The following procedures shall govern the resolution of any controversy, dispute or claim between or among the “Parties,” arising out of the interpretation, performance, breach or alleged breach of this Agreement (“Dispute”).</w:t>
            </w:r>
          </w:p>
          <w:p w14:paraId="4FE4476E" w14:textId="77777777" w:rsidR="003D56B0" w:rsidRPr="00091121" w:rsidRDefault="003D56B0" w:rsidP="00132642">
            <w:pPr>
              <w:numPr>
                <w:ilvl w:val="0"/>
                <w:numId w:val="4"/>
              </w:numPr>
              <w:jc w:val="both"/>
              <w:rPr>
                <w:rFonts w:ascii="Arial" w:hAnsi="Arial" w:cs="Arial"/>
                <w:sz w:val="15"/>
                <w:szCs w:val="15"/>
              </w:rPr>
            </w:pPr>
            <w:r w:rsidRPr="00F910CB">
              <w:rPr>
                <w:rFonts w:ascii="Arial" w:hAnsi="Arial" w:cs="Arial"/>
                <w:i/>
                <w:sz w:val="15"/>
                <w:szCs w:val="15"/>
              </w:rPr>
              <w:t>Negotiation</w:t>
            </w:r>
            <w:r w:rsidRPr="00F910CB">
              <w:rPr>
                <w:rFonts w:ascii="Arial" w:hAnsi="Arial" w:cs="Arial"/>
                <w:sz w:val="15"/>
                <w:szCs w:val="15"/>
              </w:rPr>
              <w:t>. The Parties shall promptly attempt to resolve any Dispute by negotiation in the normal course of business. If, after good faith efforts, the Dispute is not resolved, either Party may request in writing that the Dispute be resolved via Executive Consultation pursuant to subparagraph (b)(2) below.</w:t>
            </w:r>
          </w:p>
          <w:p w14:paraId="40D218E8" w14:textId="77777777" w:rsidR="00091121" w:rsidRPr="00F910CB" w:rsidRDefault="00091121" w:rsidP="00D17EF0">
            <w:pPr>
              <w:ind w:left="1080"/>
              <w:jc w:val="both"/>
              <w:rPr>
                <w:rFonts w:ascii="Arial" w:hAnsi="Arial" w:cs="Arial"/>
                <w:sz w:val="15"/>
                <w:szCs w:val="15"/>
              </w:rPr>
            </w:pPr>
          </w:p>
          <w:p w14:paraId="03952753" w14:textId="77777777" w:rsidR="003D56B0" w:rsidRPr="008C78EF" w:rsidRDefault="003D56B0" w:rsidP="00132642">
            <w:pPr>
              <w:numPr>
                <w:ilvl w:val="0"/>
                <w:numId w:val="4"/>
              </w:numPr>
              <w:jc w:val="both"/>
              <w:rPr>
                <w:rFonts w:ascii="Arial" w:hAnsi="Arial" w:cs="Arial"/>
                <w:sz w:val="15"/>
                <w:szCs w:val="15"/>
              </w:rPr>
            </w:pPr>
            <w:r w:rsidRPr="00F910CB">
              <w:rPr>
                <w:rFonts w:ascii="Arial" w:hAnsi="Arial" w:cs="Arial"/>
                <w:i/>
                <w:sz w:val="15"/>
                <w:szCs w:val="15"/>
              </w:rPr>
              <w:t>Executive Consultation</w:t>
            </w:r>
            <w:r w:rsidRPr="00F910CB">
              <w:rPr>
                <w:rFonts w:ascii="Arial" w:hAnsi="Arial" w:cs="Arial"/>
                <w:sz w:val="15"/>
                <w:szCs w:val="15"/>
              </w:rPr>
              <w:t>. For Disputes submitted to Executive consultation, each party shall designate a senior company official with authority and responsibility for attempting to resolve the matter. For Chemonics, such designee shall be</w:t>
            </w:r>
            <w:r>
              <w:rPr>
                <w:rFonts w:ascii="Arial" w:hAnsi="Arial" w:cs="Arial"/>
                <w:sz w:val="15"/>
                <w:szCs w:val="15"/>
              </w:rPr>
              <w:t xml:space="preserve"> the Managing Director</w:t>
            </w:r>
            <w:r w:rsidRPr="00F910CB">
              <w:rPr>
                <w:rFonts w:ascii="Arial" w:hAnsi="Arial" w:cs="Arial"/>
                <w:sz w:val="15"/>
                <w:szCs w:val="15"/>
              </w:rPr>
              <w:t>, or a person at a higher level of authority. For the Local Counsel, such designee shall be an authorised signatory with equivalent authority, or higher. The Party initiating the claim shall provide, in addition to documents supporting the claim, a brief summary of the claim, its perception of the positions of the Parties, and any perceived barriers to settlement of the case. The summary may be submitted directly to the designated Party Executive. Within 30 calendar days after delivery of the claim summary, the Parties shall meet and attempt to resolve the Dispute. If the Dispute is not resolved within 45 days from submission of the claim summary, or such other amount of time as agreed between the parties, the claiming Party may proceed under subparagraphs 3 and 4 below.</w:t>
            </w:r>
          </w:p>
          <w:p w14:paraId="07C86412" w14:textId="77777777" w:rsidR="008C78EF" w:rsidRDefault="008C78EF" w:rsidP="00D17EF0">
            <w:pPr>
              <w:pStyle w:val="a3"/>
              <w:jc w:val="both"/>
              <w:rPr>
                <w:rFonts w:ascii="Arial" w:hAnsi="Arial" w:cs="Arial"/>
                <w:sz w:val="15"/>
                <w:szCs w:val="15"/>
                <w:lang w:val="uk-UA"/>
              </w:rPr>
            </w:pPr>
          </w:p>
          <w:p w14:paraId="27C645BD" w14:textId="77777777" w:rsidR="00767B90" w:rsidRPr="00767B90" w:rsidRDefault="00767B90" w:rsidP="00D17EF0">
            <w:pPr>
              <w:pStyle w:val="a3"/>
              <w:jc w:val="both"/>
              <w:rPr>
                <w:rFonts w:ascii="Arial" w:hAnsi="Arial" w:cs="Arial"/>
                <w:sz w:val="15"/>
                <w:szCs w:val="15"/>
                <w:lang w:val="uk-UA"/>
              </w:rPr>
            </w:pPr>
          </w:p>
          <w:p w14:paraId="5E6FF2F4" w14:textId="77777777" w:rsidR="008C78EF" w:rsidRPr="00F910CB" w:rsidRDefault="008C78EF" w:rsidP="00D17EF0">
            <w:pPr>
              <w:ind w:left="1080"/>
              <w:jc w:val="both"/>
              <w:rPr>
                <w:rFonts w:ascii="Arial" w:hAnsi="Arial" w:cs="Arial"/>
                <w:sz w:val="15"/>
                <w:szCs w:val="15"/>
              </w:rPr>
            </w:pPr>
          </w:p>
          <w:p w14:paraId="0C123EE6" w14:textId="7CFE1FE4" w:rsidR="003D56B0" w:rsidRPr="00234953" w:rsidRDefault="003D56B0" w:rsidP="00132642">
            <w:pPr>
              <w:pStyle w:val="a3"/>
              <w:numPr>
                <w:ilvl w:val="0"/>
                <w:numId w:val="4"/>
              </w:numPr>
              <w:jc w:val="both"/>
              <w:rPr>
                <w:rFonts w:ascii="Arial" w:hAnsi="Arial" w:cs="Arial"/>
                <w:sz w:val="15"/>
                <w:szCs w:val="15"/>
                <w:lang w:val="uk-UA"/>
              </w:rPr>
            </w:pPr>
            <w:r w:rsidRPr="007A10B7">
              <w:rPr>
                <w:rFonts w:ascii="Arial" w:hAnsi="Arial" w:cs="Arial"/>
                <w:sz w:val="15"/>
                <w:szCs w:val="15"/>
              </w:rPr>
              <w:t xml:space="preserve">Mediation and Arbitration: Any Dispute between the Parties arising out of, or relating to, this Agreement, or the breach thereof, that has not been resolved by Executive Consultation, shall be referred by the Parties to mediation in accordance with the procedures of the Centre for Effective Dispute Resolution (CEDR) in London, United Kingdom. If the Parties fail to agree on the terms of settlement within 90 calendar days of the initiation of the procedure, the Dispute may be referred to an arbitrator as agreed between the parties or failing such agreement as may be nominated by the President of the Law Society of England and Wales upon application of any Party. Initiation of the procedure is defined as the written request to CEDR by any Party for mediation provided that such request is copied to the other Party. The </w:t>
            </w:r>
            <w:r w:rsidRPr="007A10B7">
              <w:rPr>
                <w:rFonts w:ascii="Arial" w:hAnsi="Arial" w:cs="Arial"/>
                <w:sz w:val="15"/>
                <w:szCs w:val="15"/>
              </w:rPr>
              <w:lastRenderedPageBreak/>
              <w:t>decision of the arbitrator shall be final and binding on both Parties. The arbitrator shall not be empowered to award (i) any special, incidental, indirect, or consequential damages, or (ii) lost profits, loss of revenue, loss of goodwill or anticipated savings, or similar economic injury, and each Party expressly waives and foregoes any right to punitive, exemplary or similar damages. Each Party will bear the cost of its own Attorney-Fees. The arbitration shall be in London, United Kingdom.</w:t>
            </w:r>
          </w:p>
          <w:p w14:paraId="5B300F58" w14:textId="77777777" w:rsidR="00234953" w:rsidRPr="007A10B7" w:rsidRDefault="00234953" w:rsidP="00234953">
            <w:pPr>
              <w:pStyle w:val="a3"/>
              <w:ind w:left="1080"/>
              <w:jc w:val="both"/>
              <w:rPr>
                <w:rFonts w:ascii="Arial" w:hAnsi="Arial" w:cs="Arial"/>
                <w:sz w:val="15"/>
                <w:szCs w:val="15"/>
                <w:lang w:val="uk-UA"/>
              </w:rPr>
            </w:pPr>
          </w:p>
          <w:p w14:paraId="5587D9C6" w14:textId="77777777" w:rsidR="007A10B7" w:rsidRPr="007A10B7" w:rsidRDefault="007A10B7" w:rsidP="00D17EF0">
            <w:pPr>
              <w:pStyle w:val="a3"/>
              <w:ind w:left="1080"/>
              <w:jc w:val="both"/>
              <w:rPr>
                <w:rFonts w:ascii="Arial" w:hAnsi="Arial" w:cs="Arial"/>
                <w:sz w:val="15"/>
                <w:szCs w:val="15"/>
                <w:lang w:val="uk-UA"/>
              </w:rPr>
            </w:pPr>
          </w:p>
          <w:p w14:paraId="3303A352" w14:textId="77777777" w:rsidR="003D56B0" w:rsidRDefault="003D56B0" w:rsidP="00D17EF0">
            <w:pPr>
              <w:ind w:left="720"/>
              <w:jc w:val="both"/>
              <w:rPr>
                <w:rFonts w:ascii="Arial" w:hAnsi="Arial" w:cs="Arial"/>
                <w:sz w:val="15"/>
                <w:szCs w:val="15"/>
              </w:rPr>
            </w:pPr>
            <w:r w:rsidRPr="00F910CB">
              <w:rPr>
                <w:rFonts w:ascii="Arial" w:hAnsi="Arial" w:cs="Arial"/>
                <w:i/>
                <w:sz w:val="15"/>
                <w:szCs w:val="15"/>
              </w:rPr>
              <w:t>(4)  Obligation to perform work</w:t>
            </w:r>
            <w:r w:rsidRPr="00F910CB">
              <w:rPr>
                <w:rFonts w:ascii="Arial" w:hAnsi="Arial" w:cs="Arial"/>
                <w:sz w:val="15"/>
                <w:szCs w:val="15"/>
              </w:rPr>
              <w:t>. Local Counsel shall diligently proceed with the performance of work pending final resolution of any Dispute.</w:t>
            </w:r>
          </w:p>
          <w:p w14:paraId="2D9D493F" w14:textId="77777777" w:rsidR="003D56B0" w:rsidRPr="00F910CB" w:rsidRDefault="003D56B0" w:rsidP="00D17EF0">
            <w:pPr>
              <w:jc w:val="both"/>
              <w:rPr>
                <w:rFonts w:ascii="Arial" w:hAnsi="Arial" w:cs="Arial"/>
                <w:sz w:val="15"/>
                <w:szCs w:val="15"/>
              </w:rPr>
            </w:pPr>
          </w:p>
          <w:p w14:paraId="060FC22B" w14:textId="77777777" w:rsidR="003D56B0" w:rsidRPr="00F910CB" w:rsidRDefault="003D56B0" w:rsidP="00D17EF0">
            <w:pPr>
              <w:ind w:left="450"/>
              <w:jc w:val="both"/>
              <w:rPr>
                <w:rFonts w:ascii="Arial" w:hAnsi="Arial" w:cs="Arial"/>
                <w:sz w:val="15"/>
                <w:szCs w:val="15"/>
              </w:rPr>
            </w:pPr>
            <w:r w:rsidRPr="00F910CB">
              <w:rPr>
                <w:rFonts w:ascii="Arial" w:hAnsi="Arial" w:cs="Arial"/>
                <w:sz w:val="15"/>
                <w:szCs w:val="15"/>
              </w:rPr>
              <w:t>c. The Local Counsel acknowledges and agrees that it has no direct action against the U.K. Government for any claims arising under this Agreement.</w:t>
            </w:r>
          </w:p>
          <w:p w14:paraId="25989BA7" w14:textId="77777777" w:rsidR="003D56B0" w:rsidRPr="00F910CB" w:rsidRDefault="003D56B0" w:rsidP="00D17EF0">
            <w:pPr>
              <w:jc w:val="both"/>
              <w:rPr>
                <w:rFonts w:ascii="Arial" w:hAnsi="Arial" w:cs="Arial"/>
                <w:sz w:val="15"/>
                <w:szCs w:val="15"/>
              </w:rPr>
            </w:pPr>
          </w:p>
          <w:p w14:paraId="6A9819B3" w14:textId="77777777" w:rsidR="003D56B0" w:rsidRPr="00F910CB" w:rsidRDefault="003D56B0" w:rsidP="00D17EF0">
            <w:pPr>
              <w:jc w:val="both"/>
              <w:rPr>
                <w:rFonts w:ascii="Arial" w:hAnsi="Arial" w:cs="Arial"/>
                <w:sz w:val="15"/>
                <w:szCs w:val="15"/>
              </w:rPr>
            </w:pPr>
            <w:r w:rsidRPr="00F910CB">
              <w:rPr>
                <w:rFonts w:ascii="Arial" w:hAnsi="Arial" w:cs="Arial"/>
                <w:sz w:val="15"/>
                <w:szCs w:val="15"/>
              </w:rPr>
              <w:t xml:space="preserve">XII. </w:t>
            </w:r>
            <w:r w:rsidRPr="00F910CB">
              <w:rPr>
                <w:rFonts w:ascii="Arial" w:hAnsi="Arial" w:cs="Arial"/>
                <w:b/>
                <w:smallCaps/>
                <w:sz w:val="15"/>
                <w:szCs w:val="15"/>
                <w:u w:val="single"/>
              </w:rPr>
              <w:t>Indemnity and Liability</w:t>
            </w:r>
            <w:r w:rsidRPr="00F910CB">
              <w:rPr>
                <w:rFonts w:ascii="Arial" w:hAnsi="Arial" w:cs="Arial"/>
                <w:sz w:val="15"/>
                <w:szCs w:val="15"/>
              </w:rPr>
              <w:t>. Each Party (the “Indemnifying Party”) shall indemnify and hold harmless the other Party (the “Indemnified Party”), on a several basis and to the fullest extent permitted by applicable law, from and against any and all liabilities, fines, costs, expenses (including reasonable attorneys’ fees), damages and losses incurred by the Indemnified Party as a result of any claims (including claims for death, injury and damages) or demands (hereinafter "Claims) brought or made against the Indemnified Party by any third parties as a result of any grossly negligent acts or omissions of the Indemnifying Party or any of their respective employees, agents or subcontractors in the performance of the Indemnifying Party’s responsibilities under this Agreement.</w:t>
            </w:r>
          </w:p>
          <w:p w14:paraId="681EE588" w14:textId="77777777" w:rsidR="003D56B0" w:rsidRDefault="003D56B0" w:rsidP="00D17EF0">
            <w:pPr>
              <w:jc w:val="both"/>
              <w:rPr>
                <w:rFonts w:ascii="Arial" w:hAnsi="Arial" w:cs="Arial"/>
                <w:sz w:val="15"/>
                <w:szCs w:val="15"/>
                <w:lang w:val="uk-UA"/>
              </w:rPr>
            </w:pPr>
          </w:p>
          <w:p w14:paraId="77138FB8" w14:textId="77777777" w:rsidR="00471456" w:rsidRDefault="00471456" w:rsidP="00D17EF0">
            <w:pPr>
              <w:jc w:val="both"/>
              <w:rPr>
                <w:rFonts w:ascii="Arial" w:hAnsi="Arial" w:cs="Arial"/>
                <w:sz w:val="15"/>
                <w:szCs w:val="15"/>
                <w:lang w:val="uk-UA"/>
              </w:rPr>
            </w:pPr>
          </w:p>
          <w:p w14:paraId="1AE61637" w14:textId="77777777" w:rsidR="00471456" w:rsidRDefault="00471456" w:rsidP="00D17EF0">
            <w:pPr>
              <w:jc w:val="both"/>
              <w:rPr>
                <w:rFonts w:ascii="Arial" w:hAnsi="Arial" w:cs="Arial"/>
                <w:sz w:val="15"/>
                <w:szCs w:val="15"/>
                <w:lang w:val="uk-UA"/>
              </w:rPr>
            </w:pPr>
          </w:p>
          <w:p w14:paraId="75E93BB7" w14:textId="77777777" w:rsidR="00471456" w:rsidRDefault="00471456" w:rsidP="00D17EF0">
            <w:pPr>
              <w:jc w:val="both"/>
              <w:rPr>
                <w:rFonts w:ascii="Arial" w:hAnsi="Arial" w:cs="Arial"/>
                <w:sz w:val="15"/>
                <w:szCs w:val="15"/>
                <w:lang w:val="uk-UA"/>
              </w:rPr>
            </w:pPr>
          </w:p>
          <w:p w14:paraId="3F989C42" w14:textId="77777777" w:rsidR="00471456" w:rsidRDefault="00471456" w:rsidP="00D17EF0">
            <w:pPr>
              <w:jc w:val="both"/>
              <w:rPr>
                <w:rFonts w:ascii="Arial" w:hAnsi="Arial" w:cs="Arial"/>
                <w:sz w:val="15"/>
                <w:szCs w:val="15"/>
                <w:lang w:val="uk-UA"/>
              </w:rPr>
            </w:pPr>
          </w:p>
          <w:p w14:paraId="51DCD8B1" w14:textId="77777777" w:rsidR="00471456" w:rsidRPr="00471456" w:rsidRDefault="00471456" w:rsidP="00D17EF0">
            <w:pPr>
              <w:jc w:val="both"/>
              <w:rPr>
                <w:rFonts w:ascii="Arial" w:hAnsi="Arial" w:cs="Arial"/>
                <w:sz w:val="15"/>
                <w:szCs w:val="15"/>
                <w:lang w:val="uk-UA"/>
              </w:rPr>
            </w:pPr>
          </w:p>
          <w:p w14:paraId="045875C4" w14:textId="77777777" w:rsidR="003D56B0" w:rsidRPr="00F910CB" w:rsidRDefault="003D56B0" w:rsidP="00D17EF0">
            <w:pPr>
              <w:jc w:val="both"/>
              <w:rPr>
                <w:rFonts w:ascii="Arial" w:hAnsi="Arial" w:cs="Arial"/>
                <w:sz w:val="15"/>
                <w:szCs w:val="15"/>
              </w:rPr>
            </w:pPr>
            <w:r w:rsidRPr="00F910CB">
              <w:rPr>
                <w:rFonts w:ascii="Arial" w:hAnsi="Arial" w:cs="Arial"/>
                <w:sz w:val="15"/>
                <w:szCs w:val="15"/>
              </w:rPr>
              <w:t>Nothing in this Agreement shall limit or exclude either party’s liability for: death or personal injury caused by its negligence or that of its employees, agents or subcontractors (as applicable); fraud or fraudulent misrepresentation by it or its employees; breach of any obligation as to title implied by section 12 of the Sale of Goods Act 1979 or section 2 of the Supply of Goods and Services Act 1982; or any liability to the extent that it cannot be limited or excluded by law.  Subject to this, Chemonics’s entire liability for claims arising from or related to this agreement will in no event exceed the total Agreement Value. Except for indemnification obligations, neither the Local Counsel nor Chemonics will have any liability arising from or related to this Agreement for (i) special, incidental, exemplary, or indirect damages, or for any economic consequential damages, or (ii) lost profits, business, revenue, goodwill or anticipated savings, even if any of the foregoing is foreseeable or even if a party has been advised of the possibility of such damages.  The Local Counsel’s total liability to Chemonics, whether in contract, tort (including negligence), breach of statutory duty, or otherwise, arising under or in connection with this agreement shall be limited to the total value of this agreement multiplied by two.</w:t>
            </w:r>
          </w:p>
          <w:p w14:paraId="50AA8E22" w14:textId="77777777" w:rsidR="003D56B0" w:rsidRDefault="003D56B0" w:rsidP="00D17EF0">
            <w:pPr>
              <w:jc w:val="both"/>
              <w:rPr>
                <w:rFonts w:ascii="Arial" w:hAnsi="Arial" w:cs="Arial"/>
                <w:sz w:val="15"/>
                <w:szCs w:val="15"/>
                <w:lang w:val="uk-UA"/>
              </w:rPr>
            </w:pPr>
          </w:p>
          <w:p w14:paraId="1B326EC7" w14:textId="77777777" w:rsidR="005873B1" w:rsidRDefault="005873B1" w:rsidP="00D17EF0">
            <w:pPr>
              <w:jc w:val="both"/>
              <w:rPr>
                <w:rFonts w:ascii="Arial" w:hAnsi="Arial" w:cs="Arial"/>
                <w:sz w:val="15"/>
                <w:szCs w:val="15"/>
                <w:lang w:val="uk-UA"/>
              </w:rPr>
            </w:pPr>
          </w:p>
          <w:p w14:paraId="73AA0965" w14:textId="77777777" w:rsidR="005873B1" w:rsidRDefault="005873B1" w:rsidP="00D17EF0">
            <w:pPr>
              <w:jc w:val="both"/>
              <w:rPr>
                <w:rFonts w:ascii="Arial" w:hAnsi="Arial" w:cs="Arial"/>
                <w:sz w:val="15"/>
                <w:szCs w:val="15"/>
                <w:lang w:val="uk-UA"/>
              </w:rPr>
            </w:pPr>
          </w:p>
          <w:p w14:paraId="31CD4B9D" w14:textId="77777777" w:rsidR="005873B1" w:rsidRDefault="005873B1" w:rsidP="00D17EF0">
            <w:pPr>
              <w:jc w:val="both"/>
              <w:rPr>
                <w:rFonts w:ascii="Arial" w:hAnsi="Arial" w:cs="Arial"/>
                <w:sz w:val="15"/>
                <w:szCs w:val="15"/>
                <w:lang w:val="uk-UA"/>
              </w:rPr>
            </w:pPr>
          </w:p>
          <w:p w14:paraId="78D0389C" w14:textId="77777777" w:rsidR="005873B1" w:rsidRDefault="005873B1" w:rsidP="00D17EF0">
            <w:pPr>
              <w:jc w:val="both"/>
              <w:rPr>
                <w:rFonts w:ascii="Arial" w:hAnsi="Arial" w:cs="Arial"/>
                <w:sz w:val="15"/>
                <w:szCs w:val="15"/>
                <w:lang w:val="uk-UA"/>
              </w:rPr>
            </w:pPr>
          </w:p>
          <w:p w14:paraId="3A6ADBD8" w14:textId="77777777" w:rsidR="005873B1" w:rsidRDefault="005873B1" w:rsidP="00D17EF0">
            <w:pPr>
              <w:jc w:val="both"/>
              <w:rPr>
                <w:rFonts w:ascii="Arial" w:hAnsi="Arial" w:cs="Arial"/>
                <w:sz w:val="15"/>
                <w:szCs w:val="15"/>
                <w:lang w:val="uk-UA"/>
              </w:rPr>
            </w:pPr>
          </w:p>
          <w:p w14:paraId="53E1A6E9" w14:textId="77777777" w:rsidR="00D1238C" w:rsidRPr="00D1238C" w:rsidRDefault="00D1238C" w:rsidP="00D17EF0">
            <w:pPr>
              <w:jc w:val="both"/>
              <w:rPr>
                <w:rFonts w:ascii="Arial" w:hAnsi="Arial" w:cs="Arial"/>
                <w:sz w:val="15"/>
                <w:szCs w:val="15"/>
                <w:lang w:val="en-US"/>
              </w:rPr>
            </w:pPr>
          </w:p>
          <w:p w14:paraId="3A1B9574" w14:textId="77777777" w:rsidR="003D56B0" w:rsidRPr="00F910CB" w:rsidRDefault="003D56B0" w:rsidP="00D17EF0">
            <w:pPr>
              <w:jc w:val="both"/>
              <w:rPr>
                <w:rFonts w:ascii="Arial" w:hAnsi="Arial" w:cs="Arial"/>
                <w:sz w:val="15"/>
                <w:szCs w:val="15"/>
              </w:rPr>
            </w:pPr>
            <w:r w:rsidRPr="00F910CB">
              <w:rPr>
                <w:rFonts w:ascii="Arial" w:hAnsi="Arial" w:cs="Arial"/>
                <w:sz w:val="15"/>
                <w:szCs w:val="15"/>
              </w:rPr>
              <w:t xml:space="preserve">XIII.  </w:t>
            </w:r>
            <w:r w:rsidRPr="00F910CB">
              <w:rPr>
                <w:rFonts w:ascii="Arial" w:hAnsi="Arial" w:cs="Arial"/>
                <w:b/>
                <w:smallCaps/>
                <w:sz w:val="15"/>
                <w:szCs w:val="15"/>
                <w:u w:val="single"/>
              </w:rPr>
              <w:t xml:space="preserve"> Force Majeure</w:t>
            </w:r>
            <w:r w:rsidRPr="00F910CB">
              <w:rPr>
                <w:rFonts w:ascii="Arial" w:hAnsi="Arial" w:cs="Arial"/>
                <w:sz w:val="15"/>
                <w:szCs w:val="15"/>
              </w:rPr>
              <w:t>. The Local Counsel shall be liable for default unless non-performance is caused by an occurrence beyond the reasonable control of the Local Counsel and without its fault or negligence such as, acts of God or the public enemy, acts of the Government in either its sovereign or contractual capacity, fires, floods, epidemics, quarantine restrictions, strikes, unusually severe weather, and delays of common carriers. The Local Counsel shall notify Chemonics in writing as soon as it is reasonably possible after the commencement of any excusable delay, setting forth the full particulars in connection therewith, shall remedy such occurrence with all reasonable dispatch, and shall promptly give written notice to Chemonics of the cessation of such occurrence. Where Chemonics receives a Force Majeure Notice, from the date of receipt of the Force Majeure Notice, Chemonics may, at its sole discretion, either suspend this Agreement for a period of up to six (6) months ("the Suspension Period") or terminate this Agreement forthwith.</w:t>
            </w:r>
          </w:p>
          <w:p w14:paraId="4F415A95" w14:textId="77777777" w:rsidR="003D56B0" w:rsidRDefault="003D56B0" w:rsidP="00D17EF0">
            <w:pPr>
              <w:jc w:val="both"/>
              <w:rPr>
                <w:rFonts w:ascii="Arial" w:hAnsi="Arial" w:cs="Arial"/>
                <w:sz w:val="15"/>
                <w:szCs w:val="15"/>
                <w:lang w:val="uk-UA"/>
              </w:rPr>
            </w:pPr>
          </w:p>
          <w:p w14:paraId="03320C91" w14:textId="77777777" w:rsidR="009A388E" w:rsidRDefault="009A388E" w:rsidP="00D17EF0">
            <w:pPr>
              <w:jc w:val="both"/>
              <w:rPr>
                <w:rFonts w:ascii="Arial" w:hAnsi="Arial" w:cs="Arial"/>
                <w:sz w:val="15"/>
                <w:szCs w:val="15"/>
                <w:lang w:val="uk-UA"/>
              </w:rPr>
            </w:pPr>
          </w:p>
          <w:p w14:paraId="7D2C9F09" w14:textId="77777777" w:rsidR="009A388E" w:rsidRDefault="009A388E" w:rsidP="00D17EF0">
            <w:pPr>
              <w:jc w:val="both"/>
              <w:rPr>
                <w:rFonts w:ascii="Arial" w:hAnsi="Arial" w:cs="Arial"/>
                <w:sz w:val="15"/>
                <w:szCs w:val="15"/>
                <w:lang w:val="uk-UA"/>
              </w:rPr>
            </w:pPr>
          </w:p>
          <w:p w14:paraId="6AB222CE" w14:textId="77777777" w:rsidR="009A388E" w:rsidRPr="009A388E" w:rsidRDefault="009A388E" w:rsidP="00D17EF0">
            <w:pPr>
              <w:jc w:val="both"/>
              <w:rPr>
                <w:rFonts w:ascii="Arial" w:hAnsi="Arial" w:cs="Arial"/>
                <w:sz w:val="15"/>
                <w:szCs w:val="15"/>
                <w:lang w:val="uk-UA"/>
              </w:rPr>
            </w:pPr>
          </w:p>
          <w:p w14:paraId="193CDEFF" w14:textId="77777777" w:rsidR="003D56B0" w:rsidRPr="00F910CB" w:rsidRDefault="003D56B0" w:rsidP="00D17EF0">
            <w:pPr>
              <w:jc w:val="both"/>
              <w:rPr>
                <w:rFonts w:ascii="Arial" w:hAnsi="Arial" w:cs="Arial"/>
                <w:sz w:val="15"/>
                <w:szCs w:val="15"/>
              </w:rPr>
            </w:pPr>
            <w:r w:rsidRPr="00F910CB">
              <w:rPr>
                <w:rFonts w:ascii="Arial" w:hAnsi="Arial" w:cs="Arial"/>
                <w:sz w:val="15"/>
                <w:szCs w:val="15"/>
              </w:rPr>
              <w:t xml:space="preserve">XIV. </w:t>
            </w:r>
            <w:r w:rsidRPr="00F910CB">
              <w:rPr>
                <w:rFonts w:ascii="Arial" w:hAnsi="Arial" w:cs="Arial"/>
                <w:b/>
                <w:smallCaps/>
                <w:sz w:val="15"/>
                <w:szCs w:val="15"/>
                <w:u w:val="single"/>
              </w:rPr>
              <w:t>Variation</w:t>
            </w:r>
            <w:r w:rsidRPr="00F910CB">
              <w:rPr>
                <w:rFonts w:ascii="Arial" w:hAnsi="Arial" w:cs="Arial"/>
                <w:sz w:val="15"/>
                <w:szCs w:val="15"/>
              </w:rPr>
              <w:t xml:space="preserve">:  Chemonics may at any time, by written order, and without notice to the sureties, request a variation provided that such variation does not amount to a material change of this LSA within the meaning of the Regulations and the Governing Law per clause XI above.  If any such changes cause an increase or decrease in the price, or the time required for </w:t>
            </w:r>
            <w:r w:rsidRPr="00F910CB">
              <w:rPr>
                <w:rFonts w:ascii="Arial" w:hAnsi="Arial" w:cs="Arial"/>
                <w:sz w:val="15"/>
                <w:szCs w:val="15"/>
              </w:rPr>
              <w:lastRenderedPageBreak/>
              <w:t>the performance, of any part of the work under this LSA, an equitable adjustment shall be made in the LSA price or delivery schedule, or both, and the LSA shall be modified in writing accordingly.  Any claim by the Local Counsel for adjustment under this LSA must be asserted within thirty (30) days from the date of receipt by the Local Counsel of the modification or variation.</w:t>
            </w:r>
          </w:p>
          <w:p w14:paraId="4F43A072" w14:textId="77777777" w:rsidR="003D56B0" w:rsidRDefault="003D56B0" w:rsidP="00D17EF0">
            <w:pPr>
              <w:jc w:val="both"/>
              <w:rPr>
                <w:rFonts w:ascii="Arial" w:hAnsi="Arial" w:cs="Arial"/>
                <w:sz w:val="15"/>
                <w:szCs w:val="15"/>
                <w:lang w:val="uk-UA"/>
              </w:rPr>
            </w:pPr>
          </w:p>
          <w:p w14:paraId="7C4C015B" w14:textId="77777777" w:rsidR="0034076F" w:rsidRPr="0034076F" w:rsidRDefault="0034076F" w:rsidP="00D17EF0">
            <w:pPr>
              <w:jc w:val="both"/>
              <w:rPr>
                <w:rFonts w:ascii="Arial" w:hAnsi="Arial" w:cs="Arial"/>
                <w:sz w:val="15"/>
                <w:szCs w:val="15"/>
                <w:lang w:val="uk-UA"/>
              </w:rPr>
            </w:pPr>
          </w:p>
          <w:p w14:paraId="706F1E03" w14:textId="6B936F8A" w:rsidR="003D56B0" w:rsidRPr="00F910CB" w:rsidRDefault="003D56B0" w:rsidP="00D17EF0">
            <w:pPr>
              <w:jc w:val="both"/>
              <w:rPr>
                <w:rFonts w:ascii="Arial" w:hAnsi="Arial" w:cs="Arial"/>
                <w:sz w:val="15"/>
                <w:szCs w:val="15"/>
              </w:rPr>
            </w:pPr>
            <w:r w:rsidRPr="00F910CB">
              <w:rPr>
                <w:rFonts w:ascii="Arial" w:hAnsi="Arial" w:cs="Arial"/>
                <w:sz w:val="15"/>
                <w:szCs w:val="15"/>
              </w:rPr>
              <w:t xml:space="preserve">XV. </w:t>
            </w:r>
            <w:r w:rsidRPr="00F910CB">
              <w:rPr>
                <w:rFonts w:ascii="Arial" w:hAnsi="Arial" w:cs="Arial"/>
                <w:b/>
                <w:smallCaps/>
                <w:sz w:val="15"/>
                <w:szCs w:val="15"/>
                <w:u w:val="single"/>
              </w:rPr>
              <w:t xml:space="preserve">Termination without Default of the Local Counsel </w:t>
            </w:r>
            <w:r w:rsidRPr="00F910CB">
              <w:rPr>
                <w:rFonts w:ascii="Arial" w:hAnsi="Arial" w:cs="Arial"/>
                <w:sz w:val="15"/>
                <w:szCs w:val="15"/>
              </w:rPr>
              <w:t xml:space="preserve">Chemonics reserves the right to terminate this Agreement, or any part hereof, for its sole convenience. In the event of such termination, the Local Counsel shall immediately stop all work hereunder and shall immediately cause any and all of its </w:t>
            </w:r>
            <w:r w:rsidR="00360851">
              <w:rPr>
                <w:rFonts w:ascii="Arial" w:hAnsi="Arial" w:cs="Arial"/>
                <w:sz w:val="15"/>
                <w:szCs w:val="15"/>
              </w:rPr>
              <w:t xml:space="preserve">vendors </w:t>
            </w:r>
            <w:r w:rsidRPr="00F910CB">
              <w:rPr>
                <w:rFonts w:ascii="Arial" w:hAnsi="Arial" w:cs="Arial"/>
                <w:sz w:val="15"/>
                <w:szCs w:val="15"/>
              </w:rPr>
              <w:t>and subcontractors to cease work. Subject to the terms of this Agreement, the Local Counsel shall be paid for the approved time and expenses incurred for work performed prior to the notice of termination, plus reasonable charges the Local Counsel can demonstrate to the satisfaction of Chemonics using its standard record keeping system, that have directly resulted from the termination. The Local Counsel shall not be paid for any work performed or costs incurred which could have been reasonably avoided, mitigated or recovered.</w:t>
            </w:r>
          </w:p>
          <w:p w14:paraId="71DF48CE" w14:textId="77777777" w:rsidR="003D56B0" w:rsidRDefault="003D56B0" w:rsidP="00D17EF0">
            <w:pPr>
              <w:jc w:val="both"/>
              <w:rPr>
                <w:rFonts w:ascii="Arial" w:hAnsi="Arial" w:cs="Arial"/>
                <w:sz w:val="15"/>
                <w:szCs w:val="15"/>
                <w:lang w:val="uk-UA"/>
              </w:rPr>
            </w:pPr>
          </w:p>
          <w:p w14:paraId="5F96957A" w14:textId="77777777" w:rsidR="00871110" w:rsidRDefault="00871110" w:rsidP="00D17EF0">
            <w:pPr>
              <w:jc w:val="both"/>
              <w:rPr>
                <w:rFonts w:ascii="Arial" w:hAnsi="Arial" w:cs="Arial"/>
                <w:sz w:val="15"/>
                <w:szCs w:val="15"/>
                <w:lang w:val="uk-UA"/>
              </w:rPr>
            </w:pPr>
          </w:p>
          <w:p w14:paraId="7DA3B446" w14:textId="77777777" w:rsidR="00871110" w:rsidRDefault="00871110" w:rsidP="00D17EF0">
            <w:pPr>
              <w:jc w:val="both"/>
              <w:rPr>
                <w:rFonts w:ascii="Arial" w:hAnsi="Arial" w:cs="Arial"/>
                <w:sz w:val="15"/>
                <w:szCs w:val="15"/>
                <w:lang w:val="uk-UA"/>
              </w:rPr>
            </w:pPr>
          </w:p>
          <w:p w14:paraId="39355D3A" w14:textId="77777777" w:rsidR="00871110" w:rsidRPr="00871110" w:rsidRDefault="00871110" w:rsidP="00D17EF0">
            <w:pPr>
              <w:jc w:val="both"/>
              <w:rPr>
                <w:rFonts w:ascii="Arial" w:hAnsi="Arial" w:cs="Arial"/>
                <w:sz w:val="15"/>
                <w:szCs w:val="15"/>
                <w:lang w:val="uk-UA"/>
              </w:rPr>
            </w:pPr>
          </w:p>
          <w:p w14:paraId="1DF90072" w14:textId="77777777" w:rsidR="003D56B0" w:rsidRPr="00F910CB" w:rsidRDefault="003D56B0" w:rsidP="00D17EF0">
            <w:pPr>
              <w:jc w:val="both"/>
              <w:rPr>
                <w:rFonts w:ascii="Arial" w:hAnsi="Arial" w:cs="Arial"/>
                <w:sz w:val="15"/>
                <w:szCs w:val="15"/>
              </w:rPr>
            </w:pPr>
            <w:r w:rsidRPr="00F910CB">
              <w:rPr>
                <w:rFonts w:ascii="Arial" w:hAnsi="Arial" w:cs="Arial"/>
                <w:sz w:val="15"/>
                <w:szCs w:val="15"/>
              </w:rPr>
              <w:t xml:space="preserve">XVI. </w:t>
            </w:r>
            <w:r w:rsidRPr="00F910CB">
              <w:rPr>
                <w:rFonts w:ascii="Arial" w:hAnsi="Arial" w:cs="Arial"/>
                <w:b/>
                <w:smallCaps/>
                <w:sz w:val="15"/>
                <w:szCs w:val="15"/>
                <w:u w:val="single"/>
              </w:rPr>
              <w:t>Termination with Default of the Local Counsel</w:t>
            </w:r>
            <w:r w:rsidRPr="00F910CB">
              <w:rPr>
                <w:rFonts w:ascii="Arial" w:hAnsi="Arial" w:cs="Arial"/>
                <w:sz w:val="15"/>
                <w:szCs w:val="15"/>
              </w:rPr>
              <w:t>:  Chemonics may terminate this LSA, or any part hereof, for cause in the event of any default by the Local Counsel, or if the Local Counsel fails to comply with any LSA terms and conditions, or fails to provide Chemonics, upon request, with adequate assurances of future performance. In the event of termination with default, Chemonics shall not be liable to the Local Counsel for any amount for supplies or Services not accepted, and the Local Counsel shall be liable to Chemonics for any and all rights and remedies provided by law. If it is determined that Chemonics improperly terminated this LSA with default, such termination shall be deemed a termination without default of the Local Counsel pursuant to clause XV.</w:t>
            </w:r>
          </w:p>
          <w:p w14:paraId="7492E7C2" w14:textId="77777777" w:rsidR="003D56B0" w:rsidRDefault="003D56B0" w:rsidP="00D17EF0">
            <w:pPr>
              <w:jc w:val="both"/>
              <w:rPr>
                <w:rFonts w:ascii="Arial" w:hAnsi="Arial" w:cs="Arial"/>
                <w:sz w:val="15"/>
                <w:szCs w:val="15"/>
                <w:lang w:val="uk-UA"/>
              </w:rPr>
            </w:pPr>
          </w:p>
          <w:p w14:paraId="0F118DC5" w14:textId="77777777" w:rsidR="004D3787" w:rsidRDefault="004D3787" w:rsidP="00D17EF0">
            <w:pPr>
              <w:jc w:val="both"/>
              <w:rPr>
                <w:rFonts w:ascii="Arial" w:hAnsi="Arial" w:cs="Arial"/>
                <w:sz w:val="15"/>
                <w:szCs w:val="15"/>
                <w:lang w:val="uk-UA"/>
              </w:rPr>
            </w:pPr>
          </w:p>
          <w:p w14:paraId="3AE9DF99" w14:textId="77777777" w:rsidR="004D3787" w:rsidRDefault="004D3787" w:rsidP="00D17EF0">
            <w:pPr>
              <w:jc w:val="both"/>
              <w:rPr>
                <w:rFonts w:ascii="Arial" w:hAnsi="Arial" w:cs="Arial"/>
                <w:sz w:val="15"/>
                <w:szCs w:val="15"/>
                <w:lang w:val="uk-UA"/>
              </w:rPr>
            </w:pPr>
          </w:p>
          <w:p w14:paraId="14761110" w14:textId="77777777" w:rsidR="004D3787" w:rsidRPr="004D3787" w:rsidRDefault="004D3787" w:rsidP="00D17EF0">
            <w:pPr>
              <w:jc w:val="both"/>
              <w:rPr>
                <w:rFonts w:ascii="Arial" w:hAnsi="Arial" w:cs="Arial"/>
                <w:sz w:val="15"/>
                <w:szCs w:val="15"/>
                <w:lang w:val="uk-UA"/>
              </w:rPr>
            </w:pPr>
          </w:p>
          <w:p w14:paraId="42D1EF38" w14:textId="77777777" w:rsidR="003D56B0" w:rsidRPr="00F910CB" w:rsidRDefault="003D56B0" w:rsidP="00D17EF0">
            <w:pPr>
              <w:jc w:val="both"/>
              <w:rPr>
                <w:rFonts w:ascii="Arial" w:hAnsi="Arial" w:cs="Arial"/>
                <w:sz w:val="15"/>
                <w:szCs w:val="15"/>
              </w:rPr>
            </w:pPr>
            <w:r w:rsidRPr="00F910CB">
              <w:rPr>
                <w:rFonts w:ascii="Arial" w:hAnsi="Arial" w:cs="Arial"/>
                <w:sz w:val="15"/>
                <w:szCs w:val="15"/>
              </w:rPr>
              <w:t>XVII</w:t>
            </w:r>
            <w:r w:rsidRPr="00F910CB">
              <w:rPr>
                <w:rFonts w:ascii="Arial" w:hAnsi="Arial" w:cs="Arial"/>
                <w:b/>
                <w:smallCaps/>
                <w:sz w:val="15"/>
                <w:szCs w:val="15"/>
                <w:u w:val="single"/>
              </w:rPr>
              <w:t>.  Insurance:</w:t>
            </w:r>
            <w:r w:rsidRPr="00F910CB">
              <w:rPr>
                <w:rFonts w:ascii="Arial" w:hAnsi="Arial" w:cs="Arial"/>
                <w:sz w:val="15"/>
                <w:szCs w:val="15"/>
              </w:rPr>
              <w:t xml:space="preserve">  </w:t>
            </w:r>
            <w:r w:rsidRPr="00F910CB">
              <w:rPr>
                <w:sz w:val="15"/>
                <w:szCs w:val="15"/>
              </w:rPr>
              <w:t xml:space="preserve"> </w:t>
            </w:r>
            <w:r w:rsidRPr="00F910CB">
              <w:rPr>
                <w:rFonts w:ascii="Arial" w:hAnsi="Arial" w:cs="Arial"/>
                <w:sz w:val="15"/>
                <w:szCs w:val="15"/>
              </w:rPr>
              <w:t>Prior to starting work, the Local Counsel at its own expense, shall procure and maintain in force, on all its operations, insurance in accordance with applicable local law and requirements. The policies of insurance shall be in such form and shall be issued by a reputable insurance broker or company registered and operating in the Country of Performance. Upon request from Chemonics, the Local Counsel shall furnish Chemonics with certificates of insurance from the insuring companies which shall specify the effective dates of the policies and the limit of liabilities there under. The Local Counsel shall not cancel any policies of insurance required hereunder before completion of the work without written consent of Chemonics.</w:t>
            </w:r>
          </w:p>
          <w:p w14:paraId="0AD306FF" w14:textId="77777777" w:rsidR="003D56B0" w:rsidRDefault="003D56B0" w:rsidP="00D17EF0">
            <w:pPr>
              <w:jc w:val="both"/>
              <w:rPr>
                <w:rFonts w:ascii="Arial" w:hAnsi="Arial" w:cs="Arial"/>
                <w:sz w:val="15"/>
                <w:szCs w:val="15"/>
              </w:rPr>
            </w:pPr>
          </w:p>
          <w:p w14:paraId="4F4721C6" w14:textId="77777777" w:rsidR="00DD1847" w:rsidRPr="00F910CB" w:rsidRDefault="00DD1847" w:rsidP="00D17EF0">
            <w:pPr>
              <w:jc w:val="both"/>
              <w:rPr>
                <w:rFonts w:ascii="Arial" w:hAnsi="Arial" w:cs="Arial"/>
                <w:sz w:val="15"/>
                <w:szCs w:val="15"/>
              </w:rPr>
            </w:pPr>
          </w:p>
          <w:p w14:paraId="5CC01B55" w14:textId="77777777" w:rsidR="003D56B0" w:rsidRPr="00F910CB" w:rsidRDefault="003D56B0" w:rsidP="00D17EF0">
            <w:pPr>
              <w:jc w:val="both"/>
              <w:rPr>
                <w:rFonts w:ascii="Arial" w:hAnsi="Arial" w:cs="Arial"/>
                <w:sz w:val="15"/>
                <w:szCs w:val="15"/>
              </w:rPr>
            </w:pPr>
            <w:r w:rsidRPr="00F910CB">
              <w:rPr>
                <w:rFonts w:ascii="Arial" w:hAnsi="Arial" w:cs="Arial"/>
                <w:sz w:val="15"/>
                <w:szCs w:val="15"/>
              </w:rPr>
              <w:t xml:space="preserve">XVIII. </w:t>
            </w:r>
            <w:r w:rsidRPr="00F910CB">
              <w:rPr>
                <w:rFonts w:ascii="Arial" w:hAnsi="Arial" w:cs="Arial"/>
                <w:b/>
                <w:smallCaps/>
                <w:sz w:val="15"/>
                <w:szCs w:val="15"/>
                <w:u w:val="single"/>
              </w:rPr>
              <w:t>Compliance with Applicable Laws and Regulations</w:t>
            </w:r>
            <w:r w:rsidRPr="00F910CB">
              <w:rPr>
                <w:rFonts w:ascii="Arial" w:hAnsi="Arial" w:cs="Arial"/>
                <w:sz w:val="15"/>
                <w:szCs w:val="15"/>
              </w:rPr>
              <w:t xml:space="preserve">: The Local Counsel shall comply with all applicable laws, ordinances, codes, regulations, and other authoritative rules of the United States, United Kingdom and of the Country of Performance and their political subdivisions and with the standards of relevant licensing boards and professional associations.  </w:t>
            </w:r>
          </w:p>
          <w:p w14:paraId="50E57CA5" w14:textId="77777777" w:rsidR="003D56B0" w:rsidRPr="00F910CB" w:rsidRDefault="003D56B0" w:rsidP="00D17EF0">
            <w:pPr>
              <w:jc w:val="both"/>
              <w:rPr>
                <w:rFonts w:ascii="Arial" w:hAnsi="Arial" w:cs="Arial"/>
                <w:sz w:val="15"/>
                <w:szCs w:val="15"/>
              </w:rPr>
            </w:pPr>
            <w:r w:rsidRPr="00F910CB">
              <w:rPr>
                <w:rFonts w:ascii="Arial" w:hAnsi="Arial" w:cs="Arial"/>
                <w:sz w:val="15"/>
                <w:szCs w:val="15"/>
              </w:rPr>
              <w:t xml:space="preserve"> </w:t>
            </w:r>
          </w:p>
          <w:p w14:paraId="0EEBADF2" w14:textId="77777777" w:rsidR="003D56B0" w:rsidRPr="00F910CB" w:rsidRDefault="003D56B0" w:rsidP="00D17EF0">
            <w:pPr>
              <w:jc w:val="both"/>
              <w:rPr>
                <w:rFonts w:ascii="Arial" w:hAnsi="Arial" w:cs="Arial"/>
                <w:sz w:val="15"/>
                <w:szCs w:val="15"/>
              </w:rPr>
            </w:pPr>
            <w:r w:rsidRPr="00F910CB">
              <w:rPr>
                <w:rFonts w:ascii="Arial" w:hAnsi="Arial" w:cs="Arial"/>
                <w:sz w:val="15"/>
                <w:szCs w:val="15"/>
              </w:rPr>
              <w:t xml:space="preserve">XIX. </w:t>
            </w:r>
            <w:r w:rsidRPr="00F910CB">
              <w:rPr>
                <w:rFonts w:ascii="Arial" w:hAnsi="Arial" w:cs="Arial"/>
                <w:b/>
                <w:smallCaps/>
                <w:sz w:val="15"/>
                <w:szCs w:val="15"/>
                <w:u w:val="single"/>
              </w:rPr>
              <w:t xml:space="preserve">Restrictions on Transacting with Terrorists, Suspected Terrorists or Blocked Individuals: </w:t>
            </w:r>
          </w:p>
          <w:p w14:paraId="027CD4E4" w14:textId="77777777" w:rsidR="003D56B0" w:rsidRPr="000B32B5" w:rsidRDefault="003D56B0" w:rsidP="00D17EF0">
            <w:pPr>
              <w:ind w:left="720" w:hanging="360"/>
              <w:jc w:val="both"/>
              <w:rPr>
                <w:rFonts w:ascii="Arial" w:hAnsi="Arial" w:cs="Arial"/>
                <w:sz w:val="15"/>
                <w:szCs w:val="15"/>
                <w:lang w:val="uk-UA"/>
              </w:rPr>
            </w:pPr>
            <w:r w:rsidRPr="00F910CB">
              <w:rPr>
                <w:rFonts w:ascii="Arial" w:hAnsi="Arial" w:cs="Arial"/>
                <w:sz w:val="15"/>
                <w:szCs w:val="15"/>
              </w:rPr>
              <w:t>a.</w:t>
            </w:r>
            <w:r w:rsidRPr="00F910CB">
              <w:rPr>
                <w:rFonts w:ascii="Arial" w:hAnsi="Arial" w:cs="Arial"/>
                <w:sz w:val="15"/>
                <w:szCs w:val="15"/>
              </w:rPr>
              <w:tab/>
              <w:t>The Local Counsel shall not acquire for its use in the performance of this LSA, any supplies or servic</w:t>
            </w:r>
            <w:r w:rsidRPr="000B32B5">
              <w:rPr>
                <w:rFonts w:ascii="Arial" w:hAnsi="Arial" w:cs="Arial"/>
                <w:sz w:val="15"/>
                <w:szCs w:val="15"/>
              </w:rPr>
              <w:t xml:space="preserve">es if any proclamation, U.S. Executive Order, U.S. statute, or OFAC’s (U.S. Department of the Treasury Office of Foreign Assets Control) implementing regulations (31 Code of Regulations Chapter V), that would prohibit such a transaction, as defined by law. This includes most transactions involving Cuba, Iran, Syria, and North Korea, and transacting, engaging, supporting or financing entities and individuals on </w:t>
            </w:r>
            <w:hyperlink r:id="rId14" w:history="1">
              <w:r w:rsidRPr="000B32B5">
                <w:rPr>
                  <w:rStyle w:val="a8"/>
                  <w:rFonts w:ascii="Arial" w:hAnsi="Arial" w:cs="Arial"/>
                  <w:sz w:val="15"/>
                  <w:szCs w:val="15"/>
                </w:rPr>
                <w:t>OFAC’s List of Specially Designated Nationals and Blocked Persons</w:t>
              </w:r>
            </w:hyperlink>
            <w:r w:rsidRPr="000B32B5">
              <w:rPr>
                <w:rFonts w:ascii="Arial" w:hAnsi="Arial" w:cs="Arial"/>
                <w:sz w:val="15"/>
                <w:szCs w:val="15"/>
              </w:rPr>
              <w:t xml:space="preserve">. </w:t>
            </w:r>
          </w:p>
          <w:p w14:paraId="7132B7A3" w14:textId="77777777" w:rsidR="00D73772" w:rsidRDefault="00D73772" w:rsidP="00D17EF0">
            <w:pPr>
              <w:ind w:left="720" w:hanging="360"/>
              <w:jc w:val="both"/>
              <w:rPr>
                <w:rFonts w:ascii="Arial" w:hAnsi="Arial" w:cs="Arial"/>
                <w:sz w:val="15"/>
                <w:szCs w:val="15"/>
                <w:lang w:val="uk-UA"/>
              </w:rPr>
            </w:pPr>
          </w:p>
          <w:p w14:paraId="7200220A" w14:textId="03574578" w:rsidR="00661D97" w:rsidRPr="00204C1E" w:rsidRDefault="00661D97" w:rsidP="00204C1E">
            <w:pPr>
              <w:jc w:val="both"/>
              <w:rPr>
                <w:rFonts w:ascii="Arial" w:hAnsi="Arial" w:cs="Arial"/>
                <w:sz w:val="15"/>
                <w:szCs w:val="15"/>
                <w:lang w:val="en-US"/>
              </w:rPr>
            </w:pPr>
          </w:p>
          <w:p w14:paraId="09FFD63E" w14:textId="77777777" w:rsidR="003D56B0" w:rsidRPr="00F910CB" w:rsidRDefault="003D56B0" w:rsidP="00D17EF0">
            <w:pPr>
              <w:ind w:left="720" w:hanging="360"/>
              <w:jc w:val="both"/>
              <w:rPr>
                <w:rFonts w:ascii="Arial" w:hAnsi="Arial" w:cs="Arial"/>
                <w:sz w:val="15"/>
                <w:szCs w:val="15"/>
              </w:rPr>
            </w:pPr>
            <w:r w:rsidRPr="00F910CB">
              <w:rPr>
                <w:rFonts w:ascii="Arial" w:hAnsi="Arial" w:cs="Arial"/>
                <w:sz w:val="15"/>
                <w:szCs w:val="15"/>
              </w:rPr>
              <w:t>b.</w:t>
            </w:r>
            <w:r w:rsidRPr="00F910CB">
              <w:rPr>
                <w:rFonts w:ascii="Arial" w:hAnsi="Arial" w:cs="Arial"/>
                <w:sz w:val="15"/>
                <w:szCs w:val="15"/>
              </w:rPr>
              <w:tab/>
              <w:t>Chemonics shall be at liberty to terminate this LSA immediately at any time following any of the following conditions:</w:t>
            </w:r>
          </w:p>
          <w:p w14:paraId="36CAD0D5" w14:textId="77777777" w:rsidR="003D56B0" w:rsidRDefault="003D56B0" w:rsidP="00D17EF0">
            <w:pPr>
              <w:ind w:left="1170" w:hanging="360"/>
              <w:jc w:val="both"/>
              <w:rPr>
                <w:rFonts w:ascii="Arial" w:hAnsi="Arial" w:cs="Arial"/>
                <w:sz w:val="15"/>
                <w:szCs w:val="15"/>
                <w:lang w:val="uk-UA"/>
              </w:rPr>
            </w:pPr>
            <w:r w:rsidRPr="00F910CB">
              <w:rPr>
                <w:rFonts w:ascii="Arial" w:hAnsi="Arial" w:cs="Arial"/>
                <w:sz w:val="15"/>
                <w:szCs w:val="15"/>
              </w:rPr>
              <w:t>(1).</w:t>
            </w:r>
            <w:r w:rsidRPr="00F910CB">
              <w:rPr>
                <w:rFonts w:ascii="Arial" w:hAnsi="Arial" w:cs="Arial"/>
                <w:sz w:val="15"/>
                <w:szCs w:val="15"/>
              </w:rPr>
              <w:tab/>
              <w:t>The Local Counsel is named on any list of suspected terrorists or blocked individuals maintained included in US Government OFAC List of Specially Designated Nationals and Blocked Persons or the Home Office Prescribed Terrorist Organisations List.</w:t>
            </w:r>
          </w:p>
          <w:p w14:paraId="37793432" w14:textId="77777777" w:rsidR="00CD3374" w:rsidRPr="00CD3374" w:rsidRDefault="00CD3374" w:rsidP="00D17EF0">
            <w:pPr>
              <w:ind w:left="1170" w:hanging="360"/>
              <w:jc w:val="both"/>
              <w:rPr>
                <w:rFonts w:ascii="Arial" w:hAnsi="Arial" w:cs="Arial"/>
                <w:sz w:val="15"/>
                <w:szCs w:val="15"/>
                <w:lang w:val="uk-UA"/>
              </w:rPr>
            </w:pPr>
          </w:p>
          <w:p w14:paraId="1DBA50B7" w14:textId="77777777" w:rsidR="003D56B0" w:rsidRDefault="003D56B0" w:rsidP="00D17EF0">
            <w:pPr>
              <w:ind w:left="1170" w:hanging="360"/>
              <w:jc w:val="both"/>
              <w:rPr>
                <w:rFonts w:ascii="Arial" w:hAnsi="Arial" w:cs="Arial"/>
                <w:sz w:val="15"/>
                <w:szCs w:val="15"/>
                <w:lang w:val="uk-UA"/>
              </w:rPr>
            </w:pPr>
            <w:r w:rsidRPr="00F910CB">
              <w:rPr>
                <w:rFonts w:ascii="Arial" w:hAnsi="Arial" w:cs="Arial"/>
                <w:sz w:val="15"/>
                <w:szCs w:val="15"/>
              </w:rPr>
              <w:t>(2)</w:t>
            </w:r>
            <w:r w:rsidRPr="00F910CB">
              <w:rPr>
                <w:rFonts w:ascii="Arial" w:hAnsi="Arial" w:cs="Arial"/>
                <w:sz w:val="15"/>
                <w:szCs w:val="15"/>
              </w:rPr>
              <w:tab/>
              <w:t>HMG determines that the Local Counsel is ineligible to receive UK funding pursuant to U.K. laws and regulations; or</w:t>
            </w:r>
          </w:p>
          <w:p w14:paraId="7BB093B3" w14:textId="77777777" w:rsidR="000846ED" w:rsidRPr="000846ED" w:rsidRDefault="000846ED" w:rsidP="00D17EF0">
            <w:pPr>
              <w:ind w:left="1170" w:hanging="360"/>
              <w:jc w:val="both"/>
              <w:rPr>
                <w:rFonts w:ascii="Arial" w:hAnsi="Arial" w:cs="Arial"/>
                <w:sz w:val="15"/>
                <w:szCs w:val="15"/>
                <w:lang w:val="uk-UA"/>
              </w:rPr>
            </w:pPr>
          </w:p>
          <w:p w14:paraId="04891B38" w14:textId="2198EAAC" w:rsidR="003D56B0" w:rsidRPr="00204C1E" w:rsidRDefault="003D56B0" w:rsidP="00204C1E">
            <w:pPr>
              <w:ind w:left="1170" w:hanging="360"/>
              <w:jc w:val="both"/>
              <w:rPr>
                <w:rFonts w:ascii="Arial" w:hAnsi="Arial" w:cs="Arial"/>
                <w:sz w:val="15"/>
                <w:szCs w:val="15"/>
              </w:rPr>
            </w:pPr>
            <w:r w:rsidRPr="005D7C50">
              <w:rPr>
                <w:rFonts w:ascii="Arial" w:hAnsi="Arial" w:cs="Arial"/>
                <w:sz w:val="15"/>
                <w:szCs w:val="15"/>
              </w:rPr>
              <w:lastRenderedPageBreak/>
              <w:t>(3)</w:t>
            </w:r>
            <w:r w:rsidRPr="005D7C50">
              <w:rPr>
                <w:rFonts w:ascii="Arial" w:hAnsi="Arial" w:cs="Arial"/>
                <w:sz w:val="15"/>
                <w:szCs w:val="15"/>
              </w:rPr>
              <w:tab/>
              <w:t xml:space="preserve">Notwithstanding any other provision of the LSA, upon such termination the </w:t>
            </w:r>
            <w:r w:rsidR="005D7C50" w:rsidRPr="005D7C50">
              <w:rPr>
                <w:rFonts w:ascii="Arial" w:hAnsi="Arial" w:cs="Arial"/>
                <w:sz w:val="15"/>
                <w:szCs w:val="15"/>
              </w:rPr>
              <w:t xml:space="preserve">Local Counsel </w:t>
            </w:r>
            <w:r w:rsidRPr="005D7C50">
              <w:rPr>
                <w:rFonts w:ascii="Arial" w:hAnsi="Arial" w:cs="Arial"/>
                <w:sz w:val="15"/>
                <w:szCs w:val="15"/>
              </w:rPr>
              <w:t xml:space="preserve">shall have no right to receive any further payments. </w:t>
            </w:r>
          </w:p>
          <w:p w14:paraId="5006B981" w14:textId="77777777" w:rsidR="002459B3" w:rsidRPr="002459B3" w:rsidRDefault="002459B3" w:rsidP="00D17EF0">
            <w:pPr>
              <w:ind w:left="1170" w:hanging="360"/>
              <w:jc w:val="both"/>
              <w:rPr>
                <w:rFonts w:ascii="Arial" w:hAnsi="Arial" w:cs="Arial"/>
                <w:sz w:val="15"/>
                <w:szCs w:val="15"/>
                <w:lang w:val="uk-UA"/>
              </w:rPr>
            </w:pPr>
          </w:p>
          <w:p w14:paraId="1AE5E7CC" w14:textId="77777777" w:rsidR="003D56B0" w:rsidRPr="00F910CB" w:rsidRDefault="003D56B0" w:rsidP="00132642">
            <w:pPr>
              <w:pStyle w:val="a3"/>
              <w:numPr>
                <w:ilvl w:val="0"/>
                <w:numId w:val="6"/>
              </w:numPr>
              <w:jc w:val="both"/>
              <w:rPr>
                <w:rFonts w:ascii="Arial" w:hAnsi="Arial" w:cs="Arial"/>
                <w:sz w:val="15"/>
                <w:szCs w:val="15"/>
              </w:rPr>
            </w:pPr>
            <w:r w:rsidRPr="00F910CB">
              <w:rPr>
                <w:rFonts w:ascii="Arial" w:hAnsi="Arial" w:cs="Arial"/>
                <w:sz w:val="15"/>
                <w:szCs w:val="15"/>
              </w:rPr>
              <w:t>This clause applies to all Lower-Tier agreements issued under this LSA.</w:t>
            </w:r>
          </w:p>
          <w:p w14:paraId="00FA3649" w14:textId="77777777" w:rsidR="003D56B0" w:rsidRPr="00F910CB" w:rsidRDefault="003D56B0" w:rsidP="00D17EF0">
            <w:pPr>
              <w:pStyle w:val="a3"/>
              <w:jc w:val="both"/>
              <w:rPr>
                <w:rFonts w:ascii="Arial" w:hAnsi="Arial" w:cs="Arial"/>
                <w:sz w:val="15"/>
                <w:szCs w:val="15"/>
              </w:rPr>
            </w:pPr>
          </w:p>
          <w:p w14:paraId="1A013257" w14:textId="77777777" w:rsidR="003D56B0" w:rsidRPr="00F910CB" w:rsidRDefault="003D56B0" w:rsidP="00D17EF0">
            <w:pPr>
              <w:jc w:val="both"/>
              <w:rPr>
                <w:rFonts w:ascii="Arial" w:hAnsi="Arial" w:cs="Arial"/>
                <w:sz w:val="15"/>
                <w:szCs w:val="15"/>
              </w:rPr>
            </w:pPr>
            <w:r w:rsidRPr="00F910CB">
              <w:rPr>
                <w:rFonts w:ascii="Arial" w:hAnsi="Arial" w:cs="Arial"/>
                <w:bCs/>
                <w:smallCaps/>
                <w:sz w:val="15"/>
                <w:szCs w:val="15"/>
              </w:rPr>
              <w:t>XX</w:t>
            </w:r>
            <w:r w:rsidRPr="00F910CB">
              <w:rPr>
                <w:rFonts w:ascii="Arial" w:hAnsi="Arial" w:cs="Arial"/>
                <w:b/>
                <w:smallCaps/>
                <w:sz w:val="15"/>
                <w:szCs w:val="15"/>
              </w:rPr>
              <w:t>.</w:t>
            </w:r>
            <w:r w:rsidRPr="00F910CB">
              <w:rPr>
                <w:rFonts w:ascii="Arial" w:hAnsi="Arial" w:cs="Arial"/>
                <w:b/>
                <w:smallCaps/>
                <w:sz w:val="15"/>
                <w:szCs w:val="15"/>
                <w:u w:val="single"/>
              </w:rPr>
              <w:t xml:space="preserve"> Compliance with Anti-Corruption, Prevention of Fraud and Bribery Regulations</w:t>
            </w:r>
            <w:r w:rsidRPr="00F910CB">
              <w:rPr>
                <w:rFonts w:ascii="Arial" w:hAnsi="Arial" w:cs="Arial"/>
                <w:sz w:val="15"/>
                <w:szCs w:val="15"/>
              </w:rPr>
              <w:t xml:space="preserve">:  </w:t>
            </w:r>
          </w:p>
          <w:p w14:paraId="3AF4E057" w14:textId="77777777" w:rsidR="003D56B0" w:rsidRPr="00F910CB" w:rsidRDefault="003D56B0" w:rsidP="00D17EF0">
            <w:pPr>
              <w:jc w:val="both"/>
              <w:rPr>
                <w:rFonts w:ascii="Arial" w:hAnsi="Arial" w:cs="Arial"/>
                <w:sz w:val="15"/>
                <w:szCs w:val="15"/>
              </w:rPr>
            </w:pPr>
          </w:p>
          <w:p w14:paraId="5F4F3971" w14:textId="6BA673A4" w:rsidR="003D56B0" w:rsidRDefault="003D56B0" w:rsidP="00D17EF0">
            <w:pPr>
              <w:ind w:left="810" w:hanging="360"/>
              <w:jc w:val="both"/>
              <w:rPr>
                <w:rFonts w:ascii="Arial" w:hAnsi="Arial" w:cs="Arial"/>
                <w:sz w:val="15"/>
                <w:szCs w:val="15"/>
                <w:lang w:val="uk-UA"/>
              </w:rPr>
            </w:pPr>
            <w:r w:rsidRPr="00F910CB">
              <w:rPr>
                <w:rFonts w:ascii="Arial" w:hAnsi="Arial" w:cs="Arial"/>
                <w:sz w:val="15"/>
                <w:szCs w:val="15"/>
              </w:rPr>
              <w:t>a.</w:t>
            </w:r>
            <w:r w:rsidRPr="00F910CB">
              <w:rPr>
                <w:rFonts w:ascii="Arial" w:hAnsi="Arial" w:cs="Arial"/>
                <w:sz w:val="15"/>
                <w:szCs w:val="15"/>
              </w:rPr>
              <w:tab/>
              <w:t xml:space="preserve">The Local Counsel represents and warrants that neither it, nor the best of its knowledge any Local Counsel Personnel, any person acting on their behalf, have at any time prior to the Commencement Date: (1) committed a Prohibited Act under the United Kingdom Bribery Act 2010 (“Bribery Act 2010”) or been formally notified that </w:t>
            </w:r>
            <w:r w:rsidR="00445007">
              <w:rPr>
                <w:rFonts w:ascii="Arial" w:hAnsi="Arial" w:cs="Arial"/>
                <w:sz w:val="15"/>
                <w:szCs w:val="15"/>
              </w:rPr>
              <w:t xml:space="preserve">it is </w:t>
            </w:r>
            <w:r w:rsidRPr="00F910CB">
              <w:rPr>
                <w:rFonts w:ascii="Arial" w:hAnsi="Arial" w:cs="Arial"/>
                <w:sz w:val="15"/>
                <w:szCs w:val="15"/>
              </w:rPr>
              <w:t xml:space="preserve">subject to an investigation or prosecution which relates to an alleged Prohibited Act and/or (2) been listed by any HMG department or agency as being debarred, suspended, or proposed for suspension or debarment, or otherwise ineligible for participation in government procurement programmes or contracts on the grounds of a Prohibited Act. </w:t>
            </w:r>
          </w:p>
          <w:p w14:paraId="5C8322A3" w14:textId="77777777" w:rsidR="007A5C17" w:rsidRDefault="007A5C17" w:rsidP="00D17EF0">
            <w:pPr>
              <w:ind w:left="810" w:hanging="360"/>
              <w:jc w:val="both"/>
              <w:rPr>
                <w:rFonts w:ascii="Arial" w:hAnsi="Arial" w:cs="Arial"/>
                <w:sz w:val="15"/>
                <w:szCs w:val="15"/>
                <w:lang w:val="uk-UA"/>
              </w:rPr>
            </w:pPr>
          </w:p>
          <w:p w14:paraId="0DBE59AA" w14:textId="77777777" w:rsidR="007A5C17" w:rsidRDefault="007A5C17" w:rsidP="00D17EF0">
            <w:pPr>
              <w:ind w:left="810" w:hanging="360"/>
              <w:jc w:val="both"/>
              <w:rPr>
                <w:rFonts w:ascii="Arial" w:hAnsi="Arial" w:cs="Arial"/>
                <w:sz w:val="15"/>
                <w:szCs w:val="15"/>
                <w:lang w:val="uk-UA"/>
              </w:rPr>
            </w:pPr>
          </w:p>
          <w:p w14:paraId="5BC549BA" w14:textId="77777777" w:rsidR="007A5C17" w:rsidRPr="007A5C17" w:rsidRDefault="007A5C17" w:rsidP="00D17EF0">
            <w:pPr>
              <w:ind w:left="810" w:hanging="360"/>
              <w:jc w:val="both"/>
              <w:rPr>
                <w:rFonts w:ascii="Arial" w:hAnsi="Arial" w:cs="Arial"/>
                <w:sz w:val="15"/>
                <w:szCs w:val="15"/>
                <w:lang w:val="uk-UA"/>
              </w:rPr>
            </w:pPr>
          </w:p>
          <w:p w14:paraId="7D5B7F4F" w14:textId="77777777" w:rsidR="003D56B0" w:rsidRPr="00F910CB" w:rsidRDefault="003D56B0" w:rsidP="00D17EF0">
            <w:pPr>
              <w:ind w:left="810" w:hanging="360"/>
              <w:jc w:val="both"/>
              <w:rPr>
                <w:rFonts w:ascii="Arial" w:hAnsi="Arial" w:cs="Arial"/>
                <w:sz w:val="15"/>
                <w:szCs w:val="15"/>
              </w:rPr>
            </w:pPr>
            <w:r w:rsidRPr="00F910CB">
              <w:rPr>
                <w:rFonts w:ascii="Arial" w:hAnsi="Arial" w:cs="Arial"/>
                <w:sz w:val="15"/>
                <w:szCs w:val="15"/>
              </w:rPr>
              <w:t>b.</w:t>
            </w:r>
            <w:r w:rsidRPr="00F910CB">
              <w:rPr>
                <w:rFonts w:ascii="Arial" w:hAnsi="Arial" w:cs="Arial"/>
                <w:sz w:val="15"/>
                <w:szCs w:val="15"/>
              </w:rPr>
              <w:tab/>
              <w:t xml:space="preserve">The Local Counsel shall during the Term of the LSA: </w:t>
            </w:r>
          </w:p>
          <w:p w14:paraId="3A30030B" w14:textId="77777777" w:rsidR="003D56B0" w:rsidRDefault="003D56B0" w:rsidP="00D17EF0">
            <w:pPr>
              <w:ind w:left="1170" w:hanging="360"/>
              <w:jc w:val="both"/>
              <w:rPr>
                <w:rFonts w:ascii="Arial" w:hAnsi="Arial" w:cs="Arial"/>
                <w:sz w:val="15"/>
                <w:szCs w:val="15"/>
                <w:lang w:val="uk-UA"/>
              </w:rPr>
            </w:pPr>
            <w:r w:rsidRPr="00F910CB">
              <w:rPr>
                <w:rFonts w:ascii="Arial" w:hAnsi="Arial" w:cs="Arial"/>
                <w:sz w:val="15"/>
                <w:szCs w:val="15"/>
              </w:rPr>
              <w:t>(1)</w:t>
            </w:r>
            <w:r w:rsidRPr="00F910CB">
              <w:rPr>
                <w:rFonts w:ascii="Arial" w:hAnsi="Arial" w:cs="Arial"/>
                <w:sz w:val="15"/>
                <w:szCs w:val="15"/>
              </w:rPr>
              <w:tab/>
              <w:t>Establish, maintain and enforce, and require its Personnel establish, maintain and enforce, policies and procedures which are adequate to ensure compliance with the relevant requirements and prevent the occurrence of a Prohibited Act, and</w:t>
            </w:r>
          </w:p>
          <w:p w14:paraId="3DDC7248" w14:textId="77777777" w:rsidR="007D2CDC" w:rsidRDefault="007D2CDC" w:rsidP="00D17EF0">
            <w:pPr>
              <w:ind w:left="1170" w:hanging="360"/>
              <w:jc w:val="both"/>
              <w:rPr>
                <w:rFonts w:ascii="Arial" w:hAnsi="Arial" w:cs="Arial"/>
                <w:sz w:val="15"/>
                <w:szCs w:val="15"/>
                <w:lang w:val="uk-UA"/>
              </w:rPr>
            </w:pPr>
          </w:p>
          <w:p w14:paraId="030BD12F" w14:textId="009D9898" w:rsidR="00A90883" w:rsidRPr="00A90883" w:rsidRDefault="003D56B0" w:rsidP="00A90883">
            <w:pPr>
              <w:ind w:left="1170" w:hanging="360"/>
              <w:jc w:val="both"/>
              <w:rPr>
                <w:rFonts w:ascii="Arial" w:hAnsi="Arial" w:cs="Arial"/>
                <w:sz w:val="15"/>
                <w:szCs w:val="15"/>
              </w:rPr>
            </w:pPr>
            <w:r w:rsidRPr="00F910CB">
              <w:rPr>
                <w:rFonts w:ascii="Arial" w:hAnsi="Arial" w:cs="Arial"/>
                <w:sz w:val="15"/>
                <w:szCs w:val="15"/>
              </w:rPr>
              <w:t>(2)</w:t>
            </w:r>
            <w:r w:rsidRPr="00F910CB">
              <w:rPr>
                <w:rFonts w:ascii="Arial" w:hAnsi="Arial" w:cs="Arial"/>
                <w:sz w:val="15"/>
                <w:szCs w:val="15"/>
              </w:rPr>
              <w:tab/>
              <w:t>Keep appropriate records of its compliance with its obligations per the above clause and make such records available upon request.</w:t>
            </w:r>
          </w:p>
          <w:p w14:paraId="74E9A4C6" w14:textId="77777777" w:rsidR="003D56B0" w:rsidRDefault="003D56B0" w:rsidP="00D17EF0">
            <w:pPr>
              <w:ind w:left="810" w:hanging="360"/>
              <w:jc w:val="both"/>
              <w:rPr>
                <w:rFonts w:ascii="Arial" w:hAnsi="Arial" w:cs="Arial"/>
                <w:sz w:val="15"/>
                <w:szCs w:val="15"/>
              </w:rPr>
            </w:pPr>
            <w:r w:rsidRPr="00F910CB">
              <w:rPr>
                <w:rFonts w:ascii="Arial" w:hAnsi="Arial" w:cs="Arial"/>
                <w:sz w:val="15"/>
                <w:szCs w:val="15"/>
              </w:rPr>
              <w:t>c.</w:t>
            </w:r>
            <w:r w:rsidRPr="00F910CB">
              <w:rPr>
                <w:rFonts w:ascii="Arial" w:hAnsi="Arial" w:cs="Arial"/>
                <w:sz w:val="15"/>
                <w:szCs w:val="15"/>
              </w:rPr>
              <w:tab/>
              <w:t>Where the Local Counsel or Local Counsel Personnel, or any person acting on their behalf, commits any offence under the Bribery Act 2010, with or without the knowledge of the Local Counsel, in relation to this LSA or any other agreement with HMG, Chemonics shall be entitled to:</w:t>
            </w:r>
          </w:p>
          <w:p w14:paraId="1EF6A3C8" w14:textId="77777777" w:rsidR="00EB49B0" w:rsidRPr="00F910CB" w:rsidRDefault="00EB49B0" w:rsidP="00D17EF0">
            <w:pPr>
              <w:ind w:left="810" w:hanging="360"/>
              <w:jc w:val="both"/>
              <w:rPr>
                <w:rFonts w:ascii="Arial" w:hAnsi="Arial" w:cs="Arial"/>
                <w:sz w:val="15"/>
                <w:szCs w:val="15"/>
              </w:rPr>
            </w:pPr>
          </w:p>
          <w:p w14:paraId="426337BD" w14:textId="77777777" w:rsidR="003D56B0" w:rsidRPr="00F910CB" w:rsidRDefault="003D56B0" w:rsidP="00D17EF0">
            <w:pPr>
              <w:ind w:left="1170" w:hanging="360"/>
              <w:jc w:val="both"/>
              <w:rPr>
                <w:rFonts w:ascii="Arial" w:hAnsi="Arial" w:cs="Arial"/>
                <w:sz w:val="15"/>
                <w:szCs w:val="15"/>
              </w:rPr>
            </w:pPr>
            <w:r w:rsidRPr="00F910CB">
              <w:rPr>
                <w:rFonts w:ascii="Arial" w:hAnsi="Arial" w:cs="Arial"/>
                <w:sz w:val="15"/>
                <w:szCs w:val="15"/>
              </w:rPr>
              <w:t>(1)</w:t>
            </w:r>
            <w:r w:rsidRPr="00F910CB">
              <w:rPr>
                <w:rFonts w:ascii="Arial" w:hAnsi="Arial" w:cs="Arial"/>
                <w:sz w:val="15"/>
                <w:szCs w:val="15"/>
              </w:rPr>
              <w:tab/>
              <w:t>Terminate the LSA with immediate effect by written notice to the Local Counsel and recover from the Local Counsel the amount of any losses resulting from the termination;</w:t>
            </w:r>
          </w:p>
          <w:p w14:paraId="735E3894" w14:textId="77777777" w:rsidR="003D56B0" w:rsidRPr="00F910CB" w:rsidRDefault="003D56B0" w:rsidP="00D17EF0">
            <w:pPr>
              <w:ind w:left="1170" w:hanging="360"/>
              <w:jc w:val="both"/>
              <w:rPr>
                <w:rFonts w:ascii="Arial" w:hAnsi="Arial" w:cs="Arial"/>
                <w:sz w:val="15"/>
                <w:szCs w:val="15"/>
              </w:rPr>
            </w:pPr>
            <w:r w:rsidRPr="00F910CB">
              <w:rPr>
                <w:rFonts w:ascii="Arial" w:hAnsi="Arial" w:cs="Arial"/>
                <w:sz w:val="15"/>
                <w:szCs w:val="15"/>
              </w:rPr>
              <w:t>(2)</w:t>
            </w:r>
            <w:r w:rsidRPr="00F910CB">
              <w:rPr>
                <w:rFonts w:ascii="Arial" w:hAnsi="Arial" w:cs="Arial"/>
                <w:sz w:val="15"/>
                <w:szCs w:val="15"/>
              </w:rPr>
              <w:tab/>
              <w:t>To recover from the Local Counsel the amount or value of any such gift, consideration or commission;</w:t>
            </w:r>
          </w:p>
          <w:p w14:paraId="00AD8DB1" w14:textId="77777777" w:rsidR="003D56B0" w:rsidRPr="00F910CB" w:rsidRDefault="003D56B0" w:rsidP="00D17EF0">
            <w:pPr>
              <w:ind w:left="1170" w:hanging="360"/>
              <w:jc w:val="both"/>
              <w:rPr>
                <w:rFonts w:ascii="Arial" w:hAnsi="Arial" w:cs="Arial"/>
                <w:sz w:val="15"/>
                <w:szCs w:val="15"/>
              </w:rPr>
            </w:pPr>
            <w:r w:rsidRPr="00F910CB">
              <w:rPr>
                <w:rFonts w:ascii="Arial" w:hAnsi="Arial" w:cs="Arial"/>
                <w:sz w:val="15"/>
                <w:szCs w:val="15"/>
              </w:rPr>
              <w:t>(3)</w:t>
            </w:r>
            <w:r w:rsidRPr="00F910CB">
              <w:rPr>
                <w:rFonts w:ascii="Arial" w:hAnsi="Arial" w:cs="Arial"/>
                <w:sz w:val="15"/>
                <w:szCs w:val="15"/>
              </w:rPr>
              <w:tab/>
              <w:t>To recover from the Local Counsel any other Losses sustained as result of any breach of this clause, whether or not the LSA is terminated.</w:t>
            </w:r>
          </w:p>
          <w:p w14:paraId="1D215F99" w14:textId="77777777" w:rsidR="003D56B0" w:rsidRPr="00F910CB" w:rsidRDefault="003D56B0" w:rsidP="00D17EF0">
            <w:pPr>
              <w:ind w:left="810" w:hanging="360"/>
              <w:jc w:val="both"/>
              <w:rPr>
                <w:rFonts w:ascii="Arial" w:hAnsi="Arial" w:cs="Arial"/>
                <w:sz w:val="15"/>
                <w:szCs w:val="15"/>
              </w:rPr>
            </w:pPr>
            <w:r w:rsidRPr="00F910CB">
              <w:rPr>
                <w:rFonts w:ascii="Arial" w:hAnsi="Arial" w:cs="Arial"/>
                <w:sz w:val="15"/>
                <w:szCs w:val="15"/>
              </w:rPr>
              <w:t>d.</w:t>
            </w:r>
            <w:r w:rsidRPr="00F910CB">
              <w:rPr>
                <w:rFonts w:ascii="Arial" w:hAnsi="Arial" w:cs="Arial"/>
                <w:sz w:val="15"/>
                <w:szCs w:val="15"/>
              </w:rPr>
              <w:tab/>
              <w:t xml:space="preserve">For purposes of this LSA “Prohibited Act” means </w:t>
            </w:r>
          </w:p>
          <w:p w14:paraId="245D2F13" w14:textId="7D2A1709" w:rsidR="003D56B0" w:rsidRPr="00F910CB" w:rsidRDefault="003D56B0" w:rsidP="00D17EF0">
            <w:pPr>
              <w:ind w:left="1170" w:hanging="360"/>
              <w:jc w:val="both"/>
              <w:rPr>
                <w:rFonts w:ascii="Arial" w:hAnsi="Arial" w:cs="Arial"/>
                <w:sz w:val="15"/>
                <w:szCs w:val="15"/>
              </w:rPr>
            </w:pPr>
            <w:r w:rsidRPr="00F910CB">
              <w:rPr>
                <w:rFonts w:ascii="Arial" w:hAnsi="Arial" w:cs="Arial"/>
                <w:sz w:val="15"/>
                <w:szCs w:val="15"/>
              </w:rPr>
              <w:t>(1)</w:t>
            </w:r>
            <w:r w:rsidRPr="00F910CB">
              <w:rPr>
                <w:rFonts w:ascii="Arial" w:hAnsi="Arial" w:cs="Arial"/>
                <w:sz w:val="15"/>
                <w:szCs w:val="15"/>
              </w:rPr>
              <w:tab/>
              <w:t xml:space="preserve">to directly or indirectly offer, promise or give any person working for or </w:t>
            </w:r>
            <w:r w:rsidRPr="00445007">
              <w:rPr>
                <w:rFonts w:ascii="Arial" w:hAnsi="Arial" w:cs="Arial"/>
                <w:sz w:val="15"/>
                <w:szCs w:val="15"/>
              </w:rPr>
              <w:t xml:space="preserve">engaged </w:t>
            </w:r>
            <w:r w:rsidR="00445007">
              <w:rPr>
                <w:rFonts w:ascii="Arial" w:hAnsi="Arial" w:cs="Arial"/>
                <w:sz w:val="15"/>
                <w:szCs w:val="15"/>
              </w:rPr>
              <w:t xml:space="preserve">by </w:t>
            </w:r>
            <w:r w:rsidRPr="00445007">
              <w:rPr>
                <w:rFonts w:ascii="Arial" w:hAnsi="Arial" w:cs="Arial"/>
                <w:sz w:val="15"/>
                <w:szCs w:val="15"/>
              </w:rPr>
              <w:t xml:space="preserve">FCDO </w:t>
            </w:r>
            <w:r w:rsidRPr="00F910CB">
              <w:rPr>
                <w:rFonts w:ascii="Arial" w:hAnsi="Arial" w:cs="Arial"/>
                <w:sz w:val="15"/>
                <w:szCs w:val="15"/>
              </w:rPr>
              <w:t>a financial or other advantage to</w:t>
            </w:r>
          </w:p>
          <w:p w14:paraId="25E3BD9D" w14:textId="77777777" w:rsidR="003D56B0" w:rsidRPr="00F910CB" w:rsidRDefault="003D56B0" w:rsidP="00D17EF0">
            <w:pPr>
              <w:ind w:left="1170"/>
              <w:jc w:val="both"/>
              <w:rPr>
                <w:rFonts w:ascii="Arial" w:hAnsi="Arial" w:cs="Arial"/>
                <w:sz w:val="15"/>
                <w:szCs w:val="15"/>
              </w:rPr>
            </w:pPr>
            <w:r w:rsidRPr="00F910CB">
              <w:rPr>
                <w:rFonts w:ascii="Arial" w:hAnsi="Arial" w:cs="Arial"/>
                <w:sz w:val="15"/>
                <w:szCs w:val="15"/>
              </w:rPr>
              <w:t xml:space="preserve">(a) induce that person to perform improperly a relevant function or activity or </w:t>
            </w:r>
          </w:p>
          <w:p w14:paraId="2CEDF9BB" w14:textId="77777777" w:rsidR="003D56B0" w:rsidRPr="00F910CB" w:rsidRDefault="003D56B0" w:rsidP="00D17EF0">
            <w:pPr>
              <w:ind w:left="1170"/>
              <w:jc w:val="both"/>
              <w:rPr>
                <w:rFonts w:ascii="Arial" w:hAnsi="Arial" w:cs="Arial"/>
                <w:sz w:val="15"/>
                <w:szCs w:val="15"/>
              </w:rPr>
            </w:pPr>
            <w:r w:rsidRPr="00F910CB">
              <w:rPr>
                <w:rFonts w:ascii="Arial" w:hAnsi="Arial" w:cs="Arial"/>
                <w:sz w:val="15"/>
                <w:szCs w:val="15"/>
              </w:rPr>
              <w:t xml:space="preserve">(b) reward that person for improper performance of a relevant function or activity </w:t>
            </w:r>
          </w:p>
          <w:p w14:paraId="409233EB" w14:textId="77777777" w:rsidR="003D56B0" w:rsidRPr="00F910CB" w:rsidRDefault="003D56B0" w:rsidP="00D17EF0">
            <w:pPr>
              <w:ind w:left="1170" w:hanging="360"/>
              <w:jc w:val="both"/>
              <w:rPr>
                <w:rFonts w:ascii="Arial" w:hAnsi="Arial" w:cs="Arial"/>
                <w:sz w:val="15"/>
                <w:szCs w:val="15"/>
              </w:rPr>
            </w:pPr>
            <w:r w:rsidRPr="00F910CB">
              <w:rPr>
                <w:rFonts w:ascii="Arial" w:hAnsi="Arial" w:cs="Arial"/>
                <w:sz w:val="15"/>
                <w:szCs w:val="15"/>
              </w:rPr>
              <w:t>(2)</w:t>
            </w:r>
            <w:r w:rsidRPr="00F910CB">
              <w:rPr>
                <w:rFonts w:ascii="Arial" w:hAnsi="Arial" w:cs="Arial"/>
                <w:sz w:val="15"/>
                <w:szCs w:val="15"/>
              </w:rPr>
              <w:tab/>
              <w:t xml:space="preserve">to directly or indirectly request, agree to receive or accept any financial or other </w:t>
            </w:r>
            <w:r w:rsidRPr="00B96869">
              <w:rPr>
                <w:rFonts w:ascii="Arial" w:hAnsi="Arial" w:cs="Arial"/>
                <w:sz w:val="15"/>
                <w:szCs w:val="15"/>
              </w:rPr>
              <w:t xml:space="preserve">advance </w:t>
            </w:r>
            <w:r w:rsidRPr="00F910CB">
              <w:rPr>
                <w:rFonts w:ascii="Arial" w:hAnsi="Arial" w:cs="Arial"/>
                <w:sz w:val="15"/>
                <w:szCs w:val="15"/>
              </w:rPr>
              <w:t>as an inducement or a reward for improper performance of a relevant function or activity in connection with this LSA</w:t>
            </w:r>
          </w:p>
          <w:p w14:paraId="43DE8A50" w14:textId="77777777" w:rsidR="003D56B0" w:rsidRDefault="003D56B0" w:rsidP="00D17EF0">
            <w:pPr>
              <w:ind w:left="1170" w:hanging="360"/>
              <w:jc w:val="both"/>
              <w:rPr>
                <w:rFonts w:ascii="Arial" w:hAnsi="Arial" w:cs="Arial"/>
                <w:sz w:val="15"/>
                <w:szCs w:val="15"/>
              </w:rPr>
            </w:pPr>
            <w:r>
              <w:rPr>
                <w:rFonts w:ascii="Arial" w:hAnsi="Arial" w:cs="Arial"/>
                <w:sz w:val="15"/>
                <w:szCs w:val="15"/>
              </w:rPr>
              <w:t>(3)</w:t>
            </w:r>
            <w:r w:rsidRPr="00792074">
              <w:rPr>
                <w:rFonts w:ascii="Arial" w:hAnsi="Arial" w:cs="Arial"/>
                <w:sz w:val="15"/>
                <w:szCs w:val="15"/>
              </w:rPr>
              <w:tab/>
              <w:t xml:space="preserve">an offence: </w:t>
            </w:r>
          </w:p>
          <w:p w14:paraId="4B6CE93E" w14:textId="77777777" w:rsidR="003D56B0" w:rsidRDefault="003D56B0" w:rsidP="00D17EF0">
            <w:pPr>
              <w:ind w:left="1134"/>
              <w:jc w:val="both"/>
              <w:rPr>
                <w:rFonts w:ascii="Arial" w:hAnsi="Arial" w:cs="Arial"/>
                <w:sz w:val="15"/>
                <w:szCs w:val="15"/>
              </w:rPr>
            </w:pPr>
            <w:r>
              <w:rPr>
                <w:rFonts w:ascii="Arial" w:hAnsi="Arial" w:cs="Arial"/>
                <w:sz w:val="15"/>
                <w:szCs w:val="15"/>
              </w:rPr>
              <w:t xml:space="preserve">(a) </w:t>
            </w:r>
            <w:r w:rsidRPr="00792074">
              <w:rPr>
                <w:rFonts w:ascii="Arial" w:hAnsi="Arial" w:cs="Arial"/>
                <w:sz w:val="15"/>
                <w:szCs w:val="15"/>
              </w:rPr>
              <w:t xml:space="preserve">under the Bribery Act 2010 (or any legislation repealed or revoked by such Act), </w:t>
            </w:r>
          </w:p>
          <w:p w14:paraId="2C3CC29F" w14:textId="77777777" w:rsidR="003D56B0" w:rsidRDefault="003D56B0" w:rsidP="00D17EF0">
            <w:pPr>
              <w:ind w:left="1134"/>
              <w:jc w:val="both"/>
              <w:rPr>
                <w:rFonts w:ascii="Arial" w:hAnsi="Arial" w:cs="Arial"/>
                <w:sz w:val="15"/>
                <w:szCs w:val="15"/>
              </w:rPr>
            </w:pPr>
            <w:r>
              <w:rPr>
                <w:rFonts w:ascii="Arial" w:hAnsi="Arial" w:cs="Arial"/>
                <w:sz w:val="15"/>
                <w:szCs w:val="15"/>
              </w:rPr>
              <w:t xml:space="preserve">(b) </w:t>
            </w:r>
            <w:r w:rsidRPr="00792074">
              <w:rPr>
                <w:rFonts w:ascii="Arial" w:hAnsi="Arial" w:cs="Arial"/>
                <w:sz w:val="15"/>
                <w:szCs w:val="15"/>
              </w:rPr>
              <w:t xml:space="preserve">under legislation or common law concerning fraudulent acts, or </w:t>
            </w:r>
          </w:p>
          <w:p w14:paraId="32031219" w14:textId="77777777" w:rsidR="003D56B0" w:rsidRDefault="003D56B0" w:rsidP="00D17EF0">
            <w:pPr>
              <w:ind w:left="1134"/>
              <w:jc w:val="both"/>
              <w:rPr>
                <w:rFonts w:ascii="Arial" w:hAnsi="Arial" w:cs="Arial"/>
                <w:sz w:val="15"/>
                <w:szCs w:val="15"/>
                <w:lang w:val="uk-UA"/>
              </w:rPr>
            </w:pPr>
            <w:r>
              <w:rPr>
                <w:rFonts w:ascii="Arial" w:hAnsi="Arial" w:cs="Arial"/>
                <w:sz w:val="15"/>
                <w:szCs w:val="15"/>
              </w:rPr>
              <w:t xml:space="preserve">(c) </w:t>
            </w:r>
            <w:r w:rsidRPr="00792074">
              <w:rPr>
                <w:rFonts w:ascii="Arial" w:hAnsi="Arial" w:cs="Arial"/>
                <w:sz w:val="15"/>
                <w:szCs w:val="15"/>
              </w:rPr>
              <w:t xml:space="preserve">defrauding, attempting to defraud or conspiring to defraud </w:t>
            </w:r>
            <w:r>
              <w:rPr>
                <w:rFonts w:ascii="Arial" w:hAnsi="Arial" w:cs="Arial"/>
                <w:sz w:val="15"/>
                <w:szCs w:val="15"/>
              </w:rPr>
              <w:t>FCDO</w:t>
            </w:r>
          </w:p>
          <w:p w14:paraId="249F1874" w14:textId="77777777" w:rsidR="00B869D2" w:rsidRPr="00B869D2" w:rsidRDefault="00B869D2" w:rsidP="00D17EF0">
            <w:pPr>
              <w:ind w:left="1134"/>
              <w:jc w:val="both"/>
              <w:rPr>
                <w:rFonts w:ascii="Arial" w:hAnsi="Arial" w:cs="Arial"/>
                <w:sz w:val="15"/>
                <w:szCs w:val="15"/>
                <w:lang w:val="uk-UA"/>
              </w:rPr>
            </w:pPr>
          </w:p>
          <w:p w14:paraId="3ADA15BC" w14:textId="77777777" w:rsidR="003D56B0" w:rsidRDefault="003D56B0" w:rsidP="00D17EF0">
            <w:pPr>
              <w:ind w:left="1134" w:hanging="324"/>
              <w:jc w:val="both"/>
              <w:rPr>
                <w:rFonts w:ascii="Arial" w:hAnsi="Arial" w:cs="Arial"/>
                <w:sz w:val="15"/>
                <w:szCs w:val="15"/>
              </w:rPr>
            </w:pPr>
            <w:r>
              <w:rPr>
                <w:rFonts w:ascii="Arial" w:hAnsi="Arial" w:cs="Arial"/>
                <w:sz w:val="15"/>
                <w:szCs w:val="15"/>
              </w:rPr>
              <w:t>(4)</w:t>
            </w:r>
            <w:r w:rsidRPr="00792074">
              <w:rPr>
                <w:rFonts w:ascii="Arial" w:hAnsi="Arial" w:cs="Arial"/>
                <w:sz w:val="15"/>
                <w:szCs w:val="15"/>
              </w:rPr>
              <w:t xml:space="preserve"> </w:t>
            </w:r>
            <w:r>
              <w:rPr>
                <w:rFonts w:ascii="Arial" w:hAnsi="Arial" w:cs="Arial"/>
                <w:sz w:val="15"/>
                <w:szCs w:val="15"/>
              </w:rPr>
              <w:t xml:space="preserve">  </w:t>
            </w:r>
            <w:r w:rsidRPr="00792074">
              <w:rPr>
                <w:rFonts w:ascii="Arial" w:hAnsi="Arial" w:cs="Arial"/>
                <w:sz w:val="15"/>
                <w:szCs w:val="15"/>
              </w:rPr>
              <w:t>any activity, practice or conduct which would constitute one of the offences listed under</w:t>
            </w:r>
            <w:r>
              <w:rPr>
                <w:rFonts w:ascii="Arial" w:hAnsi="Arial" w:cs="Arial"/>
                <w:sz w:val="15"/>
                <w:szCs w:val="15"/>
              </w:rPr>
              <w:t xml:space="preserve"> (3) </w:t>
            </w:r>
            <w:r w:rsidRPr="00792074">
              <w:rPr>
                <w:rFonts w:ascii="Arial" w:hAnsi="Arial" w:cs="Arial"/>
                <w:sz w:val="15"/>
                <w:szCs w:val="15"/>
              </w:rPr>
              <w:t>above if such activity, practice or conduct had been carried out in the UK</w:t>
            </w:r>
            <w:r>
              <w:rPr>
                <w:rFonts w:ascii="Arial" w:hAnsi="Arial" w:cs="Arial"/>
                <w:sz w:val="15"/>
                <w:szCs w:val="15"/>
              </w:rPr>
              <w:t>.</w:t>
            </w:r>
          </w:p>
          <w:p w14:paraId="5B80A02B" w14:textId="77777777" w:rsidR="003D56B0" w:rsidRDefault="003D56B0" w:rsidP="00D17EF0">
            <w:pPr>
              <w:ind w:left="810" w:hanging="360"/>
              <w:jc w:val="both"/>
              <w:rPr>
                <w:rFonts w:ascii="Arial" w:hAnsi="Arial" w:cs="Arial"/>
                <w:sz w:val="15"/>
                <w:szCs w:val="15"/>
                <w:lang w:val="uk-UA"/>
              </w:rPr>
            </w:pPr>
          </w:p>
          <w:p w14:paraId="708D6769" w14:textId="77777777" w:rsidR="003D56B0" w:rsidRPr="00F910CB" w:rsidRDefault="003D56B0" w:rsidP="00D17EF0">
            <w:pPr>
              <w:ind w:left="810" w:hanging="360"/>
              <w:jc w:val="both"/>
              <w:rPr>
                <w:rFonts w:ascii="Arial" w:hAnsi="Arial" w:cs="Arial"/>
                <w:sz w:val="15"/>
                <w:szCs w:val="15"/>
              </w:rPr>
            </w:pPr>
            <w:r w:rsidRPr="00F910CB">
              <w:rPr>
                <w:rFonts w:ascii="Arial" w:hAnsi="Arial" w:cs="Arial"/>
                <w:sz w:val="15"/>
                <w:szCs w:val="15"/>
              </w:rPr>
              <w:t>e.</w:t>
            </w:r>
            <w:r w:rsidRPr="00F910CB">
              <w:rPr>
                <w:rFonts w:ascii="Arial" w:hAnsi="Arial" w:cs="Arial"/>
                <w:sz w:val="15"/>
                <w:szCs w:val="15"/>
              </w:rPr>
              <w:tab/>
              <w:t xml:space="preserve">The Local Counsel further represents and warrants that it shall also comply fully with the anticorruption laws, rules, and regulations of all countries in which it operates. </w:t>
            </w:r>
          </w:p>
          <w:p w14:paraId="7BC52685" w14:textId="77777777" w:rsidR="003D56B0" w:rsidRPr="00F910CB" w:rsidRDefault="003D56B0" w:rsidP="00D17EF0">
            <w:pPr>
              <w:jc w:val="both"/>
              <w:rPr>
                <w:rFonts w:ascii="Arial" w:hAnsi="Arial" w:cs="Arial"/>
                <w:color w:val="000000"/>
                <w:sz w:val="15"/>
                <w:szCs w:val="15"/>
              </w:rPr>
            </w:pPr>
            <w:r w:rsidRPr="00F910CB">
              <w:rPr>
                <w:rFonts w:ascii="Arial" w:hAnsi="Arial" w:cs="Arial"/>
                <w:color w:val="000000"/>
                <w:sz w:val="15"/>
                <w:szCs w:val="15"/>
              </w:rPr>
              <w:t xml:space="preserve"> </w:t>
            </w:r>
            <w:r w:rsidRPr="00F910CB">
              <w:rPr>
                <w:rFonts w:ascii="Arial" w:hAnsi="Arial" w:cs="Arial"/>
                <w:color w:val="000000"/>
                <w:sz w:val="15"/>
                <w:szCs w:val="15"/>
              </w:rPr>
              <w:tab/>
            </w:r>
          </w:p>
          <w:p w14:paraId="5563B46D" w14:textId="153E07B3" w:rsidR="003D56B0" w:rsidRPr="005030D4" w:rsidRDefault="003D56B0" w:rsidP="00D17EF0">
            <w:pPr>
              <w:ind w:left="810" w:hanging="360"/>
              <w:jc w:val="both"/>
              <w:rPr>
                <w:rFonts w:ascii="Arial" w:hAnsi="Arial" w:cs="Arial"/>
                <w:color w:val="000000"/>
                <w:sz w:val="15"/>
                <w:szCs w:val="15"/>
                <w:lang w:val="uk-UA"/>
              </w:rPr>
            </w:pPr>
            <w:r>
              <w:rPr>
                <w:rFonts w:ascii="Arial" w:hAnsi="Arial" w:cs="Arial"/>
                <w:color w:val="000000"/>
                <w:sz w:val="15"/>
                <w:szCs w:val="15"/>
              </w:rPr>
              <w:t>f</w:t>
            </w:r>
            <w:r w:rsidRPr="00F910CB">
              <w:rPr>
                <w:rFonts w:ascii="Arial" w:hAnsi="Arial" w:cs="Arial"/>
                <w:color w:val="000000"/>
                <w:sz w:val="15"/>
                <w:szCs w:val="15"/>
              </w:rPr>
              <w:t xml:space="preserve">.      </w:t>
            </w:r>
            <w:r w:rsidR="005030D4" w:rsidRPr="00F910CB">
              <w:rPr>
                <w:rFonts w:ascii="Arial" w:hAnsi="Arial" w:cs="Arial"/>
                <w:color w:val="000000"/>
                <w:sz w:val="15"/>
                <w:szCs w:val="15"/>
              </w:rPr>
              <w:t xml:space="preserve">When the Local Counsel </w:t>
            </w:r>
            <w:r w:rsidR="005030D4" w:rsidRPr="006D0973">
              <w:rPr>
                <w:rFonts w:ascii="Arial" w:hAnsi="Arial" w:cs="Arial"/>
                <w:color w:val="000000"/>
                <w:sz w:val="15"/>
                <w:szCs w:val="15"/>
                <w:u w:val="single"/>
                <w:lang w:val="en-US"/>
              </w:rPr>
              <w:t xml:space="preserve">has reasonable grounds to believe that a violation described in paragraph (d) of this provision may have occurred, the Vendor shall promptly report in writing the possible violation. Such reports shall be made to Chemonics’ Office of Business Conduct via visiting </w:t>
            </w:r>
            <w:hyperlink r:id="rId15" w:tgtFrame="_blank" w:history="1">
              <w:r w:rsidR="005030D4" w:rsidRPr="006D0973">
                <w:rPr>
                  <w:rStyle w:val="a8"/>
                  <w:rFonts w:ascii="Arial" w:hAnsi="Arial" w:cs="Arial"/>
                  <w:sz w:val="15"/>
                  <w:szCs w:val="15"/>
                  <w:lang w:val="en-US"/>
                </w:rPr>
                <w:t>Commitment to Integrity - Chemonics International</w:t>
              </w:r>
            </w:hyperlink>
            <w:r w:rsidR="005030D4" w:rsidRPr="006D0973">
              <w:rPr>
                <w:rFonts w:ascii="Arial" w:hAnsi="Arial" w:cs="Arial"/>
                <w:color w:val="000000"/>
                <w:sz w:val="15"/>
                <w:szCs w:val="15"/>
                <w:u w:val="single"/>
                <w:lang w:val="en-US"/>
              </w:rPr>
              <w:t xml:space="preserve"> and report using one of the following methods: </w:t>
            </w:r>
            <w:hyperlink r:id="rId16" w:tgtFrame="_blank" w:history="1">
              <w:r w:rsidR="005030D4" w:rsidRPr="006D0973">
                <w:rPr>
                  <w:rStyle w:val="a8"/>
                  <w:rFonts w:ascii="Arial" w:hAnsi="Arial" w:cs="Arial"/>
                  <w:sz w:val="15"/>
                  <w:szCs w:val="15"/>
                  <w:lang w:val="en-US"/>
                </w:rPr>
                <w:t>businessconduct@chemonics.com</w:t>
              </w:r>
            </w:hyperlink>
            <w:r w:rsidR="005030D4" w:rsidRPr="006D0973">
              <w:rPr>
                <w:rFonts w:ascii="Arial" w:hAnsi="Arial" w:cs="Arial"/>
                <w:color w:val="000000"/>
                <w:sz w:val="15"/>
                <w:szCs w:val="15"/>
                <w:u w:val="single"/>
                <w:lang w:val="en-US"/>
              </w:rPr>
              <w:t xml:space="preserve">; Online: </w:t>
            </w:r>
            <w:hyperlink r:id="rId17" w:tgtFrame="_blank" w:history="1">
              <w:proofErr w:type="spellStart"/>
              <w:r w:rsidR="005030D4" w:rsidRPr="006D0973">
                <w:rPr>
                  <w:rStyle w:val="a8"/>
                  <w:rFonts w:ascii="Arial" w:hAnsi="Arial" w:cs="Arial"/>
                  <w:sz w:val="15"/>
                  <w:szCs w:val="15"/>
                  <w:lang w:val="en-US"/>
                </w:rPr>
                <w:t>EthicsPoint</w:t>
              </w:r>
              <w:proofErr w:type="spellEnd"/>
              <w:r w:rsidR="005030D4" w:rsidRPr="006D0973">
                <w:rPr>
                  <w:rStyle w:val="a8"/>
                  <w:rFonts w:ascii="Arial" w:hAnsi="Arial" w:cs="Arial"/>
                  <w:sz w:val="15"/>
                  <w:szCs w:val="15"/>
                  <w:lang w:val="en-US"/>
                </w:rPr>
                <w:t xml:space="preserve"> - Chemonics Intern</w:t>
              </w:r>
              <w:r w:rsidR="005030D4" w:rsidRPr="006D0973">
                <w:rPr>
                  <w:rStyle w:val="a8"/>
                  <w:rFonts w:ascii="Arial" w:hAnsi="Arial" w:cs="Arial"/>
                  <w:sz w:val="15"/>
                  <w:szCs w:val="15"/>
                  <w:lang w:val="en-US"/>
                </w:rPr>
                <w:t>a</w:t>
              </w:r>
              <w:r w:rsidR="005030D4" w:rsidRPr="006D0973">
                <w:rPr>
                  <w:rStyle w:val="a8"/>
                  <w:rFonts w:ascii="Arial" w:hAnsi="Arial" w:cs="Arial"/>
                  <w:sz w:val="15"/>
                  <w:szCs w:val="15"/>
                  <w:lang w:val="en-US"/>
                </w:rPr>
                <w:t>tional Inc.</w:t>
              </w:r>
            </w:hyperlink>
            <w:r w:rsidR="005030D4" w:rsidRPr="006D0973">
              <w:rPr>
                <w:rFonts w:ascii="Arial" w:hAnsi="Arial" w:cs="Arial"/>
                <w:color w:val="000000"/>
                <w:sz w:val="15"/>
                <w:szCs w:val="15"/>
                <w:u w:val="single"/>
                <w:lang w:val="en-US"/>
              </w:rPr>
              <w:t xml:space="preserve">; Phone/Skype:+1 </w:t>
            </w:r>
            <w:r w:rsidR="005030D4" w:rsidRPr="006D0973">
              <w:rPr>
                <w:rFonts w:ascii="Arial" w:hAnsi="Arial" w:cs="Arial"/>
                <w:color w:val="000000"/>
                <w:sz w:val="15"/>
                <w:szCs w:val="15"/>
                <w:u w:val="single"/>
                <w:lang w:val="en-US"/>
              </w:rPr>
              <w:lastRenderedPageBreak/>
              <w:t>8889556881; WhatsApp and Telegram: +1202</w:t>
            </w:r>
            <w:r w:rsidR="005030D4">
              <w:rPr>
                <w:rFonts w:ascii="Arial" w:hAnsi="Arial" w:cs="Arial"/>
                <w:color w:val="000000"/>
                <w:sz w:val="15"/>
                <w:szCs w:val="15"/>
                <w:u w:val="single"/>
                <w:lang w:val="en-US"/>
              </w:rPr>
              <w:t>6151084</w:t>
            </w:r>
            <w:r w:rsidR="005030D4" w:rsidRPr="006D0973">
              <w:rPr>
                <w:rFonts w:ascii="Arial" w:hAnsi="Arial" w:cs="Arial"/>
                <w:color w:val="000000"/>
                <w:sz w:val="15"/>
                <w:szCs w:val="15"/>
                <w:u w:val="single"/>
                <w:lang w:val="en-US"/>
              </w:rPr>
              <w:t>, who shall forward the report to FCDO fraud investigation unit for investigation, as required</w:t>
            </w:r>
            <w:r w:rsidR="005030D4">
              <w:rPr>
                <w:rFonts w:ascii="Arial" w:hAnsi="Arial" w:cs="Arial"/>
                <w:color w:val="000000"/>
                <w:sz w:val="15"/>
                <w:szCs w:val="15"/>
                <w:u w:val="single"/>
                <w:lang w:val="uk-UA"/>
              </w:rPr>
              <w:t>.</w:t>
            </w:r>
          </w:p>
          <w:p w14:paraId="6D0D9A07" w14:textId="77777777" w:rsidR="003D56B0" w:rsidRDefault="003D56B0" w:rsidP="00D17EF0">
            <w:pPr>
              <w:jc w:val="both"/>
              <w:rPr>
                <w:rFonts w:ascii="Arial" w:hAnsi="Arial" w:cs="Arial"/>
                <w:sz w:val="15"/>
                <w:szCs w:val="15"/>
                <w:lang w:val="uk-UA"/>
              </w:rPr>
            </w:pPr>
          </w:p>
          <w:p w14:paraId="6AA30AB0" w14:textId="77777777" w:rsidR="00DA7A96" w:rsidRPr="00DA7A96" w:rsidRDefault="00DA7A96" w:rsidP="00D17EF0">
            <w:pPr>
              <w:jc w:val="both"/>
              <w:rPr>
                <w:rFonts w:ascii="Arial" w:hAnsi="Arial" w:cs="Arial"/>
                <w:sz w:val="15"/>
                <w:szCs w:val="15"/>
                <w:lang w:val="uk-UA"/>
              </w:rPr>
            </w:pPr>
          </w:p>
          <w:p w14:paraId="3DDAF5FB" w14:textId="77777777" w:rsidR="003D56B0" w:rsidRPr="00F910CB" w:rsidRDefault="003D56B0" w:rsidP="00D17EF0">
            <w:pPr>
              <w:jc w:val="both"/>
              <w:rPr>
                <w:rFonts w:ascii="Arial" w:hAnsi="Arial" w:cs="Arial"/>
                <w:sz w:val="15"/>
                <w:szCs w:val="15"/>
              </w:rPr>
            </w:pPr>
            <w:r w:rsidRPr="00F910CB">
              <w:rPr>
                <w:rFonts w:ascii="Arial" w:hAnsi="Arial" w:cs="Arial"/>
                <w:sz w:val="15"/>
                <w:szCs w:val="15"/>
              </w:rPr>
              <w:t xml:space="preserve">XXI. </w:t>
            </w:r>
            <w:r w:rsidRPr="00F910CB">
              <w:rPr>
                <w:rFonts w:ascii="Arial" w:hAnsi="Arial" w:cs="Arial"/>
                <w:b/>
                <w:smallCaps/>
                <w:sz w:val="15"/>
                <w:szCs w:val="15"/>
                <w:u w:val="single"/>
              </w:rPr>
              <w:t>Compliance with Export Laws</w:t>
            </w:r>
            <w:r w:rsidRPr="00F910CB">
              <w:rPr>
                <w:rFonts w:ascii="Arial" w:hAnsi="Arial" w:cs="Arial"/>
                <w:sz w:val="15"/>
                <w:szCs w:val="15"/>
              </w:rPr>
              <w:t>.  As required, subject to Chemonics’ prior approval for all exports or imports under the LSA, Local Counsel shall determine any export license, reporting, filing or other requirements, obtain any export license or other official authorisation, and carry out any customs formalities for the export of goods or services. Local Counsel agrees to cooperate in providing any reports, authorisations, or other documentation related to export compliance requested by Chemonics. Local Counsel agrees to indemnify, hold harmless and defend Chemonics for any losses, liabilities and claims, including as penalties or fines as a result of any regulatory action taken against Chemonics as a result of Local Counsel’s non-compliance with this provision.</w:t>
            </w:r>
          </w:p>
          <w:p w14:paraId="141B6658" w14:textId="77777777" w:rsidR="003D56B0" w:rsidRDefault="003D56B0" w:rsidP="00D17EF0">
            <w:pPr>
              <w:jc w:val="both"/>
              <w:rPr>
                <w:rFonts w:ascii="Arial" w:hAnsi="Arial" w:cs="Arial"/>
                <w:sz w:val="15"/>
                <w:szCs w:val="15"/>
                <w:lang w:val="uk-UA"/>
              </w:rPr>
            </w:pPr>
          </w:p>
          <w:p w14:paraId="4A780F22" w14:textId="77777777" w:rsidR="003203D2" w:rsidRDefault="003203D2" w:rsidP="00D17EF0">
            <w:pPr>
              <w:jc w:val="both"/>
              <w:rPr>
                <w:rFonts w:ascii="Arial" w:hAnsi="Arial" w:cs="Arial"/>
                <w:sz w:val="15"/>
                <w:szCs w:val="15"/>
                <w:lang w:val="uk-UA"/>
              </w:rPr>
            </w:pPr>
          </w:p>
          <w:p w14:paraId="66B39C48" w14:textId="77777777" w:rsidR="003203D2" w:rsidRDefault="003203D2" w:rsidP="00D17EF0">
            <w:pPr>
              <w:jc w:val="both"/>
              <w:rPr>
                <w:rFonts w:ascii="Arial" w:hAnsi="Arial" w:cs="Arial"/>
                <w:sz w:val="15"/>
                <w:szCs w:val="15"/>
                <w:lang w:val="uk-UA"/>
              </w:rPr>
            </w:pPr>
          </w:p>
          <w:p w14:paraId="19011AB9" w14:textId="77777777" w:rsidR="003203D2" w:rsidRPr="003203D2" w:rsidRDefault="003203D2" w:rsidP="00D17EF0">
            <w:pPr>
              <w:jc w:val="both"/>
              <w:rPr>
                <w:rFonts w:ascii="Arial" w:hAnsi="Arial" w:cs="Arial"/>
                <w:sz w:val="15"/>
                <w:szCs w:val="15"/>
                <w:lang w:val="uk-UA"/>
              </w:rPr>
            </w:pPr>
          </w:p>
          <w:p w14:paraId="7A31EE5F" w14:textId="77777777" w:rsidR="003D56B0" w:rsidRPr="00F910CB" w:rsidRDefault="003D56B0" w:rsidP="00D17EF0">
            <w:pPr>
              <w:jc w:val="both"/>
              <w:rPr>
                <w:rStyle w:val="eop"/>
                <w:rFonts w:ascii="Arial" w:hAnsi="Arial" w:cs="Arial"/>
                <w:sz w:val="15"/>
                <w:szCs w:val="15"/>
              </w:rPr>
            </w:pPr>
            <w:r w:rsidRPr="00F910CB">
              <w:rPr>
                <w:rFonts w:ascii="Arial" w:hAnsi="Arial" w:cs="Arial"/>
                <w:sz w:val="15"/>
                <w:szCs w:val="15"/>
              </w:rPr>
              <w:t>XXI</w:t>
            </w:r>
            <w:r w:rsidRPr="00F910CB">
              <w:rPr>
                <w:rStyle w:val="normaltextrun1"/>
                <w:rFonts w:ascii="Arial" w:hAnsi="Arial" w:cs="Arial"/>
                <w:sz w:val="15"/>
                <w:szCs w:val="15"/>
              </w:rPr>
              <w:t xml:space="preserve">I.  </w:t>
            </w:r>
            <w:r w:rsidRPr="00F910CB">
              <w:rPr>
                <w:rStyle w:val="normaltextrun1"/>
                <w:rFonts w:ascii="Arial" w:hAnsi="Arial" w:cs="Arial"/>
                <w:b/>
                <w:bCs/>
                <w:smallCaps/>
                <w:sz w:val="15"/>
                <w:szCs w:val="15"/>
                <w:u w:val="single"/>
              </w:rPr>
              <w:t xml:space="preserve">Confidentiality: </w:t>
            </w:r>
            <w:r w:rsidRPr="00F910CB">
              <w:rPr>
                <w:rStyle w:val="normaltextrun1"/>
                <w:rFonts w:ascii="Arial" w:hAnsi="Arial" w:cs="Arial"/>
                <w:sz w:val="15"/>
                <w:szCs w:val="15"/>
              </w:rPr>
              <w:t xml:space="preserve">During the term of the LSA and for three (3) years thereafter, the Parties agree to keep confidential all proprietary information related to security, finances or operations (“Confidential Information”) of the other Party, and shall not, without prior written consent of the </w:t>
            </w:r>
            <w:r w:rsidRPr="0014273D">
              <w:rPr>
                <w:rStyle w:val="normaltextrun1"/>
                <w:rFonts w:ascii="Arial" w:hAnsi="Arial" w:cs="Arial"/>
                <w:sz w:val="15"/>
                <w:szCs w:val="15"/>
              </w:rPr>
              <w:t>disclosing Party, disclose to any unauthorised individual, third party, firm, c</w:t>
            </w:r>
            <w:r w:rsidRPr="00F910CB">
              <w:rPr>
                <w:rStyle w:val="normaltextrun1"/>
                <w:rFonts w:ascii="Arial" w:hAnsi="Arial" w:cs="Arial"/>
                <w:sz w:val="15"/>
                <w:szCs w:val="15"/>
              </w:rPr>
              <w:t>orporation or entity such Confidential Information, except as may be necessary to perform its obligations under the LSA, in which event the person receiving such Confidential Information must agree to be bound by the terms of this Section XXII. The receiving Party agrees to safeguard and hold in strictest confidence all Confidential Information of the disclosing Party and agrees to destroy or return any and all Confidential Information upon the written request of the disclosing Party or completion or termination of the LSA.</w:t>
            </w:r>
            <w:r w:rsidRPr="00F910CB">
              <w:rPr>
                <w:rStyle w:val="eop"/>
                <w:rFonts w:ascii="Arial" w:hAnsi="Arial" w:cs="Arial"/>
                <w:sz w:val="15"/>
                <w:szCs w:val="15"/>
              </w:rPr>
              <w:t> Except as required in the performance of this LSA, neither this LSA nor the furnishing of any information hereunder by Chemonics shall grant the Local Counsel, by implication or otherwise, any license under any invention, patent, trademark or copyright.</w:t>
            </w:r>
          </w:p>
          <w:p w14:paraId="68929963" w14:textId="77777777" w:rsidR="003D56B0" w:rsidRDefault="003D56B0" w:rsidP="00D17EF0">
            <w:pPr>
              <w:jc w:val="both"/>
              <w:rPr>
                <w:rFonts w:ascii="Arial" w:hAnsi="Arial" w:cs="Arial"/>
                <w:sz w:val="15"/>
                <w:szCs w:val="15"/>
                <w:lang w:val="uk-UA"/>
              </w:rPr>
            </w:pPr>
          </w:p>
          <w:p w14:paraId="7FD16068" w14:textId="77777777" w:rsidR="005D2129" w:rsidRDefault="005D2129" w:rsidP="00D17EF0">
            <w:pPr>
              <w:jc w:val="both"/>
              <w:rPr>
                <w:rFonts w:ascii="Arial" w:hAnsi="Arial" w:cs="Arial"/>
                <w:sz w:val="15"/>
                <w:szCs w:val="15"/>
                <w:lang w:val="uk-UA"/>
              </w:rPr>
            </w:pPr>
          </w:p>
          <w:p w14:paraId="41D777A4" w14:textId="77777777" w:rsidR="005D2129" w:rsidRDefault="005D2129" w:rsidP="00D17EF0">
            <w:pPr>
              <w:jc w:val="both"/>
              <w:rPr>
                <w:rFonts w:ascii="Arial" w:hAnsi="Arial" w:cs="Arial"/>
                <w:sz w:val="15"/>
                <w:szCs w:val="15"/>
                <w:lang w:val="uk-UA"/>
              </w:rPr>
            </w:pPr>
          </w:p>
          <w:p w14:paraId="14E4F74B" w14:textId="77777777" w:rsidR="005D2129" w:rsidRDefault="005D2129" w:rsidP="00D17EF0">
            <w:pPr>
              <w:jc w:val="both"/>
              <w:rPr>
                <w:rFonts w:ascii="Arial" w:hAnsi="Arial" w:cs="Arial"/>
                <w:sz w:val="15"/>
                <w:szCs w:val="15"/>
                <w:lang w:val="uk-UA"/>
              </w:rPr>
            </w:pPr>
          </w:p>
          <w:p w14:paraId="3F4D7656" w14:textId="77777777" w:rsidR="005D2129" w:rsidRDefault="005D2129" w:rsidP="00D17EF0">
            <w:pPr>
              <w:jc w:val="both"/>
              <w:rPr>
                <w:rFonts w:ascii="Arial" w:hAnsi="Arial" w:cs="Arial"/>
                <w:sz w:val="15"/>
                <w:szCs w:val="15"/>
                <w:lang w:val="uk-UA"/>
              </w:rPr>
            </w:pPr>
          </w:p>
          <w:p w14:paraId="30032D5C" w14:textId="77777777" w:rsidR="005D2129" w:rsidRPr="005D2129" w:rsidRDefault="005D2129" w:rsidP="00D17EF0">
            <w:pPr>
              <w:jc w:val="both"/>
              <w:rPr>
                <w:rFonts w:ascii="Arial" w:hAnsi="Arial" w:cs="Arial"/>
                <w:sz w:val="15"/>
                <w:szCs w:val="15"/>
                <w:lang w:val="uk-UA"/>
              </w:rPr>
            </w:pPr>
          </w:p>
          <w:p w14:paraId="5B1353F0" w14:textId="77777777" w:rsidR="003D56B0" w:rsidRDefault="003D56B0" w:rsidP="00D17EF0">
            <w:pPr>
              <w:jc w:val="both"/>
              <w:rPr>
                <w:rFonts w:ascii="Arial" w:hAnsi="Arial" w:cs="Arial"/>
                <w:color w:val="000000"/>
                <w:sz w:val="15"/>
                <w:szCs w:val="15"/>
                <w:lang w:val="uk-UA"/>
              </w:rPr>
            </w:pPr>
            <w:r w:rsidRPr="00F910CB">
              <w:rPr>
                <w:rFonts w:ascii="Arial" w:hAnsi="Arial" w:cs="Arial"/>
                <w:sz w:val="15"/>
                <w:szCs w:val="15"/>
              </w:rPr>
              <w:t xml:space="preserve">XXIII. </w:t>
            </w:r>
            <w:r w:rsidRPr="00F910CB">
              <w:rPr>
                <w:rFonts w:ascii="Arial" w:hAnsi="Arial" w:cs="Arial"/>
                <w:b/>
                <w:smallCaps/>
                <w:sz w:val="15"/>
                <w:szCs w:val="15"/>
                <w:u w:val="single"/>
              </w:rPr>
              <w:t xml:space="preserve">Adult Vulnerability and Child Safeguarding:  </w:t>
            </w:r>
            <w:r w:rsidRPr="00F910CB">
              <w:rPr>
                <w:rFonts w:ascii="Arial" w:hAnsi="Arial" w:cs="Arial"/>
                <w:sz w:val="15"/>
                <w:szCs w:val="15"/>
              </w:rPr>
              <w:t xml:space="preserve">For the purposes of this Clause, “Reasonable Measures” shall mean: </w:t>
            </w:r>
            <w:r w:rsidRPr="00F910CB">
              <w:rPr>
                <w:rFonts w:ascii="Arial" w:hAnsi="Arial" w:cs="Arial"/>
                <w:color w:val="000000"/>
                <w:sz w:val="15"/>
                <w:szCs w:val="15"/>
              </w:rPr>
              <w:t> </w:t>
            </w:r>
          </w:p>
          <w:p w14:paraId="0BB91482" w14:textId="77777777" w:rsidR="0037713B" w:rsidRPr="0037713B" w:rsidRDefault="0037713B" w:rsidP="00D17EF0">
            <w:pPr>
              <w:jc w:val="both"/>
              <w:rPr>
                <w:rFonts w:ascii="Arial" w:hAnsi="Arial" w:cs="Arial"/>
                <w:color w:val="000000"/>
                <w:sz w:val="15"/>
                <w:szCs w:val="15"/>
                <w:lang w:val="uk-UA"/>
              </w:rPr>
            </w:pPr>
          </w:p>
          <w:p w14:paraId="0F880A63" w14:textId="77777777" w:rsidR="003D56B0" w:rsidRDefault="003D56B0" w:rsidP="00D17EF0">
            <w:pPr>
              <w:ind w:left="450"/>
              <w:jc w:val="both"/>
              <w:rPr>
                <w:rFonts w:ascii="Arial" w:hAnsi="Arial" w:cs="Arial"/>
                <w:color w:val="000000"/>
                <w:sz w:val="15"/>
                <w:szCs w:val="15"/>
                <w:lang w:val="uk-UA"/>
              </w:rPr>
            </w:pPr>
            <w:r w:rsidRPr="00F910CB">
              <w:rPr>
                <w:rFonts w:ascii="Arial" w:hAnsi="Arial" w:cs="Arial"/>
                <w:color w:val="000000"/>
                <w:sz w:val="15"/>
                <w:szCs w:val="15"/>
              </w:rPr>
              <w:br/>
            </w:r>
            <w:r w:rsidRPr="00F910CB">
              <w:rPr>
                <w:rFonts w:ascii="Arial" w:hAnsi="Arial" w:cs="Arial"/>
                <w:sz w:val="15"/>
                <w:szCs w:val="15"/>
              </w:rPr>
              <w:t xml:space="preserve">a. All reasonable endeavours expected to be taken by a professional and prudent Local Counsel in the Local Counsel’s industry to eliminate or minimise risk of actual, attempted or threatened exploitation, abuse and harassment (including Sexual Abuse, Sexual Exploitation and Sexual Harassment) and whether or not such conduct would amount to a criminal offence in the UK or an offence under the laws of the territory in which it takes place (together “Serious Misconduct”) as is reasonable and proportionate under the circumstances. Such endeavours may include (but shall not be limited to): </w:t>
            </w:r>
            <w:r w:rsidRPr="00F910CB">
              <w:rPr>
                <w:rFonts w:ascii="Arial" w:hAnsi="Arial" w:cs="Arial"/>
                <w:color w:val="000000"/>
                <w:sz w:val="15"/>
                <w:szCs w:val="15"/>
              </w:rPr>
              <w:t> </w:t>
            </w:r>
          </w:p>
          <w:p w14:paraId="1A65DF8F" w14:textId="77777777" w:rsidR="00395EDA" w:rsidRPr="00395EDA" w:rsidRDefault="00395EDA" w:rsidP="00D17EF0">
            <w:pPr>
              <w:ind w:left="450"/>
              <w:jc w:val="both"/>
              <w:rPr>
                <w:rFonts w:ascii="Arial" w:hAnsi="Arial" w:cs="Arial"/>
                <w:color w:val="000000"/>
                <w:sz w:val="15"/>
                <w:szCs w:val="15"/>
                <w:lang w:val="uk-UA"/>
              </w:rPr>
            </w:pPr>
          </w:p>
          <w:p w14:paraId="3E130950" w14:textId="77777777" w:rsidR="003076D7" w:rsidRDefault="003D56B0" w:rsidP="00D17EF0">
            <w:pPr>
              <w:ind w:left="720"/>
              <w:jc w:val="both"/>
              <w:rPr>
                <w:rFonts w:ascii="Arial" w:hAnsi="Arial" w:cs="Arial"/>
                <w:color w:val="000000"/>
                <w:sz w:val="15"/>
                <w:szCs w:val="15"/>
                <w:lang w:val="uk-UA"/>
              </w:rPr>
            </w:pPr>
            <w:r w:rsidRPr="00F910CB">
              <w:rPr>
                <w:rFonts w:ascii="Arial" w:hAnsi="Arial" w:cs="Arial"/>
                <w:sz w:val="15"/>
                <w:szCs w:val="15"/>
              </w:rPr>
              <w:t xml:space="preserve">(1) clear and detailed policies and guidance for Local Counsel Personnel, Local Counsel Providers and where appropriate, beneficiaries; </w:t>
            </w:r>
            <w:r w:rsidRPr="00F910CB">
              <w:rPr>
                <w:rFonts w:ascii="Arial" w:hAnsi="Arial" w:cs="Arial"/>
                <w:color w:val="000000"/>
                <w:sz w:val="15"/>
                <w:szCs w:val="15"/>
              </w:rPr>
              <w:t> </w:t>
            </w:r>
            <w:r w:rsidRPr="00F910CB">
              <w:rPr>
                <w:rFonts w:ascii="Arial" w:hAnsi="Arial" w:cs="Arial"/>
                <w:color w:val="000000"/>
                <w:sz w:val="15"/>
                <w:szCs w:val="15"/>
              </w:rPr>
              <w:br/>
            </w:r>
            <w:r w:rsidRPr="00F910CB">
              <w:rPr>
                <w:rFonts w:ascii="Arial" w:hAnsi="Arial" w:cs="Arial"/>
                <w:sz w:val="15"/>
                <w:szCs w:val="15"/>
              </w:rPr>
              <w:t xml:space="preserve">(2) developing, implementing and maintaining a safeguarding plan throughout the term (including monitoring); </w:t>
            </w:r>
            <w:r w:rsidRPr="00F910CB">
              <w:rPr>
                <w:rFonts w:ascii="Arial" w:hAnsi="Arial" w:cs="Arial"/>
                <w:color w:val="000000"/>
                <w:sz w:val="15"/>
                <w:szCs w:val="15"/>
              </w:rPr>
              <w:t> </w:t>
            </w:r>
          </w:p>
          <w:p w14:paraId="72E4C66D" w14:textId="77777777" w:rsidR="00D77F50" w:rsidRDefault="003D56B0" w:rsidP="00D17EF0">
            <w:pPr>
              <w:ind w:left="720"/>
              <w:jc w:val="both"/>
              <w:rPr>
                <w:rFonts w:ascii="Arial" w:hAnsi="Arial" w:cs="Arial"/>
                <w:color w:val="000000"/>
                <w:sz w:val="15"/>
                <w:szCs w:val="15"/>
                <w:lang w:val="uk-UA"/>
              </w:rPr>
            </w:pPr>
            <w:r w:rsidRPr="00F910CB">
              <w:rPr>
                <w:rFonts w:ascii="Arial" w:hAnsi="Arial" w:cs="Arial"/>
                <w:color w:val="000000"/>
                <w:sz w:val="15"/>
                <w:szCs w:val="15"/>
              </w:rPr>
              <w:br/>
            </w:r>
            <w:r w:rsidRPr="00F910CB">
              <w:rPr>
                <w:rFonts w:ascii="Arial" w:hAnsi="Arial" w:cs="Arial"/>
                <w:sz w:val="15"/>
                <w:szCs w:val="15"/>
              </w:rPr>
              <w:t xml:space="preserve">(3) provision of regular training to Local Counsel Personnel, Local Counsel Providers and where appropriate, beneficiaries </w:t>
            </w:r>
            <w:r w:rsidRPr="00F910CB">
              <w:rPr>
                <w:rFonts w:ascii="Arial" w:hAnsi="Arial" w:cs="Arial"/>
                <w:color w:val="000000"/>
                <w:sz w:val="15"/>
                <w:szCs w:val="15"/>
              </w:rPr>
              <w:t> </w:t>
            </w:r>
            <w:r w:rsidRPr="00F910CB">
              <w:rPr>
                <w:rFonts w:ascii="Arial" w:hAnsi="Arial" w:cs="Arial"/>
                <w:color w:val="000000"/>
                <w:sz w:val="15"/>
                <w:szCs w:val="15"/>
              </w:rPr>
              <w:br/>
            </w:r>
            <w:r w:rsidRPr="00F910CB">
              <w:rPr>
                <w:rFonts w:ascii="Arial" w:hAnsi="Arial" w:cs="Arial"/>
                <w:sz w:val="15"/>
                <w:szCs w:val="15"/>
              </w:rPr>
              <w:t xml:space="preserve">(4) clear reporting lines and whistleblowing policies in place for Local Counsel Personnel, Local Counsel Providers and beneficiaries, </w:t>
            </w:r>
            <w:r w:rsidRPr="00F910CB">
              <w:rPr>
                <w:rFonts w:ascii="Arial" w:hAnsi="Arial" w:cs="Arial"/>
                <w:color w:val="000000"/>
                <w:sz w:val="15"/>
                <w:szCs w:val="15"/>
              </w:rPr>
              <w:t> </w:t>
            </w:r>
          </w:p>
          <w:p w14:paraId="71033687" w14:textId="7C415EF5" w:rsidR="003D56B0" w:rsidRPr="00F910CB" w:rsidRDefault="003D56B0" w:rsidP="00D17EF0">
            <w:pPr>
              <w:ind w:left="720"/>
              <w:jc w:val="both"/>
              <w:rPr>
                <w:rFonts w:ascii="Arial" w:hAnsi="Arial" w:cs="Arial"/>
                <w:color w:val="000000"/>
                <w:sz w:val="15"/>
                <w:szCs w:val="15"/>
              </w:rPr>
            </w:pPr>
            <w:r w:rsidRPr="00F910CB">
              <w:rPr>
                <w:rFonts w:ascii="Arial" w:hAnsi="Arial" w:cs="Arial"/>
                <w:color w:val="000000"/>
                <w:sz w:val="15"/>
                <w:szCs w:val="15"/>
              </w:rPr>
              <w:br/>
            </w:r>
            <w:r w:rsidRPr="00F910CB">
              <w:rPr>
                <w:rFonts w:ascii="Arial" w:hAnsi="Arial" w:cs="Arial"/>
                <w:sz w:val="15"/>
                <w:szCs w:val="15"/>
              </w:rPr>
              <w:t xml:space="preserve">(5) maintaining detailed records of any allegations of Serious Misconduct and regular reporting to the appropriate Authority and the Appropriate Authorities (where relevant) of any such incidents; </w:t>
            </w:r>
            <w:r w:rsidRPr="00F910CB">
              <w:rPr>
                <w:rFonts w:ascii="Arial" w:hAnsi="Arial" w:cs="Arial"/>
                <w:color w:val="000000"/>
                <w:sz w:val="15"/>
                <w:szCs w:val="15"/>
              </w:rPr>
              <w:t> </w:t>
            </w:r>
            <w:r w:rsidRPr="00F910CB">
              <w:rPr>
                <w:rFonts w:ascii="Arial" w:hAnsi="Arial" w:cs="Arial"/>
                <w:color w:val="000000"/>
                <w:sz w:val="15"/>
                <w:szCs w:val="15"/>
              </w:rPr>
              <w:br/>
            </w:r>
            <w:r w:rsidRPr="00F910CB">
              <w:rPr>
                <w:rFonts w:ascii="Arial" w:hAnsi="Arial" w:cs="Arial"/>
                <w:sz w:val="15"/>
                <w:szCs w:val="15"/>
              </w:rPr>
              <w:t>(6) any other Good Industry Practice measures (including any innovative solutions),</w:t>
            </w:r>
            <w:r w:rsidRPr="00F910CB">
              <w:rPr>
                <w:rFonts w:ascii="Arial" w:hAnsi="Arial" w:cs="Arial"/>
                <w:color w:val="000000"/>
                <w:sz w:val="15"/>
                <w:szCs w:val="15"/>
              </w:rPr>
              <w:t> </w:t>
            </w:r>
            <w:r w:rsidRPr="00F910CB">
              <w:rPr>
                <w:rFonts w:ascii="Arial" w:hAnsi="Arial" w:cs="Arial"/>
                <w:color w:val="000000"/>
                <w:sz w:val="15"/>
                <w:szCs w:val="15"/>
              </w:rPr>
              <w:br/>
            </w:r>
          </w:p>
          <w:p w14:paraId="58CD268B" w14:textId="77777777" w:rsidR="00F0215B" w:rsidRDefault="003D56B0" w:rsidP="00D17EF0">
            <w:pPr>
              <w:ind w:left="450"/>
              <w:jc w:val="both"/>
              <w:rPr>
                <w:rFonts w:ascii="Arial" w:hAnsi="Arial" w:cs="Arial"/>
                <w:sz w:val="15"/>
                <w:szCs w:val="15"/>
                <w:lang w:val="en-US"/>
              </w:rPr>
            </w:pPr>
            <w:r w:rsidRPr="00F910CB">
              <w:rPr>
                <w:rFonts w:ascii="Arial" w:hAnsi="Arial" w:cs="Arial"/>
                <w:color w:val="000000"/>
                <w:sz w:val="15"/>
                <w:szCs w:val="15"/>
              </w:rPr>
              <w:t> </w:t>
            </w:r>
            <w:r w:rsidRPr="00F910CB">
              <w:rPr>
                <w:rFonts w:ascii="Arial" w:hAnsi="Arial" w:cs="Arial"/>
                <w:sz w:val="15"/>
                <w:szCs w:val="15"/>
              </w:rPr>
              <w:t xml:space="preserve">b. The Local Counsel shall take all Reasonable Measures to prevent Serious Misconduct by the Local Counsel Personnel or any other persons engaged and controlled by it to perform any activities under this Agreement (“Local Counsel Providers”) and shall have in place at all times robust procedures which enable the reporting by Local Counsel Personnel, Local Counsel Providers and beneficiaries of any such Serious Misconduct, illegal acts and/or failures by the Local Counsel or Local Counsel Personnel to investigate such reports. </w:t>
            </w:r>
            <w:r w:rsidRPr="00F910CB">
              <w:rPr>
                <w:rFonts w:ascii="Arial" w:hAnsi="Arial" w:cs="Arial"/>
                <w:color w:val="000000"/>
                <w:sz w:val="15"/>
                <w:szCs w:val="15"/>
              </w:rPr>
              <w:t> </w:t>
            </w:r>
            <w:r w:rsidRPr="00F910CB">
              <w:rPr>
                <w:rFonts w:ascii="Arial" w:hAnsi="Arial" w:cs="Arial"/>
                <w:color w:val="000000"/>
                <w:sz w:val="15"/>
                <w:szCs w:val="15"/>
              </w:rPr>
              <w:br/>
            </w:r>
            <w:r w:rsidRPr="00F910CB">
              <w:rPr>
                <w:rFonts w:ascii="Arial" w:hAnsi="Arial" w:cs="Arial"/>
                <w:color w:val="000000"/>
                <w:sz w:val="15"/>
                <w:szCs w:val="15"/>
              </w:rPr>
              <w:lastRenderedPageBreak/>
              <w:t> </w:t>
            </w:r>
            <w:r w:rsidRPr="00F910CB">
              <w:rPr>
                <w:rFonts w:ascii="Arial" w:hAnsi="Arial" w:cs="Arial"/>
                <w:color w:val="000000"/>
                <w:sz w:val="15"/>
                <w:szCs w:val="15"/>
              </w:rPr>
              <w:br/>
            </w:r>
          </w:p>
          <w:p w14:paraId="2F8A1482" w14:textId="77777777" w:rsidR="00A90883" w:rsidRPr="00A90883" w:rsidRDefault="00A90883" w:rsidP="00D17EF0">
            <w:pPr>
              <w:ind w:left="450"/>
              <w:jc w:val="both"/>
              <w:rPr>
                <w:rFonts w:ascii="Arial" w:hAnsi="Arial" w:cs="Arial"/>
                <w:sz w:val="15"/>
                <w:szCs w:val="15"/>
                <w:lang w:val="en-US"/>
              </w:rPr>
            </w:pPr>
          </w:p>
          <w:p w14:paraId="01F99680" w14:textId="77777777" w:rsidR="00F0215B" w:rsidRDefault="00F0215B" w:rsidP="00D17EF0">
            <w:pPr>
              <w:ind w:left="450"/>
              <w:jc w:val="both"/>
              <w:rPr>
                <w:rFonts w:ascii="Arial" w:hAnsi="Arial" w:cs="Arial"/>
                <w:sz w:val="15"/>
                <w:szCs w:val="15"/>
                <w:lang w:val="uk-UA"/>
              </w:rPr>
            </w:pPr>
          </w:p>
          <w:p w14:paraId="64735F5E" w14:textId="77777777" w:rsidR="00C230A2" w:rsidRDefault="003D56B0" w:rsidP="00D17EF0">
            <w:pPr>
              <w:ind w:left="450"/>
              <w:jc w:val="both"/>
              <w:rPr>
                <w:rFonts w:ascii="Arial" w:hAnsi="Arial" w:cs="Arial"/>
                <w:sz w:val="15"/>
                <w:szCs w:val="15"/>
                <w:lang w:val="uk-UA"/>
              </w:rPr>
            </w:pPr>
            <w:r w:rsidRPr="00F910CB">
              <w:rPr>
                <w:rFonts w:ascii="Arial" w:hAnsi="Arial" w:cs="Arial"/>
                <w:sz w:val="15"/>
                <w:szCs w:val="15"/>
              </w:rPr>
              <w:t xml:space="preserve">c. The Local Counsel shall take all Reasonable Measures to ensure that the Local Counsel Personnel and Local Counsel Providers do not engage in sexual activity with any person under the age of 18, regardless of the local age of majority or age of consent or any mistaken belief held by the Local Counsel Personnel or Local Counsel Provider as to the age of the person. Furthermore, the Local Counsel shall ensure that the Local Counsel Personnel and Local Counsel Providers do not engage in ‘transactional sex’ which shall include but not be limited to the exchange of money, employment, goods, or services for sex and such reference to sex shall include sexual favours or any form of humiliating, degrading or exploitative behaviour on the part of the Local Counsel Personnel and the Local Counsel Providers. For the avoidance of doubt, such ‘transactional sex’ shall be deemed to be Serious Misconduct in accordance with clause (a) of this section. </w:t>
            </w:r>
            <w:r w:rsidRPr="00F910CB">
              <w:rPr>
                <w:rFonts w:ascii="Arial" w:hAnsi="Arial" w:cs="Arial"/>
                <w:color w:val="000000"/>
                <w:sz w:val="15"/>
                <w:szCs w:val="15"/>
              </w:rPr>
              <w:t> </w:t>
            </w:r>
            <w:r w:rsidRPr="00F910CB">
              <w:rPr>
                <w:rFonts w:ascii="Arial" w:hAnsi="Arial" w:cs="Arial"/>
                <w:color w:val="000000"/>
                <w:sz w:val="15"/>
                <w:szCs w:val="15"/>
              </w:rPr>
              <w:br/>
              <w:t> </w:t>
            </w:r>
            <w:r w:rsidRPr="00F910CB">
              <w:rPr>
                <w:rFonts w:ascii="Arial" w:hAnsi="Arial" w:cs="Arial"/>
                <w:color w:val="000000"/>
                <w:sz w:val="15"/>
                <w:szCs w:val="15"/>
              </w:rPr>
              <w:br/>
            </w:r>
          </w:p>
          <w:p w14:paraId="644D161E" w14:textId="77777777" w:rsidR="00C230A2" w:rsidRDefault="00C230A2" w:rsidP="00D17EF0">
            <w:pPr>
              <w:ind w:left="450"/>
              <w:jc w:val="both"/>
              <w:rPr>
                <w:rFonts w:ascii="Arial" w:hAnsi="Arial" w:cs="Arial"/>
                <w:sz w:val="15"/>
                <w:szCs w:val="15"/>
                <w:lang w:val="uk-UA"/>
              </w:rPr>
            </w:pPr>
          </w:p>
          <w:p w14:paraId="234FCC96" w14:textId="1404FD0B" w:rsidR="003D56B0" w:rsidRPr="00F910CB" w:rsidRDefault="003D56B0" w:rsidP="00D17EF0">
            <w:pPr>
              <w:ind w:left="450"/>
              <w:jc w:val="both"/>
              <w:rPr>
                <w:rFonts w:ascii="Arial" w:hAnsi="Arial" w:cs="Arial"/>
                <w:sz w:val="15"/>
                <w:szCs w:val="15"/>
              </w:rPr>
            </w:pPr>
            <w:r w:rsidRPr="00F910CB">
              <w:rPr>
                <w:rFonts w:ascii="Arial" w:hAnsi="Arial" w:cs="Arial"/>
                <w:sz w:val="15"/>
                <w:szCs w:val="15"/>
              </w:rPr>
              <w:t xml:space="preserve">d. </w:t>
            </w:r>
            <w:r w:rsidR="00FA1DC6" w:rsidRPr="00F910CB">
              <w:rPr>
                <w:rFonts w:ascii="Arial" w:hAnsi="Arial" w:cs="Arial"/>
                <w:sz w:val="15"/>
                <w:szCs w:val="15"/>
              </w:rPr>
              <w:t xml:space="preserve">The Local Counsel </w:t>
            </w:r>
            <w:r w:rsidR="00FA1DC6" w:rsidRPr="002134F7">
              <w:rPr>
                <w:rFonts w:ascii="Arial" w:hAnsi="Arial" w:cs="Arial"/>
                <w:sz w:val="15"/>
                <w:szCs w:val="15"/>
                <w:u w:val="single"/>
                <w:lang w:val="en-US"/>
              </w:rPr>
              <w:t xml:space="preserve">shall promptly report in writing any complaints, concerns and incidents regarding Serious Misconduct or any attempted or threatened Serious Misconduct by the Vendor Personnel and Vendor Providers to Chemonics’s Office of Business Conduct via one of the following methods: </w:t>
            </w:r>
            <w:hyperlink r:id="rId18" w:tgtFrame="_blank" w:history="1">
              <w:r w:rsidR="00FA1DC6" w:rsidRPr="002134F7">
                <w:rPr>
                  <w:rStyle w:val="a8"/>
                  <w:rFonts w:ascii="Arial" w:hAnsi="Arial" w:cs="Arial"/>
                  <w:sz w:val="15"/>
                  <w:szCs w:val="15"/>
                  <w:lang w:val="en-US"/>
                </w:rPr>
                <w:t>businessconduct@chemonics.com</w:t>
              </w:r>
            </w:hyperlink>
            <w:r w:rsidR="00FA1DC6" w:rsidRPr="002134F7">
              <w:rPr>
                <w:rFonts w:ascii="Arial" w:hAnsi="Arial" w:cs="Arial"/>
                <w:sz w:val="15"/>
                <w:szCs w:val="15"/>
                <w:u w:val="single"/>
                <w:lang w:val="en-US"/>
              </w:rPr>
              <w:t xml:space="preserve">; Online: </w:t>
            </w:r>
            <w:hyperlink r:id="rId19" w:tgtFrame="_blank" w:history="1">
              <w:r w:rsidR="00FA1DC6" w:rsidRPr="002134F7">
                <w:rPr>
                  <w:rStyle w:val="a8"/>
                  <w:rFonts w:ascii="Arial" w:hAnsi="Arial" w:cs="Arial"/>
                  <w:sz w:val="15"/>
                  <w:szCs w:val="15"/>
                  <w:lang w:val="en-US"/>
                </w:rPr>
                <w:t>Commitment to Integrity - Chemonics International</w:t>
              </w:r>
            </w:hyperlink>
            <w:r w:rsidR="00FA1DC6" w:rsidRPr="002134F7">
              <w:rPr>
                <w:rFonts w:ascii="Arial" w:hAnsi="Arial" w:cs="Arial"/>
                <w:sz w:val="15"/>
                <w:szCs w:val="15"/>
                <w:u w:val="single"/>
                <w:lang w:val="en-US"/>
              </w:rPr>
              <w:t>; Phone/Skype: +18889556881; WhatsApp and Telegram: +1.202</w:t>
            </w:r>
            <w:r w:rsidR="00FA1DC6">
              <w:rPr>
                <w:rFonts w:ascii="Arial" w:hAnsi="Arial" w:cs="Arial"/>
                <w:sz w:val="15"/>
                <w:szCs w:val="15"/>
                <w:u w:val="single"/>
                <w:lang w:val="en-US"/>
              </w:rPr>
              <w:t>6151084</w:t>
            </w:r>
            <w:r w:rsidR="00FA1DC6" w:rsidRPr="002134F7">
              <w:rPr>
                <w:rFonts w:ascii="Arial" w:hAnsi="Arial" w:cs="Arial"/>
                <w:sz w:val="15"/>
                <w:szCs w:val="15"/>
                <w:u w:val="single"/>
                <w:lang w:val="en-US"/>
              </w:rPr>
              <w:t xml:space="preserve"> or report directly to FCDO at reportingconcerns@fcdo.gov.uk or +44 (0)1355 843747, and where necessary, the Appropriate Authorities.</w:t>
            </w:r>
          </w:p>
          <w:p w14:paraId="703DE1A7" w14:textId="77777777" w:rsidR="00D7165D" w:rsidRDefault="003D56B0" w:rsidP="00D17EF0">
            <w:pPr>
              <w:ind w:left="450"/>
              <w:jc w:val="both"/>
              <w:rPr>
                <w:rFonts w:ascii="Arial" w:hAnsi="Arial" w:cs="Arial"/>
                <w:sz w:val="15"/>
                <w:szCs w:val="15"/>
                <w:lang w:val="uk-UA"/>
              </w:rPr>
            </w:pPr>
            <w:r w:rsidRPr="00F910CB">
              <w:rPr>
                <w:rFonts w:ascii="Arial" w:hAnsi="Arial" w:cs="Arial"/>
                <w:color w:val="000000"/>
                <w:sz w:val="15"/>
                <w:szCs w:val="15"/>
              </w:rPr>
              <w:t> </w:t>
            </w:r>
            <w:r w:rsidRPr="00F910CB">
              <w:rPr>
                <w:rFonts w:ascii="Arial" w:hAnsi="Arial" w:cs="Arial"/>
                <w:color w:val="000000"/>
                <w:sz w:val="15"/>
                <w:szCs w:val="15"/>
              </w:rPr>
              <w:br/>
            </w:r>
          </w:p>
          <w:p w14:paraId="4ADA3C3D" w14:textId="77777777" w:rsidR="00D7165D" w:rsidRDefault="00D7165D" w:rsidP="00D17EF0">
            <w:pPr>
              <w:ind w:left="450"/>
              <w:jc w:val="both"/>
              <w:rPr>
                <w:rFonts w:ascii="Arial" w:hAnsi="Arial" w:cs="Arial"/>
                <w:sz w:val="15"/>
                <w:szCs w:val="15"/>
                <w:lang w:val="uk-UA"/>
              </w:rPr>
            </w:pPr>
          </w:p>
          <w:p w14:paraId="49610F88" w14:textId="17D3C25C" w:rsidR="004948FF" w:rsidRDefault="003D56B0" w:rsidP="004948FF">
            <w:pPr>
              <w:ind w:left="450"/>
              <w:jc w:val="both"/>
              <w:rPr>
                <w:rFonts w:ascii="Arial" w:hAnsi="Arial" w:cs="Arial"/>
                <w:sz w:val="15"/>
                <w:szCs w:val="15"/>
                <w:lang w:val="en-US"/>
              </w:rPr>
            </w:pPr>
            <w:r w:rsidRPr="00F910CB">
              <w:rPr>
                <w:rFonts w:ascii="Arial" w:hAnsi="Arial" w:cs="Arial"/>
                <w:sz w:val="15"/>
                <w:szCs w:val="15"/>
              </w:rPr>
              <w:t xml:space="preserve">e. The Local Counsel shall fully investigate and document all cases or potential cases of Serious Misconduct and shall take appropriate corrective action to reduce the risk and/or eliminate Serious Misconduct being committed by the Local Counsel Personnel and Local Counsel Providers (which may include disciplinary action, termination of contracts etc.), such investigations and actions to be reported to the Authority as soon as is reasonably practicable. </w:t>
            </w:r>
            <w:r w:rsidRPr="00F910CB">
              <w:rPr>
                <w:rFonts w:ascii="Arial" w:hAnsi="Arial" w:cs="Arial"/>
                <w:color w:val="000000"/>
                <w:sz w:val="15"/>
                <w:szCs w:val="15"/>
              </w:rPr>
              <w:t> </w:t>
            </w:r>
            <w:r w:rsidRPr="00F910CB">
              <w:rPr>
                <w:rFonts w:ascii="Arial" w:hAnsi="Arial" w:cs="Arial"/>
                <w:color w:val="000000"/>
                <w:sz w:val="15"/>
                <w:szCs w:val="15"/>
              </w:rPr>
              <w:br/>
              <w:t> </w:t>
            </w:r>
            <w:r w:rsidRPr="00F910CB">
              <w:rPr>
                <w:rFonts w:ascii="Arial" w:hAnsi="Arial" w:cs="Arial"/>
                <w:color w:val="000000"/>
                <w:sz w:val="15"/>
                <w:szCs w:val="15"/>
              </w:rPr>
              <w:br/>
            </w:r>
          </w:p>
          <w:p w14:paraId="2C3AC126" w14:textId="77777777" w:rsidR="004948FF" w:rsidRPr="004948FF" w:rsidRDefault="004948FF" w:rsidP="004948FF">
            <w:pPr>
              <w:ind w:left="450"/>
              <w:jc w:val="both"/>
              <w:rPr>
                <w:rFonts w:ascii="Arial" w:hAnsi="Arial" w:cs="Arial"/>
                <w:sz w:val="15"/>
                <w:szCs w:val="15"/>
                <w:lang w:val="en-US"/>
              </w:rPr>
            </w:pPr>
          </w:p>
          <w:p w14:paraId="3BA936F5" w14:textId="77777777" w:rsidR="00C90254" w:rsidRDefault="00C90254" w:rsidP="00D17EF0">
            <w:pPr>
              <w:ind w:left="450"/>
              <w:jc w:val="both"/>
              <w:rPr>
                <w:rFonts w:ascii="Arial" w:hAnsi="Arial" w:cs="Arial"/>
                <w:sz w:val="15"/>
                <w:szCs w:val="15"/>
                <w:lang w:val="uk-UA"/>
              </w:rPr>
            </w:pPr>
          </w:p>
          <w:p w14:paraId="70F2FD52" w14:textId="77777777" w:rsidR="004948FF" w:rsidRDefault="003D56B0" w:rsidP="004948FF">
            <w:pPr>
              <w:ind w:left="450"/>
              <w:jc w:val="both"/>
              <w:rPr>
                <w:rFonts w:ascii="Arial" w:hAnsi="Arial" w:cs="Arial"/>
                <w:color w:val="000000"/>
                <w:sz w:val="15"/>
                <w:szCs w:val="15"/>
              </w:rPr>
            </w:pPr>
            <w:r w:rsidRPr="00F910CB">
              <w:rPr>
                <w:rFonts w:ascii="Arial" w:hAnsi="Arial" w:cs="Arial"/>
                <w:sz w:val="15"/>
                <w:szCs w:val="15"/>
              </w:rPr>
              <w:t xml:space="preserve">f. The Local Counsel shall not engage as Local Counsel Personnel or Local Counsel Provider for the purposes of the Services any person whose previous record or conduct known to the Local Counsel (or reasonably ought to be known by a diligent Local Counsel which undertakes the appropriate checks) indicates that they are unsuitable to perform the Services and/or where they represent an increased and unacceptable risk of committing Serious Misconduct. </w:t>
            </w:r>
            <w:r w:rsidRPr="00F910CB">
              <w:rPr>
                <w:rFonts w:ascii="Arial" w:hAnsi="Arial" w:cs="Arial"/>
                <w:color w:val="000000"/>
                <w:sz w:val="15"/>
                <w:szCs w:val="15"/>
              </w:rPr>
              <w:t> </w:t>
            </w:r>
            <w:r w:rsidRPr="00F910CB">
              <w:rPr>
                <w:rFonts w:ascii="Arial" w:hAnsi="Arial" w:cs="Arial"/>
                <w:color w:val="000000"/>
                <w:sz w:val="15"/>
                <w:szCs w:val="15"/>
              </w:rPr>
              <w:br/>
            </w:r>
          </w:p>
          <w:p w14:paraId="47684D90" w14:textId="45AF4B92" w:rsidR="003D56B0" w:rsidRPr="00F910CB" w:rsidRDefault="003D56B0" w:rsidP="004948FF">
            <w:pPr>
              <w:ind w:left="450"/>
              <w:jc w:val="both"/>
              <w:rPr>
                <w:rFonts w:ascii="Arial" w:hAnsi="Arial" w:cs="Arial"/>
                <w:color w:val="000000"/>
                <w:sz w:val="15"/>
                <w:szCs w:val="15"/>
              </w:rPr>
            </w:pPr>
            <w:r w:rsidRPr="00F910CB">
              <w:rPr>
                <w:rFonts w:ascii="Arial" w:hAnsi="Arial" w:cs="Arial"/>
                <w:color w:val="000000"/>
                <w:sz w:val="15"/>
                <w:szCs w:val="15"/>
              </w:rPr>
              <w:br/>
            </w:r>
            <w:r w:rsidRPr="00F910CB">
              <w:rPr>
                <w:rFonts w:ascii="Arial" w:hAnsi="Arial" w:cs="Arial"/>
                <w:sz w:val="15"/>
                <w:szCs w:val="15"/>
              </w:rPr>
              <w:t xml:space="preserve">g. The Local Counsel shall comply with all applicable laws, legislation, codes of practice and government guidance in the UK and additionally, in the territories where the Services are being performed, relevant to safeguarding and protection of children and vulnerable adults, which the Local Counsel acknowledges may include vetting of the Local Counsel Personnel by the UK Disclosure and Barring Service in respect of any regulated activity performed by the Local Counsel Personnel (as defined by the Safeguarding Vulnerable Groups Act 2006 (as amended)) and/or vetting by a local equivalent service. Where the Authority reasonably believes that there is an increased risk to safeguarding in the performance of the Services, the Local Counsel shall comply with any reasonable request by the Authority for additional vetting to be undertaken. </w:t>
            </w:r>
            <w:r w:rsidRPr="00F910CB">
              <w:rPr>
                <w:rFonts w:ascii="Arial" w:hAnsi="Arial" w:cs="Arial"/>
                <w:color w:val="000000"/>
                <w:sz w:val="15"/>
                <w:szCs w:val="15"/>
              </w:rPr>
              <w:t> </w:t>
            </w:r>
            <w:r w:rsidRPr="00F910CB">
              <w:rPr>
                <w:rFonts w:ascii="Arial" w:hAnsi="Arial" w:cs="Arial"/>
                <w:color w:val="000000"/>
                <w:sz w:val="15"/>
                <w:szCs w:val="15"/>
              </w:rPr>
              <w:br/>
            </w:r>
          </w:p>
          <w:p w14:paraId="07747A90" w14:textId="77777777" w:rsidR="003D56B0" w:rsidRPr="00F910CB" w:rsidRDefault="003D56B0" w:rsidP="00D17EF0">
            <w:pPr>
              <w:jc w:val="both"/>
              <w:rPr>
                <w:rFonts w:ascii="Arial" w:hAnsi="Arial" w:cs="Arial"/>
                <w:sz w:val="10"/>
                <w:szCs w:val="10"/>
              </w:rPr>
            </w:pPr>
          </w:p>
          <w:p w14:paraId="315C9BF7" w14:textId="77777777" w:rsidR="00F77E98" w:rsidRPr="003F5275" w:rsidRDefault="00F77E98" w:rsidP="00D17EF0">
            <w:pPr>
              <w:jc w:val="both"/>
              <w:rPr>
                <w:rFonts w:ascii="Arial" w:hAnsi="Arial" w:cs="Arial"/>
                <w:sz w:val="15"/>
                <w:szCs w:val="15"/>
                <w:lang w:val="uk-UA"/>
              </w:rPr>
            </w:pPr>
          </w:p>
          <w:p w14:paraId="6AB7772D" w14:textId="16EB1B16" w:rsidR="003D56B0" w:rsidRPr="00D847A6" w:rsidRDefault="003D56B0" w:rsidP="00D17EF0">
            <w:pPr>
              <w:jc w:val="both"/>
              <w:rPr>
                <w:rFonts w:ascii="Arial" w:hAnsi="Arial" w:cs="Arial"/>
                <w:sz w:val="15"/>
                <w:szCs w:val="15"/>
              </w:rPr>
            </w:pPr>
            <w:r w:rsidRPr="00F910CB">
              <w:rPr>
                <w:rFonts w:ascii="Arial" w:hAnsi="Arial" w:cs="Arial"/>
                <w:sz w:val="15"/>
                <w:szCs w:val="15"/>
              </w:rPr>
              <w:t xml:space="preserve">XXIV. </w:t>
            </w:r>
            <w:r w:rsidRPr="00F910CB">
              <w:rPr>
                <w:rFonts w:ascii="Arial" w:hAnsi="Arial" w:cs="Arial"/>
                <w:b/>
                <w:smallCaps/>
                <w:sz w:val="15"/>
                <w:szCs w:val="15"/>
                <w:u w:val="single"/>
              </w:rPr>
              <w:t>Intellectual Property Rights</w:t>
            </w:r>
            <w:r w:rsidRPr="00F910CB">
              <w:rPr>
                <w:rFonts w:ascii="Arial" w:hAnsi="Arial" w:cs="Arial"/>
                <w:sz w:val="15"/>
                <w:szCs w:val="15"/>
              </w:rPr>
              <w:t>: Save as expressly granted elsewhere under this Agreement:</w:t>
            </w:r>
          </w:p>
          <w:p w14:paraId="50C9B8D9" w14:textId="77777777" w:rsidR="001E1989" w:rsidRPr="001E1989" w:rsidRDefault="001E1989" w:rsidP="00D17EF0">
            <w:pPr>
              <w:jc w:val="both"/>
              <w:rPr>
                <w:rFonts w:ascii="Arial" w:hAnsi="Arial" w:cs="Arial"/>
                <w:sz w:val="15"/>
                <w:szCs w:val="15"/>
                <w:lang w:val="uk-UA"/>
              </w:rPr>
            </w:pPr>
          </w:p>
          <w:p w14:paraId="1B63DBE2" w14:textId="77777777" w:rsidR="003D56B0" w:rsidRPr="00F910CB" w:rsidRDefault="003D56B0" w:rsidP="00132642">
            <w:pPr>
              <w:pStyle w:val="a3"/>
              <w:numPr>
                <w:ilvl w:val="0"/>
                <w:numId w:val="8"/>
              </w:numPr>
              <w:jc w:val="both"/>
              <w:rPr>
                <w:rFonts w:ascii="Arial" w:hAnsi="Arial" w:cs="Arial"/>
                <w:sz w:val="15"/>
                <w:szCs w:val="15"/>
              </w:rPr>
            </w:pPr>
            <w:r w:rsidRPr="00F910CB">
              <w:rPr>
                <w:rFonts w:ascii="Arial" w:hAnsi="Arial" w:cs="Arial"/>
                <w:sz w:val="15"/>
                <w:szCs w:val="15"/>
              </w:rPr>
              <w:t>Chemonics shall not acquire any right, title or interest in or to the Intellectual Property Rights (IPR) of the Local Counsel or its licensors, namely:</w:t>
            </w:r>
          </w:p>
          <w:p w14:paraId="60F71B1B" w14:textId="77777777" w:rsidR="003D56B0" w:rsidRPr="00F910CB" w:rsidRDefault="003D56B0" w:rsidP="00132642">
            <w:pPr>
              <w:pStyle w:val="a3"/>
              <w:numPr>
                <w:ilvl w:val="0"/>
                <w:numId w:val="9"/>
              </w:numPr>
              <w:ind w:hanging="360"/>
              <w:jc w:val="both"/>
              <w:rPr>
                <w:rFonts w:ascii="Arial" w:hAnsi="Arial" w:cs="Arial"/>
                <w:sz w:val="15"/>
                <w:szCs w:val="15"/>
              </w:rPr>
            </w:pPr>
            <w:r w:rsidRPr="00F910CB">
              <w:rPr>
                <w:rFonts w:ascii="Arial" w:hAnsi="Arial" w:cs="Arial"/>
                <w:sz w:val="15"/>
                <w:szCs w:val="15"/>
              </w:rPr>
              <w:t>the Local Counsel Background IPR; and</w:t>
            </w:r>
          </w:p>
          <w:p w14:paraId="02D7C8E2" w14:textId="77777777" w:rsidR="003D56B0" w:rsidRPr="00F910CB" w:rsidRDefault="003D56B0" w:rsidP="00132642">
            <w:pPr>
              <w:pStyle w:val="a3"/>
              <w:numPr>
                <w:ilvl w:val="0"/>
                <w:numId w:val="9"/>
              </w:numPr>
              <w:ind w:hanging="360"/>
              <w:jc w:val="both"/>
              <w:rPr>
                <w:rFonts w:ascii="Arial" w:hAnsi="Arial" w:cs="Arial"/>
                <w:sz w:val="15"/>
                <w:szCs w:val="15"/>
              </w:rPr>
            </w:pPr>
            <w:r w:rsidRPr="00F910CB">
              <w:rPr>
                <w:rFonts w:ascii="Arial" w:hAnsi="Arial" w:cs="Arial"/>
                <w:sz w:val="15"/>
                <w:szCs w:val="15"/>
              </w:rPr>
              <w:t>the Third Party IPR.</w:t>
            </w:r>
          </w:p>
          <w:p w14:paraId="2B42330F" w14:textId="77777777" w:rsidR="003D56B0" w:rsidRPr="00F910CB" w:rsidRDefault="003D56B0" w:rsidP="00132642">
            <w:pPr>
              <w:pStyle w:val="a3"/>
              <w:numPr>
                <w:ilvl w:val="0"/>
                <w:numId w:val="8"/>
              </w:numPr>
              <w:jc w:val="both"/>
              <w:rPr>
                <w:rFonts w:ascii="Arial" w:hAnsi="Arial" w:cs="Arial"/>
                <w:sz w:val="15"/>
                <w:szCs w:val="15"/>
              </w:rPr>
            </w:pPr>
            <w:r w:rsidRPr="00F910CB">
              <w:rPr>
                <w:rFonts w:ascii="Arial" w:hAnsi="Arial" w:cs="Arial"/>
                <w:sz w:val="15"/>
                <w:szCs w:val="15"/>
              </w:rPr>
              <w:t>the Local Counsel shall not acquire any right, title or interest in or to the Intellectual Property Rights of Chemonics or FCDO or its licensors, including the:</w:t>
            </w:r>
          </w:p>
          <w:p w14:paraId="25AD9FB1" w14:textId="77777777" w:rsidR="003D56B0" w:rsidRPr="00F910CB" w:rsidRDefault="003D56B0" w:rsidP="00132642">
            <w:pPr>
              <w:pStyle w:val="a3"/>
              <w:numPr>
                <w:ilvl w:val="0"/>
                <w:numId w:val="10"/>
              </w:numPr>
              <w:ind w:hanging="360"/>
              <w:jc w:val="both"/>
              <w:rPr>
                <w:rFonts w:ascii="Arial" w:hAnsi="Arial" w:cs="Arial"/>
                <w:sz w:val="15"/>
                <w:szCs w:val="15"/>
              </w:rPr>
            </w:pPr>
            <w:r w:rsidRPr="00F910CB">
              <w:rPr>
                <w:rFonts w:ascii="Arial" w:hAnsi="Arial" w:cs="Arial"/>
                <w:sz w:val="15"/>
                <w:szCs w:val="15"/>
              </w:rPr>
              <w:t>Chemonics or FCDO Background IPR;</w:t>
            </w:r>
          </w:p>
          <w:p w14:paraId="10D42098" w14:textId="77777777" w:rsidR="003D56B0" w:rsidRPr="00F910CB" w:rsidRDefault="003D56B0" w:rsidP="00132642">
            <w:pPr>
              <w:pStyle w:val="a3"/>
              <w:numPr>
                <w:ilvl w:val="0"/>
                <w:numId w:val="10"/>
              </w:numPr>
              <w:ind w:hanging="360"/>
              <w:jc w:val="both"/>
              <w:rPr>
                <w:rFonts w:ascii="Arial" w:hAnsi="Arial" w:cs="Arial"/>
                <w:sz w:val="15"/>
                <w:szCs w:val="15"/>
              </w:rPr>
            </w:pPr>
            <w:r w:rsidRPr="00F910CB">
              <w:rPr>
                <w:rFonts w:ascii="Arial" w:hAnsi="Arial" w:cs="Arial"/>
                <w:sz w:val="15"/>
                <w:szCs w:val="15"/>
              </w:rPr>
              <w:t>Chemonics or FCDO Data;</w:t>
            </w:r>
          </w:p>
          <w:p w14:paraId="34F33226" w14:textId="77777777" w:rsidR="003D56B0" w:rsidRPr="00F910CB" w:rsidRDefault="003D56B0" w:rsidP="00132642">
            <w:pPr>
              <w:pStyle w:val="a3"/>
              <w:numPr>
                <w:ilvl w:val="0"/>
                <w:numId w:val="10"/>
              </w:numPr>
              <w:ind w:hanging="360"/>
              <w:jc w:val="both"/>
              <w:rPr>
                <w:rFonts w:ascii="Arial" w:hAnsi="Arial" w:cs="Arial"/>
                <w:sz w:val="15"/>
                <w:szCs w:val="15"/>
              </w:rPr>
            </w:pPr>
            <w:r w:rsidRPr="00F910CB">
              <w:rPr>
                <w:rFonts w:ascii="Arial" w:hAnsi="Arial" w:cs="Arial"/>
                <w:sz w:val="15"/>
                <w:szCs w:val="15"/>
              </w:rPr>
              <w:t>Project Specific IPRs; and</w:t>
            </w:r>
          </w:p>
          <w:p w14:paraId="70D7A7DB" w14:textId="77777777" w:rsidR="003D56B0" w:rsidRPr="00F910CB" w:rsidRDefault="003D56B0" w:rsidP="00132642">
            <w:pPr>
              <w:pStyle w:val="a3"/>
              <w:numPr>
                <w:ilvl w:val="0"/>
                <w:numId w:val="10"/>
              </w:numPr>
              <w:ind w:hanging="360"/>
              <w:jc w:val="both"/>
              <w:rPr>
                <w:rFonts w:ascii="Arial" w:hAnsi="Arial" w:cs="Arial"/>
                <w:sz w:val="15"/>
                <w:szCs w:val="15"/>
              </w:rPr>
            </w:pPr>
            <w:r w:rsidRPr="00F910CB">
              <w:rPr>
                <w:rFonts w:ascii="Arial" w:hAnsi="Arial" w:cs="Arial"/>
                <w:sz w:val="15"/>
                <w:szCs w:val="15"/>
              </w:rPr>
              <w:lastRenderedPageBreak/>
              <w:t>Programme Name and any rights and interests in it at all times.</w:t>
            </w:r>
          </w:p>
          <w:p w14:paraId="48132433" w14:textId="77777777" w:rsidR="00066D49" w:rsidRPr="00066D49" w:rsidRDefault="00066D49" w:rsidP="00D17EF0">
            <w:pPr>
              <w:pStyle w:val="a3"/>
              <w:jc w:val="both"/>
              <w:rPr>
                <w:rFonts w:ascii="Arial" w:hAnsi="Arial" w:cs="Arial"/>
                <w:sz w:val="15"/>
                <w:szCs w:val="15"/>
              </w:rPr>
            </w:pPr>
          </w:p>
          <w:p w14:paraId="1C4F6469" w14:textId="625A9501" w:rsidR="003D56B0" w:rsidRPr="00875FB9" w:rsidRDefault="003D56B0" w:rsidP="00132642">
            <w:pPr>
              <w:pStyle w:val="a3"/>
              <w:numPr>
                <w:ilvl w:val="0"/>
                <w:numId w:val="8"/>
              </w:numPr>
              <w:jc w:val="both"/>
              <w:rPr>
                <w:rFonts w:ascii="Arial" w:hAnsi="Arial" w:cs="Arial"/>
                <w:sz w:val="15"/>
                <w:szCs w:val="15"/>
              </w:rPr>
            </w:pPr>
            <w:r w:rsidRPr="00F910CB">
              <w:rPr>
                <w:rFonts w:ascii="Arial" w:hAnsi="Arial" w:cs="Arial"/>
                <w:sz w:val="15"/>
                <w:szCs w:val="15"/>
              </w:rPr>
              <w:t>Where either Party acquires, by operation of Law, title to Intellectual Property Rights that is inconsistent with the allocation of title set out in Clause XXIV (a), it shall assign in writing such Intellectual Property Rights as it has acquired to the other Party on the request of the other Party (whenever made).</w:t>
            </w:r>
          </w:p>
          <w:p w14:paraId="2CCBE0B2" w14:textId="77777777" w:rsidR="003D56B0" w:rsidRPr="00760E68" w:rsidRDefault="003D56B0" w:rsidP="00132642">
            <w:pPr>
              <w:pStyle w:val="a3"/>
              <w:numPr>
                <w:ilvl w:val="0"/>
                <w:numId w:val="8"/>
              </w:numPr>
              <w:jc w:val="both"/>
              <w:rPr>
                <w:rFonts w:ascii="Arial" w:hAnsi="Arial" w:cs="Arial"/>
                <w:sz w:val="15"/>
                <w:szCs w:val="15"/>
              </w:rPr>
            </w:pPr>
            <w:r w:rsidRPr="00F910CB">
              <w:rPr>
                <w:rFonts w:ascii="Arial" w:hAnsi="Arial" w:cs="Arial"/>
                <w:sz w:val="15"/>
                <w:szCs w:val="15"/>
              </w:rPr>
              <w:t>Neither Party shall have any right to use any of the other Party's names, logos or trade marks on any of its products or services without the other Party's prior written consent.</w:t>
            </w:r>
          </w:p>
          <w:p w14:paraId="3F1068C9" w14:textId="77777777" w:rsidR="00760E68" w:rsidRDefault="00760E68" w:rsidP="00D17EF0">
            <w:pPr>
              <w:pStyle w:val="a3"/>
              <w:jc w:val="both"/>
              <w:rPr>
                <w:rFonts w:ascii="Arial" w:hAnsi="Arial" w:cs="Arial"/>
                <w:sz w:val="15"/>
                <w:szCs w:val="15"/>
                <w:lang w:val="uk-UA"/>
              </w:rPr>
            </w:pPr>
          </w:p>
          <w:p w14:paraId="281A3F33" w14:textId="77777777" w:rsidR="00D000D2" w:rsidRPr="00D000D2" w:rsidRDefault="00D000D2" w:rsidP="00D17EF0">
            <w:pPr>
              <w:pStyle w:val="a3"/>
              <w:jc w:val="both"/>
              <w:rPr>
                <w:rFonts w:ascii="Arial" w:hAnsi="Arial" w:cs="Arial"/>
                <w:sz w:val="15"/>
                <w:szCs w:val="15"/>
                <w:lang w:val="uk-UA"/>
              </w:rPr>
            </w:pPr>
          </w:p>
          <w:p w14:paraId="2477CA42" w14:textId="77777777" w:rsidR="003D56B0" w:rsidRPr="000B57AB" w:rsidRDefault="003D56B0" w:rsidP="00132642">
            <w:pPr>
              <w:pStyle w:val="a3"/>
              <w:numPr>
                <w:ilvl w:val="0"/>
                <w:numId w:val="8"/>
              </w:numPr>
              <w:jc w:val="both"/>
              <w:rPr>
                <w:rFonts w:ascii="Arial" w:hAnsi="Arial" w:cs="Arial"/>
                <w:sz w:val="15"/>
                <w:szCs w:val="15"/>
              </w:rPr>
            </w:pPr>
            <w:r w:rsidRPr="00F910CB">
              <w:rPr>
                <w:rFonts w:ascii="Arial" w:hAnsi="Arial" w:cs="Arial"/>
                <w:sz w:val="15"/>
                <w:szCs w:val="15"/>
              </w:rPr>
              <w:t>Any Project Specific IPRs created under this Agreement shall be owned by FCDO. FCDO through Chemonics Head Contract grants the Local Counsel a licence to use any FCDO Background IPR and Project Specific IPRs for the purpose of fulfilling its obligations under this Agreement during its Term.</w:t>
            </w:r>
          </w:p>
          <w:p w14:paraId="61E63792" w14:textId="77777777" w:rsidR="000B57AB" w:rsidRPr="00F910CB" w:rsidRDefault="000B57AB" w:rsidP="00D17EF0">
            <w:pPr>
              <w:pStyle w:val="a3"/>
              <w:jc w:val="both"/>
              <w:rPr>
                <w:rFonts w:ascii="Arial" w:hAnsi="Arial" w:cs="Arial"/>
                <w:sz w:val="15"/>
                <w:szCs w:val="15"/>
              </w:rPr>
            </w:pPr>
          </w:p>
          <w:p w14:paraId="2297054B" w14:textId="77777777" w:rsidR="003D56B0" w:rsidRPr="00934F02" w:rsidRDefault="003D56B0" w:rsidP="00132642">
            <w:pPr>
              <w:pStyle w:val="a3"/>
              <w:numPr>
                <w:ilvl w:val="0"/>
                <w:numId w:val="8"/>
              </w:numPr>
              <w:jc w:val="both"/>
              <w:rPr>
                <w:rFonts w:ascii="Arial" w:hAnsi="Arial" w:cs="Arial"/>
                <w:sz w:val="15"/>
                <w:szCs w:val="15"/>
              </w:rPr>
            </w:pPr>
            <w:r w:rsidRPr="00F910CB">
              <w:rPr>
                <w:rFonts w:ascii="Arial" w:hAnsi="Arial" w:cs="Arial"/>
                <w:sz w:val="15"/>
                <w:szCs w:val="15"/>
              </w:rPr>
              <w:t>Subject to Clause XXIV (h), to the extent that it is necessary to enable FCDO to obtain the full benefits of ownership of the Project Specific IPRs, the Local Counsel hereby grants to Chemonics and Chemonics in turn to FCDO and shall procure that any relevant third party licensor shall grant to Chemonics and FCDO a perpetual, irrevocable, non-exclusive, assignable, royalty-free licence to use, sub-license and/or commercially exploit any Local Counsel Background IPRs or Third Party IPRs that are embedded in or which are an integral part of the Project Specific IPR Items.</w:t>
            </w:r>
          </w:p>
          <w:p w14:paraId="22BFDE10" w14:textId="77777777" w:rsidR="00934F02" w:rsidRDefault="00934F02" w:rsidP="00D17EF0">
            <w:pPr>
              <w:jc w:val="both"/>
              <w:rPr>
                <w:rFonts w:ascii="Arial" w:hAnsi="Arial" w:cs="Arial"/>
                <w:sz w:val="15"/>
                <w:szCs w:val="15"/>
                <w:lang w:val="uk-UA"/>
              </w:rPr>
            </w:pPr>
          </w:p>
          <w:p w14:paraId="3FD7FFEA" w14:textId="2F93B7A4" w:rsidR="00934F02" w:rsidRDefault="00934F02" w:rsidP="00D17EF0">
            <w:pPr>
              <w:jc w:val="both"/>
              <w:rPr>
                <w:rFonts w:ascii="Arial" w:hAnsi="Arial" w:cs="Arial"/>
                <w:sz w:val="15"/>
                <w:szCs w:val="15"/>
                <w:lang w:val="en-US"/>
              </w:rPr>
            </w:pPr>
          </w:p>
          <w:p w14:paraId="73CBD2A6" w14:textId="77777777" w:rsidR="006B2E4C" w:rsidRPr="006B2E4C" w:rsidRDefault="006B2E4C" w:rsidP="00D17EF0">
            <w:pPr>
              <w:jc w:val="both"/>
              <w:rPr>
                <w:rFonts w:ascii="Arial" w:hAnsi="Arial" w:cs="Arial"/>
                <w:sz w:val="15"/>
                <w:szCs w:val="15"/>
                <w:lang w:val="en-US"/>
              </w:rPr>
            </w:pPr>
          </w:p>
          <w:p w14:paraId="16B2D462" w14:textId="77777777" w:rsidR="003D56B0" w:rsidRPr="002F4E2D" w:rsidRDefault="003D56B0" w:rsidP="00132642">
            <w:pPr>
              <w:pStyle w:val="a3"/>
              <w:numPr>
                <w:ilvl w:val="0"/>
                <w:numId w:val="8"/>
              </w:numPr>
              <w:jc w:val="both"/>
              <w:rPr>
                <w:rFonts w:ascii="Arial" w:hAnsi="Arial" w:cs="Arial"/>
                <w:sz w:val="15"/>
                <w:szCs w:val="15"/>
              </w:rPr>
            </w:pPr>
            <w:r w:rsidRPr="00F910CB">
              <w:rPr>
                <w:rFonts w:ascii="Arial" w:hAnsi="Arial" w:cs="Arial"/>
                <w:sz w:val="15"/>
                <w:szCs w:val="15"/>
              </w:rPr>
              <w:t>The Local Counsel shall promptly notify Chemonics if it is reasonably believes that it will be unable to grant or procure the grant of the licences set out in Clause XXIV (f) above and the Local Counsel shall provide full details of the adverse effect this may have on Chemonics and FCDO’s use of the Project Specific IPRs.</w:t>
            </w:r>
          </w:p>
          <w:p w14:paraId="658A67AD" w14:textId="77777777" w:rsidR="003D56B0" w:rsidRPr="00F910CB" w:rsidRDefault="003D56B0" w:rsidP="00132642">
            <w:pPr>
              <w:pStyle w:val="a3"/>
              <w:numPr>
                <w:ilvl w:val="0"/>
                <w:numId w:val="8"/>
              </w:numPr>
              <w:jc w:val="both"/>
              <w:rPr>
                <w:rFonts w:ascii="Arial" w:hAnsi="Arial" w:cs="Arial"/>
                <w:sz w:val="15"/>
                <w:szCs w:val="15"/>
              </w:rPr>
            </w:pPr>
            <w:r w:rsidRPr="00F910CB">
              <w:rPr>
                <w:rFonts w:ascii="Arial" w:hAnsi="Arial" w:cs="Arial"/>
                <w:sz w:val="15"/>
                <w:szCs w:val="15"/>
              </w:rPr>
              <w:t>Where the Local Counsel is unable to comply with Clause XXIV (f), the Local Counsel shall refrain from embedding or integrating any Local Counsel Background IPRs and/or Third Party IPRs with the Project Specific IPRs in such a way that could affect FCDO obtaining full benefit of the ownership of those Project Specific IPRs, except where FCDO though Chemonics has provided express written Approval to do so.</w:t>
            </w:r>
          </w:p>
          <w:p w14:paraId="09B83AE8" w14:textId="77777777" w:rsidR="003D56B0" w:rsidRDefault="003D56B0" w:rsidP="00D17EF0">
            <w:pPr>
              <w:jc w:val="both"/>
              <w:rPr>
                <w:rFonts w:ascii="Arial" w:hAnsi="Arial" w:cs="Arial"/>
                <w:sz w:val="15"/>
                <w:szCs w:val="15"/>
                <w:lang w:val="uk-UA"/>
              </w:rPr>
            </w:pPr>
          </w:p>
          <w:p w14:paraId="665955B2" w14:textId="77777777" w:rsidR="001069DA" w:rsidRPr="001069DA" w:rsidRDefault="001069DA" w:rsidP="00D17EF0">
            <w:pPr>
              <w:jc w:val="both"/>
              <w:rPr>
                <w:rFonts w:ascii="Arial" w:hAnsi="Arial" w:cs="Arial"/>
                <w:sz w:val="15"/>
                <w:szCs w:val="15"/>
                <w:lang w:val="uk-UA"/>
              </w:rPr>
            </w:pPr>
          </w:p>
          <w:p w14:paraId="7BB88EB3" w14:textId="180FA699" w:rsidR="003D56B0" w:rsidRDefault="003D56B0" w:rsidP="00D17EF0">
            <w:pPr>
              <w:jc w:val="both"/>
              <w:rPr>
                <w:rFonts w:ascii="Arial" w:hAnsi="Arial" w:cs="Arial"/>
                <w:color w:val="000000"/>
                <w:sz w:val="15"/>
                <w:szCs w:val="15"/>
                <w:lang w:val="uk-UA"/>
              </w:rPr>
            </w:pPr>
            <w:bookmarkStart w:id="0" w:name="_Hlk60844007"/>
            <w:r w:rsidRPr="00F910CB">
              <w:rPr>
                <w:rFonts w:ascii="Arial" w:hAnsi="Arial" w:cs="Arial"/>
                <w:bCs/>
                <w:smallCaps/>
                <w:sz w:val="15"/>
                <w:szCs w:val="15"/>
              </w:rPr>
              <w:t>XXV.</w:t>
            </w:r>
            <w:r w:rsidRPr="00F910CB">
              <w:rPr>
                <w:rFonts w:ascii="Arial" w:hAnsi="Arial" w:cs="Arial"/>
                <w:b/>
                <w:smallCaps/>
                <w:sz w:val="15"/>
                <w:szCs w:val="15"/>
                <w:u w:val="single"/>
              </w:rPr>
              <w:t xml:space="preserve"> Duty of Care:</w:t>
            </w:r>
            <w:bookmarkEnd w:id="0"/>
            <w:r w:rsidRPr="00F910CB">
              <w:rPr>
                <w:rFonts w:ascii="Arial" w:hAnsi="Arial" w:cs="Arial"/>
                <w:b/>
                <w:smallCaps/>
                <w:sz w:val="15"/>
                <w:szCs w:val="15"/>
                <w:u w:val="single"/>
              </w:rPr>
              <w:t xml:space="preserve">  </w:t>
            </w:r>
            <w:r w:rsidRPr="00F910CB">
              <w:rPr>
                <w:rFonts w:ascii="Arial" w:hAnsi="Arial" w:cs="Arial"/>
                <w:color w:val="000000"/>
                <w:sz w:val="15"/>
                <w:szCs w:val="15"/>
              </w:rPr>
              <w:t xml:space="preserve">Performance of this Agreement may involve work under dangerous and austere conditions that include, without limitation, social and political unrest, armed conflict, criminal and terrorist activity, unsanitary conditions, and limited availability of health care. The Local Counsel warrants that it has assessed and evaluated the location of performance and nature of the work including, without limitation, local laws, regulations, operational and security conditions and assumes all risks of performance including injury to Local Counsel personnel and </w:t>
            </w:r>
            <w:r w:rsidRPr="000C3CCB">
              <w:rPr>
                <w:rFonts w:ascii="Arial" w:hAnsi="Arial" w:cs="Arial"/>
                <w:color w:val="000000"/>
                <w:sz w:val="15"/>
                <w:szCs w:val="15"/>
              </w:rPr>
              <w:t xml:space="preserve">loss of </w:t>
            </w:r>
            <w:r w:rsidR="000C3CCB">
              <w:rPr>
                <w:rFonts w:ascii="Arial" w:hAnsi="Arial" w:cs="Arial"/>
                <w:color w:val="000000"/>
                <w:sz w:val="15"/>
                <w:szCs w:val="15"/>
              </w:rPr>
              <w:t xml:space="preserve">or </w:t>
            </w:r>
            <w:r w:rsidRPr="000C3CCB">
              <w:rPr>
                <w:rFonts w:ascii="Arial" w:hAnsi="Arial" w:cs="Arial"/>
                <w:color w:val="000000"/>
                <w:sz w:val="15"/>
                <w:szCs w:val="15"/>
              </w:rPr>
              <w:t xml:space="preserve">damage </w:t>
            </w:r>
            <w:r w:rsidRPr="00F910CB">
              <w:rPr>
                <w:rFonts w:ascii="Arial" w:hAnsi="Arial" w:cs="Arial"/>
                <w:color w:val="000000"/>
                <w:sz w:val="15"/>
                <w:szCs w:val="15"/>
              </w:rPr>
              <w:t>to Local Counsel property, except as expressly provided herein. The Local Counsel warrants that it has and will throughout the duration of the agreement:</w:t>
            </w:r>
          </w:p>
          <w:p w14:paraId="2ED90AFE" w14:textId="77777777" w:rsidR="002B05A8" w:rsidRPr="002B05A8" w:rsidRDefault="002B05A8" w:rsidP="00D17EF0">
            <w:pPr>
              <w:jc w:val="both"/>
              <w:rPr>
                <w:rFonts w:ascii="Arial" w:hAnsi="Arial" w:cs="Arial"/>
                <w:color w:val="000000"/>
                <w:sz w:val="15"/>
                <w:szCs w:val="15"/>
                <w:lang w:val="uk-UA"/>
              </w:rPr>
            </w:pPr>
          </w:p>
          <w:p w14:paraId="7247609C" w14:textId="77777777" w:rsidR="003D56B0" w:rsidRPr="00F910CB" w:rsidRDefault="003D56B0" w:rsidP="00132642">
            <w:pPr>
              <w:pStyle w:val="a3"/>
              <w:numPr>
                <w:ilvl w:val="0"/>
                <w:numId w:val="7"/>
              </w:numPr>
              <w:jc w:val="both"/>
              <w:rPr>
                <w:rFonts w:ascii="Arial" w:hAnsi="Arial" w:cs="Arial"/>
                <w:color w:val="000000"/>
                <w:sz w:val="15"/>
                <w:szCs w:val="15"/>
              </w:rPr>
            </w:pPr>
            <w:r w:rsidRPr="00F910CB">
              <w:rPr>
                <w:rFonts w:ascii="Arial" w:hAnsi="Arial" w:cs="Arial"/>
                <w:color w:val="000000"/>
                <w:sz w:val="15"/>
                <w:szCs w:val="15"/>
              </w:rPr>
              <w:t>Carry out the appropriate risk assessment with regard to its delivery of Services</w:t>
            </w:r>
          </w:p>
          <w:p w14:paraId="37523CFB" w14:textId="77777777" w:rsidR="003D56B0" w:rsidRPr="005F42F5" w:rsidRDefault="003D56B0" w:rsidP="00132642">
            <w:pPr>
              <w:pStyle w:val="a3"/>
              <w:numPr>
                <w:ilvl w:val="0"/>
                <w:numId w:val="7"/>
              </w:numPr>
              <w:jc w:val="both"/>
              <w:rPr>
                <w:rFonts w:ascii="Arial" w:hAnsi="Arial" w:cs="Arial"/>
                <w:color w:val="000000"/>
                <w:sz w:val="15"/>
                <w:szCs w:val="15"/>
              </w:rPr>
            </w:pPr>
            <w:r w:rsidRPr="00F910CB">
              <w:rPr>
                <w:rFonts w:ascii="Arial" w:hAnsi="Arial" w:cs="Arial"/>
                <w:color w:val="000000"/>
                <w:sz w:val="15"/>
                <w:szCs w:val="15"/>
              </w:rPr>
              <w:t>Provide the Local Counsel’s personnel with adequate information, instruction, training and supervision</w:t>
            </w:r>
          </w:p>
          <w:p w14:paraId="004ADE8D" w14:textId="77777777" w:rsidR="005F42F5" w:rsidRPr="00F910CB" w:rsidRDefault="005F42F5" w:rsidP="00D17EF0">
            <w:pPr>
              <w:pStyle w:val="a3"/>
              <w:jc w:val="both"/>
              <w:rPr>
                <w:rFonts w:ascii="Arial" w:hAnsi="Arial" w:cs="Arial"/>
                <w:color w:val="000000"/>
                <w:sz w:val="15"/>
                <w:szCs w:val="15"/>
              </w:rPr>
            </w:pPr>
          </w:p>
          <w:p w14:paraId="68FA29D8" w14:textId="77777777" w:rsidR="003D56B0" w:rsidRPr="003E4894" w:rsidRDefault="003D56B0" w:rsidP="00132642">
            <w:pPr>
              <w:pStyle w:val="a3"/>
              <w:numPr>
                <w:ilvl w:val="0"/>
                <w:numId w:val="7"/>
              </w:numPr>
              <w:jc w:val="both"/>
              <w:rPr>
                <w:rFonts w:ascii="Arial" w:hAnsi="Arial" w:cs="Arial"/>
                <w:color w:val="000000"/>
                <w:sz w:val="15"/>
                <w:szCs w:val="15"/>
              </w:rPr>
            </w:pPr>
            <w:r w:rsidRPr="00F910CB">
              <w:rPr>
                <w:rFonts w:ascii="Arial" w:hAnsi="Arial" w:cs="Arial"/>
                <w:color w:val="000000"/>
                <w:sz w:val="15"/>
                <w:szCs w:val="15"/>
              </w:rPr>
              <w:t>Have appropriate emergency procedures (including medical and evacuation insurance) in place to enable their provision of the Services so as to prevent damage to the Local Counsel’s personnel’s health, safety, security of life and property and general wellbeing.</w:t>
            </w:r>
          </w:p>
          <w:p w14:paraId="2C33BDE9" w14:textId="77777777" w:rsidR="003E4894" w:rsidRPr="003E4894" w:rsidRDefault="003E4894" w:rsidP="00D17EF0">
            <w:pPr>
              <w:pStyle w:val="a3"/>
              <w:jc w:val="both"/>
              <w:rPr>
                <w:rFonts w:ascii="Arial" w:hAnsi="Arial" w:cs="Arial"/>
                <w:color w:val="000000"/>
                <w:sz w:val="15"/>
                <w:szCs w:val="15"/>
              </w:rPr>
            </w:pPr>
          </w:p>
          <w:p w14:paraId="60243A4E" w14:textId="77777777" w:rsidR="003D56B0" w:rsidRPr="003F5275" w:rsidRDefault="003D56B0" w:rsidP="00132642">
            <w:pPr>
              <w:pStyle w:val="a3"/>
              <w:numPr>
                <w:ilvl w:val="0"/>
                <w:numId w:val="7"/>
              </w:numPr>
              <w:jc w:val="both"/>
              <w:rPr>
                <w:rFonts w:ascii="Arial" w:hAnsi="Arial" w:cs="Arial"/>
                <w:color w:val="000000"/>
                <w:sz w:val="15"/>
                <w:szCs w:val="15"/>
              </w:rPr>
            </w:pPr>
            <w:r w:rsidRPr="00F910CB">
              <w:rPr>
                <w:rFonts w:ascii="Arial" w:hAnsi="Arial" w:cs="Arial"/>
                <w:color w:val="000000"/>
                <w:sz w:val="15"/>
                <w:szCs w:val="15"/>
              </w:rPr>
              <w:t xml:space="preserve">The Local Counsel shall provide training on a continuing basis for all personnel, in compliance with the security policy and security plan and its personnel acknowledges the risks associated with working in that environment.  </w:t>
            </w:r>
          </w:p>
          <w:p w14:paraId="642E7A8D" w14:textId="77777777" w:rsidR="003F5275" w:rsidRPr="003F5275" w:rsidRDefault="003F5275" w:rsidP="003F5275">
            <w:pPr>
              <w:jc w:val="both"/>
              <w:rPr>
                <w:rFonts w:ascii="Arial" w:hAnsi="Arial" w:cs="Arial"/>
                <w:color w:val="000000"/>
                <w:sz w:val="15"/>
                <w:szCs w:val="15"/>
                <w:lang w:val="uk-UA"/>
              </w:rPr>
            </w:pPr>
          </w:p>
          <w:p w14:paraId="68DD9F52" w14:textId="77777777" w:rsidR="003D56B0" w:rsidRPr="00F910CB" w:rsidRDefault="003D56B0" w:rsidP="00D17EF0">
            <w:pPr>
              <w:pStyle w:val="a3"/>
              <w:ind w:left="0"/>
              <w:jc w:val="both"/>
              <w:rPr>
                <w:rFonts w:ascii="Arial" w:hAnsi="Arial" w:cs="Arial"/>
                <w:bCs/>
                <w:smallCaps/>
                <w:sz w:val="15"/>
                <w:szCs w:val="15"/>
              </w:rPr>
            </w:pPr>
          </w:p>
          <w:p w14:paraId="1935F697" w14:textId="5B503EDF" w:rsidR="003D56B0" w:rsidRPr="00F910CB" w:rsidRDefault="003D56B0" w:rsidP="00D17EF0">
            <w:pPr>
              <w:pStyle w:val="a3"/>
              <w:ind w:left="0"/>
              <w:jc w:val="both"/>
              <w:rPr>
                <w:rFonts w:ascii="Arial" w:hAnsi="Arial" w:cs="Arial"/>
                <w:color w:val="000000"/>
                <w:sz w:val="15"/>
                <w:szCs w:val="15"/>
              </w:rPr>
            </w:pPr>
            <w:r w:rsidRPr="00F910CB">
              <w:rPr>
                <w:rFonts w:ascii="Arial" w:hAnsi="Arial" w:cs="Arial"/>
                <w:bCs/>
                <w:smallCaps/>
                <w:sz w:val="15"/>
                <w:szCs w:val="15"/>
              </w:rPr>
              <w:t>XXVI.</w:t>
            </w:r>
            <w:r w:rsidRPr="00F910CB">
              <w:rPr>
                <w:rFonts w:ascii="Arial" w:hAnsi="Arial" w:cs="Arial"/>
                <w:b/>
                <w:smallCaps/>
                <w:sz w:val="15"/>
                <w:szCs w:val="15"/>
                <w:u w:val="single"/>
              </w:rPr>
              <w:t xml:space="preserve"> Protection of Personal Data: </w:t>
            </w:r>
            <w:r w:rsidR="009B30C3" w:rsidRPr="00532007">
              <w:rPr>
                <w:rFonts w:ascii="Arial" w:hAnsi="Arial" w:cs="Arial"/>
                <w:color w:val="000000"/>
                <w:sz w:val="15"/>
                <w:szCs w:val="15"/>
                <w:u w:val="single"/>
              </w:rPr>
              <w:t xml:space="preserve">The </w:t>
            </w:r>
            <w:r w:rsidR="009B30C3">
              <w:rPr>
                <w:rFonts w:ascii="Arial" w:hAnsi="Arial" w:cs="Arial"/>
                <w:color w:val="000000"/>
                <w:sz w:val="15"/>
                <w:szCs w:val="15"/>
                <w:u w:val="single"/>
              </w:rPr>
              <w:t>Local Counsel</w:t>
            </w:r>
            <w:r w:rsidR="009B30C3" w:rsidRPr="00532007">
              <w:rPr>
                <w:rFonts w:ascii="Arial" w:hAnsi="Arial" w:cs="Arial"/>
                <w:color w:val="000000"/>
                <w:sz w:val="15"/>
                <w:szCs w:val="15"/>
                <w:u w:val="single"/>
              </w:rPr>
              <w:t xml:space="preserve"> shall comply with </w:t>
            </w:r>
            <w:hyperlink r:id="rId20" w:tgtFrame="_blank" w:history="1">
              <w:r w:rsidR="009B30C3" w:rsidRPr="0045532D">
                <w:rPr>
                  <w:rStyle w:val="a8"/>
                  <w:rFonts w:ascii="Arial" w:hAnsi="Arial" w:cs="Arial"/>
                  <w:sz w:val="15"/>
                  <w:szCs w:val="15"/>
                  <w:lang w:val="en-US"/>
                </w:rPr>
                <w:t>EU Data Protection Policy - Chemon</w:t>
              </w:r>
              <w:r w:rsidR="009B30C3" w:rsidRPr="0045532D">
                <w:rPr>
                  <w:rStyle w:val="a8"/>
                  <w:rFonts w:ascii="Arial" w:hAnsi="Arial" w:cs="Arial"/>
                  <w:sz w:val="15"/>
                  <w:szCs w:val="15"/>
                  <w:lang w:val="en-US"/>
                </w:rPr>
                <w:t>i</w:t>
              </w:r>
              <w:r w:rsidR="009B30C3" w:rsidRPr="0045532D">
                <w:rPr>
                  <w:rStyle w:val="a8"/>
                  <w:rFonts w:ascii="Arial" w:hAnsi="Arial" w:cs="Arial"/>
                  <w:sz w:val="15"/>
                  <w:szCs w:val="15"/>
                  <w:lang w:val="en-US"/>
                </w:rPr>
                <w:t>cs International</w:t>
              </w:r>
            </w:hyperlink>
            <w:r w:rsidR="009B30C3" w:rsidRPr="00532007">
              <w:rPr>
                <w:rFonts w:ascii="Arial" w:hAnsi="Arial" w:cs="Arial"/>
                <w:color w:val="000000"/>
                <w:sz w:val="15"/>
                <w:szCs w:val="15"/>
                <w:u w:val="single"/>
              </w:rPr>
              <w:t xml:space="preserve"> and the Data Protection Legislation when processing personal data relating to any individual in connection with this Agreement.  </w:t>
            </w:r>
            <w:r w:rsidR="009B30C3" w:rsidRPr="00532007">
              <w:rPr>
                <w:rFonts w:ascii="Arial" w:hAnsi="Arial" w:cs="Arial"/>
                <w:color w:val="000000"/>
                <w:sz w:val="15"/>
                <w:szCs w:val="15"/>
              </w:rPr>
              <w:t> </w:t>
            </w:r>
          </w:p>
          <w:p w14:paraId="4641C49D" w14:textId="77777777" w:rsidR="003D56B0" w:rsidRPr="00F910CB" w:rsidRDefault="003D56B0" w:rsidP="00D17EF0">
            <w:pPr>
              <w:pStyle w:val="a3"/>
              <w:ind w:left="0"/>
              <w:jc w:val="both"/>
              <w:rPr>
                <w:rFonts w:ascii="Arial" w:hAnsi="Arial" w:cs="Arial"/>
                <w:color w:val="000000"/>
                <w:sz w:val="15"/>
                <w:szCs w:val="15"/>
              </w:rPr>
            </w:pPr>
          </w:p>
          <w:p w14:paraId="7D6F1648" w14:textId="77777777" w:rsidR="00DA08D0" w:rsidRPr="00532007" w:rsidRDefault="00DA08D0" w:rsidP="00DA08D0">
            <w:pPr>
              <w:pStyle w:val="a3"/>
              <w:rPr>
                <w:rFonts w:ascii="Arial" w:hAnsi="Arial" w:cs="Arial"/>
                <w:color w:val="000000"/>
                <w:sz w:val="15"/>
                <w:szCs w:val="15"/>
              </w:rPr>
            </w:pPr>
            <w:r w:rsidRPr="00532007">
              <w:rPr>
                <w:rFonts w:ascii="Arial" w:hAnsi="Arial" w:cs="Arial"/>
                <w:color w:val="000000"/>
                <w:sz w:val="15"/>
                <w:szCs w:val="15"/>
                <w:u w:val="single"/>
              </w:rPr>
              <w:t>The parties acknowledge and agree that:  </w:t>
            </w:r>
            <w:r w:rsidRPr="00532007">
              <w:rPr>
                <w:rFonts w:ascii="Arial" w:hAnsi="Arial" w:cs="Arial"/>
                <w:color w:val="000000"/>
                <w:sz w:val="15"/>
                <w:szCs w:val="15"/>
              </w:rPr>
              <w:t> </w:t>
            </w:r>
          </w:p>
          <w:p w14:paraId="29B6BE18" w14:textId="77777777" w:rsidR="00DA08D0" w:rsidRPr="00532007" w:rsidRDefault="00DA08D0" w:rsidP="00DA08D0">
            <w:pPr>
              <w:pStyle w:val="a3"/>
              <w:numPr>
                <w:ilvl w:val="0"/>
                <w:numId w:val="28"/>
              </w:numPr>
              <w:suppressAutoHyphens w:val="0"/>
              <w:rPr>
                <w:rFonts w:ascii="Arial" w:hAnsi="Arial" w:cs="Arial"/>
                <w:color w:val="000000"/>
                <w:sz w:val="15"/>
                <w:szCs w:val="15"/>
              </w:rPr>
            </w:pPr>
            <w:r w:rsidRPr="00532007">
              <w:rPr>
                <w:rFonts w:ascii="Arial" w:hAnsi="Arial" w:cs="Arial"/>
                <w:color w:val="000000"/>
                <w:sz w:val="15"/>
                <w:szCs w:val="15"/>
                <w:u w:val="single"/>
              </w:rPr>
              <w:t>if the</w:t>
            </w:r>
            <w:r>
              <w:rPr>
                <w:rFonts w:ascii="Arial" w:hAnsi="Arial" w:cs="Arial"/>
                <w:color w:val="000000"/>
                <w:sz w:val="15"/>
                <w:szCs w:val="15"/>
                <w:u w:val="single"/>
              </w:rPr>
              <w:t xml:space="preserve"> Local Counsel </w:t>
            </w:r>
            <w:r w:rsidRPr="00532007">
              <w:rPr>
                <w:rFonts w:ascii="Arial" w:hAnsi="Arial" w:cs="Arial"/>
                <w:color w:val="000000"/>
                <w:sz w:val="15"/>
                <w:szCs w:val="15"/>
                <w:u w:val="single"/>
              </w:rPr>
              <w:t>is a Processor of Personal Data within the meaning of the Data Protection Legislation, Chemonics’ Data Processing Agreement (found in the following link:</w:t>
            </w:r>
            <w:r w:rsidRPr="00532007">
              <w:t xml:space="preserve"> </w:t>
            </w:r>
            <w:hyperlink r:id="rId21" w:tgtFrame="_blank" w:history="1">
              <w:r w:rsidRPr="00532007">
                <w:rPr>
                  <w:rStyle w:val="a8"/>
                  <w:rFonts w:ascii="Arial" w:hAnsi="Arial" w:cs="Arial"/>
                  <w:sz w:val="15"/>
                  <w:szCs w:val="15"/>
                </w:rPr>
                <w:t xml:space="preserve">Data </w:t>
              </w:r>
              <w:r w:rsidRPr="00532007">
                <w:rPr>
                  <w:rStyle w:val="a8"/>
                  <w:rFonts w:ascii="Arial" w:hAnsi="Arial" w:cs="Arial"/>
                  <w:sz w:val="15"/>
                  <w:szCs w:val="15"/>
                </w:rPr>
                <w:lastRenderedPageBreak/>
                <w:t>Processing Agreement</w:t>
              </w:r>
            </w:hyperlink>
            <w:r w:rsidRPr="00532007">
              <w:rPr>
                <w:rFonts w:ascii="Arial" w:hAnsi="Arial" w:cs="Arial"/>
                <w:color w:val="000000"/>
                <w:sz w:val="15"/>
                <w:szCs w:val="15"/>
                <w:u w:val="single"/>
              </w:rPr>
              <w:t xml:space="preserve"> shall apply to the parties and the relevant Processing activities of </w:t>
            </w:r>
            <w:r>
              <w:rPr>
                <w:rFonts w:ascii="Arial" w:hAnsi="Arial" w:cs="Arial"/>
                <w:color w:val="000000"/>
                <w:sz w:val="15"/>
                <w:szCs w:val="15"/>
                <w:u w:val="single"/>
              </w:rPr>
              <w:t>Local Counsel</w:t>
            </w:r>
            <w:r w:rsidRPr="00532007">
              <w:rPr>
                <w:rFonts w:ascii="Arial" w:hAnsi="Arial" w:cs="Arial"/>
                <w:color w:val="000000"/>
                <w:sz w:val="15"/>
                <w:szCs w:val="15"/>
                <w:u w:val="single"/>
              </w:rPr>
              <w:t>; or </w:t>
            </w:r>
            <w:r w:rsidRPr="00532007">
              <w:rPr>
                <w:rFonts w:ascii="Arial" w:hAnsi="Arial" w:cs="Arial"/>
                <w:color w:val="000000"/>
                <w:sz w:val="15"/>
                <w:szCs w:val="15"/>
              </w:rPr>
              <w:t> </w:t>
            </w:r>
          </w:p>
          <w:p w14:paraId="62A774F6" w14:textId="77777777" w:rsidR="00DA08D0" w:rsidRDefault="00DA08D0" w:rsidP="00DA08D0">
            <w:pPr>
              <w:pStyle w:val="a3"/>
              <w:numPr>
                <w:ilvl w:val="0"/>
                <w:numId w:val="29"/>
              </w:numPr>
              <w:suppressAutoHyphens w:val="0"/>
              <w:rPr>
                <w:rFonts w:ascii="Arial" w:hAnsi="Arial" w:cs="Arial"/>
                <w:color w:val="000000"/>
                <w:sz w:val="15"/>
                <w:szCs w:val="15"/>
              </w:rPr>
            </w:pPr>
            <w:r w:rsidRPr="00532007">
              <w:rPr>
                <w:rFonts w:ascii="Arial" w:hAnsi="Arial" w:cs="Arial"/>
                <w:color w:val="000000"/>
                <w:sz w:val="15"/>
                <w:szCs w:val="15"/>
                <w:u w:val="single"/>
              </w:rPr>
              <w:t xml:space="preserve">if </w:t>
            </w:r>
            <w:r>
              <w:rPr>
                <w:rFonts w:ascii="Arial" w:hAnsi="Arial" w:cs="Arial"/>
                <w:color w:val="000000"/>
                <w:sz w:val="15"/>
                <w:szCs w:val="15"/>
                <w:u w:val="single"/>
              </w:rPr>
              <w:t xml:space="preserve">Local Counsel </w:t>
            </w:r>
            <w:r w:rsidRPr="00532007">
              <w:rPr>
                <w:rFonts w:ascii="Arial" w:hAnsi="Arial" w:cs="Arial"/>
                <w:color w:val="000000"/>
                <w:sz w:val="15"/>
                <w:szCs w:val="15"/>
                <w:u w:val="single"/>
              </w:rPr>
              <w:t xml:space="preserve">is a sub-Processor of Personal Data within the meaning of the Data Protection Legislation, Chemonics’ Data Sub-Processing Agreement (found in the following link </w:t>
            </w:r>
            <w:hyperlink r:id="rId22" w:tgtFrame="_blank" w:history="1">
              <w:r w:rsidRPr="00532007">
                <w:rPr>
                  <w:rStyle w:val="a8"/>
                  <w:rFonts w:ascii="Arial" w:hAnsi="Arial" w:cs="Arial"/>
                  <w:sz w:val="15"/>
                  <w:szCs w:val="15"/>
                </w:rPr>
                <w:t>Data Sub-Processing Agreement</w:t>
              </w:r>
            </w:hyperlink>
            <w:r w:rsidRPr="00532007">
              <w:rPr>
                <w:rFonts w:ascii="Arial" w:hAnsi="Arial" w:cs="Arial"/>
                <w:color w:val="000000"/>
                <w:sz w:val="15"/>
                <w:szCs w:val="15"/>
                <w:u w:val="single"/>
              </w:rPr>
              <w:t xml:space="preserve">)shall apply to the parties and the relevant Processing activities of the </w:t>
            </w:r>
            <w:r>
              <w:rPr>
                <w:rFonts w:ascii="Arial" w:hAnsi="Arial" w:cs="Arial"/>
                <w:color w:val="000000"/>
                <w:sz w:val="15"/>
                <w:szCs w:val="15"/>
                <w:u w:val="single"/>
              </w:rPr>
              <w:t>Local Counsel</w:t>
            </w:r>
            <w:r w:rsidRPr="00532007">
              <w:rPr>
                <w:rFonts w:ascii="Arial" w:hAnsi="Arial" w:cs="Arial"/>
                <w:color w:val="000000"/>
                <w:sz w:val="15"/>
                <w:szCs w:val="15"/>
                <w:u w:val="single"/>
              </w:rPr>
              <w:t>. </w:t>
            </w:r>
            <w:r w:rsidRPr="00532007">
              <w:rPr>
                <w:rFonts w:ascii="Arial" w:hAnsi="Arial" w:cs="Arial"/>
                <w:color w:val="000000"/>
                <w:sz w:val="15"/>
                <w:szCs w:val="15"/>
              </w:rPr>
              <w:t> </w:t>
            </w:r>
          </w:p>
          <w:p w14:paraId="4D3EDDD4" w14:textId="77777777" w:rsidR="00DA08D0" w:rsidRDefault="00DA08D0" w:rsidP="00DA08D0">
            <w:pPr>
              <w:pStyle w:val="a3"/>
              <w:suppressAutoHyphens w:val="0"/>
              <w:rPr>
                <w:rFonts w:ascii="Arial" w:hAnsi="Arial" w:cs="Arial"/>
                <w:color w:val="000000"/>
                <w:sz w:val="15"/>
                <w:szCs w:val="15"/>
              </w:rPr>
            </w:pPr>
          </w:p>
          <w:p w14:paraId="7FD0ED65" w14:textId="77777777" w:rsidR="00DA08D0" w:rsidRDefault="00DA08D0" w:rsidP="00DA08D0">
            <w:pPr>
              <w:pStyle w:val="a3"/>
              <w:rPr>
                <w:rFonts w:ascii="Arial" w:hAnsi="Arial" w:cs="Arial"/>
                <w:color w:val="000000"/>
                <w:sz w:val="15"/>
                <w:szCs w:val="15"/>
                <w:lang w:val="uk-UA"/>
              </w:rPr>
            </w:pPr>
          </w:p>
          <w:p w14:paraId="6ED001E7" w14:textId="77777777" w:rsidR="003F5275" w:rsidRDefault="003F5275" w:rsidP="00DA08D0">
            <w:pPr>
              <w:pStyle w:val="a3"/>
              <w:rPr>
                <w:rFonts w:ascii="Arial" w:hAnsi="Arial" w:cs="Arial"/>
                <w:color w:val="000000"/>
                <w:sz w:val="15"/>
                <w:szCs w:val="15"/>
                <w:lang w:val="uk-UA"/>
              </w:rPr>
            </w:pPr>
          </w:p>
          <w:p w14:paraId="5D4A2CBB" w14:textId="77777777" w:rsidR="003F5275" w:rsidRPr="003F5275" w:rsidRDefault="003F5275" w:rsidP="00DA08D0">
            <w:pPr>
              <w:pStyle w:val="a3"/>
              <w:rPr>
                <w:rFonts w:ascii="Arial" w:hAnsi="Arial" w:cs="Arial"/>
                <w:color w:val="000000"/>
                <w:sz w:val="15"/>
                <w:szCs w:val="15"/>
                <w:lang w:val="uk-UA"/>
              </w:rPr>
            </w:pPr>
          </w:p>
          <w:p w14:paraId="0D3044AA" w14:textId="77777777" w:rsidR="00DA08D0" w:rsidRPr="00F910CB" w:rsidRDefault="00DA08D0" w:rsidP="00DA08D0">
            <w:pPr>
              <w:rPr>
                <w:rFonts w:ascii="Arial" w:hAnsi="Arial" w:cs="Arial"/>
                <w:color w:val="000000"/>
                <w:sz w:val="15"/>
                <w:szCs w:val="15"/>
              </w:rPr>
            </w:pPr>
            <w:r w:rsidRPr="00F910CB">
              <w:rPr>
                <w:rFonts w:ascii="Arial" w:hAnsi="Arial" w:cs="Arial"/>
                <w:color w:val="000000"/>
                <w:sz w:val="15"/>
                <w:szCs w:val="15"/>
              </w:rPr>
              <w:t xml:space="preserve">The </w:t>
            </w:r>
            <w:r>
              <w:rPr>
                <w:rFonts w:ascii="Arial" w:hAnsi="Arial" w:cs="Arial"/>
                <w:color w:val="000000"/>
                <w:sz w:val="15"/>
                <w:szCs w:val="15"/>
              </w:rPr>
              <w:t>Legal Counsel</w:t>
            </w:r>
            <w:r w:rsidRPr="00F910CB">
              <w:rPr>
                <w:rFonts w:ascii="Arial" w:hAnsi="Arial" w:cs="Arial"/>
                <w:color w:val="000000"/>
                <w:sz w:val="15"/>
                <w:szCs w:val="15"/>
              </w:rPr>
              <w:t xml:space="preserve"> shall provide a list of its subcontractors/sub-processors in paragraph 5, Attachment 2, which Chemonics may approve in writing. </w:t>
            </w:r>
          </w:p>
          <w:p w14:paraId="0FC6E2BC" w14:textId="77777777" w:rsidR="00DA08D0" w:rsidRPr="00F910CB" w:rsidRDefault="00DA08D0" w:rsidP="00DA08D0">
            <w:pPr>
              <w:pStyle w:val="a3"/>
              <w:rPr>
                <w:rFonts w:ascii="Arial" w:hAnsi="Arial" w:cs="Arial"/>
                <w:color w:val="000000"/>
                <w:sz w:val="15"/>
                <w:szCs w:val="15"/>
              </w:rPr>
            </w:pPr>
          </w:p>
          <w:p w14:paraId="5BF509E1" w14:textId="77777777" w:rsidR="00DA08D0" w:rsidRPr="00F910CB" w:rsidRDefault="00DA08D0" w:rsidP="00DA08D0">
            <w:pPr>
              <w:rPr>
                <w:rFonts w:ascii="Arial" w:hAnsi="Arial" w:cs="Arial"/>
                <w:color w:val="000000"/>
                <w:sz w:val="15"/>
                <w:szCs w:val="15"/>
              </w:rPr>
            </w:pPr>
            <w:r w:rsidRPr="00F910CB">
              <w:rPr>
                <w:rFonts w:ascii="Arial" w:hAnsi="Arial" w:cs="Arial"/>
                <w:color w:val="000000"/>
                <w:sz w:val="15"/>
                <w:szCs w:val="15"/>
              </w:rPr>
              <w:t xml:space="preserve">The </w:t>
            </w:r>
            <w:r>
              <w:rPr>
                <w:rFonts w:ascii="Arial" w:hAnsi="Arial" w:cs="Arial"/>
                <w:color w:val="000000"/>
                <w:sz w:val="15"/>
                <w:szCs w:val="15"/>
              </w:rPr>
              <w:t xml:space="preserve">Legal Counsel </w:t>
            </w:r>
            <w:r w:rsidRPr="00F910CB">
              <w:rPr>
                <w:rFonts w:ascii="Arial" w:hAnsi="Arial" w:cs="Arial"/>
                <w:color w:val="000000"/>
                <w:sz w:val="15"/>
                <w:szCs w:val="15"/>
              </w:rPr>
              <w:t>shall provide a description of the technical and organisation measures it has or shall implement (as the case may be), at a minimum, to protect Personal Data in paragraph 6, Attachment 2.</w:t>
            </w:r>
          </w:p>
          <w:p w14:paraId="0EEE8A6D" w14:textId="77777777" w:rsidR="003D56B0" w:rsidRDefault="003D56B0" w:rsidP="00D17EF0">
            <w:pPr>
              <w:pStyle w:val="a3"/>
              <w:ind w:left="0"/>
              <w:jc w:val="both"/>
              <w:rPr>
                <w:rFonts w:ascii="Arial" w:hAnsi="Arial" w:cs="Arial"/>
                <w:bCs/>
                <w:color w:val="000000"/>
                <w:sz w:val="15"/>
                <w:szCs w:val="15"/>
                <w:lang w:val="uk-UA"/>
              </w:rPr>
            </w:pPr>
          </w:p>
          <w:p w14:paraId="25555D58" w14:textId="77777777" w:rsidR="002C1FCC" w:rsidRPr="002C1FCC" w:rsidRDefault="002C1FCC" w:rsidP="00D17EF0">
            <w:pPr>
              <w:pStyle w:val="a3"/>
              <w:ind w:left="0"/>
              <w:jc w:val="both"/>
              <w:rPr>
                <w:rFonts w:ascii="Arial" w:hAnsi="Arial" w:cs="Arial"/>
                <w:bCs/>
                <w:color w:val="000000"/>
                <w:sz w:val="15"/>
                <w:szCs w:val="15"/>
                <w:lang w:val="uk-UA"/>
              </w:rPr>
            </w:pPr>
          </w:p>
          <w:p w14:paraId="70412E11" w14:textId="77777777" w:rsidR="003D56B0" w:rsidRPr="00F910CB" w:rsidRDefault="003D56B0" w:rsidP="00D17EF0">
            <w:pPr>
              <w:pStyle w:val="a3"/>
              <w:ind w:left="0"/>
              <w:jc w:val="both"/>
              <w:rPr>
                <w:rFonts w:ascii="Arial" w:hAnsi="Arial" w:cs="Arial"/>
                <w:color w:val="000000"/>
                <w:sz w:val="15"/>
                <w:szCs w:val="15"/>
              </w:rPr>
            </w:pPr>
            <w:r w:rsidRPr="00F910CB">
              <w:rPr>
                <w:rFonts w:ascii="Arial" w:hAnsi="Arial" w:cs="Arial"/>
                <w:bCs/>
                <w:smallCaps/>
                <w:sz w:val="15"/>
                <w:szCs w:val="15"/>
              </w:rPr>
              <w:t xml:space="preserve">XXVII. </w:t>
            </w:r>
            <w:r w:rsidRPr="00F910CB">
              <w:rPr>
                <w:rFonts w:ascii="Arial" w:hAnsi="Arial" w:cs="Arial"/>
                <w:b/>
                <w:smallCaps/>
                <w:sz w:val="15"/>
                <w:szCs w:val="15"/>
                <w:u w:val="single"/>
              </w:rPr>
              <w:t>Organisational Conflicts of Interest:</w:t>
            </w:r>
            <w:r w:rsidRPr="00F910CB">
              <w:rPr>
                <w:rFonts w:ascii="Arial" w:hAnsi="Arial" w:cs="Arial"/>
                <w:bCs/>
                <w:smallCaps/>
                <w:sz w:val="15"/>
                <w:szCs w:val="15"/>
              </w:rPr>
              <w:t xml:space="preserve"> </w:t>
            </w:r>
            <w:r w:rsidRPr="00F910CB">
              <w:rPr>
                <w:rFonts w:ascii="Arial" w:hAnsi="Arial" w:cs="Arial"/>
                <w:color w:val="000000"/>
                <w:sz w:val="15"/>
                <w:szCs w:val="15"/>
              </w:rPr>
              <w:t>It is understood and agreed that some of the work performed under this LSA may place Local Counsel or its personnel in the position of having an organizational conflict of interest.  Such an organizational conflict of interest may impair the objectivity of Local Counsel or its personnel in performing the work.  To preclude or mitigate any potential conflicts of interest, Local Counsel agrees not to undertake any activity which may result in an organizational conflict of interest without first notifying Chemonics of such potential conflict of interest and receiving Chemonics’ written approval to undertake such activities.</w:t>
            </w:r>
            <w:r w:rsidRPr="00F910CB">
              <w:rPr>
                <w:rFonts w:ascii="Arial" w:hAnsi="Arial" w:cs="Arial"/>
                <w:b/>
                <w:smallCaps/>
                <w:sz w:val="15"/>
                <w:szCs w:val="15"/>
                <w:u w:val="single"/>
              </w:rPr>
              <w:t xml:space="preserve"> </w:t>
            </w:r>
            <w:r w:rsidRPr="00F910CB">
              <w:rPr>
                <w:rFonts w:ascii="Arial" w:hAnsi="Arial" w:cs="Arial"/>
                <w:color w:val="000000"/>
                <w:sz w:val="15"/>
                <w:szCs w:val="15"/>
              </w:rPr>
              <w:t xml:space="preserve">     </w:t>
            </w:r>
          </w:p>
          <w:p w14:paraId="42BC0596" w14:textId="77777777" w:rsidR="003D56B0" w:rsidRDefault="003D56B0">
            <w:pPr>
              <w:rPr>
                <w:lang w:val="uk-UA"/>
              </w:rPr>
            </w:pPr>
          </w:p>
        </w:tc>
        <w:tc>
          <w:tcPr>
            <w:tcW w:w="5230" w:type="dxa"/>
          </w:tcPr>
          <w:p w14:paraId="584DF641" w14:textId="10A6B844" w:rsidR="003D56B0" w:rsidRPr="003B1D23" w:rsidRDefault="00530689" w:rsidP="003D56B0">
            <w:pPr>
              <w:rPr>
                <w:rFonts w:ascii="Arial" w:hAnsi="Arial" w:cs="Arial"/>
                <w:b/>
                <w:sz w:val="16"/>
                <w:szCs w:val="16"/>
                <w:lang w:val="uk-UA"/>
              </w:rPr>
            </w:pPr>
            <w:r w:rsidRPr="003B1D23">
              <w:rPr>
                <w:rFonts w:ascii="Arial" w:hAnsi="Arial" w:cs="Arial"/>
                <w:b/>
                <w:sz w:val="16"/>
                <w:szCs w:val="16"/>
                <w:u w:val="single"/>
                <w:lang w:val="uk-UA"/>
              </w:rPr>
              <w:lastRenderedPageBreak/>
              <w:t xml:space="preserve">Додаток </w:t>
            </w:r>
            <w:r w:rsidR="003D56B0" w:rsidRPr="003B1D23">
              <w:rPr>
                <w:rFonts w:ascii="Arial" w:hAnsi="Arial" w:cs="Arial"/>
                <w:b/>
                <w:sz w:val="16"/>
                <w:szCs w:val="16"/>
                <w:u w:val="single"/>
                <w:lang w:val="uk-UA"/>
              </w:rPr>
              <w:t>1</w:t>
            </w:r>
            <w:r w:rsidRPr="003B1D23">
              <w:rPr>
                <w:rFonts w:ascii="Arial" w:hAnsi="Arial" w:cs="Arial"/>
                <w:b/>
                <w:sz w:val="16"/>
                <w:szCs w:val="16"/>
                <w:u w:val="single"/>
                <w:lang w:val="uk-UA"/>
              </w:rPr>
              <w:t>.</w:t>
            </w:r>
            <w:r w:rsidR="003D56B0" w:rsidRPr="003B1D23">
              <w:rPr>
                <w:rFonts w:ascii="Arial" w:hAnsi="Arial" w:cs="Arial"/>
                <w:b/>
                <w:sz w:val="16"/>
                <w:szCs w:val="16"/>
                <w:lang w:val="uk-UA"/>
              </w:rPr>
              <w:t xml:space="preserve"> </w:t>
            </w:r>
            <w:r w:rsidR="00A20938" w:rsidRPr="003B1D23">
              <w:rPr>
                <w:rFonts w:ascii="Arial" w:hAnsi="Arial" w:cs="Arial"/>
                <w:b/>
                <w:sz w:val="16"/>
                <w:szCs w:val="16"/>
                <w:lang w:val="uk-UA"/>
              </w:rPr>
              <w:t>Стандартні умови д</w:t>
            </w:r>
            <w:r w:rsidR="002A29B0" w:rsidRPr="003B1D23">
              <w:rPr>
                <w:rFonts w:ascii="Arial" w:hAnsi="Arial" w:cs="Arial"/>
                <w:b/>
                <w:sz w:val="16"/>
                <w:szCs w:val="16"/>
                <w:lang w:val="uk-UA"/>
              </w:rPr>
              <w:t>огов</w:t>
            </w:r>
            <w:r w:rsidR="00A20938" w:rsidRPr="003B1D23">
              <w:rPr>
                <w:rFonts w:ascii="Arial" w:hAnsi="Arial" w:cs="Arial"/>
                <w:b/>
                <w:sz w:val="16"/>
                <w:szCs w:val="16"/>
                <w:lang w:val="uk-UA"/>
              </w:rPr>
              <w:t>ору</w:t>
            </w:r>
            <w:r w:rsidR="002A29B0" w:rsidRPr="003B1D23">
              <w:rPr>
                <w:rFonts w:ascii="Arial" w:hAnsi="Arial" w:cs="Arial"/>
                <w:b/>
                <w:sz w:val="16"/>
                <w:szCs w:val="16"/>
                <w:lang w:val="uk-UA"/>
              </w:rPr>
              <w:t xml:space="preserve"> про надання юридичних послуг </w:t>
            </w:r>
            <w:r w:rsidR="003B1D23" w:rsidRPr="003B1D23">
              <w:rPr>
                <w:rFonts w:ascii="Arial" w:hAnsi="Arial" w:cs="Arial"/>
                <w:b/>
                <w:sz w:val="16"/>
                <w:szCs w:val="16"/>
                <w:lang w:val="uk-UA"/>
              </w:rPr>
              <w:t xml:space="preserve">компанії «Кімонікс Груп Ю. Кей </w:t>
            </w:r>
            <w:r w:rsidR="003825F9">
              <w:rPr>
                <w:rFonts w:ascii="Arial" w:hAnsi="Arial" w:cs="Arial"/>
                <w:b/>
                <w:sz w:val="16"/>
                <w:szCs w:val="16"/>
                <w:lang w:val="uk-UA"/>
              </w:rPr>
              <w:t>Лімітед</w:t>
            </w:r>
            <w:r w:rsidR="003B1D23" w:rsidRPr="003B1D23">
              <w:rPr>
                <w:rFonts w:ascii="Arial" w:hAnsi="Arial" w:cs="Arial"/>
                <w:b/>
                <w:sz w:val="16"/>
                <w:szCs w:val="16"/>
                <w:lang w:val="uk-UA"/>
              </w:rPr>
              <w:t>»</w:t>
            </w:r>
          </w:p>
          <w:p w14:paraId="41ECFED2" w14:textId="77777777" w:rsidR="003D56B0" w:rsidRPr="00F910CB" w:rsidRDefault="003D56B0" w:rsidP="003D56B0">
            <w:pPr>
              <w:rPr>
                <w:rFonts w:ascii="Arial" w:hAnsi="Arial" w:cs="Arial"/>
                <w:sz w:val="15"/>
                <w:szCs w:val="15"/>
              </w:rPr>
            </w:pPr>
          </w:p>
          <w:p w14:paraId="3BF884A6" w14:textId="43654B06" w:rsidR="003D56B0" w:rsidRPr="00F910CB" w:rsidRDefault="003D56B0" w:rsidP="00D17EF0">
            <w:pPr>
              <w:jc w:val="both"/>
              <w:rPr>
                <w:rFonts w:ascii="Arial" w:hAnsi="Arial" w:cs="Arial"/>
                <w:sz w:val="15"/>
                <w:szCs w:val="15"/>
              </w:rPr>
            </w:pPr>
            <w:r w:rsidRPr="00F910CB">
              <w:rPr>
                <w:rFonts w:ascii="Arial" w:hAnsi="Arial" w:cs="Arial"/>
                <w:sz w:val="15"/>
                <w:szCs w:val="15"/>
              </w:rPr>
              <w:t xml:space="preserve">I. </w:t>
            </w:r>
            <w:r w:rsidR="003B1D23">
              <w:rPr>
                <w:rFonts w:ascii="Arial" w:hAnsi="Arial" w:cs="Arial"/>
                <w:b/>
                <w:smallCaps/>
                <w:sz w:val="15"/>
                <w:szCs w:val="15"/>
                <w:u w:val="single"/>
                <w:lang w:val="uk-UA"/>
              </w:rPr>
              <w:t>Визначення.</w:t>
            </w:r>
            <w:r w:rsidRPr="00F910CB">
              <w:rPr>
                <w:rFonts w:ascii="Arial" w:hAnsi="Arial" w:cs="Arial"/>
                <w:sz w:val="15"/>
                <w:szCs w:val="15"/>
              </w:rPr>
              <w:t xml:space="preserve"> </w:t>
            </w:r>
            <w:r w:rsidR="005F5C17">
              <w:rPr>
                <w:rFonts w:ascii="Arial" w:hAnsi="Arial" w:cs="Arial"/>
                <w:sz w:val="15"/>
                <w:szCs w:val="15"/>
                <w:lang w:val="uk-UA"/>
              </w:rPr>
              <w:t xml:space="preserve">У </w:t>
            </w:r>
            <w:r w:rsidR="00A3692A" w:rsidRPr="002832F6">
              <w:rPr>
                <w:rFonts w:ascii="Arial" w:hAnsi="Arial" w:cs="Arial"/>
                <w:sz w:val="15"/>
                <w:szCs w:val="15"/>
                <w:lang w:val="uk-UA"/>
              </w:rPr>
              <w:t>цьо</w:t>
            </w:r>
            <w:r w:rsidR="005F5C17">
              <w:rPr>
                <w:rFonts w:ascii="Arial" w:hAnsi="Arial" w:cs="Arial"/>
                <w:sz w:val="15"/>
                <w:szCs w:val="15"/>
                <w:lang w:val="uk-UA"/>
              </w:rPr>
              <w:t>му</w:t>
            </w:r>
            <w:r w:rsidR="00A3692A" w:rsidRPr="002832F6">
              <w:rPr>
                <w:rFonts w:ascii="Arial" w:hAnsi="Arial" w:cs="Arial"/>
                <w:sz w:val="15"/>
                <w:szCs w:val="15"/>
                <w:lang w:val="uk-UA"/>
              </w:rPr>
              <w:t xml:space="preserve"> </w:t>
            </w:r>
            <w:r w:rsidR="00A3692A">
              <w:rPr>
                <w:rFonts w:ascii="Arial" w:hAnsi="Arial" w:cs="Arial"/>
                <w:sz w:val="15"/>
                <w:szCs w:val="15"/>
                <w:lang w:val="uk-UA"/>
              </w:rPr>
              <w:t>Договор</w:t>
            </w:r>
            <w:r w:rsidR="005F5C17">
              <w:rPr>
                <w:rFonts w:ascii="Arial" w:hAnsi="Arial" w:cs="Arial"/>
                <w:sz w:val="15"/>
                <w:szCs w:val="15"/>
                <w:lang w:val="uk-UA"/>
              </w:rPr>
              <w:t>і</w:t>
            </w:r>
            <w:r w:rsidR="00A3692A">
              <w:rPr>
                <w:rFonts w:ascii="Arial" w:hAnsi="Arial" w:cs="Arial"/>
                <w:sz w:val="15"/>
                <w:szCs w:val="15"/>
                <w:lang w:val="uk-UA"/>
              </w:rPr>
              <w:t xml:space="preserve"> </w:t>
            </w:r>
            <w:r w:rsidR="00A3692A" w:rsidRPr="002832F6">
              <w:rPr>
                <w:rFonts w:ascii="Arial" w:hAnsi="Arial" w:cs="Arial"/>
                <w:sz w:val="15"/>
                <w:szCs w:val="15"/>
                <w:lang w:val="uk-UA"/>
              </w:rPr>
              <w:t>та всі</w:t>
            </w:r>
            <w:r w:rsidR="005F5C17">
              <w:rPr>
                <w:rFonts w:ascii="Arial" w:hAnsi="Arial" w:cs="Arial"/>
                <w:sz w:val="15"/>
                <w:szCs w:val="15"/>
                <w:lang w:val="uk-UA"/>
              </w:rPr>
              <w:t>й</w:t>
            </w:r>
            <w:r w:rsidR="00A3692A" w:rsidRPr="002832F6">
              <w:rPr>
                <w:rFonts w:ascii="Arial" w:hAnsi="Arial" w:cs="Arial"/>
                <w:sz w:val="15"/>
                <w:szCs w:val="15"/>
                <w:lang w:val="uk-UA"/>
              </w:rPr>
              <w:t xml:space="preserve"> пов’язан</w:t>
            </w:r>
            <w:r w:rsidR="005F5C17">
              <w:rPr>
                <w:rFonts w:ascii="Arial" w:hAnsi="Arial" w:cs="Arial"/>
                <w:sz w:val="15"/>
                <w:szCs w:val="15"/>
                <w:lang w:val="uk-UA"/>
              </w:rPr>
              <w:t>ій</w:t>
            </w:r>
            <w:r w:rsidR="00A3692A" w:rsidRPr="002832F6">
              <w:rPr>
                <w:rFonts w:ascii="Arial" w:hAnsi="Arial" w:cs="Arial"/>
                <w:sz w:val="15"/>
                <w:szCs w:val="15"/>
                <w:lang w:val="uk-UA"/>
              </w:rPr>
              <w:t xml:space="preserve"> </w:t>
            </w:r>
            <w:r w:rsidR="005F5C17">
              <w:rPr>
                <w:rFonts w:ascii="Arial" w:hAnsi="Arial" w:cs="Arial"/>
                <w:sz w:val="15"/>
                <w:szCs w:val="15"/>
                <w:lang w:val="uk-UA"/>
              </w:rPr>
              <w:t>і</w:t>
            </w:r>
            <w:r w:rsidR="00A3692A" w:rsidRPr="002832F6">
              <w:rPr>
                <w:rFonts w:ascii="Arial" w:hAnsi="Arial" w:cs="Arial"/>
                <w:sz w:val="15"/>
                <w:szCs w:val="15"/>
                <w:lang w:val="uk-UA"/>
              </w:rPr>
              <w:t xml:space="preserve">з ним кореспонденції </w:t>
            </w:r>
            <w:r w:rsidR="002832F6" w:rsidRPr="002832F6">
              <w:rPr>
                <w:rFonts w:ascii="Arial" w:hAnsi="Arial" w:cs="Arial"/>
                <w:sz w:val="15"/>
                <w:szCs w:val="15"/>
                <w:lang w:val="uk-UA"/>
              </w:rPr>
              <w:t>застосовуються</w:t>
            </w:r>
            <w:r w:rsidR="000767A1">
              <w:rPr>
                <w:rFonts w:ascii="Arial" w:hAnsi="Arial" w:cs="Arial"/>
                <w:sz w:val="15"/>
                <w:szCs w:val="15"/>
                <w:lang w:val="uk-UA"/>
              </w:rPr>
              <w:t xml:space="preserve"> наведені </w:t>
            </w:r>
            <w:r w:rsidR="000767A1" w:rsidRPr="002832F6">
              <w:rPr>
                <w:rFonts w:ascii="Arial" w:hAnsi="Arial" w:cs="Arial"/>
                <w:sz w:val="15"/>
                <w:szCs w:val="15"/>
                <w:lang w:val="uk-UA"/>
              </w:rPr>
              <w:t>нижче визначення</w:t>
            </w:r>
            <w:r w:rsidRPr="00F910CB">
              <w:rPr>
                <w:rFonts w:ascii="Arial" w:hAnsi="Arial" w:cs="Arial"/>
                <w:sz w:val="15"/>
                <w:szCs w:val="15"/>
              </w:rPr>
              <w:t>:</w:t>
            </w:r>
          </w:p>
          <w:p w14:paraId="48059D49" w14:textId="0A517916" w:rsidR="003D56B0" w:rsidRPr="00913637" w:rsidRDefault="00E379D6" w:rsidP="00132642">
            <w:pPr>
              <w:numPr>
                <w:ilvl w:val="0"/>
                <w:numId w:val="17"/>
              </w:numPr>
              <w:jc w:val="both"/>
              <w:rPr>
                <w:rFonts w:ascii="Arial" w:hAnsi="Arial" w:cs="Arial"/>
                <w:sz w:val="15"/>
                <w:szCs w:val="15"/>
                <w:lang w:val="uk-UA"/>
              </w:rPr>
            </w:pPr>
            <w:r w:rsidRPr="00913637">
              <w:rPr>
                <w:rFonts w:ascii="Arial" w:hAnsi="Arial" w:cs="Arial"/>
                <w:b/>
                <w:bCs/>
                <w:sz w:val="15"/>
                <w:szCs w:val="15"/>
                <w:lang w:val="uk-UA"/>
              </w:rPr>
              <w:t>«Державний орган»</w:t>
            </w:r>
            <w:r w:rsidR="003D56B0" w:rsidRPr="00913637">
              <w:rPr>
                <w:rFonts w:ascii="Arial" w:hAnsi="Arial" w:cs="Arial"/>
                <w:sz w:val="15"/>
                <w:szCs w:val="15"/>
                <w:lang w:val="uk-UA"/>
              </w:rPr>
              <w:t xml:space="preserve"> </w:t>
            </w:r>
            <w:r w:rsidRPr="00913637">
              <w:rPr>
                <w:rFonts w:ascii="Arial" w:hAnsi="Arial" w:cs="Arial"/>
                <w:sz w:val="15"/>
                <w:szCs w:val="15"/>
                <w:lang w:val="uk-UA"/>
              </w:rPr>
              <w:t xml:space="preserve">означає </w:t>
            </w:r>
            <w:r w:rsidR="00DB7B1F" w:rsidRPr="00913637">
              <w:rPr>
                <w:rFonts w:ascii="Arial" w:hAnsi="Arial" w:cs="Arial"/>
                <w:sz w:val="15"/>
                <w:szCs w:val="15"/>
                <w:lang w:val="uk-UA"/>
              </w:rPr>
              <w:t xml:space="preserve">установу чи підрозділ </w:t>
            </w:r>
            <w:r w:rsidRPr="00913637">
              <w:rPr>
                <w:rFonts w:ascii="Arial" w:hAnsi="Arial" w:cs="Arial"/>
                <w:sz w:val="15"/>
                <w:szCs w:val="15"/>
                <w:lang w:val="uk-UA"/>
              </w:rPr>
              <w:t xml:space="preserve">уряду </w:t>
            </w:r>
            <w:r w:rsidR="00D371E5" w:rsidRPr="00913637">
              <w:rPr>
                <w:rFonts w:ascii="Arial" w:hAnsi="Arial" w:cs="Arial"/>
                <w:sz w:val="15"/>
                <w:szCs w:val="15"/>
                <w:lang w:val="uk-UA"/>
              </w:rPr>
              <w:t>Великої Британії</w:t>
            </w:r>
            <w:r w:rsidRPr="00913637">
              <w:rPr>
                <w:rFonts w:ascii="Arial" w:hAnsi="Arial" w:cs="Arial"/>
                <w:sz w:val="15"/>
                <w:szCs w:val="15"/>
                <w:lang w:val="uk-UA"/>
              </w:rPr>
              <w:t xml:space="preserve">, який уклав з Кімонікс </w:t>
            </w:r>
            <w:r w:rsidR="00D371E5" w:rsidRPr="00913637">
              <w:rPr>
                <w:rFonts w:ascii="Arial" w:hAnsi="Arial" w:cs="Arial"/>
                <w:sz w:val="15"/>
                <w:szCs w:val="15"/>
                <w:lang w:val="uk-UA"/>
              </w:rPr>
              <w:t xml:space="preserve">договір </w:t>
            </w:r>
            <w:r w:rsidRPr="00913637">
              <w:rPr>
                <w:rFonts w:ascii="Arial" w:hAnsi="Arial" w:cs="Arial"/>
                <w:sz w:val="15"/>
                <w:szCs w:val="15"/>
                <w:lang w:val="uk-UA"/>
              </w:rPr>
              <w:t xml:space="preserve">на реалізацію </w:t>
            </w:r>
            <w:r w:rsidR="003C1B04" w:rsidRPr="00913637">
              <w:rPr>
                <w:rFonts w:ascii="Arial" w:hAnsi="Arial" w:cs="Arial"/>
                <w:sz w:val="15"/>
                <w:szCs w:val="15"/>
                <w:lang w:val="uk-UA"/>
              </w:rPr>
              <w:t>Проєкт</w:t>
            </w:r>
            <w:r w:rsidRPr="00913637">
              <w:rPr>
                <w:rFonts w:ascii="Arial" w:hAnsi="Arial" w:cs="Arial"/>
                <w:sz w:val="15"/>
                <w:szCs w:val="15"/>
                <w:lang w:val="uk-UA"/>
              </w:rPr>
              <w:t>у, зазначен</w:t>
            </w:r>
            <w:r w:rsidR="00450238">
              <w:rPr>
                <w:rFonts w:ascii="Arial" w:hAnsi="Arial" w:cs="Arial"/>
                <w:sz w:val="15"/>
                <w:szCs w:val="15"/>
                <w:lang w:val="uk-UA"/>
              </w:rPr>
              <w:t>ий</w:t>
            </w:r>
            <w:r w:rsidRPr="00913637">
              <w:rPr>
                <w:rFonts w:ascii="Arial" w:hAnsi="Arial" w:cs="Arial"/>
                <w:sz w:val="15"/>
                <w:szCs w:val="15"/>
                <w:lang w:val="uk-UA"/>
              </w:rPr>
              <w:t xml:space="preserve"> на титульній сторінці. </w:t>
            </w:r>
            <w:r w:rsidR="00241D37" w:rsidRPr="00913637">
              <w:rPr>
                <w:rFonts w:ascii="Arial" w:hAnsi="Arial" w:cs="Arial"/>
                <w:sz w:val="15"/>
                <w:szCs w:val="15"/>
                <w:lang w:val="uk-UA"/>
              </w:rPr>
              <w:t xml:space="preserve">Для його позначення в </w:t>
            </w:r>
            <w:r w:rsidR="0019507B" w:rsidRPr="00913637">
              <w:rPr>
                <w:rFonts w:ascii="Arial" w:hAnsi="Arial" w:cs="Arial"/>
                <w:sz w:val="15"/>
                <w:szCs w:val="15"/>
                <w:lang w:val="uk-UA"/>
              </w:rPr>
              <w:t xml:space="preserve">цьому Договорі </w:t>
            </w:r>
            <w:r w:rsidR="002F5767" w:rsidRPr="00913637">
              <w:rPr>
                <w:rFonts w:ascii="Arial" w:hAnsi="Arial" w:cs="Arial"/>
                <w:sz w:val="15"/>
                <w:szCs w:val="15"/>
                <w:lang w:val="uk-UA"/>
              </w:rPr>
              <w:t xml:space="preserve">поперемінно </w:t>
            </w:r>
            <w:r w:rsidR="00241D37" w:rsidRPr="00913637">
              <w:rPr>
                <w:rFonts w:ascii="Arial" w:hAnsi="Arial" w:cs="Arial"/>
                <w:sz w:val="15"/>
                <w:szCs w:val="15"/>
                <w:lang w:val="uk-UA"/>
              </w:rPr>
              <w:t xml:space="preserve">використовуються терміни </w:t>
            </w:r>
            <w:r w:rsidRPr="00913637">
              <w:rPr>
                <w:rFonts w:ascii="Arial" w:hAnsi="Arial" w:cs="Arial"/>
                <w:sz w:val="15"/>
                <w:szCs w:val="15"/>
                <w:lang w:val="uk-UA"/>
              </w:rPr>
              <w:t>«</w:t>
            </w:r>
            <w:r w:rsidR="00BB476A" w:rsidRPr="00913637">
              <w:rPr>
                <w:rFonts w:ascii="Arial" w:hAnsi="Arial" w:cs="Arial"/>
                <w:sz w:val="15"/>
                <w:szCs w:val="15"/>
                <w:lang w:val="uk-UA"/>
              </w:rPr>
              <w:t>Державний орган</w:t>
            </w:r>
            <w:r w:rsidRPr="00913637">
              <w:rPr>
                <w:rFonts w:ascii="Arial" w:hAnsi="Arial" w:cs="Arial"/>
                <w:sz w:val="15"/>
                <w:szCs w:val="15"/>
                <w:lang w:val="uk-UA"/>
              </w:rPr>
              <w:t>», «HMG»</w:t>
            </w:r>
            <w:r w:rsidR="002F5767" w:rsidRPr="00913637">
              <w:rPr>
                <w:rFonts w:ascii="Arial" w:hAnsi="Arial" w:cs="Arial"/>
                <w:sz w:val="15"/>
                <w:szCs w:val="15"/>
                <w:lang w:val="uk-UA"/>
              </w:rPr>
              <w:t>,</w:t>
            </w:r>
            <w:r w:rsidRPr="00913637">
              <w:rPr>
                <w:rFonts w:ascii="Arial" w:hAnsi="Arial" w:cs="Arial"/>
                <w:sz w:val="15"/>
                <w:szCs w:val="15"/>
                <w:lang w:val="uk-UA"/>
              </w:rPr>
              <w:t xml:space="preserve"> «</w:t>
            </w:r>
            <w:r w:rsidR="00267A5B" w:rsidRPr="00913637">
              <w:rPr>
                <w:rFonts w:ascii="Arial" w:hAnsi="Arial" w:cs="Arial"/>
                <w:sz w:val="15"/>
                <w:szCs w:val="15"/>
                <w:lang w:val="uk-UA"/>
              </w:rPr>
              <w:t>МЗС Великої Британії</w:t>
            </w:r>
            <w:r w:rsidRPr="00913637">
              <w:rPr>
                <w:rFonts w:ascii="Arial" w:hAnsi="Arial" w:cs="Arial"/>
                <w:sz w:val="15"/>
                <w:szCs w:val="15"/>
                <w:lang w:val="uk-UA"/>
              </w:rPr>
              <w:t>».</w:t>
            </w:r>
          </w:p>
          <w:p w14:paraId="1A6FD037" w14:textId="279B389E" w:rsidR="003D56B0" w:rsidRPr="00C06550" w:rsidRDefault="00A352A5" w:rsidP="00132642">
            <w:pPr>
              <w:pStyle w:val="a3"/>
              <w:numPr>
                <w:ilvl w:val="0"/>
                <w:numId w:val="17"/>
              </w:numPr>
              <w:jc w:val="both"/>
              <w:rPr>
                <w:rFonts w:ascii="Arial" w:hAnsi="Arial" w:cs="Arial"/>
                <w:color w:val="FF0000"/>
                <w:sz w:val="15"/>
                <w:szCs w:val="15"/>
                <w:lang w:val="uk-UA"/>
              </w:rPr>
            </w:pPr>
            <w:r w:rsidRPr="00066AC7">
              <w:rPr>
                <w:rFonts w:ascii="Arial" w:hAnsi="Arial" w:cs="Arial"/>
                <w:b/>
                <w:bCs/>
                <w:sz w:val="15"/>
                <w:szCs w:val="15"/>
                <w:lang w:val="uk-UA"/>
              </w:rPr>
              <w:t>«Кімонікс»</w:t>
            </w:r>
            <w:r w:rsidRPr="00066AC7">
              <w:rPr>
                <w:rFonts w:ascii="Arial" w:hAnsi="Arial" w:cs="Arial"/>
                <w:sz w:val="15"/>
                <w:szCs w:val="15"/>
                <w:lang w:val="uk-UA"/>
              </w:rPr>
              <w:t xml:space="preserve"> означає </w:t>
            </w:r>
            <w:r w:rsidR="005906D4" w:rsidRPr="00066AC7">
              <w:rPr>
                <w:rFonts w:ascii="Arial" w:hAnsi="Arial" w:cs="Arial"/>
                <w:sz w:val="15"/>
                <w:szCs w:val="15"/>
                <w:lang w:val="uk-UA"/>
              </w:rPr>
              <w:t>компанію «</w:t>
            </w:r>
            <w:r w:rsidRPr="00066AC7">
              <w:rPr>
                <w:rFonts w:ascii="Arial" w:hAnsi="Arial" w:cs="Arial"/>
                <w:sz w:val="15"/>
                <w:szCs w:val="15"/>
                <w:lang w:val="uk-UA"/>
              </w:rPr>
              <w:t>Кімонікс Груп Ю. Кей Лімітед</w:t>
            </w:r>
            <w:r w:rsidR="005906D4" w:rsidRPr="00066AC7">
              <w:rPr>
                <w:rFonts w:ascii="Arial" w:hAnsi="Arial" w:cs="Arial"/>
                <w:sz w:val="15"/>
                <w:szCs w:val="15"/>
                <w:lang w:val="uk-UA"/>
              </w:rPr>
              <w:t>»</w:t>
            </w:r>
            <w:r w:rsidRPr="00066AC7">
              <w:rPr>
                <w:rFonts w:ascii="Arial" w:hAnsi="Arial" w:cs="Arial"/>
                <w:sz w:val="15"/>
                <w:szCs w:val="15"/>
                <w:lang w:val="uk-UA"/>
              </w:rPr>
              <w:t>, юридичн</w:t>
            </w:r>
            <w:r w:rsidR="00871342">
              <w:rPr>
                <w:rFonts w:ascii="Arial" w:hAnsi="Arial" w:cs="Arial"/>
                <w:sz w:val="15"/>
                <w:szCs w:val="15"/>
                <w:lang w:val="uk-UA"/>
              </w:rPr>
              <w:t>у</w:t>
            </w:r>
            <w:r w:rsidRPr="00066AC7">
              <w:rPr>
                <w:rFonts w:ascii="Arial" w:hAnsi="Arial" w:cs="Arial"/>
                <w:sz w:val="15"/>
                <w:szCs w:val="15"/>
                <w:lang w:val="uk-UA"/>
              </w:rPr>
              <w:t xml:space="preserve"> особ</w:t>
            </w:r>
            <w:r w:rsidR="00871342">
              <w:rPr>
                <w:rFonts w:ascii="Arial" w:hAnsi="Arial" w:cs="Arial"/>
                <w:sz w:val="15"/>
                <w:szCs w:val="15"/>
                <w:lang w:val="uk-UA"/>
              </w:rPr>
              <w:t>у</w:t>
            </w:r>
            <w:r w:rsidRPr="00066AC7">
              <w:rPr>
                <w:rFonts w:ascii="Arial" w:hAnsi="Arial" w:cs="Arial"/>
                <w:sz w:val="15"/>
                <w:szCs w:val="15"/>
                <w:lang w:val="uk-UA"/>
              </w:rPr>
              <w:t>, створен</w:t>
            </w:r>
            <w:r w:rsidR="00871342">
              <w:rPr>
                <w:rFonts w:ascii="Arial" w:hAnsi="Arial" w:cs="Arial"/>
                <w:sz w:val="15"/>
                <w:szCs w:val="15"/>
                <w:lang w:val="uk-UA"/>
              </w:rPr>
              <w:t>у</w:t>
            </w:r>
            <w:r w:rsidRPr="00066AC7">
              <w:rPr>
                <w:rFonts w:ascii="Arial" w:hAnsi="Arial" w:cs="Arial"/>
                <w:sz w:val="15"/>
                <w:szCs w:val="15"/>
                <w:lang w:val="uk-UA"/>
              </w:rPr>
              <w:t xml:space="preserve"> за </w:t>
            </w:r>
            <w:r w:rsidR="00027943">
              <w:rPr>
                <w:rFonts w:ascii="Arial" w:hAnsi="Arial" w:cs="Arial"/>
                <w:sz w:val="15"/>
                <w:szCs w:val="15"/>
                <w:lang w:val="uk-UA"/>
              </w:rPr>
              <w:t xml:space="preserve">правом </w:t>
            </w:r>
            <w:r w:rsidR="00871342">
              <w:rPr>
                <w:rFonts w:ascii="Arial" w:hAnsi="Arial" w:cs="Arial"/>
                <w:sz w:val="15"/>
                <w:szCs w:val="15"/>
                <w:lang w:val="uk-UA"/>
              </w:rPr>
              <w:t>Англії та Уельсу</w:t>
            </w:r>
            <w:r w:rsidRPr="00066AC7">
              <w:rPr>
                <w:rFonts w:ascii="Arial" w:hAnsi="Arial" w:cs="Arial"/>
                <w:sz w:val="15"/>
                <w:szCs w:val="15"/>
                <w:lang w:val="uk-UA"/>
              </w:rPr>
              <w:t xml:space="preserve">, </w:t>
            </w:r>
            <w:r w:rsidR="00DF7368">
              <w:rPr>
                <w:rFonts w:ascii="Arial" w:hAnsi="Arial" w:cs="Arial"/>
                <w:sz w:val="15"/>
                <w:szCs w:val="15"/>
                <w:lang w:val="uk-UA"/>
              </w:rPr>
              <w:t xml:space="preserve">яка </w:t>
            </w:r>
            <w:r w:rsidRPr="00066AC7">
              <w:rPr>
                <w:rFonts w:ascii="Arial" w:hAnsi="Arial" w:cs="Arial"/>
                <w:sz w:val="15"/>
                <w:szCs w:val="15"/>
                <w:lang w:val="uk-UA"/>
              </w:rPr>
              <w:t xml:space="preserve">діє в Україні на підставі Свідоцтва </w:t>
            </w:r>
            <w:r w:rsidR="00E16A3B" w:rsidRPr="00E16A3B">
              <w:rPr>
                <w:rFonts w:ascii="Arial" w:hAnsi="Arial" w:cs="Arial"/>
                <w:sz w:val="15"/>
                <w:szCs w:val="15"/>
                <w:lang w:val="uk-UA"/>
              </w:rPr>
              <w:t xml:space="preserve">про акредитацію виконавця (юридичної особи-нерезидента) проєкту (програми) міжнародної технічної допомоги № 334 </w:t>
            </w:r>
            <w:r w:rsidRPr="00066AC7">
              <w:rPr>
                <w:rFonts w:ascii="Arial" w:hAnsi="Arial" w:cs="Arial"/>
                <w:sz w:val="15"/>
                <w:szCs w:val="15"/>
                <w:lang w:val="uk-UA"/>
              </w:rPr>
              <w:t xml:space="preserve">(зі змінами), виданого Секретаріатом Кабінету Міністрів України 21 грудня 2023 року, має в Україні статус організації, що реалізує </w:t>
            </w:r>
            <w:r w:rsidR="003C1B04" w:rsidRPr="00066AC7">
              <w:rPr>
                <w:rFonts w:ascii="Arial" w:hAnsi="Arial" w:cs="Arial"/>
                <w:sz w:val="15"/>
                <w:szCs w:val="15"/>
                <w:lang w:val="uk-UA"/>
              </w:rPr>
              <w:t>проєкт</w:t>
            </w:r>
            <w:r w:rsidRPr="00066AC7">
              <w:rPr>
                <w:rFonts w:ascii="Arial" w:hAnsi="Arial" w:cs="Arial"/>
                <w:sz w:val="15"/>
                <w:szCs w:val="15"/>
                <w:lang w:val="uk-UA"/>
              </w:rPr>
              <w:t xml:space="preserve"> </w:t>
            </w:r>
            <w:r w:rsidR="00532CE9">
              <w:rPr>
                <w:rFonts w:ascii="Arial" w:hAnsi="Arial" w:cs="Arial"/>
                <w:sz w:val="15"/>
                <w:szCs w:val="15"/>
                <w:lang w:val="uk-UA"/>
              </w:rPr>
              <w:t>«</w:t>
            </w:r>
            <w:r w:rsidRPr="00066AC7">
              <w:rPr>
                <w:rFonts w:ascii="Arial" w:hAnsi="Arial" w:cs="Arial"/>
                <w:sz w:val="15"/>
                <w:szCs w:val="15"/>
                <w:lang w:val="uk-UA"/>
              </w:rPr>
              <w:t>Фонд «Партнерство за сильну Україну»</w:t>
            </w:r>
            <w:r w:rsidR="00832F98">
              <w:rPr>
                <w:rFonts w:ascii="Arial" w:hAnsi="Arial" w:cs="Arial"/>
                <w:sz w:val="15"/>
                <w:szCs w:val="15"/>
                <w:lang w:val="uk-UA"/>
              </w:rPr>
              <w:t>.</w:t>
            </w:r>
            <w:r w:rsidRPr="00066AC7">
              <w:rPr>
                <w:rFonts w:ascii="Arial" w:hAnsi="Arial" w:cs="Arial"/>
                <w:sz w:val="15"/>
                <w:szCs w:val="15"/>
                <w:lang w:val="uk-UA"/>
              </w:rPr>
              <w:t xml:space="preserve"> Фаза 2</w:t>
            </w:r>
            <w:r w:rsidR="00832F98">
              <w:rPr>
                <w:rFonts w:ascii="Arial" w:hAnsi="Arial" w:cs="Arial"/>
                <w:sz w:val="15"/>
                <w:szCs w:val="15"/>
                <w:lang w:val="uk-UA"/>
              </w:rPr>
              <w:t>»</w:t>
            </w:r>
            <w:r w:rsidRPr="00066AC7">
              <w:rPr>
                <w:rFonts w:ascii="Arial" w:hAnsi="Arial" w:cs="Arial"/>
                <w:sz w:val="15"/>
                <w:szCs w:val="15"/>
                <w:lang w:val="uk-UA"/>
              </w:rPr>
              <w:t xml:space="preserve"> (ФПСУ-2) (</w:t>
            </w:r>
            <w:r w:rsidRPr="00AC1D1A">
              <w:rPr>
                <w:rFonts w:ascii="Arial" w:hAnsi="Arial" w:cs="Arial"/>
                <w:sz w:val="15"/>
                <w:szCs w:val="15"/>
                <w:lang w:val="uk-UA"/>
              </w:rPr>
              <w:t xml:space="preserve">номер </w:t>
            </w:r>
            <w:r w:rsidR="00AC1D1A">
              <w:rPr>
                <w:rFonts w:ascii="Arial" w:hAnsi="Arial" w:cs="Arial"/>
                <w:sz w:val="15"/>
                <w:szCs w:val="15"/>
                <w:lang w:val="uk-UA"/>
              </w:rPr>
              <w:t xml:space="preserve">договору </w:t>
            </w:r>
            <w:r w:rsidRPr="00AC1D1A">
              <w:rPr>
                <w:rFonts w:ascii="Arial" w:hAnsi="Arial" w:cs="Arial"/>
                <w:sz w:val="15"/>
                <w:szCs w:val="15"/>
                <w:lang w:val="uk-UA"/>
              </w:rPr>
              <w:t xml:space="preserve">ISF/9385/2024, реєстраційна картка </w:t>
            </w:r>
            <w:r w:rsidR="003C1B04" w:rsidRPr="00AC1D1A">
              <w:rPr>
                <w:rFonts w:ascii="Arial" w:hAnsi="Arial" w:cs="Arial"/>
                <w:sz w:val="15"/>
                <w:szCs w:val="15"/>
                <w:lang w:val="uk-UA"/>
              </w:rPr>
              <w:t>проєкт</w:t>
            </w:r>
            <w:r w:rsidRPr="00AC1D1A">
              <w:rPr>
                <w:rFonts w:ascii="Arial" w:hAnsi="Arial" w:cs="Arial"/>
                <w:sz w:val="15"/>
                <w:szCs w:val="15"/>
                <w:lang w:val="uk-UA"/>
              </w:rPr>
              <w:t>у (програми) №5699 (зі змінами), видана Секретаріатом Кабінету Міністрів України</w:t>
            </w:r>
            <w:r w:rsidR="00FC114D">
              <w:rPr>
                <w:rFonts w:ascii="Arial" w:hAnsi="Arial" w:cs="Arial"/>
                <w:sz w:val="15"/>
                <w:szCs w:val="15"/>
                <w:lang w:val="uk-UA"/>
              </w:rPr>
              <w:t xml:space="preserve">, </w:t>
            </w:r>
            <w:r w:rsidR="00FC114D" w:rsidRPr="00AC1D1A">
              <w:rPr>
                <w:rFonts w:ascii="Arial" w:hAnsi="Arial" w:cs="Arial"/>
                <w:sz w:val="15"/>
                <w:szCs w:val="15"/>
                <w:lang w:val="uk-UA"/>
              </w:rPr>
              <w:t>дата реєстрації</w:t>
            </w:r>
            <w:r w:rsidR="00FC114D">
              <w:rPr>
                <w:rFonts w:ascii="Arial" w:hAnsi="Arial" w:cs="Arial"/>
                <w:sz w:val="15"/>
                <w:szCs w:val="15"/>
                <w:lang w:val="uk-UA"/>
              </w:rPr>
              <w:t>:</w:t>
            </w:r>
            <w:r w:rsidR="00FC114D" w:rsidRPr="00AC1D1A">
              <w:rPr>
                <w:rFonts w:ascii="Arial" w:hAnsi="Arial" w:cs="Arial"/>
                <w:sz w:val="15"/>
                <w:szCs w:val="15"/>
                <w:lang w:val="uk-UA"/>
              </w:rPr>
              <w:t xml:space="preserve"> 22 жовтня 2024 року</w:t>
            </w:r>
            <w:r w:rsidRPr="00AC1D1A">
              <w:rPr>
                <w:rFonts w:ascii="Arial" w:hAnsi="Arial" w:cs="Arial"/>
                <w:sz w:val="15"/>
                <w:szCs w:val="15"/>
                <w:lang w:val="uk-UA"/>
              </w:rPr>
              <w:t xml:space="preserve">), </w:t>
            </w:r>
            <w:r w:rsidR="00C133DA">
              <w:rPr>
                <w:rFonts w:ascii="Arial" w:hAnsi="Arial" w:cs="Arial"/>
                <w:sz w:val="15"/>
                <w:szCs w:val="15"/>
                <w:lang w:val="uk-UA"/>
              </w:rPr>
              <w:t xml:space="preserve">що </w:t>
            </w:r>
            <w:r w:rsidRPr="00AC1D1A">
              <w:rPr>
                <w:rFonts w:ascii="Arial" w:hAnsi="Arial" w:cs="Arial"/>
                <w:sz w:val="15"/>
                <w:szCs w:val="15"/>
                <w:lang w:val="uk-UA"/>
              </w:rPr>
              <w:t>реалізується в рамках Меморандуму про взаєморозуміння між Урядом України та Урядом Сполученого Королівства Великобританії і Північної Ірландії стосовно технічної допомоги від 10 лютого 1993 року та Угоди про політичне співробітництво, вільну торгівлю і стратегічне партнерство між Україною та Сполученим Королівством Великої Британії і Північної Ірландії від 31 грудня 2020 року, та яка знаходиться за адресою: вул. Ярославів Вал 14А, 3</w:t>
            </w:r>
            <w:r w:rsidR="005249C2">
              <w:rPr>
                <w:rFonts w:ascii="Arial" w:hAnsi="Arial" w:cs="Arial"/>
                <w:sz w:val="15"/>
                <w:szCs w:val="15"/>
                <w:lang w:val="uk-UA"/>
              </w:rPr>
              <w:t xml:space="preserve"> </w:t>
            </w:r>
            <w:r w:rsidR="005249C2" w:rsidRPr="00AC1D1A">
              <w:rPr>
                <w:rFonts w:ascii="Arial" w:hAnsi="Arial" w:cs="Arial"/>
                <w:sz w:val="15"/>
                <w:szCs w:val="15"/>
                <w:lang w:val="uk-UA"/>
              </w:rPr>
              <w:t>поверх</w:t>
            </w:r>
            <w:r w:rsidRPr="00AC1D1A">
              <w:rPr>
                <w:rFonts w:ascii="Arial" w:hAnsi="Arial" w:cs="Arial"/>
                <w:sz w:val="15"/>
                <w:szCs w:val="15"/>
                <w:lang w:val="uk-UA"/>
              </w:rPr>
              <w:t>, 01034</w:t>
            </w:r>
            <w:r w:rsidR="00591501">
              <w:rPr>
                <w:rFonts w:ascii="Arial" w:hAnsi="Arial" w:cs="Arial"/>
                <w:sz w:val="15"/>
                <w:szCs w:val="15"/>
                <w:lang w:val="uk-UA"/>
              </w:rPr>
              <w:t>,</w:t>
            </w:r>
            <w:r w:rsidRPr="00AC1D1A">
              <w:rPr>
                <w:rFonts w:ascii="Arial" w:hAnsi="Arial" w:cs="Arial"/>
                <w:sz w:val="15"/>
                <w:szCs w:val="15"/>
                <w:lang w:val="uk-UA"/>
              </w:rPr>
              <w:t xml:space="preserve"> Київ, Україна</w:t>
            </w:r>
            <w:r w:rsidR="003D56B0" w:rsidRPr="00AC1D1A">
              <w:rPr>
                <w:rFonts w:ascii="Arial" w:hAnsi="Arial" w:cs="Arial"/>
                <w:sz w:val="15"/>
                <w:szCs w:val="15"/>
                <w:lang w:val="uk-UA"/>
              </w:rPr>
              <w:t>.</w:t>
            </w:r>
          </w:p>
          <w:p w14:paraId="5C71CF1B" w14:textId="77777777" w:rsidR="00C06550" w:rsidRPr="00AC1D1A" w:rsidRDefault="00C06550" w:rsidP="00D17EF0">
            <w:pPr>
              <w:pStyle w:val="a3"/>
              <w:jc w:val="both"/>
              <w:rPr>
                <w:rFonts w:ascii="Arial" w:hAnsi="Arial" w:cs="Arial"/>
                <w:color w:val="FF0000"/>
                <w:sz w:val="15"/>
                <w:szCs w:val="15"/>
                <w:lang w:val="uk-UA"/>
              </w:rPr>
            </w:pPr>
          </w:p>
          <w:p w14:paraId="4E938786" w14:textId="4BE108D0" w:rsidR="003D56B0" w:rsidRPr="00833F0D" w:rsidRDefault="004121CB" w:rsidP="00132642">
            <w:pPr>
              <w:numPr>
                <w:ilvl w:val="0"/>
                <w:numId w:val="17"/>
              </w:numPr>
              <w:jc w:val="both"/>
              <w:rPr>
                <w:rFonts w:ascii="Arial" w:hAnsi="Arial" w:cs="Arial"/>
                <w:sz w:val="15"/>
                <w:szCs w:val="15"/>
                <w:lang w:val="uk-UA"/>
              </w:rPr>
            </w:pPr>
            <w:r w:rsidRPr="00833F0D">
              <w:rPr>
                <w:rFonts w:ascii="Arial" w:hAnsi="Arial" w:cs="Arial"/>
                <w:b/>
                <w:bCs/>
                <w:sz w:val="15"/>
                <w:szCs w:val="15"/>
                <w:lang w:val="uk-UA"/>
              </w:rPr>
              <w:t>«Країна виконання</w:t>
            </w:r>
            <w:r w:rsidR="00023E06" w:rsidRPr="00833F0D">
              <w:rPr>
                <w:rFonts w:ascii="Arial" w:hAnsi="Arial" w:cs="Arial"/>
                <w:b/>
                <w:bCs/>
                <w:sz w:val="15"/>
                <w:szCs w:val="15"/>
                <w:lang w:val="uk-UA"/>
              </w:rPr>
              <w:t xml:space="preserve"> угоди</w:t>
            </w:r>
            <w:r w:rsidRPr="00833F0D">
              <w:rPr>
                <w:rFonts w:ascii="Arial" w:hAnsi="Arial" w:cs="Arial"/>
                <w:b/>
                <w:bCs/>
                <w:sz w:val="15"/>
                <w:szCs w:val="15"/>
                <w:lang w:val="uk-UA"/>
              </w:rPr>
              <w:t>»</w:t>
            </w:r>
            <w:r w:rsidRPr="00833F0D">
              <w:rPr>
                <w:rFonts w:ascii="Arial" w:hAnsi="Arial" w:cs="Arial"/>
                <w:sz w:val="15"/>
                <w:szCs w:val="15"/>
                <w:lang w:val="uk-UA"/>
              </w:rPr>
              <w:t xml:space="preserve"> означає зазначену(і) </w:t>
            </w:r>
            <w:r w:rsidR="003C2890" w:rsidRPr="00833F0D">
              <w:rPr>
                <w:rFonts w:ascii="Arial" w:hAnsi="Arial" w:cs="Arial"/>
                <w:sz w:val="15"/>
                <w:szCs w:val="15"/>
                <w:lang w:val="uk-UA"/>
              </w:rPr>
              <w:t xml:space="preserve">на титульній сторінці Договору </w:t>
            </w:r>
            <w:r w:rsidRPr="00833F0D">
              <w:rPr>
                <w:rFonts w:ascii="Arial" w:hAnsi="Arial" w:cs="Arial"/>
                <w:sz w:val="15"/>
                <w:szCs w:val="15"/>
                <w:lang w:val="uk-UA"/>
              </w:rPr>
              <w:t>країну(и), де надаються Послуги</w:t>
            </w:r>
            <w:r w:rsidR="003D56B0" w:rsidRPr="00833F0D">
              <w:rPr>
                <w:rFonts w:ascii="Arial" w:hAnsi="Arial" w:cs="Arial"/>
                <w:sz w:val="15"/>
                <w:szCs w:val="15"/>
                <w:lang w:val="uk-UA"/>
              </w:rPr>
              <w:t>.</w:t>
            </w:r>
          </w:p>
          <w:p w14:paraId="0CC30CB4" w14:textId="3F3EE8B4" w:rsidR="003D56B0" w:rsidRPr="00EB195F" w:rsidRDefault="002F3CD4" w:rsidP="00132642">
            <w:pPr>
              <w:numPr>
                <w:ilvl w:val="0"/>
                <w:numId w:val="17"/>
              </w:numPr>
              <w:jc w:val="both"/>
              <w:rPr>
                <w:rFonts w:ascii="Arial" w:hAnsi="Arial" w:cs="Arial"/>
                <w:sz w:val="15"/>
                <w:szCs w:val="15"/>
                <w:lang w:val="uk-UA"/>
              </w:rPr>
            </w:pPr>
            <w:r w:rsidRPr="00EB195F">
              <w:rPr>
                <w:rFonts w:ascii="Arial" w:hAnsi="Arial" w:cs="Arial"/>
                <w:b/>
                <w:bCs/>
                <w:sz w:val="15"/>
                <w:szCs w:val="15"/>
                <w:lang w:val="uk-UA"/>
              </w:rPr>
              <w:t>«Законодавство про захист даних»</w:t>
            </w:r>
            <w:r w:rsidRPr="00EB195F">
              <w:rPr>
                <w:rFonts w:ascii="Arial" w:hAnsi="Arial" w:cs="Arial"/>
                <w:sz w:val="15"/>
                <w:szCs w:val="15"/>
                <w:lang w:val="uk-UA"/>
              </w:rPr>
              <w:t xml:space="preserve"> означає все </w:t>
            </w:r>
            <w:r w:rsidR="00EB195F" w:rsidRPr="00EB195F">
              <w:rPr>
                <w:rFonts w:ascii="Arial" w:hAnsi="Arial" w:cs="Arial"/>
                <w:sz w:val="15"/>
                <w:szCs w:val="15"/>
                <w:lang w:val="uk-UA"/>
              </w:rPr>
              <w:t xml:space="preserve">застосовне </w:t>
            </w:r>
            <w:r w:rsidRPr="00EB195F">
              <w:rPr>
                <w:rFonts w:ascii="Arial" w:hAnsi="Arial" w:cs="Arial"/>
                <w:sz w:val="15"/>
                <w:szCs w:val="15"/>
                <w:lang w:val="uk-UA"/>
              </w:rPr>
              <w:t xml:space="preserve">законодавство про захист </w:t>
            </w:r>
            <w:r w:rsidR="00AA3795" w:rsidRPr="00EB195F">
              <w:rPr>
                <w:rFonts w:ascii="Arial" w:hAnsi="Arial" w:cs="Arial"/>
                <w:sz w:val="15"/>
                <w:szCs w:val="15"/>
                <w:lang w:val="uk-UA"/>
              </w:rPr>
              <w:t>даних</w:t>
            </w:r>
            <w:r w:rsidR="00AA3795">
              <w:rPr>
                <w:rFonts w:ascii="Arial" w:hAnsi="Arial" w:cs="Arial"/>
                <w:sz w:val="15"/>
                <w:szCs w:val="15"/>
                <w:lang w:val="uk-UA"/>
              </w:rPr>
              <w:t xml:space="preserve"> </w:t>
            </w:r>
            <w:r w:rsidR="00EB195F">
              <w:rPr>
                <w:rFonts w:ascii="Arial" w:hAnsi="Arial" w:cs="Arial"/>
                <w:sz w:val="15"/>
                <w:szCs w:val="15"/>
                <w:lang w:val="uk-UA"/>
              </w:rPr>
              <w:t xml:space="preserve">і </w:t>
            </w:r>
            <w:r w:rsidR="00EB195F" w:rsidRPr="00EB195F">
              <w:rPr>
                <w:rFonts w:ascii="Arial" w:hAnsi="Arial" w:cs="Arial"/>
                <w:sz w:val="15"/>
                <w:szCs w:val="15"/>
                <w:lang w:val="uk-UA"/>
              </w:rPr>
              <w:t>конфіденційність</w:t>
            </w:r>
            <w:r w:rsidR="00AA3795">
              <w:rPr>
                <w:rFonts w:ascii="Arial" w:hAnsi="Arial" w:cs="Arial"/>
                <w:sz w:val="15"/>
                <w:szCs w:val="15"/>
                <w:lang w:val="uk-UA"/>
              </w:rPr>
              <w:t xml:space="preserve"> інформації</w:t>
            </w:r>
            <w:r w:rsidRPr="00EB195F">
              <w:rPr>
                <w:rFonts w:ascii="Arial" w:hAnsi="Arial" w:cs="Arial"/>
                <w:sz w:val="15"/>
                <w:szCs w:val="15"/>
                <w:lang w:val="uk-UA"/>
              </w:rPr>
              <w:t>, що діє у Велик</w:t>
            </w:r>
            <w:r w:rsidR="00896A2F">
              <w:rPr>
                <w:rFonts w:ascii="Arial" w:hAnsi="Arial" w:cs="Arial"/>
                <w:sz w:val="15"/>
                <w:szCs w:val="15"/>
                <w:lang w:val="uk-UA"/>
              </w:rPr>
              <w:t>ій Б</w:t>
            </w:r>
            <w:r w:rsidRPr="00EB195F">
              <w:rPr>
                <w:rFonts w:ascii="Arial" w:hAnsi="Arial" w:cs="Arial"/>
                <w:sz w:val="15"/>
                <w:szCs w:val="15"/>
                <w:lang w:val="uk-UA"/>
              </w:rPr>
              <w:t>ританії</w:t>
            </w:r>
            <w:r w:rsidR="00CA4FDC">
              <w:rPr>
                <w:rFonts w:ascii="Arial" w:hAnsi="Arial" w:cs="Arial"/>
                <w:sz w:val="15"/>
                <w:szCs w:val="15"/>
                <w:lang w:val="uk-UA"/>
              </w:rPr>
              <w:t>,</w:t>
            </w:r>
            <w:r w:rsidR="003F10C0">
              <w:rPr>
                <w:rFonts w:ascii="Arial" w:hAnsi="Arial" w:cs="Arial"/>
                <w:sz w:val="15"/>
                <w:szCs w:val="15"/>
                <w:lang w:val="uk-UA"/>
              </w:rPr>
              <w:t xml:space="preserve"> зі змінами, </w:t>
            </w:r>
            <w:r w:rsidR="00CA4FDC">
              <w:rPr>
                <w:rFonts w:ascii="Arial" w:hAnsi="Arial" w:cs="Arial"/>
                <w:sz w:val="15"/>
                <w:szCs w:val="15"/>
                <w:lang w:val="uk-UA"/>
              </w:rPr>
              <w:t xml:space="preserve">які </w:t>
            </w:r>
            <w:r w:rsidR="003F10C0">
              <w:rPr>
                <w:rFonts w:ascii="Arial" w:hAnsi="Arial" w:cs="Arial"/>
                <w:sz w:val="15"/>
                <w:szCs w:val="15"/>
                <w:lang w:val="uk-UA"/>
              </w:rPr>
              <w:t>вносяться у відповідний момент часу</w:t>
            </w:r>
            <w:r w:rsidRPr="00EB195F">
              <w:rPr>
                <w:rFonts w:ascii="Arial" w:hAnsi="Arial" w:cs="Arial"/>
                <w:sz w:val="15"/>
                <w:szCs w:val="15"/>
                <w:lang w:val="uk-UA"/>
              </w:rPr>
              <w:t xml:space="preserve">, </w:t>
            </w:r>
            <w:r w:rsidR="003F10C0">
              <w:rPr>
                <w:rFonts w:ascii="Arial" w:hAnsi="Arial" w:cs="Arial"/>
                <w:sz w:val="15"/>
                <w:szCs w:val="15"/>
                <w:lang w:val="uk-UA"/>
              </w:rPr>
              <w:t xml:space="preserve">в тому числі </w:t>
            </w:r>
            <w:r w:rsidR="00CA132D" w:rsidRPr="00CA132D">
              <w:rPr>
                <w:rFonts w:ascii="Arial" w:hAnsi="Arial" w:cs="Arial"/>
                <w:sz w:val="15"/>
                <w:szCs w:val="15"/>
                <w:lang w:val="uk-UA"/>
              </w:rPr>
              <w:t xml:space="preserve">Загальний регламент про захист даних </w:t>
            </w:r>
            <w:r w:rsidR="00CA132D">
              <w:rPr>
                <w:rFonts w:ascii="Arial" w:hAnsi="Arial" w:cs="Arial"/>
                <w:sz w:val="15"/>
                <w:szCs w:val="15"/>
                <w:lang w:val="uk-UA"/>
              </w:rPr>
              <w:t>Великої Британії (</w:t>
            </w:r>
            <w:r w:rsidRPr="00EB195F">
              <w:rPr>
                <w:rFonts w:ascii="Arial" w:hAnsi="Arial" w:cs="Arial"/>
                <w:sz w:val="15"/>
                <w:szCs w:val="15"/>
                <w:lang w:val="uk-UA"/>
              </w:rPr>
              <w:t>UK GDPR</w:t>
            </w:r>
            <w:r w:rsidR="00CA132D">
              <w:rPr>
                <w:rFonts w:ascii="Arial" w:hAnsi="Arial" w:cs="Arial"/>
                <w:sz w:val="15"/>
                <w:szCs w:val="15"/>
                <w:lang w:val="uk-UA"/>
              </w:rPr>
              <w:t>)</w:t>
            </w:r>
            <w:r w:rsidRPr="00EB195F">
              <w:rPr>
                <w:rFonts w:ascii="Arial" w:hAnsi="Arial" w:cs="Arial"/>
                <w:sz w:val="15"/>
                <w:szCs w:val="15"/>
                <w:lang w:val="uk-UA"/>
              </w:rPr>
              <w:t xml:space="preserve"> та Закон про захист даних 2018 року (</w:t>
            </w:r>
            <w:r w:rsidR="00E55C6B">
              <w:rPr>
                <w:rFonts w:ascii="Arial" w:hAnsi="Arial" w:cs="Arial"/>
                <w:sz w:val="15"/>
                <w:szCs w:val="15"/>
                <w:lang w:val="uk-UA"/>
              </w:rPr>
              <w:t xml:space="preserve">а також </w:t>
            </w:r>
            <w:r w:rsidRPr="00EB195F">
              <w:rPr>
                <w:rFonts w:ascii="Arial" w:hAnsi="Arial" w:cs="Arial"/>
                <w:sz w:val="15"/>
                <w:szCs w:val="15"/>
                <w:lang w:val="uk-UA"/>
              </w:rPr>
              <w:t>підзаконні акти</w:t>
            </w:r>
            <w:r w:rsidR="00E55C6B">
              <w:rPr>
                <w:rFonts w:ascii="Arial" w:hAnsi="Arial" w:cs="Arial"/>
                <w:sz w:val="15"/>
                <w:szCs w:val="15"/>
                <w:lang w:val="uk-UA"/>
              </w:rPr>
              <w:t xml:space="preserve"> </w:t>
            </w:r>
            <w:r w:rsidRPr="00EB195F">
              <w:rPr>
                <w:rFonts w:ascii="Arial" w:hAnsi="Arial" w:cs="Arial"/>
                <w:sz w:val="15"/>
                <w:szCs w:val="15"/>
                <w:lang w:val="uk-UA"/>
              </w:rPr>
              <w:t>до нього)</w:t>
            </w:r>
            <w:r w:rsidR="003D56B0" w:rsidRPr="00EB195F">
              <w:rPr>
                <w:rFonts w:ascii="Arial" w:hAnsi="Arial" w:cs="Arial"/>
                <w:sz w:val="15"/>
                <w:szCs w:val="15"/>
                <w:lang w:val="uk-UA"/>
              </w:rPr>
              <w:t>.</w:t>
            </w:r>
          </w:p>
          <w:p w14:paraId="31CB13E2" w14:textId="088E880F" w:rsidR="003D56B0" w:rsidRPr="0056741E" w:rsidRDefault="00B7241A" w:rsidP="00132642">
            <w:pPr>
              <w:pStyle w:val="a3"/>
              <w:numPr>
                <w:ilvl w:val="0"/>
                <w:numId w:val="17"/>
              </w:numPr>
              <w:jc w:val="both"/>
              <w:rPr>
                <w:rFonts w:ascii="Arial" w:hAnsi="Arial" w:cs="Arial"/>
                <w:sz w:val="15"/>
                <w:szCs w:val="15"/>
                <w:lang w:val="uk-UA"/>
              </w:rPr>
            </w:pPr>
            <w:r w:rsidRPr="0056741E">
              <w:rPr>
                <w:rFonts w:ascii="Arial" w:hAnsi="Arial" w:cs="Arial"/>
                <w:b/>
                <w:bCs/>
                <w:sz w:val="15"/>
                <w:szCs w:val="15"/>
                <w:lang w:val="uk-UA"/>
              </w:rPr>
              <w:t>«Результат роботи»</w:t>
            </w:r>
            <w:r w:rsidRPr="0056741E">
              <w:rPr>
                <w:rFonts w:ascii="Arial" w:hAnsi="Arial" w:cs="Arial"/>
                <w:sz w:val="15"/>
                <w:szCs w:val="15"/>
                <w:lang w:val="uk-UA"/>
              </w:rPr>
              <w:t xml:space="preserve"> – це </w:t>
            </w:r>
            <w:r w:rsidR="0056741E" w:rsidRPr="0056741E">
              <w:rPr>
                <w:rFonts w:ascii="Arial" w:hAnsi="Arial" w:cs="Arial"/>
                <w:sz w:val="15"/>
                <w:szCs w:val="15"/>
                <w:lang w:val="uk-UA"/>
              </w:rPr>
              <w:t xml:space="preserve">підготовлений </w:t>
            </w:r>
            <w:r w:rsidRPr="0056741E">
              <w:rPr>
                <w:rFonts w:ascii="Arial" w:hAnsi="Arial" w:cs="Arial"/>
                <w:sz w:val="15"/>
                <w:szCs w:val="15"/>
                <w:lang w:val="uk-UA"/>
              </w:rPr>
              <w:t xml:space="preserve">Місцевим </w:t>
            </w:r>
            <w:r w:rsidR="00477308" w:rsidRPr="0056741E">
              <w:rPr>
                <w:rFonts w:ascii="Arial" w:hAnsi="Arial" w:cs="Arial"/>
                <w:sz w:val="15"/>
                <w:szCs w:val="15"/>
                <w:lang w:val="uk-UA"/>
              </w:rPr>
              <w:t>юрист</w:t>
            </w:r>
            <w:r w:rsidRPr="0056741E">
              <w:rPr>
                <w:rFonts w:ascii="Arial" w:hAnsi="Arial" w:cs="Arial"/>
                <w:sz w:val="15"/>
                <w:szCs w:val="15"/>
                <w:lang w:val="uk-UA"/>
              </w:rPr>
              <w:t>ом письмовий аналіз та/або юридичний висновок</w:t>
            </w:r>
            <w:r w:rsidR="003D56B0" w:rsidRPr="0056741E">
              <w:rPr>
                <w:rFonts w:ascii="Arial" w:hAnsi="Arial" w:cs="Arial"/>
                <w:sz w:val="15"/>
                <w:szCs w:val="15"/>
                <w:lang w:val="uk-UA"/>
              </w:rPr>
              <w:t>.</w:t>
            </w:r>
          </w:p>
          <w:p w14:paraId="56C68B4F" w14:textId="4B2A9619" w:rsidR="003D56B0" w:rsidRPr="003560D3" w:rsidRDefault="007314A3" w:rsidP="00132642">
            <w:pPr>
              <w:numPr>
                <w:ilvl w:val="0"/>
                <w:numId w:val="17"/>
              </w:numPr>
              <w:jc w:val="both"/>
              <w:rPr>
                <w:rFonts w:ascii="Arial" w:hAnsi="Arial" w:cs="Arial"/>
                <w:color w:val="000000"/>
                <w:sz w:val="15"/>
                <w:szCs w:val="15"/>
                <w:lang w:val="uk-UA"/>
              </w:rPr>
            </w:pPr>
            <w:r w:rsidRPr="003560D3">
              <w:rPr>
                <w:rFonts w:ascii="Arial" w:hAnsi="Arial" w:cs="Arial"/>
                <w:b/>
                <w:bCs/>
                <w:color w:val="000000"/>
                <w:sz w:val="15"/>
                <w:szCs w:val="15"/>
                <w:lang w:val="uk-UA"/>
              </w:rPr>
              <w:t>«МЗС Великої Британії»</w:t>
            </w:r>
            <w:r w:rsidRPr="003560D3">
              <w:rPr>
                <w:rFonts w:ascii="Arial" w:hAnsi="Arial" w:cs="Arial"/>
                <w:color w:val="000000"/>
                <w:sz w:val="15"/>
                <w:szCs w:val="15"/>
                <w:lang w:val="uk-UA"/>
              </w:rPr>
              <w:t xml:space="preserve"> означає Міністерство закордонних справ, справ Співдружності </w:t>
            </w:r>
            <w:r w:rsidR="00D57936" w:rsidRPr="003560D3">
              <w:rPr>
                <w:rFonts w:ascii="Arial" w:hAnsi="Arial" w:cs="Arial"/>
                <w:color w:val="000000"/>
                <w:sz w:val="15"/>
                <w:szCs w:val="15"/>
                <w:lang w:val="uk-UA"/>
              </w:rPr>
              <w:t xml:space="preserve">націй </w:t>
            </w:r>
            <w:r w:rsidR="000E0963">
              <w:rPr>
                <w:rFonts w:ascii="Arial" w:hAnsi="Arial" w:cs="Arial"/>
                <w:color w:val="000000"/>
                <w:sz w:val="15"/>
                <w:szCs w:val="15"/>
                <w:lang w:val="uk-UA"/>
              </w:rPr>
              <w:t xml:space="preserve">та </w:t>
            </w:r>
            <w:r w:rsidRPr="003560D3">
              <w:rPr>
                <w:rFonts w:ascii="Arial" w:hAnsi="Arial" w:cs="Arial"/>
                <w:color w:val="000000"/>
                <w:sz w:val="15"/>
                <w:szCs w:val="15"/>
                <w:lang w:val="uk-UA"/>
              </w:rPr>
              <w:t>розвитку Великої Британії та включає всі державні органи-правонаступники Уряду Великої Британії.</w:t>
            </w:r>
          </w:p>
          <w:p w14:paraId="19DB371C" w14:textId="7148E570" w:rsidR="003D56B0" w:rsidRPr="00CB7021" w:rsidRDefault="00DE7E53" w:rsidP="00132642">
            <w:pPr>
              <w:numPr>
                <w:ilvl w:val="0"/>
                <w:numId w:val="17"/>
              </w:numPr>
              <w:jc w:val="both"/>
              <w:rPr>
                <w:rFonts w:ascii="Arial" w:hAnsi="Arial" w:cs="Arial"/>
                <w:color w:val="000000"/>
                <w:sz w:val="15"/>
                <w:szCs w:val="15"/>
                <w:lang w:val="uk-UA"/>
              </w:rPr>
            </w:pPr>
            <w:r w:rsidRPr="00CB7021">
              <w:rPr>
                <w:rFonts w:ascii="Arial" w:hAnsi="Arial" w:cs="Arial"/>
                <w:b/>
                <w:bCs/>
                <w:sz w:val="15"/>
                <w:szCs w:val="15"/>
                <w:lang w:val="uk-UA"/>
              </w:rPr>
              <w:t>«</w:t>
            </w:r>
            <w:r w:rsidR="00372D31" w:rsidRPr="00CB7021">
              <w:rPr>
                <w:rFonts w:ascii="Arial" w:hAnsi="Arial" w:cs="Arial"/>
                <w:b/>
                <w:bCs/>
                <w:sz w:val="15"/>
                <w:szCs w:val="15"/>
                <w:lang w:val="uk-UA"/>
              </w:rPr>
              <w:t>HMG</w:t>
            </w:r>
            <w:r w:rsidRPr="00CB7021">
              <w:rPr>
                <w:rFonts w:ascii="Arial" w:hAnsi="Arial" w:cs="Arial"/>
                <w:b/>
                <w:bCs/>
                <w:sz w:val="15"/>
                <w:szCs w:val="15"/>
                <w:lang w:val="uk-UA"/>
              </w:rPr>
              <w:t>»</w:t>
            </w:r>
            <w:r w:rsidR="00372D31" w:rsidRPr="00CB7021">
              <w:rPr>
                <w:rFonts w:ascii="Arial" w:hAnsi="Arial" w:cs="Arial"/>
                <w:sz w:val="15"/>
                <w:szCs w:val="15"/>
                <w:lang w:val="uk-UA"/>
              </w:rPr>
              <w:t xml:space="preserve"> означає Уряд Його Величності, який </w:t>
            </w:r>
            <w:r w:rsidR="00CB7021" w:rsidRPr="00CB7021">
              <w:rPr>
                <w:rFonts w:ascii="Arial" w:hAnsi="Arial" w:cs="Arial"/>
                <w:sz w:val="15"/>
                <w:szCs w:val="15"/>
                <w:lang w:val="uk-UA"/>
              </w:rPr>
              <w:t xml:space="preserve">часто </w:t>
            </w:r>
            <w:r w:rsidR="00372D31" w:rsidRPr="00CB7021">
              <w:rPr>
                <w:rFonts w:ascii="Arial" w:hAnsi="Arial" w:cs="Arial"/>
                <w:sz w:val="15"/>
                <w:szCs w:val="15"/>
                <w:lang w:val="uk-UA"/>
              </w:rPr>
              <w:t xml:space="preserve">називають Урядом </w:t>
            </w:r>
            <w:r w:rsidR="00CB7021">
              <w:rPr>
                <w:rFonts w:ascii="Arial" w:hAnsi="Arial" w:cs="Arial"/>
                <w:sz w:val="15"/>
                <w:szCs w:val="15"/>
                <w:lang w:val="uk-UA"/>
              </w:rPr>
              <w:t>Великої Британії</w:t>
            </w:r>
            <w:r w:rsidR="00372D31" w:rsidRPr="00CB7021">
              <w:rPr>
                <w:rFonts w:ascii="Arial" w:hAnsi="Arial" w:cs="Arial"/>
                <w:sz w:val="15"/>
                <w:szCs w:val="15"/>
                <w:lang w:val="uk-UA"/>
              </w:rPr>
              <w:t>.</w:t>
            </w:r>
          </w:p>
          <w:p w14:paraId="37D5D8FE" w14:textId="0B72004A" w:rsidR="00F3137E" w:rsidRPr="00E44B73" w:rsidRDefault="00F3137E" w:rsidP="00132642">
            <w:pPr>
              <w:numPr>
                <w:ilvl w:val="0"/>
                <w:numId w:val="17"/>
              </w:numPr>
              <w:jc w:val="both"/>
              <w:rPr>
                <w:rFonts w:ascii="Arial" w:hAnsi="Arial" w:cs="Arial"/>
                <w:color w:val="000000"/>
                <w:sz w:val="15"/>
                <w:szCs w:val="15"/>
                <w:lang w:val="uk-UA"/>
              </w:rPr>
            </w:pPr>
            <w:r w:rsidRPr="00E44B73">
              <w:rPr>
                <w:rFonts w:ascii="Arial" w:hAnsi="Arial" w:cs="Arial"/>
                <w:color w:val="000000"/>
                <w:sz w:val="15"/>
                <w:szCs w:val="15"/>
                <w:lang w:val="uk-UA"/>
              </w:rPr>
              <w:t>«</w:t>
            </w:r>
            <w:r w:rsidRPr="00E44B73">
              <w:rPr>
                <w:rFonts w:ascii="Arial" w:hAnsi="Arial" w:cs="Arial"/>
                <w:b/>
                <w:bCs/>
                <w:color w:val="000000"/>
                <w:sz w:val="15"/>
                <w:szCs w:val="15"/>
                <w:lang w:val="uk-UA"/>
              </w:rPr>
              <w:t>Послуги</w:t>
            </w:r>
            <w:r w:rsidRPr="00E44B73">
              <w:rPr>
                <w:rFonts w:ascii="Arial" w:hAnsi="Arial" w:cs="Arial"/>
                <w:color w:val="000000"/>
                <w:sz w:val="15"/>
                <w:szCs w:val="15"/>
                <w:lang w:val="uk-UA"/>
              </w:rPr>
              <w:t>» означа</w:t>
            </w:r>
            <w:r w:rsidR="00BB3DBE" w:rsidRPr="00E44B73">
              <w:rPr>
                <w:rFonts w:ascii="Arial" w:hAnsi="Arial" w:cs="Arial"/>
                <w:color w:val="000000"/>
                <w:sz w:val="15"/>
                <w:szCs w:val="15"/>
                <w:lang w:val="uk-UA"/>
              </w:rPr>
              <w:t>є</w:t>
            </w:r>
            <w:r w:rsidRPr="00E44B73">
              <w:rPr>
                <w:rFonts w:ascii="Arial" w:hAnsi="Arial" w:cs="Arial"/>
                <w:color w:val="000000"/>
                <w:sz w:val="15"/>
                <w:szCs w:val="15"/>
                <w:lang w:val="uk-UA"/>
              </w:rPr>
              <w:t xml:space="preserve"> послуги, зазначені в </w:t>
            </w:r>
            <w:r w:rsidR="00A42633" w:rsidRPr="00E44B73">
              <w:rPr>
                <w:rFonts w:ascii="Arial" w:hAnsi="Arial" w:cs="Arial"/>
                <w:color w:val="000000"/>
                <w:sz w:val="15"/>
                <w:szCs w:val="15"/>
                <w:lang w:val="uk-UA"/>
              </w:rPr>
              <w:t xml:space="preserve">Технічному завданні </w:t>
            </w:r>
            <w:r w:rsidR="00A42633" w:rsidRPr="0012268C">
              <w:rPr>
                <w:rFonts w:ascii="Arial" w:hAnsi="Arial" w:cs="Arial"/>
                <w:color w:val="000000"/>
                <w:sz w:val="15"/>
                <w:szCs w:val="15"/>
                <w:lang w:val="uk-UA"/>
              </w:rPr>
              <w:t>(додаток 2)</w:t>
            </w:r>
            <w:r w:rsidRPr="0012268C">
              <w:rPr>
                <w:rFonts w:ascii="Arial" w:hAnsi="Arial" w:cs="Arial"/>
                <w:color w:val="000000"/>
                <w:sz w:val="15"/>
                <w:szCs w:val="15"/>
                <w:lang w:val="uk-UA"/>
              </w:rPr>
              <w:t>,</w:t>
            </w:r>
            <w:r w:rsidRPr="00E44B73">
              <w:rPr>
                <w:rFonts w:ascii="Arial" w:hAnsi="Arial" w:cs="Arial"/>
                <w:color w:val="000000"/>
                <w:sz w:val="15"/>
                <w:szCs w:val="15"/>
                <w:lang w:val="uk-UA"/>
              </w:rPr>
              <w:t xml:space="preserve"> які має надати Місцевий </w:t>
            </w:r>
            <w:r w:rsidR="00477308" w:rsidRPr="00E44B73">
              <w:rPr>
                <w:rFonts w:ascii="Arial" w:hAnsi="Arial" w:cs="Arial"/>
                <w:color w:val="000000"/>
                <w:sz w:val="15"/>
                <w:szCs w:val="15"/>
                <w:lang w:val="uk-UA"/>
              </w:rPr>
              <w:t>юрист</w:t>
            </w:r>
            <w:r w:rsidRPr="00E44B73">
              <w:rPr>
                <w:rFonts w:ascii="Arial" w:hAnsi="Arial" w:cs="Arial"/>
                <w:color w:val="000000"/>
                <w:sz w:val="15"/>
                <w:szCs w:val="15"/>
                <w:lang w:val="uk-UA"/>
              </w:rPr>
              <w:t>.</w:t>
            </w:r>
          </w:p>
          <w:p w14:paraId="20C3892F" w14:textId="180A8C38" w:rsidR="003D56B0" w:rsidRPr="00135953" w:rsidRDefault="00025946" w:rsidP="00132642">
            <w:pPr>
              <w:numPr>
                <w:ilvl w:val="0"/>
                <w:numId w:val="17"/>
              </w:numPr>
              <w:jc w:val="both"/>
              <w:rPr>
                <w:rFonts w:ascii="Arial" w:hAnsi="Arial" w:cs="Arial"/>
                <w:color w:val="000000"/>
                <w:sz w:val="15"/>
                <w:szCs w:val="15"/>
                <w:lang w:val="uk-UA"/>
              </w:rPr>
            </w:pPr>
            <w:r w:rsidRPr="00135953">
              <w:rPr>
                <w:rFonts w:ascii="Arial" w:hAnsi="Arial" w:cs="Arial"/>
                <w:b/>
                <w:bCs/>
                <w:color w:val="000000"/>
                <w:sz w:val="15"/>
                <w:szCs w:val="15"/>
                <w:lang w:val="uk-UA"/>
              </w:rPr>
              <w:t>«СК»</w:t>
            </w:r>
            <w:r w:rsidRPr="00135953">
              <w:rPr>
                <w:rFonts w:ascii="Arial" w:hAnsi="Arial" w:cs="Arial"/>
                <w:color w:val="000000"/>
                <w:sz w:val="15"/>
                <w:szCs w:val="15"/>
                <w:lang w:val="uk-UA"/>
              </w:rPr>
              <w:t xml:space="preserve"> означає Сполучене Королівство, включно з його провінціями, землями і територіями.</w:t>
            </w:r>
          </w:p>
          <w:p w14:paraId="08729DC7" w14:textId="64892315" w:rsidR="003D56B0" w:rsidRPr="002D0394" w:rsidRDefault="002D0394" w:rsidP="00132642">
            <w:pPr>
              <w:numPr>
                <w:ilvl w:val="0"/>
                <w:numId w:val="17"/>
              </w:numPr>
              <w:jc w:val="both"/>
              <w:rPr>
                <w:rFonts w:ascii="Arial" w:hAnsi="Arial" w:cs="Arial"/>
                <w:color w:val="000000"/>
                <w:sz w:val="15"/>
                <w:szCs w:val="15"/>
              </w:rPr>
            </w:pPr>
            <w:r w:rsidRPr="002D0394">
              <w:rPr>
                <w:rFonts w:ascii="Arial" w:hAnsi="Arial" w:cs="Arial"/>
                <w:b/>
                <w:bCs/>
                <w:color w:val="000000"/>
                <w:sz w:val="15"/>
                <w:szCs w:val="15"/>
              </w:rPr>
              <w:t>«</w:t>
            </w:r>
            <w:r w:rsidRPr="00E25BB6">
              <w:rPr>
                <w:rFonts w:ascii="Arial" w:hAnsi="Arial" w:cs="Arial"/>
                <w:b/>
                <w:bCs/>
                <w:color w:val="000000"/>
                <w:sz w:val="15"/>
                <w:szCs w:val="15"/>
              </w:rPr>
              <w:t>UK GDPR</w:t>
            </w:r>
            <w:r w:rsidRPr="002D0394">
              <w:rPr>
                <w:rFonts w:ascii="Arial" w:hAnsi="Arial" w:cs="Arial"/>
                <w:b/>
                <w:bCs/>
                <w:color w:val="000000"/>
                <w:sz w:val="15"/>
                <w:szCs w:val="15"/>
              </w:rPr>
              <w:t xml:space="preserve">» </w:t>
            </w:r>
            <w:r w:rsidRPr="002D0394">
              <w:rPr>
                <w:rFonts w:ascii="Arial" w:hAnsi="Arial" w:cs="Arial"/>
                <w:color w:val="000000"/>
                <w:sz w:val="15"/>
                <w:szCs w:val="15"/>
              </w:rPr>
              <w:t>має значення, наведене в розділі 3(1) (з доповненнями, внесеними розділом 205(4)) Закону про захист даних 2018 року.</w:t>
            </w:r>
          </w:p>
          <w:p w14:paraId="301B9CA2" w14:textId="44E3A3EB" w:rsidR="003D56B0" w:rsidRPr="00782284" w:rsidRDefault="00782284" w:rsidP="00132642">
            <w:pPr>
              <w:numPr>
                <w:ilvl w:val="0"/>
                <w:numId w:val="17"/>
              </w:numPr>
              <w:jc w:val="both"/>
              <w:rPr>
                <w:rFonts w:ascii="Arial" w:hAnsi="Arial" w:cs="Arial"/>
                <w:sz w:val="15"/>
                <w:szCs w:val="15"/>
              </w:rPr>
            </w:pPr>
            <w:r>
              <w:rPr>
                <w:rFonts w:ascii="Arial" w:hAnsi="Arial" w:cs="Arial"/>
                <w:b/>
                <w:bCs/>
                <w:color w:val="000000"/>
                <w:sz w:val="15"/>
                <w:szCs w:val="15"/>
                <w:lang w:val="uk-UA"/>
              </w:rPr>
              <w:t>«</w:t>
            </w:r>
            <w:r w:rsidRPr="00782284">
              <w:rPr>
                <w:rFonts w:ascii="Arial" w:hAnsi="Arial" w:cs="Arial"/>
                <w:b/>
                <w:bCs/>
                <w:color w:val="000000"/>
                <w:sz w:val="15"/>
                <w:szCs w:val="15"/>
              </w:rPr>
              <w:t>США</w:t>
            </w:r>
            <w:r>
              <w:rPr>
                <w:rFonts w:ascii="Arial" w:hAnsi="Arial" w:cs="Arial"/>
                <w:b/>
                <w:bCs/>
                <w:color w:val="000000"/>
                <w:sz w:val="15"/>
                <w:szCs w:val="15"/>
                <w:lang w:val="uk-UA"/>
              </w:rPr>
              <w:t>»</w:t>
            </w:r>
            <w:r w:rsidRPr="00782284">
              <w:rPr>
                <w:rFonts w:ascii="Arial" w:hAnsi="Arial" w:cs="Arial"/>
                <w:color w:val="000000"/>
                <w:sz w:val="15"/>
                <w:szCs w:val="15"/>
              </w:rPr>
              <w:t xml:space="preserve"> або </w:t>
            </w:r>
            <w:r>
              <w:rPr>
                <w:rFonts w:ascii="Arial" w:hAnsi="Arial" w:cs="Arial"/>
                <w:color w:val="000000"/>
                <w:sz w:val="15"/>
                <w:szCs w:val="15"/>
                <w:lang w:val="uk-UA"/>
              </w:rPr>
              <w:t>«</w:t>
            </w:r>
            <w:r w:rsidRPr="00782284">
              <w:rPr>
                <w:rFonts w:ascii="Arial" w:hAnsi="Arial" w:cs="Arial"/>
                <w:color w:val="000000"/>
                <w:sz w:val="15"/>
                <w:szCs w:val="15"/>
              </w:rPr>
              <w:t>Сполучені Штати</w:t>
            </w:r>
            <w:r>
              <w:rPr>
                <w:rFonts w:ascii="Arial" w:hAnsi="Arial" w:cs="Arial"/>
                <w:color w:val="000000"/>
                <w:sz w:val="15"/>
                <w:szCs w:val="15"/>
                <w:lang w:val="uk-UA"/>
              </w:rPr>
              <w:t>»</w:t>
            </w:r>
            <w:r w:rsidRPr="00782284">
              <w:rPr>
                <w:rFonts w:ascii="Arial" w:hAnsi="Arial" w:cs="Arial"/>
                <w:color w:val="000000"/>
                <w:sz w:val="15"/>
                <w:szCs w:val="15"/>
              </w:rPr>
              <w:t xml:space="preserve"> означає Сполучені Штати Америки, в тому числі будь-який(і) штат(и) Сполучених Штатів, Округ Колумбія, а також залежні території США, в тому числі співдружності, території та володіння</w:t>
            </w:r>
            <w:r w:rsidR="003D56B0" w:rsidRPr="00782284">
              <w:rPr>
                <w:rFonts w:ascii="Arial" w:hAnsi="Arial" w:cs="Arial"/>
                <w:sz w:val="15"/>
                <w:szCs w:val="15"/>
              </w:rPr>
              <w:t>.</w:t>
            </w:r>
          </w:p>
          <w:p w14:paraId="2E54B550" w14:textId="34F41809" w:rsidR="003D56B0" w:rsidRPr="00F018C3" w:rsidRDefault="005F6E06" w:rsidP="00132642">
            <w:pPr>
              <w:pStyle w:val="a3"/>
              <w:numPr>
                <w:ilvl w:val="0"/>
                <w:numId w:val="17"/>
              </w:numPr>
              <w:jc w:val="both"/>
              <w:rPr>
                <w:rFonts w:ascii="Arial" w:hAnsi="Arial" w:cs="Arial"/>
                <w:color w:val="000000"/>
                <w:sz w:val="15"/>
                <w:szCs w:val="15"/>
                <w:lang w:val="uk-UA"/>
              </w:rPr>
            </w:pPr>
            <w:r w:rsidRPr="00F018C3">
              <w:rPr>
                <w:rFonts w:ascii="Arial" w:hAnsi="Arial" w:cs="Arial"/>
                <w:b/>
                <w:bCs/>
                <w:color w:val="000000"/>
                <w:sz w:val="15"/>
                <w:szCs w:val="15"/>
                <w:lang w:val="uk-UA"/>
              </w:rPr>
              <w:t xml:space="preserve">«Місцевий </w:t>
            </w:r>
            <w:r w:rsidR="00477308" w:rsidRPr="00F018C3">
              <w:rPr>
                <w:rFonts w:ascii="Arial" w:hAnsi="Arial" w:cs="Arial"/>
                <w:b/>
                <w:bCs/>
                <w:color w:val="000000"/>
                <w:sz w:val="15"/>
                <w:szCs w:val="15"/>
                <w:lang w:val="uk-UA"/>
              </w:rPr>
              <w:t>юрист</w:t>
            </w:r>
            <w:r w:rsidRPr="00F018C3">
              <w:rPr>
                <w:rFonts w:ascii="Arial" w:hAnsi="Arial" w:cs="Arial"/>
                <w:b/>
                <w:bCs/>
                <w:color w:val="000000"/>
                <w:sz w:val="15"/>
                <w:szCs w:val="15"/>
                <w:lang w:val="uk-UA"/>
              </w:rPr>
              <w:t>»</w:t>
            </w:r>
            <w:r w:rsidRPr="00F018C3">
              <w:rPr>
                <w:rFonts w:ascii="Arial" w:hAnsi="Arial" w:cs="Arial"/>
                <w:color w:val="000000"/>
                <w:sz w:val="15"/>
                <w:szCs w:val="15"/>
                <w:lang w:val="uk-UA"/>
              </w:rPr>
              <w:t xml:space="preserve"> означає </w:t>
            </w:r>
            <w:r w:rsidR="00F018C3" w:rsidRPr="00F018C3">
              <w:rPr>
                <w:rFonts w:ascii="Arial" w:hAnsi="Arial" w:cs="Arial"/>
                <w:color w:val="000000"/>
                <w:sz w:val="15"/>
                <w:szCs w:val="15"/>
                <w:lang w:val="uk-UA"/>
              </w:rPr>
              <w:t xml:space="preserve">особу, </w:t>
            </w:r>
            <w:r w:rsidRPr="00F018C3">
              <w:rPr>
                <w:rFonts w:ascii="Arial" w:hAnsi="Arial" w:cs="Arial"/>
                <w:color w:val="000000"/>
                <w:sz w:val="15"/>
                <w:szCs w:val="15"/>
                <w:lang w:val="uk-UA"/>
              </w:rPr>
              <w:t xml:space="preserve">вказану на титульній сторінці, яка надає Послуги за цим </w:t>
            </w:r>
            <w:r w:rsidR="00F018C3">
              <w:rPr>
                <w:rFonts w:ascii="Arial" w:hAnsi="Arial" w:cs="Arial"/>
                <w:color w:val="000000"/>
                <w:sz w:val="15"/>
                <w:szCs w:val="15"/>
                <w:lang w:val="uk-UA"/>
              </w:rPr>
              <w:t>Договором</w:t>
            </w:r>
            <w:r w:rsidR="003D56B0" w:rsidRPr="00F018C3">
              <w:rPr>
                <w:rFonts w:ascii="Arial" w:hAnsi="Arial" w:cs="Arial"/>
                <w:color w:val="000000"/>
                <w:sz w:val="15"/>
                <w:szCs w:val="15"/>
                <w:lang w:val="uk-UA"/>
              </w:rPr>
              <w:t>.</w:t>
            </w:r>
          </w:p>
          <w:p w14:paraId="02BC9C54" w14:textId="77777777" w:rsidR="003D56B0" w:rsidRPr="00F910CB" w:rsidRDefault="003D56B0" w:rsidP="00D17EF0">
            <w:pPr>
              <w:pStyle w:val="a3"/>
              <w:jc w:val="both"/>
            </w:pPr>
            <w:r w:rsidRPr="00F910CB" w:rsidDel="00522E86">
              <w:rPr>
                <w:rFonts w:ascii="Arial" w:hAnsi="Arial" w:cs="Arial"/>
                <w:color w:val="000000"/>
                <w:sz w:val="15"/>
                <w:szCs w:val="15"/>
              </w:rPr>
              <w:t xml:space="preserve"> </w:t>
            </w:r>
          </w:p>
          <w:p w14:paraId="18C5E2F6" w14:textId="211E0B99" w:rsidR="003D56B0" w:rsidRPr="005024B2" w:rsidRDefault="003D56B0" w:rsidP="00D17EF0">
            <w:pPr>
              <w:pStyle w:val="ae"/>
              <w:jc w:val="both"/>
              <w:rPr>
                <w:rFonts w:ascii="Arial" w:hAnsi="Arial" w:cs="Arial"/>
                <w:sz w:val="15"/>
                <w:szCs w:val="15"/>
                <w:lang w:val="uk-UA"/>
              </w:rPr>
            </w:pPr>
            <w:r w:rsidRPr="00C06550">
              <w:rPr>
                <w:rFonts w:ascii="Arial" w:hAnsi="Arial" w:cs="Arial"/>
                <w:sz w:val="15"/>
                <w:szCs w:val="15"/>
                <w:lang w:val="uk-UA"/>
              </w:rPr>
              <w:t xml:space="preserve">II. </w:t>
            </w:r>
            <w:r w:rsidR="00FF1547" w:rsidRPr="00C06550">
              <w:rPr>
                <w:rFonts w:ascii="Arial" w:hAnsi="Arial" w:cs="Arial"/>
                <w:b/>
                <w:smallCaps/>
                <w:sz w:val="15"/>
                <w:szCs w:val="15"/>
                <w:u w:val="single"/>
                <w:lang w:val="uk-UA"/>
              </w:rPr>
              <w:t>Контракт.</w:t>
            </w:r>
            <w:r w:rsidRPr="00C06550">
              <w:rPr>
                <w:rFonts w:ascii="Arial" w:hAnsi="Arial" w:cs="Arial"/>
                <w:sz w:val="15"/>
                <w:szCs w:val="15"/>
                <w:lang w:val="uk-UA"/>
              </w:rPr>
              <w:t xml:space="preserve"> </w:t>
            </w:r>
            <w:r w:rsidR="00AD3A8B" w:rsidRPr="005024B2">
              <w:rPr>
                <w:rFonts w:ascii="Arial" w:hAnsi="Arial" w:cs="Arial"/>
                <w:sz w:val="15"/>
                <w:szCs w:val="15"/>
                <w:lang w:val="uk-UA"/>
              </w:rPr>
              <w:t xml:space="preserve">Після </w:t>
            </w:r>
            <w:r w:rsidR="00BB5E76">
              <w:rPr>
                <w:rFonts w:ascii="Arial" w:hAnsi="Arial" w:cs="Arial"/>
                <w:sz w:val="15"/>
                <w:szCs w:val="15"/>
                <w:lang w:val="uk-UA"/>
              </w:rPr>
              <w:t xml:space="preserve">внесення відповідної інформації </w:t>
            </w:r>
            <w:r w:rsidR="00175600" w:rsidRPr="005024B2">
              <w:rPr>
                <w:rFonts w:ascii="Arial" w:hAnsi="Arial" w:cs="Arial"/>
                <w:sz w:val="15"/>
                <w:szCs w:val="15"/>
                <w:lang w:val="uk-UA"/>
              </w:rPr>
              <w:t>та підписан</w:t>
            </w:r>
            <w:r w:rsidR="00AD3A8B" w:rsidRPr="005024B2">
              <w:rPr>
                <w:rFonts w:ascii="Arial" w:hAnsi="Arial" w:cs="Arial"/>
                <w:sz w:val="15"/>
                <w:szCs w:val="15"/>
                <w:lang w:val="uk-UA"/>
              </w:rPr>
              <w:t>ня</w:t>
            </w:r>
            <w:r w:rsidR="00175600" w:rsidRPr="005024B2">
              <w:rPr>
                <w:rFonts w:ascii="Arial" w:hAnsi="Arial" w:cs="Arial"/>
                <w:sz w:val="15"/>
                <w:szCs w:val="15"/>
                <w:lang w:val="uk-UA"/>
              </w:rPr>
              <w:t xml:space="preserve"> обома сторонами</w:t>
            </w:r>
            <w:r w:rsidR="00AD3A8B" w:rsidRPr="005024B2">
              <w:rPr>
                <w:rFonts w:ascii="Arial" w:hAnsi="Arial" w:cs="Arial"/>
                <w:sz w:val="15"/>
                <w:szCs w:val="15"/>
                <w:lang w:val="uk-UA"/>
              </w:rPr>
              <w:t xml:space="preserve"> </w:t>
            </w:r>
            <w:r w:rsidR="009F77C1">
              <w:rPr>
                <w:rFonts w:ascii="Arial" w:hAnsi="Arial" w:cs="Arial"/>
                <w:sz w:val="15"/>
                <w:szCs w:val="15"/>
                <w:lang w:val="uk-UA"/>
              </w:rPr>
              <w:t xml:space="preserve">цей Договір </w:t>
            </w:r>
            <w:r w:rsidR="008104C9" w:rsidRPr="005024B2">
              <w:rPr>
                <w:rFonts w:ascii="Arial" w:hAnsi="Arial" w:cs="Arial"/>
                <w:sz w:val="15"/>
                <w:szCs w:val="15"/>
                <w:lang w:val="uk-UA"/>
              </w:rPr>
              <w:t>ста</w:t>
            </w:r>
            <w:r w:rsidR="00175600" w:rsidRPr="005024B2">
              <w:rPr>
                <w:rFonts w:ascii="Arial" w:hAnsi="Arial" w:cs="Arial"/>
                <w:sz w:val="15"/>
                <w:szCs w:val="15"/>
                <w:lang w:val="uk-UA"/>
              </w:rPr>
              <w:t>є єдин</w:t>
            </w:r>
            <w:r w:rsidR="00831C4F">
              <w:rPr>
                <w:rFonts w:ascii="Arial" w:hAnsi="Arial" w:cs="Arial"/>
                <w:sz w:val="15"/>
                <w:szCs w:val="15"/>
                <w:lang w:val="uk-UA"/>
              </w:rPr>
              <w:t>им</w:t>
            </w:r>
            <w:r w:rsidR="00175600" w:rsidRPr="005024B2">
              <w:rPr>
                <w:rFonts w:ascii="Arial" w:hAnsi="Arial" w:cs="Arial"/>
                <w:sz w:val="15"/>
                <w:szCs w:val="15"/>
                <w:lang w:val="uk-UA"/>
              </w:rPr>
              <w:t xml:space="preserve"> </w:t>
            </w:r>
            <w:r w:rsidR="00831C4F" w:rsidRPr="009F77C1">
              <w:rPr>
                <w:rFonts w:ascii="Arial" w:hAnsi="Arial" w:cs="Arial"/>
                <w:sz w:val="15"/>
                <w:szCs w:val="15"/>
                <w:lang w:val="uk-UA"/>
              </w:rPr>
              <w:t>документом</w:t>
            </w:r>
            <w:r w:rsidR="00175600" w:rsidRPr="005024B2">
              <w:rPr>
                <w:rFonts w:ascii="Arial" w:hAnsi="Arial" w:cs="Arial"/>
                <w:sz w:val="15"/>
                <w:szCs w:val="15"/>
                <w:lang w:val="uk-UA"/>
              </w:rPr>
              <w:t>, як</w:t>
            </w:r>
            <w:r w:rsidR="00831C4F">
              <w:rPr>
                <w:rFonts w:ascii="Arial" w:hAnsi="Arial" w:cs="Arial"/>
                <w:sz w:val="15"/>
                <w:szCs w:val="15"/>
                <w:lang w:val="uk-UA"/>
              </w:rPr>
              <w:t>ий</w:t>
            </w:r>
            <w:r w:rsidR="00175600" w:rsidRPr="005024B2">
              <w:rPr>
                <w:rFonts w:ascii="Arial" w:hAnsi="Arial" w:cs="Arial"/>
                <w:sz w:val="15"/>
                <w:szCs w:val="15"/>
                <w:lang w:val="uk-UA"/>
              </w:rPr>
              <w:t xml:space="preserve"> визна</w:t>
            </w:r>
            <w:r w:rsidR="008104C9" w:rsidRPr="005024B2">
              <w:rPr>
                <w:rFonts w:ascii="Arial" w:hAnsi="Arial" w:cs="Arial"/>
                <w:sz w:val="15"/>
                <w:szCs w:val="15"/>
                <w:lang w:val="uk-UA"/>
              </w:rPr>
              <w:t>ється</w:t>
            </w:r>
            <w:r w:rsidR="00175600" w:rsidRPr="005024B2">
              <w:rPr>
                <w:rFonts w:ascii="Arial" w:hAnsi="Arial" w:cs="Arial"/>
                <w:sz w:val="15"/>
                <w:szCs w:val="15"/>
                <w:lang w:val="uk-UA"/>
              </w:rPr>
              <w:t xml:space="preserve"> компанією </w:t>
            </w:r>
            <w:r w:rsidR="008104C9" w:rsidRPr="005024B2">
              <w:rPr>
                <w:rFonts w:ascii="Arial" w:hAnsi="Arial" w:cs="Arial"/>
                <w:sz w:val="15"/>
                <w:szCs w:val="15"/>
                <w:lang w:val="uk-UA"/>
              </w:rPr>
              <w:t xml:space="preserve">«Кімонікс» </w:t>
            </w:r>
            <w:r w:rsidR="00175600" w:rsidRPr="005024B2">
              <w:rPr>
                <w:rFonts w:ascii="Arial" w:hAnsi="Arial" w:cs="Arial"/>
                <w:sz w:val="15"/>
                <w:szCs w:val="15"/>
                <w:lang w:val="uk-UA"/>
              </w:rPr>
              <w:t xml:space="preserve">і </w:t>
            </w:r>
            <w:r w:rsidR="00F30DCE">
              <w:rPr>
                <w:rFonts w:ascii="Arial" w:hAnsi="Arial" w:cs="Arial"/>
                <w:sz w:val="15"/>
                <w:szCs w:val="15"/>
                <w:lang w:val="uk-UA"/>
              </w:rPr>
              <w:t xml:space="preserve">являє собою </w:t>
            </w:r>
            <w:r w:rsidR="006E2551" w:rsidRPr="00EB24C7">
              <w:rPr>
                <w:rFonts w:ascii="Arial" w:hAnsi="Arial" w:cs="Arial"/>
                <w:sz w:val="15"/>
                <w:szCs w:val="15"/>
                <w:lang w:val="uk-UA"/>
              </w:rPr>
              <w:t>контракт</w:t>
            </w:r>
            <w:r w:rsidR="00EB24C7">
              <w:rPr>
                <w:rFonts w:ascii="Arial" w:hAnsi="Arial" w:cs="Arial"/>
                <w:sz w:val="15"/>
                <w:szCs w:val="15"/>
                <w:lang w:val="uk-UA"/>
              </w:rPr>
              <w:t xml:space="preserve"> між Сторонами</w:t>
            </w:r>
            <w:r w:rsidR="00175600" w:rsidRPr="005024B2">
              <w:rPr>
                <w:rFonts w:ascii="Arial" w:hAnsi="Arial" w:cs="Arial"/>
                <w:sz w:val="15"/>
                <w:szCs w:val="15"/>
                <w:lang w:val="uk-UA"/>
              </w:rPr>
              <w:t xml:space="preserve">. Жодні умови, викладені Місцевим </w:t>
            </w:r>
            <w:r w:rsidR="00477308" w:rsidRPr="005024B2">
              <w:rPr>
                <w:rFonts w:ascii="Arial" w:hAnsi="Arial" w:cs="Arial"/>
                <w:sz w:val="15"/>
                <w:szCs w:val="15"/>
                <w:lang w:val="uk-UA"/>
              </w:rPr>
              <w:t>юрист</w:t>
            </w:r>
            <w:r w:rsidR="00175600" w:rsidRPr="005024B2">
              <w:rPr>
                <w:rFonts w:ascii="Arial" w:hAnsi="Arial" w:cs="Arial"/>
                <w:sz w:val="15"/>
                <w:szCs w:val="15"/>
                <w:lang w:val="uk-UA"/>
              </w:rPr>
              <w:t xml:space="preserve">ом при прийнятті </w:t>
            </w:r>
            <w:r w:rsidR="006E2551">
              <w:rPr>
                <w:rFonts w:ascii="Arial" w:hAnsi="Arial" w:cs="Arial"/>
                <w:sz w:val="15"/>
                <w:szCs w:val="15"/>
                <w:lang w:val="uk-UA"/>
              </w:rPr>
              <w:t xml:space="preserve">чи </w:t>
            </w:r>
            <w:r w:rsidR="00175600" w:rsidRPr="005024B2">
              <w:rPr>
                <w:rFonts w:ascii="Arial" w:hAnsi="Arial" w:cs="Arial"/>
                <w:sz w:val="15"/>
                <w:szCs w:val="15"/>
                <w:lang w:val="uk-UA"/>
              </w:rPr>
              <w:t xml:space="preserve">підтвердженні цього </w:t>
            </w:r>
            <w:r w:rsidR="00C20B30">
              <w:rPr>
                <w:rFonts w:ascii="Arial" w:hAnsi="Arial" w:cs="Arial"/>
                <w:sz w:val="15"/>
                <w:szCs w:val="15"/>
                <w:lang w:val="uk-UA"/>
              </w:rPr>
              <w:t>Договору</w:t>
            </w:r>
            <w:r w:rsidR="00175600" w:rsidRPr="005024B2">
              <w:rPr>
                <w:rFonts w:ascii="Arial" w:hAnsi="Arial" w:cs="Arial"/>
                <w:sz w:val="15"/>
                <w:szCs w:val="15"/>
                <w:lang w:val="uk-UA"/>
              </w:rPr>
              <w:t xml:space="preserve">, не </w:t>
            </w:r>
            <w:r w:rsidR="00237982">
              <w:rPr>
                <w:rFonts w:ascii="Arial" w:hAnsi="Arial" w:cs="Arial"/>
                <w:sz w:val="15"/>
                <w:szCs w:val="15"/>
                <w:lang w:val="uk-UA"/>
              </w:rPr>
              <w:t xml:space="preserve">мають </w:t>
            </w:r>
            <w:r w:rsidR="00175600" w:rsidRPr="005024B2">
              <w:rPr>
                <w:rFonts w:ascii="Arial" w:hAnsi="Arial" w:cs="Arial"/>
                <w:sz w:val="15"/>
                <w:szCs w:val="15"/>
                <w:lang w:val="uk-UA"/>
              </w:rPr>
              <w:t>обов'язков</w:t>
            </w:r>
            <w:r w:rsidR="00237982">
              <w:rPr>
                <w:rFonts w:ascii="Arial" w:hAnsi="Arial" w:cs="Arial"/>
                <w:sz w:val="15"/>
                <w:szCs w:val="15"/>
                <w:lang w:val="uk-UA"/>
              </w:rPr>
              <w:t>ої сили</w:t>
            </w:r>
            <w:r w:rsidR="00175600" w:rsidRPr="005024B2">
              <w:rPr>
                <w:rFonts w:ascii="Arial" w:hAnsi="Arial" w:cs="Arial"/>
                <w:sz w:val="15"/>
                <w:szCs w:val="15"/>
                <w:lang w:val="uk-UA"/>
              </w:rPr>
              <w:t xml:space="preserve"> для </w:t>
            </w:r>
            <w:r w:rsidR="0050409E">
              <w:rPr>
                <w:rFonts w:ascii="Arial" w:hAnsi="Arial" w:cs="Arial"/>
                <w:sz w:val="15"/>
                <w:szCs w:val="15"/>
                <w:lang w:val="uk-UA"/>
              </w:rPr>
              <w:t>Кімонікс</w:t>
            </w:r>
            <w:r w:rsidR="00175600" w:rsidRPr="005024B2">
              <w:rPr>
                <w:rFonts w:ascii="Arial" w:hAnsi="Arial" w:cs="Arial"/>
                <w:sz w:val="15"/>
                <w:szCs w:val="15"/>
                <w:lang w:val="uk-UA"/>
              </w:rPr>
              <w:t xml:space="preserve">, якщо вони не </w:t>
            </w:r>
            <w:r w:rsidR="007F1E4A">
              <w:rPr>
                <w:rFonts w:ascii="Arial" w:hAnsi="Arial" w:cs="Arial"/>
                <w:sz w:val="15"/>
                <w:szCs w:val="15"/>
                <w:lang w:val="uk-UA"/>
              </w:rPr>
              <w:t xml:space="preserve">були </w:t>
            </w:r>
            <w:r w:rsidR="00494CD2" w:rsidRPr="005024B2">
              <w:rPr>
                <w:rFonts w:ascii="Arial" w:hAnsi="Arial" w:cs="Arial"/>
                <w:sz w:val="15"/>
                <w:szCs w:val="15"/>
                <w:lang w:val="uk-UA"/>
              </w:rPr>
              <w:t>письмов</w:t>
            </w:r>
            <w:r w:rsidR="00494CD2">
              <w:rPr>
                <w:rFonts w:ascii="Arial" w:hAnsi="Arial" w:cs="Arial"/>
                <w:sz w:val="15"/>
                <w:szCs w:val="15"/>
                <w:lang w:val="uk-UA"/>
              </w:rPr>
              <w:t>о</w:t>
            </w:r>
            <w:r w:rsidR="00494CD2" w:rsidRPr="005024B2">
              <w:rPr>
                <w:rFonts w:ascii="Arial" w:hAnsi="Arial" w:cs="Arial"/>
                <w:sz w:val="15"/>
                <w:szCs w:val="15"/>
                <w:lang w:val="uk-UA"/>
              </w:rPr>
              <w:t xml:space="preserve"> </w:t>
            </w:r>
            <w:r w:rsidR="007F1E4A">
              <w:rPr>
                <w:rFonts w:ascii="Arial" w:hAnsi="Arial" w:cs="Arial"/>
                <w:sz w:val="15"/>
                <w:szCs w:val="15"/>
                <w:lang w:val="uk-UA"/>
              </w:rPr>
              <w:t xml:space="preserve">підтверджені </w:t>
            </w:r>
            <w:r w:rsidR="00175600" w:rsidRPr="005024B2">
              <w:rPr>
                <w:rFonts w:ascii="Arial" w:hAnsi="Arial" w:cs="Arial"/>
                <w:sz w:val="15"/>
                <w:szCs w:val="15"/>
                <w:lang w:val="uk-UA"/>
              </w:rPr>
              <w:t xml:space="preserve">компанією </w:t>
            </w:r>
            <w:r w:rsidR="007F1E4A">
              <w:rPr>
                <w:rFonts w:ascii="Arial" w:hAnsi="Arial" w:cs="Arial"/>
                <w:sz w:val="15"/>
                <w:szCs w:val="15"/>
                <w:lang w:val="uk-UA"/>
              </w:rPr>
              <w:t>«Кімонікс»</w:t>
            </w:r>
            <w:r w:rsidR="00175600" w:rsidRPr="005024B2">
              <w:rPr>
                <w:rFonts w:ascii="Arial" w:hAnsi="Arial" w:cs="Arial"/>
                <w:sz w:val="15"/>
                <w:szCs w:val="15"/>
                <w:lang w:val="uk-UA"/>
              </w:rPr>
              <w:t xml:space="preserve">. </w:t>
            </w:r>
            <w:r w:rsidR="002C777E">
              <w:rPr>
                <w:rFonts w:ascii="Arial" w:hAnsi="Arial" w:cs="Arial"/>
                <w:sz w:val="15"/>
                <w:szCs w:val="15"/>
                <w:lang w:val="uk-UA"/>
              </w:rPr>
              <w:t>Цей Договір</w:t>
            </w:r>
            <w:r w:rsidR="00175600" w:rsidRPr="005024B2">
              <w:rPr>
                <w:rFonts w:ascii="Arial" w:hAnsi="Arial" w:cs="Arial"/>
                <w:sz w:val="15"/>
                <w:szCs w:val="15"/>
                <w:lang w:val="uk-UA"/>
              </w:rPr>
              <w:t xml:space="preserve"> не може бути </w:t>
            </w:r>
            <w:r w:rsidR="00F87419" w:rsidRPr="005024B2">
              <w:rPr>
                <w:rFonts w:ascii="Arial" w:hAnsi="Arial" w:cs="Arial"/>
                <w:sz w:val="15"/>
                <w:szCs w:val="15"/>
                <w:lang w:val="uk-UA"/>
              </w:rPr>
              <w:t xml:space="preserve">повністю або частково </w:t>
            </w:r>
            <w:r w:rsidR="00175600" w:rsidRPr="005024B2">
              <w:rPr>
                <w:rFonts w:ascii="Arial" w:hAnsi="Arial" w:cs="Arial"/>
                <w:sz w:val="15"/>
                <w:szCs w:val="15"/>
                <w:lang w:val="uk-UA"/>
              </w:rPr>
              <w:t>переуступлен</w:t>
            </w:r>
            <w:r w:rsidR="00F87419">
              <w:rPr>
                <w:rFonts w:ascii="Arial" w:hAnsi="Arial" w:cs="Arial"/>
                <w:sz w:val="15"/>
                <w:szCs w:val="15"/>
                <w:lang w:val="uk-UA"/>
              </w:rPr>
              <w:t>ий</w:t>
            </w:r>
            <w:r w:rsidR="00175600" w:rsidRPr="005024B2">
              <w:rPr>
                <w:rFonts w:ascii="Arial" w:hAnsi="Arial" w:cs="Arial"/>
                <w:sz w:val="15"/>
                <w:szCs w:val="15"/>
                <w:lang w:val="uk-UA"/>
              </w:rPr>
              <w:t>, передан</w:t>
            </w:r>
            <w:r w:rsidR="00F87419">
              <w:rPr>
                <w:rFonts w:ascii="Arial" w:hAnsi="Arial" w:cs="Arial"/>
                <w:sz w:val="15"/>
                <w:szCs w:val="15"/>
                <w:lang w:val="uk-UA"/>
              </w:rPr>
              <w:t xml:space="preserve">ий на </w:t>
            </w:r>
            <w:r w:rsidR="00175600" w:rsidRPr="005024B2">
              <w:rPr>
                <w:rFonts w:ascii="Arial" w:hAnsi="Arial" w:cs="Arial"/>
                <w:sz w:val="15"/>
                <w:szCs w:val="15"/>
                <w:lang w:val="uk-UA"/>
              </w:rPr>
              <w:t>субпідряд або делегован</w:t>
            </w:r>
            <w:r w:rsidR="00F87419">
              <w:rPr>
                <w:rFonts w:ascii="Arial" w:hAnsi="Arial" w:cs="Arial"/>
                <w:sz w:val="15"/>
                <w:szCs w:val="15"/>
                <w:lang w:val="uk-UA"/>
              </w:rPr>
              <w:t xml:space="preserve">ий </w:t>
            </w:r>
            <w:r w:rsidR="00F87419" w:rsidRPr="005024B2">
              <w:rPr>
                <w:rFonts w:ascii="Arial" w:hAnsi="Arial" w:cs="Arial"/>
                <w:sz w:val="15"/>
                <w:szCs w:val="15"/>
                <w:lang w:val="uk-UA"/>
              </w:rPr>
              <w:t xml:space="preserve">Місцевим </w:t>
            </w:r>
            <w:r w:rsidR="00477308" w:rsidRPr="005024B2">
              <w:rPr>
                <w:rFonts w:ascii="Arial" w:hAnsi="Arial" w:cs="Arial"/>
                <w:sz w:val="15"/>
                <w:szCs w:val="15"/>
                <w:lang w:val="uk-UA"/>
              </w:rPr>
              <w:t>юрист</w:t>
            </w:r>
            <w:r w:rsidR="00175600" w:rsidRPr="005024B2">
              <w:rPr>
                <w:rFonts w:ascii="Arial" w:hAnsi="Arial" w:cs="Arial"/>
                <w:sz w:val="15"/>
                <w:szCs w:val="15"/>
                <w:lang w:val="uk-UA"/>
              </w:rPr>
              <w:t xml:space="preserve">ом без письмової згоди </w:t>
            </w:r>
            <w:r w:rsidR="007F1E4A">
              <w:rPr>
                <w:rFonts w:ascii="Arial" w:hAnsi="Arial" w:cs="Arial"/>
                <w:sz w:val="15"/>
                <w:szCs w:val="15"/>
                <w:lang w:val="uk-UA"/>
              </w:rPr>
              <w:t>Кімонікс</w:t>
            </w:r>
            <w:r w:rsidR="00175600" w:rsidRPr="005024B2">
              <w:rPr>
                <w:rFonts w:ascii="Arial" w:hAnsi="Arial" w:cs="Arial"/>
                <w:sz w:val="15"/>
                <w:szCs w:val="15"/>
                <w:lang w:val="uk-UA"/>
              </w:rPr>
              <w:t xml:space="preserve">; за відсутності такої письмової згоди будь-яка переуступка третій стороні </w:t>
            </w:r>
            <w:r w:rsidR="00C26B14">
              <w:rPr>
                <w:rFonts w:ascii="Arial" w:hAnsi="Arial" w:cs="Arial"/>
                <w:sz w:val="15"/>
                <w:szCs w:val="15"/>
                <w:lang w:val="uk-UA"/>
              </w:rPr>
              <w:t xml:space="preserve">не </w:t>
            </w:r>
            <w:r w:rsidR="00175600" w:rsidRPr="005024B2">
              <w:rPr>
                <w:rFonts w:ascii="Arial" w:hAnsi="Arial" w:cs="Arial"/>
                <w:sz w:val="15"/>
                <w:szCs w:val="15"/>
                <w:lang w:val="uk-UA"/>
              </w:rPr>
              <w:t>є дійсною</w:t>
            </w:r>
            <w:r w:rsidRPr="005024B2">
              <w:rPr>
                <w:rFonts w:ascii="Arial" w:hAnsi="Arial" w:cs="Arial"/>
                <w:sz w:val="15"/>
                <w:szCs w:val="15"/>
                <w:lang w:val="uk-UA"/>
              </w:rPr>
              <w:t>.</w:t>
            </w:r>
          </w:p>
          <w:p w14:paraId="61BB6A8A" w14:textId="0FF3A63E" w:rsidR="00D54288" w:rsidRPr="00ED2EDA" w:rsidRDefault="00D54288" w:rsidP="00132642">
            <w:pPr>
              <w:numPr>
                <w:ilvl w:val="0"/>
                <w:numId w:val="18"/>
              </w:numPr>
              <w:jc w:val="both"/>
              <w:rPr>
                <w:rFonts w:ascii="Arial" w:hAnsi="Arial" w:cs="Arial"/>
                <w:sz w:val="15"/>
                <w:szCs w:val="15"/>
                <w:lang w:val="uk-UA"/>
              </w:rPr>
            </w:pPr>
            <w:r w:rsidRPr="00ED2EDA">
              <w:rPr>
                <w:rFonts w:ascii="Arial" w:hAnsi="Arial" w:cs="Arial"/>
                <w:sz w:val="15"/>
                <w:szCs w:val="15"/>
                <w:lang w:val="uk-UA"/>
              </w:rPr>
              <w:t xml:space="preserve">Місцевий </w:t>
            </w:r>
            <w:r w:rsidR="00477308" w:rsidRPr="00ED2EDA">
              <w:rPr>
                <w:rFonts w:ascii="Arial" w:hAnsi="Arial" w:cs="Arial"/>
                <w:sz w:val="15"/>
                <w:szCs w:val="15"/>
                <w:lang w:val="uk-UA"/>
              </w:rPr>
              <w:t>юрист</w:t>
            </w:r>
            <w:r w:rsidRPr="00ED2EDA">
              <w:rPr>
                <w:rFonts w:ascii="Arial" w:hAnsi="Arial" w:cs="Arial"/>
                <w:sz w:val="15"/>
                <w:szCs w:val="15"/>
                <w:lang w:val="uk-UA"/>
              </w:rPr>
              <w:t xml:space="preserve"> не має права стягувати плату за будь-які </w:t>
            </w:r>
            <w:r w:rsidR="00526159" w:rsidRPr="00ED2EDA">
              <w:rPr>
                <w:rFonts w:ascii="Arial" w:hAnsi="Arial" w:cs="Arial"/>
                <w:sz w:val="15"/>
                <w:szCs w:val="15"/>
                <w:lang w:val="uk-UA"/>
              </w:rPr>
              <w:t xml:space="preserve">відпрацьовані </w:t>
            </w:r>
            <w:r w:rsidRPr="00ED2EDA">
              <w:rPr>
                <w:rFonts w:ascii="Arial" w:hAnsi="Arial" w:cs="Arial"/>
                <w:sz w:val="15"/>
                <w:szCs w:val="15"/>
                <w:lang w:val="uk-UA"/>
              </w:rPr>
              <w:t xml:space="preserve">дні понад ліміти, встановлені в </w:t>
            </w:r>
            <w:r w:rsidR="00ED2EDA" w:rsidRPr="00ED2EDA">
              <w:rPr>
                <w:rFonts w:ascii="Arial" w:hAnsi="Arial" w:cs="Arial"/>
                <w:sz w:val="15"/>
                <w:szCs w:val="15"/>
                <w:lang w:val="uk-UA"/>
              </w:rPr>
              <w:t>Таблиц</w:t>
            </w:r>
            <w:r w:rsidRPr="00ED2EDA">
              <w:rPr>
                <w:rFonts w:ascii="Arial" w:hAnsi="Arial" w:cs="Arial"/>
                <w:sz w:val="15"/>
                <w:szCs w:val="15"/>
                <w:lang w:val="uk-UA"/>
              </w:rPr>
              <w:t xml:space="preserve">і цін і ставок, без попередньої письмової згоди на це </w:t>
            </w:r>
            <w:r w:rsidR="007F1E4A" w:rsidRPr="00ED2EDA">
              <w:rPr>
                <w:rFonts w:ascii="Arial" w:hAnsi="Arial" w:cs="Arial"/>
                <w:sz w:val="15"/>
                <w:szCs w:val="15"/>
                <w:lang w:val="uk-UA"/>
              </w:rPr>
              <w:t>Кімонікс</w:t>
            </w:r>
            <w:r w:rsidR="003D56B0" w:rsidRPr="00ED2EDA">
              <w:rPr>
                <w:rFonts w:ascii="Arial" w:hAnsi="Arial" w:cs="Arial"/>
                <w:sz w:val="15"/>
                <w:szCs w:val="15"/>
                <w:lang w:val="uk-UA"/>
              </w:rPr>
              <w:t>.</w:t>
            </w:r>
          </w:p>
          <w:p w14:paraId="04843E15" w14:textId="0D896AF3" w:rsidR="003D56B0" w:rsidRPr="00025BAF" w:rsidRDefault="00D54288" w:rsidP="00132642">
            <w:pPr>
              <w:numPr>
                <w:ilvl w:val="0"/>
                <w:numId w:val="18"/>
              </w:numPr>
              <w:jc w:val="both"/>
              <w:rPr>
                <w:rFonts w:ascii="Arial" w:hAnsi="Arial" w:cs="Arial"/>
                <w:sz w:val="15"/>
                <w:szCs w:val="15"/>
                <w:lang w:val="uk-UA"/>
              </w:rPr>
            </w:pPr>
            <w:r w:rsidRPr="00025BAF">
              <w:rPr>
                <w:rFonts w:ascii="Arial" w:hAnsi="Arial" w:cs="Arial"/>
                <w:sz w:val="15"/>
                <w:szCs w:val="15"/>
                <w:lang w:val="uk-UA"/>
              </w:rPr>
              <w:t xml:space="preserve">Місцевий </w:t>
            </w:r>
            <w:r w:rsidR="00025BAF" w:rsidRPr="00025BAF">
              <w:rPr>
                <w:rFonts w:ascii="Arial" w:hAnsi="Arial" w:cs="Arial"/>
                <w:sz w:val="15"/>
                <w:szCs w:val="15"/>
                <w:lang w:val="uk-UA"/>
              </w:rPr>
              <w:t>юрист</w:t>
            </w:r>
            <w:r w:rsidRPr="00025BAF">
              <w:rPr>
                <w:rFonts w:ascii="Arial" w:hAnsi="Arial" w:cs="Arial"/>
                <w:sz w:val="15"/>
                <w:szCs w:val="15"/>
                <w:lang w:val="uk-UA"/>
              </w:rPr>
              <w:t xml:space="preserve"> забезпеч</w:t>
            </w:r>
            <w:r w:rsidR="00DB4A62">
              <w:rPr>
                <w:rFonts w:ascii="Arial" w:hAnsi="Arial" w:cs="Arial"/>
                <w:sz w:val="15"/>
                <w:szCs w:val="15"/>
                <w:lang w:val="uk-UA"/>
              </w:rPr>
              <w:t>ує заповнення</w:t>
            </w:r>
            <w:r w:rsidR="00DB4A62" w:rsidRPr="00025BAF">
              <w:rPr>
                <w:rFonts w:ascii="Arial" w:hAnsi="Arial" w:cs="Arial"/>
                <w:sz w:val="15"/>
                <w:szCs w:val="15"/>
                <w:lang w:val="uk-UA"/>
              </w:rPr>
              <w:t xml:space="preserve"> табел</w:t>
            </w:r>
            <w:r w:rsidR="00DB4A62">
              <w:rPr>
                <w:rFonts w:ascii="Arial" w:hAnsi="Arial" w:cs="Arial"/>
                <w:sz w:val="15"/>
                <w:szCs w:val="15"/>
                <w:lang w:val="uk-UA"/>
              </w:rPr>
              <w:t>ів</w:t>
            </w:r>
            <w:r w:rsidR="00DB4A62" w:rsidRPr="00025BAF">
              <w:rPr>
                <w:rFonts w:ascii="Arial" w:hAnsi="Arial" w:cs="Arial"/>
                <w:sz w:val="15"/>
                <w:szCs w:val="15"/>
                <w:lang w:val="uk-UA"/>
              </w:rPr>
              <w:t xml:space="preserve"> обліку робочого часу, витраченого на надання Послуг</w:t>
            </w:r>
            <w:r w:rsidRPr="00025BAF">
              <w:rPr>
                <w:rFonts w:ascii="Arial" w:hAnsi="Arial" w:cs="Arial"/>
                <w:sz w:val="15"/>
                <w:szCs w:val="15"/>
                <w:lang w:val="uk-UA"/>
              </w:rPr>
              <w:t>, кожн</w:t>
            </w:r>
            <w:r w:rsidR="009D493C">
              <w:rPr>
                <w:rFonts w:ascii="Arial" w:hAnsi="Arial" w:cs="Arial"/>
                <w:sz w:val="15"/>
                <w:szCs w:val="15"/>
                <w:lang w:val="uk-UA"/>
              </w:rPr>
              <w:t>ою</w:t>
            </w:r>
            <w:r w:rsidRPr="00025BAF">
              <w:rPr>
                <w:rFonts w:ascii="Arial" w:hAnsi="Arial" w:cs="Arial"/>
                <w:sz w:val="15"/>
                <w:szCs w:val="15"/>
                <w:lang w:val="uk-UA"/>
              </w:rPr>
              <w:t xml:space="preserve"> особ</w:t>
            </w:r>
            <w:r w:rsidR="009D493C">
              <w:rPr>
                <w:rFonts w:ascii="Arial" w:hAnsi="Arial" w:cs="Arial"/>
                <w:sz w:val="15"/>
                <w:szCs w:val="15"/>
                <w:lang w:val="uk-UA"/>
              </w:rPr>
              <w:t>ою</w:t>
            </w:r>
            <w:r w:rsidRPr="00025BAF">
              <w:rPr>
                <w:rFonts w:ascii="Arial" w:hAnsi="Arial" w:cs="Arial"/>
                <w:sz w:val="15"/>
                <w:szCs w:val="15"/>
                <w:lang w:val="uk-UA"/>
              </w:rPr>
              <w:t>, залуч</w:t>
            </w:r>
            <w:r w:rsidR="009D493C">
              <w:rPr>
                <w:rFonts w:ascii="Arial" w:hAnsi="Arial" w:cs="Arial"/>
                <w:sz w:val="15"/>
                <w:szCs w:val="15"/>
                <w:lang w:val="uk-UA"/>
              </w:rPr>
              <w:t>еною ним</w:t>
            </w:r>
            <w:r w:rsidRPr="00025BAF">
              <w:rPr>
                <w:rFonts w:ascii="Arial" w:hAnsi="Arial" w:cs="Arial"/>
                <w:sz w:val="15"/>
                <w:szCs w:val="15"/>
                <w:lang w:val="uk-UA"/>
              </w:rPr>
              <w:t xml:space="preserve"> до надання Послуг</w:t>
            </w:r>
            <w:r w:rsidR="009D493C">
              <w:rPr>
                <w:rFonts w:ascii="Arial" w:hAnsi="Arial" w:cs="Arial"/>
                <w:sz w:val="15"/>
                <w:szCs w:val="15"/>
                <w:lang w:val="uk-UA"/>
              </w:rPr>
              <w:t>,</w:t>
            </w:r>
            <w:r w:rsidR="00DB4A62">
              <w:rPr>
                <w:rFonts w:ascii="Arial" w:hAnsi="Arial" w:cs="Arial"/>
                <w:sz w:val="15"/>
                <w:szCs w:val="15"/>
                <w:lang w:val="uk-UA"/>
              </w:rPr>
              <w:t xml:space="preserve"> </w:t>
            </w:r>
            <w:r w:rsidRPr="00025BAF">
              <w:rPr>
                <w:rFonts w:ascii="Arial" w:hAnsi="Arial" w:cs="Arial"/>
                <w:sz w:val="15"/>
                <w:szCs w:val="15"/>
                <w:lang w:val="uk-UA"/>
              </w:rPr>
              <w:t xml:space="preserve">і </w:t>
            </w:r>
            <w:r w:rsidR="00686C2B">
              <w:rPr>
                <w:rFonts w:ascii="Arial" w:hAnsi="Arial" w:cs="Arial"/>
                <w:sz w:val="15"/>
                <w:szCs w:val="15"/>
                <w:lang w:val="uk-UA"/>
              </w:rPr>
              <w:t xml:space="preserve">вказує </w:t>
            </w:r>
            <w:r w:rsidRPr="00025BAF">
              <w:rPr>
                <w:rFonts w:ascii="Arial" w:hAnsi="Arial" w:cs="Arial"/>
                <w:sz w:val="15"/>
                <w:szCs w:val="15"/>
                <w:lang w:val="uk-UA"/>
              </w:rPr>
              <w:t>час, витрачений кожною особою, у своїх рахунках-фактурах</w:t>
            </w:r>
            <w:r w:rsidR="003D56B0" w:rsidRPr="00025BAF">
              <w:rPr>
                <w:rFonts w:ascii="Arial" w:eastAsiaTheme="minorHAnsi" w:hAnsi="Arial" w:cs="Arial"/>
                <w:color w:val="000000"/>
                <w:sz w:val="15"/>
                <w:szCs w:val="15"/>
                <w:lang w:val="uk-UA" w:eastAsia="en-GB"/>
              </w:rPr>
              <w:t>.</w:t>
            </w:r>
            <w:r w:rsidR="003D56B0" w:rsidRPr="00025BAF">
              <w:rPr>
                <w:rFonts w:ascii="Arial" w:hAnsi="Arial" w:cs="Arial"/>
                <w:sz w:val="15"/>
                <w:szCs w:val="15"/>
                <w:lang w:val="uk-UA"/>
              </w:rPr>
              <w:t xml:space="preserve"> </w:t>
            </w:r>
          </w:p>
          <w:p w14:paraId="604E5E81" w14:textId="77777777" w:rsidR="003D56B0" w:rsidRDefault="003D56B0" w:rsidP="00D17EF0">
            <w:pPr>
              <w:pStyle w:val="ae"/>
              <w:jc w:val="both"/>
              <w:rPr>
                <w:rFonts w:ascii="Arial" w:hAnsi="Arial" w:cs="Arial"/>
                <w:sz w:val="15"/>
                <w:szCs w:val="15"/>
              </w:rPr>
            </w:pPr>
          </w:p>
          <w:p w14:paraId="3DD19363" w14:textId="77777777" w:rsidR="00925974" w:rsidRPr="00F910CB" w:rsidRDefault="00925974" w:rsidP="00D17EF0">
            <w:pPr>
              <w:pStyle w:val="ae"/>
              <w:jc w:val="both"/>
              <w:rPr>
                <w:rFonts w:ascii="Arial" w:hAnsi="Arial" w:cs="Arial"/>
                <w:sz w:val="15"/>
                <w:szCs w:val="15"/>
              </w:rPr>
            </w:pPr>
          </w:p>
          <w:p w14:paraId="398C6184" w14:textId="428C54F0" w:rsidR="003D56B0" w:rsidRPr="00D74715" w:rsidRDefault="003D56B0" w:rsidP="00D17EF0">
            <w:pPr>
              <w:jc w:val="both"/>
              <w:rPr>
                <w:rFonts w:ascii="Arial" w:hAnsi="Arial" w:cs="Arial"/>
                <w:sz w:val="15"/>
                <w:szCs w:val="15"/>
                <w:lang w:val="uk-UA"/>
              </w:rPr>
            </w:pPr>
            <w:r w:rsidRPr="00D74715">
              <w:rPr>
                <w:rFonts w:ascii="Arial" w:hAnsi="Arial" w:cs="Arial"/>
                <w:sz w:val="15"/>
                <w:szCs w:val="15"/>
                <w:lang w:val="uk-UA"/>
              </w:rPr>
              <w:t xml:space="preserve">III. </w:t>
            </w:r>
            <w:r w:rsidR="00D74715" w:rsidRPr="00D74715">
              <w:rPr>
                <w:rFonts w:ascii="Arial" w:hAnsi="Arial" w:cs="Arial"/>
                <w:b/>
                <w:smallCaps/>
                <w:sz w:val="15"/>
                <w:szCs w:val="15"/>
                <w:u w:val="single"/>
                <w:lang w:val="uk-UA"/>
              </w:rPr>
              <w:t>Період виконання</w:t>
            </w:r>
            <w:r w:rsidR="007B50E7" w:rsidRPr="00D74715">
              <w:rPr>
                <w:rFonts w:ascii="Arial" w:hAnsi="Arial" w:cs="Arial"/>
                <w:b/>
                <w:smallCaps/>
                <w:sz w:val="15"/>
                <w:szCs w:val="15"/>
                <w:u w:val="single"/>
                <w:lang w:val="uk-UA"/>
              </w:rPr>
              <w:t>.</w:t>
            </w:r>
            <w:r w:rsidR="007B50E7" w:rsidRPr="00D74715">
              <w:rPr>
                <w:rFonts w:ascii="Arial" w:hAnsi="Arial" w:cs="Arial"/>
                <w:b/>
                <w:smallCaps/>
                <w:sz w:val="15"/>
                <w:szCs w:val="15"/>
                <w:lang w:val="uk-UA"/>
              </w:rPr>
              <w:t xml:space="preserve"> </w:t>
            </w:r>
            <w:r w:rsidR="004451B8" w:rsidRPr="00D74715">
              <w:rPr>
                <w:rFonts w:ascii="Arial" w:hAnsi="Arial" w:cs="Arial"/>
                <w:sz w:val="15"/>
                <w:szCs w:val="15"/>
                <w:lang w:val="uk-UA"/>
              </w:rPr>
              <w:t xml:space="preserve">Період виконання </w:t>
            </w:r>
            <w:r w:rsidR="00655336" w:rsidRPr="00D74715">
              <w:rPr>
                <w:rFonts w:ascii="Arial" w:hAnsi="Arial" w:cs="Arial"/>
                <w:sz w:val="15"/>
                <w:szCs w:val="15"/>
                <w:lang w:val="uk-UA"/>
              </w:rPr>
              <w:t>цього Договору</w:t>
            </w:r>
            <w:r w:rsidR="004451B8" w:rsidRPr="00D74715">
              <w:rPr>
                <w:rFonts w:ascii="Arial" w:hAnsi="Arial" w:cs="Arial"/>
                <w:sz w:val="15"/>
                <w:szCs w:val="15"/>
                <w:lang w:val="uk-UA"/>
              </w:rPr>
              <w:t xml:space="preserve"> зазначений на титульній сторінці. Місцевий юрист </w:t>
            </w:r>
            <w:r w:rsidR="00E25538">
              <w:rPr>
                <w:rFonts w:ascii="Arial" w:hAnsi="Arial" w:cs="Arial"/>
                <w:sz w:val="15"/>
                <w:szCs w:val="15"/>
                <w:lang w:val="uk-UA"/>
              </w:rPr>
              <w:t>надає</w:t>
            </w:r>
            <w:r w:rsidR="00F6340E">
              <w:rPr>
                <w:rFonts w:ascii="Arial" w:hAnsi="Arial" w:cs="Arial"/>
                <w:sz w:val="15"/>
                <w:szCs w:val="15"/>
                <w:lang w:val="uk-UA"/>
              </w:rPr>
              <w:t xml:space="preserve"> </w:t>
            </w:r>
            <w:r w:rsidR="004451B8" w:rsidRPr="00D74715">
              <w:rPr>
                <w:rFonts w:ascii="Arial" w:hAnsi="Arial" w:cs="Arial"/>
                <w:sz w:val="15"/>
                <w:szCs w:val="15"/>
                <w:lang w:val="uk-UA"/>
              </w:rPr>
              <w:t xml:space="preserve">Послуги та/або </w:t>
            </w:r>
            <w:r w:rsidR="00E25538">
              <w:rPr>
                <w:rFonts w:ascii="Arial" w:hAnsi="Arial" w:cs="Arial"/>
                <w:sz w:val="15"/>
                <w:szCs w:val="15"/>
                <w:lang w:val="uk-UA"/>
              </w:rPr>
              <w:t xml:space="preserve">передає </w:t>
            </w:r>
            <w:r w:rsidR="004451B8" w:rsidRPr="00D74715">
              <w:rPr>
                <w:rFonts w:ascii="Arial" w:hAnsi="Arial" w:cs="Arial"/>
                <w:sz w:val="15"/>
                <w:szCs w:val="15"/>
                <w:lang w:val="uk-UA"/>
              </w:rPr>
              <w:lastRenderedPageBreak/>
              <w:t>результати</w:t>
            </w:r>
            <w:r w:rsidR="0027661D">
              <w:rPr>
                <w:rFonts w:ascii="Arial" w:hAnsi="Arial" w:cs="Arial"/>
                <w:sz w:val="15"/>
                <w:szCs w:val="15"/>
                <w:lang w:val="en-US"/>
              </w:rPr>
              <w:t xml:space="preserve"> </w:t>
            </w:r>
            <w:r w:rsidR="0027661D">
              <w:rPr>
                <w:rFonts w:ascii="Arial" w:hAnsi="Arial" w:cs="Arial"/>
                <w:sz w:val="15"/>
                <w:szCs w:val="15"/>
                <w:lang w:val="uk-UA"/>
              </w:rPr>
              <w:t>роботи</w:t>
            </w:r>
            <w:r w:rsidR="004451B8" w:rsidRPr="00D74715">
              <w:rPr>
                <w:rFonts w:ascii="Arial" w:hAnsi="Arial" w:cs="Arial"/>
                <w:sz w:val="15"/>
                <w:szCs w:val="15"/>
                <w:lang w:val="uk-UA"/>
              </w:rPr>
              <w:t xml:space="preserve">, зазначені в </w:t>
            </w:r>
            <w:r w:rsidR="002C5976">
              <w:rPr>
                <w:rFonts w:ascii="Arial" w:hAnsi="Arial" w:cs="Arial"/>
                <w:sz w:val="15"/>
                <w:szCs w:val="15"/>
                <w:lang w:val="uk-UA"/>
              </w:rPr>
              <w:t>цьому Договорі</w:t>
            </w:r>
            <w:r w:rsidR="004451B8" w:rsidRPr="00D74715">
              <w:rPr>
                <w:rFonts w:ascii="Arial" w:hAnsi="Arial" w:cs="Arial"/>
                <w:sz w:val="15"/>
                <w:szCs w:val="15"/>
                <w:lang w:val="uk-UA"/>
              </w:rPr>
              <w:t xml:space="preserve">, </w:t>
            </w:r>
            <w:r w:rsidR="00CF78DF">
              <w:rPr>
                <w:rFonts w:ascii="Arial" w:hAnsi="Arial" w:cs="Arial"/>
                <w:sz w:val="15"/>
                <w:szCs w:val="15"/>
                <w:lang w:val="uk-UA"/>
              </w:rPr>
              <w:t xml:space="preserve">Співробітнику </w:t>
            </w:r>
            <w:r w:rsidR="003C1B04" w:rsidRPr="00D74715">
              <w:rPr>
                <w:rFonts w:ascii="Arial" w:hAnsi="Arial" w:cs="Arial"/>
                <w:sz w:val="15"/>
                <w:szCs w:val="15"/>
                <w:lang w:val="uk-UA"/>
              </w:rPr>
              <w:t>проєкт</w:t>
            </w:r>
            <w:r w:rsidR="004451B8" w:rsidRPr="00D74715">
              <w:rPr>
                <w:rFonts w:ascii="Arial" w:hAnsi="Arial" w:cs="Arial"/>
                <w:sz w:val="15"/>
                <w:szCs w:val="15"/>
                <w:lang w:val="uk-UA"/>
              </w:rPr>
              <w:t xml:space="preserve">у </w:t>
            </w:r>
            <w:r w:rsidR="007F1E4A" w:rsidRPr="00D74715">
              <w:rPr>
                <w:rFonts w:ascii="Arial" w:hAnsi="Arial" w:cs="Arial"/>
                <w:sz w:val="15"/>
                <w:szCs w:val="15"/>
                <w:lang w:val="uk-UA"/>
              </w:rPr>
              <w:t>Кімонікс</w:t>
            </w:r>
            <w:r w:rsidR="004451B8" w:rsidRPr="00D74715">
              <w:rPr>
                <w:rFonts w:ascii="Arial" w:hAnsi="Arial" w:cs="Arial"/>
                <w:sz w:val="15"/>
                <w:szCs w:val="15"/>
                <w:lang w:val="uk-UA"/>
              </w:rPr>
              <w:t xml:space="preserve">, зазначеному на титульній сторінці, </w:t>
            </w:r>
            <w:r w:rsidR="00E3549A">
              <w:rPr>
                <w:rFonts w:ascii="Arial" w:hAnsi="Arial" w:cs="Arial"/>
                <w:sz w:val="15"/>
                <w:szCs w:val="15"/>
                <w:lang w:val="uk-UA"/>
              </w:rPr>
              <w:t xml:space="preserve">згідно з </w:t>
            </w:r>
            <w:r w:rsidR="00AC5882">
              <w:rPr>
                <w:rFonts w:ascii="Arial" w:hAnsi="Arial" w:cs="Arial"/>
                <w:sz w:val="15"/>
                <w:szCs w:val="15"/>
                <w:lang w:val="uk-UA"/>
              </w:rPr>
              <w:t>наведеною на ній таблиці</w:t>
            </w:r>
            <w:r w:rsidR="004451B8" w:rsidRPr="00D74715">
              <w:rPr>
                <w:rFonts w:ascii="Arial" w:hAnsi="Arial" w:cs="Arial"/>
                <w:sz w:val="15"/>
                <w:szCs w:val="15"/>
                <w:lang w:val="uk-UA"/>
              </w:rPr>
              <w:t>.</w:t>
            </w:r>
          </w:p>
          <w:p w14:paraId="131B6FB3" w14:textId="77777777" w:rsidR="007A76C2" w:rsidRPr="007A76C2" w:rsidRDefault="007A76C2" w:rsidP="00D17EF0">
            <w:pPr>
              <w:jc w:val="both"/>
              <w:rPr>
                <w:rFonts w:ascii="Arial" w:hAnsi="Arial" w:cs="Arial"/>
                <w:sz w:val="15"/>
                <w:szCs w:val="15"/>
                <w:lang w:val="en-US"/>
              </w:rPr>
            </w:pPr>
          </w:p>
          <w:p w14:paraId="7EE0AD80" w14:textId="6106F83F" w:rsidR="003D56B0" w:rsidRPr="00F910CB" w:rsidRDefault="003D56B0" w:rsidP="00D17EF0">
            <w:pPr>
              <w:jc w:val="both"/>
              <w:rPr>
                <w:rFonts w:ascii="Arial" w:hAnsi="Arial" w:cs="Arial"/>
                <w:sz w:val="15"/>
                <w:szCs w:val="15"/>
              </w:rPr>
            </w:pPr>
            <w:r w:rsidRPr="00F910CB">
              <w:rPr>
                <w:rFonts w:ascii="Arial" w:hAnsi="Arial" w:cs="Arial"/>
                <w:sz w:val="15"/>
                <w:szCs w:val="15"/>
              </w:rPr>
              <w:t xml:space="preserve">IV.  </w:t>
            </w:r>
            <w:r w:rsidR="00C41E92">
              <w:rPr>
                <w:rFonts w:ascii="Arial" w:hAnsi="Arial" w:cs="Arial"/>
                <w:b/>
                <w:smallCaps/>
                <w:sz w:val="15"/>
                <w:szCs w:val="15"/>
                <w:u w:val="single"/>
                <w:lang w:val="uk-UA"/>
              </w:rPr>
              <w:t xml:space="preserve">Вимоги до </w:t>
            </w:r>
            <w:r w:rsidR="008F013E" w:rsidRPr="00C77137">
              <w:rPr>
                <w:rFonts w:ascii="Arial" w:hAnsi="Arial" w:cs="Arial"/>
                <w:b/>
                <w:smallCaps/>
                <w:sz w:val="15"/>
                <w:szCs w:val="15"/>
                <w:u w:val="single"/>
                <w:lang w:val="uk-UA"/>
              </w:rPr>
              <w:t xml:space="preserve">Місцевого </w:t>
            </w:r>
            <w:r w:rsidR="00C77137" w:rsidRPr="00C77137">
              <w:rPr>
                <w:rFonts w:ascii="Arial" w:hAnsi="Arial" w:cs="Arial"/>
                <w:b/>
                <w:smallCaps/>
                <w:sz w:val="15"/>
                <w:szCs w:val="15"/>
                <w:u w:val="single"/>
                <w:lang w:val="uk-UA"/>
              </w:rPr>
              <w:t>юриста</w:t>
            </w:r>
            <w:r w:rsidR="00C77137">
              <w:rPr>
                <w:rFonts w:ascii="Arial" w:hAnsi="Arial" w:cs="Arial"/>
                <w:sz w:val="15"/>
                <w:szCs w:val="15"/>
                <w:lang w:val="uk-UA"/>
              </w:rPr>
              <w:t>.</w:t>
            </w:r>
            <w:r w:rsidRPr="00F910CB">
              <w:rPr>
                <w:rFonts w:ascii="Arial" w:hAnsi="Arial" w:cs="Arial"/>
                <w:sz w:val="15"/>
                <w:szCs w:val="15"/>
              </w:rPr>
              <w:t xml:space="preserve"> </w:t>
            </w:r>
            <w:r w:rsidR="003B0B38" w:rsidRPr="003B0B38">
              <w:rPr>
                <w:rFonts w:ascii="Arial" w:hAnsi="Arial" w:cs="Arial"/>
                <w:sz w:val="15"/>
                <w:szCs w:val="15"/>
                <w:lang w:val="uk-UA"/>
              </w:rPr>
              <w:t xml:space="preserve">При виконанні </w:t>
            </w:r>
            <w:r w:rsidR="00655336">
              <w:rPr>
                <w:rFonts w:ascii="Arial" w:hAnsi="Arial" w:cs="Arial"/>
                <w:sz w:val="15"/>
                <w:szCs w:val="15"/>
                <w:lang w:val="uk-UA"/>
              </w:rPr>
              <w:t>цього Договору</w:t>
            </w:r>
            <w:r w:rsidR="003B0B38" w:rsidRPr="003B0B38">
              <w:rPr>
                <w:rFonts w:ascii="Arial" w:hAnsi="Arial" w:cs="Arial"/>
                <w:sz w:val="15"/>
                <w:szCs w:val="15"/>
                <w:lang w:val="uk-UA"/>
              </w:rPr>
              <w:t xml:space="preserve"> Місцевий </w:t>
            </w:r>
            <w:r w:rsidR="00477308">
              <w:rPr>
                <w:rFonts w:ascii="Arial" w:hAnsi="Arial" w:cs="Arial"/>
                <w:sz w:val="15"/>
                <w:szCs w:val="15"/>
                <w:lang w:val="uk-UA"/>
              </w:rPr>
              <w:t>юрист</w:t>
            </w:r>
            <w:r w:rsidR="003B0B38" w:rsidRPr="003B0B38">
              <w:rPr>
                <w:rFonts w:ascii="Arial" w:hAnsi="Arial" w:cs="Arial"/>
                <w:sz w:val="15"/>
                <w:szCs w:val="15"/>
                <w:lang w:val="uk-UA"/>
              </w:rPr>
              <w:t xml:space="preserve"> повинен дотримуватися наступних вимог</w:t>
            </w:r>
            <w:r w:rsidRPr="00F910CB">
              <w:rPr>
                <w:rFonts w:ascii="Arial" w:hAnsi="Arial" w:cs="Arial"/>
                <w:sz w:val="15"/>
                <w:szCs w:val="15"/>
              </w:rPr>
              <w:t>:</w:t>
            </w:r>
          </w:p>
          <w:p w14:paraId="0C6D15CB" w14:textId="03B25491" w:rsidR="003D56B0" w:rsidRPr="00F910CB" w:rsidRDefault="003B0B38" w:rsidP="00132642">
            <w:pPr>
              <w:numPr>
                <w:ilvl w:val="0"/>
                <w:numId w:val="26"/>
              </w:numPr>
              <w:jc w:val="both"/>
              <w:rPr>
                <w:rFonts w:ascii="Arial" w:hAnsi="Arial" w:cs="Arial"/>
                <w:color w:val="000000"/>
                <w:sz w:val="15"/>
                <w:szCs w:val="15"/>
              </w:rPr>
            </w:pPr>
            <w:r w:rsidRPr="003B0B38">
              <w:rPr>
                <w:rFonts w:ascii="Arial" w:hAnsi="Arial" w:cs="Arial"/>
                <w:sz w:val="15"/>
                <w:szCs w:val="15"/>
                <w:lang w:val="uk-UA"/>
              </w:rPr>
              <w:t xml:space="preserve">Місцевий </w:t>
            </w:r>
            <w:r w:rsidR="00477308">
              <w:rPr>
                <w:rFonts w:ascii="Arial" w:hAnsi="Arial" w:cs="Arial"/>
                <w:sz w:val="15"/>
                <w:szCs w:val="15"/>
                <w:lang w:val="uk-UA"/>
              </w:rPr>
              <w:t>юрист</w:t>
            </w:r>
            <w:r w:rsidRPr="003B0B38">
              <w:rPr>
                <w:rFonts w:ascii="Arial" w:hAnsi="Arial" w:cs="Arial"/>
                <w:sz w:val="15"/>
                <w:szCs w:val="15"/>
                <w:lang w:val="uk-UA"/>
              </w:rPr>
              <w:t xml:space="preserve"> </w:t>
            </w:r>
            <w:r w:rsidR="00205E23">
              <w:rPr>
                <w:rFonts w:ascii="Arial" w:hAnsi="Arial" w:cs="Arial"/>
                <w:sz w:val="15"/>
                <w:szCs w:val="15"/>
                <w:lang w:val="uk-UA"/>
              </w:rPr>
              <w:t xml:space="preserve">повинен </w:t>
            </w:r>
            <w:r w:rsidRPr="003B0B38">
              <w:rPr>
                <w:rFonts w:ascii="Arial" w:hAnsi="Arial" w:cs="Arial"/>
                <w:sz w:val="15"/>
                <w:szCs w:val="15"/>
                <w:lang w:val="uk-UA"/>
              </w:rPr>
              <w:t xml:space="preserve">бути організацією, зареєстрованою </w:t>
            </w:r>
            <w:r w:rsidR="00B44928">
              <w:rPr>
                <w:rFonts w:ascii="Arial" w:hAnsi="Arial" w:cs="Arial"/>
                <w:sz w:val="15"/>
                <w:szCs w:val="15"/>
                <w:lang w:val="uk-UA"/>
              </w:rPr>
              <w:t xml:space="preserve">чи </w:t>
            </w:r>
            <w:r w:rsidRPr="003B0B38">
              <w:rPr>
                <w:rFonts w:ascii="Arial" w:hAnsi="Arial" w:cs="Arial"/>
                <w:sz w:val="15"/>
                <w:szCs w:val="15"/>
                <w:lang w:val="uk-UA"/>
              </w:rPr>
              <w:t xml:space="preserve">законно </w:t>
            </w:r>
            <w:r w:rsidR="00B44928">
              <w:rPr>
                <w:rFonts w:ascii="Arial" w:hAnsi="Arial" w:cs="Arial"/>
                <w:sz w:val="15"/>
                <w:szCs w:val="15"/>
                <w:lang w:val="uk-UA"/>
              </w:rPr>
              <w:t xml:space="preserve">створеною за </w:t>
            </w:r>
            <w:r w:rsidRPr="003B0B38">
              <w:rPr>
                <w:rFonts w:ascii="Arial" w:hAnsi="Arial" w:cs="Arial"/>
                <w:sz w:val="15"/>
                <w:szCs w:val="15"/>
                <w:lang w:val="uk-UA"/>
              </w:rPr>
              <w:t xml:space="preserve">законами країни, у якій </w:t>
            </w:r>
            <w:r w:rsidR="00216203">
              <w:rPr>
                <w:rFonts w:ascii="Arial" w:hAnsi="Arial" w:cs="Arial"/>
                <w:sz w:val="15"/>
                <w:szCs w:val="15"/>
                <w:lang w:val="uk-UA"/>
              </w:rPr>
              <w:t>він</w:t>
            </w:r>
            <w:r w:rsidRPr="003B0B38">
              <w:rPr>
                <w:rFonts w:ascii="Arial" w:hAnsi="Arial" w:cs="Arial"/>
                <w:sz w:val="15"/>
                <w:szCs w:val="15"/>
                <w:lang w:val="uk-UA"/>
              </w:rPr>
              <w:t xml:space="preserve"> </w:t>
            </w:r>
            <w:r w:rsidR="00C41E92">
              <w:rPr>
                <w:rFonts w:ascii="Arial" w:hAnsi="Arial" w:cs="Arial"/>
                <w:sz w:val="15"/>
                <w:szCs w:val="15"/>
                <w:lang w:val="uk-UA"/>
              </w:rPr>
              <w:t xml:space="preserve">здійснює свою </w:t>
            </w:r>
            <w:r w:rsidRPr="003B0B38">
              <w:rPr>
                <w:rFonts w:ascii="Arial" w:hAnsi="Arial" w:cs="Arial"/>
                <w:sz w:val="15"/>
                <w:szCs w:val="15"/>
                <w:lang w:val="uk-UA"/>
              </w:rPr>
              <w:t>діяльність</w:t>
            </w:r>
            <w:r w:rsidR="003D56B0" w:rsidRPr="00F910CB">
              <w:rPr>
                <w:rFonts w:ascii="Arial" w:hAnsi="Arial" w:cs="Arial"/>
                <w:sz w:val="15"/>
                <w:szCs w:val="15"/>
              </w:rPr>
              <w:t>.</w:t>
            </w:r>
          </w:p>
          <w:p w14:paraId="4FE9BDD3" w14:textId="18AC1848" w:rsidR="003D56B0" w:rsidRPr="00F910CB" w:rsidRDefault="00FF05FA" w:rsidP="00132642">
            <w:pPr>
              <w:numPr>
                <w:ilvl w:val="0"/>
                <w:numId w:val="26"/>
              </w:numPr>
              <w:jc w:val="both"/>
              <w:rPr>
                <w:rFonts w:ascii="Arial" w:hAnsi="Arial" w:cs="Arial"/>
                <w:sz w:val="15"/>
                <w:szCs w:val="15"/>
              </w:rPr>
            </w:pPr>
            <w:r w:rsidRPr="003B0B38">
              <w:rPr>
                <w:rFonts w:ascii="Arial" w:hAnsi="Arial" w:cs="Arial"/>
                <w:sz w:val="15"/>
                <w:szCs w:val="15"/>
                <w:lang w:val="uk-UA"/>
              </w:rPr>
              <w:t xml:space="preserve">За цим Договором оплаті </w:t>
            </w:r>
            <w:r w:rsidR="003B0B38" w:rsidRPr="003B0B38">
              <w:rPr>
                <w:rFonts w:ascii="Arial" w:hAnsi="Arial" w:cs="Arial"/>
                <w:sz w:val="15"/>
                <w:szCs w:val="15"/>
                <w:lang w:val="uk-UA"/>
              </w:rPr>
              <w:t xml:space="preserve">не підлягають жодні товари чи послуги, надані постачальником, внесеним до будь-якого списку відсторонених, заборонених або неприйнятних учасників тендерів, що використовується Урядом </w:t>
            </w:r>
            <w:r w:rsidR="009B11FD">
              <w:rPr>
                <w:rFonts w:ascii="Arial" w:hAnsi="Arial" w:cs="Arial"/>
                <w:sz w:val="15"/>
                <w:szCs w:val="15"/>
                <w:lang w:val="uk-UA"/>
              </w:rPr>
              <w:t xml:space="preserve">Великої Британії чи </w:t>
            </w:r>
            <w:r w:rsidR="003B0B38" w:rsidRPr="003B0B38">
              <w:rPr>
                <w:rFonts w:ascii="Arial" w:hAnsi="Arial" w:cs="Arial"/>
                <w:sz w:val="15"/>
                <w:szCs w:val="15"/>
                <w:lang w:val="uk-UA"/>
              </w:rPr>
              <w:t>Сполучених Штатів</w:t>
            </w:r>
            <w:r w:rsidR="003D56B0" w:rsidRPr="00F910CB">
              <w:rPr>
                <w:rFonts w:ascii="Arial" w:hAnsi="Arial" w:cs="Arial"/>
                <w:sz w:val="15"/>
                <w:szCs w:val="15"/>
              </w:rPr>
              <w:t>.</w:t>
            </w:r>
          </w:p>
          <w:p w14:paraId="55242084" w14:textId="0A1966FB" w:rsidR="003D56B0" w:rsidRPr="00051CD8" w:rsidRDefault="00746030" w:rsidP="00132642">
            <w:pPr>
              <w:numPr>
                <w:ilvl w:val="0"/>
                <w:numId w:val="26"/>
              </w:numPr>
              <w:jc w:val="both"/>
              <w:rPr>
                <w:rFonts w:ascii="Arial" w:hAnsi="Arial" w:cs="Arial"/>
                <w:sz w:val="15"/>
                <w:szCs w:val="15"/>
                <w:lang w:val="uk-UA"/>
              </w:rPr>
            </w:pPr>
            <w:r w:rsidRPr="00051CD8">
              <w:rPr>
                <w:rFonts w:ascii="Arial" w:hAnsi="Arial" w:cs="Arial"/>
                <w:sz w:val="15"/>
                <w:szCs w:val="15"/>
                <w:lang w:val="uk-UA"/>
              </w:rPr>
              <w:t xml:space="preserve">Місцевий </w:t>
            </w:r>
            <w:r w:rsidR="00477308" w:rsidRPr="00051CD8">
              <w:rPr>
                <w:rFonts w:ascii="Arial" w:hAnsi="Arial" w:cs="Arial"/>
                <w:sz w:val="15"/>
                <w:szCs w:val="15"/>
                <w:lang w:val="uk-UA"/>
              </w:rPr>
              <w:t>юрист</w:t>
            </w:r>
            <w:r w:rsidRPr="00051CD8">
              <w:rPr>
                <w:rFonts w:ascii="Arial" w:hAnsi="Arial" w:cs="Arial"/>
                <w:sz w:val="15"/>
                <w:szCs w:val="15"/>
                <w:lang w:val="uk-UA"/>
              </w:rPr>
              <w:t xml:space="preserve"> засвідчує, що при наданні зазначених у цьому Договорі Послуг </w:t>
            </w:r>
            <w:r w:rsidR="00051CD8" w:rsidRPr="00051CD8">
              <w:rPr>
                <w:rFonts w:ascii="Arial" w:hAnsi="Arial" w:cs="Arial"/>
                <w:sz w:val="15"/>
                <w:szCs w:val="15"/>
                <w:lang w:val="uk-UA"/>
              </w:rPr>
              <w:t xml:space="preserve">для використання компанією «Кімонікс» </w:t>
            </w:r>
            <w:r w:rsidRPr="00051CD8">
              <w:rPr>
                <w:rFonts w:ascii="Arial" w:hAnsi="Arial" w:cs="Arial"/>
                <w:sz w:val="15"/>
                <w:szCs w:val="15"/>
                <w:lang w:val="uk-UA"/>
              </w:rPr>
              <w:t>не закуповувати</w:t>
            </w:r>
            <w:r w:rsidR="00051CD8" w:rsidRPr="00051CD8">
              <w:rPr>
                <w:rFonts w:ascii="Arial" w:hAnsi="Arial" w:cs="Arial"/>
                <w:sz w:val="15"/>
                <w:szCs w:val="15"/>
                <w:lang w:val="uk-UA"/>
              </w:rPr>
              <w:t>муться</w:t>
            </w:r>
            <w:r w:rsidRPr="00051CD8">
              <w:rPr>
                <w:rFonts w:ascii="Arial" w:hAnsi="Arial" w:cs="Arial"/>
                <w:sz w:val="15"/>
                <w:szCs w:val="15"/>
                <w:lang w:val="uk-UA"/>
              </w:rPr>
              <w:t xml:space="preserve"> послуги чи обладнання</w:t>
            </w:r>
            <w:r w:rsidR="00D4546F">
              <w:rPr>
                <w:rFonts w:ascii="Arial" w:hAnsi="Arial" w:cs="Arial"/>
                <w:sz w:val="15"/>
                <w:szCs w:val="15"/>
                <w:lang w:val="uk-UA"/>
              </w:rPr>
              <w:t xml:space="preserve"> у </w:t>
            </w:r>
            <w:r w:rsidRPr="00051CD8">
              <w:rPr>
                <w:rFonts w:ascii="Arial" w:hAnsi="Arial" w:cs="Arial"/>
                <w:sz w:val="15"/>
                <w:szCs w:val="15"/>
                <w:lang w:val="uk-UA"/>
              </w:rPr>
              <w:t>наступни</w:t>
            </w:r>
            <w:r w:rsidR="00D4546F">
              <w:rPr>
                <w:rFonts w:ascii="Arial" w:hAnsi="Arial" w:cs="Arial"/>
                <w:sz w:val="15"/>
                <w:szCs w:val="15"/>
                <w:lang w:val="uk-UA"/>
              </w:rPr>
              <w:t>х</w:t>
            </w:r>
            <w:r w:rsidRPr="00051CD8">
              <w:rPr>
                <w:rFonts w:ascii="Arial" w:hAnsi="Arial" w:cs="Arial"/>
                <w:sz w:val="15"/>
                <w:szCs w:val="15"/>
                <w:lang w:val="uk-UA"/>
              </w:rPr>
              <w:t xml:space="preserve"> компані</w:t>
            </w:r>
            <w:r w:rsidR="00D4546F">
              <w:rPr>
                <w:rFonts w:ascii="Arial" w:hAnsi="Arial" w:cs="Arial"/>
                <w:sz w:val="15"/>
                <w:szCs w:val="15"/>
                <w:lang w:val="uk-UA"/>
              </w:rPr>
              <w:t>й</w:t>
            </w:r>
            <w:r w:rsidRPr="00051CD8">
              <w:rPr>
                <w:rFonts w:ascii="Arial" w:hAnsi="Arial" w:cs="Arial"/>
                <w:sz w:val="15"/>
                <w:szCs w:val="15"/>
                <w:lang w:val="uk-UA"/>
              </w:rPr>
              <w:t>: Huawei Technologies Company, ZTE Corporation, Hytera Communications Corporation, Hangzhou Hikvision Digital Technology Company</w:t>
            </w:r>
            <w:r w:rsidR="0038458E" w:rsidRPr="00051CD8">
              <w:rPr>
                <w:rFonts w:ascii="Arial" w:hAnsi="Arial" w:cs="Arial"/>
                <w:sz w:val="15"/>
                <w:szCs w:val="15"/>
                <w:lang w:val="uk-UA"/>
              </w:rPr>
              <w:t xml:space="preserve">, </w:t>
            </w:r>
            <w:r w:rsidRPr="00051CD8">
              <w:rPr>
                <w:rFonts w:ascii="Arial" w:hAnsi="Arial" w:cs="Arial"/>
                <w:sz w:val="15"/>
                <w:szCs w:val="15"/>
                <w:lang w:val="uk-UA"/>
              </w:rPr>
              <w:t>Dahua Technology Company</w:t>
            </w:r>
            <w:r w:rsidR="003D56B0" w:rsidRPr="00051CD8">
              <w:rPr>
                <w:rFonts w:ascii="Arial" w:hAnsi="Arial" w:cs="Arial"/>
                <w:sz w:val="15"/>
                <w:szCs w:val="15"/>
                <w:lang w:val="uk-UA"/>
              </w:rPr>
              <w:t xml:space="preserve">. </w:t>
            </w:r>
          </w:p>
          <w:p w14:paraId="66005220" w14:textId="77777777" w:rsidR="003D56B0" w:rsidRPr="00F910CB" w:rsidRDefault="003D56B0" w:rsidP="00D17EF0">
            <w:pPr>
              <w:ind w:left="630"/>
              <w:jc w:val="both"/>
              <w:rPr>
                <w:rFonts w:ascii="Arial" w:hAnsi="Arial" w:cs="Arial"/>
                <w:sz w:val="15"/>
                <w:szCs w:val="15"/>
              </w:rPr>
            </w:pPr>
          </w:p>
          <w:p w14:paraId="355B7E3A" w14:textId="38E6FDEB" w:rsidR="003D56B0" w:rsidRPr="00D730A8" w:rsidRDefault="003D56B0" w:rsidP="00D17EF0">
            <w:pPr>
              <w:jc w:val="both"/>
              <w:rPr>
                <w:rFonts w:ascii="Arial" w:hAnsi="Arial" w:cs="Arial"/>
                <w:sz w:val="15"/>
                <w:szCs w:val="15"/>
                <w:lang w:val="uk-UA"/>
              </w:rPr>
            </w:pPr>
            <w:r w:rsidRPr="00D730A8">
              <w:rPr>
                <w:rFonts w:ascii="Arial" w:hAnsi="Arial" w:cs="Arial"/>
                <w:sz w:val="15"/>
                <w:szCs w:val="15"/>
                <w:lang w:val="uk-UA"/>
              </w:rPr>
              <w:t xml:space="preserve">V.  </w:t>
            </w:r>
            <w:r w:rsidR="00506A66" w:rsidRPr="00D730A8">
              <w:rPr>
                <w:rFonts w:ascii="Arial" w:hAnsi="Arial" w:cs="Arial"/>
                <w:b/>
                <w:smallCaps/>
                <w:sz w:val="15"/>
                <w:szCs w:val="15"/>
                <w:u w:val="single"/>
                <w:lang w:val="uk-UA"/>
              </w:rPr>
              <w:t>Перевірка і приймання</w:t>
            </w:r>
            <w:r w:rsidR="001A5D46" w:rsidRPr="00D730A8">
              <w:rPr>
                <w:rFonts w:ascii="Arial" w:hAnsi="Arial" w:cs="Arial"/>
                <w:b/>
                <w:smallCaps/>
                <w:sz w:val="15"/>
                <w:szCs w:val="15"/>
                <w:u w:val="single"/>
                <w:lang w:val="uk-UA"/>
              </w:rPr>
              <w:t xml:space="preserve"> </w:t>
            </w:r>
            <w:r w:rsidR="007B3F1D" w:rsidRPr="00D730A8">
              <w:rPr>
                <w:rFonts w:ascii="Arial" w:hAnsi="Arial" w:cs="Arial"/>
                <w:b/>
                <w:smallCaps/>
                <w:sz w:val="15"/>
                <w:szCs w:val="15"/>
                <w:u w:val="single"/>
                <w:lang w:val="uk-UA"/>
              </w:rPr>
              <w:t xml:space="preserve">результатів та/або </w:t>
            </w:r>
            <w:r w:rsidR="001A5D46" w:rsidRPr="00D730A8">
              <w:rPr>
                <w:rFonts w:ascii="Arial" w:hAnsi="Arial" w:cs="Arial"/>
                <w:b/>
                <w:smallCaps/>
                <w:sz w:val="15"/>
                <w:szCs w:val="15"/>
                <w:u w:val="single"/>
                <w:lang w:val="uk-UA"/>
              </w:rPr>
              <w:t>послуг</w:t>
            </w:r>
            <w:r w:rsidR="00506A66" w:rsidRPr="00D730A8">
              <w:rPr>
                <w:rFonts w:ascii="Arial" w:hAnsi="Arial" w:cs="Arial"/>
                <w:sz w:val="15"/>
                <w:szCs w:val="15"/>
                <w:u w:val="single"/>
                <w:lang w:val="uk-UA"/>
              </w:rPr>
              <w:t>.</w:t>
            </w:r>
            <w:r w:rsidRPr="00D730A8">
              <w:rPr>
                <w:rFonts w:ascii="Arial" w:hAnsi="Arial" w:cs="Arial"/>
                <w:sz w:val="15"/>
                <w:szCs w:val="15"/>
                <w:lang w:val="uk-UA"/>
              </w:rPr>
              <w:t xml:space="preserve"> </w:t>
            </w:r>
            <w:r w:rsidR="000D07AA" w:rsidRPr="00D730A8">
              <w:rPr>
                <w:rFonts w:ascii="Arial" w:hAnsi="Arial" w:cs="Arial"/>
                <w:sz w:val="15"/>
                <w:szCs w:val="15"/>
                <w:lang w:val="uk-UA"/>
              </w:rPr>
              <w:t xml:space="preserve">Місцевий </w:t>
            </w:r>
            <w:r w:rsidR="00D730A8" w:rsidRPr="00D730A8">
              <w:rPr>
                <w:rFonts w:ascii="Arial" w:hAnsi="Arial" w:cs="Arial"/>
                <w:sz w:val="15"/>
                <w:szCs w:val="15"/>
                <w:lang w:val="uk-UA"/>
              </w:rPr>
              <w:t>юрист</w:t>
            </w:r>
            <w:r w:rsidR="000D07AA" w:rsidRPr="00D730A8">
              <w:rPr>
                <w:rFonts w:ascii="Arial" w:hAnsi="Arial" w:cs="Arial"/>
                <w:sz w:val="15"/>
                <w:szCs w:val="15"/>
                <w:lang w:val="uk-UA"/>
              </w:rPr>
              <w:t xml:space="preserve"> переда</w:t>
            </w:r>
            <w:r w:rsidR="00694653">
              <w:rPr>
                <w:rFonts w:ascii="Arial" w:hAnsi="Arial" w:cs="Arial"/>
                <w:sz w:val="15"/>
                <w:szCs w:val="15"/>
                <w:lang w:val="uk-UA"/>
              </w:rPr>
              <w:t>є</w:t>
            </w:r>
            <w:r w:rsidR="000D07AA" w:rsidRPr="00D730A8">
              <w:rPr>
                <w:rFonts w:ascii="Arial" w:hAnsi="Arial" w:cs="Arial"/>
                <w:sz w:val="15"/>
                <w:szCs w:val="15"/>
                <w:lang w:val="uk-UA"/>
              </w:rPr>
              <w:t xml:space="preserve"> </w:t>
            </w:r>
            <w:r w:rsidR="00694653">
              <w:rPr>
                <w:rFonts w:ascii="Arial" w:hAnsi="Arial" w:cs="Arial"/>
                <w:sz w:val="15"/>
                <w:szCs w:val="15"/>
                <w:lang w:val="uk-UA"/>
              </w:rPr>
              <w:t xml:space="preserve">для </w:t>
            </w:r>
            <w:r w:rsidR="000D07AA" w:rsidRPr="00D730A8">
              <w:rPr>
                <w:rFonts w:ascii="Arial" w:hAnsi="Arial" w:cs="Arial"/>
                <w:sz w:val="15"/>
                <w:szCs w:val="15"/>
                <w:lang w:val="uk-UA"/>
              </w:rPr>
              <w:t xml:space="preserve">приймання лише ті </w:t>
            </w:r>
            <w:r w:rsidR="00694653" w:rsidRPr="00D730A8">
              <w:rPr>
                <w:rFonts w:ascii="Arial" w:hAnsi="Arial" w:cs="Arial"/>
                <w:sz w:val="15"/>
                <w:szCs w:val="15"/>
                <w:lang w:val="uk-UA"/>
              </w:rPr>
              <w:t xml:space="preserve">результати </w:t>
            </w:r>
            <w:r w:rsidR="000D07AA" w:rsidRPr="00D730A8">
              <w:rPr>
                <w:rFonts w:ascii="Arial" w:hAnsi="Arial" w:cs="Arial"/>
                <w:sz w:val="15"/>
                <w:szCs w:val="15"/>
                <w:lang w:val="uk-UA"/>
              </w:rPr>
              <w:t xml:space="preserve">роботи та/або </w:t>
            </w:r>
            <w:r w:rsidR="00694653" w:rsidRPr="00D730A8">
              <w:rPr>
                <w:rFonts w:ascii="Arial" w:hAnsi="Arial" w:cs="Arial"/>
                <w:sz w:val="15"/>
                <w:szCs w:val="15"/>
                <w:lang w:val="uk-UA"/>
              </w:rPr>
              <w:t>послуги</w:t>
            </w:r>
            <w:r w:rsidR="000D07AA" w:rsidRPr="00D730A8">
              <w:rPr>
                <w:rFonts w:ascii="Arial" w:hAnsi="Arial" w:cs="Arial"/>
                <w:sz w:val="15"/>
                <w:szCs w:val="15"/>
                <w:lang w:val="uk-UA"/>
              </w:rPr>
              <w:t xml:space="preserve">, які відповідають вимогам цього Договору. Кімонікс залишає за собою право перевіряти або випробовувати будь-які Послуги чи </w:t>
            </w:r>
            <w:r w:rsidR="00A35B3A" w:rsidRPr="00D730A8">
              <w:rPr>
                <w:rFonts w:ascii="Arial" w:hAnsi="Arial" w:cs="Arial"/>
                <w:sz w:val="15"/>
                <w:szCs w:val="15"/>
                <w:lang w:val="uk-UA"/>
              </w:rPr>
              <w:t xml:space="preserve">результати </w:t>
            </w:r>
            <w:r w:rsidR="000D07AA" w:rsidRPr="00D730A8">
              <w:rPr>
                <w:rFonts w:ascii="Arial" w:hAnsi="Arial" w:cs="Arial"/>
                <w:sz w:val="15"/>
                <w:szCs w:val="15"/>
                <w:lang w:val="uk-UA"/>
              </w:rPr>
              <w:t xml:space="preserve">роботи. Кімонікс може вимагати повторного надання невідповідних </w:t>
            </w:r>
            <w:r w:rsidR="00BA19ED">
              <w:rPr>
                <w:rFonts w:ascii="Arial" w:hAnsi="Arial" w:cs="Arial"/>
                <w:sz w:val="15"/>
                <w:szCs w:val="15"/>
                <w:lang w:val="uk-UA"/>
              </w:rPr>
              <w:t xml:space="preserve">вимогам </w:t>
            </w:r>
            <w:r w:rsidR="000D07AA" w:rsidRPr="00D730A8">
              <w:rPr>
                <w:rFonts w:ascii="Arial" w:hAnsi="Arial" w:cs="Arial"/>
                <w:sz w:val="15"/>
                <w:szCs w:val="15"/>
                <w:lang w:val="uk-UA"/>
              </w:rPr>
              <w:t xml:space="preserve">Послуг без збільшення ціни </w:t>
            </w:r>
            <w:r w:rsidR="00BA19ED">
              <w:rPr>
                <w:rFonts w:ascii="Arial" w:hAnsi="Arial" w:cs="Arial"/>
                <w:sz w:val="15"/>
                <w:szCs w:val="15"/>
                <w:lang w:val="uk-UA"/>
              </w:rPr>
              <w:t xml:space="preserve">Договору </w:t>
            </w:r>
            <w:r w:rsidR="000D07AA" w:rsidRPr="00D730A8">
              <w:rPr>
                <w:rFonts w:ascii="Arial" w:hAnsi="Arial" w:cs="Arial"/>
                <w:sz w:val="15"/>
                <w:szCs w:val="15"/>
                <w:lang w:val="uk-UA"/>
              </w:rPr>
              <w:t xml:space="preserve">або </w:t>
            </w:r>
            <w:r w:rsidR="00A318D2">
              <w:rPr>
                <w:rFonts w:ascii="Arial" w:hAnsi="Arial" w:cs="Arial"/>
                <w:sz w:val="15"/>
                <w:szCs w:val="15"/>
                <w:lang w:val="uk-UA"/>
              </w:rPr>
              <w:t xml:space="preserve">в протилежному випадку </w:t>
            </w:r>
            <w:r w:rsidR="000D07AA" w:rsidRPr="00D730A8">
              <w:rPr>
                <w:rFonts w:ascii="Arial" w:hAnsi="Arial" w:cs="Arial"/>
                <w:sz w:val="15"/>
                <w:szCs w:val="15"/>
                <w:lang w:val="uk-UA"/>
              </w:rPr>
              <w:t xml:space="preserve">звернутися до інших передбачених законом засобів захисту </w:t>
            </w:r>
            <w:r w:rsidR="00A318D2">
              <w:rPr>
                <w:rFonts w:ascii="Arial" w:hAnsi="Arial" w:cs="Arial"/>
                <w:sz w:val="15"/>
                <w:szCs w:val="15"/>
                <w:lang w:val="uk-UA"/>
              </w:rPr>
              <w:t xml:space="preserve">своїх </w:t>
            </w:r>
            <w:r w:rsidR="000D07AA" w:rsidRPr="00D730A8">
              <w:rPr>
                <w:rFonts w:ascii="Arial" w:hAnsi="Arial" w:cs="Arial"/>
                <w:sz w:val="15"/>
                <w:szCs w:val="15"/>
                <w:lang w:val="uk-UA"/>
              </w:rPr>
              <w:t xml:space="preserve">прав. Якщо повторне надання послуг не </w:t>
            </w:r>
            <w:r w:rsidR="0055245E">
              <w:rPr>
                <w:rFonts w:ascii="Arial" w:hAnsi="Arial" w:cs="Arial"/>
                <w:sz w:val="15"/>
                <w:szCs w:val="15"/>
                <w:lang w:val="uk-UA"/>
              </w:rPr>
              <w:t xml:space="preserve">усуне недоліків </w:t>
            </w:r>
            <w:r w:rsidR="000D07AA" w:rsidRPr="00D730A8">
              <w:rPr>
                <w:rFonts w:ascii="Arial" w:hAnsi="Arial" w:cs="Arial"/>
                <w:sz w:val="15"/>
                <w:szCs w:val="15"/>
                <w:lang w:val="uk-UA"/>
              </w:rPr>
              <w:t xml:space="preserve">або </w:t>
            </w:r>
            <w:r w:rsidR="001C0684">
              <w:rPr>
                <w:rFonts w:ascii="Arial" w:hAnsi="Arial" w:cs="Arial"/>
                <w:sz w:val="15"/>
                <w:szCs w:val="15"/>
                <w:lang w:val="uk-UA"/>
              </w:rPr>
              <w:t xml:space="preserve">є </w:t>
            </w:r>
            <w:r w:rsidR="000D07AA" w:rsidRPr="00D730A8">
              <w:rPr>
                <w:rFonts w:ascii="Arial" w:hAnsi="Arial" w:cs="Arial"/>
                <w:sz w:val="15"/>
                <w:szCs w:val="15"/>
                <w:lang w:val="uk-UA"/>
              </w:rPr>
              <w:t>неможлив</w:t>
            </w:r>
            <w:r w:rsidR="001C0684">
              <w:rPr>
                <w:rFonts w:ascii="Arial" w:hAnsi="Arial" w:cs="Arial"/>
                <w:sz w:val="15"/>
                <w:szCs w:val="15"/>
                <w:lang w:val="uk-UA"/>
              </w:rPr>
              <w:t>им</w:t>
            </w:r>
            <w:r w:rsidR="000D07AA" w:rsidRPr="00D730A8">
              <w:rPr>
                <w:rFonts w:ascii="Arial" w:hAnsi="Arial" w:cs="Arial"/>
                <w:sz w:val="15"/>
                <w:szCs w:val="15"/>
                <w:lang w:val="uk-UA"/>
              </w:rPr>
              <w:t xml:space="preserve">, Кімонікс може вимагати справедливого коригування ціни </w:t>
            </w:r>
            <w:r w:rsidR="000729CA">
              <w:rPr>
                <w:rFonts w:ascii="Arial" w:hAnsi="Arial" w:cs="Arial"/>
                <w:sz w:val="15"/>
                <w:szCs w:val="15"/>
                <w:lang w:val="uk-UA"/>
              </w:rPr>
              <w:t xml:space="preserve">чи </w:t>
            </w:r>
            <w:r w:rsidR="000D07AA" w:rsidRPr="00D730A8">
              <w:rPr>
                <w:rFonts w:ascii="Arial" w:hAnsi="Arial" w:cs="Arial"/>
                <w:sz w:val="15"/>
                <w:szCs w:val="15"/>
                <w:lang w:val="uk-UA"/>
              </w:rPr>
              <w:t>відповідної компенсації за прийняття невідповідних Послуг або коригування ціни</w:t>
            </w:r>
            <w:r w:rsidR="000729CA">
              <w:rPr>
                <w:rFonts w:ascii="Arial" w:hAnsi="Arial" w:cs="Arial"/>
                <w:sz w:val="15"/>
                <w:szCs w:val="15"/>
                <w:lang w:val="uk-UA"/>
              </w:rPr>
              <w:t xml:space="preserve"> на суму</w:t>
            </w:r>
            <w:r w:rsidR="000D07AA" w:rsidRPr="00D730A8">
              <w:rPr>
                <w:rFonts w:ascii="Arial" w:hAnsi="Arial" w:cs="Arial"/>
                <w:sz w:val="15"/>
                <w:szCs w:val="15"/>
                <w:lang w:val="uk-UA"/>
              </w:rPr>
              <w:t xml:space="preserve">, що відповідає </w:t>
            </w:r>
            <w:r w:rsidR="00977018">
              <w:rPr>
                <w:rFonts w:ascii="Arial" w:hAnsi="Arial" w:cs="Arial"/>
                <w:sz w:val="15"/>
                <w:szCs w:val="15"/>
                <w:lang w:val="uk-UA"/>
              </w:rPr>
              <w:t xml:space="preserve">розумно необхідним </w:t>
            </w:r>
            <w:r w:rsidR="000D07AA" w:rsidRPr="00D730A8">
              <w:rPr>
                <w:rFonts w:ascii="Arial" w:hAnsi="Arial" w:cs="Arial"/>
                <w:sz w:val="15"/>
                <w:szCs w:val="15"/>
                <w:lang w:val="uk-UA"/>
              </w:rPr>
              <w:t xml:space="preserve">витратам Кімонікс на придбання аналогічних альтернативних послуг для виправлення </w:t>
            </w:r>
            <w:r w:rsidR="002350EA">
              <w:rPr>
                <w:rFonts w:ascii="Arial" w:hAnsi="Arial" w:cs="Arial"/>
                <w:sz w:val="15"/>
                <w:szCs w:val="15"/>
                <w:lang w:val="uk-UA"/>
              </w:rPr>
              <w:t xml:space="preserve">чи </w:t>
            </w:r>
            <w:r w:rsidR="000D07AA" w:rsidRPr="00D730A8">
              <w:rPr>
                <w:rFonts w:ascii="Arial" w:hAnsi="Arial" w:cs="Arial"/>
                <w:sz w:val="15"/>
                <w:szCs w:val="15"/>
                <w:lang w:val="uk-UA"/>
              </w:rPr>
              <w:t xml:space="preserve">заміни </w:t>
            </w:r>
            <w:r w:rsidR="00670FC2">
              <w:rPr>
                <w:rFonts w:ascii="Arial" w:hAnsi="Arial" w:cs="Arial"/>
                <w:sz w:val="15"/>
                <w:szCs w:val="15"/>
                <w:lang w:val="uk-UA"/>
              </w:rPr>
              <w:t>(</w:t>
            </w:r>
            <w:r w:rsidR="00670FC2" w:rsidRPr="00D730A8">
              <w:rPr>
                <w:rFonts w:ascii="Arial" w:hAnsi="Arial" w:cs="Arial"/>
                <w:sz w:val="15"/>
                <w:szCs w:val="15"/>
                <w:lang w:val="uk-UA"/>
              </w:rPr>
              <w:t>виключн</w:t>
            </w:r>
            <w:r w:rsidR="00670FC2">
              <w:rPr>
                <w:rFonts w:ascii="Arial" w:hAnsi="Arial" w:cs="Arial"/>
                <w:sz w:val="15"/>
                <w:szCs w:val="15"/>
                <w:lang w:val="uk-UA"/>
              </w:rPr>
              <w:t>о</w:t>
            </w:r>
            <w:r w:rsidR="00670FC2" w:rsidRPr="00D730A8">
              <w:rPr>
                <w:rFonts w:ascii="Arial" w:hAnsi="Arial" w:cs="Arial"/>
                <w:sz w:val="15"/>
                <w:szCs w:val="15"/>
                <w:lang w:val="uk-UA"/>
              </w:rPr>
              <w:t xml:space="preserve"> на </w:t>
            </w:r>
            <w:r w:rsidR="00670FC2">
              <w:rPr>
                <w:rFonts w:ascii="Arial" w:hAnsi="Arial" w:cs="Arial"/>
                <w:sz w:val="15"/>
                <w:szCs w:val="15"/>
                <w:lang w:val="uk-UA"/>
              </w:rPr>
              <w:t xml:space="preserve">власний </w:t>
            </w:r>
            <w:r w:rsidR="00670FC2" w:rsidRPr="00D730A8">
              <w:rPr>
                <w:rFonts w:ascii="Arial" w:hAnsi="Arial" w:cs="Arial"/>
                <w:sz w:val="15"/>
                <w:szCs w:val="15"/>
                <w:lang w:val="uk-UA"/>
              </w:rPr>
              <w:t>розсуд Кімонікс</w:t>
            </w:r>
            <w:r w:rsidR="00670FC2">
              <w:rPr>
                <w:rFonts w:ascii="Arial" w:hAnsi="Arial" w:cs="Arial"/>
                <w:sz w:val="15"/>
                <w:szCs w:val="15"/>
                <w:lang w:val="uk-UA"/>
              </w:rPr>
              <w:t xml:space="preserve">) </w:t>
            </w:r>
            <w:r w:rsidR="000D07AA" w:rsidRPr="00D730A8">
              <w:rPr>
                <w:rFonts w:ascii="Arial" w:hAnsi="Arial" w:cs="Arial"/>
                <w:sz w:val="15"/>
                <w:szCs w:val="15"/>
                <w:lang w:val="uk-UA"/>
              </w:rPr>
              <w:t xml:space="preserve">невідповідних </w:t>
            </w:r>
            <w:r w:rsidR="00013681">
              <w:rPr>
                <w:rFonts w:ascii="Arial" w:hAnsi="Arial" w:cs="Arial"/>
                <w:sz w:val="15"/>
                <w:szCs w:val="15"/>
                <w:lang w:val="uk-UA"/>
              </w:rPr>
              <w:t xml:space="preserve">вимогам </w:t>
            </w:r>
            <w:r w:rsidR="000D07AA" w:rsidRPr="00D730A8">
              <w:rPr>
                <w:rFonts w:ascii="Arial" w:hAnsi="Arial" w:cs="Arial"/>
                <w:sz w:val="15"/>
                <w:szCs w:val="15"/>
                <w:lang w:val="uk-UA"/>
              </w:rPr>
              <w:t xml:space="preserve">Послуг. Компанія </w:t>
            </w:r>
            <w:r w:rsidR="005D28D4">
              <w:rPr>
                <w:rFonts w:ascii="Arial" w:hAnsi="Arial" w:cs="Arial"/>
                <w:sz w:val="15"/>
                <w:szCs w:val="15"/>
                <w:lang w:val="uk-UA"/>
              </w:rPr>
              <w:t>«</w:t>
            </w:r>
            <w:r w:rsidR="000D07AA" w:rsidRPr="00D730A8">
              <w:rPr>
                <w:rFonts w:ascii="Arial" w:hAnsi="Arial" w:cs="Arial"/>
                <w:sz w:val="15"/>
                <w:szCs w:val="15"/>
                <w:lang w:val="uk-UA"/>
              </w:rPr>
              <w:t>Кімонікс</w:t>
            </w:r>
            <w:r w:rsidR="005D28D4">
              <w:rPr>
                <w:rFonts w:ascii="Arial" w:hAnsi="Arial" w:cs="Arial"/>
                <w:sz w:val="15"/>
                <w:szCs w:val="15"/>
                <w:lang w:val="uk-UA"/>
              </w:rPr>
              <w:t>»</w:t>
            </w:r>
            <w:r w:rsidR="000D07AA" w:rsidRPr="00D730A8">
              <w:rPr>
                <w:rFonts w:ascii="Arial" w:hAnsi="Arial" w:cs="Arial"/>
                <w:sz w:val="15"/>
                <w:szCs w:val="15"/>
                <w:lang w:val="uk-UA"/>
              </w:rPr>
              <w:t xml:space="preserve"> повинна скористатися своїми правами, набу</w:t>
            </w:r>
            <w:r w:rsidR="00785D1F">
              <w:rPr>
                <w:rFonts w:ascii="Arial" w:hAnsi="Arial" w:cs="Arial"/>
                <w:sz w:val="15"/>
                <w:szCs w:val="15"/>
                <w:lang w:val="uk-UA"/>
              </w:rPr>
              <w:t>тими</w:t>
            </w:r>
            <w:r w:rsidR="000D07AA" w:rsidRPr="00D730A8">
              <w:rPr>
                <w:rFonts w:ascii="Arial" w:hAnsi="Arial" w:cs="Arial"/>
                <w:sz w:val="15"/>
                <w:szCs w:val="15"/>
                <w:lang w:val="uk-UA"/>
              </w:rPr>
              <w:t xml:space="preserve"> після приймання, протягом розумно</w:t>
            </w:r>
            <w:r w:rsidR="005D28D4">
              <w:rPr>
                <w:rFonts w:ascii="Arial" w:hAnsi="Arial" w:cs="Arial"/>
                <w:sz w:val="15"/>
                <w:szCs w:val="15"/>
                <w:lang w:val="uk-UA"/>
              </w:rPr>
              <w:t xml:space="preserve"> необхідного</w:t>
            </w:r>
            <w:r w:rsidR="000D07AA" w:rsidRPr="00D730A8">
              <w:rPr>
                <w:rFonts w:ascii="Arial" w:hAnsi="Arial" w:cs="Arial"/>
                <w:sz w:val="15"/>
                <w:szCs w:val="15"/>
                <w:lang w:val="uk-UA"/>
              </w:rPr>
              <w:t xml:space="preserve"> періоду часу з моменту, коли </w:t>
            </w:r>
            <w:r w:rsidR="00C520C2">
              <w:rPr>
                <w:rFonts w:ascii="Arial" w:hAnsi="Arial" w:cs="Arial"/>
                <w:sz w:val="15"/>
                <w:szCs w:val="15"/>
                <w:lang w:val="uk-UA"/>
              </w:rPr>
              <w:t xml:space="preserve">недолік </w:t>
            </w:r>
            <w:r w:rsidR="000D07AA" w:rsidRPr="00D730A8">
              <w:rPr>
                <w:rFonts w:ascii="Arial" w:hAnsi="Arial" w:cs="Arial"/>
                <w:sz w:val="15"/>
                <w:szCs w:val="15"/>
                <w:lang w:val="uk-UA"/>
              </w:rPr>
              <w:t>був виявлений або мав бути виявлений</w:t>
            </w:r>
            <w:r w:rsidRPr="00D730A8">
              <w:rPr>
                <w:rFonts w:ascii="Arial" w:hAnsi="Arial" w:cs="Arial"/>
                <w:sz w:val="15"/>
                <w:szCs w:val="15"/>
                <w:lang w:val="uk-UA"/>
              </w:rPr>
              <w:t>.</w:t>
            </w:r>
          </w:p>
          <w:p w14:paraId="1206406E" w14:textId="77777777" w:rsidR="003D56B0" w:rsidRPr="00F910CB" w:rsidRDefault="003D56B0" w:rsidP="00D17EF0">
            <w:pPr>
              <w:jc w:val="both"/>
              <w:rPr>
                <w:rFonts w:ascii="Arial" w:hAnsi="Arial" w:cs="Arial"/>
                <w:sz w:val="15"/>
                <w:szCs w:val="15"/>
              </w:rPr>
            </w:pPr>
          </w:p>
          <w:p w14:paraId="14E268C5" w14:textId="4C8C3FBD" w:rsidR="003D56B0" w:rsidRPr="000342C0" w:rsidRDefault="003D56B0" w:rsidP="00D17EF0">
            <w:pPr>
              <w:jc w:val="both"/>
              <w:rPr>
                <w:rFonts w:ascii="Arial" w:hAnsi="Arial" w:cs="Arial"/>
                <w:snapToGrid w:val="0"/>
                <w:sz w:val="15"/>
                <w:szCs w:val="15"/>
                <w:lang w:val="uk-UA"/>
              </w:rPr>
            </w:pPr>
            <w:r w:rsidRPr="000342C0">
              <w:rPr>
                <w:rFonts w:ascii="Arial" w:hAnsi="Arial" w:cs="Arial"/>
                <w:sz w:val="15"/>
                <w:szCs w:val="15"/>
                <w:lang w:val="uk-UA"/>
              </w:rPr>
              <w:t xml:space="preserve">VI. </w:t>
            </w:r>
            <w:r w:rsidR="000D07AA" w:rsidRPr="000342C0">
              <w:rPr>
                <w:rFonts w:ascii="Arial" w:hAnsi="Arial" w:cs="Arial"/>
                <w:b/>
                <w:smallCaps/>
                <w:sz w:val="15"/>
                <w:szCs w:val="15"/>
                <w:u w:val="single"/>
                <w:lang w:val="uk-UA"/>
              </w:rPr>
              <w:t>Стандарти надання послуг.</w:t>
            </w:r>
            <w:r w:rsidRPr="000342C0">
              <w:rPr>
                <w:rFonts w:ascii="Arial" w:hAnsi="Arial" w:cs="Arial"/>
                <w:b/>
                <w:smallCaps/>
                <w:sz w:val="15"/>
                <w:szCs w:val="15"/>
                <w:lang w:val="uk-UA"/>
              </w:rPr>
              <w:t xml:space="preserve"> </w:t>
            </w:r>
            <w:r w:rsidR="00FA755B" w:rsidRPr="000342C0">
              <w:rPr>
                <w:rFonts w:ascii="Arial" w:hAnsi="Arial" w:cs="Arial"/>
                <w:snapToGrid w:val="0"/>
                <w:sz w:val="15"/>
                <w:szCs w:val="15"/>
                <w:lang w:val="uk-UA"/>
              </w:rPr>
              <w:t xml:space="preserve">Місцевий </w:t>
            </w:r>
            <w:r w:rsidR="00D730A8" w:rsidRPr="000342C0">
              <w:rPr>
                <w:rFonts w:ascii="Arial" w:hAnsi="Arial" w:cs="Arial"/>
                <w:snapToGrid w:val="0"/>
                <w:sz w:val="15"/>
                <w:szCs w:val="15"/>
                <w:lang w:val="uk-UA"/>
              </w:rPr>
              <w:t>юрист</w:t>
            </w:r>
            <w:r w:rsidR="00FA755B" w:rsidRPr="000342C0">
              <w:rPr>
                <w:rFonts w:ascii="Arial" w:hAnsi="Arial" w:cs="Arial"/>
                <w:snapToGrid w:val="0"/>
                <w:sz w:val="15"/>
                <w:szCs w:val="15"/>
                <w:lang w:val="uk-UA"/>
              </w:rPr>
              <w:t xml:space="preserve"> погоджується надавати передбачені цим Договором Послуги відповідно до вимог, викладених у </w:t>
            </w:r>
            <w:r w:rsidR="002C5976" w:rsidRPr="000342C0">
              <w:rPr>
                <w:rFonts w:ascii="Arial" w:hAnsi="Arial" w:cs="Arial"/>
                <w:snapToGrid w:val="0"/>
                <w:sz w:val="15"/>
                <w:szCs w:val="15"/>
                <w:lang w:val="uk-UA"/>
              </w:rPr>
              <w:t>цьому Договорі</w:t>
            </w:r>
            <w:r w:rsidR="00FA755B" w:rsidRPr="000342C0">
              <w:rPr>
                <w:rFonts w:ascii="Arial" w:hAnsi="Arial" w:cs="Arial"/>
                <w:snapToGrid w:val="0"/>
                <w:sz w:val="15"/>
                <w:szCs w:val="15"/>
                <w:lang w:val="uk-UA"/>
              </w:rPr>
              <w:t xml:space="preserve">. Місцевий </w:t>
            </w:r>
            <w:r w:rsidR="00D730A8" w:rsidRPr="000342C0">
              <w:rPr>
                <w:rFonts w:ascii="Arial" w:hAnsi="Arial" w:cs="Arial"/>
                <w:snapToGrid w:val="0"/>
                <w:sz w:val="15"/>
                <w:szCs w:val="15"/>
                <w:lang w:val="uk-UA"/>
              </w:rPr>
              <w:t>юрист</w:t>
            </w:r>
            <w:r w:rsidR="00FA755B" w:rsidRPr="000342C0">
              <w:rPr>
                <w:rFonts w:ascii="Arial" w:hAnsi="Arial" w:cs="Arial"/>
                <w:snapToGrid w:val="0"/>
                <w:sz w:val="15"/>
                <w:szCs w:val="15"/>
                <w:lang w:val="uk-UA"/>
              </w:rPr>
              <w:t xml:space="preserve"> зобов’язується надавати Послуги за цим Договором відповідно до найвищих стандартів професіоналізму, етики та доброчесності </w:t>
            </w:r>
            <w:r w:rsidR="00724C94">
              <w:rPr>
                <w:rFonts w:ascii="Arial" w:hAnsi="Arial" w:cs="Arial"/>
                <w:snapToGrid w:val="0"/>
                <w:sz w:val="15"/>
                <w:szCs w:val="15"/>
                <w:lang w:val="uk-UA"/>
              </w:rPr>
              <w:t xml:space="preserve">в </w:t>
            </w:r>
            <w:r w:rsidR="00FA755B" w:rsidRPr="000342C0">
              <w:rPr>
                <w:rFonts w:ascii="Arial" w:hAnsi="Arial" w:cs="Arial"/>
                <w:snapToGrid w:val="0"/>
                <w:sz w:val="15"/>
                <w:szCs w:val="15"/>
                <w:lang w:val="uk-UA"/>
              </w:rPr>
              <w:t>галузі</w:t>
            </w:r>
            <w:r w:rsidR="00724C94">
              <w:rPr>
                <w:rFonts w:ascii="Arial" w:hAnsi="Arial" w:cs="Arial"/>
                <w:snapToGrid w:val="0"/>
                <w:sz w:val="15"/>
                <w:szCs w:val="15"/>
                <w:lang w:val="uk-UA"/>
              </w:rPr>
              <w:t>, де працює</w:t>
            </w:r>
            <w:r w:rsidR="00FA755B" w:rsidRPr="000342C0">
              <w:rPr>
                <w:rFonts w:ascii="Arial" w:hAnsi="Arial" w:cs="Arial"/>
                <w:snapToGrid w:val="0"/>
                <w:sz w:val="15"/>
                <w:szCs w:val="15"/>
                <w:lang w:val="uk-UA"/>
              </w:rPr>
              <w:t xml:space="preserve"> Місцев</w:t>
            </w:r>
            <w:r w:rsidR="00724C94">
              <w:rPr>
                <w:rFonts w:ascii="Arial" w:hAnsi="Arial" w:cs="Arial"/>
                <w:snapToGrid w:val="0"/>
                <w:sz w:val="15"/>
                <w:szCs w:val="15"/>
                <w:lang w:val="uk-UA"/>
              </w:rPr>
              <w:t>ий</w:t>
            </w:r>
            <w:r w:rsidR="00FA755B" w:rsidRPr="000342C0">
              <w:rPr>
                <w:rFonts w:ascii="Arial" w:hAnsi="Arial" w:cs="Arial"/>
                <w:snapToGrid w:val="0"/>
                <w:sz w:val="15"/>
                <w:szCs w:val="15"/>
                <w:lang w:val="uk-UA"/>
              </w:rPr>
              <w:t xml:space="preserve"> </w:t>
            </w:r>
            <w:r w:rsidR="00D730A8" w:rsidRPr="000342C0">
              <w:rPr>
                <w:rFonts w:ascii="Arial" w:hAnsi="Arial" w:cs="Arial"/>
                <w:snapToGrid w:val="0"/>
                <w:sz w:val="15"/>
                <w:szCs w:val="15"/>
                <w:lang w:val="uk-UA"/>
              </w:rPr>
              <w:t>юрист</w:t>
            </w:r>
            <w:r w:rsidR="00FA755B" w:rsidRPr="000342C0">
              <w:rPr>
                <w:rFonts w:ascii="Arial" w:hAnsi="Arial" w:cs="Arial"/>
                <w:snapToGrid w:val="0"/>
                <w:sz w:val="15"/>
                <w:szCs w:val="15"/>
                <w:lang w:val="uk-UA"/>
              </w:rPr>
              <w:t xml:space="preserve">, а також забезпечувати відповідну поведінку працівників, призначених надавати будь-які Послуги за цим Договором. Місцевий </w:t>
            </w:r>
            <w:r w:rsidR="00D730A8" w:rsidRPr="000342C0">
              <w:rPr>
                <w:rFonts w:ascii="Arial" w:hAnsi="Arial" w:cs="Arial"/>
                <w:snapToGrid w:val="0"/>
                <w:sz w:val="15"/>
                <w:szCs w:val="15"/>
                <w:lang w:val="uk-UA"/>
              </w:rPr>
              <w:t>юрист</w:t>
            </w:r>
            <w:r w:rsidR="00FA755B" w:rsidRPr="000342C0">
              <w:rPr>
                <w:rFonts w:ascii="Arial" w:hAnsi="Arial" w:cs="Arial"/>
                <w:snapToGrid w:val="0"/>
                <w:sz w:val="15"/>
                <w:szCs w:val="15"/>
                <w:lang w:val="uk-UA"/>
              </w:rPr>
              <w:t xml:space="preserve"> нада</w:t>
            </w:r>
            <w:r w:rsidR="00E6339B">
              <w:rPr>
                <w:rFonts w:ascii="Arial" w:hAnsi="Arial" w:cs="Arial"/>
                <w:snapToGrid w:val="0"/>
                <w:sz w:val="15"/>
                <w:szCs w:val="15"/>
                <w:lang w:val="uk-UA"/>
              </w:rPr>
              <w:t>є</w:t>
            </w:r>
            <w:r w:rsidR="00FA755B" w:rsidRPr="000342C0">
              <w:rPr>
                <w:rFonts w:ascii="Arial" w:hAnsi="Arial" w:cs="Arial"/>
                <w:snapToGrid w:val="0"/>
                <w:sz w:val="15"/>
                <w:szCs w:val="15"/>
                <w:lang w:val="uk-UA"/>
              </w:rPr>
              <w:t xml:space="preserve"> послуги (1) ефективно, безпечно, ввічливо та по-діловому; (2) відповідно до усіх конкретних вказівок, які </w:t>
            </w:r>
            <w:r w:rsidR="002E1D66">
              <w:rPr>
                <w:rFonts w:ascii="Arial" w:hAnsi="Arial" w:cs="Arial"/>
                <w:snapToGrid w:val="0"/>
                <w:sz w:val="15"/>
                <w:szCs w:val="15"/>
                <w:lang w:val="uk-UA"/>
              </w:rPr>
              <w:t xml:space="preserve">у відповідний моменту часу надасть </w:t>
            </w:r>
            <w:r w:rsidR="00FA755B" w:rsidRPr="000342C0">
              <w:rPr>
                <w:rFonts w:ascii="Arial" w:hAnsi="Arial" w:cs="Arial"/>
                <w:snapToGrid w:val="0"/>
                <w:sz w:val="15"/>
                <w:szCs w:val="15"/>
                <w:lang w:val="uk-UA"/>
              </w:rPr>
              <w:t xml:space="preserve">Кімонікс; (3) </w:t>
            </w:r>
            <w:r w:rsidR="00EA6BB7">
              <w:rPr>
                <w:rFonts w:ascii="Arial" w:hAnsi="Arial" w:cs="Arial"/>
                <w:snapToGrid w:val="0"/>
                <w:sz w:val="15"/>
                <w:szCs w:val="15"/>
                <w:lang w:val="uk-UA"/>
              </w:rPr>
              <w:t xml:space="preserve">максимально </w:t>
            </w:r>
            <w:r w:rsidR="008A7B8A">
              <w:rPr>
                <w:rFonts w:ascii="Arial" w:hAnsi="Arial" w:cs="Arial"/>
                <w:snapToGrid w:val="0"/>
                <w:sz w:val="15"/>
                <w:szCs w:val="15"/>
                <w:lang w:val="uk-UA"/>
              </w:rPr>
              <w:t>ощадливо</w:t>
            </w:r>
            <w:r w:rsidR="00FA755B" w:rsidRPr="000342C0">
              <w:rPr>
                <w:rFonts w:ascii="Arial" w:hAnsi="Arial" w:cs="Arial"/>
                <w:snapToGrid w:val="0"/>
                <w:sz w:val="15"/>
                <w:szCs w:val="15"/>
                <w:lang w:val="uk-UA"/>
              </w:rPr>
              <w:t xml:space="preserve">, наскільки це дозволяє раціональне підприємницьке судження та вимоги пунктів (1) і (2). Місцевий </w:t>
            </w:r>
            <w:r w:rsidR="00D730A8" w:rsidRPr="000342C0">
              <w:rPr>
                <w:rFonts w:ascii="Arial" w:hAnsi="Arial" w:cs="Arial"/>
                <w:snapToGrid w:val="0"/>
                <w:sz w:val="15"/>
                <w:szCs w:val="15"/>
                <w:lang w:val="uk-UA"/>
              </w:rPr>
              <w:t>юрист</w:t>
            </w:r>
            <w:r w:rsidR="00FA755B" w:rsidRPr="000342C0">
              <w:rPr>
                <w:rFonts w:ascii="Arial" w:hAnsi="Arial" w:cs="Arial"/>
                <w:snapToGrid w:val="0"/>
                <w:sz w:val="15"/>
                <w:szCs w:val="15"/>
                <w:lang w:val="uk-UA"/>
              </w:rPr>
              <w:t xml:space="preserve"> повинен </w:t>
            </w:r>
            <w:r w:rsidR="00E320EB">
              <w:rPr>
                <w:rFonts w:ascii="Arial" w:hAnsi="Arial" w:cs="Arial"/>
                <w:snapToGrid w:val="0"/>
                <w:sz w:val="15"/>
                <w:szCs w:val="15"/>
                <w:lang w:val="uk-UA"/>
              </w:rPr>
              <w:t xml:space="preserve">надавати </w:t>
            </w:r>
            <w:r w:rsidR="00FA755B" w:rsidRPr="000342C0">
              <w:rPr>
                <w:rFonts w:ascii="Arial" w:hAnsi="Arial" w:cs="Arial"/>
                <w:snapToGrid w:val="0"/>
                <w:sz w:val="15"/>
                <w:szCs w:val="15"/>
                <w:lang w:val="uk-UA"/>
              </w:rPr>
              <w:t xml:space="preserve">Послуги </w:t>
            </w:r>
            <w:r w:rsidR="00E320EB">
              <w:rPr>
                <w:rFonts w:ascii="Arial" w:hAnsi="Arial" w:cs="Arial"/>
                <w:snapToGrid w:val="0"/>
                <w:sz w:val="15"/>
                <w:szCs w:val="15"/>
                <w:lang w:val="uk-UA"/>
              </w:rPr>
              <w:t xml:space="preserve">із залученням </w:t>
            </w:r>
            <w:r w:rsidR="00FA755B" w:rsidRPr="000342C0">
              <w:rPr>
                <w:rFonts w:ascii="Arial" w:hAnsi="Arial" w:cs="Arial"/>
                <w:snapToGrid w:val="0"/>
                <w:sz w:val="15"/>
                <w:szCs w:val="15"/>
                <w:lang w:val="uk-UA"/>
              </w:rPr>
              <w:t xml:space="preserve">кваліфікованого персоналу на </w:t>
            </w:r>
            <w:r w:rsidR="00E320EB">
              <w:rPr>
                <w:rFonts w:ascii="Arial" w:hAnsi="Arial" w:cs="Arial"/>
                <w:snapToGrid w:val="0"/>
                <w:sz w:val="15"/>
                <w:szCs w:val="15"/>
                <w:lang w:val="uk-UA"/>
              </w:rPr>
              <w:t>в</w:t>
            </w:r>
            <w:r w:rsidR="00FA755B" w:rsidRPr="000342C0">
              <w:rPr>
                <w:rFonts w:ascii="Arial" w:hAnsi="Arial" w:cs="Arial"/>
                <w:snapToGrid w:val="0"/>
                <w:sz w:val="15"/>
                <w:szCs w:val="15"/>
                <w:lang w:val="uk-UA"/>
              </w:rPr>
              <w:t xml:space="preserve">сіх етапах виконання </w:t>
            </w:r>
            <w:r w:rsidR="00655336" w:rsidRPr="000342C0">
              <w:rPr>
                <w:rFonts w:ascii="Arial" w:hAnsi="Arial" w:cs="Arial"/>
                <w:snapToGrid w:val="0"/>
                <w:sz w:val="15"/>
                <w:szCs w:val="15"/>
                <w:lang w:val="uk-UA"/>
              </w:rPr>
              <w:t>цього Договору</w:t>
            </w:r>
            <w:r w:rsidR="00FA755B" w:rsidRPr="000342C0">
              <w:rPr>
                <w:rFonts w:ascii="Arial" w:hAnsi="Arial" w:cs="Arial"/>
                <w:snapToGrid w:val="0"/>
                <w:sz w:val="15"/>
                <w:szCs w:val="15"/>
                <w:lang w:val="uk-UA"/>
              </w:rPr>
              <w:t xml:space="preserve">. Місцевий </w:t>
            </w:r>
            <w:r w:rsidR="00D730A8" w:rsidRPr="000342C0">
              <w:rPr>
                <w:rFonts w:ascii="Arial" w:hAnsi="Arial" w:cs="Arial"/>
                <w:snapToGrid w:val="0"/>
                <w:sz w:val="15"/>
                <w:szCs w:val="15"/>
                <w:lang w:val="uk-UA"/>
              </w:rPr>
              <w:t>юрист</w:t>
            </w:r>
            <w:r w:rsidR="00FA755B" w:rsidRPr="000342C0">
              <w:rPr>
                <w:rFonts w:ascii="Arial" w:hAnsi="Arial" w:cs="Arial"/>
                <w:snapToGrid w:val="0"/>
                <w:sz w:val="15"/>
                <w:szCs w:val="15"/>
                <w:lang w:val="uk-UA"/>
              </w:rPr>
              <w:t xml:space="preserve"> повинен надавати Послуги </w:t>
            </w:r>
            <w:r w:rsidR="008277D2">
              <w:rPr>
                <w:rFonts w:ascii="Arial" w:hAnsi="Arial" w:cs="Arial"/>
                <w:snapToGrid w:val="0"/>
                <w:sz w:val="15"/>
                <w:szCs w:val="15"/>
                <w:lang w:val="uk-UA"/>
              </w:rPr>
              <w:t xml:space="preserve">в якості </w:t>
            </w:r>
            <w:r w:rsidR="00FA755B" w:rsidRPr="000342C0">
              <w:rPr>
                <w:rFonts w:ascii="Arial" w:hAnsi="Arial" w:cs="Arial"/>
                <w:snapToGrid w:val="0"/>
                <w:sz w:val="15"/>
                <w:szCs w:val="15"/>
                <w:lang w:val="uk-UA"/>
              </w:rPr>
              <w:t>незалежн</w:t>
            </w:r>
            <w:r w:rsidR="008277D2">
              <w:rPr>
                <w:rFonts w:ascii="Arial" w:hAnsi="Arial" w:cs="Arial"/>
                <w:snapToGrid w:val="0"/>
                <w:sz w:val="15"/>
                <w:szCs w:val="15"/>
                <w:lang w:val="uk-UA"/>
              </w:rPr>
              <w:t xml:space="preserve">ого </w:t>
            </w:r>
            <w:r w:rsidR="00FA755B" w:rsidRPr="000342C0">
              <w:rPr>
                <w:rFonts w:ascii="Arial" w:hAnsi="Arial" w:cs="Arial"/>
                <w:snapToGrid w:val="0"/>
                <w:sz w:val="15"/>
                <w:szCs w:val="15"/>
                <w:lang w:val="uk-UA"/>
              </w:rPr>
              <w:t>Місцев</w:t>
            </w:r>
            <w:r w:rsidR="008277D2">
              <w:rPr>
                <w:rFonts w:ascii="Arial" w:hAnsi="Arial" w:cs="Arial"/>
                <w:snapToGrid w:val="0"/>
                <w:sz w:val="15"/>
                <w:szCs w:val="15"/>
                <w:lang w:val="uk-UA"/>
              </w:rPr>
              <w:t>ого</w:t>
            </w:r>
            <w:r w:rsidR="00FA755B" w:rsidRPr="000342C0">
              <w:rPr>
                <w:rFonts w:ascii="Arial" w:hAnsi="Arial" w:cs="Arial"/>
                <w:snapToGrid w:val="0"/>
                <w:sz w:val="15"/>
                <w:szCs w:val="15"/>
                <w:lang w:val="uk-UA"/>
              </w:rPr>
              <w:t xml:space="preserve"> </w:t>
            </w:r>
            <w:r w:rsidR="00D730A8" w:rsidRPr="000342C0">
              <w:rPr>
                <w:rFonts w:ascii="Arial" w:hAnsi="Arial" w:cs="Arial"/>
                <w:snapToGrid w:val="0"/>
                <w:sz w:val="15"/>
                <w:szCs w:val="15"/>
                <w:lang w:val="uk-UA"/>
              </w:rPr>
              <w:t>юрист</w:t>
            </w:r>
            <w:r w:rsidR="008277D2">
              <w:rPr>
                <w:rFonts w:ascii="Arial" w:hAnsi="Arial" w:cs="Arial"/>
                <w:snapToGrid w:val="0"/>
                <w:sz w:val="15"/>
                <w:szCs w:val="15"/>
                <w:lang w:val="uk-UA"/>
              </w:rPr>
              <w:t>а</w:t>
            </w:r>
            <w:r w:rsidR="00337374">
              <w:rPr>
                <w:rFonts w:ascii="Arial" w:hAnsi="Arial" w:cs="Arial"/>
                <w:snapToGrid w:val="0"/>
                <w:sz w:val="15"/>
                <w:szCs w:val="15"/>
                <w:lang w:val="uk-UA"/>
              </w:rPr>
              <w:t xml:space="preserve"> під </w:t>
            </w:r>
            <w:r w:rsidR="00FA755B" w:rsidRPr="000342C0">
              <w:rPr>
                <w:rFonts w:ascii="Arial" w:hAnsi="Arial" w:cs="Arial"/>
                <w:snapToGrid w:val="0"/>
                <w:sz w:val="15"/>
                <w:szCs w:val="15"/>
                <w:lang w:val="uk-UA"/>
              </w:rPr>
              <w:t>загальни</w:t>
            </w:r>
            <w:r w:rsidR="00337374">
              <w:rPr>
                <w:rFonts w:ascii="Arial" w:hAnsi="Arial" w:cs="Arial"/>
                <w:snapToGrid w:val="0"/>
                <w:sz w:val="15"/>
                <w:szCs w:val="15"/>
                <w:lang w:val="uk-UA"/>
              </w:rPr>
              <w:t>м</w:t>
            </w:r>
            <w:r w:rsidR="00FA755B" w:rsidRPr="000342C0">
              <w:rPr>
                <w:rFonts w:ascii="Arial" w:hAnsi="Arial" w:cs="Arial"/>
                <w:snapToGrid w:val="0"/>
                <w:sz w:val="15"/>
                <w:szCs w:val="15"/>
                <w:lang w:val="uk-UA"/>
              </w:rPr>
              <w:t xml:space="preserve"> </w:t>
            </w:r>
            <w:r w:rsidR="00B4283F">
              <w:rPr>
                <w:rFonts w:ascii="Arial" w:hAnsi="Arial" w:cs="Arial"/>
                <w:snapToGrid w:val="0"/>
                <w:sz w:val="15"/>
                <w:szCs w:val="15"/>
                <w:lang w:val="uk-UA"/>
              </w:rPr>
              <w:t xml:space="preserve">керівництвом </w:t>
            </w:r>
            <w:r w:rsidR="00FA755B" w:rsidRPr="000342C0">
              <w:rPr>
                <w:rFonts w:ascii="Arial" w:hAnsi="Arial" w:cs="Arial"/>
                <w:snapToGrid w:val="0"/>
                <w:sz w:val="15"/>
                <w:szCs w:val="15"/>
                <w:lang w:val="uk-UA"/>
              </w:rPr>
              <w:t xml:space="preserve">Кімонікс. Працівники Місцевого </w:t>
            </w:r>
            <w:r w:rsidR="00D730A8" w:rsidRPr="000342C0">
              <w:rPr>
                <w:rFonts w:ascii="Arial" w:hAnsi="Arial" w:cs="Arial"/>
                <w:snapToGrid w:val="0"/>
                <w:sz w:val="15"/>
                <w:szCs w:val="15"/>
                <w:lang w:val="uk-UA"/>
              </w:rPr>
              <w:t>юрист</w:t>
            </w:r>
            <w:r w:rsidR="00FA755B" w:rsidRPr="000342C0">
              <w:rPr>
                <w:rFonts w:ascii="Arial" w:hAnsi="Arial" w:cs="Arial"/>
                <w:snapToGrid w:val="0"/>
                <w:sz w:val="15"/>
                <w:szCs w:val="15"/>
                <w:lang w:val="uk-UA"/>
              </w:rPr>
              <w:t xml:space="preserve">а не повинні діяти </w:t>
            </w:r>
            <w:r w:rsidR="00BC7AA1">
              <w:rPr>
                <w:rFonts w:ascii="Arial" w:hAnsi="Arial" w:cs="Arial"/>
                <w:snapToGrid w:val="0"/>
                <w:sz w:val="15"/>
                <w:szCs w:val="15"/>
                <w:lang w:val="uk-UA"/>
              </w:rPr>
              <w:t xml:space="preserve">в якості представників або </w:t>
            </w:r>
            <w:r w:rsidR="00FA755B" w:rsidRPr="000342C0">
              <w:rPr>
                <w:rFonts w:ascii="Arial" w:hAnsi="Arial" w:cs="Arial"/>
                <w:snapToGrid w:val="0"/>
                <w:sz w:val="15"/>
                <w:szCs w:val="15"/>
                <w:lang w:val="uk-UA"/>
              </w:rPr>
              <w:t>працівник</w:t>
            </w:r>
            <w:r w:rsidR="00BC7AA1">
              <w:rPr>
                <w:rFonts w:ascii="Arial" w:hAnsi="Arial" w:cs="Arial"/>
                <w:snapToGrid w:val="0"/>
                <w:sz w:val="15"/>
                <w:szCs w:val="15"/>
                <w:lang w:val="uk-UA"/>
              </w:rPr>
              <w:t>ів</w:t>
            </w:r>
            <w:r w:rsidR="00FA755B" w:rsidRPr="000342C0">
              <w:rPr>
                <w:rFonts w:ascii="Arial" w:hAnsi="Arial" w:cs="Arial"/>
                <w:snapToGrid w:val="0"/>
                <w:sz w:val="15"/>
                <w:szCs w:val="15"/>
                <w:lang w:val="uk-UA"/>
              </w:rPr>
              <w:t xml:space="preserve"> Кімонікс</w:t>
            </w:r>
            <w:r w:rsidRPr="000342C0">
              <w:rPr>
                <w:rFonts w:ascii="Arial" w:hAnsi="Arial" w:cs="Arial"/>
                <w:snapToGrid w:val="0"/>
                <w:sz w:val="15"/>
                <w:szCs w:val="15"/>
                <w:lang w:val="uk-UA"/>
              </w:rPr>
              <w:t>.</w:t>
            </w:r>
          </w:p>
          <w:p w14:paraId="4CDA18DE" w14:textId="77777777" w:rsidR="003D56B0" w:rsidRPr="00F910CB" w:rsidRDefault="003D56B0" w:rsidP="00D17EF0">
            <w:pPr>
              <w:jc w:val="both"/>
              <w:rPr>
                <w:rFonts w:ascii="Arial" w:hAnsi="Arial" w:cs="Arial"/>
                <w:sz w:val="15"/>
                <w:szCs w:val="15"/>
              </w:rPr>
            </w:pPr>
          </w:p>
          <w:p w14:paraId="65F8EB8A" w14:textId="2FB03B2F" w:rsidR="003D56B0" w:rsidRPr="00AD7483" w:rsidRDefault="003D56B0" w:rsidP="00D17EF0">
            <w:pPr>
              <w:jc w:val="both"/>
              <w:rPr>
                <w:rStyle w:val="normaltextrun1"/>
                <w:sz w:val="15"/>
                <w:szCs w:val="15"/>
                <w:lang w:val="uk-UA"/>
              </w:rPr>
            </w:pPr>
            <w:r w:rsidRPr="00AD7483">
              <w:rPr>
                <w:rFonts w:ascii="Arial" w:hAnsi="Arial" w:cs="Arial"/>
                <w:sz w:val="15"/>
                <w:szCs w:val="15"/>
                <w:lang w:val="uk-UA"/>
              </w:rPr>
              <w:t>VII</w:t>
            </w:r>
            <w:r w:rsidRPr="00AD7483">
              <w:rPr>
                <w:rStyle w:val="normaltextrun1"/>
                <w:rFonts w:ascii="Arial" w:hAnsi="Arial" w:cs="Arial"/>
                <w:sz w:val="15"/>
                <w:szCs w:val="15"/>
                <w:lang w:val="uk-UA"/>
              </w:rPr>
              <w:t xml:space="preserve">. </w:t>
            </w:r>
            <w:r w:rsidR="00FD663B" w:rsidRPr="00AD7483">
              <w:rPr>
                <w:rStyle w:val="normaltextrun1"/>
                <w:rFonts w:ascii="Arial" w:hAnsi="Arial" w:cs="Arial"/>
                <w:b/>
                <w:bCs/>
                <w:smallCaps/>
                <w:sz w:val="15"/>
                <w:szCs w:val="15"/>
                <w:u w:val="single"/>
                <w:lang w:val="uk-UA"/>
              </w:rPr>
              <w:t>Підпорядкування та технічне керівництво.</w:t>
            </w:r>
            <w:r w:rsidRPr="00AD7483">
              <w:rPr>
                <w:rStyle w:val="normaltextrun1"/>
                <w:rFonts w:ascii="Arial" w:hAnsi="Arial" w:cs="Arial"/>
                <w:sz w:val="15"/>
                <w:szCs w:val="15"/>
                <w:lang w:val="uk-UA"/>
              </w:rPr>
              <w:t xml:space="preserve"> </w:t>
            </w:r>
            <w:r w:rsidR="00794AB3" w:rsidRPr="00AD7483">
              <w:rPr>
                <w:rStyle w:val="normaltextrun1"/>
                <w:rFonts w:ascii="Arial" w:hAnsi="Arial" w:cs="Arial"/>
                <w:sz w:val="15"/>
                <w:szCs w:val="15"/>
                <w:lang w:val="uk-UA"/>
              </w:rPr>
              <w:t xml:space="preserve">Місцевий </w:t>
            </w:r>
            <w:r w:rsidR="007D13CA">
              <w:rPr>
                <w:rStyle w:val="normaltextrun1"/>
                <w:rFonts w:ascii="Arial" w:hAnsi="Arial" w:cs="Arial"/>
                <w:sz w:val="15"/>
                <w:szCs w:val="15"/>
                <w:lang w:val="uk-UA"/>
              </w:rPr>
              <w:t xml:space="preserve">юрист </w:t>
            </w:r>
            <w:r w:rsidR="00794AB3" w:rsidRPr="00AD7483">
              <w:rPr>
                <w:rStyle w:val="normaltextrun1"/>
                <w:rFonts w:ascii="Arial" w:hAnsi="Arial" w:cs="Arial"/>
                <w:sz w:val="15"/>
                <w:szCs w:val="15"/>
                <w:lang w:val="uk-UA"/>
              </w:rPr>
              <w:t xml:space="preserve">надає Послуги, передбачені </w:t>
            </w:r>
            <w:r w:rsidR="00AD7483" w:rsidRPr="00AD7483">
              <w:rPr>
                <w:rStyle w:val="normaltextrun1"/>
                <w:rFonts w:ascii="Arial" w:hAnsi="Arial" w:cs="Arial"/>
                <w:sz w:val="15"/>
                <w:szCs w:val="15"/>
                <w:lang w:val="uk-UA"/>
              </w:rPr>
              <w:t>цим Договором</w:t>
            </w:r>
            <w:r w:rsidR="00794AB3" w:rsidRPr="00AD7483">
              <w:rPr>
                <w:rStyle w:val="normaltextrun1"/>
                <w:rFonts w:ascii="Arial" w:hAnsi="Arial" w:cs="Arial"/>
                <w:sz w:val="15"/>
                <w:szCs w:val="15"/>
                <w:lang w:val="uk-UA"/>
              </w:rPr>
              <w:t xml:space="preserve">, під загальним технічним керівництвом </w:t>
            </w:r>
            <w:r w:rsidR="00C2618D">
              <w:rPr>
                <w:rStyle w:val="normaltextrun1"/>
                <w:rFonts w:ascii="Arial" w:hAnsi="Arial" w:cs="Arial"/>
                <w:sz w:val="15"/>
                <w:szCs w:val="15"/>
                <w:lang w:val="uk-UA"/>
              </w:rPr>
              <w:t xml:space="preserve">Співробітника </w:t>
            </w:r>
            <w:r w:rsidR="003C1B04" w:rsidRPr="00AD7483">
              <w:rPr>
                <w:rStyle w:val="normaltextrun1"/>
                <w:rFonts w:ascii="Arial" w:hAnsi="Arial" w:cs="Arial"/>
                <w:sz w:val="15"/>
                <w:szCs w:val="15"/>
                <w:lang w:val="uk-UA"/>
              </w:rPr>
              <w:t>проєкт</w:t>
            </w:r>
            <w:r w:rsidR="00794AB3" w:rsidRPr="00AD7483">
              <w:rPr>
                <w:rStyle w:val="normaltextrun1"/>
                <w:rFonts w:ascii="Arial" w:hAnsi="Arial" w:cs="Arial"/>
                <w:sz w:val="15"/>
                <w:szCs w:val="15"/>
                <w:lang w:val="uk-UA"/>
              </w:rPr>
              <w:t xml:space="preserve">у </w:t>
            </w:r>
            <w:r w:rsidR="007F1E4A" w:rsidRPr="00AD7483">
              <w:rPr>
                <w:rStyle w:val="normaltextrun1"/>
                <w:rFonts w:ascii="Arial" w:hAnsi="Arial" w:cs="Arial"/>
                <w:sz w:val="15"/>
                <w:szCs w:val="15"/>
                <w:lang w:val="uk-UA"/>
              </w:rPr>
              <w:t>Кімонікс</w:t>
            </w:r>
            <w:r w:rsidR="00794AB3" w:rsidRPr="00AD7483">
              <w:rPr>
                <w:rStyle w:val="normaltextrun1"/>
                <w:rFonts w:ascii="Arial" w:hAnsi="Arial" w:cs="Arial"/>
                <w:sz w:val="15"/>
                <w:szCs w:val="15"/>
                <w:lang w:val="uk-UA"/>
              </w:rPr>
              <w:t xml:space="preserve">, зазначеного на титульній сторінці, або призначеної ним особи. </w:t>
            </w:r>
            <w:r w:rsidR="00C2618D">
              <w:rPr>
                <w:rStyle w:val="normaltextrun1"/>
                <w:rFonts w:ascii="Arial" w:hAnsi="Arial" w:cs="Arial"/>
                <w:sz w:val="15"/>
                <w:szCs w:val="15"/>
                <w:lang w:val="uk-UA"/>
              </w:rPr>
              <w:t xml:space="preserve">Співробітник </w:t>
            </w:r>
            <w:r w:rsidR="003C1B04" w:rsidRPr="00AD7483">
              <w:rPr>
                <w:rStyle w:val="normaltextrun1"/>
                <w:rFonts w:ascii="Arial" w:hAnsi="Arial" w:cs="Arial"/>
                <w:sz w:val="15"/>
                <w:szCs w:val="15"/>
                <w:lang w:val="uk-UA"/>
              </w:rPr>
              <w:t>проєкт</w:t>
            </w:r>
            <w:r w:rsidR="00794AB3" w:rsidRPr="00AD7483">
              <w:rPr>
                <w:rStyle w:val="normaltextrun1"/>
                <w:rFonts w:ascii="Arial" w:hAnsi="Arial" w:cs="Arial"/>
                <w:sz w:val="15"/>
                <w:szCs w:val="15"/>
                <w:lang w:val="uk-UA"/>
              </w:rPr>
              <w:t xml:space="preserve">у або призначена ним особа буде нести відповідальність за </w:t>
            </w:r>
            <w:r w:rsidR="00C2618D">
              <w:rPr>
                <w:rStyle w:val="normaltextrun1"/>
                <w:rFonts w:ascii="Arial" w:hAnsi="Arial" w:cs="Arial"/>
                <w:sz w:val="15"/>
                <w:szCs w:val="15"/>
                <w:lang w:val="uk-UA"/>
              </w:rPr>
              <w:t xml:space="preserve">контроль </w:t>
            </w:r>
            <w:r w:rsidR="00794AB3" w:rsidRPr="00AD7483">
              <w:rPr>
                <w:rStyle w:val="normaltextrun1"/>
                <w:rFonts w:ascii="Arial" w:hAnsi="Arial" w:cs="Arial"/>
                <w:sz w:val="15"/>
                <w:szCs w:val="15"/>
                <w:lang w:val="uk-UA"/>
              </w:rPr>
              <w:t xml:space="preserve">роботи </w:t>
            </w:r>
            <w:r w:rsidR="007D13CA">
              <w:rPr>
                <w:rStyle w:val="normaltextrun1"/>
                <w:rFonts w:ascii="Arial" w:hAnsi="Arial" w:cs="Arial"/>
                <w:sz w:val="15"/>
                <w:szCs w:val="15"/>
                <w:lang w:val="uk-UA"/>
              </w:rPr>
              <w:t>Місцевого юриста</w:t>
            </w:r>
            <w:r w:rsidR="00794AB3" w:rsidRPr="00AD7483">
              <w:rPr>
                <w:rStyle w:val="normaltextrun1"/>
                <w:rFonts w:ascii="Arial" w:hAnsi="Arial" w:cs="Arial"/>
                <w:sz w:val="15"/>
                <w:szCs w:val="15"/>
                <w:lang w:val="uk-UA"/>
              </w:rPr>
              <w:t xml:space="preserve">, а також за перевірку та прийняття всіх результатів </w:t>
            </w:r>
            <w:r w:rsidR="00B414D1">
              <w:rPr>
                <w:rStyle w:val="normaltextrun1"/>
                <w:rFonts w:ascii="Arial" w:hAnsi="Arial" w:cs="Arial"/>
                <w:sz w:val="15"/>
                <w:szCs w:val="15"/>
                <w:lang w:val="uk-UA"/>
              </w:rPr>
              <w:t xml:space="preserve">роботи </w:t>
            </w:r>
            <w:r w:rsidR="00794AB3" w:rsidRPr="00AD7483">
              <w:rPr>
                <w:rStyle w:val="normaltextrun1"/>
                <w:rFonts w:ascii="Arial" w:hAnsi="Arial" w:cs="Arial"/>
                <w:sz w:val="15"/>
                <w:szCs w:val="15"/>
                <w:lang w:val="uk-UA"/>
              </w:rPr>
              <w:t xml:space="preserve">та/або послуг, передбачених </w:t>
            </w:r>
            <w:r w:rsidR="00AD7483" w:rsidRPr="00AD7483">
              <w:rPr>
                <w:rStyle w:val="normaltextrun1"/>
                <w:rFonts w:ascii="Arial" w:hAnsi="Arial" w:cs="Arial"/>
                <w:sz w:val="15"/>
                <w:szCs w:val="15"/>
                <w:lang w:val="uk-UA"/>
              </w:rPr>
              <w:t>цим Договором</w:t>
            </w:r>
            <w:r w:rsidR="00794AB3" w:rsidRPr="00AD7483">
              <w:rPr>
                <w:rStyle w:val="normaltextrun1"/>
                <w:rFonts w:ascii="Arial" w:hAnsi="Arial" w:cs="Arial"/>
                <w:sz w:val="15"/>
                <w:szCs w:val="15"/>
                <w:lang w:val="uk-UA"/>
              </w:rPr>
              <w:t xml:space="preserve">. Місцевий </w:t>
            </w:r>
            <w:r w:rsidR="00621694">
              <w:rPr>
                <w:rStyle w:val="normaltextrun1"/>
                <w:rFonts w:ascii="Arial" w:hAnsi="Arial" w:cs="Arial"/>
                <w:sz w:val="15"/>
                <w:szCs w:val="15"/>
                <w:lang w:val="uk-UA"/>
              </w:rPr>
              <w:t>юрист</w:t>
            </w:r>
            <w:r w:rsidR="00794AB3" w:rsidRPr="00AD7483">
              <w:rPr>
                <w:rStyle w:val="normaltextrun1"/>
                <w:rFonts w:ascii="Arial" w:hAnsi="Arial" w:cs="Arial"/>
                <w:sz w:val="15"/>
                <w:szCs w:val="15"/>
                <w:lang w:val="uk-UA"/>
              </w:rPr>
              <w:t xml:space="preserve"> не повинен безпосередньо спілкуватися з </w:t>
            </w:r>
            <w:r w:rsidR="00267A5B" w:rsidRPr="00AD7483">
              <w:rPr>
                <w:rStyle w:val="normaltextrun1"/>
                <w:rFonts w:ascii="Arial" w:hAnsi="Arial" w:cs="Arial"/>
                <w:sz w:val="15"/>
                <w:szCs w:val="15"/>
                <w:lang w:val="uk-UA"/>
              </w:rPr>
              <w:t>МЗС Великої Британії</w:t>
            </w:r>
            <w:r w:rsidR="00794AB3" w:rsidRPr="00AD7483">
              <w:rPr>
                <w:rStyle w:val="normaltextrun1"/>
                <w:rFonts w:ascii="Arial" w:hAnsi="Arial" w:cs="Arial"/>
                <w:sz w:val="15"/>
                <w:szCs w:val="15"/>
                <w:lang w:val="uk-UA"/>
              </w:rPr>
              <w:t xml:space="preserve"> під час виконання </w:t>
            </w:r>
            <w:r w:rsidR="00655336" w:rsidRPr="00AD7483">
              <w:rPr>
                <w:rStyle w:val="normaltextrun1"/>
                <w:rFonts w:ascii="Arial" w:hAnsi="Arial" w:cs="Arial"/>
                <w:sz w:val="15"/>
                <w:szCs w:val="15"/>
                <w:lang w:val="uk-UA"/>
              </w:rPr>
              <w:t>цього Договору</w:t>
            </w:r>
            <w:r w:rsidRPr="00AD7483">
              <w:rPr>
                <w:rStyle w:val="normaltextrun1"/>
                <w:rFonts w:ascii="Arial" w:hAnsi="Arial" w:cs="Arial"/>
                <w:sz w:val="15"/>
                <w:szCs w:val="15"/>
                <w:lang w:val="uk-UA"/>
              </w:rPr>
              <w:t>. </w:t>
            </w:r>
          </w:p>
          <w:p w14:paraId="197106BE" w14:textId="77777777" w:rsidR="003D56B0" w:rsidRPr="00F910CB" w:rsidRDefault="003D56B0" w:rsidP="00D17EF0">
            <w:pPr>
              <w:pStyle w:val="xdefault"/>
              <w:jc w:val="both"/>
              <w:rPr>
                <w:sz w:val="15"/>
                <w:szCs w:val="15"/>
              </w:rPr>
            </w:pPr>
          </w:p>
          <w:p w14:paraId="201C794C" w14:textId="16B9D985" w:rsidR="003D56B0" w:rsidRPr="00D34D6D" w:rsidRDefault="003D56B0" w:rsidP="00D17EF0">
            <w:pPr>
              <w:pStyle w:val="xdefault"/>
              <w:jc w:val="both"/>
              <w:rPr>
                <w:sz w:val="15"/>
                <w:szCs w:val="15"/>
                <w:lang w:val="uk-UA"/>
              </w:rPr>
            </w:pPr>
            <w:r w:rsidRPr="00F910CB">
              <w:rPr>
                <w:sz w:val="15"/>
                <w:szCs w:val="15"/>
              </w:rPr>
              <w:t xml:space="preserve">VIII.  </w:t>
            </w:r>
            <w:r w:rsidR="001D2F5F" w:rsidRPr="001D2F5F">
              <w:rPr>
                <w:b/>
                <w:bCs/>
                <w:smallCaps/>
                <w:sz w:val="15"/>
                <w:szCs w:val="15"/>
                <w:u w:val="single"/>
              </w:rPr>
              <w:t>Виставлення рахунків</w:t>
            </w:r>
            <w:r w:rsidR="001D2F5F">
              <w:rPr>
                <w:b/>
                <w:bCs/>
                <w:smallCaps/>
                <w:sz w:val="15"/>
                <w:szCs w:val="15"/>
                <w:u w:val="single"/>
                <w:lang w:val="uk-UA"/>
              </w:rPr>
              <w:t xml:space="preserve"> та оплата.</w:t>
            </w:r>
          </w:p>
          <w:p w14:paraId="3CEA319D" w14:textId="4969B3BE" w:rsidR="000279A8" w:rsidRPr="000279A8" w:rsidRDefault="000279A8" w:rsidP="00D17EF0">
            <w:pPr>
              <w:pStyle w:val="xdefault"/>
              <w:jc w:val="both"/>
              <w:rPr>
                <w:sz w:val="15"/>
                <w:szCs w:val="15"/>
                <w:lang w:val="uk-UA"/>
              </w:rPr>
            </w:pPr>
            <w:r>
              <w:rPr>
                <w:sz w:val="15"/>
                <w:szCs w:val="15"/>
                <w:lang w:val="uk-UA"/>
              </w:rPr>
              <w:t xml:space="preserve">Кімонікс </w:t>
            </w:r>
            <w:r w:rsidRPr="000279A8">
              <w:rPr>
                <w:sz w:val="15"/>
                <w:szCs w:val="15"/>
                <w:lang w:val="uk-UA"/>
              </w:rPr>
              <w:t xml:space="preserve">виплачує Місцевому </w:t>
            </w:r>
            <w:r>
              <w:rPr>
                <w:sz w:val="15"/>
                <w:szCs w:val="15"/>
                <w:lang w:val="uk-UA"/>
              </w:rPr>
              <w:t xml:space="preserve">юристу </w:t>
            </w:r>
            <w:r w:rsidR="00875EAC">
              <w:rPr>
                <w:sz w:val="15"/>
                <w:szCs w:val="15"/>
                <w:lang w:val="uk-UA"/>
              </w:rPr>
              <w:t xml:space="preserve">в якості </w:t>
            </w:r>
            <w:r w:rsidRPr="000279A8">
              <w:rPr>
                <w:sz w:val="15"/>
                <w:szCs w:val="15"/>
                <w:lang w:val="uk-UA"/>
              </w:rPr>
              <w:t>повн</w:t>
            </w:r>
            <w:r w:rsidR="00875EAC">
              <w:rPr>
                <w:sz w:val="15"/>
                <w:szCs w:val="15"/>
                <w:lang w:val="uk-UA"/>
              </w:rPr>
              <w:t>ої</w:t>
            </w:r>
            <w:r w:rsidRPr="000279A8">
              <w:rPr>
                <w:sz w:val="15"/>
                <w:szCs w:val="15"/>
                <w:lang w:val="uk-UA"/>
              </w:rPr>
              <w:t xml:space="preserve"> винагород</w:t>
            </w:r>
            <w:r w:rsidR="00875EAC">
              <w:rPr>
                <w:sz w:val="15"/>
                <w:szCs w:val="15"/>
                <w:lang w:val="uk-UA"/>
              </w:rPr>
              <w:t>и</w:t>
            </w:r>
            <w:r w:rsidRPr="000279A8">
              <w:rPr>
                <w:sz w:val="15"/>
                <w:szCs w:val="15"/>
                <w:lang w:val="uk-UA"/>
              </w:rPr>
              <w:t xml:space="preserve"> за виконання обов'язків за цим </w:t>
            </w:r>
            <w:r w:rsidR="00875EAC">
              <w:rPr>
                <w:sz w:val="15"/>
                <w:szCs w:val="15"/>
                <w:lang w:val="uk-UA"/>
              </w:rPr>
              <w:t xml:space="preserve">Договором </w:t>
            </w:r>
            <w:r w:rsidRPr="000279A8">
              <w:rPr>
                <w:sz w:val="15"/>
                <w:szCs w:val="15"/>
                <w:lang w:val="uk-UA"/>
              </w:rPr>
              <w:t>суми, зазначені на титульній сторінці цього Договору. Вважається, що погодинні ставки</w:t>
            </w:r>
            <w:r w:rsidR="00C9399F">
              <w:rPr>
                <w:sz w:val="15"/>
                <w:szCs w:val="15"/>
                <w:lang w:val="uk-UA"/>
              </w:rPr>
              <w:t>-брутто</w:t>
            </w:r>
            <w:r w:rsidRPr="000279A8">
              <w:rPr>
                <w:sz w:val="15"/>
                <w:szCs w:val="15"/>
                <w:lang w:val="uk-UA"/>
              </w:rPr>
              <w:t xml:space="preserve">, які підлягають </w:t>
            </w:r>
            <w:r w:rsidR="00BA2C92">
              <w:rPr>
                <w:sz w:val="15"/>
                <w:szCs w:val="15"/>
                <w:lang w:val="uk-UA"/>
              </w:rPr>
              <w:t>о</w:t>
            </w:r>
            <w:r w:rsidRPr="000279A8">
              <w:rPr>
                <w:sz w:val="15"/>
                <w:szCs w:val="15"/>
                <w:lang w:val="uk-UA"/>
              </w:rPr>
              <w:t xml:space="preserve">платі, покривають </w:t>
            </w:r>
            <w:r w:rsidR="00023A1C">
              <w:rPr>
                <w:sz w:val="15"/>
                <w:szCs w:val="15"/>
                <w:lang w:val="uk-UA"/>
              </w:rPr>
              <w:t>винагороду</w:t>
            </w:r>
            <w:r w:rsidRPr="000279A8">
              <w:rPr>
                <w:sz w:val="15"/>
                <w:szCs w:val="15"/>
                <w:lang w:val="uk-UA"/>
              </w:rPr>
              <w:t xml:space="preserve">, </w:t>
            </w:r>
            <w:r w:rsidR="00023A1C">
              <w:rPr>
                <w:sz w:val="15"/>
                <w:szCs w:val="15"/>
                <w:lang w:val="uk-UA"/>
              </w:rPr>
              <w:t>бонуси</w:t>
            </w:r>
            <w:r w:rsidRPr="000279A8">
              <w:rPr>
                <w:sz w:val="15"/>
                <w:szCs w:val="15"/>
                <w:lang w:val="uk-UA"/>
              </w:rPr>
              <w:t>, прибут</w:t>
            </w:r>
            <w:r w:rsidR="00D209DF">
              <w:rPr>
                <w:sz w:val="15"/>
                <w:szCs w:val="15"/>
                <w:lang w:val="uk-UA"/>
              </w:rPr>
              <w:t>ок</w:t>
            </w:r>
            <w:r w:rsidRPr="000279A8">
              <w:rPr>
                <w:sz w:val="15"/>
                <w:szCs w:val="15"/>
                <w:lang w:val="uk-UA"/>
              </w:rPr>
              <w:t>, податк</w:t>
            </w:r>
            <w:r w:rsidR="00D209DF">
              <w:rPr>
                <w:sz w:val="15"/>
                <w:szCs w:val="15"/>
                <w:lang w:val="uk-UA"/>
              </w:rPr>
              <w:t>и</w:t>
            </w:r>
            <w:r w:rsidRPr="000279A8">
              <w:rPr>
                <w:sz w:val="15"/>
                <w:szCs w:val="15"/>
                <w:lang w:val="uk-UA"/>
              </w:rPr>
              <w:t>, накладн</w:t>
            </w:r>
            <w:r w:rsidR="00D209DF">
              <w:rPr>
                <w:sz w:val="15"/>
                <w:szCs w:val="15"/>
                <w:lang w:val="uk-UA"/>
              </w:rPr>
              <w:t>і</w:t>
            </w:r>
            <w:r w:rsidRPr="000279A8">
              <w:rPr>
                <w:sz w:val="15"/>
                <w:szCs w:val="15"/>
                <w:lang w:val="uk-UA"/>
              </w:rPr>
              <w:t xml:space="preserve"> витрат</w:t>
            </w:r>
            <w:r w:rsidR="00D209DF">
              <w:rPr>
                <w:sz w:val="15"/>
                <w:szCs w:val="15"/>
                <w:lang w:val="uk-UA"/>
              </w:rPr>
              <w:t>и</w:t>
            </w:r>
            <w:r w:rsidRPr="000279A8">
              <w:rPr>
                <w:sz w:val="15"/>
                <w:szCs w:val="15"/>
                <w:lang w:val="uk-UA"/>
              </w:rPr>
              <w:t xml:space="preserve"> та </w:t>
            </w:r>
            <w:r w:rsidR="00D209DF">
              <w:rPr>
                <w:sz w:val="15"/>
                <w:szCs w:val="15"/>
                <w:lang w:val="uk-UA"/>
              </w:rPr>
              <w:t xml:space="preserve">всі інші </w:t>
            </w:r>
            <w:r w:rsidR="0037380C" w:rsidRPr="000279A8">
              <w:rPr>
                <w:sz w:val="15"/>
                <w:szCs w:val="15"/>
                <w:lang w:val="uk-UA"/>
              </w:rPr>
              <w:t xml:space="preserve">понесені </w:t>
            </w:r>
            <w:r w:rsidRPr="000279A8">
              <w:rPr>
                <w:sz w:val="15"/>
                <w:szCs w:val="15"/>
                <w:lang w:val="uk-UA"/>
              </w:rPr>
              <w:t>витрат</w:t>
            </w:r>
            <w:r w:rsidR="0073214D">
              <w:rPr>
                <w:sz w:val="15"/>
                <w:szCs w:val="15"/>
                <w:lang w:val="uk-UA"/>
              </w:rPr>
              <w:t>и</w:t>
            </w:r>
            <w:r w:rsidRPr="000279A8">
              <w:rPr>
                <w:sz w:val="15"/>
                <w:szCs w:val="15"/>
                <w:lang w:val="uk-UA"/>
              </w:rPr>
              <w:t xml:space="preserve"> будь-якого характеру</w:t>
            </w:r>
            <w:r w:rsidR="0037380C">
              <w:rPr>
                <w:sz w:val="15"/>
                <w:szCs w:val="15"/>
                <w:lang w:val="uk-UA"/>
              </w:rPr>
              <w:t xml:space="preserve"> </w:t>
            </w:r>
            <w:r w:rsidRPr="000279A8">
              <w:rPr>
                <w:sz w:val="15"/>
                <w:szCs w:val="15"/>
                <w:lang w:val="uk-UA"/>
              </w:rPr>
              <w:t xml:space="preserve">за винятком </w:t>
            </w:r>
            <w:r w:rsidR="00914487">
              <w:rPr>
                <w:sz w:val="15"/>
                <w:szCs w:val="15"/>
                <w:lang w:val="uk-UA"/>
              </w:rPr>
              <w:t>витрат</w:t>
            </w:r>
            <w:r w:rsidRPr="000279A8">
              <w:rPr>
                <w:sz w:val="15"/>
                <w:szCs w:val="15"/>
                <w:lang w:val="uk-UA"/>
              </w:rPr>
              <w:t>, що</w:t>
            </w:r>
            <w:r w:rsidR="00914487">
              <w:rPr>
                <w:sz w:val="15"/>
                <w:szCs w:val="15"/>
                <w:lang w:val="uk-UA"/>
              </w:rPr>
              <w:t>до яких</w:t>
            </w:r>
            <w:r w:rsidRPr="000279A8">
              <w:rPr>
                <w:sz w:val="15"/>
                <w:szCs w:val="15"/>
                <w:lang w:val="uk-UA"/>
              </w:rPr>
              <w:t xml:space="preserve"> </w:t>
            </w:r>
            <w:r w:rsidR="00812F22">
              <w:rPr>
                <w:sz w:val="15"/>
                <w:szCs w:val="15"/>
                <w:lang w:val="uk-UA"/>
              </w:rPr>
              <w:t>цим Договором</w:t>
            </w:r>
            <w:r w:rsidR="00812F22" w:rsidRPr="000279A8">
              <w:rPr>
                <w:sz w:val="15"/>
                <w:szCs w:val="15"/>
                <w:lang w:val="uk-UA"/>
              </w:rPr>
              <w:t xml:space="preserve"> </w:t>
            </w:r>
            <w:r w:rsidR="00812F22">
              <w:rPr>
                <w:sz w:val="15"/>
                <w:szCs w:val="15"/>
                <w:lang w:val="uk-UA"/>
              </w:rPr>
              <w:t xml:space="preserve">прямо </w:t>
            </w:r>
            <w:r w:rsidRPr="000279A8">
              <w:rPr>
                <w:sz w:val="15"/>
                <w:szCs w:val="15"/>
                <w:lang w:val="uk-UA"/>
              </w:rPr>
              <w:t>передбачен</w:t>
            </w:r>
            <w:r w:rsidR="00812F22">
              <w:rPr>
                <w:sz w:val="15"/>
                <w:szCs w:val="15"/>
                <w:lang w:val="uk-UA"/>
              </w:rPr>
              <w:t>о</w:t>
            </w:r>
            <w:r w:rsidRPr="000279A8">
              <w:rPr>
                <w:sz w:val="15"/>
                <w:szCs w:val="15"/>
                <w:lang w:val="uk-UA"/>
              </w:rPr>
              <w:t xml:space="preserve"> </w:t>
            </w:r>
            <w:r w:rsidR="00812F22">
              <w:rPr>
                <w:sz w:val="15"/>
                <w:szCs w:val="15"/>
                <w:lang w:val="uk-UA"/>
              </w:rPr>
              <w:t>інше</w:t>
            </w:r>
            <w:r w:rsidRPr="000279A8">
              <w:rPr>
                <w:sz w:val="15"/>
                <w:szCs w:val="15"/>
                <w:lang w:val="uk-UA"/>
              </w:rPr>
              <w:t>.</w:t>
            </w:r>
          </w:p>
          <w:p w14:paraId="7F7E26C1" w14:textId="77777777" w:rsidR="000279A8" w:rsidRPr="000279A8" w:rsidRDefault="000279A8" w:rsidP="00D17EF0">
            <w:pPr>
              <w:pStyle w:val="xdefault"/>
              <w:jc w:val="both"/>
              <w:rPr>
                <w:sz w:val="15"/>
                <w:szCs w:val="15"/>
                <w:lang w:val="uk-UA"/>
              </w:rPr>
            </w:pPr>
          </w:p>
          <w:p w14:paraId="3033DFEE" w14:textId="2B9C43EC" w:rsidR="00BA5D6D" w:rsidRPr="00786F99" w:rsidRDefault="00931260" w:rsidP="00D17EF0">
            <w:pPr>
              <w:pStyle w:val="xdefault"/>
              <w:jc w:val="both"/>
              <w:rPr>
                <w:sz w:val="15"/>
                <w:szCs w:val="15"/>
                <w:lang w:val="uk-UA"/>
              </w:rPr>
            </w:pPr>
            <w:r w:rsidRPr="00786F99">
              <w:rPr>
                <w:sz w:val="15"/>
                <w:szCs w:val="15"/>
                <w:lang w:val="uk-UA"/>
              </w:rPr>
              <w:t xml:space="preserve">Місцевий </w:t>
            </w:r>
            <w:r w:rsidR="00D730A8" w:rsidRPr="00786F99">
              <w:rPr>
                <w:sz w:val="15"/>
                <w:szCs w:val="15"/>
                <w:lang w:val="uk-UA"/>
              </w:rPr>
              <w:t>юрист</w:t>
            </w:r>
            <w:r w:rsidRPr="00786F99">
              <w:rPr>
                <w:sz w:val="15"/>
                <w:szCs w:val="15"/>
                <w:lang w:val="uk-UA"/>
              </w:rPr>
              <w:t xml:space="preserve"> надає рахун</w:t>
            </w:r>
            <w:r w:rsidR="00F65B3A" w:rsidRPr="00786F99">
              <w:rPr>
                <w:sz w:val="15"/>
                <w:szCs w:val="15"/>
                <w:lang w:val="uk-UA"/>
              </w:rPr>
              <w:t>ки</w:t>
            </w:r>
            <w:r w:rsidRPr="00786F99">
              <w:rPr>
                <w:sz w:val="15"/>
                <w:szCs w:val="15"/>
                <w:lang w:val="uk-UA"/>
              </w:rPr>
              <w:t xml:space="preserve"> </w:t>
            </w:r>
            <w:r w:rsidR="00F65B3A" w:rsidRPr="00786F99">
              <w:rPr>
                <w:sz w:val="15"/>
                <w:szCs w:val="15"/>
                <w:lang w:val="uk-UA"/>
              </w:rPr>
              <w:t xml:space="preserve">згідно з графіком </w:t>
            </w:r>
            <w:r w:rsidR="007C3BA8" w:rsidRPr="00786F99">
              <w:rPr>
                <w:sz w:val="15"/>
                <w:szCs w:val="15"/>
                <w:lang w:val="uk-UA"/>
              </w:rPr>
              <w:t xml:space="preserve">платежів </w:t>
            </w:r>
            <w:r w:rsidR="00EB7572">
              <w:rPr>
                <w:sz w:val="15"/>
                <w:szCs w:val="15"/>
                <w:lang w:val="uk-UA"/>
              </w:rPr>
              <w:t>на титульній сторінці.</w:t>
            </w:r>
            <w:r w:rsidRPr="00786F99">
              <w:rPr>
                <w:sz w:val="15"/>
                <w:szCs w:val="15"/>
                <w:lang w:val="uk-UA"/>
              </w:rPr>
              <w:t xml:space="preserve"> </w:t>
            </w:r>
            <w:r w:rsidR="00EE2E30" w:rsidRPr="00786F99">
              <w:rPr>
                <w:sz w:val="15"/>
                <w:szCs w:val="15"/>
                <w:lang w:val="uk-UA"/>
              </w:rPr>
              <w:t xml:space="preserve">Місцевий юрист </w:t>
            </w:r>
            <w:r w:rsidR="009834FB">
              <w:rPr>
                <w:sz w:val="15"/>
                <w:szCs w:val="15"/>
                <w:lang w:val="uk-UA"/>
              </w:rPr>
              <w:t>виставляє</w:t>
            </w:r>
            <w:r w:rsidR="00EE2E30" w:rsidRPr="00786F99">
              <w:rPr>
                <w:sz w:val="15"/>
                <w:szCs w:val="15"/>
                <w:lang w:val="uk-UA"/>
              </w:rPr>
              <w:t xml:space="preserve"> Кімонікс рахунки на оплату. </w:t>
            </w:r>
            <w:r w:rsidRPr="00786F99">
              <w:rPr>
                <w:sz w:val="15"/>
                <w:szCs w:val="15"/>
                <w:lang w:val="uk-UA"/>
              </w:rPr>
              <w:t xml:space="preserve">Після отримання рахунку Кімонікс перевіряє його на предмет відповідності витрат </w:t>
            </w:r>
            <w:r w:rsidR="00786F99" w:rsidRPr="00786F99">
              <w:rPr>
                <w:sz w:val="15"/>
                <w:szCs w:val="15"/>
                <w:lang w:val="uk-UA"/>
              </w:rPr>
              <w:t>умовам цього Договору</w:t>
            </w:r>
            <w:r w:rsidRPr="00786F99">
              <w:rPr>
                <w:sz w:val="15"/>
                <w:szCs w:val="15"/>
                <w:lang w:val="uk-UA"/>
              </w:rPr>
              <w:t xml:space="preserve">. </w:t>
            </w:r>
            <w:r w:rsidR="00A70348" w:rsidRPr="00786F99">
              <w:rPr>
                <w:sz w:val="15"/>
                <w:szCs w:val="15"/>
                <w:lang w:val="uk-UA"/>
              </w:rPr>
              <w:t>Рахун</w:t>
            </w:r>
            <w:r w:rsidR="00F02732">
              <w:rPr>
                <w:sz w:val="15"/>
                <w:szCs w:val="15"/>
                <w:lang w:val="uk-UA"/>
              </w:rPr>
              <w:t>ки</w:t>
            </w:r>
            <w:r w:rsidR="00A70348" w:rsidRPr="00786F99">
              <w:rPr>
                <w:sz w:val="15"/>
                <w:szCs w:val="15"/>
                <w:lang w:val="uk-UA"/>
              </w:rPr>
              <w:t xml:space="preserve"> надсил</w:t>
            </w:r>
            <w:r w:rsidR="00F02732">
              <w:rPr>
                <w:sz w:val="15"/>
                <w:szCs w:val="15"/>
                <w:lang w:val="uk-UA"/>
              </w:rPr>
              <w:t>ають</w:t>
            </w:r>
            <w:r w:rsidR="00A70348" w:rsidRPr="00786F99">
              <w:rPr>
                <w:sz w:val="15"/>
                <w:szCs w:val="15"/>
                <w:lang w:val="uk-UA"/>
              </w:rPr>
              <w:t xml:space="preserve"> </w:t>
            </w:r>
            <w:r w:rsidR="00286685">
              <w:rPr>
                <w:sz w:val="15"/>
                <w:szCs w:val="15"/>
                <w:lang w:val="uk-UA"/>
              </w:rPr>
              <w:t xml:space="preserve">Підрозділу </w:t>
            </w:r>
            <w:r w:rsidR="000A001E">
              <w:rPr>
                <w:sz w:val="15"/>
                <w:szCs w:val="15"/>
                <w:lang w:val="uk-UA"/>
              </w:rPr>
              <w:t>Кімонікс</w:t>
            </w:r>
            <w:r w:rsidR="00947BD0">
              <w:rPr>
                <w:sz w:val="15"/>
                <w:szCs w:val="15"/>
                <w:lang w:val="uk-UA"/>
              </w:rPr>
              <w:t>, що оплачує послуги,</w:t>
            </w:r>
            <w:r w:rsidR="00C3182D">
              <w:rPr>
                <w:sz w:val="15"/>
                <w:szCs w:val="15"/>
                <w:lang w:val="uk-UA"/>
              </w:rPr>
              <w:t xml:space="preserve"> </w:t>
            </w:r>
            <w:r w:rsidR="00E52501">
              <w:rPr>
                <w:sz w:val="15"/>
                <w:szCs w:val="15"/>
                <w:lang w:val="uk-UA"/>
              </w:rPr>
              <w:t xml:space="preserve">на </w:t>
            </w:r>
            <w:r w:rsidR="00C3182D">
              <w:rPr>
                <w:sz w:val="15"/>
                <w:szCs w:val="15"/>
                <w:lang w:val="uk-UA"/>
              </w:rPr>
              <w:t xml:space="preserve">адресу </w:t>
            </w:r>
            <w:r w:rsidR="008F10BC">
              <w:rPr>
                <w:lang w:val="uk-UA"/>
              </w:rPr>
              <w:t>____________________</w:t>
            </w:r>
            <w:r w:rsidR="00A70348" w:rsidRPr="00786F99">
              <w:rPr>
                <w:sz w:val="15"/>
                <w:szCs w:val="15"/>
                <w:lang w:val="uk-UA"/>
              </w:rPr>
              <w:t>.</w:t>
            </w:r>
            <w:r w:rsidR="00A07284">
              <w:rPr>
                <w:sz w:val="15"/>
                <w:szCs w:val="15"/>
                <w:lang w:val="uk-UA"/>
              </w:rPr>
              <w:t xml:space="preserve"> </w:t>
            </w:r>
            <w:r w:rsidR="00DA2C19">
              <w:rPr>
                <w:sz w:val="15"/>
                <w:szCs w:val="15"/>
                <w:lang w:val="uk-UA"/>
              </w:rPr>
              <w:t xml:space="preserve">Рахунок </w:t>
            </w:r>
            <w:r w:rsidR="00A70348" w:rsidRPr="00786F99">
              <w:rPr>
                <w:sz w:val="15"/>
                <w:szCs w:val="15"/>
                <w:lang w:val="uk-UA"/>
              </w:rPr>
              <w:t xml:space="preserve">повинен містити наступну інформацію: a) номер </w:t>
            </w:r>
            <w:r w:rsidR="005C621D">
              <w:rPr>
                <w:sz w:val="15"/>
                <w:szCs w:val="15"/>
                <w:lang w:val="uk-UA"/>
              </w:rPr>
              <w:t>Договору</w:t>
            </w:r>
            <w:r w:rsidR="00A70348" w:rsidRPr="00786F99">
              <w:rPr>
                <w:sz w:val="15"/>
                <w:szCs w:val="15"/>
                <w:lang w:val="uk-UA"/>
              </w:rPr>
              <w:t xml:space="preserve"> з Місцевим </w:t>
            </w:r>
            <w:r w:rsidR="00D730A8" w:rsidRPr="00786F99">
              <w:rPr>
                <w:sz w:val="15"/>
                <w:szCs w:val="15"/>
                <w:lang w:val="uk-UA"/>
              </w:rPr>
              <w:t>юрист</w:t>
            </w:r>
            <w:r w:rsidR="00A70348" w:rsidRPr="00786F99">
              <w:rPr>
                <w:sz w:val="15"/>
                <w:szCs w:val="15"/>
                <w:lang w:val="uk-UA"/>
              </w:rPr>
              <w:t xml:space="preserve">ом, b) назву </w:t>
            </w:r>
            <w:r w:rsidR="001442DF">
              <w:rPr>
                <w:sz w:val="15"/>
                <w:szCs w:val="15"/>
                <w:lang w:val="uk-UA"/>
              </w:rPr>
              <w:t xml:space="preserve">/ торгову назву </w:t>
            </w:r>
            <w:r w:rsidR="00A70348" w:rsidRPr="00786F99">
              <w:rPr>
                <w:sz w:val="15"/>
                <w:szCs w:val="15"/>
                <w:lang w:val="uk-UA"/>
              </w:rPr>
              <w:t xml:space="preserve">та адресу Місцевого </w:t>
            </w:r>
            <w:r w:rsidR="00D730A8" w:rsidRPr="00786F99">
              <w:rPr>
                <w:sz w:val="15"/>
                <w:szCs w:val="15"/>
                <w:lang w:val="uk-UA"/>
              </w:rPr>
              <w:t>юрист</w:t>
            </w:r>
            <w:r w:rsidR="00A70348" w:rsidRPr="00786F99">
              <w:rPr>
                <w:sz w:val="15"/>
                <w:szCs w:val="15"/>
                <w:lang w:val="uk-UA"/>
              </w:rPr>
              <w:t xml:space="preserve">а, c) реєстраційний номер платника ПДВ Місцевого </w:t>
            </w:r>
            <w:r w:rsidR="00D730A8" w:rsidRPr="00786F99">
              <w:rPr>
                <w:sz w:val="15"/>
                <w:szCs w:val="15"/>
                <w:lang w:val="uk-UA"/>
              </w:rPr>
              <w:t>юрист</w:t>
            </w:r>
            <w:r w:rsidR="00A70348" w:rsidRPr="00786F99">
              <w:rPr>
                <w:sz w:val="15"/>
                <w:szCs w:val="15"/>
                <w:lang w:val="uk-UA"/>
              </w:rPr>
              <w:t>а (якщо є), d) номер і дату рахунка (</w:t>
            </w:r>
            <w:r w:rsidR="00E929A9">
              <w:rPr>
                <w:sz w:val="15"/>
                <w:szCs w:val="15"/>
                <w:lang w:val="uk-UA"/>
              </w:rPr>
              <w:t xml:space="preserve">у разі необхідності внесення змін або коригування </w:t>
            </w:r>
            <w:r w:rsidR="00A70348" w:rsidRPr="00786F99">
              <w:rPr>
                <w:sz w:val="15"/>
                <w:szCs w:val="15"/>
                <w:lang w:val="uk-UA"/>
              </w:rPr>
              <w:t>рахун</w:t>
            </w:r>
            <w:r w:rsidR="00E929A9">
              <w:rPr>
                <w:sz w:val="15"/>
                <w:szCs w:val="15"/>
                <w:lang w:val="uk-UA"/>
              </w:rPr>
              <w:t>ка</w:t>
            </w:r>
            <w:r w:rsidR="00A70348" w:rsidRPr="00786F99">
              <w:rPr>
                <w:sz w:val="15"/>
                <w:szCs w:val="15"/>
                <w:lang w:val="uk-UA"/>
              </w:rPr>
              <w:t xml:space="preserve"> Місцевий </w:t>
            </w:r>
            <w:r w:rsidR="00D730A8" w:rsidRPr="00786F99">
              <w:rPr>
                <w:sz w:val="15"/>
                <w:szCs w:val="15"/>
                <w:lang w:val="uk-UA"/>
              </w:rPr>
              <w:t>юрист</w:t>
            </w:r>
            <w:r w:rsidR="00A70348" w:rsidRPr="00786F99">
              <w:rPr>
                <w:sz w:val="15"/>
                <w:szCs w:val="15"/>
                <w:lang w:val="uk-UA"/>
              </w:rPr>
              <w:t xml:space="preserve"> </w:t>
            </w:r>
            <w:r w:rsidR="005218CB">
              <w:rPr>
                <w:sz w:val="15"/>
                <w:szCs w:val="15"/>
                <w:lang w:val="uk-UA"/>
              </w:rPr>
              <w:lastRenderedPageBreak/>
              <w:t xml:space="preserve">коригує </w:t>
            </w:r>
            <w:r w:rsidR="00A70348" w:rsidRPr="00786F99">
              <w:rPr>
                <w:sz w:val="15"/>
                <w:szCs w:val="15"/>
                <w:lang w:val="uk-UA"/>
              </w:rPr>
              <w:t>дату рахунка</w:t>
            </w:r>
            <w:r w:rsidR="005218CB">
              <w:rPr>
                <w:sz w:val="15"/>
                <w:szCs w:val="15"/>
                <w:lang w:val="uk-UA"/>
              </w:rPr>
              <w:t xml:space="preserve"> таким чином</w:t>
            </w:r>
            <w:r w:rsidR="00A70348" w:rsidRPr="00786F99">
              <w:rPr>
                <w:sz w:val="15"/>
                <w:szCs w:val="15"/>
                <w:lang w:val="uk-UA"/>
              </w:rPr>
              <w:t xml:space="preserve">, щоб вона відповідала даті його повторного </w:t>
            </w:r>
            <w:r w:rsidR="00951FD8">
              <w:rPr>
                <w:sz w:val="15"/>
                <w:szCs w:val="15"/>
                <w:lang w:val="uk-UA"/>
              </w:rPr>
              <w:t>виставлення</w:t>
            </w:r>
            <w:r w:rsidR="00A70348" w:rsidRPr="00786F99">
              <w:rPr>
                <w:sz w:val="15"/>
                <w:szCs w:val="15"/>
                <w:lang w:val="uk-UA"/>
              </w:rPr>
              <w:t xml:space="preserve">), e) дату </w:t>
            </w:r>
            <w:r w:rsidR="00146BF8">
              <w:rPr>
                <w:sz w:val="15"/>
                <w:szCs w:val="15"/>
                <w:lang w:val="uk-UA"/>
              </w:rPr>
              <w:t xml:space="preserve">оподаткування </w:t>
            </w:r>
            <w:r w:rsidR="000C7603">
              <w:rPr>
                <w:sz w:val="15"/>
                <w:szCs w:val="15"/>
                <w:lang w:val="uk-UA"/>
              </w:rPr>
              <w:t xml:space="preserve">лише для </w:t>
            </w:r>
            <w:r w:rsidR="00A70348" w:rsidRPr="00786F99">
              <w:rPr>
                <w:sz w:val="15"/>
                <w:szCs w:val="15"/>
                <w:lang w:val="uk-UA"/>
              </w:rPr>
              <w:t>Місцев</w:t>
            </w:r>
            <w:r w:rsidR="000C7603">
              <w:rPr>
                <w:sz w:val="15"/>
                <w:szCs w:val="15"/>
                <w:lang w:val="uk-UA"/>
              </w:rPr>
              <w:t>ого</w:t>
            </w:r>
            <w:r w:rsidR="00A70348" w:rsidRPr="00786F99">
              <w:rPr>
                <w:sz w:val="15"/>
                <w:szCs w:val="15"/>
                <w:lang w:val="uk-UA"/>
              </w:rPr>
              <w:t xml:space="preserve"> </w:t>
            </w:r>
            <w:r w:rsidR="00D730A8" w:rsidRPr="00786F99">
              <w:rPr>
                <w:sz w:val="15"/>
                <w:szCs w:val="15"/>
                <w:lang w:val="uk-UA"/>
              </w:rPr>
              <w:t>юрист</w:t>
            </w:r>
            <w:r w:rsidR="000C7603">
              <w:rPr>
                <w:sz w:val="15"/>
                <w:szCs w:val="15"/>
                <w:lang w:val="uk-UA"/>
              </w:rPr>
              <w:t>а</w:t>
            </w:r>
            <w:r w:rsidR="00A70348" w:rsidRPr="00786F99">
              <w:rPr>
                <w:sz w:val="15"/>
                <w:szCs w:val="15"/>
                <w:lang w:val="uk-UA"/>
              </w:rPr>
              <w:t xml:space="preserve"> </w:t>
            </w:r>
            <w:r w:rsidR="000C7603">
              <w:rPr>
                <w:sz w:val="15"/>
                <w:szCs w:val="15"/>
                <w:lang w:val="uk-UA"/>
              </w:rPr>
              <w:t>у Великій Британії (</w:t>
            </w:r>
            <w:r w:rsidR="00A70348" w:rsidRPr="00786F99">
              <w:rPr>
                <w:sz w:val="15"/>
                <w:szCs w:val="15"/>
                <w:lang w:val="uk-UA"/>
              </w:rPr>
              <w:t xml:space="preserve">дата </w:t>
            </w:r>
            <w:r w:rsidR="00B530AC">
              <w:rPr>
                <w:sz w:val="15"/>
                <w:szCs w:val="15"/>
                <w:lang w:val="uk-UA"/>
              </w:rPr>
              <w:t xml:space="preserve">надання послуг або </w:t>
            </w:r>
            <w:r w:rsidR="003A56FD">
              <w:rPr>
                <w:sz w:val="15"/>
                <w:szCs w:val="15"/>
                <w:lang w:val="uk-UA"/>
              </w:rPr>
              <w:t>«</w:t>
            </w:r>
            <w:r w:rsidR="00B530AC">
              <w:rPr>
                <w:sz w:val="15"/>
                <w:szCs w:val="15"/>
                <w:lang w:val="uk-UA"/>
              </w:rPr>
              <w:t>момент оподаткування</w:t>
            </w:r>
            <w:r w:rsidR="003A56FD">
              <w:rPr>
                <w:sz w:val="15"/>
                <w:szCs w:val="15"/>
                <w:lang w:val="uk-UA"/>
              </w:rPr>
              <w:t>»</w:t>
            </w:r>
            <w:r w:rsidR="00B530AC">
              <w:rPr>
                <w:sz w:val="15"/>
                <w:szCs w:val="15"/>
                <w:lang w:val="uk-UA"/>
              </w:rPr>
              <w:t xml:space="preserve"> </w:t>
            </w:r>
            <w:r w:rsidR="00A70348" w:rsidRPr="00786F99">
              <w:rPr>
                <w:sz w:val="15"/>
                <w:szCs w:val="15"/>
                <w:lang w:val="uk-UA"/>
              </w:rPr>
              <w:t xml:space="preserve">– якщо відрізняється від дати рахунка), f) </w:t>
            </w:r>
            <w:r w:rsidR="00A70348" w:rsidRPr="003A56FD">
              <w:rPr>
                <w:sz w:val="15"/>
                <w:szCs w:val="15"/>
                <w:lang w:val="uk-UA"/>
              </w:rPr>
              <w:t xml:space="preserve">назву та адресу </w:t>
            </w:r>
            <w:r w:rsidR="003A56FD" w:rsidRPr="003A56FD">
              <w:rPr>
                <w:sz w:val="15"/>
                <w:szCs w:val="15"/>
                <w:lang w:val="uk-UA"/>
              </w:rPr>
              <w:t xml:space="preserve">підрозділу </w:t>
            </w:r>
            <w:r w:rsidR="00A70348" w:rsidRPr="003A56FD">
              <w:rPr>
                <w:sz w:val="15"/>
                <w:szCs w:val="15"/>
                <w:lang w:val="uk-UA"/>
              </w:rPr>
              <w:t xml:space="preserve">Кімонікс, </w:t>
            </w:r>
            <w:r w:rsidR="00A70348" w:rsidRPr="00786F99">
              <w:rPr>
                <w:sz w:val="15"/>
                <w:szCs w:val="15"/>
                <w:lang w:val="uk-UA"/>
              </w:rPr>
              <w:t xml:space="preserve">зазначену на титульній сторінці, g) </w:t>
            </w:r>
            <w:r w:rsidR="00E14DB8">
              <w:rPr>
                <w:sz w:val="15"/>
                <w:szCs w:val="15"/>
                <w:lang w:val="uk-UA"/>
              </w:rPr>
              <w:t xml:space="preserve">інформацію про </w:t>
            </w:r>
            <w:r w:rsidR="00A70348" w:rsidRPr="00786F99">
              <w:rPr>
                <w:sz w:val="15"/>
                <w:szCs w:val="15"/>
                <w:lang w:val="uk-UA"/>
              </w:rPr>
              <w:t>кільк</w:t>
            </w:r>
            <w:r w:rsidR="00E14DB8">
              <w:rPr>
                <w:sz w:val="15"/>
                <w:szCs w:val="15"/>
                <w:lang w:val="uk-UA"/>
              </w:rPr>
              <w:t>ість</w:t>
            </w:r>
            <w:r w:rsidR="00A70348" w:rsidRPr="00786F99">
              <w:rPr>
                <w:sz w:val="15"/>
                <w:szCs w:val="15"/>
                <w:lang w:val="uk-UA"/>
              </w:rPr>
              <w:t xml:space="preserve"> </w:t>
            </w:r>
            <w:r w:rsidR="00A315D4" w:rsidRPr="006D0E7F">
              <w:rPr>
                <w:sz w:val="15"/>
                <w:szCs w:val="15"/>
                <w:lang w:val="uk-UA"/>
              </w:rPr>
              <w:t xml:space="preserve">відпрацьованих </w:t>
            </w:r>
            <w:r w:rsidR="00A70348" w:rsidRPr="00786F99">
              <w:rPr>
                <w:sz w:val="15"/>
                <w:szCs w:val="15"/>
                <w:lang w:val="uk-UA"/>
              </w:rPr>
              <w:t xml:space="preserve">робочих днів за категоріями </w:t>
            </w:r>
            <w:r w:rsidR="00A315D4" w:rsidRPr="00786F99">
              <w:rPr>
                <w:sz w:val="15"/>
                <w:szCs w:val="15"/>
                <w:lang w:val="uk-UA"/>
              </w:rPr>
              <w:t xml:space="preserve">персоналу </w:t>
            </w:r>
            <w:r w:rsidR="00A70348" w:rsidRPr="00786F99">
              <w:rPr>
                <w:sz w:val="15"/>
                <w:szCs w:val="15"/>
                <w:lang w:val="uk-UA"/>
              </w:rPr>
              <w:t xml:space="preserve">та/або наданих матеріалів, h) загальну суму до сплати у валюті, зазначеній у Таблиці </w:t>
            </w:r>
            <w:r w:rsidR="00846ED0">
              <w:rPr>
                <w:sz w:val="15"/>
                <w:szCs w:val="15"/>
                <w:lang w:val="uk-UA"/>
              </w:rPr>
              <w:t>цін</w:t>
            </w:r>
            <w:r w:rsidR="00A70348" w:rsidRPr="00786F99">
              <w:rPr>
                <w:sz w:val="15"/>
                <w:szCs w:val="15"/>
                <w:lang w:val="uk-UA"/>
              </w:rPr>
              <w:t xml:space="preserve">; i) </w:t>
            </w:r>
            <w:r w:rsidR="00EB3223" w:rsidRPr="00786F99">
              <w:rPr>
                <w:sz w:val="15"/>
                <w:szCs w:val="15"/>
                <w:lang w:val="uk-UA"/>
              </w:rPr>
              <w:t>плат</w:t>
            </w:r>
            <w:r w:rsidR="00EB3223">
              <w:rPr>
                <w:sz w:val="15"/>
                <w:szCs w:val="15"/>
                <w:lang w:val="uk-UA"/>
              </w:rPr>
              <w:t>іжну</w:t>
            </w:r>
            <w:r w:rsidR="00EB3223" w:rsidRPr="00786F99">
              <w:rPr>
                <w:sz w:val="15"/>
                <w:szCs w:val="15"/>
                <w:lang w:val="uk-UA"/>
              </w:rPr>
              <w:t xml:space="preserve"> </w:t>
            </w:r>
            <w:r w:rsidR="00A70348" w:rsidRPr="00786F99">
              <w:rPr>
                <w:sz w:val="15"/>
                <w:szCs w:val="15"/>
                <w:lang w:val="uk-UA"/>
              </w:rPr>
              <w:t>адресу/номер банківського рахунк</w:t>
            </w:r>
            <w:r w:rsidR="00DE7890">
              <w:rPr>
                <w:sz w:val="15"/>
                <w:szCs w:val="15"/>
                <w:lang w:val="uk-UA"/>
              </w:rPr>
              <w:t>а</w:t>
            </w:r>
            <w:r w:rsidR="00A70348" w:rsidRPr="00786F99">
              <w:rPr>
                <w:sz w:val="15"/>
                <w:szCs w:val="15"/>
                <w:lang w:val="uk-UA"/>
              </w:rPr>
              <w:t xml:space="preserve">. </w:t>
            </w:r>
            <w:r w:rsidR="00995D27" w:rsidRPr="00786F99">
              <w:rPr>
                <w:sz w:val="15"/>
                <w:szCs w:val="15"/>
                <w:lang w:val="uk-UA"/>
              </w:rPr>
              <w:t>Наступн</w:t>
            </w:r>
            <w:r w:rsidR="00995D27">
              <w:rPr>
                <w:sz w:val="15"/>
                <w:szCs w:val="15"/>
                <w:lang w:val="uk-UA"/>
              </w:rPr>
              <w:t>а</w:t>
            </w:r>
            <w:r w:rsidR="00995D27" w:rsidRPr="00786F99">
              <w:rPr>
                <w:sz w:val="15"/>
                <w:szCs w:val="15"/>
                <w:lang w:val="uk-UA"/>
              </w:rPr>
              <w:t xml:space="preserve"> </w:t>
            </w:r>
            <w:r w:rsidR="00073CA2" w:rsidRPr="00786F99">
              <w:rPr>
                <w:sz w:val="15"/>
                <w:szCs w:val="15"/>
                <w:lang w:val="uk-UA"/>
              </w:rPr>
              <w:t>інформаці</w:t>
            </w:r>
            <w:r w:rsidR="00995D27">
              <w:rPr>
                <w:sz w:val="15"/>
                <w:szCs w:val="15"/>
                <w:lang w:val="uk-UA"/>
              </w:rPr>
              <w:t>я</w:t>
            </w:r>
            <w:r w:rsidR="00B16660">
              <w:rPr>
                <w:sz w:val="15"/>
                <w:szCs w:val="15"/>
                <w:lang w:val="uk-UA"/>
              </w:rPr>
              <w:t>, що</w:t>
            </w:r>
            <w:r w:rsidR="00995D27">
              <w:rPr>
                <w:sz w:val="15"/>
                <w:szCs w:val="15"/>
                <w:lang w:val="uk-UA"/>
              </w:rPr>
              <w:t xml:space="preserve"> надається компанією «</w:t>
            </w:r>
            <w:r w:rsidR="00995D27" w:rsidRPr="00786F99">
              <w:rPr>
                <w:sz w:val="15"/>
                <w:szCs w:val="15"/>
                <w:lang w:val="uk-UA"/>
              </w:rPr>
              <w:t>Кімонікс</w:t>
            </w:r>
            <w:r w:rsidR="00995D27">
              <w:rPr>
                <w:sz w:val="15"/>
                <w:szCs w:val="15"/>
                <w:lang w:val="uk-UA"/>
              </w:rPr>
              <w:t>»</w:t>
            </w:r>
            <w:r w:rsidR="00073CA2" w:rsidRPr="00786F99">
              <w:rPr>
                <w:sz w:val="15"/>
                <w:szCs w:val="15"/>
                <w:lang w:val="uk-UA"/>
              </w:rPr>
              <w:t>, повинн</w:t>
            </w:r>
            <w:r w:rsidR="00073CA2" w:rsidRPr="00AA761C">
              <w:rPr>
                <w:sz w:val="15"/>
                <w:szCs w:val="15"/>
                <w:lang w:val="uk-UA"/>
              </w:rPr>
              <w:t xml:space="preserve">а </w:t>
            </w:r>
            <w:r w:rsidR="00B16660" w:rsidRPr="00AA761C">
              <w:rPr>
                <w:sz w:val="15"/>
                <w:szCs w:val="15"/>
                <w:lang w:val="uk-UA"/>
              </w:rPr>
              <w:t xml:space="preserve">міститися в </w:t>
            </w:r>
            <w:r w:rsidR="00073CA2" w:rsidRPr="00AA761C">
              <w:rPr>
                <w:sz w:val="15"/>
                <w:szCs w:val="15"/>
                <w:lang w:val="uk-UA"/>
              </w:rPr>
              <w:t>кожн</w:t>
            </w:r>
            <w:r w:rsidR="00B16660" w:rsidRPr="00AA761C">
              <w:rPr>
                <w:sz w:val="15"/>
                <w:szCs w:val="15"/>
                <w:lang w:val="uk-UA"/>
              </w:rPr>
              <w:t>ому</w:t>
            </w:r>
            <w:r w:rsidR="00073CA2" w:rsidRPr="00AA761C">
              <w:rPr>
                <w:sz w:val="15"/>
                <w:szCs w:val="15"/>
                <w:lang w:val="uk-UA"/>
              </w:rPr>
              <w:t xml:space="preserve"> рахунку: a) ідентифіка</w:t>
            </w:r>
            <w:r w:rsidR="00F70561" w:rsidRPr="00AA761C">
              <w:rPr>
                <w:sz w:val="15"/>
                <w:szCs w:val="15"/>
                <w:lang w:val="uk-UA"/>
              </w:rPr>
              <w:t>ційний номер</w:t>
            </w:r>
            <w:r w:rsidR="00073CA2" w:rsidRPr="00AA761C">
              <w:rPr>
                <w:sz w:val="15"/>
                <w:szCs w:val="15"/>
                <w:lang w:val="uk-UA"/>
              </w:rPr>
              <w:t xml:space="preserve"> </w:t>
            </w:r>
            <w:r w:rsidR="00F70561" w:rsidRPr="00AA761C">
              <w:rPr>
                <w:sz w:val="15"/>
                <w:szCs w:val="15"/>
                <w:lang w:val="uk-UA"/>
              </w:rPr>
              <w:t xml:space="preserve">договору про </w:t>
            </w:r>
            <w:r w:rsidR="00073CA2" w:rsidRPr="00AA761C">
              <w:rPr>
                <w:sz w:val="15"/>
                <w:szCs w:val="15"/>
                <w:lang w:val="uk-UA"/>
              </w:rPr>
              <w:t xml:space="preserve">закупівлю та </w:t>
            </w:r>
            <w:r w:rsidR="00F70561" w:rsidRPr="00AA761C">
              <w:rPr>
                <w:sz w:val="15"/>
                <w:szCs w:val="15"/>
                <w:lang w:val="uk-UA"/>
              </w:rPr>
              <w:t xml:space="preserve">ідентифікаційний номер </w:t>
            </w:r>
            <w:r w:rsidR="00D30B3D" w:rsidRPr="00AA761C">
              <w:rPr>
                <w:sz w:val="15"/>
                <w:szCs w:val="15"/>
                <w:lang w:val="uk-UA"/>
              </w:rPr>
              <w:t>позиції витрат</w:t>
            </w:r>
            <w:r w:rsidR="00073CA2" w:rsidRPr="00AA761C">
              <w:rPr>
                <w:sz w:val="15"/>
                <w:szCs w:val="15"/>
                <w:lang w:val="uk-UA"/>
              </w:rPr>
              <w:t>, якщо ча</w:t>
            </w:r>
            <w:r w:rsidR="00073CA2" w:rsidRPr="00786F99">
              <w:rPr>
                <w:sz w:val="15"/>
                <w:szCs w:val="15"/>
                <w:lang w:val="uk-UA"/>
              </w:rPr>
              <w:t>с розподіл</w:t>
            </w:r>
            <w:r w:rsidR="00D12247">
              <w:rPr>
                <w:sz w:val="15"/>
                <w:szCs w:val="15"/>
                <w:lang w:val="uk-UA"/>
              </w:rPr>
              <w:t>яється</w:t>
            </w:r>
            <w:r w:rsidR="00073CA2" w:rsidRPr="00786F99">
              <w:rPr>
                <w:sz w:val="15"/>
                <w:szCs w:val="15"/>
                <w:lang w:val="uk-UA"/>
              </w:rPr>
              <w:t xml:space="preserve"> між різними етапами </w:t>
            </w:r>
            <w:r w:rsidR="003C1B04" w:rsidRPr="00786F99">
              <w:rPr>
                <w:sz w:val="15"/>
                <w:szCs w:val="15"/>
                <w:lang w:val="uk-UA"/>
              </w:rPr>
              <w:t>проєкт</w:t>
            </w:r>
            <w:r w:rsidR="00073CA2" w:rsidRPr="00786F99">
              <w:rPr>
                <w:sz w:val="15"/>
                <w:szCs w:val="15"/>
                <w:lang w:val="uk-UA"/>
              </w:rPr>
              <w:t xml:space="preserve">у, b) </w:t>
            </w:r>
            <w:r w:rsidR="006A63B9" w:rsidRPr="00786F99">
              <w:rPr>
                <w:sz w:val="15"/>
                <w:szCs w:val="15"/>
                <w:lang w:val="uk-UA"/>
              </w:rPr>
              <w:t>ідентифіка</w:t>
            </w:r>
            <w:r w:rsidR="006A63B9">
              <w:rPr>
                <w:sz w:val="15"/>
                <w:szCs w:val="15"/>
                <w:lang w:val="uk-UA"/>
              </w:rPr>
              <w:t>ційний номер</w:t>
            </w:r>
            <w:r w:rsidR="006A63B9" w:rsidRPr="00786F99">
              <w:rPr>
                <w:sz w:val="15"/>
                <w:szCs w:val="15"/>
                <w:lang w:val="uk-UA"/>
              </w:rPr>
              <w:t xml:space="preserve"> </w:t>
            </w:r>
            <w:r w:rsidR="00073CA2" w:rsidRPr="00786F99">
              <w:rPr>
                <w:sz w:val="15"/>
                <w:szCs w:val="15"/>
                <w:lang w:val="uk-UA"/>
              </w:rPr>
              <w:t xml:space="preserve">послуги </w:t>
            </w:r>
            <w:r w:rsidR="006A63B9">
              <w:rPr>
                <w:sz w:val="15"/>
                <w:szCs w:val="15"/>
                <w:lang w:val="uk-UA"/>
              </w:rPr>
              <w:t xml:space="preserve">в системі </w:t>
            </w:r>
            <w:r w:rsidR="00073CA2" w:rsidRPr="00786F99">
              <w:rPr>
                <w:sz w:val="15"/>
                <w:szCs w:val="15"/>
                <w:lang w:val="uk-UA"/>
              </w:rPr>
              <w:t>SAP</w:t>
            </w:r>
            <w:r w:rsidR="006A63B9">
              <w:rPr>
                <w:sz w:val="15"/>
                <w:szCs w:val="15"/>
                <w:lang w:val="uk-UA"/>
              </w:rPr>
              <w:t xml:space="preserve">, </w:t>
            </w:r>
            <w:r w:rsidR="00073CA2" w:rsidRPr="00786F99">
              <w:rPr>
                <w:sz w:val="15"/>
                <w:szCs w:val="15"/>
                <w:lang w:val="uk-UA"/>
              </w:rPr>
              <w:t xml:space="preserve">c) </w:t>
            </w:r>
            <w:r w:rsidR="006A63B9" w:rsidRPr="00786F99">
              <w:rPr>
                <w:sz w:val="15"/>
                <w:szCs w:val="15"/>
                <w:lang w:val="uk-UA"/>
              </w:rPr>
              <w:t>ідентифіка</w:t>
            </w:r>
            <w:r w:rsidR="006A63B9">
              <w:rPr>
                <w:sz w:val="15"/>
                <w:szCs w:val="15"/>
                <w:lang w:val="uk-UA"/>
              </w:rPr>
              <w:t>ційний номер</w:t>
            </w:r>
            <w:r w:rsidR="006A63B9" w:rsidRPr="00786F99">
              <w:rPr>
                <w:sz w:val="15"/>
                <w:szCs w:val="15"/>
                <w:lang w:val="uk-UA"/>
              </w:rPr>
              <w:t xml:space="preserve"> </w:t>
            </w:r>
            <w:r w:rsidR="00073CA2" w:rsidRPr="00786F99">
              <w:rPr>
                <w:sz w:val="15"/>
                <w:szCs w:val="15"/>
                <w:lang w:val="uk-UA"/>
              </w:rPr>
              <w:t xml:space="preserve">завдання </w:t>
            </w:r>
            <w:r w:rsidR="00240ADE" w:rsidRPr="00786F99">
              <w:rPr>
                <w:sz w:val="15"/>
                <w:szCs w:val="15"/>
                <w:lang w:val="uk-UA"/>
              </w:rPr>
              <w:t>Проєкту</w:t>
            </w:r>
            <w:r w:rsidR="00073CA2" w:rsidRPr="00786F99">
              <w:rPr>
                <w:sz w:val="15"/>
                <w:szCs w:val="15"/>
                <w:lang w:val="uk-UA"/>
              </w:rPr>
              <w:t>. Всі рахунки-фактури повинні пода</w:t>
            </w:r>
            <w:r w:rsidR="00240ADE">
              <w:rPr>
                <w:sz w:val="15"/>
                <w:szCs w:val="15"/>
                <w:lang w:val="uk-UA"/>
              </w:rPr>
              <w:t>ватися</w:t>
            </w:r>
            <w:r w:rsidR="00073CA2" w:rsidRPr="00786F99">
              <w:rPr>
                <w:sz w:val="15"/>
                <w:szCs w:val="15"/>
                <w:lang w:val="uk-UA"/>
              </w:rPr>
              <w:t xml:space="preserve"> у форматі PDF. </w:t>
            </w:r>
            <w:r w:rsidR="007F1E4A" w:rsidRPr="00786F99">
              <w:rPr>
                <w:sz w:val="15"/>
                <w:szCs w:val="15"/>
                <w:lang w:val="uk-UA"/>
              </w:rPr>
              <w:t>Кімонікс</w:t>
            </w:r>
            <w:r w:rsidR="00073CA2" w:rsidRPr="00786F99">
              <w:rPr>
                <w:sz w:val="15"/>
                <w:szCs w:val="15"/>
                <w:lang w:val="uk-UA"/>
              </w:rPr>
              <w:t xml:space="preserve"> надасть Постачальнику </w:t>
            </w:r>
            <w:r w:rsidR="00A63804" w:rsidRPr="00786F99">
              <w:rPr>
                <w:sz w:val="15"/>
                <w:szCs w:val="15"/>
                <w:lang w:val="uk-UA"/>
              </w:rPr>
              <w:t xml:space="preserve">для заповнення </w:t>
            </w:r>
            <w:r w:rsidR="00073CA2" w:rsidRPr="00786F99">
              <w:rPr>
                <w:sz w:val="15"/>
                <w:szCs w:val="15"/>
                <w:lang w:val="uk-UA"/>
              </w:rPr>
              <w:t>шаблони табелів обліку робочого часу.</w:t>
            </w:r>
          </w:p>
          <w:p w14:paraId="648543AC" w14:textId="77777777" w:rsidR="00073CA2" w:rsidRDefault="00073CA2" w:rsidP="00D17EF0">
            <w:pPr>
              <w:pStyle w:val="xdefault"/>
              <w:jc w:val="both"/>
              <w:rPr>
                <w:sz w:val="15"/>
                <w:szCs w:val="15"/>
                <w:lang w:val="ru-RU"/>
              </w:rPr>
            </w:pPr>
          </w:p>
          <w:p w14:paraId="5899156C" w14:textId="4A5C911A" w:rsidR="00931260" w:rsidRPr="00463970" w:rsidRDefault="00A70348" w:rsidP="00D17EF0">
            <w:pPr>
              <w:pStyle w:val="xdefault"/>
              <w:jc w:val="both"/>
              <w:rPr>
                <w:sz w:val="15"/>
                <w:szCs w:val="15"/>
                <w:lang w:val="uk-UA"/>
              </w:rPr>
            </w:pPr>
            <w:r w:rsidRPr="00463970">
              <w:rPr>
                <w:sz w:val="15"/>
                <w:szCs w:val="15"/>
                <w:lang w:val="uk-UA"/>
              </w:rPr>
              <w:t xml:space="preserve">До кожного рахунку Місцевий </w:t>
            </w:r>
            <w:r w:rsidR="00D730A8" w:rsidRPr="00463970">
              <w:rPr>
                <w:sz w:val="15"/>
                <w:szCs w:val="15"/>
                <w:lang w:val="uk-UA"/>
              </w:rPr>
              <w:t>юрист</w:t>
            </w:r>
            <w:r w:rsidRPr="00463970">
              <w:rPr>
                <w:sz w:val="15"/>
                <w:szCs w:val="15"/>
                <w:lang w:val="uk-UA"/>
              </w:rPr>
              <w:t xml:space="preserve"> </w:t>
            </w:r>
            <w:r w:rsidR="00463970">
              <w:rPr>
                <w:sz w:val="15"/>
                <w:szCs w:val="15"/>
                <w:lang w:val="uk-UA"/>
              </w:rPr>
              <w:t xml:space="preserve">додає </w:t>
            </w:r>
            <w:r w:rsidR="009D72E6">
              <w:rPr>
                <w:sz w:val="15"/>
                <w:szCs w:val="15"/>
                <w:lang w:val="uk-UA"/>
              </w:rPr>
              <w:t>документи</w:t>
            </w:r>
            <w:r w:rsidR="00D83A03">
              <w:rPr>
                <w:sz w:val="15"/>
                <w:szCs w:val="15"/>
                <w:lang w:val="uk-UA"/>
              </w:rPr>
              <w:t>, в яких зафіксовано</w:t>
            </w:r>
            <w:r w:rsidR="009D72E6">
              <w:rPr>
                <w:sz w:val="15"/>
                <w:szCs w:val="15"/>
                <w:lang w:val="uk-UA"/>
              </w:rPr>
              <w:t xml:space="preserve"> </w:t>
            </w:r>
            <w:r w:rsidR="00FA7A12">
              <w:rPr>
                <w:sz w:val="15"/>
                <w:szCs w:val="15"/>
                <w:lang w:val="uk-UA"/>
              </w:rPr>
              <w:t>ви</w:t>
            </w:r>
            <w:r w:rsidRPr="00463970">
              <w:rPr>
                <w:sz w:val="15"/>
                <w:szCs w:val="15"/>
                <w:lang w:val="uk-UA"/>
              </w:rPr>
              <w:t>трачен</w:t>
            </w:r>
            <w:r w:rsidR="00D83A03">
              <w:rPr>
                <w:sz w:val="15"/>
                <w:szCs w:val="15"/>
                <w:lang w:val="uk-UA"/>
              </w:rPr>
              <w:t>ий</w:t>
            </w:r>
            <w:r w:rsidRPr="00463970">
              <w:rPr>
                <w:sz w:val="15"/>
                <w:szCs w:val="15"/>
                <w:lang w:val="uk-UA"/>
              </w:rPr>
              <w:t xml:space="preserve"> час </w:t>
            </w:r>
            <w:r w:rsidR="00D83A03">
              <w:rPr>
                <w:sz w:val="15"/>
                <w:szCs w:val="15"/>
                <w:lang w:val="uk-UA"/>
              </w:rPr>
              <w:t xml:space="preserve">і </w:t>
            </w:r>
            <w:r w:rsidRPr="00463970">
              <w:rPr>
                <w:sz w:val="15"/>
                <w:szCs w:val="15"/>
                <w:lang w:val="uk-UA"/>
              </w:rPr>
              <w:t>використан</w:t>
            </w:r>
            <w:r w:rsidR="00D83A03">
              <w:rPr>
                <w:sz w:val="15"/>
                <w:szCs w:val="15"/>
                <w:lang w:val="uk-UA"/>
              </w:rPr>
              <w:t>і</w:t>
            </w:r>
            <w:r w:rsidRPr="00463970">
              <w:rPr>
                <w:sz w:val="15"/>
                <w:szCs w:val="15"/>
                <w:lang w:val="uk-UA"/>
              </w:rPr>
              <w:t xml:space="preserve"> матеріал</w:t>
            </w:r>
            <w:r w:rsidR="00D83A03">
              <w:rPr>
                <w:sz w:val="15"/>
                <w:szCs w:val="15"/>
                <w:lang w:val="uk-UA"/>
              </w:rPr>
              <w:t>и</w:t>
            </w:r>
            <w:r w:rsidRPr="00463970">
              <w:rPr>
                <w:sz w:val="15"/>
                <w:szCs w:val="15"/>
                <w:lang w:val="uk-UA"/>
              </w:rPr>
              <w:t xml:space="preserve"> при наданні Послуг, </w:t>
            </w:r>
            <w:r w:rsidR="00D000CF">
              <w:rPr>
                <w:sz w:val="15"/>
                <w:szCs w:val="15"/>
                <w:lang w:val="uk-UA"/>
              </w:rPr>
              <w:t xml:space="preserve">а також </w:t>
            </w:r>
            <w:r w:rsidRPr="00463970">
              <w:rPr>
                <w:sz w:val="15"/>
                <w:szCs w:val="15"/>
                <w:lang w:val="uk-UA"/>
              </w:rPr>
              <w:t>ус</w:t>
            </w:r>
            <w:r w:rsidR="00D000CF">
              <w:rPr>
                <w:sz w:val="15"/>
                <w:szCs w:val="15"/>
                <w:lang w:val="uk-UA"/>
              </w:rPr>
              <w:t xml:space="preserve">ю супровідну </w:t>
            </w:r>
            <w:r w:rsidRPr="00463970">
              <w:rPr>
                <w:sz w:val="15"/>
                <w:szCs w:val="15"/>
                <w:lang w:val="uk-UA"/>
              </w:rPr>
              <w:t>документ</w:t>
            </w:r>
            <w:r w:rsidR="00D000CF">
              <w:rPr>
                <w:sz w:val="15"/>
                <w:szCs w:val="15"/>
                <w:lang w:val="uk-UA"/>
              </w:rPr>
              <w:t>ацію</w:t>
            </w:r>
            <w:r w:rsidRPr="00463970">
              <w:rPr>
                <w:sz w:val="15"/>
                <w:szCs w:val="15"/>
                <w:lang w:val="uk-UA"/>
              </w:rPr>
              <w:t xml:space="preserve">, </w:t>
            </w:r>
            <w:r w:rsidR="00D000CF">
              <w:rPr>
                <w:sz w:val="15"/>
                <w:szCs w:val="15"/>
                <w:lang w:val="uk-UA"/>
              </w:rPr>
              <w:t>в тому числі (але не виключно)</w:t>
            </w:r>
            <w:r w:rsidRPr="00463970">
              <w:rPr>
                <w:sz w:val="15"/>
                <w:szCs w:val="15"/>
                <w:lang w:val="uk-UA"/>
              </w:rPr>
              <w:t xml:space="preserve"> всі відповідні табелі обліку </w:t>
            </w:r>
            <w:r w:rsidR="00626B4E" w:rsidRPr="00463970">
              <w:rPr>
                <w:sz w:val="15"/>
                <w:szCs w:val="15"/>
                <w:lang w:val="uk-UA"/>
              </w:rPr>
              <w:t>/</w:t>
            </w:r>
            <w:r w:rsidR="00626B4E">
              <w:rPr>
                <w:sz w:val="15"/>
                <w:szCs w:val="15"/>
                <w:lang w:val="uk-UA"/>
              </w:rPr>
              <w:t xml:space="preserve"> </w:t>
            </w:r>
            <w:r w:rsidR="00D83A03">
              <w:rPr>
                <w:sz w:val="15"/>
                <w:szCs w:val="15"/>
                <w:lang w:val="uk-UA"/>
              </w:rPr>
              <w:t xml:space="preserve">документи </w:t>
            </w:r>
            <w:r w:rsidR="00626B4E">
              <w:rPr>
                <w:sz w:val="15"/>
                <w:szCs w:val="15"/>
                <w:lang w:val="uk-UA"/>
              </w:rPr>
              <w:t xml:space="preserve">щодо витраченого </w:t>
            </w:r>
            <w:r w:rsidRPr="00463970">
              <w:rPr>
                <w:sz w:val="15"/>
                <w:szCs w:val="15"/>
                <w:lang w:val="uk-UA"/>
              </w:rPr>
              <w:t>робочого часу, квитанції (</w:t>
            </w:r>
            <w:r w:rsidR="00A80761">
              <w:rPr>
                <w:sz w:val="15"/>
                <w:szCs w:val="15"/>
                <w:lang w:val="uk-UA"/>
              </w:rPr>
              <w:t>якщо застосовно</w:t>
            </w:r>
            <w:r w:rsidRPr="00463970">
              <w:rPr>
                <w:sz w:val="15"/>
                <w:szCs w:val="15"/>
                <w:lang w:val="uk-UA"/>
              </w:rPr>
              <w:t xml:space="preserve">), перелік Послуг, яких стосується рахунок, посилання на </w:t>
            </w:r>
            <w:r w:rsidR="00A80761">
              <w:rPr>
                <w:sz w:val="15"/>
                <w:szCs w:val="15"/>
                <w:lang w:val="uk-UA"/>
              </w:rPr>
              <w:t xml:space="preserve">Договір </w:t>
            </w:r>
            <w:r w:rsidRPr="00463970">
              <w:rPr>
                <w:sz w:val="15"/>
                <w:szCs w:val="15"/>
                <w:lang w:val="uk-UA"/>
              </w:rPr>
              <w:t xml:space="preserve">і Таблицю ставок, </w:t>
            </w:r>
            <w:r w:rsidR="005906B9">
              <w:rPr>
                <w:sz w:val="15"/>
                <w:szCs w:val="15"/>
                <w:lang w:val="uk-UA"/>
              </w:rPr>
              <w:t xml:space="preserve">усю </w:t>
            </w:r>
            <w:r w:rsidRPr="00463970">
              <w:rPr>
                <w:sz w:val="15"/>
                <w:szCs w:val="15"/>
                <w:lang w:val="uk-UA"/>
              </w:rPr>
              <w:t xml:space="preserve">іншу інформацію, </w:t>
            </w:r>
            <w:r w:rsidR="004E222C">
              <w:rPr>
                <w:sz w:val="15"/>
                <w:szCs w:val="15"/>
                <w:lang w:val="uk-UA"/>
              </w:rPr>
              <w:t xml:space="preserve">запитувану </w:t>
            </w:r>
            <w:r w:rsidR="003C0909">
              <w:rPr>
                <w:sz w:val="15"/>
                <w:szCs w:val="15"/>
                <w:lang w:val="uk-UA"/>
              </w:rPr>
              <w:t xml:space="preserve">в розумних межах </w:t>
            </w:r>
            <w:r w:rsidR="004E222C">
              <w:rPr>
                <w:sz w:val="15"/>
                <w:szCs w:val="15"/>
                <w:lang w:val="uk-UA"/>
              </w:rPr>
              <w:t>компанією «</w:t>
            </w:r>
            <w:r w:rsidRPr="00463970">
              <w:rPr>
                <w:sz w:val="15"/>
                <w:szCs w:val="15"/>
                <w:lang w:val="uk-UA"/>
              </w:rPr>
              <w:t>Кімонікс</w:t>
            </w:r>
            <w:r w:rsidR="004E222C">
              <w:rPr>
                <w:sz w:val="15"/>
                <w:szCs w:val="15"/>
                <w:lang w:val="uk-UA"/>
              </w:rPr>
              <w:t>»</w:t>
            </w:r>
            <w:r w:rsidRPr="00463970">
              <w:rPr>
                <w:sz w:val="15"/>
                <w:szCs w:val="15"/>
                <w:lang w:val="uk-UA"/>
              </w:rPr>
              <w:t xml:space="preserve"> </w:t>
            </w:r>
            <w:r w:rsidR="004E222C">
              <w:rPr>
                <w:sz w:val="15"/>
                <w:szCs w:val="15"/>
                <w:lang w:val="uk-UA"/>
              </w:rPr>
              <w:t xml:space="preserve">у відповідний момент </w:t>
            </w:r>
            <w:r w:rsidRPr="00463970">
              <w:rPr>
                <w:sz w:val="15"/>
                <w:szCs w:val="15"/>
                <w:lang w:val="uk-UA"/>
              </w:rPr>
              <w:t xml:space="preserve">часу. </w:t>
            </w:r>
            <w:r w:rsidR="0041251B">
              <w:rPr>
                <w:sz w:val="15"/>
                <w:szCs w:val="15"/>
                <w:lang w:val="uk-UA"/>
              </w:rPr>
              <w:t>В</w:t>
            </w:r>
            <w:r w:rsidRPr="00463970">
              <w:rPr>
                <w:sz w:val="15"/>
                <w:szCs w:val="15"/>
                <w:lang w:val="uk-UA"/>
              </w:rPr>
              <w:t xml:space="preserve">итрати </w:t>
            </w:r>
            <w:r w:rsidR="0041251B">
              <w:rPr>
                <w:sz w:val="15"/>
                <w:szCs w:val="15"/>
                <w:lang w:val="uk-UA"/>
              </w:rPr>
              <w:t xml:space="preserve">на матеріали </w:t>
            </w:r>
            <w:r w:rsidRPr="00463970">
              <w:rPr>
                <w:sz w:val="15"/>
                <w:szCs w:val="15"/>
                <w:lang w:val="uk-UA"/>
              </w:rPr>
              <w:t xml:space="preserve">(якщо </w:t>
            </w:r>
            <w:r w:rsidR="005175DC">
              <w:rPr>
                <w:sz w:val="15"/>
                <w:szCs w:val="15"/>
                <w:lang w:val="uk-UA"/>
              </w:rPr>
              <w:t xml:space="preserve">такі </w:t>
            </w:r>
            <w:r w:rsidR="0041251B">
              <w:rPr>
                <w:sz w:val="15"/>
                <w:szCs w:val="15"/>
                <w:lang w:val="uk-UA"/>
              </w:rPr>
              <w:t>були</w:t>
            </w:r>
            <w:r w:rsidRPr="00463970">
              <w:rPr>
                <w:sz w:val="15"/>
                <w:szCs w:val="15"/>
                <w:lang w:val="uk-UA"/>
              </w:rPr>
              <w:t>)</w:t>
            </w:r>
            <w:r w:rsidR="00243429">
              <w:rPr>
                <w:sz w:val="15"/>
                <w:szCs w:val="15"/>
                <w:lang w:val="uk-UA"/>
              </w:rPr>
              <w:t>, понесені</w:t>
            </w:r>
            <w:r w:rsidRPr="00463970">
              <w:rPr>
                <w:sz w:val="15"/>
                <w:szCs w:val="15"/>
                <w:lang w:val="uk-UA"/>
              </w:rPr>
              <w:t xml:space="preserve"> в валюті, відмінній від валюти </w:t>
            </w:r>
            <w:r w:rsidR="006E4B17">
              <w:rPr>
                <w:sz w:val="15"/>
                <w:szCs w:val="15"/>
                <w:lang w:val="uk-UA"/>
              </w:rPr>
              <w:t xml:space="preserve">платежів за </w:t>
            </w:r>
            <w:r w:rsidR="00243429" w:rsidRPr="00463970">
              <w:rPr>
                <w:sz w:val="15"/>
                <w:szCs w:val="15"/>
                <w:lang w:val="uk-UA"/>
              </w:rPr>
              <w:t>Договор</w:t>
            </w:r>
            <w:r w:rsidR="006E4B17">
              <w:rPr>
                <w:sz w:val="15"/>
                <w:szCs w:val="15"/>
                <w:lang w:val="uk-UA"/>
              </w:rPr>
              <w:t>ом</w:t>
            </w:r>
            <w:r w:rsidRPr="00463970">
              <w:rPr>
                <w:sz w:val="15"/>
                <w:szCs w:val="15"/>
                <w:lang w:val="uk-UA"/>
              </w:rPr>
              <w:t>, відшкодовуються за обмінним курсом</w:t>
            </w:r>
            <w:r w:rsidR="00AF5EC6">
              <w:rPr>
                <w:sz w:val="15"/>
                <w:szCs w:val="15"/>
                <w:lang w:val="uk-UA"/>
              </w:rPr>
              <w:t xml:space="preserve"> </w:t>
            </w:r>
            <w:r w:rsidR="000B6E2D">
              <w:rPr>
                <w:sz w:val="15"/>
                <w:szCs w:val="15"/>
                <w:lang w:val="uk-UA"/>
              </w:rPr>
              <w:t>на платформі</w:t>
            </w:r>
            <w:r w:rsidRPr="00463970">
              <w:rPr>
                <w:sz w:val="15"/>
                <w:szCs w:val="15"/>
                <w:lang w:val="uk-UA"/>
              </w:rPr>
              <w:t xml:space="preserve"> OANDA (www.oanda.com) </w:t>
            </w:r>
            <w:r w:rsidR="00AF5EC6">
              <w:rPr>
                <w:sz w:val="15"/>
                <w:szCs w:val="15"/>
                <w:lang w:val="uk-UA"/>
              </w:rPr>
              <w:t xml:space="preserve">станом на </w:t>
            </w:r>
            <w:r w:rsidRPr="00463970">
              <w:rPr>
                <w:sz w:val="15"/>
                <w:szCs w:val="15"/>
                <w:lang w:val="uk-UA"/>
              </w:rPr>
              <w:t xml:space="preserve">п’ятницю, що </w:t>
            </w:r>
            <w:r w:rsidR="00581087">
              <w:rPr>
                <w:sz w:val="15"/>
                <w:szCs w:val="15"/>
                <w:lang w:val="uk-UA"/>
              </w:rPr>
              <w:t xml:space="preserve">безпосередньо </w:t>
            </w:r>
            <w:r w:rsidRPr="00463970">
              <w:rPr>
                <w:sz w:val="15"/>
                <w:szCs w:val="15"/>
                <w:lang w:val="uk-UA"/>
              </w:rPr>
              <w:t xml:space="preserve">передує даті придбання </w:t>
            </w:r>
            <w:r w:rsidR="00581087">
              <w:rPr>
                <w:sz w:val="15"/>
                <w:szCs w:val="15"/>
                <w:lang w:val="uk-UA"/>
              </w:rPr>
              <w:t xml:space="preserve">матеріалів або </w:t>
            </w:r>
            <w:r w:rsidRPr="00463970">
              <w:rPr>
                <w:sz w:val="15"/>
                <w:szCs w:val="15"/>
                <w:lang w:val="uk-UA"/>
              </w:rPr>
              <w:t xml:space="preserve">послуг Місцевим </w:t>
            </w:r>
            <w:r w:rsidR="00D730A8" w:rsidRPr="00463970">
              <w:rPr>
                <w:sz w:val="15"/>
                <w:szCs w:val="15"/>
                <w:lang w:val="uk-UA"/>
              </w:rPr>
              <w:t>юрист</w:t>
            </w:r>
            <w:r w:rsidRPr="00463970">
              <w:rPr>
                <w:sz w:val="15"/>
                <w:szCs w:val="15"/>
                <w:lang w:val="uk-UA"/>
              </w:rPr>
              <w:t>ом</w:t>
            </w:r>
            <w:r w:rsidR="00581087">
              <w:rPr>
                <w:sz w:val="15"/>
                <w:szCs w:val="15"/>
                <w:lang w:val="uk-UA"/>
              </w:rPr>
              <w:t>,</w:t>
            </w:r>
            <w:r w:rsidRPr="00463970">
              <w:rPr>
                <w:sz w:val="15"/>
                <w:szCs w:val="15"/>
                <w:lang w:val="uk-UA"/>
              </w:rPr>
              <w:t xml:space="preserve"> або, якщо це мало місце </w:t>
            </w:r>
            <w:r w:rsidR="000B7054">
              <w:rPr>
                <w:sz w:val="15"/>
                <w:szCs w:val="15"/>
                <w:lang w:val="uk-UA"/>
              </w:rPr>
              <w:t xml:space="preserve">в </w:t>
            </w:r>
            <w:r w:rsidRPr="00463970">
              <w:rPr>
                <w:sz w:val="15"/>
                <w:szCs w:val="15"/>
                <w:lang w:val="uk-UA"/>
              </w:rPr>
              <w:t>п’ятницю, за курсом цього дня.</w:t>
            </w:r>
          </w:p>
          <w:p w14:paraId="741D75DA" w14:textId="77777777" w:rsidR="003D56B0" w:rsidRPr="00EF0085" w:rsidRDefault="003D56B0" w:rsidP="00D17EF0">
            <w:pPr>
              <w:pStyle w:val="xdefault"/>
              <w:jc w:val="both"/>
              <w:rPr>
                <w:sz w:val="15"/>
                <w:szCs w:val="15"/>
              </w:rPr>
            </w:pPr>
          </w:p>
          <w:p w14:paraId="00194543" w14:textId="200F8C97" w:rsidR="003D56B0" w:rsidRPr="000B7054" w:rsidRDefault="00A402E0" w:rsidP="00D17EF0">
            <w:pPr>
              <w:pStyle w:val="xdefault"/>
              <w:jc w:val="both"/>
              <w:rPr>
                <w:sz w:val="15"/>
                <w:szCs w:val="15"/>
                <w:lang w:val="uk-UA"/>
              </w:rPr>
            </w:pPr>
            <w:r w:rsidRPr="000B7054">
              <w:rPr>
                <w:sz w:val="15"/>
                <w:szCs w:val="15"/>
                <w:lang w:val="uk-UA"/>
              </w:rPr>
              <w:t xml:space="preserve">Оплата здійснюється тільки Місцевому </w:t>
            </w:r>
            <w:r w:rsidR="00D730A8" w:rsidRPr="000B7054">
              <w:rPr>
                <w:sz w:val="15"/>
                <w:szCs w:val="15"/>
                <w:lang w:val="uk-UA"/>
              </w:rPr>
              <w:t>юрист</w:t>
            </w:r>
            <w:r w:rsidRPr="000B7054">
              <w:rPr>
                <w:sz w:val="15"/>
                <w:szCs w:val="15"/>
                <w:lang w:val="uk-UA"/>
              </w:rPr>
              <w:t>у, вказаному в цьому Договорі; оплати третім сторонам не здійснюються.</w:t>
            </w:r>
          </w:p>
          <w:p w14:paraId="6482BB08" w14:textId="6DBC8208" w:rsidR="003D56B0" w:rsidRPr="000B7054" w:rsidRDefault="008F6441" w:rsidP="00D17EF0">
            <w:pPr>
              <w:pStyle w:val="xdefault"/>
              <w:jc w:val="both"/>
              <w:rPr>
                <w:sz w:val="15"/>
                <w:szCs w:val="15"/>
                <w:lang w:val="uk-UA"/>
              </w:rPr>
            </w:pPr>
            <w:r w:rsidRPr="000B7054">
              <w:rPr>
                <w:sz w:val="15"/>
                <w:szCs w:val="15"/>
                <w:lang w:val="uk-UA"/>
              </w:rPr>
              <w:t xml:space="preserve">Кімонікс оплатить рахунок Місцевого </w:t>
            </w:r>
            <w:r w:rsidR="00D730A8" w:rsidRPr="000B7054">
              <w:rPr>
                <w:sz w:val="15"/>
                <w:szCs w:val="15"/>
                <w:lang w:val="uk-UA"/>
              </w:rPr>
              <w:t>юрист</w:t>
            </w:r>
            <w:r w:rsidRPr="000B7054">
              <w:rPr>
                <w:sz w:val="15"/>
                <w:szCs w:val="15"/>
                <w:lang w:val="uk-UA"/>
              </w:rPr>
              <w:t xml:space="preserve">а не пізніше, ніж через тридцять (30) календарних днів </w:t>
            </w:r>
            <w:r w:rsidR="00D81335">
              <w:rPr>
                <w:sz w:val="15"/>
                <w:szCs w:val="15"/>
                <w:lang w:val="uk-UA"/>
              </w:rPr>
              <w:t xml:space="preserve">із </w:t>
            </w:r>
            <w:r w:rsidRPr="000B7054">
              <w:rPr>
                <w:sz w:val="15"/>
                <w:szCs w:val="15"/>
                <w:lang w:val="uk-UA"/>
              </w:rPr>
              <w:t xml:space="preserve">дати: а) </w:t>
            </w:r>
            <w:r w:rsidR="005D1FF2">
              <w:rPr>
                <w:sz w:val="15"/>
                <w:szCs w:val="15"/>
                <w:lang w:val="uk-UA"/>
              </w:rPr>
              <w:t xml:space="preserve">погодження </w:t>
            </w:r>
            <w:r w:rsidRPr="000B7054">
              <w:rPr>
                <w:sz w:val="15"/>
                <w:szCs w:val="15"/>
                <w:lang w:val="uk-UA"/>
              </w:rPr>
              <w:t xml:space="preserve">результатів </w:t>
            </w:r>
            <w:r w:rsidR="00757B7E">
              <w:rPr>
                <w:sz w:val="15"/>
                <w:szCs w:val="15"/>
                <w:lang w:val="uk-UA"/>
              </w:rPr>
              <w:t>роботи</w:t>
            </w:r>
            <w:r w:rsidRPr="000B7054">
              <w:rPr>
                <w:sz w:val="15"/>
                <w:szCs w:val="15"/>
                <w:lang w:val="uk-UA"/>
              </w:rPr>
              <w:t xml:space="preserve"> </w:t>
            </w:r>
            <w:r w:rsidR="00757B7E">
              <w:rPr>
                <w:sz w:val="15"/>
                <w:szCs w:val="15"/>
                <w:lang w:val="uk-UA"/>
              </w:rPr>
              <w:t xml:space="preserve">чи </w:t>
            </w:r>
            <w:r w:rsidRPr="000B7054">
              <w:rPr>
                <w:sz w:val="15"/>
                <w:szCs w:val="15"/>
                <w:lang w:val="uk-UA"/>
              </w:rPr>
              <w:t xml:space="preserve">приймання послуг Місцевого </w:t>
            </w:r>
            <w:r w:rsidR="00D730A8" w:rsidRPr="000B7054">
              <w:rPr>
                <w:sz w:val="15"/>
                <w:szCs w:val="15"/>
                <w:lang w:val="uk-UA"/>
              </w:rPr>
              <w:t>юрист</w:t>
            </w:r>
            <w:r w:rsidRPr="000B7054">
              <w:rPr>
                <w:sz w:val="15"/>
                <w:szCs w:val="15"/>
                <w:lang w:val="uk-UA"/>
              </w:rPr>
              <w:t>а</w:t>
            </w:r>
            <w:r w:rsidR="005D1FF2" w:rsidRPr="000B7054">
              <w:rPr>
                <w:sz w:val="15"/>
                <w:szCs w:val="15"/>
                <w:lang w:val="uk-UA"/>
              </w:rPr>
              <w:t xml:space="preserve"> компанією </w:t>
            </w:r>
            <w:r w:rsidR="005D1FF2">
              <w:rPr>
                <w:sz w:val="15"/>
                <w:szCs w:val="15"/>
                <w:lang w:val="uk-UA"/>
              </w:rPr>
              <w:t>«</w:t>
            </w:r>
            <w:r w:rsidR="005D1FF2" w:rsidRPr="000B7054">
              <w:rPr>
                <w:sz w:val="15"/>
                <w:szCs w:val="15"/>
                <w:lang w:val="uk-UA"/>
              </w:rPr>
              <w:t>Кімонікс</w:t>
            </w:r>
            <w:r w:rsidR="005D1FF2">
              <w:rPr>
                <w:sz w:val="15"/>
                <w:szCs w:val="15"/>
                <w:lang w:val="uk-UA"/>
              </w:rPr>
              <w:t xml:space="preserve">» та </w:t>
            </w:r>
            <w:r w:rsidRPr="000B7054">
              <w:rPr>
                <w:sz w:val="15"/>
                <w:szCs w:val="15"/>
                <w:lang w:val="uk-UA"/>
              </w:rPr>
              <w:t xml:space="preserve">б) отримання компанією </w:t>
            </w:r>
            <w:r w:rsidR="007B27C7">
              <w:rPr>
                <w:sz w:val="15"/>
                <w:szCs w:val="15"/>
                <w:lang w:val="uk-UA"/>
              </w:rPr>
              <w:t>«</w:t>
            </w:r>
            <w:r w:rsidRPr="000B7054">
              <w:rPr>
                <w:sz w:val="15"/>
                <w:szCs w:val="15"/>
                <w:lang w:val="uk-UA"/>
              </w:rPr>
              <w:t>Кімонікс</w:t>
            </w:r>
            <w:r w:rsidR="007B27C7">
              <w:rPr>
                <w:sz w:val="15"/>
                <w:szCs w:val="15"/>
                <w:lang w:val="uk-UA"/>
              </w:rPr>
              <w:t>»</w:t>
            </w:r>
            <w:r w:rsidRPr="000B7054">
              <w:rPr>
                <w:sz w:val="15"/>
                <w:szCs w:val="15"/>
                <w:lang w:val="uk-UA"/>
              </w:rPr>
              <w:t xml:space="preserve"> </w:t>
            </w:r>
            <w:r w:rsidR="00757B7E">
              <w:rPr>
                <w:sz w:val="15"/>
                <w:szCs w:val="15"/>
                <w:lang w:val="uk-UA"/>
              </w:rPr>
              <w:t xml:space="preserve">дійсного </w:t>
            </w:r>
            <w:r w:rsidRPr="000B7054">
              <w:rPr>
                <w:sz w:val="15"/>
                <w:szCs w:val="15"/>
                <w:lang w:val="uk-UA"/>
              </w:rPr>
              <w:t xml:space="preserve">рахунка </w:t>
            </w:r>
            <w:r w:rsidR="007B27C7">
              <w:rPr>
                <w:sz w:val="15"/>
                <w:szCs w:val="15"/>
                <w:lang w:val="uk-UA"/>
              </w:rPr>
              <w:t xml:space="preserve">від </w:t>
            </w:r>
            <w:r w:rsidRPr="000B7054">
              <w:rPr>
                <w:sz w:val="15"/>
                <w:szCs w:val="15"/>
                <w:lang w:val="uk-UA"/>
              </w:rPr>
              <w:t xml:space="preserve">Місцевого </w:t>
            </w:r>
            <w:r w:rsidR="00D730A8" w:rsidRPr="000B7054">
              <w:rPr>
                <w:sz w:val="15"/>
                <w:szCs w:val="15"/>
                <w:lang w:val="uk-UA"/>
              </w:rPr>
              <w:t>юрист</w:t>
            </w:r>
            <w:r w:rsidRPr="000B7054">
              <w:rPr>
                <w:sz w:val="15"/>
                <w:szCs w:val="15"/>
                <w:lang w:val="uk-UA"/>
              </w:rPr>
              <w:t xml:space="preserve">а. Якщо рахунок </w:t>
            </w:r>
            <w:r w:rsidR="005C752F">
              <w:rPr>
                <w:sz w:val="15"/>
                <w:szCs w:val="15"/>
                <w:lang w:val="uk-UA"/>
              </w:rPr>
              <w:t>не є Дійсним рахунком</w:t>
            </w:r>
            <w:r w:rsidRPr="000B7054">
              <w:rPr>
                <w:sz w:val="15"/>
                <w:szCs w:val="15"/>
                <w:lang w:val="uk-UA"/>
              </w:rPr>
              <w:t xml:space="preserve">, </w:t>
            </w:r>
            <w:r w:rsidR="001955C0">
              <w:rPr>
                <w:sz w:val="15"/>
                <w:szCs w:val="15"/>
                <w:lang w:val="uk-UA"/>
              </w:rPr>
              <w:t>такий рахунок може бути відхилений компанією «</w:t>
            </w:r>
            <w:r w:rsidRPr="000B7054">
              <w:rPr>
                <w:sz w:val="15"/>
                <w:szCs w:val="15"/>
                <w:lang w:val="uk-UA"/>
              </w:rPr>
              <w:t>Кімонікс</w:t>
            </w:r>
            <w:r w:rsidR="001955C0">
              <w:rPr>
                <w:sz w:val="15"/>
                <w:szCs w:val="15"/>
                <w:lang w:val="uk-UA"/>
              </w:rPr>
              <w:t>»</w:t>
            </w:r>
            <w:r w:rsidRPr="000B7054">
              <w:rPr>
                <w:sz w:val="15"/>
                <w:szCs w:val="15"/>
                <w:lang w:val="uk-UA"/>
              </w:rPr>
              <w:t xml:space="preserve"> і в </w:t>
            </w:r>
            <w:r w:rsidR="00A23CA9">
              <w:rPr>
                <w:sz w:val="15"/>
                <w:szCs w:val="15"/>
                <w:lang w:val="uk-UA"/>
              </w:rPr>
              <w:t xml:space="preserve">будь-якому </w:t>
            </w:r>
            <w:r w:rsidRPr="000B7054">
              <w:rPr>
                <w:sz w:val="15"/>
                <w:szCs w:val="15"/>
                <w:lang w:val="uk-UA"/>
              </w:rPr>
              <w:t xml:space="preserve">разі </w:t>
            </w:r>
            <w:r w:rsidR="000A31F9">
              <w:rPr>
                <w:sz w:val="15"/>
                <w:szCs w:val="15"/>
                <w:lang w:val="uk-UA"/>
              </w:rPr>
              <w:t>підлягає уточненню</w:t>
            </w:r>
            <w:r w:rsidR="00095D6D">
              <w:rPr>
                <w:sz w:val="15"/>
                <w:szCs w:val="15"/>
                <w:lang w:val="uk-UA"/>
              </w:rPr>
              <w:t xml:space="preserve">, а оплата по ньому – </w:t>
            </w:r>
            <w:r w:rsidR="000A31F9">
              <w:rPr>
                <w:sz w:val="15"/>
                <w:szCs w:val="15"/>
                <w:lang w:val="uk-UA"/>
              </w:rPr>
              <w:t>відтермінуванню</w:t>
            </w:r>
            <w:r w:rsidRPr="000B7054">
              <w:rPr>
                <w:sz w:val="15"/>
                <w:szCs w:val="15"/>
                <w:lang w:val="uk-UA"/>
              </w:rPr>
              <w:t>. Питання</w:t>
            </w:r>
            <w:r w:rsidR="005A05E5">
              <w:rPr>
                <w:sz w:val="15"/>
                <w:szCs w:val="15"/>
                <w:lang w:val="uk-UA"/>
              </w:rPr>
              <w:t xml:space="preserve"> щодо дійсності </w:t>
            </w:r>
            <w:r w:rsidRPr="000B7054">
              <w:rPr>
                <w:sz w:val="15"/>
                <w:szCs w:val="15"/>
                <w:lang w:val="uk-UA"/>
              </w:rPr>
              <w:t xml:space="preserve">рахунків Місцевого </w:t>
            </w:r>
            <w:r w:rsidR="00D730A8" w:rsidRPr="000B7054">
              <w:rPr>
                <w:sz w:val="15"/>
                <w:szCs w:val="15"/>
                <w:lang w:val="uk-UA"/>
              </w:rPr>
              <w:t>юрист</w:t>
            </w:r>
            <w:r w:rsidRPr="000B7054">
              <w:rPr>
                <w:sz w:val="15"/>
                <w:szCs w:val="15"/>
                <w:lang w:val="uk-UA"/>
              </w:rPr>
              <w:t xml:space="preserve">а </w:t>
            </w:r>
            <w:r w:rsidR="00C91820">
              <w:rPr>
                <w:sz w:val="15"/>
                <w:szCs w:val="15"/>
                <w:lang w:val="uk-UA"/>
              </w:rPr>
              <w:t>слід направляти Підрозділу Кімонікс</w:t>
            </w:r>
            <w:r w:rsidRPr="000B7054">
              <w:rPr>
                <w:sz w:val="15"/>
                <w:szCs w:val="15"/>
                <w:lang w:val="uk-UA"/>
              </w:rPr>
              <w:t xml:space="preserve">, </w:t>
            </w:r>
            <w:r w:rsidR="00C91820">
              <w:rPr>
                <w:sz w:val="15"/>
                <w:szCs w:val="15"/>
                <w:lang w:val="uk-UA"/>
              </w:rPr>
              <w:t xml:space="preserve">що </w:t>
            </w:r>
            <w:r w:rsidRPr="000B7054">
              <w:rPr>
                <w:sz w:val="15"/>
                <w:szCs w:val="15"/>
                <w:lang w:val="uk-UA"/>
              </w:rPr>
              <w:t>опла</w:t>
            </w:r>
            <w:r w:rsidR="00C91820">
              <w:rPr>
                <w:sz w:val="15"/>
                <w:szCs w:val="15"/>
                <w:lang w:val="uk-UA"/>
              </w:rPr>
              <w:t>чує послуги</w:t>
            </w:r>
            <w:r w:rsidRPr="000B7054">
              <w:rPr>
                <w:sz w:val="15"/>
                <w:szCs w:val="15"/>
                <w:lang w:val="uk-UA"/>
              </w:rPr>
              <w:t xml:space="preserve">, та невідкладно врегульовувати. </w:t>
            </w:r>
            <w:r w:rsidR="00B7512B">
              <w:rPr>
                <w:sz w:val="15"/>
                <w:szCs w:val="15"/>
                <w:lang w:val="uk-UA"/>
              </w:rPr>
              <w:t>Спори стосовно р</w:t>
            </w:r>
            <w:r w:rsidR="002E4A58" w:rsidRPr="000B7054">
              <w:rPr>
                <w:sz w:val="15"/>
                <w:szCs w:val="15"/>
                <w:lang w:val="uk-UA"/>
              </w:rPr>
              <w:t>ахунк</w:t>
            </w:r>
            <w:r w:rsidR="00B7512B">
              <w:rPr>
                <w:sz w:val="15"/>
                <w:szCs w:val="15"/>
                <w:lang w:val="uk-UA"/>
              </w:rPr>
              <w:t>ів</w:t>
            </w:r>
            <w:r w:rsidRPr="000B7054">
              <w:rPr>
                <w:sz w:val="15"/>
                <w:szCs w:val="15"/>
                <w:lang w:val="uk-UA"/>
              </w:rPr>
              <w:t>, не</w:t>
            </w:r>
            <w:r w:rsidR="002E4A58">
              <w:rPr>
                <w:sz w:val="15"/>
                <w:szCs w:val="15"/>
                <w:lang w:val="uk-UA"/>
              </w:rPr>
              <w:t xml:space="preserve"> </w:t>
            </w:r>
            <w:r w:rsidRPr="000B7054">
              <w:rPr>
                <w:sz w:val="15"/>
                <w:szCs w:val="15"/>
                <w:lang w:val="uk-UA"/>
              </w:rPr>
              <w:t xml:space="preserve">врегульовані </w:t>
            </w:r>
            <w:r w:rsidR="00B7512B">
              <w:rPr>
                <w:sz w:val="15"/>
                <w:szCs w:val="15"/>
                <w:lang w:val="uk-UA"/>
              </w:rPr>
              <w:t>в</w:t>
            </w:r>
            <w:r w:rsidRPr="000B7054">
              <w:rPr>
                <w:sz w:val="15"/>
                <w:szCs w:val="15"/>
                <w:lang w:val="uk-UA"/>
              </w:rPr>
              <w:t xml:space="preserve"> робочому порядку, врегульову</w:t>
            </w:r>
            <w:r w:rsidR="00B7512B">
              <w:rPr>
                <w:sz w:val="15"/>
                <w:szCs w:val="15"/>
                <w:lang w:val="uk-UA"/>
              </w:rPr>
              <w:t>ються</w:t>
            </w:r>
            <w:r w:rsidRPr="000B7054">
              <w:rPr>
                <w:sz w:val="15"/>
                <w:szCs w:val="15"/>
                <w:lang w:val="uk-UA"/>
              </w:rPr>
              <w:t xml:space="preserve"> згідно з </w:t>
            </w:r>
            <w:r w:rsidR="000C6F4B">
              <w:rPr>
                <w:sz w:val="15"/>
                <w:szCs w:val="15"/>
                <w:lang w:val="uk-UA"/>
              </w:rPr>
              <w:t xml:space="preserve">процедурами, передбаченими в пункті </w:t>
            </w:r>
            <w:r w:rsidR="00410038">
              <w:rPr>
                <w:sz w:val="15"/>
                <w:szCs w:val="15"/>
                <w:lang w:val="uk-UA"/>
              </w:rPr>
              <w:t>«</w:t>
            </w:r>
            <w:r w:rsidR="006719D5">
              <w:rPr>
                <w:sz w:val="15"/>
                <w:szCs w:val="15"/>
                <w:lang w:val="uk-UA"/>
              </w:rPr>
              <w:t xml:space="preserve">Регулююче право </w:t>
            </w:r>
            <w:r w:rsidRPr="000B7054">
              <w:rPr>
                <w:sz w:val="15"/>
                <w:szCs w:val="15"/>
                <w:lang w:val="uk-UA"/>
              </w:rPr>
              <w:t>та вирішення спорів</w:t>
            </w:r>
            <w:r w:rsidR="00410038">
              <w:rPr>
                <w:sz w:val="15"/>
                <w:szCs w:val="15"/>
                <w:lang w:val="uk-UA"/>
              </w:rPr>
              <w:t>»</w:t>
            </w:r>
            <w:r w:rsidRPr="000B7054">
              <w:rPr>
                <w:sz w:val="15"/>
                <w:szCs w:val="15"/>
                <w:lang w:val="uk-UA"/>
              </w:rPr>
              <w:t xml:space="preserve"> цього Договору. Кімонікс залишає за собою право не </w:t>
            </w:r>
            <w:r w:rsidR="00410038">
              <w:rPr>
                <w:sz w:val="15"/>
                <w:szCs w:val="15"/>
                <w:lang w:val="uk-UA"/>
              </w:rPr>
              <w:t>о</w:t>
            </w:r>
            <w:r w:rsidRPr="000B7054">
              <w:rPr>
                <w:sz w:val="15"/>
                <w:szCs w:val="15"/>
                <w:lang w:val="uk-UA"/>
              </w:rPr>
              <w:t xml:space="preserve">плачувати будь-яку суму, що підлягає оплаті за будь-яким рахунком, отриманим компанією </w:t>
            </w:r>
            <w:r w:rsidR="00410038">
              <w:rPr>
                <w:sz w:val="15"/>
                <w:szCs w:val="15"/>
                <w:lang w:val="uk-UA"/>
              </w:rPr>
              <w:t>«</w:t>
            </w:r>
            <w:r w:rsidRPr="000B7054">
              <w:rPr>
                <w:sz w:val="15"/>
                <w:szCs w:val="15"/>
                <w:lang w:val="uk-UA"/>
              </w:rPr>
              <w:t>Кімонікс</w:t>
            </w:r>
            <w:r w:rsidR="00410038">
              <w:rPr>
                <w:sz w:val="15"/>
                <w:szCs w:val="15"/>
                <w:lang w:val="uk-UA"/>
              </w:rPr>
              <w:t>»</w:t>
            </w:r>
            <w:r w:rsidRPr="000B7054">
              <w:rPr>
                <w:sz w:val="15"/>
                <w:szCs w:val="15"/>
                <w:lang w:val="uk-UA"/>
              </w:rPr>
              <w:t xml:space="preserve"> пізніше, ніж </w:t>
            </w:r>
            <w:r w:rsidR="00410038">
              <w:rPr>
                <w:sz w:val="15"/>
                <w:szCs w:val="15"/>
                <w:lang w:val="uk-UA"/>
              </w:rPr>
              <w:t xml:space="preserve">через </w:t>
            </w:r>
            <w:r w:rsidRPr="000B7054">
              <w:rPr>
                <w:sz w:val="15"/>
                <w:szCs w:val="15"/>
                <w:lang w:val="uk-UA"/>
              </w:rPr>
              <w:t xml:space="preserve">90 днів </w:t>
            </w:r>
            <w:r w:rsidR="003B2A79">
              <w:rPr>
                <w:sz w:val="15"/>
                <w:szCs w:val="15"/>
                <w:lang w:val="uk-UA"/>
              </w:rPr>
              <w:t xml:space="preserve">із </w:t>
            </w:r>
            <w:r w:rsidRPr="000B7054">
              <w:rPr>
                <w:sz w:val="15"/>
                <w:szCs w:val="15"/>
                <w:lang w:val="uk-UA"/>
              </w:rPr>
              <w:t xml:space="preserve">дати, коли Місцевий </w:t>
            </w:r>
            <w:r w:rsidR="00D730A8" w:rsidRPr="000B7054">
              <w:rPr>
                <w:sz w:val="15"/>
                <w:szCs w:val="15"/>
                <w:lang w:val="uk-UA"/>
              </w:rPr>
              <w:t>юрист</w:t>
            </w:r>
            <w:r w:rsidRPr="000B7054">
              <w:rPr>
                <w:sz w:val="15"/>
                <w:szCs w:val="15"/>
                <w:lang w:val="uk-UA"/>
              </w:rPr>
              <w:t xml:space="preserve"> отримав право на виставлення цього рахунка</w:t>
            </w:r>
            <w:r w:rsidR="003D56B0" w:rsidRPr="000B7054">
              <w:rPr>
                <w:sz w:val="15"/>
                <w:szCs w:val="15"/>
                <w:lang w:val="uk-UA"/>
              </w:rPr>
              <w:t>.</w:t>
            </w:r>
          </w:p>
          <w:p w14:paraId="064E1BBF" w14:textId="77777777" w:rsidR="003D56B0" w:rsidRDefault="003D56B0" w:rsidP="00D17EF0">
            <w:pPr>
              <w:pStyle w:val="xdefault"/>
              <w:jc w:val="both"/>
              <w:rPr>
                <w:color w:val="auto"/>
                <w:sz w:val="15"/>
                <w:szCs w:val="15"/>
                <w:lang w:val="uk-UA"/>
              </w:rPr>
            </w:pPr>
          </w:p>
          <w:p w14:paraId="7E0B9763" w14:textId="091BB1B9" w:rsidR="00EB38F4" w:rsidRDefault="00EB38F4" w:rsidP="004F3BCB">
            <w:pPr>
              <w:pStyle w:val="xdefault"/>
              <w:jc w:val="both"/>
              <w:rPr>
                <w:sz w:val="15"/>
                <w:szCs w:val="15"/>
                <w:lang w:val="uk-UA"/>
              </w:rPr>
            </w:pPr>
            <w:proofErr w:type="spellStart"/>
            <w:r>
              <w:rPr>
                <w:sz w:val="15"/>
                <w:szCs w:val="15"/>
                <w:lang w:val="uk-UA"/>
              </w:rPr>
              <w:t>Кімонікс</w:t>
            </w:r>
            <w:proofErr w:type="spellEnd"/>
            <w:r>
              <w:rPr>
                <w:sz w:val="15"/>
                <w:szCs w:val="15"/>
                <w:lang w:val="uk-UA"/>
              </w:rPr>
              <w:t xml:space="preserve"> </w:t>
            </w:r>
            <w:r w:rsidR="004F3BCB" w:rsidRPr="004F3BCB">
              <w:rPr>
                <w:sz w:val="15"/>
                <w:szCs w:val="15"/>
                <w:lang w:val="uk-UA"/>
              </w:rPr>
              <w:t xml:space="preserve">здійснюватиме оплату за затвердженими рахунками-фактурами, поданими відповідно до цього Договору, на користь </w:t>
            </w:r>
            <w:r>
              <w:rPr>
                <w:sz w:val="15"/>
                <w:szCs w:val="15"/>
                <w:lang w:val="uk-UA"/>
              </w:rPr>
              <w:t>Місцевого юриста</w:t>
            </w:r>
            <w:r w:rsidR="004F3BCB" w:rsidRPr="004F3BCB">
              <w:rPr>
                <w:sz w:val="15"/>
                <w:szCs w:val="15"/>
                <w:lang w:val="uk-UA"/>
              </w:rPr>
              <w:t xml:space="preserve"> на </w:t>
            </w:r>
            <w:r>
              <w:rPr>
                <w:sz w:val="15"/>
                <w:szCs w:val="15"/>
                <w:lang w:val="uk-UA"/>
              </w:rPr>
              <w:t>наступний авторизований</w:t>
            </w:r>
            <w:r w:rsidR="004F3BCB" w:rsidRPr="004F3BCB">
              <w:rPr>
                <w:sz w:val="15"/>
                <w:szCs w:val="15"/>
                <w:lang w:val="uk-UA"/>
              </w:rPr>
              <w:t xml:space="preserve"> рахунок:</w:t>
            </w:r>
          </w:p>
          <w:p w14:paraId="78DEB602" w14:textId="3F7BAEF5" w:rsidR="004F3BCB" w:rsidRPr="00796A1F" w:rsidRDefault="004F3BCB" w:rsidP="004F3BCB">
            <w:pPr>
              <w:pStyle w:val="xdefault"/>
              <w:jc w:val="both"/>
              <w:rPr>
                <w:color w:val="EE0000"/>
                <w:sz w:val="15"/>
                <w:szCs w:val="15"/>
                <w:lang w:val="uk-UA"/>
              </w:rPr>
            </w:pPr>
            <w:r w:rsidRPr="004F3BCB">
              <w:rPr>
                <w:sz w:val="15"/>
                <w:szCs w:val="15"/>
                <w:lang w:val="uk-UA"/>
              </w:rPr>
              <w:br/>
              <w:t xml:space="preserve">(a) Назва рахунку: </w:t>
            </w:r>
            <w:r w:rsidRPr="00796A1F">
              <w:rPr>
                <w:color w:val="EE0000"/>
                <w:sz w:val="15"/>
                <w:szCs w:val="15"/>
                <w:lang w:val="uk-UA"/>
              </w:rPr>
              <w:t xml:space="preserve">{ВСТАВИТИ назву рахунку, надану </w:t>
            </w:r>
            <w:r w:rsidR="00796A1F">
              <w:rPr>
                <w:color w:val="EE0000"/>
                <w:sz w:val="15"/>
                <w:szCs w:val="15"/>
                <w:lang w:val="uk-UA"/>
              </w:rPr>
              <w:t>Місцевим юристом</w:t>
            </w:r>
            <w:r w:rsidRPr="00796A1F">
              <w:rPr>
                <w:color w:val="EE0000"/>
                <w:sz w:val="15"/>
                <w:szCs w:val="15"/>
                <w:lang w:val="uk-UA"/>
              </w:rPr>
              <w:t xml:space="preserve"> — це має бути бізнес-рахунок і не може бути особистим банківським рахунком};</w:t>
            </w:r>
            <w:r w:rsidRPr="004F3BCB">
              <w:rPr>
                <w:sz w:val="15"/>
                <w:szCs w:val="15"/>
                <w:lang w:val="uk-UA"/>
              </w:rPr>
              <w:br/>
              <w:t xml:space="preserve">(b) Назва банку: </w:t>
            </w:r>
            <w:r w:rsidRPr="00796A1F">
              <w:rPr>
                <w:color w:val="EE0000"/>
                <w:sz w:val="15"/>
                <w:szCs w:val="15"/>
                <w:lang w:val="uk-UA"/>
              </w:rPr>
              <w:t>{ВСТАВИТИ назву банку};</w:t>
            </w:r>
            <w:r w:rsidRPr="004F3BCB">
              <w:rPr>
                <w:sz w:val="15"/>
                <w:szCs w:val="15"/>
                <w:lang w:val="uk-UA"/>
              </w:rPr>
              <w:br/>
              <w:t>(c) Адреса банку або місцезнаходження відділення: {</w:t>
            </w:r>
            <w:r w:rsidRPr="00796A1F">
              <w:rPr>
                <w:color w:val="EE0000"/>
                <w:sz w:val="15"/>
                <w:szCs w:val="15"/>
                <w:lang w:val="uk-UA"/>
              </w:rPr>
              <w:t>ВСТАВИТИ адресу банку або місцезнаходження відділення};</w:t>
            </w:r>
            <w:r w:rsidRPr="004F3BCB">
              <w:rPr>
                <w:sz w:val="15"/>
                <w:szCs w:val="15"/>
                <w:lang w:val="uk-UA"/>
              </w:rPr>
              <w:br/>
              <w:t xml:space="preserve">(d) Номер рахунку: </w:t>
            </w:r>
            <w:r w:rsidRPr="00796A1F">
              <w:rPr>
                <w:color w:val="EE0000"/>
                <w:sz w:val="15"/>
                <w:szCs w:val="15"/>
                <w:lang w:val="uk-UA"/>
              </w:rPr>
              <w:t xml:space="preserve">{ВСТАВИТИ SWIFT і IBAN номер рахунку, якщо </w:t>
            </w:r>
            <w:proofErr w:type="spellStart"/>
            <w:r w:rsidRPr="00796A1F">
              <w:rPr>
                <w:color w:val="EE0000"/>
                <w:sz w:val="15"/>
                <w:szCs w:val="15"/>
                <w:lang w:val="uk-UA"/>
              </w:rPr>
              <w:t>застосовно</w:t>
            </w:r>
            <w:proofErr w:type="spellEnd"/>
            <w:r w:rsidRPr="00796A1F">
              <w:rPr>
                <w:color w:val="EE0000"/>
                <w:sz w:val="15"/>
                <w:szCs w:val="15"/>
                <w:lang w:val="uk-UA"/>
              </w:rPr>
              <w:t>}.</w:t>
            </w:r>
            <w:r w:rsidR="00EB38F4" w:rsidRPr="00796A1F">
              <w:rPr>
                <w:color w:val="EE0000"/>
                <w:sz w:val="15"/>
                <w:szCs w:val="15"/>
                <w:lang w:val="uk-UA"/>
              </w:rPr>
              <w:t xml:space="preserve"> </w:t>
            </w:r>
          </w:p>
          <w:p w14:paraId="2F3D4857" w14:textId="77777777" w:rsidR="004F3BCB" w:rsidRDefault="004F3BCB" w:rsidP="00D17EF0">
            <w:pPr>
              <w:pStyle w:val="xdefault"/>
              <w:jc w:val="both"/>
              <w:rPr>
                <w:color w:val="auto"/>
                <w:sz w:val="15"/>
                <w:szCs w:val="15"/>
                <w:lang w:val="uk-UA"/>
              </w:rPr>
            </w:pPr>
          </w:p>
          <w:p w14:paraId="680FA1F3" w14:textId="77777777" w:rsidR="004F3BCB" w:rsidRPr="004F3BCB" w:rsidRDefault="004F3BCB" w:rsidP="00D17EF0">
            <w:pPr>
              <w:pStyle w:val="xdefault"/>
              <w:jc w:val="both"/>
              <w:rPr>
                <w:color w:val="auto"/>
                <w:sz w:val="15"/>
                <w:szCs w:val="15"/>
                <w:lang w:val="uk-UA"/>
              </w:rPr>
            </w:pPr>
          </w:p>
          <w:p w14:paraId="7D8B1678" w14:textId="047E495B" w:rsidR="003D56B0" w:rsidRPr="00F910CB" w:rsidRDefault="003D56B0" w:rsidP="00D17EF0">
            <w:pPr>
              <w:jc w:val="both"/>
              <w:rPr>
                <w:rFonts w:ascii="Arial" w:hAnsi="Arial" w:cs="Arial"/>
                <w:sz w:val="15"/>
                <w:szCs w:val="15"/>
              </w:rPr>
            </w:pPr>
            <w:r w:rsidRPr="00F910CB">
              <w:rPr>
                <w:rFonts w:ascii="Arial" w:hAnsi="Arial" w:cs="Arial"/>
                <w:sz w:val="15"/>
                <w:szCs w:val="15"/>
              </w:rPr>
              <w:t xml:space="preserve">IX. </w:t>
            </w:r>
            <w:r w:rsidR="008F6441">
              <w:rPr>
                <w:rFonts w:ascii="Arial" w:hAnsi="Arial" w:cs="Arial"/>
                <w:b/>
                <w:smallCaps/>
                <w:sz w:val="15"/>
                <w:szCs w:val="15"/>
                <w:u w:val="single"/>
                <w:lang w:val="uk-UA"/>
              </w:rPr>
              <w:t>Податки</w:t>
            </w:r>
            <w:r w:rsidR="008F6441">
              <w:rPr>
                <w:rFonts w:ascii="Arial" w:hAnsi="Arial" w:cs="Arial"/>
                <w:sz w:val="15"/>
                <w:szCs w:val="15"/>
                <w:lang w:val="uk-UA"/>
              </w:rPr>
              <w:t>.</w:t>
            </w:r>
          </w:p>
          <w:p w14:paraId="5BEA009D" w14:textId="05D222BC" w:rsidR="003D56B0" w:rsidRPr="00346809" w:rsidRDefault="0025163D" w:rsidP="00D17EF0">
            <w:pPr>
              <w:jc w:val="both"/>
              <w:rPr>
                <w:rFonts w:ascii="Arial" w:hAnsi="Arial" w:cs="Arial"/>
                <w:sz w:val="15"/>
                <w:szCs w:val="15"/>
                <w:lang w:val="uk-UA"/>
              </w:rPr>
            </w:pPr>
            <w:r w:rsidRPr="00346809">
              <w:rPr>
                <w:rFonts w:ascii="Arial" w:hAnsi="Arial" w:cs="Arial"/>
                <w:sz w:val="15"/>
                <w:szCs w:val="15"/>
                <w:lang w:val="uk-UA"/>
              </w:rPr>
              <w:t xml:space="preserve">Послуги закуповуватимуться за цією Угодою за рахунок коштів, наданих </w:t>
            </w:r>
            <w:r w:rsidR="003C1B04" w:rsidRPr="00346809">
              <w:rPr>
                <w:rFonts w:ascii="Arial" w:hAnsi="Arial" w:cs="Arial"/>
                <w:sz w:val="15"/>
                <w:szCs w:val="15"/>
                <w:lang w:val="uk-UA"/>
              </w:rPr>
              <w:t>Проєкт</w:t>
            </w:r>
            <w:r w:rsidRPr="00346809">
              <w:rPr>
                <w:rFonts w:ascii="Arial" w:hAnsi="Arial" w:cs="Arial"/>
                <w:sz w:val="15"/>
                <w:szCs w:val="15"/>
                <w:lang w:val="uk-UA"/>
              </w:rPr>
              <w:t xml:space="preserve">ом технічної допомоги, та відповідатимуть категорії товарів/послуг, зазначеній у плані закупівель </w:t>
            </w:r>
            <w:r w:rsidR="003C1B04" w:rsidRPr="00346809">
              <w:rPr>
                <w:rFonts w:ascii="Arial" w:hAnsi="Arial" w:cs="Arial"/>
                <w:sz w:val="15"/>
                <w:szCs w:val="15"/>
                <w:lang w:val="uk-UA"/>
              </w:rPr>
              <w:t>Проєкт</w:t>
            </w:r>
            <w:r w:rsidRPr="00346809">
              <w:rPr>
                <w:rFonts w:ascii="Arial" w:hAnsi="Arial" w:cs="Arial"/>
                <w:sz w:val="15"/>
                <w:szCs w:val="15"/>
                <w:lang w:val="uk-UA"/>
              </w:rPr>
              <w:t xml:space="preserve">у. </w:t>
            </w:r>
            <w:r w:rsidR="007F1E4A" w:rsidRPr="00346809">
              <w:rPr>
                <w:rFonts w:ascii="Arial" w:hAnsi="Arial" w:cs="Arial"/>
                <w:sz w:val="15"/>
                <w:szCs w:val="15"/>
                <w:lang w:val="uk-UA"/>
              </w:rPr>
              <w:t>Кімонікс</w:t>
            </w:r>
            <w:r w:rsidRPr="00346809">
              <w:rPr>
                <w:rFonts w:ascii="Arial" w:hAnsi="Arial" w:cs="Arial"/>
                <w:sz w:val="15"/>
                <w:szCs w:val="15"/>
                <w:lang w:val="uk-UA"/>
              </w:rPr>
              <w:t xml:space="preserve"> реалізує </w:t>
            </w:r>
            <w:r w:rsidR="003C1B04" w:rsidRPr="00346809">
              <w:rPr>
                <w:rFonts w:ascii="Arial" w:hAnsi="Arial" w:cs="Arial"/>
                <w:sz w:val="15"/>
                <w:szCs w:val="15"/>
                <w:lang w:val="uk-UA"/>
              </w:rPr>
              <w:t>Проєкт</w:t>
            </w:r>
            <w:r w:rsidRPr="00346809">
              <w:rPr>
                <w:rFonts w:ascii="Arial" w:hAnsi="Arial" w:cs="Arial"/>
                <w:sz w:val="15"/>
                <w:szCs w:val="15"/>
                <w:lang w:val="uk-UA"/>
              </w:rPr>
              <w:t xml:space="preserve"> в Україні відповідно до Меморандуму про взаєморозуміння між Урядом України та Урядом Сполученого Королівства Великої Британії та Північної Ірландії </w:t>
            </w:r>
            <w:r w:rsidR="00346809" w:rsidRPr="00346809">
              <w:rPr>
                <w:rFonts w:ascii="Arial" w:hAnsi="Arial" w:cs="Arial"/>
                <w:sz w:val="15"/>
                <w:szCs w:val="15"/>
                <w:lang w:val="uk-UA"/>
              </w:rPr>
              <w:t xml:space="preserve">стосовно </w:t>
            </w:r>
            <w:r w:rsidRPr="00346809">
              <w:rPr>
                <w:rFonts w:ascii="Arial" w:hAnsi="Arial" w:cs="Arial"/>
                <w:sz w:val="15"/>
                <w:szCs w:val="15"/>
                <w:lang w:val="uk-UA"/>
              </w:rPr>
              <w:t>технічн</w:t>
            </w:r>
            <w:r w:rsidR="00346809">
              <w:rPr>
                <w:rFonts w:ascii="Arial" w:hAnsi="Arial" w:cs="Arial"/>
                <w:sz w:val="15"/>
                <w:szCs w:val="15"/>
                <w:lang w:val="uk-UA"/>
              </w:rPr>
              <w:t>ої</w:t>
            </w:r>
            <w:r w:rsidRPr="00346809">
              <w:rPr>
                <w:rFonts w:ascii="Arial" w:hAnsi="Arial" w:cs="Arial"/>
                <w:sz w:val="15"/>
                <w:szCs w:val="15"/>
                <w:lang w:val="uk-UA"/>
              </w:rPr>
              <w:t xml:space="preserve"> допомог</w:t>
            </w:r>
            <w:r w:rsidR="00346809">
              <w:rPr>
                <w:rFonts w:ascii="Arial" w:hAnsi="Arial" w:cs="Arial"/>
                <w:sz w:val="15"/>
                <w:szCs w:val="15"/>
                <w:lang w:val="uk-UA"/>
              </w:rPr>
              <w:t>и</w:t>
            </w:r>
            <w:r w:rsidRPr="00346809">
              <w:rPr>
                <w:rFonts w:ascii="Arial" w:hAnsi="Arial" w:cs="Arial"/>
                <w:sz w:val="15"/>
                <w:szCs w:val="15"/>
                <w:lang w:val="uk-UA"/>
              </w:rPr>
              <w:t xml:space="preserve"> від 10 лютого 1993 року та Угоди про політичне</w:t>
            </w:r>
            <w:r w:rsidR="00722A5C">
              <w:rPr>
                <w:rFonts w:ascii="Arial" w:hAnsi="Arial" w:cs="Arial"/>
                <w:sz w:val="15"/>
                <w:szCs w:val="15"/>
                <w:lang w:val="uk-UA"/>
              </w:rPr>
              <w:t xml:space="preserve"> співробітництво</w:t>
            </w:r>
            <w:r w:rsidRPr="00346809">
              <w:rPr>
                <w:rFonts w:ascii="Arial" w:hAnsi="Arial" w:cs="Arial"/>
                <w:sz w:val="15"/>
                <w:szCs w:val="15"/>
                <w:lang w:val="uk-UA"/>
              </w:rPr>
              <w:t xml:space="preserve">, вільну торгівлю і стратегічне партнерство </w:t>
            </w:r>
            <w:r w:rsidR="008B55B3" w:rsidRPr="00AC1D1A">
              <w:rPr>
                <w:rFonts w:ascii="Arial" w:hAnsi="Arial" w:cs="Arial"/>
                <w:sz w:val="15"/>
                <w:szCs w:val="15"/>
                <w:lang w:val="uk-UA"/>
              </w:rPr>
              <w:t>між Україною та Сполученим Королівством Великої Британії і Північної Ірландії</w:t>
            </w:r>
            <w:r w:rsidRPr="00346809">
              <w:rPr>
                <w:rFonts w:ascii="Arial" w:hAnsi="Arial" w:cs="Arial"/>
                <w:sz w:val="15"/>
                <w:szCs w:val="15"/>
                <w:lang w:val="uk-UA"/>
              </w:rPr>
              <w:t xml:space="preserve">, що набула чинності 31 грудня 2020 року («Угода про стратегічне партнерство»). Відповідно до статті 397 Угоди про стратегічне партнерство будь-яка технічна та гуманітарна допомога, що надається та фінансується Урядом Великої Британії, звільняється від </w:t>
            </w:r>
            <w:r w:rsidR="00371331">
              <w:rPr>
                <w:rFonts w:ascii="Arial" w:hAnsi="Arial" w:cs="Arial"/>
                <w:sz w:val="15"/>
                <w:szCs w:val="15"/>
                <w:lang w:val="uk-UA"/>
              </w:rPr>
              <w:t>у</w:t>
            </w:r>
            <w:r w:rsidRPr="00346809">
              <w:rPr>
                <w:rFonts w:ascii="Arial" w:hAnsi="Arial" w:cs="Arial"/>
                <w:sz w:val="15"/>
                <w:szCs w:val="15"/>
                <w:lang w:val="uk-UA"/>
              </w:rPr>
              <w:t>сіх мит, зборів, платежів або будь-яких витрат, включаючи ПДВ.</w:t>
            </w:r>
          </w:p>
          <w:p w14:paraId="3B266D2A" w14:textId="75C1F37B" w:rsidR="003D56B0" w:rsidRPr="009E2B18" w:rsidRDefault="00672834" w:rsidP="00D17EF0">
            <w:pPr>
              <w:jc w:val="both"/>
              <w:rPr>
                <w:rFonts w:ascii="Arial" w:hAnsi="Arial" w:cs="Arial"/>
                <w:sz w:val="15"/>
                <w:szCs w:val="15"/>
              </w:rPr>
            </w:pPr>
            <w:r>
              <w:rPr>
                <w:rFonts w:ascii="Arial" w:hAnsi="Arial" w:cs="Arial"/>
                <w:sz w:val="15"/>
                <w:szCs w:val="15"/>
                <w:lang w:val="uk-UA"/>
              </w:rPr>
              <w:t xml:space="preserve">За цим </w:t>
            </w:r>
            <w:r w:rsidR="00655336" w:rsidRPr="009E2B18">
              <w:rPr>
                <w:rFonts w:ascii="Arial" w:hAnsi="Arial" w:cs="Arial"/>
                <w:sz w:val="15"/>
                <w:szCs w:val="15"/>
                <w:lang w:val="uk-UA"/>
              </w:rPr>
              <w:t>Договор</w:t>
            </w:r>
            <w:r>
              <w:rPr>
                <w:rFonts w:ascii="Arial" w:hAnsi="Arial" w:cs="Arial"/>
                <w:sz w:val="15"/>
                <w:szCs w:val="15"/>
                <w:lang w:val="uk-UA"/>
              </w:rPr>
              <w:t>ом у Краї</w:t>
            </w:r>
            <w:r w:rsidR="00D935BF">
              <w:rPr>
                <w:rFonts w:ascii="Arial" w:hAnsi="Arial" w:cs="Arial"/>
                <w:sz w:val="15"/>
                <w:szCs w:val="15"/>
                <w:lang w:val="uk-UA"/>
              </w:rPr>
              <w:t>ні виконання угоди</w:t>
            </w:r>
            <w:r w:rsidR="0096503D" w:rsidRPr="009E2B18">
              <w:rPr>
                <w:rFonts w:ascii="Arial" w:hAnsi="Arial" w:cs="Arial"/>
                <w:sz w:val="15"/>
                <w:szCs w:val="15"/>
                <w:lang w:val="uk-UA"/>
              </w:rPr>
              <w:t xml:space="preserve"> не сплачувати</w:t>
            </w:r>
            <w:r w:rsidR="007C26B5">
              <w:rPr>
                <w:rFonts w:ascii="Arial" w:hAnsi="Arial" w:cs="Arial"/>
                <w:sz w:val="15"/>
                <w:szCs w:val="15"/>
                <w:lang w:val="uk-UA"/>
              </w:rPr>
              <w:t>муть</w:t>
            </w:r>
            <w:r w:rsidR="0096503D" w:rsidRPr="009E2B18">
              <w:rPr>
                <w:rFonts w:ascii="Arial" w:hAnsi="Arial" w:cs="Arial"/>
                <w:sz w:val="15"/>
                <w:szCs w:val="15"/>
                <w:lang w:val="uk-UA"/>
              </w:rPr>
              <w:t>ся жодні податки, ПДВ, тарифи, збори чи стягнення.</w:t>
            </w:r>
          </w:p>
          <w:p w14:paraId="4C36ADD6" w14:textId="30826853" w:rsidR="003D56B0" w:rsidRPr="00B3568F" w:rsidRDefault="00C11555" w:rsidP="00D17EF0">
            <w:pPr>
              <w:jc w:val="both"/>
              <w:rPr>
                <w:rFonts w:ascii="Arial" w:hAnsi="Arial" w:cs="Arial"/>
                <w:sz w:val="15"/>
                <w:szCs w:val="15"/>
                <w:lang w:val="uk-UA"/>
              </w:rPr>
            </w:pPr>
            <w:r w:rsidRPr="00B3568F">
              <w:rPr>
                <w:rFonts w:ascii="Arial" w:hAnsi="Arial" w:cs="Arial"/>
                <w:sz w:val="15"/>
                <w:szCs w:val="15"/>
                <w:lang w:val="uk-UA"/>
              </w:rPr>
              <w:t xml:space="preserve">Водночас </w:t>
            </w:r>
            <w:r w:rsidR="00F22042">
              <w:rPr>
                <w:rFonts w:ascii="Arial" w:hAnsi="Arial" w:cs="Arial"/>
                <w:sz w:val="15"/>
                <w:szCs w:val="15"/>
                <w:lang w:val="uk-UA"/>
              </w:rPr>
              <w:t xml:space="preserve">вищенаведені </w:t>
            </w:r>
            <w:r w:rsidRPr="00B3568F">
              <w:rPr>
                <w:rFonts w:ascii="Arial" w:hAnsi="Arial" w:cs="Arial"/>
                <w:sz w:val="15"/>
                <w:szCs w:val="15"/>
                <w:lang w:val="uk-UA"/>
              </w:rPr>
              <w:t xml:space="preserve">положення цього </w:t>
            </w:r>
            <w:r w:rsidR="000E5086" w:rsidRPr="00B3568F">
              <w:rPr>
                <w:rFonts w:ascii="Arial" w:hAnsi="Arial" w:cs="Arial"/>
                <w:sz w:val="15"/>
                <w:szCs w:val="15"/>
                <w:lang w:val="uk-UA"/>
              </w:rPr>
              <w:t xml:space="preserve">пункту </w:t>
            </w:r>
            <w:r w:rsidRPr="00B3568F">
              <w:rPr>
                <w:rFonts w:ascii="Arial" w:hAnsi="Arial" w:cs="Arial"/>
                <w:sz w:val="15"/>
                <w:szCs w:val="15"/>
                <w:lang w:val="uk-UA"/>
              </w:rPr>
              <w:t xml:space="preserve">та/або </w:t>
            </w:r>
            <w:r w:rsidR="004B78F6">
              <w:rPr>
                <w:rFonts w:ascii="Arial" w:hAnsi="Arial" w:cs="Arial"/>
                <w:sz w:val="15"/>
                <w:szCs w:val="15"/>
                <w:lang w:val="uk-UA"/>
              </w:rPr>
              <w:t xml:space="preserve">будь-які законодавчі </w:t>
            </w:r>
            <w:r w:rsidRPr="00B3568F">
              <w:rPr>
                <w:rFonts w:ascii="Arial" w:hAnsi="Arial" w:cs="Arial"/>
                <w:sz w:val="15"/>
                <w:szCs w:val="15"/>
                <w:lang w:val="uk-UA"/>
              </w:rPr>
              <w:t>вимоги</w:t>
            </w:r>
            <w:r w:rsidR="00317482">
              <w:rPr>
                <w:rFonts w:ascii="Arial" w:hAnsi="Arial" w:cs="Arial"/>
                <w:sz w:val="15"/>
                <w:szCs w:val="15"/>
                <w:lang w:val="uk-UA"/>
              </w:rPr>
              <w:t xml:space="preserve"> </w:t>
            </w:r>
            <w:r w:rsidR="002539D9" w:rsidRPr="00B3568F">
              <w:rPr>
                <w:rFonts w:ascii="Arial" w:hAnsi="Arial" w:cs="Arial"/>
                <w:sz w:val="15"/>
                <w:szCs w:val="15"/>
                <w:lang w:val="uk-UA"/>
              </w:rPr>
              <w:t xml:space="preserve">Країни </w:t>
            </w:r>
            <w:r w:rsidR="002539D9">
              <w:rPr>
                <w:rFonts w:ascii="Arial" w:hAnsi="Arial" w:cs="Arial"/>
                <w:sz w:val="15"/>
                <w:szCs w:val="15"/>
                <w:lang w:val="uk-UA"/>
              </w:rPr>
              <w:t xml:space="preserve">виконання угоди </w:t>
            </w:r>
            <w:r w:rsidRPr="00B3568F">
              <w:rPr>
                <w:rFonts w:ascii="Arial" w:hAnsi="Arial" w:cs="Arial"/>
                <w:sz w:val="15"/>
                <w:szCs w:val="15"/>
                <w:lang w:val="uk-UA"/>
              </w:rPr>
              <w:t xml:space="preserve">чи будь-якої іншої юрисдикції не звільняють Місцевого </w:t>
            </w:r>
            <w:r w:rsidR="00D730A8" w:rsidRPr="00B3568F">
              <w:rPr>
                <w:rFonts w:ascii="Arial" w:hAnsi="Arial" w:cs="Arial"/>
                <w:sz w:val="15"/>
                <w:szCs w:val="15"/>
                <w:lang w:val="uk-UA"/>
              </w:rPr>
              <w:t>юрист</w:t>
            </w:r>
            <w:r w:rsidRPr="00B3568F">
              <w:rPr>
                <w:rFonts w:ascii="Arial" w:hAnsi="Arial" w:cs="Arial"/>
                <w:sz w:val="15"/>
                <w:szCs w:val="15"/>
                <w:lang w:val="uk-UA"/>
              </w:rPr>
              <w:t xml:space="preserve">а від обов’язку </w:t>
            </w:r>
            <w:r w:rsidR="00EE4BFF">
              <w:rPr>
                <w:rFonts w:ascii="Arial" w:hAnsi="Arial" w:cs="Arial"/>
                <w:sz w:val="15"/>
                <w:szCs w:val="15"/>
                <w:lang w:val="uk-UA"/>
              </w:rPr>
              <w:t>(</w:t>
            </w:r>
            <w:r w:rsidR="00EE4BFF" w:rsidRPr="00B3568F">
              <w:rPr>
                <w:rFonts w:ascii="Arial" w:hAnsi="Arial" w:cs="Arial"/>
                <w:sz w:val="15"/>
                <w:szCs w:val="15"/>
                <w:lang w:val="uk-UA"/>
              </w:rPr>
              <w:t xml:space="preserve">та не обмежують </w:t>
            </w:r>
            <w:r w:rsidR="00EE4BFF">
              <w:rPr>
                <w:rFonts w:ascii="Arial" w:hAnsi="Arial" w:cs="Arial"/>
                <w:sz w:val="15"/>
                <w:szCs w:val="15"/>
                <w:lang w:val="uk-UA"/>
              </w:rPr>
              <w:t xml:space="preserve">такий </w:t>
            </w:r>
            <w:r w:rsidR="00EE4BFF" w:rsidRPr="00B3568F">
              <w:rPr>
                <w:rFonts w:ascii="Arial" w:hAnsi="Arial" w:cs="Arial"/>
                <w:sz w:val="15"/>
                <w:szCs w:val="15"/>
                <w:lang w:val="uk-UA"/>
              </w:rPr>
              <w:t>обов’яз</w:t>
            </w:r>
            <w:r w:rsidR="00EE4BFF">
              <w:rPr>
                <w:rFonts w:ascii="Arial" w:hAnsi="Arial" w:cs="Arial"/>
                <w:sz w:val="15"/>
                <w:szCs w:val="15"/>
                <w:lang w:val="uk-UA"/>
              </w:rPr>
              <w:t xml:space="preserve">ок) </w:t>
            </w:r>
            <w:r w:rsidRPr="00B3568F">
              <w:rPr>
                <w:rFonts w:ascii="Arial" w:hAnsi="Arial" w:cs="Arial"/>
                <w:sz w:val="15"/>
                <w:szCs w:val="15"/>
                <w:lang w:val="uk-UA"/>
              </w:rPr>
              <w:t xml:space="preserve">сплачувати всі податки, збори та стягнення </w:t>
            </w:r>
            <w:r w:rsidRPr="00B3568F">
              <w:rPr>
                <w:rFonts w:ascii="Arial" w:hAnsi="Arial" w:cs="Arial"/>
                <w:sz w:val="15"/>
                <w:szCs w:val="15"/>
                <w:lang w:val="uk-UA"/>
              </w:rPr>
              <w:lastRenderedPageBreak/>
              <w:t>згідно з чинним законодавством України</w:t>
            </w:r>
            <w:r w:rsidR="00C73652">
              <w:rPr>
                <w:rFonts w:ascii="Arial" w:hAnsi="Arial" w:cs="Arial"/>
                <w:sz w:val="15"/>
                <w:szCs w:val="15"/>
                <w:lang w:val="uk-UA"/>
              </w:rPr>
              <w:t>,</w:t>
            </w:r>
            <w:r w:rsidRPr="00B3568F">
              <w:rPr>
                <w:rFonts w:ascii="Arial" w:hAnsi="Arial" w:cs="Arial"/>
                <w:sz w:val="15"/>
                <w:szCs w:val="15"/>
                <w:lang w:val="uk-UA"/>
              </w:rPr>
              <w:t xml:space="preserve"> крім податку на додану вартість</w:t>
            </w:r>
            <w:r w:rsidR="00252B2C">
              <w:rPr>
                <w:rFonts w:ascii="Arial" w:hAnsi="Arial" w:cs="Arial"/>
                <w:sz w:val="15"/>
                <w:szCs w:val="15"/>
                <w:lang w:val="uk-UA"/>
              </w:rPr>
              <w:t xml:space="preserve"> (ПДВ)</w:t>
            </w:r>
            <w:r w:rsidRPr="00B3568F">
              <w:rPr>
                <w:rFonts w:ascii="Arial" w:hAnsi="Arial" w:cs="Arial"/>
                <w:sz w:val="15"/>
                <w:szCs w:val="15"/>
                <w:lang w:val="uk-UA"/>
              </w:rPr>
              <w:t xml:space="preserve">, </w:t>
            </w:r>
            <w:r w:rsidR="00252B2C">
              <w:rPr>
                <w:rFonts w:ascii="Arial" w:hAnsi="Arial" w:cs="Arial"/>
                <w:sz w:val="15"/>
                <w:szCs w:val="15"/>
                <w:lang w:val="uk-UA"/>
              </w:rPr>
              <w:t xml:space="preserve">звільнення від сплати якого </w:t>
            </w:r>
            <w:r w:rsidRPr="00B3568F">
              <w:rPr>
                <w:rFonts w:ascii="Arial" w:hAnsi="Arial" w:cs="Arial"/>
                <w:sz w:val="15"/>
                <w:szCs w:val="15"/>
                <w:lang w:val="uk-UA"/>
              </w:rPr>
              <w:t xml:space="preserve">надається п. 197.11 </w:t>
            </w:r>
            <w:r w:rsidR="00252B2C" w:rsidRPr="00B3568F">
              <w:rPr>
                <w:rFonts w:ascii="Arial" w:hAnsi="Arial" w:cs="Arial"/>
                <w:sz w:val="15"/>
                <w:szCs w:val="15"/>
                <w:lang w:val="uk-UA"/>
              </w:rPr>
              <w:t xml:space="preserve">статті </w:t>
            </w:r>
            <w:r w:rsidRPr="00B3568F">
              <w:rPr>
                <w:rFonts w:ascii="Arial" w:hAnsi="Arial" w:cs="Arial"/>
                <w:sz w:val="15"/>
                <w:szCs w:val="15"/>
                <w:lang w:val="uk-UA"/>
              </w:rPr>
              <w:t>197 Податкового Кодексу України</w:t>
            </w:r>
            <w:r w:rsidR="003D56B0" w:rsidRPr="00B3568F">
              <w:rPr>
                <w:rFonts w:ascii="Arial" w:hAnsi="Arial" w:cs="Arial"/>
                <w:sz w:val="15"/>
                <w:szCs w:val="15"/>
                <w:lang w:val="uk-UA"/>
              </w:rPr>
              <w:t>.</w:t>
            </w:r>
          </w:p>
          <w:p w14:paraId="68B7D2D1" w14:textId="3F252296" w:rsidR="003D56B0" w:rsidRPr="002913AE" w:rsidRDefault="008A1F9A" w:rsidP="00D17EF0">
            <w:pPr>
              <w:jc w:val="both"/>
              <w:rPr>
                <w:rFonts w:ascii="Arial" w:hAnsi="Arial" w:cs="Arial"/>
                <w:sz w:val="15"/>
                <w:szCs w:val="15"/>
                <w:lang w:val="uk-UA"/>
              </w:rPr>
            </w:pPr>
            <w:r w:rsidRPr="002913AE">
              <w:rPr>
                <w:rFonts w:ascii="Arial" w:hAnsi="Arial" w:cs="Arial"/>
                <w:sz w:val="15"/>
                <w:szCs w:val="15"/>
                <w:lang w:val="uk-UA"/>
              </w:rPr>
              <w:t xml:space="preserve">Відповідно до Порядку залучення, використання та моніторингу міжнародної технічної допомоги, затвердженого Постановою Кабінету Міністрів України № 153 від 15 лютого 2002 року «Про створення єдиної системи залучення, використання та моніторингу міжнародної технічної допомоги», </w:t>
            </w:r>
            <w:r w:rsidR="003C1B04" w:rsidRPr="002913AE">
              <w:rPr>
                <w:rFonts w:ascii="Arial" w:hAnsi="Arial" w:cs="Arial"/>
                <w:sz w:val="15"/>
                <w:szCs w:val="15"/>
                <w:lang w:val="uk-UA"/>
              </w:rPr>
              <w:t>Проєкт</w:t>
            </w:r>
            <w:r w:rsidRPr="002913AE">
              <w:rPr>
                <w:rFonts w:ascii="Arial" w:hAnsi="Arial" w:cs="Arial"/>
                <w:sz w:val="15"/>
                <w:szCs w:val="15"/>
                <w:lang w:val="uk-UA"/>
              </w:rPr>
              <w:t xml:space="preserve"> надає </w:t>
            </w:r>
            <w:r w:rsidR="002D1D9A">
              <w:rPr>
                <w:rFonts w:ascii="Arial" w:hAnsi="Arial" w:cs="Arial"/>
                <w:sz w:val="15"/>
                <w:szCs w:val="15"/>
                <w:lang w:val="uk-UA"/>
              </w:rPr>
              <w:t>Місцевому юристу</w:t>
            </w:r>
            <w:r w:rsidRPr="002913AE">
              <w:rPr>
                <w:rFonts w:ascii="Arial" w:hAnsi="Arial" w:cs="Arial"/>
                <w:sz w:val="15"/>
                <w:szCs w:val="15"/>
                <w:lang w:val="uk-UA"/>
              </w:rPr>
              <w:t xml:space="preserve"> копію реєстраційної картки </w:t>
            </w:r>
            <w:r w:rsidR="003C1B04" w:rsidRPr="002913AE">
              <w:rPr>
                <w:rFonts w:ascii="Arial" w:hAnsi="Arial" w:cs="Arial"/>
                <w:sz w:val="15"/>
                <w:szCs w:val="15"/>
                <w:lang w:val="uk-UA"/>
              </w:rPr>
              <w:t>Проєкт</w:t>
            </w:r>
            <w:r w:rsidRPr="002913AE">
              <w:rPr>
                <w:rFonts w:ascii="Arial" w:hAnsi="Arial" w:cs="Arial"/>
                <w:sz w:val="15"/>
                <w:szCs w:val="15"/>
                <w:lang w:val="uk-UA"/>
              </w:rPr>
              <w:t xml:space="preserve">у на закупівлю товарів, робіт і послуг, видану Секретаріатом Кабінету Міністрів України та завірену печаткою </w:t>
            </w:r>
            <w:r w:rsidR="003C1B04" w:rsidRPr="002913AE">
              <w:rPr>
                <w:rFonts w:ascii="Arial" w:hAnsi="Arial" w:cs="Arial"/>
                <w:sz w:val="15"/>
                <w:szCs w:val="15"/>
                <w:lang w:val="uk-UA"/>
              </w:rPr>
              <w:t>Проєкт</w:t>
            </w:r>
            <w:r w:rsidRPr="002913AE">
              <w:rPr>
                <w:rFonts w:ascii="Arial" w:hAnsi="Arial" w:cs="Arial"/>
                <w:sz w:val="15"/>
                <w:szCs w:val="15"/>
                <w:lang w:val="uk-UA"/>
              </w:rPr>
              <w:t xml:space="preserve">у, а також копію плану закупівель або витяг </w:t>
            </w:r>
            <w:r w:rsidR="004F2DD3">
              <w:rPr>
                <w:rFonts w:ascii="Arial" w:hAnsi="Arial" w:cs="Arial"/>
                <w:sz w:val="15"/>
                <w:szCs w:val="15"/>
                <w:lang w:val="uk-UA"/>
              </w:rPr>
              <w:t>і</w:t>
            </w:r>
            <w:r w:rsidRPr="002913AE">
              <w:rPr>
                <w:rFonts w:ascii="Arial" w:hAnsi="Arial" w:cs="Arial"/>
                <w:sz w:val="15"/>
                <w:szCs w:val="15"/>
                <w:lang w:val="uk-UA"/>
              </w:rPr>
              <w:t xml:space="preserve">з плану закупівель, завірений печаткою </w:t>
            </w:r>
            <w:r w:rsidR="003C1B04" w:rsidRPr="002913AE">
              <w:rPr>
                <w:rFonts w:ascii="Arial" w:hAnsi="Arial" w:cs="Arial"/>
                <w:sz w:val="15"/>
                <w:szCs w:val="15"/>
                <w:lang w:val="uk-UA"/>
              </w:rPr>
              <w:t>Проєкт</w:t>
            </w:r>
            <w:r w:rsidRPr="002913AE">
              <w:rPr>
                <w:rFonts w:ascii="Arial" w:hAnsi="Arial" w:cs="Arial"/>
                <w:sz w:val="15"/>
                <w:szCs w:val="15"/>
                <w:lang w:val="uk-UA"/>
              </w:rPr>
              <w:t>у.</w:t>
            </w:r>
          </w:p>
          <w:p w14:paraId="6F1F813A" w14:textId="5B9E81EC" w:rsidR="003D56B0" w:rsidRPr="00F76A02" w:rsidRDefault="004F2DD3" w:rsidP="00D17EF0">
            <w:pPr>
              <w:jc w:val="both"/>
              <w:rPr>
                <w:rFonts w:ascii="Arial" w:hAnsi="Arial" w:cs="Arial"/>
                <w:sz w:val="15"/>
                <w:szCs w:val="15"/>
                <w:lang w:val="uk-UA"/>
              </w:rPr>
            </w:pPr>
            <w:r>
              <w:rPr>
                <w:rFonts w:ascii="Arial" w:hAnsi="Arial" w:cs="Arial"/>
                <w:sz w:val="15"/>
                <w:szCs w:val="15"/>
                <w:lang w:val="uk-UA"/>
              </w:rPr>
              <w:t>Місцевий юрист</w:t>
            </w:r>
            <w:r w:rsidR="0082736C" w:rsidRPr="00F76A02">
              <w:rPr>
                <w:rFonts w:ascii="Arial" w:hAnsi="Arial" w:cs="Arial"/>
                <w:sz w:val="15"/>
                <w:szCs w:val="15"/>
                <w:lang w:val="uk-UA"/>
              </w:rPr>
              <w:t xml:space="preserve"> виставля</w:t>
            </w:r>
            <w:r>
              <w:rPr>
                <w:rFonts w:ascii="Arial" w:hAnsi="Arial" w:cs="Arial"/>
                <w:sz w:val="15"/>
                <w:szCs w:val="15"/>
                <w:lang w:val="uk-UA"/>
              </w:rPr>
              <w:t>є</w:t>
            </w:r>
            <w:r w:rsidR="0082736C" w:rsidRPr="00F76A02">
              <w:rPr>
                <w:rFonts w:ascii="Arial" w:hAnsi="Arial" w:cs="Arial"/>
                <w:sz w:val="15"/>
                <w:szCs w:val="15"/>
                <w:lang w:val="uk-UA"/>
              </w:rPr>
              <w:t xml:space="preserve"> рахунок </w:t>
            </w:r>
            <w:r w:rsidR="00F76A02" w:rsidRPr="00F76A02">
              <w:rPr>
                <w:rFonts w:ascii="Arial" w:hAnsi="Arial" w:cs="Arial"/>
                <w:sz w:val="15"/>
                <w:szCs w:val="15"/>
                <w:lang w:val="uk-UA"/>
              </w:rPr>
              <w:t xml:space="preserve">на Послуги </w:t>
            </w:r>
            <w:r w:rsidR="00ED7CD3" w:rsidRPr="00F76A02">
              <w:rPr>
                <w:rFonts w:ascii="Arial" w:hAnsi="Arial" w:cs="Arial"/>
                <w:sz w:val="15"/>
                <w:szCs w:val="15"/>
                <w:lang w:val="uk-UA"/>
              </w:rPr>
              <w:t xml:space="preserve">в установленому нижче порядку з поміткою «Без ПДВ». У </w:t>
            </w:r>
            <w:r w:rsidR="00F76A02" w:rsidRPr="00F76A02">
              <w:rPr>
                <w:rFonts w:ascii="Arial" w:hAnsi="Arial" w:cs="Arial"/>
                <w:sz w:val="15"/>
                <w:szCs w:val="15"/>
                <w:lang w:val="uk-UA"/>
              </w:rPr>
              <w:t xml:space="preserve">рахунку </w:t>
            </w:r>
            <w:r w:rsidR="00ED7CD3" w:rsidRPr="00F76A02">
              <w:rPr>
                <w:rFonts w:ascii="Arial" w:hAnsi="Arial" w:cs="Arial"/>
                <w:sz w:val="15"/>
                <w:szCs w:val="15"/>
                <w:lang w:val="uk-UA"/>
              </w:rPr>
              <w:t xml:space="preserve">вказується підстава для звільнення від сплати ПДВ (назва </w:t>
            </w:r>
            <w:r w:rsidR="003C1B04" w:rsidRPr="00F76A02">
              <w:rPr>
                <w:rFonts w:ascii="Arial" w:hAnsi="Arial" w:cs="Arial"/>
                <w:sz w:val="15"/>
                <w:szCs w:val="15"/>
                <w:lang w:val="uk-UA"/>
              </w:rPr>
              <w:t>проєкт</w:t>
            </w:r>
            <w:r w:rsidR="00ED7CD3" w:rsidRPr="00F76A02">
              <w:rPr>
                <w:rFonts w:ascii="Arial" w:hAnsi="Arial" w:cs="Arial"/>
                <w:sz w:val="15"/>
                <w:szCs w:val="15"/>
                <w:lang w:val="uk-UA"/>
              </w:rPr>
              <w:t xml:space="preserve">у, номер і дата відповідного </w:t>
            </w:r>
            <w:r w:rsidR="00F93AEB">
              <w:rPr>
                <w:rFonts w:ascii="Arial" w:hAnsi="Arial" w:cs="Arial"/>
                <w:sz w:val="15"/>
                <w:szCs w:val="15"/>
                <w:lang w:val="uk-UA"/>
              </w:rPr>
              <w:t>договору</w:t>
            </w:r>
            <w:r w:rsidR="00ED7CD3" w:rsidRPr="00F76A02">
              <w:rPr>
                <w:rFonts w:ascii="Arial" w:hAnsi="Arial" w:cs="Arial"/>
                <w:sz w:val="15"/>
                <w:szCs w:val="15"/>
                <w:lang w:val="uk-UA"/>
              </w:rPr>
              <w:t xml:space="preserve">). </w:t>
            </w:r>
            <w:r w:rsidR="00B34059">
              <w:rPr>
                <w:rFonts w:ascii="Arial" w:hAnsi="Arial" w:cs="Arial"/>
                <w:sz w:val="15"/>
                <w:szCs w:val="15"/>
                <w:lang w:val="uk-UA"/>
              </w:rPr>
              <w:t>Місцевий юрист</w:t>
            </w:r>
            <w:r w:rsidR="00B34059" w:rsidRPr="00F76A02">
              <w:rPr>
                <w:rFonts w:ascii="Arial" w:hAnsi="Arial" w:cs="Arial"/>
                <w:sz w:val="15"/>
                <w:szCs w:val="15"/>
                <w:lang w:val="uk-UA"/>
              </w:rPr>
              <w:t xml:space="preserve"> </w:t>
            </w:r>
            <w:r w:rsidR="00ED7CD3" w:rsidRPr="00F76A02">
              <w:rPr>
                <w:rFonts w:ascii="Arial" w:hAnsi="Arial" w:cs="Arial"/>
                <w:sz w:val="15"/>
                <w:szCs w:val="15"/>
                <w:lang w:val="uk-UA"/>
              </w:rPr>
              <w:t>пода</w:t>
            </w:r>
            <w:r w:rsidR="00B34059">
              <w:rPr>
                <w:rFonts w:ascii="Arial" w:hAnsi="Arial" w:cs="Arial"/>
                <w:sz w:val="15"/>
                <w:szCs w:val="15"/>
                <w:lang w:val="uk-UA"/>
              </w:rPr>
              <w:t>є</w:t>
            </w:r>
            <w:r w:rsidR="00ED7CD3" w:rsidRPr="00F76A02">
              <w:rPr>
                <w:rFonts w:ascii="Arial" w:hAnsi="Arial" w:cs="Arial"/>
                <w:sz w:val="15"/>
                <w:szCs w:val="15"/>
                <w:lang w:val="uk-UA"/>
              </w:rPr>
              <w:t xml:space="preserve"> </w:t>
            </w:r>
            <w:r w:rsidR="007E3432">
              <w:rPr>
                <w:rFonts w:ascii="Arial" w:hAnsi="Arial" w:cs="Arial"/>
                <w:sz w:val="15"/>
                <w:szCs w:val="15"/>
                <w:lang w:val="uk-UA"/>
              </w:rPr>
              <w:t xml:space="preserve">податкову </w:t>
            </w:r>
            <w:r w:rsidR="00ED7CD3" w:rsidRPr="00F76A02">
              <w:rPr>
                <w:rFonts w:ascii="Arial" w:hAnsi="Arial" w:cs="Arial"/>
                <w:sz w:val="15"/>
                <w:szCs w:val="15"/>
                <w:lang w:val="uk-UA"/>
              </w:rPr>
              <w:t xml:space="preserve">декларацію </w:t>
            </w:r>
            <w:r w:rsidR="007E3432">
              <w:rPr>
                <w:rFonts w:ascii="Arial" w:hAnsi="Arial" w:cs="Arial"/>
                <w:sz w:val="15"/>
                <w:szCs w:val="15"/>
                <w:lang w:val="uk-UA"/>
              </w:rPr>
              <w:t xml:space="preserve">в </w:t>
            </w:r>
            <w:r w:rsidR="00ED7CD3" w:rsidRPr="00F76A02">
              <w:rPr>
                <w:rFonts w:ascii="Arial" w:hAnsi="Arial" w:cs="Arial"/>
                <w:sz w:val="15"/>
                <w:szCs w:val="15"/>
                <w:lang w:val="uk-UA"/>
              </w:rPr>
              <w:t>державний податковий орган за місцем реєстрації, враховуючи зазначені вище операції.</w:t>
            </w:r>
          </w:p>
          <w:p w14:paraId="26AD7E17" w14:textId="58E58D09" w:rsidR="003D56B0" w:rsidRPr="008B6F17" w:rsidRDefault="00D90FBE" w:rsidP="00D17EF0">
            <w:pPr>
              <w:jc w:val="both"/>
              <w:rPr>
                <w:rFonts w:ascii="Arial" w:hAnsi="Arial" w:cs="Arial"/>
                <w:sz w:val="15"/>
                <w:szCs w:val="15"/>
                <w:lang w:val="uk-UA"/>
              </w:rPr>
            </w:pPr>
            <w:r w:rsidRPr="008B6F17">
              <w:rPr>
                <w:rFonts w:ascii="Arial" w:hAnsi="Arial" w:cs="Arial"/>
                <w:sz w:val="15"/>
                <w:szCs w:val="15"/>
                <w:lang w:val="uk-UA"/>
              </w:rPr>
              <w:t xml:space="preserve">Якщо в будь-який момент протягом терміну дії Договору станеться порушення податкового законодавства, </w:t>
            </w:r>
            <w:r w:rsidR="00B34059">
              <w:rPr>
                <w:rFonts w:ascii="Arial" w:hAnsi="Arial" w:cs="Arial"/>
                <w:sz w:val="15"/>
                <w:szCs w:val="15"/>
                <w:lang w:val="uk-UA"/>
              </w:rPr>
              <w:t>Місцевий юрист</w:t>
            </w:r>
            <w:r w:rsidR="00B34059" w:rsidRPr="00F76A02">
              <w:rPr>
                <w:rFonts w:ascii="Arial" w:hAnsi="Arial" w:cs="Arial"/>
                <w:sz w:val="15"/>
                <w:szCs w:val="15"/>
                <w:lang w:val="uk-UA"/>
              </w:rPr>
              <w:t xml:space="preserve"> </w:t>
            </w:r>
            <w:r w:rsidRPr="008B6F17">
              <w:rPr>
                <w:rFonts w:ascii="Arial" w:hAnsi="Arial" w:cs="Arial"/>
                <w:sz w:val="15"/>
                <w:szCs w:val="15"/>
                <w:lang w:val="uk-UA"/>
              </w:rPr>
              <w:t>повинен</w:t>
            </w:r>
            <w:r w:rsidR="003D56B0" w:rsidRPr="008B6F17">
              <w:rPr>
                <w:rFonts w:ascii="Arial" w:hAnsi="Arial" w:cs="Arial"/>
                <w:sz w:val="15"/>
                <w:szCs w:val="15"/>
                <w:lang w:val="uk-UA"/>
              </w:rPr>
              <w:t xml:space="preserve">: </w:t>
            </w:r>
          </w:p>
          <w:p w14:paraId="68CB011C" w14:textId="5B7D40DD" w:rsidR="003D56B0" w:rsidRPr="008B6F17" w:rsidRDefault="003D56B0" w:rsidP="00D17EF0">
            <w:pPr>
              <w:jc w:val="both"/>
              <w:rPr>
                <w:rFonts w:ascii="Arial" w:hAnsi="Arial" w:cs="Arial"/>
                <w:sz w:val="15"/>
                <w:szCs w:val="15"/>
                <w:lang w:val="uk-UA"/>
              </w:rPr>
            </w:pPr>
            <w:r w:rsidRPr="008B6F17">
              <w:rPr>
                <w:rFonts w:ascii="Arial" w:hAnsi="Arial" w:cs="Arial"/>
                <w:sz w:val="15"/>
                <w:szCs w:val="15"/>
                <w:lang w:val="uk-UA"/>
              </w:rPr>
              <w:t xml:space="preserve">(1) </w:t>
            </w:r>
            <w:r w:rsidR="00D90FBE" w:rsidRPr="008B6F17">
              <w:rPr>
                <w:rFonts w:ascii="Arial" w:hAnsi="Arial" w:cs="Arial"/>
                <w:sz w:val="15"/>
                <w:szCs w:val="15"/>
                <w:lang w:val="uk-UA"/>
              </w:rPr>
              <w:t xml:space="preserve">повідомити про це Кімонікс у письмовій формі не пізніше, ніж через 5 робочих днів після виникнення </w:t>
            </w:r>
            <w:r w:rsidR="00BC5253" w:rsidRPr="008B6F17">
              <w:rPr>
                <w:rFonts w:ascii="Arial" w:hAnsi="Arial" w:cs="Arial"/>
                <w:sz w:val="15"/>
                <w:szCs w:val="15"/>
                <w:lang w:val="uk-UA"/>
              </w:rPr>
              <w:t xml:space="preserve">такого </w:t>
            </w:r>
            <w:r w:rsidR="00D90FBE" w:rsidRPr="008B6F17">
              <w:rPr>
                <w:rFonts w:ascii="Arial" w:hAnsi="Arial" w:cs="Arial"/>
                <w:sz w:val="15"/>
                <w:szCs w:val="15"/>
                <w:lang w:val="uk-UA"/>
              </w:rPr>
              <w:t>порушення</w:t>
            </w:r>
            <w:r w:rsidRPr="008B6F17">
              <w:rPr>
                <w:rFonts w:ascii="Arial" w:hAnsi="Arial" w:cs="Arial"/>
                <w:sz w:val="15"/>
                <w:szCs w:val="15"/>
                <w:lang w:val="uk-UA"/>
              </w:rPr>
              <w:t xml:space="preserve">; </w:t>
            </w:r>
          </w:p>
          <w:p w14:paraId="4EF67752" w14:textId="11DB035F" w:rsidR="003D56B0" w:rsidRPr="008B6F17" w:rsidRDefault="003D56B0" w:rsidP="00D17EF0">
            <w:pPr>
              <w:jc w:val="both"/>
              <w:rPr>
                <w:rFonts w:ascii="Arial" w:hAnsi="Arial" w:cs="Arial"/>
                <w:sz w:val="15"/>
                <w:szCs w:val="15"/>
                <w:lang w:val="uk-UA"/>
              </w:rPr>
            </w:pPr>
            <w:r w:rsidRPr="008B6F17">
              <w:rPr>
                <w:rFonts w:ascii="Arial" w:hAnsi="Arial" w:cs="Arial"/>
                <w:sz w:val="15"/>
                <w:szCs w:val="15"/>
                <w:lang w:val="uk-UA"/>
              </w:rPr>
              <w:t xml:space="preserve">(2) </w:t>
            </w:r>
            <w:r w:rsidR="00443F29" w:rsidRPr="008B6F17">
              <w:rPr>
                <w:rFonts w:ascii="Arial" w:hAnsi="Arial" w:cs="Arial"/>
                <w:sz w:val="15"/>
                <w:szCs w:val="15"/>
                <w:lang w:val="uk-UA"/>
              </w:rPr>
              <w:t xml:space="preserve">невідкладно надати Кімонікс: (A) детальну інформацію про заходи, які </w:t>
            </w:r>
            <w:r w:rsidR="00820D74">
              <w:rPr>
                <w:rFonts w:ascii="Arial" w:hAnsi="Arial" w:cs="Arial"/>
                <w:sz w:val="15"/>
                <w:szCs w:val="15"/>
                <w:lang w:val="uk-UA"/>
              </w:rPr>
              <w:t>Місцевий юрист</w:t>
            </w:r>
            <w:r w:rsidR="00820D74" w:rsidRPr="00F76A02">
              <w:rPr>
                <w:rFonts w:ascii="Arial" w:hAnsi="Arial" w:cs="Arial"/>
                <w:sz w:val="15"/>
                <w:szCs w:val="15"/>
                <w:lang w:val="uk-UA"/>
              </w:rPr>
              <w:t xml:space="preserve"> </w:t>
            </w:r>
            <w:r w:rsidR="00443F29" w:rsidRPr="008B6F17">
              <w:rPr>
                <w:rFonts w:ascii="Arial" w:hAnsi="Arial" w:cs="Arial"/>
                <w:sz w:val="15"/>
                <w:szCs w:val="15"/>
                <w:lang w:val="uk-UA"/>
              </w:rPr>
              <w:t xml:space="preserve">вживає для врегулювання порушення податкового законодавства та запобігання його повторенню, а також усі пом’якшувальні обставини, які він вважає релевантними; </w:t>
            </w:r>
            <w:r w:rsidR="009A25E8" w:rsidRPr="008B6F17">
              <w:rPr>
                <w:rFonts w:ascii="Arial" w:hAnsi="Arial" w:cs="Arial"/>
                <w:sz w:val="15"/>
                <w:szCs w:val="15"/>
                <w:lang w:val="uk-UA"/>
              </w:rPr>
              <w:t xml:space="preserve">та </w:t>
            </w:r>
            <w:r w:rsidR="00443F29" w:rsidRPr="008B6F17">
              <w:rPr>
                <w:rFonts w:ascii="Arial" w:hAnsi="Arial" w:cs="Arial"/>
                <w:sz w:val="15"/>
                <w:szCs w:val="15"/>
                <w:lang w:val="uk-UA"/>
              </w:rPr>
              <w:t>(B) іншу інформацію</w:t>
            </w:r>
            <w:r w:rsidR="00083F16" w:rsidRPr="008B6F17">
              <w:rPr>
                <w:rFonts w:ascii="Arial" w:hAnsi="Arial" w:cs="Arial"/>
                <w:sz w:val="15"/>
                <w:szCs w:val="15"/>
                <w:lang w:val="uk-UA"/>
              </w:rPr>
              <w:t xml:space="preserve"> </w:t>
            </w:r>
            <w:r w:rsidR="00443F29" w:rsidRPr="008B6F17">
              <w:rPr>
                <w:rFonts w:ascii="Arial" w:hAnsi="Arial" w:cs="Arial"/>
                <w:sz w:val="15"/>
                <w:szCs w:val="15"/>
                <w:lang w:val="uk-UA"/>
              </w:rPr>
              <w:t>стос</w:t>
            </w:r>
            <w:r w:rsidR="00083F16" w:rsidRPr="008B6F17">
              <w:rPr>
                <w:rFonts w:ascii="Arial" w:hAnsi="Arial" w:cs="Arial"/>
                <w:sz w:val="15"/>
                <w:szCs w:val="15"/>
                <w:lang w:val="uk-UA"/>
              </w:rPr>
              <w:t>овно</w:t>
            </w:r>
            <w:r w:rsidR="00443F29" w:rsidRPr="008B6F17">
              <w:rPr>
                <w:rFonts w:ascii="Arial" w:hAnsi="Arial" w:cs="Arial"/>
                <w:sz w:val="15"/>
                <w:szCs w:val="15"/>
                <w:lang w:val="uk-UA"/>
              </w:rPr>
              <w:t xml:space="preserve"> порушення податкового законодавства</w:t>
            </w:r>
            <w:r w:rsidR="008A0AEC">
              <w:rPr>
                <w:rFonts w:ascii="Arial" w:hAnsi="Arial" w:cs="Arial"/>
                <w:sz w:val="15"/>
                <w:szCs w:val="15"/>
                <w:lang w:val="uk-UA"/>
              </w:rPr>
              <w:t>, запитувану</w:t>
            </w:r>
            <w:r w:rsidR="00083F16" w:rsidRPr="008B6F17">
              <w:rPr>
                <w:rFonts w:ascii="Arial" w:hAnsi="Arial" w:cs="Arial"/>
                <w:sz w:val="15"/>
                <w:szCs w:val="15"/>
                <w:lang w:val="uk-UA"/>
              </w:rPr>
              <w:t xml:space="preserve"> </w:t>
            </w:r>
            <w:r w:rsidR="008A0AEC">
              <w:rPr>
                <w:rFonts w:ascii="Arial" w:hAnsi="Arial" w:cs="Arial"/>
                <w:sz w:val="15"/>
                <w:szCs w:val="15"/>
                <w:lang w:val="uk-UA"/>
              </w:rPr>
              <w:t>розумних межах компанією «</w:t>
            </w:r>
            <w:r w:rsidR="00443F29" w:rsidRPr="008B6F17">
              <w:rPr>
                <w:rFonts w:ascii="Arial" w:hAnsi="Arial" w:cs="Arial"/>
                <w:sz w:val="15"/>
                <w:szCs w:val="15"/>
                <w:lang w:val="uk-UA"/>
              </w:rPr>
              <w:t>Кімонікс</w:t>
            </w:r>
            <w:r w:rsidR="008A0AEC">
              <w:rPr>
                <w:rFonts w:ascii="Arial" w:hAnsi="Arial" w:cs="Arial"/>
                <w:sz w:val="15"/>
                <w:szCs w:val="15"/>
                <w:lang w:val="uk-UA"/>
              </w:rPr>
              <w:t>»</w:t>
            </w:r>
            <w:r w:rsidRPr="008B6F17">
              <w:rPr>
                <w:rFonts w:ascii="Arial" w:hAnsi="Arial" w:cs="Arial"/>
                <w:sz w:val="15"/>
                <w:szCs w:val="15"/>
                <w:lang w:val="uk-UA"/>
              </w:rPr>
              <w:t>.</w:t>
            </w:r>
          </w:p>
          <w:p w14:paraId="604C710F" w14:textId="77777777" w:rsidR="003D56B0" w:rsidRPr="008B6F17" w:rsidRDefault="003D56B0" w:rsidP="00D17EF0">
            <w:pPr>
              <w:jc w:val="both"/>
              <w:rPr>
                <w:rFonts w:ascii="Arial" w:hAnsi="Arial" w:cs="Arial"/>
                <w:sz w:val="15"/>
                <w:szCs w:val="15"/>
                <w:lang w:val="uk-UA"/>
              </w:rPr>
            </w:pPr>
          </w:p>
          <w:p w14:paraId="6F9A3858" w14:textId="55ADB356" w:rsidR="003D56B0" w:rsidRPr="005F1A25" w:rsidRDefault="003D56B0" w:rsidP="00D17EF0">
            <w:pPr>
              <w:jc w:val="both"/>
              <w:rPr>
                <w:rFonts w:ascii="Arial" w:hAnsi="Arial" w:cs="Arial"/>
                <w:sz w:val="15"/>
                <w:szCs w:val="15"/>
                <w:lang w:val="uk-UA"/>
              </w:rPr>
            </w:pPr>
            <w:r w:rsidRPr="005F1A25">
              <w:rPr>
                <w:rFonts w:ascii="Arial" w:hAnsi="Arial" w:cs="Arial"/>
                <w:sz w:val="15"/>
                <w:szCs w:val="15"/>
                <w:lang w:val="uk-UA"/>
              </w:rPr>
              <w:t xml:space="preserve">X. </w:t>
            </w:r>
            <w:r w:rsidR="00443F29" w:rsidRPr="005F1A25">
              <w:rPr>
                <w:rFonts w:ascii="Arial" w:hAnsi="Arial" w:cs="Arial"/>
                <w:b/>
                <w:smallCaps/>
                <w:sz w:val="15"/>
                <w:szCs w:val="15"/>
                <w:u w:val="single"/>
                <w:lang w:val="uk-UA"/>
              </w:rPr>
              <w:t>Положення про взаємозалік</w:t>
            </w:r>
            <w:r w:rsidR="00443F29" w:rsidRPr="005F1A25">
              <w:rPr>
                <w:rFonts w:ascii="Arial" w:hAnsi="Arial" w:cs="Arial"/>
                <w:sz w:val="15"/>
                <w:szCs w:val="15"/>
                <w:lang w:val="uk-UA"/>
              </w:rPr>
              <w:t>.</w:t>
            </w:r>
            <w:r w:rsidRPr="005F1A25">
              <w:rPr>
                <w:rFonts w:ascii="Arial" w:hAnsi="Arial" w:cs="Arial"/>
                <w:sz w:val="15"/>
                <w:szCs w:val="15"/>
                <w:lang w:val="uk-UA"/>
              </w:rPr>
              <w:t xml:space="preserve"> </w:t>
            </w:r>
            <w:r w:rsidR="00443F29" w:rsidRPr="005F1A25">
              <w:rPr>
                <w:rFonts w:ascii="Arial" w:hAnsi="Arial" w:cs="Arial"/>
                <w:sz w:val="15"/>
                <w:szCs w:val="15"/>
                <w:lang w:val="uk-UA"/>
              </w:rPr>
              <w:t xml:space="preserve">Кімонікс залишає за собою право на залік будь-яких сум, що підлягають сплаті Місцевому </w:t>
            </w:r>
            <w:r w:rsidR="00D730A8" w:rsidRPr="005F1A25">
              <w:rPr>
                <w:rFonts w:ascii="Arial" w:hAnsi="Arial" w:cs="Arial"/>
                <w:sz w:val="15"/>
                <w:szCs w:val="15"/>
                <w:lang w:val="uk-UA"/>
              </w:rPr>
              <w:t>юрист</w:t>
            </w:r>
            <w:r w:rsidR="00443F29" w:rsidRPr="005F1A25">
              <w:rPr>
                <w:rFonts w:ascii="Arial" w:hAnsi="Arial" w:cs="Arial"/>
                <w:sz w:val="15"/>
                <w:szCs w:val="15"/>
                <w:lang w:val="uk-UA"/>
              </w:rPr>
              <w:t xml:space="preserve">у за цим Договором або будь-яким іншим договором, у рахунок </w:t>
            </w:r>
            <w:r w:rsidR="006865CD">
              <w:rPr>
                <w:rFonts w:ascii="Arial" w:hAnsi="Arial" w:cs="Arial"/>
                <w:sz w:val="15"/>
                <w:szCs w:val="15"/>
                <w:lang w:val="uk-UA"/>
              </w:rPr>
              <w:t>сум</w:t>
            </w:r>
            <w:r w:rsidR="00443F29" w:rsidRPr="005F1A25">
              <w:rPr>
                <w:rFonts w:ascii="Arial" w:hAnsi="Arial" w:cs="Arial"/>
                <w:sz w:val="15"/>
                <w:szCs w:val="15"/>
                <w:lang w:val="uk-UA"/>
              </w:rPr>
              <w:t xml:space="preserve">, </w:t>
            </w:r>
            <w:r w:rsidR="006865CD">
              <w:rPr>
                <w:rFonts w:ascii="Arial" w:hAnsi="Arial" w:cs="Arial"/>
                <w:sz w:val="15"/>
                <w:szCs w:val="15"/>
                <w:lang w:val="uk-UA"/>
              </w:rPr>
              <w:t xml:space="preserve">сплати чи повернення </w:t>
            </w:r>
            <w:r w:rsidR="00443F29" w:rsidRPr="005F1A25">
              <w:rPr>
                <w:rFonts w:ascii="Arial" w:hAnsi="Arial" w:cs="Arial"/>
                <w:sz w:val="15"/>
                <w:szCs w:val="15"/>
                <w:lang w:val="uk-UA"/>
              </w:rPr>
              <w:t>як</w:t>
            </w:r>
            <w:r w:rsidR="006865CD">
              <w:rPr>
                <w:rFonts w:ascii="Arial" w:hAnsi="Arial" w:cs="Arial"/>
                <w:sz w:val="15"/>
                <w:szCs w:val="15"/>
                <w:lang w:val="uk-UA"/>
              </w:rPr>
              <w:t>их</w:t>
            </w:r>
            <w:r w:rsidR="00443F29" w:rsidRPr="005F1A25">
              <w:rPr>
                <w:rFonts w:ascii="Arial" w:hAnsi="Arial" w:cs="Arial"/>
                <w:sz w:val="15"/>
                <w:szCs w:val="15"/>
                <w:lang w:val="uk-UA"/>
              </w:rPr>
              <w:t xml:space="preserve"> Кімонікс </w:t>
            </w:r>
            <w:r w:rsidR="006865CD">
              <w:rPr>
                <w:rFonts w:ascii="Arial" w:hAnsi="Arial" w:cs="Arial"/>
                <w:sz w:val="15"/>
                <w:szCs w:val="15"/>
                <w:lang w:val="uk-UA"/>
              </w:rPr>
              <w:t xml:space="preserve">вимагає від </w:t>
            </w:r>
            <w:r w:rsidR="00443F29" w:rsidRPr="005F1A25">
              <w:rPr>
                <w:rFonts w:ascii="Arial" w:hAnsi="Arial" w:cs="Arial"/>
                <w:sz w:val="15"/>
                <w:szCs w:val="15"/>
                <w:lang w:val="uk-UA"/>
              </w:rPr>
              <w:t xml:space="preserve">Місцевого </w:t>
            </w:r>
            <w:r w:rsidR="00D730A8" w:rsidRPr="005F1A25">
              <w:rPr>
                <w:rFonts w:ascii="Arial" w:hAnsi="Arial" w:cs="Arial"/>
                <w:sz w:val="15"/>
                <w:szCs w:val="15"/>
                <w:lang w:val="uk-UA"/>
              </w:rPr>
              <w:t>юрист</w:t>
            </w:r>
            <w:r w:rsidR="00443F29" w:rsidRPr="005F1A25">
              <w:rPr>
                <w:rFonts w:ascii="Arial" w:hAnsi="Arial" w:cs="Arial"/>
                <w:sz w:val="15"/>
                <w:szCs w:val="15"/>
                <w:lang w:val="uk-UA"/>
              </w:rPr>
              <w:t>а</w:t>
            </w:r>
            <w:r w:rsidRPr="005F1A25">
              <w:rPr>
                <w:rFonts w:ascii="Arial" w:hAnsi="Arial" w:cs="Arial"/>
                <w:sz w:val="15"/>
                <w:szCs w:val="15"/>
                <w:lang w:val="uk-UA"/>
              </w:rPr>
              <w:t>.</w:t>
            </w:r>
          </w:p>
          <w:p w14:paraId="0A707764" w14:textId="77777777" w:rsidR="003D56B0" w:rsidRPr="00F910CB" w:rsidRDefault="003D56B0" w:rsidP="00D17EF0">
            <w:pPr>
              <w:jc w:val="both"/>
              <w:rPr>
                <w:rFonts w:ascii="Arial" w:hAnsi="Arial" w:cs="Arial"/>
                <w:sz w:val="15"/>
                <w:szCs w:val="15"/>
              </w:rPr>
            </w:pPr>
          </w:p>
          <w:p w14:paraId="17A0EEB4" w14:textId="578BDCE2" w:rsidR="003D56B0" w:rsidRPr="003A45C4" w:rsidRDefault="003D56B0" w:rsidP="00D17EF0">
            <w:pPr>
              <w:jc w:val="both"/>
              <w:rPr>
                <w:rFonts w:ascii="Arial" w:hAnsi="Arial" w:cs="Arial"/>
                <w:sz w:val="15"/>
                <w:szCs w:val="15"/>
                <w:lang w:val="uk-UA"/>
              </w:rPr>
            </w:pPr>
            <w:r w:rsidRPr="00F910CB">
              <w:rPr>
                <w:rFonts w:ascii="Arial" w:hAnsi="Arial" w:cs="Arial"/>
                <w:sz w:val="15"/>
                <w:szCs w:val="15"/>
              </w:rPr>
              <w:t xml:space="preserve">XI. </w:t>
            </w:r>
            <w:r w:rsidR="00645A3D">
              <w:rPr>
                <w:rFonts w:ascii="Arial" w:hAnsi="Arial" w:cs="Arial"/>
                <w:b/>
                <w:smallCaps/>
                <w:sz w:val="15"/>
                <w:szCs w:val="15"/>
                <w:u w:val="single"/>
                <w:lang w:val="uk-UA"/>
              </w:rPr>
              <w:t xml:space="preserve">Регулююче право </w:t>
            </w:r>
            <w:r w:rsidR="00D125B9" w:rsidRPr="00D125B9">
              <w:rPr>
                <w:rFonts w:ascii="Arial" w:hAnsi="Arial" w:cs="Arial"/>
                <w:b/>
                <w:smallCaps/>
                <w:sz w:val="15"/>
                <w:szCs w:val="15"/>
                <w:u w:val="single"/>
              </w:rPr>
              <w:t>та вирішення спорів</w:t>
            </w:r>
            <w:r w:rsidR="00D125B9">
              <w:rPr>
                <w:rFonts w:ascii="Arial" w:hAnsi="Arial" w:cs="Arial"/>
                <w:sz w:val="15"/>
                <w:szCs w:val="15"/>
                <w:lang w:val="uk-UA"/>
              </w:rPr>
              <w:t>.</w:t>
            </w:r>
          </w:p>
          <w:p w14:paraId="13F22BC9" w14:textId="78029938" w:rsidR="003D56B0" w:rsidRPr="007703D1" w:rsidRDefault="006719D5" w:rsidP="00132642">
            <w:pPr>
              <w:numPr>
                <w:ilvl w:val="0"/>
                <w:numId w:val="27"/>
              </w:numPr>
              <w:jc w:val="both"/>
              <w:rPr>
                <w:rFonts w:ascii="Arial" w:hAnsi="Arial" w:cs="Arial"/>
                <w:sz w:val="15"/>
                <w:szCs w:val="15"/>
                <w:lang w:val="uk-UA"/>
              </w:rPr>
            </w:pPr>
            <w:r w:rsidRPr="007703D1">
              <w:rPr>
                <w:rFonts w:ascii="Arial" w:hAnsi="Arial" w:cs="Arial"/>
                <w:i/>
                <w:iCs/>
                <w:sz w:val="15"/>
                <w:szCs w:val="15"/>
                <w:lang w:val="uk-UA"/>
              </w:rPr>
              <w:t>Регулююче право</w:t>
            </w:r>
            <w:r w:rsidR="00D125B9" w:rsidRPr="007703D1">
              <w:rPr>
                <w:rFonts w:ascii="Arial" w:hAnsi="Arial" w:cs="Arial"/>
                <w:i/>
                <w:sz w:val="15"/>
                <w:szCs w:val="15"/>
                <w:lang w:val="uk-UA"/>
              </w:rPr>
              <w:t xml:space="preserve">. </w:t>
            </w:r>
            <w:r w:rsidR="00D125B9" w:rsidRPr="007703D1">
              <w:rPr>
                <w:rFonts w:ascii="Arial" w:hAnsi="Arial" w:cs="Arial"/>
                <w:iCs/>
                <w:sz w:val="15"/>
                <w:szCs w:val="15"/>
                <w:lang w:val="uk-UA"/>
              </w:rPr>
              <w:t xml:space="preserve">Цей Договір і всі пов’язані з ним спори регулюватимуться </w:t>
            </w:r>
            <w:r w:rsidR="00244EFF" w:rsidRPr="007703D1">
              <w:rPr>
                <w:rFonts w:ascii="Arial" w:hAnsi="Arial" w:cs="Arial"/>
                <w:iCs/>
                <w:sz w:val="15"/>
                <w:szCs w:val="15"/>
                <w:lang w:val="uk-UA"/>
              </w:rPr>
              <w:t xml:space="preserve">правом </w:t>
            </w:r>
            <w:r w:rsidR="00D125B9" w:rsidRPr="007703D1">
              <w:rPr>
                <w:rFonts w:ascii="Arial" w:hAnsi="Arial" w:cs="Arial"/>
                <w:iCs/>
                <w:sz w:val="15"/>
                <w:szCs w:val="15"/>
                <w:lang w:val="uk-UA"/>
              </w:rPr>
              <w:t>Англії та Уельсу</w:t>
            </w:r>
            <w:r w:rsidR="003D56B0" w:rsidRPr="007703D1">
              <w:rPr>
                <w:rFonts w:ascii="Arial" w:hAnsi="Arial" w:cs="Arial"/>
                <w:sz w:val="15"/>
                <w:szCs w:val="15"/>
                <w:lang w:val="uk-UA"/>
              </w:rPr>
              <w:t>.</w:t>
            </w:r>
          </w:p>
          <w:p w14:paraId="4C8680EE" w14:textId="5CBE7014" w:rsidR="003D56B0" w:rsidRPr="007703D1" w:rsidRDefault="00FF4FE3" w:rsidP="00132642">
            <w:pPr>
              <w:numPr>
                <w:ilvl w:val="0"/>
                <w:numId w:val="27"/>
              </w:numPr>
              <w:jc w:val="both"/>
              <w:rPr>
                <w:rFonts w:ascii="Arial" w:hAnsi="Arial" w:cs="Arial"/>
                <w:sz w:val="15"/>
                <w:szCs w:val="15"/>
                <w:lang w:val="uk-UA"/>
              </w:rPr>
            </w:pPr>
            <w:r w:rsidRPr="007703D1">
              <w:rPr>
                <w:rFonts w:ascii="Arial" w:hAnsi="Arial" w:cs="Arial"/>
                <w:i/>
                <w:iCs/>
                <w:sz w:val="15"/>
                <w:szCs w:val="15"/>
                <w:lang w:val="uk-UA"/>
              </w:rPr>
              <w:t>Спори між Сторонами</w:t>
            </w:r>
            <w:r w:rsidRPr="007703D1">
              <w:rPr>
                <w:rFonts w:ascii="Arial" w:hAnsi="Arial" w:cs="Arial"/>
                <w:iCs/>
                <w:sz w:val="15"/>
                <w:szCs w:val="15"/>
                <w:lang w:val="uk-UA"/>
              </w:rPr>
              <w:t>. Для врегулювання будь-яких розбіжностей, спорів або позовів, що виник</w:t>
            </w:r>
            <w:r w:rsidR="00DE01DF" w:rsidRPr="007703D1">
              <w:rPr>
                <w:rFonts w:ascii="Arial" w:hAnsi="Arial" w:cs="Arial"/>
                <w:iCs/>
                <w:sz w:val="15"/>
                <w:szCs w:val="15"/>
                <w:lang w:val="uk-UA"/>
              </w:rPr>
              <w:t>ли</w:t>
            </w:r>
            <w:r w:rsidRPr="007703D1">
              <w:rPr>
                <w:rFonts w:ascii="Arial" w:hAnsi="Arial" w:cs="Arial"/>
                <w:iCs/>
                <w:sz w:val="15"/>
                <w:szCs w:val="15"/>
                <w:lang w:val="uk-UA"/>
              </w:rPr>
              <w:t xml:space="preserve"> між «Сторонами»</w:t>
            </w:r>
            <w:r w:rsidR="002769AA" w:rsidRPr="007703D1">
              <w:rPr>
                <w:rFonts w:ascii="Arial" w:hAnsi="Arial" w:cs="Arial"/>
                <w:iCs/>
                <w:sz w:val="15"/>
                <w:szCs w:val="15"/>
                <w:lang w:val="uk-UA"/>
              </w:rPr>
              <w:t xml:space="preserve"> у зв’язку з </w:t>
            </w:r>
            <w:r w:rsidRPr="007703D1">
              <w:rPr>
                <w:rFonts w:ascii="Arial" w:hAnsi="Arial" w:cs="Arial"/>
                <w:iCs/>
                <w:sz w:val="15"/>
                <w:szCs w:val="15"/>
                <w:lang w:val="uk-UA"/>
              </w:rPr>
              <w:t>тлумачення</w:t>
            </w:r>
            <w:r w:rsidR="002769AA" w:rsidRPr="007703D1">
              <w:rPr>
                <w:rFonts w:ascii="Arial" w:hAnsi="Arial" w:cs="Arial"/>
                <w:iCs/>
                <w:sz w:val="15"/>
                <w:szCs w:val="15"/>
                <w:lang w:val="uk-UA"/>
              </w:rPr>
              <w:t>м</w:t>
            </w:r>
            <w:r w:rsidRPr="007703D1">
              <w:rPr>
                <w:rFonts w:ascii="Arial" w:hAnsi="Arial" w:cs="Arial"/>
                <w:iCs/>
                <w:sz w:val="15"/>
                <w:szCs w:val="15"/>
                <w:lang w:val="uk-UA"/>
              </w:rPr>
              <w:t>, виконання</w:t>
            </w:r>
            <w:r w:rsidR="002769AA" w:rsidRPr="007703D1">
              <w:rPr>
                <w:rFonts w:ascii="Arial" w:hAnsi="Arial" w:cs="Arial"/>
                <w:iCs/>
                <w:sz w:val="15"/>
                <w:szCs w:val="15"/>
                <w:lang w:val="uk-UA"/>
              </w:rPr>
              <w:t>м</w:t>
            </w:r>
            <w:r w:rsidRPr="007703D1">
              <w:rPr>
                <w:rFonts w:ascii="Arial" w:hAnsi="Arial" w:cs="Arial"/>
                <w:iCs/>
                <w:sz w:val="15"/>
                <w:szCs w:val="15"/>
                <w:lang w:val="uk-UA"/>
              </w:rPr>
              <w:t>, порушення</w:t>
            </w:r>
            <w:r w:rsidR="002769AA" w:rsidRPr="007703D1">
              <w:rPr>
                <w:rFonts w:ascii="Arial" w:hAnsi="Arial" w:cs="Arial"/>
                <w:iCs/>
                <w:sz w:val="15"/>
                <w:szCs w:val="15"/>
                <w:lang w:val="uk-UA"/>
              </w:rPr>
              <w:t>м</w:t>
            </w:r>
            <w:r w:rsidRPr="007703D1">
              <w:rPr>
                <w:rFonts w:ascii="Arial" w:hAnsi="Arial" w:cs="Arial"/>
                <w:iCs/>
                <w:sz w:val="15"/>
                <w:szCs w:val="15"/>
                <w:lang w:val="uk-UA"/>
              </w:rPr>
              <w:t xml:space="preserve"> або </w:t>
            </w:r>
            <w:r w:rsidR="006766F2" w:rsidRPr="007703D1">
              <w:rPr>
                <w:rFonts w:ascii="Arial" w:hAnsi="Arial" w:cs="Arial"/>
                <w:iCs/>
                <w:sz w:val="15"/>
                <w:szCs w:val="15"/>
                <w:lang w:val="uk-UA"/>
              </w:rPr>
              <w:t xml:space="preserve">імовірним </w:t>
            </w:r>
            <w:r w:rsidRPr="007703D1">
              <w:rPr>
                <w:rFonts w:ascii="Arial" w:hAnsi="Arial" w:cs="Arial"/>
                <w:iCs/>
                <w:sz w:val="15"/>
                <w:szCs w:val="15"/>
                <w:lang w:val="uk-UA"/>
              </w:rPr>
              <w:t>порушенн</w:t>
            </w:r>
            <w:r w:rsidR="006766F2" w:rsidRPr="007703D1">
              <w:rPr>
                <w:rFonts w:ascii="Arial" w:hAnsi="Arial" w:cs="Arial"/>
                <w:iCs/>
                <w:sz w:val="15"/>
                <w:szCs w:val="15"/>
                <w:lang w:val="uk-UA"/>
              </w:rPr>
              <w:t>ям</w:t>
            </w:r>
            <w:r w:rsidRPr="007703D1">
              <w:rPr>
                <w:rFonts w:ascii="Arial" w:hAnsi="Arial" w:cs="Arial"/>
                <w:iCs/>
                <w:sz w:val="15"/>
                <w:szCs w:val="15"/>
                <w:lang w:val="uk-UA"/>
              </w:rPr>
              <w:t xml:space="preserve"> цього Договору ("Спір"), будуть застосовуватися наступні процедури</w:t>
            </w:r>
            <w:r w:rsidR="003D56B0" w:rsidRPr="007703D1">
              <w:rPr>
                <w:rFonts w:ascii="Arial" w:hAnsi="Arial" w:cs="Arial"/>
                <w:sz w:val="15"/>
                <w:szCs w:val="15"/>
                <w:lang w:val="uk-UA"/>
              </w:rPr>
              <w:t>.</w:t>
            </w:r>
          </w:p>
          <w:p w14:paraId="5F0D0C2A" w14:textId="5A9C0C8F" w:rsidR="003D56B0" w:rsidRPr="00DD5393" w:rsidRDefault="00FB38B2" w:rsidP="00132642">
            <w:pPr>
              <w:numPr>
                <w:ilvl w:val="0"/>
                <w:numId w:val="19"/>
              </w:numPr>
              <w:jc w:val="both"/>
              <w:rPr>
                <w:rFonts w:ascii="Arial" w:hAnsi="Arial" w:cs="Arial"/>
                <w:sz w:val="15"/>
                <w:szCs w:val="15"/>
                <w:lang w:val="uk-UA"/>
              </w:rPr>
            </w:pPr>
            <w:r w:rsidRPr="00DD5393">
              <w:rPr>
                <w:rFonts w:ascii="Arial" w:hAnsi="Arial" w:cs="Arial"/>
                <w:i/>
                <w:iCs/>
                <w:sz w:val="15"/>
                <w:szCs w:val="15"/>
                <w:lang w:val="uk-UA"/>
              </w:rPr>
              <w:t>Переговори</w:t>
            </w:r>
            <w:r w:rsidRPr="00DD5393">
              <w:rPr>
                <w:rFonts w:ascii="Arial" w:hAnsi="Arial" w:cs="Arial"/>
                <w:iCs/>
                <w:sz w:val="15"/>
                <w:szCs w:val="15"/>
                <w:lang w:val="uk-UA"/>
              </w:rPr>
              <w:t xml:space="preserve">. Сторони повинні своєчасно намагатися вирішити будь-який Спір шляхом переговорів у </w:t>
            </w:r>
            <w:r w:rsidR="00DD5393" w:rsidRPr="00DD5393">
              <w:rPr>
                <w:rFonts w:ascii="Arial" w:hAnsi="Arial" w:cs="Arial"/>
                <w:iCs/>
                <w:sz w:val="15"/>
                <w:szCs w:val="15"/>
                <w:lang w:val="uk-UA"/>
              </w:rPr>
              <w:t>робочому порядку</w:t>
            </w:r>
            <w:r w:rsidRPr="00DD5393">
              <w:rPr>
                <w:rFonts w:ascii="Arial" w:hAnsi="Arial" w:cs="Arial"/>
                <w:iCs/>
                <w:sz w:val="15"/>
                <w:szCs w:val="15"/>
                <w:lang w:val="uk-UA"/>
              </w:rPr>
              <w:t>. Якщо, незважаючи на добросовісні намагання, Спір залиш</w:t>
            </w:r>
            <w:r w:rsidR="00DD5393">
              <w:rPr>
                <w:rFonts w:ascii="Arial" w:hAnsi="Arial" w:cs="Arial"/>
                <w:iCs/>
                <w:sz w:val="15"/>
                <w:szCs w:val="15"/>
                <w:lang w:val="uk-UA"/>
              </w:rPr>
              <w:t>ив</w:t>
            </w:r>
            <w:r w:rsidRPr="00DD5393">
              <w:rPr>
                <w:rFonts w:ascii="Arial" w:hAnsi="Arial" w:cs="Arial"/>
                <w:iCs/>
                <w:sz w:val="15"/>
                <w:szCs w:val="15"/>
                <w:lang w:val="uk-UA"/>
              </w:rPr>
              <w:t>ся невирішеним, будь-яка Сторона може запропонувати у письмовій формі вирішити Спір через консультації на рівні керівництва відповідно до підпункту (b)(2) нижче</w:t>
            </w:r>
            <w:r w:rsidR="003D56B0" w:rsidRPr="00DD5393">
              <w:rPr>
                <w:rFonts w:ascii="Arial" w:hAnsi="Arial" w:cs="Arial"/>
                <w:sz w:val="15"/>
                <w:szCs w:val="15"/>
                <w:lang w:val="uk-UA"/>
              </w:rPr>
              <w:t>.</w:t>
            </w:r>
          </w:p>
          <w:p w14:paraId="720DC1E4" w14:textId="70EB2611" w:rsidR="00505614" w:rsidRPr="00B67221" w:rsidRDefault="00FB38B2" w:rsidP="00132642">
            <w:pPr>
              <w:numPr>
                <w:ilvl w:val="0"/>
                <w:numId w:val="19"/>
              </w:numPr>
              <w:jc w:val="both"/>
              <w:rPr>
                <w:rFonts w:ascii="Arial" w:hAnsi="Arial" w:cs="Arial"/>
                <w:sz w:val="15"/>
                <w:szCs w:val="15"/>
                <w:lang w:val="uk-UA"/>
              </w:rPr>
            </w:pPr>
            <w:r w:rsidRPr="00B67221">
              <w:rPr>
                <w:rFonts w:ascii="Arial" w:hAnsi="Arial" w:cs="Arial"/>
                <w:i/>
                <w:iCs/>
                <w:sz w:val="15"/>
                <w:szCs w:val="15"/>
                <w:lang w:val="uk-UA"/>
              </w:rPr>
              <w:t>Консультації на рівні керівництва</w:t>
            </w:r>
            <w:r w:rsidRPr="00B67221">
              <w:rPr>
                <w:rFonts w:ascii="Arial" w:hAnsi="Arial" w:cs="Arial"/>
                <w:iCs/>
                <w:sz w:val="15"/>
                <w:szCs w:val="15"/>
                <w:lang w:val="uk-UA"/>
              </w:rPr>
              <w:t xml:space="preserve">. З метою вирішення Спорів </w:t>
            </w:r>
            <w:r w:rsidR="00B67221" w:rsidRPr="00B67221">
              <w:rPr>
                <w:rFonts w:ascii="Arial" w:hAnsi="Arial" w:cs="Arial"/>
                <w:iCs/>
                <w:sz w:val="15"/>
                <w:szCs w:val="15"/>
                <w:lang w:val="uk-UA"/>
              </w:rPr>
              <w:t xml:space="preserve">шляхом </w:t>
            </w:r>
            <w:r w:rsidRPr="00B67221">
              <w:rPr>
                <w:rFonts w:ascii="Arial" w:hAnsi="Arial" w:cs="Arial"/>
                <w:iCs/>
                <w:sz w:val="15"/>
                <w:szCs w:val="15"/>
                <w:lang w:val="uk-UA"/>
              </w:rPr>
              <w:t xml:space="preserve">консультацій на рівні керівництва кожна сторона призначає посадову особу з членів вищого керівництва, наділену повноваженнями та відповідальну за спробу врегулювання проблеми. З боку Кімонікс таким повноважним представником буде </w:t>
            </w:r>
            <w:r w:rsidR="00E87E7A">
              <w:rPr>
                <w:rFonts w:ascii="Arial" w:hAnsi="Arial" w:cs="Arial"/>
                <w:iCs/>
                <w:sz w:val="15"/>
                <w:szCs w:val="15"/>
                <w:lang w:val="uk-UA"/>
              </w:rPr>
              <w:t xml:space="preserve">Керуючий директор </w:t>
            </w:r>
            <w:r w:rsidRPr="00B67221">
              <w:rPr>
                <w:rFonts w:ascii="Arial" w:hAnsi="Arial" w:cs="Arial"/>
                <w:iCs/>
                <w:sz w:val="15"/>
                <w:szCs w:val="15"/>
                <w:lang w:val="uk-UA"/>
              </w:rPr>
              <w:t xml:space="preserve">або особа вищого рівня повноважень. З боку Місцевого </w:t>
            </w:r>
            <w:r w:rsidR="00D730A8" w:rsidRPr="00B67221">
              <w:rPr>
                <w:rFonts w:ascii="Arial" w:hAnsi="Arial" w:cs="Arial"/>
                <w:iCs/>
                <w:sz w:val="15"/>
                <w:szCs w:val="15"/>
                <w:lang w:val="uk-UA"/>
              </w:rPr>
              <w:t>юрист</w:t>
            </w:r>
            <w:r w:rsidRPr="00B67221">
              <w:rPr>
                <w:rFonts w:ascii="Arial" w:hAnsi="Arial" w:cs="Arial"/>
                <w:iCs/>
                <w:sz w:val="15"/>
                <w:szCs w:val="15"/>
                <w:lang w:val="uk-UA"/>
              </w:rPr>
              <w:t xml:space="preserve">а таким повноважним представником буде уповноважений підписант з </w:t>
            </w:r>
            <w:r w:rsidR="005D105A">
              <w:rPr>
                <w:rFonts w:ascii="Arial" w:hAnsi="Arial" w:cs="Arial"/>
                <w:iCs/>
                <w:sz w:val="15"/>
                <w:szCs w:val="15"/>
                <w:lang w:val="uk-UA"/>
              </w:rPr>
              <w:t xml:space="preserve">повноваженнями </w:t>
            </w:r>
            <w:r w:rsidRPr="00B67221">
              <w:rPr>
                <w:rFonts w:ascii="Arial" w:hAnsi="Arial" w:cs="Arial"/>
                <w:iCs/>
                <w:sz w:val="15"/>
                <w:szCs w:val="15"/>
                <w:lang w:val="uk-UA"/>
              </w:rPr>
              <w:t>аналогічн</w:t>
            </w:r>
            <w:r w:rsidR="007E15AD">
              <w:rPr>
                <w:rFonts w:ascii="Arial" w:hAnsi="Arial" w:cs="Arial"/>
                <w:iCs/>
                <w:sz w:val="15"/>
                <w:szCs w:val="15"/>
                <w:lang w:val="uk-UA"/>
              </w:rPr>
              <w:t>ого</w:t>
            </w:r>
            <w:r w:rsidRPr="00B67221">
              <w:rPr>
                <w:rFonts w:ascii="Arial" w:hAnsi="Arial" w:cs="Arial"/>
                <w:iCs/>
                <w:sz w:val="15"/>
                <w:szCs w:val="15"/>
                <w:lang w:val="uk-UA"/>
              </w:rPr>
              <w:t xml:space="preserve"> або вищ</w:t>
            </w:r>
            <w:r w:rsidR="007E15AD">
              <w:rPr>
                <w:rFonts w:ascii="Arial" w:hAnsi="Arial" w:cs="Arial"/>
                <w:iCs/>
                <w:sz w:val="15"/>
                <w:szCs w:val="15"/>
                <w:lang w:val="uk-UA"/>
              </w:rPr>
              <w:t>ого</w:t>
            </w:r>
            <w:r w:rsidRPr="00B67221">
              <w:rPr>
                <w:rFonts w:ascii="Arial" w:hAnsi="Arial" w:cs="Arial"/>
                <w:iCs/>
                <w:sz w:val="15"/>
                <w:szCs w:val="15"/>
                <w:lang w:val="uk-UA"/>
              </w:rPr>
              <w:t xml:space="preserve"> </w:t>
            </w:r>
            <w:r w:rsidR="007E15AD">
              <w:rPr>
                <w:rFonts w:ascii="Arial" w:hAnsi="Arial" w:cs="Arial"/>
                <w:iCs/>
                <w:sz w:val="15"/>
                <w:szCs w:val="15"/>
                <w:lang w:val="uk-UA"/>
              </w:rPr>
              <w:t>рівня</w:t>
            </w:r>
            <w:r w:rsidRPr="00B67221">
              <w:rPr>
                <w:rFonts w:ascii="Arial" w:hAnsi="Arial" w:cs="Arial"/>
                <w:iCs/>
                <w:sz w:val="15"/>
                <w:szCs w:val="15"/>
                <w:lang w:val="uk-UA"/>
              </w:rPr>
              <w:t xml:space="preserve">. Сторона, </w:t>
            </w:r>
            <w:r w:rsidR="0048574B">
              <w:rPr>
                <w:rFonts w:ascii="Arial" w:hAnsi="Arial" w:cs="Arial"/>
                <w:iCs/>
                <w:sz w:val="15"/>
                <w:szCs w:val="15"/>
                <w:lang w:val="uk-UA"/>
              </w:rPr>
              <w:t xml:space="preserve">що </w:t>
            </w:r>
            <w:r w:rsidRPr="00B67221">
              <w:rPr>
                <w:rFonts w:ascii="Arial" w:hAnsi="Arial" w:cs="Arial"/>
                <w:iCs/>
                <w:sz w:val="15"/>
                <w:szCs w:val="15"/>
                <w:lang w:val="uk-UA"/>
              </w:rPr>
              <w:t xml:space="preserve">ініціює </w:t>
            </w:r>
            <w:r w:rsidR="00FA1E8F">
              <w:rPr>
                <w:rFonts w:ascii="Arial" w:hAnsi="Arial" w:cs="Arial"/>
                <w:iCs/>
                <w:sz w:val="15"/>
                <w:szCs w:val="15"/>
                <w:lang w:val="uk-UA"/>
              </w:rPr>
              <w:t>претензію</w:t>
            </w:r>
            <w:r w:rsidRPr="00B67221">
              <w:rPr>
                <w:rFonts w:ascii="Arial" w:hAnsi="Arial" w:cs="Arial"/>
                <w:iCs/>
                <w:sz w:val="15"/>
                <w:szCs w:val="15"/>
                <w:lang w:val="uk-UA"/>
              </w:rPr>
              <w:t xml:space="preserve">, крім документів </w:t>
            </w:r>
            <w:r w:rsidR="00090CFA">
              <w:rPr>
                <w:rFonts w:ascii="Arial" w:hAnsi="Arial" w:cs="Arial"/>
                <w:iCs/>
                <w:sz w:val="15"/>
                <w:szCs w:val="15"/>
                <w:lang w:val="uk-UA"/>
              </w:rPr>
              <w:t xml:space="preserve">на </w:t>
            </w:r>
            <w:r w:rsidR="00FA1E8F">
              <w:rPr>
                <w:rFonts w:ascii="Arial" w:hAnsi="Arial" w:cs="Arial"/>
                <w:iCs/>
                <w:sz w:val="15"/>
                <w:szCs w:val="15"/>
                <w:lang w:val="uk-UA"/>
              </w:rPr>
              <w:t xml:space="preserve">її </w:t>
            </w:r>
            <w:r w:rsidR="00090CFA">
              <w:rPr>
                <w:rFonts w:ascii="Arial" w:hAnsi="Arial" w:cs="Arial"/>
                <w:iCs/>
                <w:sz w:val="15"/>
                <w:szCs w:val="15"/>
                <w:lang w:val="uk-UA"/>
              </w:rPr>
              <w:t>обґрунтування</w:t>
            </w:r>
            <w:r w:rsidRPr="00B67221">
              <w:rPr>
                <w:rFonts w:ascii="Arial" w:hAnsi="Arial" w:cs="Arial"/>
                <w:iCs/>
                <w:sz w:val="15"/>
                <w:szCs w:val="15"/>
                <w:lang w:val="uk-UA"/>
              </w:rPr>
              <w:t xml:space="preserve">, надає стислий </w:t>
            </w:r>
            <w:r w:rsidR="0048574B">
              <w:rPr>
                <w:rFonts w:ascii="Arial" w:hAnsi="Arial" w:cs="Arial"/>
                <w:iCs/>
                <w:sz w:val="15"/>
                <w:szCs w:val="15"/>
                <w:lang w:val="uk-UA"/>
              </w:rPr>
              <w:t xml:space="preserve">опис </w:t>
            </w:r>
            <w:r w:rsidRPr="00B67221">
              <w:rPr>
                <w:rFonts w:ascii="Arial" w:hAnsi="Arial" w:cs="Arial"/>
                <w:iCs/>
                <w:sz w:val="15"/>
                <w:szCs w:val="15"/>
                <w:lang w:val="uk-UA"/>
              </w:rPr>
              <w:t>зміст</w:t>
            </w:r>
            <w:r w:rsidR="0048574B">
              <w:rPr>
                <w:rFonts w:ascii="Arial" w:hAnsi="Arial" w:cs="Arial"/>
                <w:iCs/>
                <w:sz w:val="15"/>
                <w:szCs w:val="15"/>
                <w:lang w:val="uk-UA"/>
              </w:rPr>
              <w:t>у</w:t>
            </w:r>
            <w:r w:rsidRPr="00B67221">
              <w:rPr>
                <w:rFonts w:ascii="Arial" w:hAnsi="Arial" w:cs="Arial"/>
                <w:iCs/>
                <w:sz w:val="15"/>
                <w:szCs w:val="15"/>
                <w:lang w:val="uk-UA"/>
              </w:rPr>
              <w:t xml:space="preserve"> </w:t>
            </w:r>
            <w:r w:rsidR="00FA1E8F">
              <w:rPr>
                <w:rFonts w:ascii="Arial" w:hAnsi="Arial" w:cs="Arial"/>
                <w:iCs/>
                <w:sz w:val="15"/>
                <w:szCs w:val="15"/>
                <w:lang w:val="uk-UA"/>
              </w:rPr>
              <w:t>претензії</w:t>
            </w:r>
            <w:r w:rsidRPr="00B67221">
              <w:rPr>
                <w:rFonts w:ascii="Arial" w:hAnsi="Arial" w:cs="Arial"/>
                <w:iCs/>
                <w:sz w:val="15"/>
                <w:szCs w:val="15"/>
                <w:lang w:val="uk-UA"/>
              </w:rPr>
              <w:t>, сво</w:t>
            </w:r>
            <w:r w:rsidR="00225A4A">
              <w:rPr>
                <w:rFonts w:ascii="Arial" w:hAnsi="Arial" w:cs="Arial"/>
                <w:iCs/>
                <w:sz w:val="15"/>
                <w:szCs w:val="15"/>
                <w:lang w:val="uk-UA"/>
              </w:rPr>
              <w:t>го</w:t>
            </w:r>
            <w:r w:rsidRPr="00B67221">
              <w:rPr>
                <w:rFonts w:ascii="Arial" w:hAnsi="Arial" w:cs="Arial"/>
                <w:iCs/>
                <w:sz w:val="15"/>
                <w:szCs w:val="15"/>
                <w:lang w:val="uk-UA"/>
              </w:rPr>
              <w:t xml:space="preserve"> </w:t>
            </w:r>
            <w:r w:rsidR="00090CFA">
              <w:rPr>
                <w:rFonts w:ascii="Arial" w:hAnsi="Arial" w:cs="Arial"/>
                <w:iCs/>
                <w:sz w:val="15"/>
                <w:szCs w:val="15"/>
                <w:lang w:val="uk-UA"/>
              </w:rPr>
              <w:t xml:space="preserve">бачення </w:t>
            </w:r>
            <w:r w:rsidRPr="00B67221">
              <w:rPr>
                <w:rFonts w:ascii="Arial" w:hAnsi="Arial" w:cs="Arial"/>
                <w:iCs/>
                <w:sz w:val="15"/>
                <w:szCs w:val="15"/>
                <w:lang w:val="uk-UA"/>
              </w:rPr>
              <w:t>позицій Сторін і можлив</w:t>
            </w:r>
            <w:r w:rsidR="00225A4A">
              <w:rPr>
                <w:rFonts w:ascii="Arial" w:hAnsi="Arial" w:cs="Arial"/>
                <w:iCs/>
                <w:sz w:val="15"/>
                <w:szCs w:val="15"/>
                <w:lang w:val="uk-UA"/>
              </w:rPr>
              <w:t>их</w:t>
            </w:r>
            <w:r w:rsidRPr="00B67221">
              <w:rPr>
                <w:rFonts w:ascii="Arial" w:hAnsi="Arial" w:cs="Arial"/>
                <w:iCs/>
                <w:sz w:val="15"/>
                <w:szCs w:val="15"/>
                <w:lang w:val="uk-UA"/>
              </w:rPr>
              <w:t xml:space="preserve"> перешкод на шляху </w:t>
            </w:r>
            <w:r w:rsidR="00225A4A">
              <w:rPr>
                <w:rFonts w:ascii="Arial" w:hAnsi="Arial" w:cs="Arial"/>
                <w:iCs/>
                <w:sz w:val="15"/>
                <w:szCs w:val="15"/>
                <w:lang w:val="uk-UA"/>
              </w:rPr>
              <w:t xml:space="preserve">до </w:t>
            </w:r>
            <w:r w:rsidR="00FF3309">
              <w:rPr>
                <w:rFonts w:ascii="Arial" w:hAnsi="Arial" w:cs="Arial"/>
                <w:iCs/>
                <w:sz w:val="15"/>
                <w:szCs w:val="15"/>
                <w:lang w:val="uk-UA"/>
              </w:rPr>
              <w:t xml:space="preserve">врегулювання </w:t>
            </w:r>
            <w:r w:rsidRPr="00B67221">
              <w:rPr>
                <w:rFonts w:ascii="Arial" w:hAnsi="Arial" w:cs="Arial"/>
                <w:iCs/>
                <w:sz w:val="15"/>
                <w:szCs w:val="15"/>
                <w:lang w:val="uk-UA"/>
              </w:rPr>
              <w:t xml:space="preserve">справи. </w:t>
            </w:r>
            <w:r w:rsidR="00884D78">
              <w:rPr>
                <w:rFonts w:ascii="Arial" w:hAnsi="Arial" w:cs="Arial"/>
                <w:iCs/>
                <w:sz w:val="15"/>
                <w:szCs w:val="15"/>
                <w:lang w:val="uk-UA"/>
              </w:rPr>
              <w:t xml:space="preserve">Такий опис </w:t>
            </w:r>
            <w:r w:rsidRPr="00B67221">
              <w:rPr>
                <w:rFonts w:ascii="Arial" w:hAnsi="Arial" w:cs="Arial"/>
                <w:iCs/>
                <w:sz w:val="15"/>
                <w:szCs w:val="15"/>
                <w:lang w:val="uk-UA"/>
              </w:rPr>
              <w:t xml:space="preserve">можна надати безпосередньо уповноваженому Керівнику Сторони. Не пізніше, ніж через 30 календарних днів після подання </w:t>
            </w:r>
            <w:r w:rsidR="00884D78">
              <w:rPr>
                <w:rFonts w:ascii="Arial" w:hAnsi="Arial" w:cs="Arial"/>
                <w:iCs/>
                <w:sz w:val="15"/>
                <w:szCs w:val="15"/>
                <w:lang w:val="uk-UA"/>
              </w:rPr>
              <w:t xml:space="preserve">опису змісту </w:t>
            </w:r>
            <w:r w:rsidR="00FF3309">
              <w:rPr>
                <w:rFonts w:ascii="Arial" w:hAnsi="Arial" w:cs="Arial"/>
                <w:iCs/>
                <w:sz w:val="15"/>
                <w:szCs w:val="15"/>
                <w:lang w:val="uk-UA"/>
              </w:rPr>
              <w:t>претензії</w:t>
            </w:r>
            <w:r w:rsidRPr="00B67221">
              <w:rPr>
                <w:rFonts w:ascii="Arial" w:hAnsi="Arial" w:cs="Arial"/>
                <w:iCs/>
                <w:sz w:val="15"/>
                <w:szCs w:val="15"/>
                <w:lang w:val="uk-UA"/>
              </w:rPr>
              <w:t xml:space="preserve">, Сторони повинні зустрітися та спробувати вирішити Спір. Якщо Спір не буде вирішений протягом 45 днів </w:t>
            </w:r>
            <w:r w:rsidR="001B6148">
              <w:rPr>
                <w:rFonts w:ascii="Arial" w:hAnsi="Arial" w:cs="Arial"/>
                <w:iCs/>
                <w:sz w:val="15"/>
                <w:szCs w:val="15"/>
                <w:lang w:val="uk-UA"/>
              </w:rPr>
              <w:t>з дати на</w:t>
            </w:r>
            <w:r w:rsidRPr="00B67221">
              <w:rPr>
                <w:rFonts w:ascii="Arial" w:hAnsi="Arial" w:cs="Arial"/>
                <w:iCs/>
                <w:sz w:val="15"/>
                <w:szCs w:val="15"/>
                <w:lang w:val="uk-UA"/>
              </w:rPr>
              <w:t xml:space="preserve">дання </w:t>
            </w:r>
            <w:r w:rsidR="001B6148">
              <w:rPr>
                <w:rFonts w:ascii="Arial" w:hAnsi="Arial" w:cs="Arial"/>
                <w:iCs/>
                <w:sz w:val="15"/>
                <w:szCs w:val="15"/>
                <w:lang w:val="uk-UA"/>
              </w:rPr>
              <w:t xml:space="preserve">опису </w:t>
            </w:r>
            <w:r w:rsidRPr="00B67221">
              <w:rPr>
                <w:rFonts w:ascii="Arial" w:hAnsi="Arial" w:cs="Arial"/>
                <w:iCs/>
                <w:sz w:val="15"/>
                <w:szCs w:val="15"/>
                <w:lang w:val="uk-UA"/>
              </w:rPr>
              <w:t xml:space="preserve">змісту </w:t>
            </w:r>
            <w:r w:rsidR="00FF3309">
              <w:rPr>
                <w:rFonts w:ascii="Arial" w:hAnsi="Arial" w:cs="Arial"/>
                <w:iCs/>
                <w:sz w:val="15"/>
                <w:szCs w:val="15"/>
                <w:lang w:val="uk-UA"/>
              </w:rPr>
              <w:t>претензії</w:t>
            </w:r>
            <w:r w:rsidRPr="00B67221">
              <w:rPr>
                <w:rFonts w:ascii="Arial" w:hAnsi="Arial" w:cs="Arial"/>
                <w:iCs/>
                <w:sz w:val="15"/>
                <w:szCs w:val="15"/>
                <w:lang w:val="uk-UA"/>
              </w:rPr>
              <w:t>, або протягом іншого узгодженого сторонами періоду часу, Сторона</w:t>
            </w:r>
            <w:r w:rsidR="00FF3309">
              <w:rPr>
                <w:rFonts w:ascii="Arial" w:hAnsi="Arial" w:cs="Arial"/>
                <w:iCs/>
                <w:sz w:val="15"/>
                <w:szCs w:val="15"/>
                <w:lang w:val="uk-UA"/>
              </w:rPr>
              <w:t xml:space="preserve">, що ініціювала претензію, </w:t>
            </w:r>
            <w:r w:rsidRPr="00B67221">
              <w:rPr>
                <w:rFonts w:ascii="Arial" w:hAnsi="Arial" w:cs="Arial"/>
                <w:iCs/>
                <w:sz w:val="15"/>
                <w:szCs w:val="15"/>
                <w:lang w:val="uk-UA"/>
              </w:rPr>
              <w:t xml:space="preserve">може </w:t>
            </w:r>
            <w:r w:rsidR="00AB2690">
              <w:rPr>
                <w:rFonts w:ascii="Arial" w:hAnsi="Arial" w:cs="Arial"/>
                <w:iCs/>
                <w:sz w:val="15"/>
                <w:szCs w:val="15"/>
                <w:lang w:val="uk-UA"/>
              </w:rPr>
              <w:t xml:space="preserve">вдатися до процедур, передбачених у пп. </w:t>
            </w:r>
            <w:r w:rsidRPr="00B67221">
              <w:rPr>
                <w:rFonts w:ascii="Arial" w:hAnsi="Arial" w:cs="Arial"/>
                <w:iCs/>
                <w:sz w:val="15"/>
                <w:szCs w:val="15"/>
                <w:lang w:val="uk-UA"/>
              </w:rPr>
              <w:t>3 і 4</w:t>
            </w:r>
            <w:r w:rsidR="003D56B0" w:rsidRPr="00B67221">
              <w:rPr>
                <w:rFonts w:ascii="Arial" w:hAnsi="Arial" w:cs="Arial"/>
                <w:sz w:val="15"/>
                <w:szCs w:val="15"/>
                <w:lang w:val="uk-UA"/>
              </w:rPr>
              <w:t>.</w:t>
            </w:r>
          </w:p>
          <w:p w14:paraId="55E7B7EC" w14:textId="7C2E23E9" w:rsidR="00505614" w:rsidRPr="00797DC5" w:rsidRDefault="00505614" w:rsidP="00132642">
            <w:pPr>
              <w:numPr>
                <w:ilvl w:val="0"/>
                <w:numId w:val="19"/>
              </w:numPr>
              <w:jc w:val="both"/>
              <w:rPr>
                <w:rFonts w:ascii="Arial" w:hAnsi="Arial" w:cs="Arial"/>
                <w:sz w:val="15"/>
                <w:szCs w:val="15"/>
                <w:lang w:val="uk-UA"/>
              </w:rPr>
            </w:pPr>
            <w:r w:rsidRPr="00797DC5">
              <w:rPr>
                <w:rFonts w:ascii="Arial" w:hAnsi="Arial" w:cs="Arial"/>
                <w:i/>
                <w:iCs/>
                <w:sz w:val="15"/>
                <w:szCs w:val="15"/>
                <w:lang w:val="uk-UA"/>
              </w:rPr>
              <w:t>Медіація та арбітраж</w:t>
            </w:r>
            <w:r w:rsidR="008C78EF" w:rsidRPr="00797DC5">
              <w:rPr>
                <w:rFonts w:ascii="Arial" w:hAnsi="Arial" w:cs="Arial"/>
                <w:sz w:val="15"/>
                <w:szCs w:val="15"/>
                <w:lang w:val="uk-UA"/>
              </w:rPr>
              <w:t>.</w:t>
            </w:r>
            <w:r w:rsidRPr="00797DC5">
              <w:rPr>
                <w:rFonts w:ascii="Arial" w:hAnsi="Arial" w:cs="Arial"/>
                <w:sz w:val="15"/>
                <w:szCs w:val="15"/>
                <w:lang w:val="uk-UA"/>
              </w:rPr>
              <w:t xml:space="preserve"> Усі Спори між Сторонами</w:t>
            </w:r>
            <w:r w:rsidR="00F25DBD">
              <w:rPr>
                <w:rFonts w:ascii="Arial" w:hAnsi="Arial" w:cs="Arial"/>
                <w:sz w:val="15"/>
                <w:szCs w:val="15"/>
                <w:lang w:val="uk-UA"/>
              </w:rPr>
              <w:t xml:space="preserve"> у зв’язку </w:t>
            </w:r>
            <w:r w:rsidRPr="00797DC5">
              <w:rPr>
                <w:rFonts w:ascii="Arial" w:hAnsi="Arial" w:cs="Arial"/>
                <w:sz w:val="15"/>
                <w:szCs w:val="15"/>
                <w:lang w:val="uk-UA"/>
              </w:rPr>
              <w:t xml:space="preserve">з </w:t>
            </w:r>
            <w:r w:rsidR="00F25DBD">
              <w:rPr>
                <w:rFonts w:ascii="Arial" w:hAnsi="Arial" w:cs="Arial"/>
                <w:sz w:val="15"/>
                <w:szCs w:val="15"/>
                <w:lang w:val="uk-UA"/>
              </w:rPr>
              <w:t xml:space="preserve">цим </w:t>
            </w:r>
            <w:r w:rsidRPr="00797DC5">
              <w:rPr>
                <w:rFonts w:ascii="Arial" w:hAnsi="Arial" w:cs="Arial"/>
                <w:sz w:val="15"/>
                <w:szCs w:val="15"/>
                <w:lang w:val="uk-UA"/>
              </w:rPr>
              <w:t>Догово</w:t>
            </w:r>
            <w:r w:rsidR="00F25DBD">
              <w:rPr>
                <w:rFonts w:ascii="Arial" w:hAnsi="Arial" w:cs="Arial"/>
                <w:sz w:val="15"/>
                <w:szCs w:val="15"/>
                <w:lang w:val="uk-UA"/>
              </w:rPr>
              <w:t xml:space="preserve">ром </w:t>
            </w:r>
            <w:r w:rsidRPr="00797DC5">
              <w:rPr>
                <w:rFonts w:ascii="Arial" w:hAnsi="Arial" w:cs="Arial"/>
                <w:sz w:val="15"/>
                <w:szCs w:val="15"/>
                <w:lang w:val="uk-UA"/>
              </w:rPr>
              <w:t>або його порушенням, неврегульовані шляхом консультації на рівні керівництва, Сторони передають на медіацію згідно з процедурами Центру ефективного вирішення спорів (CEDR) у Лондоні</w:t>
            </w:r>
            <w:r w:rsidR="004B5A32">
              <w:rPr>
                <w:rFonts w:ascii="Arial" w:hAnsi="Arial" w:cs="Arial"/>
                <w:sz w:val="15"/>
                <w:szCs w:val="15"/>
                <w:lang w:val="uk-UA"/>
              </w:rPr>
              <w:t xml:space="preserve"> (Велика Британія)</w:t>
            </w:r>
            <w:r w:rsidRPr="00797DC5">
              <w:rPr>
                <w:rFonts w:ascii="Arial" w:hAnsi="Arial" w:cs="Arial"/>
                <w:sz w:val="15"/>
                <w:szCs w:val="15"/>
                <w:lang w:val="uk-UA"/>
              </w:rPr>
              <w:t xml:space="preserve">. Якщо Сторони не </w:t>
            </w:r>
            <w:r w:rsidR="00B4539B">
              <w:rPr>
                <w:rFonts w:ascii="Arial" w:hAnsi="Arial" w:cs="Arial"/>
                <w:sz w:val="15"/>
                <w:szCs w:val="15"/>
                <w:lang w:val="uk-UA"/>
              </w:rPr>
              <w:t xml:space="preserve">узгодять </w:t>
            </w:r>
            <w:r w:rsidRPr="00797DC5">
              <w:rPr>
                <w:rFonts w:ascii="Arial" w:hAnsi="Arial" w:cs="Arial"/>
                <w:sz w:val="15"/>
                <w:szCs w:val="15"/>
                <w:lang w:val="uk-UA"/>
              </w:rPr>
              <w:t>умов</w:t>
            </w:r>
            <w:r w:rsidR="00B4539B">
              <w:rPr>
                <w:rFonts w:ascii="Arial" w:hAnsi="Arial" w:cs="Arial"/>
                <w:sz w:val="15"/>
                <w:szCs w:val="15"/>
                <w:lang w:val="uk-UA"/>
              </w:rPr>
              <w:t>и</w:t>
            </w:r>
            <w:r w:rsidRPr="00797DC5">
              <w:rPr>
                <w:rFonts w:ascii="Arial" w:hAnsi="Arial" w:cs="Arial"/>
                <w:sz w:val="15"/>
                <w:szCs w:val="15"/>
                <w:lang w:val="uk-UA"/>
              </w:rPr>
              <w:t xml:space="preserve"> врегулювання протягом 90 календарних днів з моменту ініціювання процедури, Спір може бути переданий погодженому Сторонами арбітру </w:t>
            </w:r>
            <w:r w:rsidR="00541ACB">
              <w:rPr>
                <w:rFonts w:ascii="Arial" w:hAnsi="Arial" w:cs="Arial"/>
                <w:sz w:val="15"/>
                <w:szCs w:val="15"/>
                <w:lang w:val="uk-UA"/>
              </w:rPr>
              <w:t xml:space="preserve">або, </w:t>
            </w:r>
            <w:r w:rsidRPr="00797DC5">
              <w:rPr>
                <w:rFonts w:ascii="Arial" w:hAnsi="Arial" w:cs="Arial"/>
                <w:sz w:val="15"/>
                <w:szCs w:val="15"/>
                <w:lang w:val="uk-UA"/>
              </w:rPr>
              <w:t>якщо Сторони не дійдуть згоди</w:t>
            </w:r>
            <w:r w:rsidR="00541ACB">
              <w:rPr>
                <w:rFonts w:ascii="Arial" w:hAnsi="Arial" w:cs="Arial"/>
                <w:sz w:val="15"/>
                <w:szCs w:val="15"/>
                <w:lang w:val="uk-UA"/>
              </w:rPr>
              <w:t>,</w:t>
            </w:r>
            <w:r w:rsidRPr="00797DC5">
              <w:rPr>
                <w:rFonts w:ascii="Arial" w:hAnsi="Arial" w:cs="Arial"/>
                <w:sz w:val="15"/>
                <w:szCs w:val="15"/>
                <w:lang w:val="uk-UA"/>
              </w:rPr>
              <w:t xml:space="preserve"> арбітру, призначеному Президентом Юридичн</w:t>
            </w:r>
            <w:r w:rsidR="00C373A0">
              <w:rPr>
                <w:rFonts w:ascii="Arial" w:hAnsi="Arial" w:cs="Arial"/>
                <w:sz w:val="15"/>
                <w:szCs w:val="15"/>
                <w:lang w:val="uk-UA"/>
              </w:rPr>
              <w:t>ого</w:t>
            </w:r>
            <w:r w:rsidRPr="00797DC5">
              <w:rPr>
                <w:rFonts w:ascii="Arial" w:hAnsi="Arial" w:cs="Arial"/>
                <w:sz w:val="15"/>
                <w:szCs w:val="15"/>
                <w:lang w:val="uk-UA"/>
              </w:rPr>
              <w:t xml:space="preserve"> товариств</w:t>
            </w:r>
            <w:r w:rsidR="00C373A0">
              <w:rPr>
                <w:rFonts w:ascii="Arial" w:hAnsi="Arial" w:cs="Arial"/>
                <w:sz w:val="15"/>
                <w:szCs w:val="15"/>
                <w:lang w:val="uk-UA"/>
              </w:rPr>
              <w:t>а</w:t>
            </w:r>
            <w:r w:rsidRPr="00797DC5">
              <w:rPr>
                <w:rFonts w:ascii="Arial" w:hAnsi="Arial" w:cs="Arial"/>
                <w:sz w:val="15"/>
                <w:szCs w:val="15"/>
                <w:lang w:val="uk-UA"/>
              </w:rPr>
              <w:t xml:space="preserve"> Англії та Уельсу на запит будь-якої зі Сторін. Процедура ініціюється </w:t>
            </w:r>
            <w:r w:rsidR="00570CB6">
              <w:rPr>
                <w:rFonts w:ascii="Arial" w:hAnsi="Arial" w:cs="Arial"/>
                <w:sz w:val="15"/>
                <w:szCs w:val="15"/>
                <w:lang w:val="uk-UA"/>
              </w:rPr>
              <w:t xml:space="preserve">шляхом відправлення </w:t>
            </w:r>
            <w:r w:rsidRPr="00797DC5">
              <w:rPr>
                <w:rFonts w:ascii="Arial" w:hAnsi="Arial" w:cs="Arial"/>
                <w:sz w:val="15"/>
                <w:szCs w:val="15"/>
                <w:lang w:val="uk-UA"/>
              </w:rPr>
              <w:t>письмов</w:t>
            </w:r>
            <w:r w:rsidR="00570CB6">
              <w:rPr>
                <w:rFonts w:ascii="Arial" w:hAnsi="Arial" w:cs="Arial"/>
                <w:sz w:val="15"/>
                <w:szCs w:val="15"/>
                <w:lang w:val="uk-UA"/>
              </w:rPr>
              <w:t>ого</w:t>
            </w:r>
            <w:r w:rsidRPr="00797DC5">
              <w:rPr>
                <w:rFonts w:ascii="Arial" w:hAnsi="Arial" w:cs="Arial"/>
                <w:sz w:val="15"/>
                <w:szCs w:val="15"/>
                <w:lang w:val="uk-UA"/>
              </w:rPr>
              <w:t xml:space="preserve"> запит</w:t>
            </w:r>
            <w:r w:rsidR="00570CB6">
              <w:rPr>
                <w:rFonts w:ascii="Arial" w:hAnsi="Arial" w:cs="Arial"/>
                <w:sz w:val="15"/>
                <w:szCs w:val="15"/>
                <w:lang w:val="uk-UA"/>
              </w:rPr>
              <w:t>у про</w:t>
            </w:r>
            <w:r w:rsidRPr="00797DC5">
              <w:rPr>
                <w:rFonts w:ascii="Arial" w:hAnsi="Arial" w:cs="Arial"/>
                <w:sz w:val="15"/>
                <w:szCs w:val="15"/>
                <w:lang w:val="uk-UA"/>
              </w:rPr>
              <w:t xml:space="preserve"> медіаці</w:t>
            </w:r>
            <w:r w:rsidR="00570CB6">
              <w:rPr>
                <w:rFonts w:ascii="Arial" w:hAnsi="Arial" w:cs="Arial"/>
                <w:sz w:val="15"/>
                <w:szCs w:val="15"/>
                <w:lang w:val="uk-UA"/>
              </w:rPr>
              <w:t xml:space="preserve">ю </w:t>
            </w:r>
            <w:r w:rsidRPr="00797DC5">
              <w:rPr>
                <w:rFonts w:ascii="Arial" w:hAnsi="Arial" w:cs="Arial"/>
                <w:sz w:val="15"/>
                <w:szCs w:val="15"/>
                <w:lang w:val="uk-UA"/>
              </w:rPr>
              <w:t>до CEDR будь-якою зі Сторін за умови</w:t>
            </w:r>
            <w:r w:rsidR="00110314">
              <w:rPr>
                <w:rFonts w:ascii="Arial" w:hAnsi="Arial" w:cs="Arial"/>
                <w:sz w:val="15"/>
                <w:szCs w:val="15"/>
                <w:lang w:val="uk-UA"/>
              </w:rPr>
              <w:t xml:space="preserve"> відправлення </w:t>
            </w:r>
            <w:r w:rsidRPr="00797DC5">
              <w:rPr>
                <w:rFonts w:ascii="Arial" w:hAnsi="Arial" w:cs="Arial"/>
                <w:sz w:val="15"/>
                <w:szCs w:val="15"/>
                <w:lang w:val="uk-UA"/>
              </w:rPr>
              <w:lastRenderedPageBreak/>
              <w:t>копі</w:t>
            </w:r>
            <w:r w:rsidR="00110314">
              <w:rPr>
                <w:rFonts w:ascii="Arial" w:hAnsi="Arial" w:cs="Arial"/>
                <w:sz w:val="15"/>
                <w:szCs w:val="15"/>
                <w:lang w:val="uk-UA"/>
              </w:rPr>
              <w:t>ї</w:t>
            </w:r>
            <w:r w:rsidRPr="00797DC5">
              <w:rPr>
                <w:rFonts w:ascii="Arial" w:hAnsi="Arial" w:cs="Arial"/>
                <w:sz w:val="15"/>
                <w:szCs w:val="15"/>
                <w:lang w:val="uk-UA"/>
              </w:rPr>
              <w:t xml:space="preserve"> такого запиту іншій Стороні. Рішення арбітра є остаточним і обов’язковим для обох Сторін. Арбітр не вповноважений присуджувати </w:t>
            </w:r>
            <w:r w:rsidR="004A251B">
              <w:rPr>
                <w:rFonts w:ascii="Arial" w:hAnsi="Arial" w:cs="Arial"/>
                <w:sz w:val="15"/>
                <w:szCs w:val="15"/>
                <w:lang w:val="uk-UA"/>
              </w:rPr>
              <w:t xml:space="preserve">відшкодування </w:t>
            </w:r>
            <w:r w:rsidRPr="00797DC5">
              <w:rPr>
                <w:rFonts w:ascii="Arial" w:hAnsi="Arial" w:cs="Arial"/>
                <w:sz w:val="15"/>
                <w:szCs w:val="15"/>
                <w:lang w:val="uk-UA"/>
              </w:rPr>
              <w:t xml:space="preserve">(i) </w:t>
            </w:r>
            <w:r w:rsidR="00724512" w:rsidRPr="00724512">
              <w:rPr>
                <w:rFonts w:ascii="Arial" w:hAnsi="Arial" w:cs="Arial"/>
                <w:sz w:val="15"/>
                <w:szCs w:val="15"/>
                <w:lang w:val="uk-UA"/>
              </w:rPr>
              <w:t>будь-як</w:t>
            </w:r>
            <w:r w:rsidR="004A251B">
              <w:rPr>
                <w:rFonts w:ascii="Arial" w:hAnsi="Arial" w:cs="Arial"/>
                <w:sz w:val="15"/>
                <w:szCs w:val="15"/>
                <w:lang w:val="uk-UA"/>
              </w:rPr>
              <w:t>их</w:t>
            </w:r>
            <w:r w:rsidR="00724512" w:rsidRPr="00724512">
              <w:rPr>
                <w:rFonts w:ascii="Arial" w:hAnsi="Arial" w:cs="Arial"/>
                <w:sz w:val="15"/>
                <w:szCs w:val="15"/>
                <w:lang w:val="uk-UA"/>
              </w:rPr>
              <w:t xml:space="preserve"> спеціальн</w:t>
            </w:r>
            <w:r w:rsidR="004A251B">
              <w:rPr>
                <w:rFonts w:ascii="Arial" w:hAnsi="Arial" w:cs="Arial"/>
                <w:sz w:val="15"/>
                <w:szCs w:val="15"/>
                <w:lang w:val="uk-UA"/>
              </w:rPr>
              <w:t>их</w:t>
            </w:r>
            <w:r w:rsidR="00724512" w:rsidRPr="00724512">
              <w:rPr>
                <w:rFonts w:ascii="Arial" w:hAnsi="Arial" w:cs="Arial"/>
                <w:sz w:val="15"/>
                <w:szCs w:val="15"/>
                <w:lang w:val="uk-UA"/>
              </w:rPr>
              <w:t>, випадков</w:t>
            </w:r>
            <w:r w:rsidR="004A251B">
              <w:rPr>
                <w:rFonts w:ascii="Arial" w:hAnsi="Arial" w:cs="Arial"/>
                <w:sz w:val="15"/>
                <w:szCs w:val="15"/>
                <w:lang w:val="uk-UA"/>
              </w:rPr>
              <w:t>их</w:t>
            </w:r>
            <w:r w:rsidR="00724512" w:rsidRPr="00724512">
              <w:rPr>
                <w:rFonts w:ascii="Arial" w:hAnsi="Arial" w:cs="Arial"/>
                <w:sz w:val="15"/>
                <w:szCs w:val="15"/>
                <w:lang w:val="uk-UA"/>
              </w:rPr>
              <w:t>, непрям</w:t>
            </w:r>
            <w:r w:rsidR="004A251B">
              <w:rPr>
                <w:rFonts w:ascii="Arial" w:hAnsi="Arial" w:cs="Arial"/>
                <w:sz w:val="15"/>
                <w:szCs w:val="15"/>
                <w:lang w:val="uk-UA"/>
              </w:rPr>
              <w:t>их</w:t>
            </w:r>
            <w:r w:rsidR="00724512" w:rsidRPr="00724512">
              <w:rPr>
                <w:rFonts w:ascii="Arial" w:hAnsi="Arial" w:cs="Arial"/>
                <w:sz w:val="15"/>
                <w:szCs w:val="15"/>
                <w:lang w:val="uk-UA"/>
              </w:rPr>
              <w:t xml:space="preserve"> </w:t>
            </w:r>
            <w:r w:rsidR="004A251B">
              <w:rPr>
                <w:rFonts w:ascii="Arial" w:hAnsi="Arial" w:cs="Arial"/>
                <w:sz w:val="15"/>
                <w:szCs w:val="15"/>
                <w:lang w:val="uk-UA"/>
              </w:rPr>
              <w:t xml:space="preserve">або </w:t>
            </w:r>
            <w:r w:rsidR="00724512" w:rsidRPr="00724512">
              <w:rPr>
                <w:rFonts w:ascii="Arial" w:hAnsi="Arial" w:cs="Arial"/>
                <w:sz w:val="15"/>
                <w:szCs w:val="15"/>
                <w:lang w:val="uk-UA"/>
              </w:rPr>
              <w:t>побічн</w:t>
            </w:r>
            <w:r w:rsidR="004A251B">
              <w:rPr>
                <w:rFonts w:ascii="Arial" w:hAnsi="Arial" w:cs="Arial"/>
                <w:sz w:val="15"/>
                <w:szCs w:val="15"/>
                <w:lang w:val="uk-UA"/>
              </w:rPr>
              <w:t>их</w:t>
            </w:r>
            <w:r w:rsidR="00724512" w:rsidRPr="00724512">
              <w:rPr>
                <w:rFonts w:ascii="Arial" w:hAnsi="Arial" w:cs="Arial"/>
                <w:sz w:val="15"/>
                <w:szCs w:val="15"/>
                <w:lang w:val="uk-UA"/>
              </w:rPr>
              <w:t xml:space="preserve"> збитк</w:t>
            </w:r>
            <w:r w:rsidR="004A251B">
              <w:rPr>
                <w:rFonts w:ascii="Arial" w:hAnsi="Arial" w:cs="Arial"/>
                <w:sz w:val="15"/>
                <w:szCs w:val="15"/>
                <w:lang w:val="uk-UA"/>
              </w:rPr>
              <w:t>ів</w:t>
            </w:r>
            <w:r w:rsidR="00AF51EA">
              <w:rPr>
                <w:rFonts w:ascii="Arial" w:hAnsi="Arial" w:cs="Arial"/>
                <w:sz w:val="15"/>
                <w:szCs w:val="15"/>
                <w:lang w:val="uk-UA"/>
              </w:rPr>
              <w:t xml:space="preserve">, а також </w:t>
            </w:r>
            <w:r w:rsidRPr="00797DC5">
              <w:rPr>
                <w:rFonts w:ascii="Arial" w:hAnsi="Arial" w:cs="Arial"/>
                <w:sz w:val="15"/>
                <w:szCs w:val="15"/>
                <w:lang w:val="uk-UA"/>
              </w:rPr>
              <w:t xml:space="preserve">(ii) </w:t>
            </w:r>
            <w:r w:rsidR="00AF51EA">
              <w:rPr>
                <w:rFonts w:ascii="Arial" w:hAnsi="Arial" w:cs="Arial"/>
                <w:sz w:val="15"/>
                <w:szCs w:val="15"/>
                <w:lang w:val="uk-UA"/>
              </w:rPr>
              <w:t>упущен</w:t>
            </w:r>
            <w:r w:rsidR="004A251B">
              <w:rPr>
                <w:rFonts w:ascii="Arial" w:hAnsi="Arial" w:cs="Arial"/>
                <w:sz w:val="15"/>
                <w:szCs w:val="15"/>
                <w:lang w:val="uk-UA"/>
              </w:rPr>
              <w:t>ої</w:t>
            </w:r>
            <w:r w:rsidR="00AF51EA">
              <w:rPr>
                <w:rFonts w:ascii="Arial" w:hAnsi="Arial" w:cs="Arial"/>
                <w:sz w:val="15"/>
                <w:szCs w:val="15"/>
                <w:lang w:val="uk-UA"/>
              </w:rPr>
              <w:t xml:space="preserve"> </w:t>
            </w:r>
            <w:r w:rsidRPr="00797DC5">
              <w:rPr>
                <w:rFonts w:ascii="Arial" w:hAnsi="Arial" w:cs="Arial"/>
                <w:sz w:val="15"/>
                <w:szCs w:val="15"/>
                <w:lang w:val="uk-UA"/>
              </w:rPr>
              <w:t>вигод</w:t>
            </w:r>
            <w:r w:rsidR="004A251B">
              <w:rPr>
                <w:rFonts w:ascii="Arial" w:hAnsi="Arial" w:cs="Arial"/>
                <w:sz w:val="15"/>
                <w:szCs w:val="15"/>
                <w:lang w:val="uk-UA"/>
              </w:rPr>
              <w:t>и</w:t>
            </w:r>
            <w:r w:rsidRPr="00797DC5">
              <w:rPr>
                <w:rFonts w:ascii="Arial" w:hAnsi="Arial" w:cs="Arial"/>
                <w:sz w:val="15"/>
                <w:szCs w:val="15"/>
                <w:lang w:val="uk-UA"/>
              </w:rPr>
              <w:t xml:space="preserve">, </w:t>
            </w:r>
            <w:r w:rsidR="008668FB" w:rsidRPr="008668FB">
              <w:rPr>
                <w:rFonts w:ascii="Arial" w:hAnsi="Arial" w:cs="Arial"/>
                <w:sz w:val="15"/>
                <w:szCs w:val="15"/>
                <w:lang w:val="uk-UA"/>
              </w:rPr>
              <w:t>втрат</w:t>
            </w:r>
            <w:r w:rsidR="004A251B">
              <w:rPr>
                <w:rFonts w:ascii="Arial" w:hAnsi="Arial" w:cs="Arial"/>
                <w:sz w:val="15"/>
                <w:szCs w:val="15"/>
                <w:lang w:val="uk-UA"/>
              </w:rPr>
              <w:t>и</w:t>
            </w:r>
            <w:r w:rsidR="008668FB" w:rsidRPr="008668FB">
              <w:rPr>
                <w:rFonts w:ascii="Arial" w:hAnsi="Arial" w:cs="Arial"/>
                <w:sz w:val="15"/>
                <w:szCs w:val="15"/>
                <w:lang w:val="uk-UA"/>
              </w:rPr>
              <w:t xml:space="preserve"> доходу, втрат</w:t>
            </w:r>
            <w:r w:rsidR="004A251B">
              <w:rPr>
                <w:rFonts w:ascii="Arial" w:hAnsi="Arial" w:cs="Arial"/>
                <w:sz w:val="15"/>
                <w:szCs w:val="15"/>
                <w:lang w:val="uk-UA"/>
              </w:rPr>
              <w:t>и</w:t>
            </w:r>
            <w:r w:rsidR="008668FB" w:rsidRPr="008668FB">
              <w:rPr>
                <w:rFonts w:ascii="Arial" w:hAnsi="Arial" w:cs="Arial"/>
                <w:sz w:val="15"/>
                <w:szCs w:val="15"/>
                <w:lang w:val="uk-UA"/>
              </w:rPr>
              <w:t xml:space="preserve"> ділової репутації</w:t>
            </w:r>
            <w:r w:rsidR="00B22A99">
              <w:rPr>
                <w:rFonts w:ascii="Arial" w:hAnsi="Arial" w:cs="Arial"/>
                <w:sz w:val="15"/>
                <w:szCs w:val="15"/>
                <w:lang w:val="uk-UA"/>
              </w:rPr>
              <w:t xml:space="preserve">, </w:t>
            </w:r>
            <w:r w:rsidR="008668FB" w:rsidRPr="008668FB">
              <w:rPr>
                <w:rFonts w:ascii="Arial" w:hAnsi="Arial" w:cs="Arial"/>
                <w:sz w:val="15"/>
                <w:szCs w:val="15"/>
                <w:lang w:val="uk-UA"/>
              </w:rPr>
              <w:t>очікуваної економії або подібн</w:t>
            </w:r>
            <w:r w:rsidR="00B22A99">
              <w:rPr>
                <w:rFonts w:ascii="Arial" w:hAnsi="Arial" w:cs="Arial"/>
                <w:sz w:val="15"/>
                <w:szCs w:val="15"/>
                <w:lang w:val="uk-UA"/>
              </w:rPr>
              <w:t>их</w:t>
            </w:r>
            <w:r w:rsidR="008668FB" w:rsidRPr="008668FB">
              <w:rPr>
                <w:rFonts w:ascii="Arial" w:hAnsi="Arial" w:cs="Arial"/>
                <w:sz w:val="15"/>
                <w:szCs w:val="15"/>
                <w:lang w:val="uk-UA"/>
              </w:rPr>
              <w:t xml:space="preserve"> економічн</w:t>
            </w:r>
            <w:r w:rsidR="00B22A99">
              <w:rPr>
                <w:rFonts w:ascii="Arial" w:hAnsi="Arial" w:cs="Arial"/>
                <w:sz w:val="15"/>
                <w:szCs w:val="15"/>
                <w:lang w:val="uk-UA"/>
              </w:rPr>
              <w:t>их</w:t>
            </w:r>
            <w:r w:rsidR="008668FB" w:rsidRPr="008668FB">
              <w:rPr>
                <w:rFonts w:ascii="Arial" w:hAnsi="Arial" w:cs="Arial"/>
                <w:sz w:val="15"/>
                <w:szCs w:val="15"/>
                <w:lang w:val="uk-UA"/>
              </w:rPr>
              <w:t xml:space="preserve"> збитк</w:t>
            </w:r>
            <w:r w:rsidR="00B22A99">
              <w:rPr>
                <w:rFonts w:ascii="Arial" w:hAnsi="Arial" w:cs="Arial"/>
                <w:sz w:val="15"/>
                <w:szCs w:val="15"/>
                <w:lang w:val="uk-UA"/>
              </w:rPr>
              <w:t>ів</w:t>
            </w:r>
            <w:r w:rsidRPr="00797DC5">
              <w:rPr>
                <w:rFonts w:ascii="Arial" w:hAnsi="Arial" w:cs="Arial"/>
                <w:sz w:val="15"/>
                <w:szCs w:val="15"/>
                <w:lang w:val="uk-UA"/>
              </w:rPr>
              <w:t>, і кожна Сторона прямо відмовляється від будь-якого права на штрафн</w:t>
            </w:r>
            <w:r w:rsidR="00805ABA">
              <w:rPr>
                <w:rFonts w:ascii="Arial" w:hAnsi="Arial" w:cs="Arial"/>
                <w:sz w:val="15"/>
                <w:szCs w:val="15"/>
                <w:lang w:val="uk-UA"/>
              </w:rPr>
              <w:t>і</w:t>
            </w:r>
            <w:r w:rsidR="00BF01F2">
              <w:rPr>
                <w:rFonts w:ascii="Arial" w:hAnsi="Arial" w:cs="Arial"/>
                <w:sz w:val="15"/>
                <w:szCs w:val="15"/>
                <w:lang w:val="uk-UA"/>
              </w:rPr>
              <w:t xml:space="preserve"> компенсаці</w:t>
            </w:r>
            <w:r w:rsidR="00805ABA">
              <w:rPr>
                <w:rFonts w:ascii="Arial" w:hAnsi="Arial" w:cs="Arial"/>
                <w:sz w:val="15"/>
                <w:szCs w:val="15"/>
                <w:lang w:val="uk-UA"/>
              </w:rPr>
              <w:t>ї</w:t>
            </w:r>
            <w:r w:rsidR="00BF01F2">
              <w:rPr>
                <w:rFonts w:ascii="Arial" w:hAnsi="Arial" w:cs="Arial"/>
                <w:sz w:val="15"/>
                <w:szCs w:val="15"/>
                <w:lang w:val="uk-UA"/>
              </w:rPr>
              <w:t xml:space="preserve"> </w:t>
            </w:r>
            <w:r w:rsidR="00805ABA">
              <w:rPr>
                <w:rFonts w:ascii="Arial" w:hAnsi="Arial" w:cs="Arial"/>
                <w:sz w:val="15"/>
                <w:szCs w:val="15"/>
                <w:lang w:val="uk-UA"/>
              </w:rPr>
              <w:t xml:space="preserve">чи </w:t>
            </w:r>
            <w:r w:rsidRPr="00797DC5">
              <w:rPr>
                <w:rFonts w:ascii="Arial" w:hAnsi="Arial" w:cs="Arial"/>
                <w:sz w:val="15"/>
                <w:szCs w:val="15"/>
                <w:lang w:val="uk-UA"/>
              </w:rPr>
              <w:t>інш</w:t>
            </w:r>
            <w:r w:rsidR="00805ABA">
              <w:rPr>
                <w:rFonts w:ascii="Arial" w:hAnsi="Arial" w:cs="Arial"/>
                <w:sz w:val="15"/>
                <w:szCs w:val="15"/>
                <w:lang w:val="uk-UA"/>
              </w:rPr>
              <w:t>і</w:t>
            </w:r>
            <w:r w:rsidRPr="00797DC5">
              <w:rPr>
                <w:rFonts w:ascii="Arial" w:hAnsi="Arial" w:cs="Arial"/>
                <w:sz w:val="15"/>
                <w:szCs w:val="15"/>
                <w:lang w:val="uk-UA"/>
              </w:rPr>
              <w:t xml:space="preserve"> подібн</w:t>
            </w:r>
            <w:r w:rsidR="00805ABA">
              <w:rPr>
                <w:rFonts w:ascii="Arial" w:hAnsi="Arial" w:cs="Arial"/>
                <w:sz w:val="15"/>
                <w:szCs w:val="15"/>
                <w:lang w:val="uk-UA"/>
              </w:rPr>
              <w:t>і</w:t>
            </w:r>
            <w:r w:rsidRPr="00797DC5">
              <w:rPr>
                <w:rFonts w:ascii="Arial" w:hAnsi="Arial" w:cs="Arial"/>
                <w:sz w:val="15"/>
                <w:szCs w:val="15"/>
                <w:lang w:val="uk-UA"/>
              </w:rPr>
              <w:t xml:space="preserve"> санкці</w:t>
            </w:r>
            <w:r w:rsidR="00805ABA">
              <w:rPr>
                <w:rFonts w:ascii="Arial" w:hAnsi="Arial" w:cs="Arial"/>
                <w:sz w:val="15"/>
                <w:szCs w:val="15"/>
                <w:lang w:val="uk-UA"/>
              </w:rPr>
              <w:t>ї</w:t>
            </w:r>
            <w:r w:rsidRPr="00797DC5">
              <w:rPr>
                <w:rFonts w:ascii="Arial" w:hAnsi="Arial" w:cs="Arial"/>
                <w:sz w:val="15"/>
                <w:szCs w:val="15"/>
                <w:lang w:val="uk-UA"/>
              </w:rPr>
              <w:t>. Кожна зі сторін самостійно покриває гонорари своїх адвокатів. Арбітраж проводиться у Лондоні</w:t>
            </w:r>
            <w:r w:rsidR="00AE4D59">
              <w:rPr>
                <w:rFonts w:ascii="Arial" w:hAnsi="Arial" w:cs="Arial"/>
                <w:sz w:val="15"/>
                <w:szCs w:val="15"/>
                <w:lang w:val="uk-UA"/>
              </w:rPr>
              <w:t xml:space="preserve"> (Велика Британія)</w:t>
            </w:r>
            <w:r w:rsidR="003D56B0" w:rsidRPr="00797DC5">
              <w:rPr>
                <w:rFonts w:ascii="Arial" w:hAnsi="Arial" w:cs="Arial"/>
                <w:sz w:val="15"/>
                <w:szCs w:val="15"/>
                <w:lang w:val="uk-UA"/>
              </w:rPr>
              <w:t>.</w:t>
            </w:r>
          </w:p>
          <w:p w14:paraId="5E8E5E65" w14:textId="3588D15C" w:rsidR="003D56B0" w:rsidRPr="000249AE" w:rsidRDefault="00020250" w:rsidP="00132642">
            <w:pPr>
              <w:numPr>
                <w:ilvl w:val="0"/>
                <w:numId w:val="19"/>
              </w:numPr>
              <w:jc w:val="both"/>
              <w:rPr>
                <w:rFonts w:ascii="Arial" w:hAnsi="Arial" w:cs="Arial"/>
                <w:sz w:val="15"/>
                <w:szCs w:val="15"/>
                <w:lang w:val="uk-UA"/>
              </w:rPr>
            </w:pPr>
            <w:r w:rsidRPr="000249AE">
              <w:rPr>
                <w:rFonts w:ascii="Arial" w:hAnsi="Arial" w:cs="Arial"/>
                <w:i/>
                <w:iCs/>
                <w:sz w:val="15"/>
                <w:szCs w:val="15"/>
                <w:lang w:val="uk-UA"/>
              </w:rPr>
              <w:t>Зобов’язання виконувати роботу</w:t>
            </w:r>
            <w:r w:rsidRPr="000249AE">
              <w:rPr>
                <w:rFonts w:ascii="Arial" w:hAnsi="Arial" w:cs="Arial"/>
                <w:iCs/>
                <w:sz w:val="15"/>
                <w:szCs w:val="15"/>
                <w:lang w:val="uk-UA"/>
              </w:rPr>
              <w:t xml:space="preserve">. </w:t>
            </w:r>
            <w:r w:rsidR="000249AE" w:rsidRPr="000249AE">
              <w:rPr>
                <w:rFonts w:ascii="Arial" w:hAnsi="Arial" w:cs="Arial"/>
                <w:iCs/>
                <w:sz w:val="15"/>
                <w:szCs w:val="15"/>
                <w:lang w:val="uk-UA"/>
              </w:rPr>
              <w:t xml:space="preserve">Місцевий юрист </w:t>
            </w:r>
            <w:r w:rsidRPr="000249AE">
              <w:rPr>
                <w:rFonts w:ascii="Arial" w:hAnsi="Arial" w:cs="Arial"/>
                <w:iCs/>
                <w:sz w:val="15"/>
                <w:szCs w:val="15"/>
                <w:lang w:val="uk-UA"/>
              </w:rPr>
              <w:t xml:space="preserve">повинен сумлінно </w:t>
            </w:r>
            <w:r w:rsidR="000249AE" w:rsidRPr="000249AE">
              <w:rPr>
                <w:rFonts w:ascii="Arial" w:hAnsi="Arial" w:cs="Arial"/>
                <w:iCs/>
                <w:sz w:val="15"/>
                <w:szCs w:val="15"/>
                <w:lang w:val="uk-UA"/>
              </w:rPr>
              <w:t xml:space="preserve">продовжувати </w:t>
            </w:r>
            <w:r w:rsidRPr="000249AE">
              <w:rPr>
                <w:rFonts w:ascii="Arial" w:hAnsi="Arial" w:cs="Arial"/>
                <w:iCs/>
                <w:sz w:val="15"/>
                <w:szCs w:val="15"/>
                <w:lang w:val="uk-UA"/>
              </w:rPr>
              <w:t>виконувати роботу, очікуючи остаточного вирішення будь-якого Спору</w:t>
            </w:r>
            <w:r w:rsidR="003D56B0" w:rsidRPr="000249AE">
              <w:rPr>
                <w:rFonts w:ascii="Arial" w:hAnsi="Arial" w:cs="Arial"/>
                <w:sz w:val="15"/>
                <w:szCs w:val="15"/>
                <w:lang w:val="uk-UA"/>
              </w:rPr>
              <w:t>.</w:t>
            </w:r>
          </w:p>
          <w:p w14:paraId="16C8224F" w14:textId="77777777" w:rsidR="003D56B0" w:rsidRPr="00F910CB" w:rsidRDefault="003D56B0" w:rsidP="00D17EF0">
            <w:pPr>
              <w:jc w:val="both"/>
              <w:rPr>
                <w:rFonts w:ascii="Arial" w:hAnsi="Arial" w:cs="Arial"/>
                <w:sz w:val="15"/>
                <w:szCs w:val="15"/>
              </w:rPr>
            </w:pPr>
          </w:p>
          <w:p w14:paraId="16D8ED78" w14:textId="2EF69A06" w:rsidR="003D56B0" w:rsidRPr="009B1291" w:rsidRDefault="003D56B0" w:rsidP="00D17EF0">
            <w:pPr>
              <w:ind w:left="450"/>
              <w:jc w:val="both"/>
              <w:rPr>
                <w:rFonts w:ascii="Arial" w:hAnsi="Arial" w:cs="Arial"/>
                <w:sz w:val="15"/>
                <w:szCs w:val="15"/>
                <w:lang w:val="uk-UA"/>
              </w:rPr>
            </w:pPr>
            <w:r w:rsidRPr="009B1291">
              <w:rPr>
                <w:rFonts w:ascii="Arial" w:hAnsi="Arial" w:cs="Arial"/>
                <w:sz w:val="15"/>
                <w:szCs w:val="15"/>
                <w:lang w:val="uk-UA"/>
              </w:rPr>
              <w:t xml:space="preserve">c. </w:t>
            </w:r>
            <w:r w:rsidR="009B1291" w:rsidRPr="009B1291">
              <w:rPr>
                <w:rFonts w:ascii="Arial" w:hAnsi="Arial" w:cs="Arial"/>
                <w:sz w:val="15"/>
                <w:szCs w:val="15"/>
                <w:lang w:val="uk-UA"/>
              </w:rPr>
              <w:t xml:space="preserve">Місцевий юрист </w:t>
            </w:r>
            <w:r w:rsidR="00020250" w:rsidRPr="009B1291">
              <w:rPr>
                <w:rFonts w:ascii="Arial" w:hAnsi="Arial" w:cs="Arial"/>
                <w:sz w:val="15"/>
                <w:szCs w:val="15"/>
                <w:lang w:val="uk-UA"/>
              </w:rPr>
              <w:t xml:space="preserve">визнає та погоджується, що він не може </w:t>
            </w:r>
            <w:r w:rsidR="008427BD">
              <w:rPr>
                <w:rFonts w:ascii="Arial" w:hAnsi="Arial" w:cs="Arial"/>
                <w:sz w:val="15"/>
                <w:szCs w:val="15"/>
                <w:lang w:val="uk-UA"/>
              </w:rPr>
              <w:t xml:space="preserve">подавати </w:t>
            </w:r>
            <w:r w:rsidR="00B31C66">
              <w:rPr>
                <w:rFonts w:ascii="Arial" w:hAnsi="Arial" w:cs="Arial"/>
                <w:sz w:val="15"/>
                <w:szCs w:val="15"/>
                <w:lang w:val="uk-UA"/>
              </w:rPr>
              <w:t xml:space="preserve">жодних </w:t>
            </w:r>
            <w:r w:rsidR="008427BD">
              <w:rPr>
                <w:rFonts w:ascii="Arial" w:hAnsi="Arial" w:cs="Arial"/>
                <w:sz w:val="15"/>
                <w:szCs w:val="15"/>
                <w:lang w:val="uk-UA"/>
              </w:rPr>
              <w:t xml:space="preserve">позовів </w:t>
            </w:r>
            <w:r w:rsidR="008427BD" w:rsidRPr="009B1291">
              <w:rPr>
                <w:rFonts w:ascii="Arial" w:hAnsi="Arial" w:cs="Arial"/>
                <w:sz w:val="15"/>
                <w:szCs w:val="15"/>
                <w:lang w:val="uk-UA"/>
              </w:rPr>
              <w:t xml:space="preserve">безпосередньо </w:t>
            </w:r>
            <w:r w:rsidR="008427BD">
              <w:rPr>
                <w:rFonts w:ascii="Arial" w:hAnsi="Arial" w:cs="Arial"/>
                <w:sz w:val="15"/>
                <w:szCs w:val="15"/>
                <w:lang w:val="uk-UA"/>
              </w:rPr>
              <w:t>проти британського у</w:t>
            </w:r>
            <w:r w:rsidR="008427BD" w:rsidRPr="009B1291">
              <w:rPr>
                <w:rFonts w:ascii="Arial" w:hAnsi="Arial" w:cs="Arial"/>
                <w:sz w:val="15"/>
                <w:szCs w:val="15"/>
                <w:lang w:val="uk-UA"/>
              </w:rPr>
              <w:t xml:space="preserve">ряду </w:t>
            </w:r>
            <w:r w:rsidR="008427BD">
              <w:rPr>
                <w:rFonts w:ascii="Arial" w:hAnsi="Arial" w:cs="Arial"/>
                <w:sz w:val="15"/>
                <w:szCs w:val="15"/>
                <w:lang w:val="uk-UA"/>
              </w:rPr>
              <w:t xml:space="preserve">через будь-які претензії, пов’язані з </w:t>
            </w:r>
            <w:r w:rsidR="00020250" w:rsidRPr="009B1291">
              <w:rPr>
                <w:rFonts w:ascii="Arial" w:hAnsi="Arial" w:cs="Arial"/>
                <w:sz w:val="15"/>
                <w:szCs w:val="15"/>
                <w:lang w:val="uk-UA"/>
              </w:rPr>
              <w:t>цим Договором</w:t>
            </w:r>
            <w:r w:rsidRPr="009B1291">
              <w:rPr>
                <w:rFonts w:ascii="Arial" w:hAnsi="Arial" w:cs="Arial"/>
                <w:sz w:val="15"/>
                <w:szCs w:val="15"/>
                <w:lang w:val="uk-UA"/>
              </w:rPr>
              <w:t>.</w:t>
            </w:r>
          </w:p>
          <w:p w14:paraId="1B1AD3FC" w14:textId="77777777" w:rsidR="003D56B0" w:rsidRPr="00F910CB" w:rsidRDefault="003D56B0" w:rsidP="00D17EF0">
            <w:pPr>
              <w:jc w:val="both"/>
              <w:rPr>
                <w:rFonts w:ascii="Arial" w:hAnsi="Arial" w:cs="Arial"/>
                <w:sz w:val="15"/>
                <w:szCs w:val="15"/>
              </w:rPr>
            </w:pPr>
          </w:p>
          <w:p w14:paraId="6F4337A5" w14:textId="7A44C97D" w:rsidR="003D56B0" w:rsidRPr="007F69C3" w:rsidRDefault="003D56B0" w:rsidP="00D17EF0">
            <w:pPr>
              <w:jc w:val="both"/>
              <w:rPr>
                <w:rFonts w:ascii="Arial" w:hAnsi="Arial" w:cs="Arial"/>
                <w:sz w:val="15"/>
                <w:szCs w:val="15"/>
                <w:lang w:val="uk-UA"/>
              </w:rPr>
            </w:pPr>
            <w:r w:rsidRPr="007F69C3">
              <w:rPr>
                <w:rFonts w:ascii="Arial" w:hAnsi="Arial" w:cs="Arial"/>
                <w:sz w:val="15"/>
                <w:szCs w:val="15"/>
                <w:lang w:val="uk-UA"/>
              </w:rPr>
              <w:t xml:space="preserve">XII. </w:t>
            </w:r>
            <w:r w:rsidR="00F37C8C">
              <w:rPr>
                <w:rFonts w:ascii="Arial" w:hAnsi="Arial" w:cs="Arial"/>
                <w:b/>
                <w:smallCaps/>
                <w:sz w:val="15"/>
                <w:szCs w:val="15"/>
                <w:u w:val="single"/>
                <w:lang w:val="uk-UA"/>
              </w:rPr>
              <w:t xml:space="preserve">Убезпечення </w:t>
            </w:r>
            <w:r w:rsidR="002F0CE0" w:rsidRPr="007F69C3">
              <w:rPr>
                <w:rFonts w:ascii="Arial" w:hAnsi="Arial" w:cs="Arial"/>
                <w:b/>
                <w:smallCaps/>
                <w:sz w:val="15"/>
                <w:szCs w:val="15"/>
                <w:u w:val="single"/>
                <w:lang w:val="uk-UA"/>
              </w:rPr>
              <w:t>від відповідальності</w:t>
            </w:r>
            <w:r w:rsidRPr="007F69C3">
              <w:rPr>
                <w:rFonts w:ascii="Arial" w:hAnsi="Arial" w:cs="Arial"/>
                <w:sz w:val="15"/>
                <w:szCs w:val="15"/>
                <w:lang w:val="uk-UA"/>
              </w:rPr>
              <w:t xml:space="preserve">. </w:t>
            </w:r>
            <w:r w:rsidR="002F0CE0" w:rsidRPr="007F69C3">
              <w:rPr>
                <w:rFonts w:ascii="Arial" w:hAnsi="Arial" w:cs="Arial"/>
                <w:sz w:val="15"/>
                <w:szCs w:val="15"/>
                <w:lang w:val="uk-UA"/>
              </w:rPr>
              <w:t>Кожна Стор</w:t>
            </w:r>
            <w:r w:rsidR="007F69C3" w:rsidRPr="007F69C3">
              <w:rPr>
                <w:rFonts w:ascii="Arial" w:hAnsi="Arial" w:cs="Arial"/>
                <w:sz w:val="15"/>
                <w:szCs w:val="15"/>
                <w:lang w:val="uk-UA"/>
              </w:rPr>
              <w:t>она</w:t>
            </w:r>
            <w:r w:rsidR="002F0CE0" w:rsidRPr="007F69C3">
              <w:rPr>
                <w:rFonts w:ascii="Arial" w:hAnsi="Arial" w:cs="Arial"/>
                <w:sz w:val="15"/>
                <w:szCs w:val="15"/>
                <w:lang w:val="uk-UA"/>
              </w:rPr>
              <w:t xml:space="preserve"> («Сторона, яка відшкодовує збитки») </w:t>
            </w:r>
            <w:r w:rsidR="00745D3A">
              <w:rPr>
                <w:rFonts w:ascii="Arial" w:hAnsi="Arial" w:cs="Arial"/>
                <w:sz w:val="15"/>
                <w:szCs w:val="15"/>
                <w:lang w:val="uk-UA"/>
              </w:rPr>
              <w:t xml:space="preserve">гарантує </w:t>
            </w:r>
            <w:r w:rsidR="008F068E">
              <w:rPr>
                <w:rFonts w:ascii="Arial" w:hAnsi="Arial" w:cs="Arial"/>
                <w:sz w:val="15"/>
                <w:szCs w:val="15"/>
                <w:lang w:val="uk-UA"/>
              </w:rPr>
              <w:t xml:space="preserve">в рамках </w:t>
            </w:r>
            <w:r w:rsidR="00745D3A">
              <w:rPr>
                <w:rFonts w:ascii="Arial" w:hAnsi="Arial" w:cs="Arial"/>
                <w:sz w:val="15"/>
                <w:szCs w:val="15"/>
                <w:lang w:val="uk-UA"/>
              </w:rPr>
              <w:t xml:space="preserve">своєї </w:t>
            </w:r>
            <w:r w:rsidR="008F068E">
              <w:rPr>
                <w:rFonts w:ascii="Arial" w:hAnsi="Arial" w:cs="Arial"/>
                <w:sz w:val="15"/>
                <w:szCs w:val="15"/>
                <w:lang w:val="uk-UA"/>
              </w:rPr>
              <w:t xml:space="preserve">індивідуальної відповідальності </w:t>
            </w:r>
            <w:r w:rsidR="00745D3A">
              <w:rPr>
                <w:rFonts w:ascii="Arial" w:hAnsi="Arial" w:cs="Arial"/>
                <w:sz w:val="15"/>
                <w:szCs w:val="15"/>
                <w:lang w:val="uk-UA"/>
              </w:rPr>
              <w:t xml:space="preserve">та </w:t>
            </w:r>
            <w:r w:rsidR="007F3DB6" w:rsidRPr="007F69C3">
              <w:rPr>
                <w:rFonts w:ascii="Arial" w:hAnsi="Arial" w:cs="Arial"/>
                <w:sz w:val="15"/>
                <w:szCs w:val="15"/>
                <w:lang w:val="uk-UA"/>
              </w:rPr>
              <w:t xml:space="preserve">максимально можливою мірою, дозволеною чинним законодавством, </w:t>
            </w:r>
            <w:r w:rsidR="002F0CE0" w:rsidRPr="007F69C3">
              <w:rPr>
                <w:rFonts w:ascii="Arial" w:hAnsi="Arial" w:cs="Arial"/>
                <w:sz w:val="15"/>
                <w:szCs w:val="15"/>
                <w:lang w:val="uk-UA"/>
              </w:rPr>
              <w:t>відшкодування інш</w:t>
            </w:r>
            <w:r w:rsidR="00D11885">
              <w:rPr>
                <w:rFonts w:ascii="Arial" w:hAnsi="Arial" w:cs="Arial"/>
                <w:sz w:val="15"/>
                <w:szCs w:val="15"/>
                <w:lang w:val="uk-UA"/>
              </w:rPr>
              <w:t>ій</w:t>
            </w:r>
            <w:r w:rsidR="002F0CE0" w:rsidRPr="007F69C3">
              <w:rPr>
                <w:rFonts w:ascii="Arial" w:hAnsi="Arial" w:cs="Arial"/>
                <w:sz w:val="15"/>
                <w:szCs w:val="15"/>
                <w:lang w:val="uk-UA"/>
              </w:rPr>
              <w:t xml:space="preserve"> Сторон</w:t>
            </w:r>
            <w:r w:rsidR="00D11885">
              <w:rPr>
                <w:rFonts w:ascii="Arial" w:hAnsi="Arial" w:cs="Arial"/>
                <w:sz w:val="15"/>
                <w:szCs w:val="15"/>
                <w:lang w:val="uk-UA"/>
              </w:rPr>
              <w:t>і</w:t>
            </w:r>
            <w:r w:rsidR="002F0CE0" w:rsidRPr="007F69C3">
              <w:rPr>
                <w:rFonts w:ascii="Arial" w:hAnsi="Arial" w:cs="Arial"/>
                <w:sz w:val="15"/>
                <w:szCs w:val="15"/>
                <w:lang w:val="uk-UA"/>
              </w:rPr>
              <w:t xml:space="preserve"> («Сторона, якій відшкодовують збитки») </w:t>
            </w:r>
            <w:r w:rsidR="00820914" w:rsidRPr="007F69C3">
              <w:rPr>
                <w:rFonts w:ascii="Arial" w:hAnsi="Arial" w:cs="Arial"/>
                <w:sz w:val="15"/>
                <w:szCs w:val="15"/>
                <w:lang w:val="uk-UA"/>
              </w:rPr>
              <w:t xml:space="preserve">та </w:t>
            </w:r>
            <w:r w:rsidR="00820914">
              <w:rPr>
                <w:rFonts w:ascii="Arial" w:hAnsi="Arial" w:cs="Arial"/>
                <w:sz w:val="15"/>
                <w:szCs w:val="15"/>
                <w:lang w:val="uk-UA"/>
              </w:rPr>
              <w:t xml:space="preserve">убезпечення такої Сторони </w:t>
            </w:r>
            <w:r w:rsidR="002F0CE0" w:rsidRPr="007F69C3">
              <w:rPr>
                <w:rFonts w:ascii="Arial" w:hAnsi="Arial" w:cs="Arial"/>
                <w:sz w:val="15"/>
                <w:szCs w:val="15"/>
                <w:lang w:val="uk-UA"/>
              </w:rPr>
              <w:t xml:space="preserve">від </w:t>
            </w:r>
            <w:r w:rsidR="00206118">
              <w:rPr>
                <w:rFonts w:ascii="Arial" w:hAnsi="Arial" w:cs="Arial"/>
                <w:sz w:val="15"/>
                <w:szCs w:val="15"/>
                <w:lang w:val="uk-UA"/>
              </w:rPr>
              <w:t xml:space="preserve">усіх </w:t>
            </w:r>
            <w:r w:rsidR="002F0CE0" w:rsidRPr="007F69C3">
              <w:rPr>
                <w:rFonts w:ascii="Arial" w:hAnsi="Arial" w:cs="Arial"/>
                <w:sz w:val="15"/>
                <w:szCs w:val="15"/>
                <w:lang w:val="uk-UA"/>
              </w:rPr>
              <w:t>зобов’язан</w:t>
            </w:r>
            <w:r w:rsidR="00016690">
              <w:rPr>
                <w:rFonts w:ascii="Arial" w:hAnsi="Arial" w:cs="Arial"/>
                <w:sz w:val="15"/>
                <w:szCs w:val="15"/>
                <w:lang w:val="uk-UA"/>
              </w:rPr>
              <w:t>ь</w:t>
            </w:r>
            <w:r w:rsidR="002F0CE0" w:rsidRPr="007F69C3">
              <w:rPr>
                <w:rFonts w:ascii="Arial" w:hAnsi="Arial" w:cs="Arial"/>
                <w:sz w:val="15"/>
                <w:szCs w:val="15"/>
                <w:lang w:val="uk-UA"/>
              </w:rPr>
              <w:t>, штраф</w:t>
            </w:r>
            <w:r w:rsidR="00016690">
              <w:rPr>
                <w:rFonts w:ascii="Arial" w:hAnsi="Arial" w:cs="Arial"/>
                <w:sz w:val="15"/>
                <w:szCs w:val="15"/>
                <w:lang w:val="uk-UA"/>
              </w:rPr>
              <w:t>ів</w:t>
            </w:r>
            <w:r w:rsidR="002F0CE0" w:rsidRPr="007F69C3">
              <w:rPr>
                <w:rFonts w:ascii="Arial" w:hAnsi="Arial" w:cs="Arial"/>
                <w:sz w:val="15"/>
                <w:szCs w:val="15"/>
                <w:lang w:val="uk-UA"/>
              </w:rPr>
              <w:t>, видатк</w:t>
            </w:r>
            <w:r w:rsidR="00016690">
              <w:rPr>
                <w:rFonts w:ascii="Arial" w:hAnsi="Arial" w:cs="Arial"/>
                <w:sz w:val="15"/>
                <w:szCs w:val="15"/>
                <w:lang w:val="uk-UA"/>
              </w:rPr>
              <w:t>ів</w:t>
            </w:r>
            <w:r w:rsidR="00DB71B8">
              <w:rPr>
                <w:rFonts w:ascii="Arial" w:hAnsi="Arial" w:cs="Arial"/>
                <w:sz w:val="15"/>
                <w:szCs w:val="15"/>
                <w:lang w:val="uk-UA"/>
              </w:rPr>
              <w:t>,</w:t>
            </w:r>
            <w:r w:rsidR="002F0CE0" w:rsidRPr="007F69C3">
              <w:rPr>
                <w:rFonts w:ascii="Arial" w:hAnsi="Arial" w:cs="Arial"/>
                <w:sz w:val="15"/>
                <w:szCs w:val="15"/>
                <w:lang w:val="uk-UA"/>
              </w:rPr>
              <w:t xml:space="preserve"> </w:t>
            </w:r>
            <w:r w:rsidR="00DB71B8">
              <w:rPr>
                <w:rFonts w:ascii="Arial" w:hAnsi="Arial" w:cs="Arial"/>
                <w:sz w:val="15"/>
                <w:szCs w:val="15"/>
                <w:lang w:val="uk-UA"/>
              </w:rPr>
              <w:t xml:space="preserve">витрат </w:t>
            </w:r>
            <w:r w:rsidR="002F0CE0" w:rsidRPr="007F69C3">
              <w:rPr>
                <w:rFonts w:ascii="Arial" w:hAnsi="Arial" w:cs="Arial"/>
                <w:sz w:val="15"/>
                <w:szCs w:val="15"/>
                <w:lang w:val="uk-UA"/>
              </w:rPr>
              <w:t>(</w:t>
            </w:r>
            <w:r w:rsidR="00DB71B8">
              <w:rPr>
                <w:rFonts w:ascii="Arial" w:hAnsi="Arial" w:cs="Arial"/>
                <w:sz w:val="15"/>
                <w:szCs w:val="15"/>
                <w:lang w:val="uk-UA"/>
              </w:rPr>
              <w:t xml:space="preserve">у тому числі </w:t>
            </w:r>
            <w:r w:rsidR="008B1456">
              <w:rPr>
                <w:rFonts w:ascii="Arial" w:hAnsi="Arial" w:cs="Arial"/>
                <w:sz w:val="15"/>
                <w:szCs w:val="15"/>
                <w:lang w:val="uk-UA"/>
              </w:rPr>
              <w:t>розумно необхідних</w:t>
            </w:r>
            <w:r w:rsidR="002F0CE0" w:rsidRPr="007F69C3">
              <w:rPr>
                <w:rFonts w:ascii="Arial" w:hAnsi="Arial" w:cs="Arial"/>
                <w:sz w:val="15"/>
                <w:szCs w:val="15"/>
                <w:lang w:val="uk-UA"/>
              </w:rPr>
              <w:t xml:space="preserve"> витрат</w:t>
            </w:r>
            <w:r w:rsidR="008B1456">
              <w:rPr>
                <w:rFonts w:ascii="Arial" w:hAnsi="Arial" w:cs="Arial"/>
                <w:sz w:val="15"/>
                <w:szCs w:val="15"/>
                <w:lang w:val="uk-UA"/>
              </w:rPr>
              <w:t xml:space="preserve"> на юридичні послуги</w:t>
            </w:r>
            <w:r w:rsidR="002F0CE0" w:rsidRPr="007F69C3">
              <w:rPr>
                <w:rFonts w:ascii="Arial" w:hAnsi="Arial" w:cs="Arial"/>
                <w:sz w:val="15"/>
                <w:szCs w:val="15"/>
                <w:lang w:val="uk-UA"/>
              </w:rPr>
              <w:t xml:space="preserve">), </w:t>
            </w:r>
            <w:r w:rsidR="009A0137">
              <w:rPr>
                <w:rFonts w:ascii="Arial" w:hAnsi="Arial" w:cs="Arial"/>
                <w:sz w:val="15"/>
                <w:szCs w:val="15"/>
                <w:lang w:val="uk-UA"/>
              </w:rPr>
              <w:t>компенсаці</w:t>
            </w:r>
            <w:r w:rsidR="00E0718E">
              <w:rPr>
                <w:rFonts w:ascii="Arial" w:hAnsi="Arial" w:cs="Arial"/>
                <w:sz w:val="15"/>
                <w:szCs w:val="15"/>
                <w:lang w:val="uk-UA"/>
              </w:rPr>
              <w:t>ї</w:t>
            </w:r>
            <w:r w:rsidR="009A0137">
              <w:rPr>
                <w:rFonts w:ascii="Arial" w:hAnsi="Arial" w:cs="Arial"/>
                <w:sz w:val="15"/>
                <w:szCs w:val="15"/>
                <w:lang w:val="uk-UA"/>
              </w:rPr>
              <w:t xml:space="preserve"> </w:t>
            </w:r>
            <w:r w:rsidR="00D11885">
              <w:rPr>
                <w:rFonts w:ascii="Arial" w:hAnsi="Arial" w:cs="Arial"/>
                <w:sz w:val="15"/>
                <w:szCs w:val="15"/>
                <w:lang w:val="uk-UA"/>
              </w:rPr>
              <w:t>збитків, втрат</w:t>
            </w:r>
            <w:r w:rsidR="002F0CE0" w:rsidRPr="007F69C3">
              <w:rPr>
                <w:rFonts w:ascii="Arial" w:hAnsi="Arial" w:cs="Arial"/>
                <w:sz w:val="15"/>
                <w:szCs w:val="15"/>
                <w:lang w:val="uk-UA"/>
              </w:rPr>
              <w:t>, понесен</w:t>
            </w:r>
            <w:r w:rsidR="00D11885">
              <w:rPr>
                <w:rFonts w:ascii="Arial" w:hAnsi="Arial" w:cs="Arial"/>
                <w:sz w:val="15"/>
                <w:szCs w:val="15"/>
                <w:lang w:val="uk-UA"/>
              </w:rPr>
              <w:t>их</w:t>
            </w:r>
            <w:r w:rsidR="002F0CE0" w:rsidRPr="007F69C3">
              <w:rPr>
                <w:rFonts w:ascii="Arial" w:hAnsi="Arial" w:cs="Arial"/>
                <w:sz w:val="15"/>
                <w:szCs w:val="15"/>
                <w:lang w:val="uk-UA"/>
              </w:rPr>
              <w:t xml:space="preserve"> Стороною, якій відшкодовують збитки, </w:t>
            </w:r>
            <w:r w:rsidR="003B1989">
              <w:rPr>
                <w:rFonts w:ascii="Arial" w:hAnsi="Arial" w:cs="Arial"/>
                <w:sz w:val="15"/>
                <w:szCs w:val="15"/>
                <w:lang w:val="uk-UA"/>
              </w:rPr>
              <w:t xml:space="preserve">що є наслідком </w:t>
            </w:r>
            <w:r w:rsidR="002F0CE0" w:rsidRPr="007F69C3">
              <w:rPr>
                <w:rFonts w:ascii="Arial" w:hAnsi="Arial" w:cs="Arial"/>
                <w:sz w:val="15"/>
                <w:szCs w:val="15"/>
                <w:lang w:val="uk-UA"/>
              </w:rPr>
              <w:t>будь-яких претензій (у тому числі претензій у зв’язку зі смертю, травмою</w:t>
            </w:r>
            <w:r w:rsidR="008D5092">
              <w:rPr>
                <w:rFonts w:ascii="Arial" w:hAnsi="Arial" w:cs="Arial"/>
                <w:sz w:val="15"/>
                <w:szCs w:val="15"/>
                <w:lang w:val="uk-UA"/>
              </w:rPr>
              <w:t xml:space="preserve">, </w:t>
            </w:r>
            <w:r w:rsidR="00BB7C6A">
              <w:rPr>
                <w:rFonts w:ascii="Arial" w:hAnsi="Arial" w:cs="Arial"/>
                <w:sz w:val="15"/>
                <w:szCs w:val="15"/>
                <w:lang w:val="uk-UA"/>
              </w:rPr>
              <w:t>компенсацією збитків</w:t>
            </w:r>
            <w:r w:rsidR="002F0CE0" w:rsidRPr="007F69C3">
              <w:rPr>
                <w:rFonts w:ascii="Arial" w:hAnsi="Arial" w:cs="Arial"/>
                <w:sz w:val="15"/>
                <w:szCs w:val="15"/>
                <w:lang w:val="uk-UA"/>
              </w:rPr>
              <w:t>) або вимог (</w:t>
            </w:r>
            <w:r w:rsidR="00BB7C6A">
              <w:rPr>
                <w:rFonts w:ascii="Arial" w:hAnsi="Arial" w:cs="Arial"/>
                <w:sz w:val="15"/>
                <w:szCs w:val="15"/>
                <w:lang w:val="uk-UA"/>
              </w:rPr>
              <w:t xml:space="preserve">надалі - </w:t>
            </w:r>
            <w:r w:rsidR="002F0CE0" w:rsidRPr="007F69C3">
              <w:rPr>
                <w:rFonts w:ascii="Arial" w:hAnsi="Arial" w:cs="Arial"/>
                <w:sz w:val="15"/>
                <w:szCs w:val="15"/>
                <w:lang w:val="uk-UA"/>
              </w:rPr>
              <w:t>«Претензі</w:t>
            </w:r>
            <w:r w:rsidR="00BB7C6A">
              <w:rPr>
                <w:rFonts w:ascii="Arial" w:hAnsi="Arial" w:cs="Arial"/>
                <w:sz w:val="15"/>
                <w:szCs w:val="15"/>
                <w:lang w:val="uk-UA"/>
              </w:rPr>
              <w:t>ї</w:t>
            </w:r>
            <w:r w:rsidR="002F0CE0" w:rsidRPr="007F69C3">
              <w:rPr>
                <w:rFonts w:ascii="Arial" w:hAnsi="Arial" w:cs="Arial"/>
                <w:sz w:val="15"/>
                <w:szCs w:val="15"/>
                <w:lang w:val="uk-UA"/>
              </w:rPr>
              <w:t>»), пред’явлени</w:t>
            </w:r>
            <w:r w:rsidR="00331063" w:rsidRPr="007F69C3">
              <w:rPr>
                <w:rFonts w:ascii="Arial" w:hAnsi="Arial" w:cs="Arial"/>
                <w:sz w:val="15"/>
                <w:szCs w:val="15"/>
                <w:lang w:val="uk-UA"/>
              </w:rPr>
              <w:t>х</w:t>
            </w:r>
            <w:r w:rsidR="002F0CE0" w:rsidRPr="007F69C3">
              <w:rPr>
                <w:rFonts w:ascii="Arial" w:hAnsi="Arial" w:cs="Arial"/>
                <w:sz w:val="15"/>
                <w:szCs w:val="15"/>
                <w:lang w:val="uk-UA"/>
              </w:rPr>
              <w:t xml:space="preserve"> або висунути</w:t>
            </w:r>
            <w:r w:rsidR="00331063" w:rsidRPr="007F69C3">
              <w:rPr>
                <w:rFonts w:ascii="Arial" w:hAnsi="Arial" w:cs="Arial"/>
                <w:sz w:val="15"/>
                <w:szCs w:val="15"/>
                <w:lang w:val="uk-UA"/>
              </w:rPr>
              <w:t>х</w:t>
            </w:r>
            <w:r w:rsidR="002F0CE0" w:rsidRPr="007F69C3">
              <w:rPr>
                <w:rFonts w:ascii="Arial" w:hAnsi="Arial" w:cs="Arial"/>
                <w:sz w:val="15"/>
                <w:szCs w:val="15"/>
                <w:lang w:val="uk-UA"/>
              </w:rPr>
              <w:t xml:space="preserve"> проти Сторони, якій відшкодовують збитки, будь-якою третьою стороною </w:t>
            </w:r>
            <w:r w:rsidR="000A0DC4">
              <w:rPr>
                <w:rFonts w:ascii="Arial" w:hAnsi="Arial" w:cs="Arial"/>
                <w:sz w:val="15"/>
                <w:szCs w:val="15"/>
                <w:lang w:val="uk-UA"/>
              </w:rPr>
              <w:t xml:space="preserve">через </w:t>
            </w:r>
            <w:r w:rsidR="002F0CE0" w:rsidRPr="007F69C3">
              <w:rPr>
                <w:rFonts w:ascii="Arial" w:hAnsi="Arial" w:cs="Arial"/>
                <w:sz w:val="15"/>
                <w:szCs w:val="15"/>
                <w:lang w:val="uk-UA"/>
              </w:rPr>
              <w:t>будь-як</w:t>
            </w:r>
            <w:r w:rsidR="000A0DC4">
              <w:rPr>
                <w:rFonts w:ascii="Arial" w:hAnsi="Arial" w:cs="Arial"/>
                <w:sz w:val="15"/>
                <w:szCs w:val="15"/>
                <w:lang w:val="uk-UA"/>
              </w:rPr>
              <w:t>і</w:t>
            </w:r>
            <w:r w:rsidR="002F0CE0" w:rsidRPr="007F69C3">
              <w:rPr>
                <w:rFonts w:ascii="Arial" w:hAnsi="Arial" w:cs="Arial"/>
                <w:sz w:val="15"/>
                <w:szCs w:val="15"/>
                <w:lang w:val="uk-UA"/>
              </w:rPr>
              <w:t xml:space="preserve"> груб</w:t>
            </w:r>
            <w:r w:rsidR="000A0DC4">
              <w:rPr>
                <w:rFonts w:ascii="Arial" w:hAnsi="Arial" w:cs="Arial"/>
                <w:sz w:val="15"/>
                <w:szCs w:val="15"/>
                <w:lang w:val="uk-UA"/>
              </w:rPr>
              <w:t>і</w:t>
            </w:r>
            <w:r w:rsidR="002F0CE0" w:rsidRPr="007F69C3">
              <w:rPr>
                <w:rFonts w:ascii="Arial" w:hAnsi="Arial" w:cs="Arial"/>
                <w:sz w:val="15"/>
                <w:szCs w:val="15"/>
                <w:lang w:val="uk-UA"/>
              </w:rPr>
              <w:t xml:space="preserve"> недбал</w:t>
            </w:r>
            <w:r w:rsidR="000A0DC4">
              <w:rPr>
                <w:rFonts w:ascii="Arial" w:hAnsi="Arial" w:cs="Arial"/>
                <w:sz w:val="15"/>
                <w:szCs w:val="15"/>
                <w:lang w:val="uk-UA"/>
              </w:rPr>
              <w:t>і</w:t>
            </w:r>
            <w:r w:rsidR="002F0CE0" w:rsidRPr="007F69C3">
              <w:rPr>
                <w:rFonts w:ascii="Arial" w:hAnsi="Arial" w:cs="Arial"/>
                <w:sz w:val="15"/>
                <w:szCs w:val="15"/>
                <w:lang w:val="uk-UA"/>
              </w:rPr>
              <w:t xml:space="preserve"> ді</w:t>
            </w:r>
            <w:r w:rsidR="000A0DC4">
              <w:rPr>
                <w:rFonts w:ascii="Arial" w:hAnsi="Arial" w:cs="Arial"/>
                <w:sz w:val="15"/>
                <w:szCs w:val="15"/>
                <w:lang w:val="uk-UA"/>
              </w:rPr>
              <w:t>ї</w:t>
            </w:r>
            <w:r w:rsidR="002F0CE0" w:rsidRPr="007F69C3">
              <w:rPr>
                <w:rFonts w:ascii="Arial" w:hAnsi="Arial" w:cs="Arial"/>
                <w:sz w:val="15"/>
                <w:szCs w:val="15"/>
                <w:lang w:val="uk-UA"/>
              </w:rPr>
              <w:t xml:space="preserve"> </w:t>
            </w:r>
            <w:r w:rsidR="000A0DC4">
              <w:rPr>
                <w:rFonts w:ascii="Arial" w:hAnsi="Arial" w:cs="Arial"/>
                <w:sz w:val="15"/>
                <w:szCs w:val="15"/>
                <w:lang w:val="uk-UA"/>
              </w:rPr>
              <w:t xml:space="preserve">чи </w:t>
            </w:r>
            <w:r w:rsidR="002F0CE0" w:rsidRPr="007F69C3">
              <w:rPr>
                <w:rFonts w:ascii="Arial" w:hAnsi="Arial" w:cs="Arial"/>
                <w:sz w:val="15"/>
                <w:szCs w:val="15"/>
                <w:lang w:val="uk-UA"/>
              </w:rPr>
              <w:t>бездіяльн</w:t>
            </w:r>
            <w:r w:rsidR="000A0DC4">
              <w:rPr>
                <w:rFonts w:ascii="Arial" w:hAnsi="Arial" w:cs="Arial"/>
                <w:sz w:val="15"/>
                <w:szCs w:val="15"/>
                <w:lang w:val="uk-UA"/>
              </w:rPr>
              <w:t>ість</w:t>
            </w:r>
            <w:r w:rsidR="002F0CE0" w:rsidRPr="007F69C3">
              <w:rPr>
                <w:rFonts w:ascii="Arial" w:hAnsi="Arial" w:cs="Arial"/>
                <w:sz w:val="15"/>
                <w:szCs w:val="15"/>
                <w:lang w:val="uk-UA"/>
              </w:rPr>
              <w:t xml:space="preserve"> Сторони, яка відшкодовує збитки, або будь-яких </w:t>
            </w:r>
            <w:r w:rsidR="00A05725">
              <w:rPr>
                <w:rFonts w:ascii="Arial" w:hAnsi="Arial" w:cs="Arial"/>
                <w:sz w:val="15"/>
                <w:szCs w:val="15"/>
                <w:lang w:val="uk-UA"/>
              </w:rPr>
              <w:t xml:space="preserve">відповідних </w:t>
            </w:r>
            <w:r w:rsidR="002F0CE0" w:rsidRPr="007F69C3">
              <w:rPr>
                <w:rFonts w:ascii="Arial" w:hAnsi="Arial" w:cs="Arial"/>
                <w:sz w:val="15"/>
                <w:szCs w:val="15"/>
                <w:lang w:val="uk-UA"/>
              </w:rPr>
              <w:t xml:space="preserve">працівників, представників </w:t>
            </w:r>
            <w:r w:rsidR="003815A4">
              <w:rPr>
                <w:rFonts w:ascii="Arial" w:hAnsi="Arial" w:cs="Arial"/>
                <w:sz w:val="15"/>
                <w:szCs w:val="15"/>
                <w:lang w:val="uk-UA"/>
              </w:rPr>
              <w:t xml:space="preserve">чи </w:t>
            </w:r>
            <w:r w:rsidR="002F0CE0" w:rsidRPr="007F69C3">
              <w:rPr>
                <w:rFonts w:ascii="Arial" w:hAnsi="Arial" w:cs="Arial"/>
                <w:sz w:val="15"/>
                <w:szCs w:val="15"/>
                <w:lang w:val="uk-UA"/>
              </w:rPr>
              <w:t>субпідрядників</w:t>
            </w:r>
            <w:r w:rsidR="00A05725">
              <w:rPr>
                <w:rFonts w:ascii="Arial" w:hAnsi="Arial" w:cs="Arial"/>
                <w:sz w:val="15"/>
                <w:szCs w:val="15"/>
                <w:lang w:val="uk-UA"/>
              </w:rPr>
              <w:t xml:space="preserve"> такої Сторони</w:t>
            </w:r>
            <w:r w:rsidR="002F0CE0" w:rsidRPr="007F69C3">
              <w:rPr>
                <w:rFonts w:ascii="Arial" w:hAnsi="Arial" w:cs="Arial"/>
                <w:sz w:val="15"/>
                <w:szCs w:val="15"/>
                <w:lang w:val="uk-UA"/>
              </w:rPr>
              <w:t xml:space="preserve"> під час виконання зобов’язань за цим Договором Стороною, яка відшкодовує збитки.</w:t>
            </w:r>
          </w:p>
          <w:p w14:paraId="00BAB1A0" w14:textId="77777777" w:rsidR="003D56B0" w:rsidRPr="00F910CB" w:rsidRDefault="003D56B0" w:rsidP="00D17EF0">
            <w:pPr>
              <w:jc w:val="both"/>
              <w:rPr>
                <w:rFonts w:ascii="Arial" w:hAnsi="Arial" w:cs="Arial"/>
                <w:sz w:val="15"/>
                <w:szCs w:val="15"/>
              </w:rPr>
            </w:pPr>
          </w:p>
          <w:p w14:paraId="142093FF" w14:textId="47711532" w:rsidR="00B82991" w:rsidRPr="00E670E0" w:rsidRDefault="00D41BA2" w:rsidP="00D17EF0">
            <w:pPr>
              <w:jc w:val="both"/>
              <w:rPr>
                <w:rFonts w:ascii="Arial" w:hAnsi="Arial" w:cs="Arial"/>
                <w:sz w:val="15"/>
                <w:szCs w:val="15"/>
                <w:lang w:val="uk-UA"/>
              </w:rPr>
            </w:pPr>
            <w:r>
              <w:rPr>
                <w:rFonts w:ascii="Arial" w:hAnsi="Arial" w:cs="Arial"/>
                <w:sz w:val="15"/>
                <w:szCs w:val="15"/>
                <w:lang w:val="uk-UA"/>
              </w:rPr>
              <w:t xml:space="preserve">Жодне з положень </w:t>
            </w:r>
            <w:r w:rsidR="00A36D13" w:rsidRPr="00D41BA2">
              <w:rPr>
                <w:rFonts w:ascii="Arial" w:hAnsi="Arial" w:cs="Arial"/>
                <w:sz w:val="15"/>
                <w:szCs w:val="15"/>
                <w:lang w:val="uk-UA"/>
              </w:rPr>
              <w:t>цьо</w:t>
            </w:r>
            <w:r>
              <w:rPr>
                <w:rFonts w:ascii="Arial" w:hAnsi="Arial" w:cs="Arial"/>
                <w:sz w:val="15"/>
                <w:szCs w:val="15"/>
                <w:lang w:val="uk-UA"/>
              </w:rPr>
              <w:t>го</w:t>
            </w:r>
            <w:r w:rsidR="00A36D13" w:rsidRPr="00D41BA2">
              <w:rPr>
                <w:rFonts w:ascii="Arial" w:hAnsi="Arial" w:cs="Arial"/>
                <w:sz w:val="15"/>
                <w:szCs w:val="15"/>
                <w:lang w:val="uk-UA"/>
              </w:rPr>
              <w:t xml:space="preserve"> Договор</w:t>
            </w:r>
            <w:r>
              <w:rPr>
                <w:rFonts w:ascii="Arial" w:hAnsi="Arial" w:cs="Arial"/>
                <w:sz w:val="15"/>
                <w:szCs w:val="15"/>
                <w:lang w:val="uk-UA"/>
              </w:rPr>
              <w:t>у</w:t>
            </w:r>
            <w:r w:rsidR="00A36D13" w:rsidRPr="00D41BA2">
              <w:rPr>
                <w:rFonts w:ascii="Arial" w:hAnsi="Arial" w:cs="Arial"/>
                <w:sz w:val="15"/>
                <w:szCs w:val="15"/>
                <w:lang w:val="uk-UA"/>
              </w:rPr>
              <w:t xml:space="preserve"> не обмеж</w:t>
            </w:r>
            <w:r w:rsidRPr="00D41BA2">
              <w:rPr>
                <w:rFonts w:ascii="Arial" w:hAnsi="Arial" w:cs="Arial"/>
                <w:sz w:val="15"/>
                <w:szCs w:val="15"/>
                <w:lang w:val="uk-UA"/>
              </w:rPr>
              <w:t>ує</w:t>
            </w:r>
            <w:r w:rsidR="00A36D13" w:rsidRPr="00D41BA2">
              <w:rPr>
                <w:rFonts w:ascii="Arial" w:hAnsi="Arial" w:cs="Arial"/>
                <w:sz w:val="15"/>
                <w:szCs w:val="15"/>
                <w:lang w:val="uk-UA"/>
              </w:rPr>
              <w:t xml:space="preserve"> </w:t>
            </w:r>
            <w:r w:rsidRPr="00D41BA2">
              <w:rPr>
                <w:rFonts w:ascii="Arial" w:hAnsi="Arial" w:cs="Arial"/>
                <w:sz w:val="15"/>
                <w:szCs w:val="15"/>
                <w:lang w:val="uk-UA"/>
              </w:rPr>
              <w:t xml:space="preserve">та не </w:t>
            </w:r>
            <w:r w:rsidR="00A36D13" w:rsidRPr="00D41BA2">
              <w:rPr>
                <w:rFonts w:ascii="Arial" w:hAnsi="Arial" w:cs="Arial"/>
                <w:sz w:val="15"/>
                <w:szCs w:val="15"/>
                <w:lang w:val="uk-UA"/>
              </w:rPr>
              <w:t>виключа</w:t>
            </w:r>
            <w:r w:rsidRPr="00D41BA2">
              <w:rPr>
                <w:rFonts w:ascii="Arial" w:hAnsi="Arial" w:cs="Arial"/>
                <w:sz w:val="15"/>
                <w:szCs w:val="15"/>
                <w:lang w:val="uk-UA"/>
              </w:rPr>
              <w:t>є</w:t>
            </w:r>
            <w:r w:rsidR="00A36D13" w:rsidRPr="00D41BA2">
              <w:rPr>
                <w:rFonts w:ascii="Arial" w:hAnsi="Arial" w:cs="Arial"/>
                <w:sz w:val="15"/>
                <w:szCs w:val="15"/>
                <w:lang w:val="uk-UA"/>
              </w:rPr>
              <w:t xml:space="preserve"> відповідальність будь-якої зі </w:t>
            </w:r>
            <w:r w:rsidR="000C21D1" w:rsidRPr="00D41BA2">
              <w:rPr>
                <w:rFonts w:ascii="Arial" w:hAnsi="Arial" w:cs="Arial"/>
                <w:sz w:val="15"/>
                <w:szCs w:val="15"/>
                <w:lang w:val="uk-UA"/>
              </w:rPr>
              <w:t xml:space="preserve">Сторін </w:t>
            </w:r>
            <w:r w:rsidR="00A36D13" w:rsidRPr="00D41BA2">
              <w:rPr>
                <w:rFonts w:ascii="Arial" w:hAnsi="Arial" w:cs="Arial"/>
                <w:sz w:val="15"/>
                <w:szCs w:val="15"/>
                <w:lang w:val="uk-UA"/>
              </w:rPr>
              <w:t xml:space="preserve">за: смерть або тілесні ушкодження, спричинені недбальством </w:t>
            </w:r>
            <w:r>
              <w:rPr>
                <w:rFonts w:ascii="Arial" w:hAnsi="Arial" w:cs="Arial"/>
                <w:sz w:val="15"/>
                <w:szCs w:val="15"/>
                <w:lang w:val="uk-UA"/>
              </w:rPr>
              <w:t xml:space="preserve">такої Сторони </w:t>
            </w:r>
            <w:r w:rsidR="000C21D1">
              <w:rPr>
                <w:rFonts w:ascii="Arial" w:hAnsi="Arial" w:cs="Arial"/>
                <w:sz w:val="15"/>
                <w:szCs w:val="15"/>
                <w:lang w:val="uk-UA"/>
              </w:rPr>
              <w:t xml:space="preserve">чи </w:t>
            </w:r>
            <w:r w:rsidR="00A36D13" w:rsidRPr="00D41BA2">
              <w:rPr>
                <w:rFonts w:ascii="Arial" w:hAnsi="Arial" w:cs="Arial"/>
                <w:sz w:val="15"/>
                <w:szCs w:val="15"/>
                <w:lang w:val="uk-UA"/>
              </w:rPr>
              <w:t xml:space="preserve">недбальством її працівників, представників або субпідрядників (залежно від ситуації); шахрайство чи </w:t>
            </w:r>
            <w:r w:rsidR="009D6A32">
              <w:rPr>
                <w:rFonts w:ascii="Arial" w:hAnsi="Arial" w:cs="Arial"/>
                <w:sz w:val="15"/>
                <w:szCs w:val="15"/>
                <w:lang w:val="uk-UA"/>
              </w:rPr>
              <w:t xml:space="preserve">злісне </w:t>
            </w:r>
            <w:r w:rsidR="00A36D13" w:rsidRPr="00D41BA2">
              <w:rPr>
                <w:rFonts w:ascii="Arial" w:hAnsi="Arial" w:cs="Arial"/>
                <w:sz w:val="15"/>
                <w:szCs w:val="15"/>
                <w:lang w:val="uk-UA"/>
              </w:rPr>
              <w:t xml:space="preserve">введення в оману нею чи її працівниками; порушення будь-якого зобов'язання щодо права власності, передбаченого розділом 12 Закону «Про продаж товарів» 1979 року або розділом 2 Закону «Про постачання товарів і </w:t>
            </w:r>
            <w:r w:rsidR="004D78E3">
              <w:rPr>
                <w:rFonts w:ascii="Arial" w:hAnsi="Arial" w:cs="Arial"/>
                <w:sz w:val="15"/>
                <w:szCs w:val="15"/>
                <w:lang w:val="uk-UA"/>
              </w:rPr>
              <w:t xml:space="preserve">надання </w:t>
            </w:r>
            <w:r w:rsidR="00A36D13" w:rsidRPr="00D41BA2">
              <w:rPr>
                <w:rFonts w:ascii="Arial" w:hAnsi="Arial" w:cs="Arial"/>
                <w:sz w:val="15"/>
                <w:szCs w:val="15"/>
                <w:lang w:val="uk-UA"/>
              </w:rPr>
              <w:t>послуг» 1982 року; або будь-як</w:t>
            </w:r>
            <w:r w:rsidR="00215B11">
              <w:rPr>
                <w:rFonts w:ascii="Arial" w:hAnsi="Arial" w:cs="Arial"/>
                <w:sz w:val="15"/>
                <w:szCs w:val="15"/>
                <w:lang w:val="uk-UA"/>
              </w:rPr>
              <w:t>у</w:t>
            </w:r>
            <w:r w:rsidR="00A36D13" w:rsidRPr="00D41BA2">
              <w:rPr>
                <w:rFonts w:ascii="Arial" w:hAnsi="Arial" w:cs="Arial"/>
                <w:sz w:val="15"/>
                <w:szCs w:val="15"/>
                <w:lang w:val="uk-UA"/>
              </w:rPr>
              <w:t xml:space="preserve"> </w:t>
            </w:r>
            <w:r w:rsidR="00215B11">
              <w:rPr>
                <w:rFonts w:ascii="Arial" w:hAnsi="Arial" w:cs="Arial"/>
                <w:sz w:val="15"/>
                <w:szCs w:val="15"/>
                <w:lang w:val="uk-UA"/>
              </w:rPr>
              <w:t xml:space="preserve">відповідальність </w:t>
            </w:r>
            <w:r w:rsidR="00A36D13" w:rsidRPr="00D41BA2">
              <w:rPr>
                <w:rFonts w:ascii="Arial" w:hAnsi="Arial" w:cs="Arial"/>
                <w:sz w:val="15"/>
                <w:szCs w:val="15"/>
                <w:lang w:val="uk-UA"/>
              </w:rPr>
              <w:t>тією мірою, якою вон</w:t>
            </w:r>
            <w:r w:rsidR="00215B11">
              <w:rPr>
                <w:rFonts w:ascii="Arial" w:hAnsi="Arial" w:cs="Arial"/>
                <w:sz w:val="15"/>
                <w:szCs w:val="15"/>
                <w:lang w:val="uk-UA"/>
              </w:rPr>
              <w:t>а</w:t>
            </w:r>
            <w:r w:rsidR="00A36D13" w:rsidRPr="00D41BA2">
              <w:rPr>
                <w:rFonts w:ascii="Arial" w:hAnsi="Arial" w:cs="Arial"/>
                <w:sz w:val="15"/>
                <w:szCs w:val="15"/>
                <w:lang w:val="uk-UA"/>
              </w:rPr>
              <w:t xml:space="preserve"> не обмежен</w:t>
            </w:r>
            <w:r w:rsidR="00215B11">
              <w:rPr>
                <w:rFonts w:ascii="Arial" w:hAnsi="Arial" w:cs="Arial"/>
                <w:sz w:val="15"/>
                <w:szCs w:val="15"/>
                <w:lang w:val="uk-UA"/>
              </w:rPr>
              <w:t>а</w:t>
            </w:r>
            <w:r w:rsidR="00A36D13" w:rsidRPr="00D41BA2">
              <w:rPr>
                <w:rFonts w:ascii="Arial" w:hAnsi="Arial" w:cs="Arial"/>
                <w:sz w:val="15"/>
                <w:szCs w:val="15"/>
                <w:lang w:val="uk-UA"/>
              </w:rPr>
              <w:t xml:space="preserve"> </w:t>
            </w:r>
            <w:r w:rsidR="00055CFF">
              <w:rPr>
                <w:rFonts w:ascii="Arial" w:hAnsi="Arial" w:cs="Arial"/>
                <w:sz w:val="15"/>
                <w:szCs w:val="15"/>
                <w:lang w:val="uk-UA"/>
              </w:rPr>
              <w:t xml:space="preserve">чи </w:t>
            </w:r>
            <w:r w:rsidR="00403F00">
              <w:rPr>
                <w:rFonts w:ascii="Arial" w:hAnsi="Arial" w:cs="Arial"/>
                <w:sz w:val="15"/>
                <w:szCs w:val="15"/>
                <w:lang w:val="uk-UA"/>
              </w:rPr>
              <w:t xml:space="preserve">не </w:t>
            </w:r>
            <w:r w:rsidR="00A36D13" w:rsidRPr="00D41BA2">
              <w:rPr>
                <w:rFonts w:ascii="Arial" w:hAnsi="Arial" w:cs="Arial"/>
                <w:sz w:val="15"/>
                <w:szCs w:val="15"/>
                <w:lang w:val="uk-UA"/>
              </w:rPr>
              <w:t>виключен</w:t>
            </w:r>
            <w:r w:rsidR="00215B11">
              <w:rPr>
                <w:rFonts w:ascii="Arial" w:hAnsi="Arial" w:cs="Arial"/>
                <w:sz w:val="15"/>
                <w:szCs w:val="15"/>
                <w:lang w:val="uk-UA"/>
              </w:rPr>
              <w:t>а</w:t>
            </w:r>
            <w:r w:rsidR="00A36D13" w:rsidRPr="00D41BA2">
              <w:rPr>
                <w:rFonts w:ascii="Arial" w:hAnsi="Arial" w:cs="Arial"/>
                <w:sz w:val="15"/>
                <w:szCs w:val="15"/>
                <w:lang w:val="uk-UA"/>
              </w:rPr>
              <w:t xml:space="preserve"> законо</w:t>
            </w:r>
            <w:r w:rsidR="00215B11">
              <w:rPr>
                <w:rFonts w:ascii="Arial" w:hAnsi="Arial" w:cs="Arial"/>
                <w:sz w:val="15"/>
                <w:szCs w:val="15"/>
                <w:lang w:val="uk-UA"/>
              </w:rPr>
              <w:t>давством</w:t>
            </w:r>
            <w:r w:rsidR="00A36D13" w:rsidRPr="00D41BA2">
              <w:rPr>
                <w:rFonts w:ascii="Arial" w:hAnsi="Arial" w:cs="Arial"/>
                <w:sz w:val="15"/>
                <w:szCs w:val="15"/>
                <w:lang w:val="uk-UA"/>
              </w:rPr>
              <w:t xml:space="preserve">. </w:t>
            </w:r>
            <w:r w:rsidR="008879D6">
              <w:rPr>
                <w:rFonts w:ascii="Arial" w:hAnsi="Arial" w:cs="Arial"/>
                <w:sz w:val="15"/>
                <w:szCs w:val="15"/>
                <w:lang w:val="uk-UA"/>
              </w:rPr>
              <w:t xml:space="preserve">З урахуванням цього </w:t>
            </w:r>
            <w:r w:rsidR="00A36D13" w:rsidRPr="00D41BA2">
              <w:rPr>
                <w:rFonts w:ascii="Arial" w:hAnsi="Arial" w:cs="Arial"/>
                <w:sz w:val="15"/>
                <w:szCs w:val="15"/>
                <w:lang w:val="uk-UA"/>
              </w:rPr>
              <w:t xml:space="preserve">загальна відповідальність Кімонікс за претензіями, що випливають з цього Договору або пов’язані з ним, </w:t>
            </w:r>
            <w:r w:rsidR="00A53D09">
              <w:rPr>
                <w:rFonts w:ascii="Arial" w:hAnsi="Arial" w:cs="Arial"/>
                <w:sz w:val="15"/>
                <w:szCs w:val="15"/>
                <w:lang w:val="uk-UA"/>
              </w:rPr>
              <w:t xml:space="preserve">у жодному разі не перевищує загальну Суму Договору. </w:t>
            </w:r>
            <w:r w:rsidR="00B82991" w:rsidRPr="00B82991">
              <w:rPr>
                <w:rFonts w:ascii="Arial" w:hAnsi="Arial" w:cs="Arial"/>
                <w:sz w:val="15"/>
                <w:szCs w:val="15"/>
                <w:lang w:val="uk-UA"/>
              </w:rPr>
              <w:t xml:space="preserve">За винятком зобов'язань щодо відшкодування збитків, ні Місцевий </w:t>
            </w:r>
            <w:r w:rsidR="000C6E2F">
              <w:rPr>
                <w:rFonts w:ascii="Arial" w:hAnsi="Arial" w:cs="Arial"/>
                <w:sz w:val="15"/>
                <w:szCs w:val="15"/>
                <w:lang w:val="uk-UA"/>
              </w:rPr>
              <w:t>юрист</w:t>
            </w:r>
            <w:r w:rsidR="00B82991" w:rsidRPr="00B82991">
              <w:rPr>
                <w:rFonts w:ascii="Arial" w:hAnsi="Arial" w:cs="Arial"/>
                <w:sz w:val="15"/>
                <w:szCs w:val="15"/>
                <w:lang w:val="uk-UA"/>
              </w:rPr>
              <w:t xml:space="preserve">, </w:t>
            </w:r>
            <w:r w:rsidR="000C6E2F">
              <w:rPr>
                <w:rFonts w:ascii="Arial" w:hAnsi="Arial" w:cs="Arial"/>
                <w:sz w:val="15"/>
                <w:szCs w:val="15"/>
                <w:lang w:val="uk-UA"/>
              </w:rPr>
              <w:t>а</w:t>
            </w:r>
            <w:r w:rsidR="00B82991" w:rsidRPr="00B82991">
              <w:rPr>
                <w:rFonts w:ascii="Arial" w:hAnsi="Arial" w:cs="Arial"/>
                <w:sz w:val="15"/>
                <w:szCs w:val="15"/>
                <w:lang w:val="uk-UA"/>
              </w:rPr>
              <w:t xml:space="preserve">ні </w:t>
            </w:r>
            <w:r w:rsidR="000C6E2F">
              <w:rPr>
                <w:rFonts w:ascii="Arial" w:hAnsi="Arial" w:cs="Arial"/>
                <w:sz w:val="15"/>
                <w:szCs w:val="15"/>
                <w:lang w:val="uk-UA"/>
              </w:rPr>
              <w:t xml:space="preserve">Кімонікс </w:t>
            </w:r>
            <w:r w:rsidR="00B82991" w:rsidRPr="00B82991">
              <w:rPr>
                <w:rFonts w:ascii="Arial" w:hAnsi="Arial" w:cs="Arial"/>
                <w:sz w:val="15"/>
                <w:szCs w:val="15"/>
                <w:lang w:val="uk-UA"/>
              </w:rPr>
              <w:t>не несуть жодної відповідальності</w:t>
            </w:r>
            <w:r w:rsidR="00640862">
              <w:rPr>
                <w:rFonts w:ascii="Arial" w:hAnsi="Arial" w:cs="Arial"/>
                <w:sz w:val="15"/>
                <w:szCs w:val="15"/>
                <w:lang w:val="uk-UA"/>
              </w:rPr>
              <w:t xml:space="preserve"> у зв’язку з цим Договором </w:t>
            </w:r>
            <w:r w:rsidR="00B82991" w:rsidRPr="00B82991">
              <w:rPr>
                <w:rFonts w:ascii="Arial" w:hAnsi="Arial" w:cs="Arial"/>
                <w:sz w:val="15"/>
                <w:szCs w:val="15"/>
                <w:lang w:val="uk-UA"/>
              </w:rPr>
              <w:t xml:space="preserve">за </w:t>
            </w:r>
            <w:r w:rsidR="007C7D11">
              <w:rPr>
                <w:rFonts w:ascii="Arial" w:hAnsi="Arial" w:cs="Arial"/>
                <w:sz w:val="15"/>
                <w:szCs w:val="15"/>
                <w:lang w:val="uk-UA"/>
              </w:rPr>
              <w:t xml:space="preserve">компенсацію </w:t>
            </w:r>
            <w:r w:rsidR="00B82991" w:rsidRPr="00B82991">
              <w:rPr>
                <w:rFonts w:ascii="Arial" w:hAnsi="Arial" w:cs="Arial"/>
                <w:sz w:val="15"/>
                <w:szCs w:val="15"/>
                <w:lang w:val="uk-UA"/>
              </w:rPr>
              <w:t>(i) спеціальн</w:t>
            </w:r>
            <w:r w:rsidR="007C7D11">
              <w:rPr>
                <w:rFonts w:ascii="Arial" w:hAnsi="Arial" w:cs="Arial"/>
                <w:sz w:val="15"/>
                <w:szCs w:val="15"/>
                <w:lang w:val="uk-UA"/>
              </w:rPr>
              <w:t>их</w:t>
            </w:r>
            <w:r w:rsidR="00B82991" w:rsidRPr="00B82991">
              <w:rPr>
                <w:rFonts w:ascii="Arial" w:hAnsi="Arial" w:cs="Arial"/>
                <w:sz w:val="15"/>
                <w:szCs w:val="15"/>
                <w:lang w:val="uk-UA"/>
              </w:rPr>
              <w:t>, випадков</w:t>
            </w:r>
            <w:r w:rsidR="007C7D11">
              <w:rPr>
                <w:rFonts w:ascii="Arial" w:hAnsi="Arial" w:cs="Arial"/>
                <w:sz w:val="15"/>
                <w:szCs w:val="15"/>
                <w:lang w:val="uk-UA"/>
              </w:rPr>
              <w:t>их</w:t>
            </w:r>
            <w:r w:rsidR="00B82991" w:rsidRPr="00B82991">
              <w:rPr>
                <w:rFonts w:ascii="Arial" w:hAnsi="Arial" w:cs="Arial"/>
                <w:sz w:val="15"/>
                <w:szCs w:val="15"/>
                <w:lang w:val="uk-UA"/>
              </w:rPr>
              <w:t xml:space="preserve">, </w:t>
            </w:r>
            <w:r w:rsidR="007C7D11">
              <w:rPr>
                <w:rFonts w:ascii="Arial" w:hAnsi="Arial" w:cs="Arial"/>
                <w:sz w:val="15"/>
                <w:szCs w:val="15"/>
                <w:lang w:val="uk-UA"/>
              </w:rPr>
              <w:t xml:space="preserve">штрафних </w:t>
            </w:r>
            <w:r w:rsidR="00EA0C85">
              <w:rPr>
                <w:rFonts w:ascii="Arial" w:hAnsi="Arial" w:cs="Arial"/>
                <w:sz w:val="15"/>
                <w:szCs w:val="15"/>
                <w:lang w:val="uk-UA"/>
              </w:rPr>
              <w:t xml:space="preserve">чи </w:t>
            </w:r>
            <w:r w:rsidR="00B82991" w:rsidRPr="00B82991">
              <w:rPr>
                <w:rFonts w:ascii="Arial" w:hAnsi="Arial" w:cs="Arial"/>
                <w:sz w:val="15"/>
                <w:szCs w:val="15"/>
                <w:lang w:val="uk-UA"/>
              </w:rPr>
              <w:t>непрям</w:t>
            </w:r>
            <w:r w:rsidR="007C7D11">
              <w:rPr>
                <w:rFonts w:ascii="Arial" w:hAnsi="Arial" w:cs="Arial"/>
                <w:sz w:val="15"/>
                <w:szCs w:val="15"/>
                <w:lang w:val="uk-UA"/>
              </w:rPr>
              <w:t>их</w:t>
            </w:r>
            <w:r w:rsidR="00B82991" w:rsidRPr="00B82991">
              <w:rPr>
                <w:rFonts w:ascii="Arial" w:hAnsi="Arial" w:cs="Arial"/>
                <w:sz w:val="15"/>
                <w:szCs w:val="15"/>
                <w:lang w:val="uk-UA"/>
              </w:rPr>
              <w:t xml:space="preserve"> збитк</w:t>
            </w:r>
            <w:r w:rsidR="007C7D11">
              <w:rPr>
                <w:rFonts w:ascii="Arial" w:hAnsi="Arial" w:cs="Arial"/>
                <w:sz w:val="15"/>
                <w:szCs w:val="15"/>
                <w:lang w:val="uk-UA"/>
              </w:rPr>
              <w:t>ів</w:t>
            </w:r>
            <w:r w:rsidR="00B82991" w:rsidRPr="00B82991">
              <w:rPr>
                <w:rFonts w:ascii="Arial" w:hAnsi="Arial" w:cs="Arial"/>
                <w:sz w:val="15"/>
                <w:szCs w:val="15"/>
                <w:lang w:val="uk-UA"/>
              </w:rPr>
              <w:t xml:space="preserve"> або будь-як</w:t>
            </w:r>
            <w:r w:rsidR="00EA0C85">
              <w:rPr>
                <w:rFonts w:ascii="Arial" w:hAnsi="Arial" w:cs="Arial"/>
                <w:sz w:val="15"/>
                <w:szCs w:val="15"/>
                <w:lang w:val="uk-UA"/>
              </w:rPr>
              <w:t>их</w:t>
            </w:r>
            <w:r w:rsidR="00B82991" w:rsidRPr="00B82991">
              <w:rPr>
                <w:rFonts w:ascii="Arial" w:hAnsi="Arial" w:cs="Arial"/>
                <w:sz w:val="15"/>
                <w:szCs w:val="15"/>
                <w:lang w:val="uk-UA"/>
              </w:rPr>
              <w:t xml:space="preserve"> економічн</w:t>
            </w:r>
            <w:r w:rsidR="00EA0C85">
              <w:rPr>
                <w:rFonts w:ascii="Arial" w:hAnsi="Arial" w:cs="Arial"/>
                <w:sz w:val="15"/>
                <w:szCs w:val="15"/>
                <w:lang w:val="uk-UA"/>
              </w:rPr>
              <w:t>их</w:t>
            </w:r>
            <w:r w:rsidR="00B82991" w:rsidRPr="00B82991">
              <w:rPr>
                <w:rFonts w:ascii="Arial" w:hAnsi="Arial" w:cs="Arial"/>
                <w:sz w:val="15"/>
                <w:szCs w:val="15"/>
                <w:lang w:val="uk-UA"/>
              </w:rPr>
              <w:t xml:space="preserve"> непрям</w:t>
            </w:r>
            <w:r w:rsidR="00EA0C85">
              <w:rPr>
                <w:rFonts w:ascii="Arial" w:hAnsi="Arial" w:cs="Arial"/>
                <w:sz w:val="15"/>
                <w:szCs w:val="15"/>
                <w:lang w:val="uk-UA"/>
              </w:rPr>
              <w:t>их</w:t>
            </w:r>
            <w:r w:rsidR="00B82991" w:rsidRPr="00B82991">
              <w:rPr>
                <w:rFonts w:ascii="Arial" w:hAnsi="Arial" w:cs="Arial"/>
                <w:sz w:val="15"/>
                <w:szCs w:val="15"/>
                <w:lang w:val="uk-UA"/>
              </w:rPr>
              <w:t xml:space="preserve"> збитк</w:t>
            </w:r>
            <w:r w:rsidR="00EA0C85">
              <w:rPr>
                <w:rFonts w:ascii="Arial" w:hAnsi="Arial" w:cs="Arial"/>
                <w:sz w:val="15"/>
                <w:szCs w:val="15"/>
                <w:lang w:val="uk-UA"/>
              </w:rPr>
              <w:t>ів</w:t>
            </w:r>
            <w:r w:rsidR="00B82991" w:rsidRPr="00B82991">
              <w:rPr>
                <w:rFonts w:ascii="Arial" w:hAnsi="Arial" w:cs="Arial"/>
                <w:sz w:val="15"/>
                <w:szCs w:val="15"/>
                <w:lang w:val="uk-UA"/>
              </w:rPr>
              <w:t>, (ii) упущен</w:t>
            </w:r>
            <w:r w:rsidR="00EA0C85">
              <w:rPr>
                <w:rFonts w:ascii="Arial" w:hAnsi="Arial" w:cs="Arial"/>
                <w:sz w:val="15"/>
                <w:szCs w:val="15"/>
                <w:lang w:val="uk-UA"/>
              </w:rPr>
              <w:t>ої</w:t>
            </w:r>
            <w:r w:rsidR="00B82991" w:rsidRPr="00B82991">
              <w:rPr>
                <w:rFonts w:ascii="Arial" w:hAnsi="Arial" w:cs="Arial"/>
                <w:sz w:val="15"/>
                <w:szCs w:val="15"/>
                <w:lang w:val="uk-UA"/>
              </w:rPr>
              <w:t xml:space="preserve"> вигод</w:t>
            </w:r>
            <w:r w:rsidR="00EA0C85">
              <w:rPr>
                <w:rFonts w:ascii="Arial" w:hAnsi="Arial" w:cs="Arial"/>
                <w:sz w:val="15"/>
                <w:szCs w:val="15"/>
                <w:lang w:val="uk-UA"/>
              </w:rPr>
              <w:t>и</w:t>
            </w:r>
            <w:r w:rsidR="00B82991" w:rsidRPr="00B82991">
              <w:rPr>
                <w:rFonts w:ascii="Arial" w:hAnsi="Arial" w:cs="Arial"/>
                <w:sz w:val="15"/>
                <w:szCs w:val="15"/>
                <w:lang w:val="uk-UA"/>
              </w:rPr>
              <w:t xml:space="preserve">, </w:t>
            </w:r>
            <w:r w:rsidR="00064373">
              <w:rPr>
                <w:rFonts w:ascii="Arial" w:hAnsi="Arial" w:cs="Arial"/>
                <w:sz w:val="15"/>
                <w:szCs w:val="15"/>
                <w:lang w:val="uk-UA"/>
              </w:rPr>
              <w:t xml:space="preserve">втрати </w:t>
            </w:r>
            <w:r w:rsidR="00B82991" w:rsidRPr="00B82991">
              <w:rPr>
                <w:rFonts w:ascii="Arial" w:hAnsi="Arial" w:cs="Arial"/>
                <w:sz w:val="15"/>
                <w:szCs w:val="15"/>
                <w:lang w:val="uk-UA"/>
              </w:rPr>
              <w:t>прибутк</w:t>
            </w:r>
            <w:r w:rsidR="00EA0C85">
              <w:rPr>
                <w:rFonts w:ascii="Arial" w:hAnsi="Arial" w:cs="Arial"/>
                <w:sz w:val="15"/>
                <w:szCs w:val="15"/>
                <w:lang w:val="uk-UA"/>
              </w:rPr>
              <w:t>у</w:t>
            </w:r>
            <w:r w:rsidR="00B82991" w:rsidRPr="00B82991">
              <w:rPr>
                <w:rFonts w:ascii="Arial" w:hAnsi="Arial" w:cs="Arial"/>
                <w:sz w:val="15"/>
                <w:szCs w:val="15"/>
                <w:lang w:val="uk-UA"/>
              </w:rPr>
              <w:t>, дох</w:t>
            </w:r>
            <w:r w:rsidR="00EA0C85">
              <w:rPr>
                <w:rFonts w:ascii="Arial" w:hAnsi="Arial" w:cs="Arial"/>
                <w:sz w:val="15"/>
                <w:szCs w:val="15"/>
                <w:lang w:val="uk-UA"/>
              </w:rPr>
              <w:t>оду</w:t>
            </w:r>
            <w:r w:rsidR="00B82991" w:rsidRPr="00B82991">
              <w:rPr>
                <w:rFonts w:ascii="Arial" w:hAnsi="Arial" w:cs="Arial"/>
                <w:sz w:val="15"/>
                <w:szCs w:val="15"/>
                <w:lang w:val="uk-UA"/>
              </w:rPr>
              <w:t>, ділов</w:t>
            </w:r>
            <w:r w:rsidR="00EA0C85">
              <w:rPr>
                <w:rFonts w:ascii="Arial" w:hAnsi="Arial" w:cs="Arial"/>
                <w:sz w:val="15"/>
                <w:szCs w:val="15"/>
                <w:lang w:val="uk-UA"/>
              </w:rPr>
              <w:t>ої</w:t>
            </w:r>
            <w:r w:rsidR="00B82991" w:rsidRPr="00B82991">
              <w:rPr>
                <w:rFonts w:ascii="Arial" w:hAnsi="Arial" w:cs="Arial"/>
                <w:sz w:val="15"/>
                <w:szCs w:val="15"/>
                <w:lang w:val="uk-UA"/>
              </w:rPr>
              <w:t xml:space="preserve"> репутаці</w:t>
            </w:r>
            <w:r w:rsidR="00EA0C85">
              <w:rPr>
                <w:rFonts w:ascii="Arial" w:hAnsi="Arial" w:cs="Arial"/>
                <w:sz w:val="15"/>
                <w:szCs w:val="15"/>
                <w:lang w:val="uk-UA"/>
              </w:rPr>
              <w:t xml:space="preserve">ї </w:t>
            </w:r>
            <w:r w:rsidR="00064373">
              <w:rPr>
                <w:rFonts w:ascii="Arial" w:hAnsi="Arial" w:cs="Arial"/>
                <w:sz w:val="15"/>
                <w:szCs w:val="15"/>
                <w:lang w:val="uk-UA"/>
              </w:rPr>
              <w:t xml:space="preserve">чи </w:t>
            </w:r>
            <w:r w:rsidR="00064373" w:rsidRPr="008668FB">
              <w:rPr>
                <w:rFonts w:ascii="Arial" w:hAnsi="Arial" w:cs="Arial"/>
                <w:sz w:val="15"/>
                <w:szCs w:val="15"/>
                <w:lang w:val="uk-UA"/>
              </w:rPr>
              <w:t>очікуваної економії</w:t>
            </w:r>
            <w:r w:rsidR="00B82991" w:rsidRPr="00B82991">
              <w:rPr>
                <w:rFonts w:ascii="Arial" w:hAnsi="Arial" w:cs="Arial"/>
                <w:sz w:val="15"/>
                <w:szCs w:val="15"/>
                <w:lang w:val="uk-UA"/>
              </w:rPr>
              <w:t>, навіть якщо будь-</w:t>
            </w:r>
            <w:r w:rsidR="003A33DC">
              <w:rPr>
                <w:rFonts w:ascii="Arial" w:hAnsi="Arial" w:cs="Arial"/>
                <w:sz w:val="15"/>
                <w:szCs w:val="15"/>
                <w:lang w:val="uk-UA"/>
              </w:rPr>
              <w:t>як</w:t>
            </w:r>
            <w:r w:rsidR="00DF4EA9">
              <w:rPr>
                <w:rFonts w:ascii="Arial" w:hAnsi="Arial" w:cs="Arial"/>
                <w:sz w:val="15"/>
                <w:szCs w:val="15"/>
                <w:lang w:val="uk-UA"/>
              </w:rPr>
              <w:t>ий</w:t>
            </w:r>
            <w:r w:rsidR="00D60108">
              <w:rPr>
                <w:rFonts w:ascii="Arial" w:hAnsi="Arial" w:cs="Arial"/>
                <w:sz w:val="15"/>
                <w:szCs w:val="15"/>
                <w:lang w:val="uk-UA"/>
              </w:rPr>
              <w:t xml:space="preserve"> із </w:t>
            </w:r>
            <w:r w:rsidR="00B82991" w:rsidRPr="00B82991">
              <w:rPr>
                <w:rFonts w:ascii="Arial" w:hAnsi="Arial" w:cs="Arial"/>
                <w:sz w:val="15"/>
                <w:szCs w:val="15"/>
                <w:lang w:val="uk-UA"/>
              </w:rPr>
              <w:t>вищезазначен</w:t>
            </w:r>
            <w:r w:rsidR="00D60108">
              <w:rPr>
                <w:rFonts w:ascii="Arial" w:hAnsi="Arial" w:cs="Arial"/>
                <w:sz w:val="15"/>
                <w:szCs w:val="15"/>
                <w:lang w:val="uk-UA"/>
              </w:rPr>
              <w:t xml:space="preserve">их </w:t>
            </w:r>
            <w:r w:rsidR="00DF4EA9">
              <w:rPr>
                <w:rFonts w:ascii="Arial" w:hAnsi="Arial" w:cs="Arial"/>
                <w:sz w:val="15"/>
                <w:szCs w:val="15"/>
                <w:lang w:val="uk-UA"/>
              </w:rPr>
              <w:t xml:space="preserve">збитків </w:t>
            </w:r>
            <w:r w:rsidR="00B82991" w:rsidRPr="00B82991">
              <w:rPr>
                <w:rFonts w:ascii="Arial" w:hAnsi="Arial" w:cs="Arial"/>
                <w:sz w:val="15"/>
                <w:szCs w:val="15"/>
                <w:lang w:val="uk-UA"/>
              </w:rPr>
              <w:t xml:space="preserve">можна було передбачити, або навіть якщо </w:t>
            </w:r>
            <w:r w:rsidR="00D60108" w:rsidRPr="00E670E0">
              <w:rPr>
                <w:rFonts w:ascii="Arial" w:hAnsi="Arial" w:cs="Arial"/>
                <w:sz w:val="15"/>
                <w:szCs w:val="15"/>
                <w:lang w:val="uk-UA"/>
              </w:rPr>
              <w:t xml:space="preserve">Стороні </w:t>
            </w:r>
            <w:r w:rsidR="00B82991" w:rsidRPr="00E670E0">
              <w:rPr>
                <w:rFonts w:ascii="Arial" w:hAnsi="Arial" w:cs="Arial"/>
                <w:sz w:val="15"/>
                <w:szCs w:val="15"/>
                <w:lang w:val="uk-UA"/>
              </w:rPr>
              <w:t xml:space="preserve">було повідомлено про можливість настання таких збитків. Загальна відповідальність Місцевого </w:t>
            </w:r>
            <w:r w:rsidR="00DF4EA9" w:rsidRPr="00E670E0">
              <w:rPr>
                <w:rFonts w:ascii="Arial" w:hAnsi="Arial" w:cs="Arial"/>
                <w:sz w:val="15"/>
                <w:szCs w:val="15"/>
                <w:lang w:val="uk-UA"/>
              </w:rPr>
              <w:t xml:space="preserve">юриста </w:t>
            </w:r>
            <w:r w:rsidR="00B82991" w:rsidRPr="00E670E0">
              <w:rPr>
                <w:rFonts w:ascii="Arial" w:hAnsi="Arial" w:cs="Arial"/>
                <w:sz w:val="15"/>
                <w:szCs w:val="15"/>
                <w:lang w:val="uk-UA"/>
              </w:rPr>
              <w:t xml:space="preserve">перед </w:t>
            </w:r>
            <w:r w:rsidR="00DF4EA9" w:rsidRPr="00E670E0">
              <w:rPr>
                <w:rFonts w:ascii="Arial" w:hAnsi="Arial" w:cs="Arial"/>
                <w:sz w:val="15"/>
                <w:szCs w:val="15"/>
                <w:lang w:val="uk-UA"/>
              </w:rPr>
              <w:t xml:space="preserve">Кімонікс </w:t>
            </w:r>
            <w:r w:rsidR="00B82991" w:rsidRPr="00E670E0">
              <w:rPr>
                <w:rFonts w:ascii="Arial" w:hAnsi="Arial" w:cs="Arial"/>
                <w:sz w:val="15"/>
                <w:szCs w:val="15"/>
                <w:lang w:val="uk-UA"/>
              </w:rPr>
              <w:t>за договором, деліктом (</w:t>
            </w:r>
            <w:r w:rsidR="00BB14E4" w:rsidRPr="00E670E0">
              <w:rPr>
                <w:rFonts w:ascii="Arial" w:hAnsi="Arial" w:cs="Arial"/>
                <w:sz w:val="15"/>
                <w:szCs w:val="15"/>
                <w:lang w:val="uk-UA"/>
              </w:rPr>
              <w:t xml:space="preserve">у тому числі </w:t>
            </w:r>
            <w:r w:rsidR="00B82991" w:rsidRPr="00E670E0">
              <w:rPr>
                <w:rFonts w:ascii="Arial" w:hAnsi="Arial" w:cs="Arial"/>
                <w:sz w:val="15"/>
                <w:szCs w:val="15"/>
                <w:lang w:val="uk-UA"/>
              </w:rPr>
              <w:t>недбалість), порушенням встановлених законо</w:t>
            </w:r>
            <w:r w:rsidR="00BB14E4" w:rsidRPr="00E670E0">
              <w:rPr>
                <w:rFonts w:ascii="Arial" w:hAnsi="Arial" w:cs="Arial"/>
                <w:sz w:val="15"/>
                <w:szCs w:val="15"/>
                <w:lang w:val="uk-UA"/>
              </w:rPr>
              <w:t>давством</w:t>
            </w:r>
            <w:r w:rsidR="00B82991" w:rsidRPr="00E670E0">
              <w:rPr>
                <w:rFonts w:ascii="Arial" w:hAnsi="Arial" w:cs="Arial"/>
                <w:sz w:val="15"/>
                <w:szCs w:val="15"/>
                <w:lang w:val="uk-UA"/>
              </w:rPr>
              <w:t xml:space="preserve"> обов'язків або </w:t>
            </w:r>
            <w:r w:rsidR="008F698A" w:rsidRPr="00E670E0">
              <w:rPr>
                <w:rFonts w:ascii="Arial" w:hAnsi="Arial" w:cs="Arial"/>
                <w:sz w:val="15"/>
                <w:szCs w:val="15"/>
                <w:lang w:val="uk-UA"/>
              </w:rPr>
              <w:t xml:space="preserve">з </w:t>
            </w:r>
            <w:r w:rsidR="00B82991" w:rsidRPr="00E670E0">
              <w:rPr>
                <w:rFonts w:ascii="Arial" w:hAnsi="Arial" w:cs="Arial"/>
                <w:sz w:val="15"/>
                <w:szCs w:val="15"/>
                <w:lang w:val="uk-UA"/>
              </w:rPr>
              <w:t>інши</w:t>
            </w:r>
            <w:r w:rsidR="008F698A" w:rsidRPr="00E670E0">
              <w:rPr>
                <w:rFonts w:ascii="Arial" w:hAnsi="Arial" w:cs="Arial"/>
                <w:sz w:val="15"/>
                <w:szCs w:val="15"/>
                <w:lang w:val="uk-UA"/>
              </w:rPr>
              <w:t>х</w:t>
            </w:r>
            <w:r w:rsidR="00B82991" w:rsidRPr="00E670E0">
              <w:rPr>
                <w:rFonts w:ascii="Arial" w:hAnsi="Arial" w:cs="Arial"/>
                <w:sz w:val="15"/>
                <w:szCs w:val="15"/>
                <w:lang w:val="uk-UA"/>
              </w:rPr>
              <w:t xml:space="preserve"> </w:t>
            </w:r>
            <w:r w:rsidR="008F698A" w:rsidRPr="00E670E0">
              <w:rPr>
                <w:rFonts w:ascii="Arial" w:hAnsi="Arial" w:cs="Arial"/>
                <w:sz w:val="15"/>
                <w:szCs w:val="15"/>
                <w:lang w:val="uk-UA"/>
              </w:rPr>
              <w:t>обставин</w:t>
            </w:r>
            <w:r w:rsidR="00B82991" w:rsidRPr="00E670E0">
              <w:rPr>
                <w:rFonts w:ascii="Arial" w:hAnsi="Arial" w:cs="Arial"/>
                <w:sz w:val="15"/>
                <w:szCs w:val="15"/>
                <w:lang w:val="uk-UA"/>
              </w:rPr>
              <w:t>, що вини</w:t>
            </w:r>
            <w:r w:rsidR="001D3C8F" w:rsidRPr="00E670E0">
              <w:rPr>
                <w:rFonts w:ascii="Arial" w:hAnsi="Arial" w:cs="Arial"/>
                <w:sz w:val="15"/>
                <w:szCs w:val="15"/>
                <w:lang w:val="uk-UA"/>
              </w:rPr>
              <w:t>кли</w:t>
            </w:r>
            <w:r w:rsidR="00B82991" w:rsidRPr="00E670E0">
              <w:rPr>
                <w:rFonts w:ascii="Arial" w:hAnsi="Arial" w:cs="Arial"/>
                <w:sz w:val="15"/>
                <w:szCs w:val="15"/>
                <w:lang w:val="uk-UA"/>
              </w:rPr>
              <w:t xml:space="preserve"> за ц</w:t>
            </w:r>
            <w:r w:rsidR="001D3C8F" w:rsidRPr="00E670E0">
              <w:rPr>
                <w:rFonts w:ascii="Arial" w:hAnsi="Arial" w:cs="Arial"/>
                <w:sz w:val="15"/>
                <w:szCs w:val="15"/>
                <w:lang w:val="uk-UA"/>
              </w:rPr>
              <w:t xml:space="preserve">им Договором </w:t>
            </w:r>
            <w:r w:rsidR="00B82991" w:rsidRPr="00E670E0">
              <w:rPr>
                <w:rFonts w:ascii="Arial" w:hAnsi="Arial" w:cs="Arial"/>
                <w:sz w:val="15"/>
                <w:szCs w:val="15"/>
                <w:lang w:val="uk-UA"/>
              </w:rPr>
              <w:t xml:space="preserve">або у зв'язку з </w:t>
            </w:r>
            <w:r w:rsidR="001D3C8F" w:rsidRPr="00E670E0">
              <w:rPr>
                <w:rFonts w:ascii="Arial" w:hAnsi="Arial" w:cs="Arial"/>
                <w:sz w:val="15"/>
                <w:szCs w:val="15"/>
                <w:lang w:val="uk-UA"/>
              </w:rPr>
              <w:t>ним</w:t>
            </w:r>
            <w:r w:rsidR="00B82991" w:rsidRPr="00E670E0">
              <w:rPr>
                <w:rFonts w:ascii="Arial" w:hAnsi="Arial" w:cs="Arial"/>
                <w:sz w:val="15"/>
                <w:szCs w:val="15"/>
                <w:lang w:val="uk-UA"/>
              </w:rPr>
              <w:t xml:space="preserve">, обмежується загальною </w:t>
            </w:r>
            <w:r w:rsidR="005873B1" w:rsidRPr="00E670E0">
              <w:rPr>
                <w:rFonts w:ascii="Arial" w:hAnsi="Arial" w:cs="Arial"/>
                <w:sz w:val="15"/>
                <w:szCs w:val="15"/>
                <w:lang w:val="uk-UA"/>
              </w:rPr>
              <w:t xml:space="preserve">сумою </w:t>
            </w:r>
            <w:r w:rsidR="001D3C8F" w:rsidRPr="00E670E0">
              <w:rPr>
                <w:rFonts w:ascii="Arial" w:hAnsi="Arial" w:cs="Arial"/>
                <w:sz w:val="15"/>
                <w:szCs w:val="15"/>
                <w:lang w:val="uk-UA"/>
              </w:rPr>
              <w:t>цього Договору</w:t>
            </w:r>
            <w:r w:rsidR="00B82991" w:rsidRPr="00E670E0">
              <w:rPr>
                <w:rFonts w:ascii="Arial" w:hAnsi="Arial" w:cs="Arial"/>
                <w:sz w:val="15"/>
                <w:szCs w:val="15"/>
                <w:lang w:val="uk-UA"/>
              </w:rPr>
              <w:t>, помноженою на два.</w:t>
            </w:r>
          </w:p>
          <w:p w14:paraId="60D6A710" w14:textId="77777777" w:rsidR="003D56B0" w:rsidRPr="00F910CB" w:rsidRDefault="003D56B0" w:rsidP="00D17EF0">
            <w:pPr>
              <w:jc w:val="both"/>
              <w:rPr>
                <w:rFonts w:ascii="Arial" w:hAnsi="Arial" w:cs="Arial"/>
                <w:sz w:val="15"/>
                <w:szCs w:val="15"/>
              </w:rPr>
            </w:pPr>
          </w:p>
          <w:p w14:paraId="25D3FF4C" w14:textId="1D8DF580" w:rsidR="003D56B0" w:rsidRPr="00F71332" w:rsidRDefault="003D56B0" w:rsidP="00D17EF0">
            <w:pPr>
              <w:jc w:val="both"/>
              <w:rPr>
                <w:rFonts w:ascii="Arial" w:hAnsi="Arial" w:cs="Arial"/>
                <w:sz w:val="15"/>
                <w:szCs w:val="15"/>
                <w:lang w:val="uk-UA"/>
              </w:rPr>
            </w:pPr>
            <w:r w:rsidRPr="00F71332">
              <w:rPr>
                <w:rFonts w:ascii="Arial" w:hAnsi="Arial" w:cs="Arial"/>
                <w:sz w:val="15"/>
                <w:szCs w:val="15"/>
                <w:lang w:val="uk-UA"/>
              </w:rPr>
              <w:t xml:space="preserve">XIII.  </w:t>
            </w:r>
            <w:r w:rsidR="003A7991" w:rsidRPr="00F71332">
              <w:rPr>
                <w:rFonts w:ascii="Arial" w:hAnsi="Arial" w:cs="Arial"/>
                <w:b/>
                <w:smallCaps/>
                <w:sz w:val="15"/>
                <w:szCs w:val="15"/>
                <w:u w:val="single"/>
                <w:lang w:val="uk-UA"/>
              </w:rPr>
              <w:t>Форс-мажорні обставини</w:t>
            </w:r>
            <w:r w:rsidRPr="00F71332">
              <w:rPr>
                <w:rFonts w:ascii="Arial" w:hAnsi="Arial" w:cs="Arial"/>
                <w:sz w:val="15"/>
                <w:szCs w:val="15"/>
                <w:lang w:val="uk-UA"/>
              </w:rPr>
              <w:t xml:space="preserve">. </w:t>
            </w:r>
            <w:r w:rsidR="00EA1797" w:rsidRPr="00F71332">
              <w:rPr>
                <w:rFonts w:ascii="Arial" w:hAnsi="Arial" w:cs="Arial"/>
                <w:sz w:val="15"/>
                <w:szCs w:val="15"/>
                <w:lang w:val="uk-UA"/>
              </w:rPr>
              <w:t xml:space="preserve">Місцевий </w:t>
            </w:r>
            <w:r w:rsidR="00D730A8" w:rsidRPr="00F71332">
              <w:rPr>
                <w:rFonts w:ascii="Arial" w:hAnsi="Arial" w:cs="Arial"/>
                <w:sz w:val="15"/>
                <w:szCs w:val="15"/>
                <w:lang w:val="uk-UA"/>
              </w:rPr>
              <w:t>юрист</w:t>
            </w:r>
            <w:r w:rsidR="00EA1797" w:rsidRPr="00F71332">
              <w:rPr>
                <w:rFonts w:ascii="Arial" w:hAnsi="Arial" w:cs="Arial"/>
                <w:sz w:val="15"/>
                <w:szCs w:val="15"/>
                <w:lang w:val="uk-UA"/>
              </w:rPr>
              <w:t xml:space="preserve"> несе відповідальність за невиконання своїх зобов’язань, крім випадків, коли невиконання зобов’язань зумовлене непідвладними </w:t>
            </w:r>
            <w:r w:rsidR="00F71332" w:rsidRPr="00F71332">
              <w:rPr>
                <w:rFonts w:ascii="Arial" w:hAnsi="Arial" w:cs="Arial"/>
                <w:sz w:val="15"/>
                <w:szCs w:val="15"/>
                <w:lang w:val="uk-UA"/>
              </w:rPr>
              <w:t xml:space="preserve">в розумних межах </w:t>
            </w:r>
            <w:r w:rsidR="00EA1797" w:rsidRPr="00F71332">
              <w:rPr>
                <w:rFonts w:ascii="Arial" w:hAnsi="Arial" w:cs="Arial"/>
                <w:sz w:val="15"/>
                <w:szCs w:val="15"/>
                <w:lang w:val="uk-UA"/>
              </w:rPr>
              <w:t xml:space="preserve">Місцевому </w:t>
            </w:r>
            <w:r w:rsidR="00D730A8" w:rsidRPr="00F71332">
              <w:rPr>
                <w:rFonts w:ascii="Arial" w:hAnsi="Arial" w:cs="Arial"/>
                <w:sz w:val="15"/>
                <w:szCs w:val="15"/>
                <w:lang w:val="uk-UA"/>
              </w:rPr>
              <w:t>юрист</w:t>
            </w:r>
            <w:r w:rsidR="00EA1797" w:rsidRPr="00F71332">
              <w:rPr>
                <w:rFonts w:ascii="Arial" w:hAnsi="Arial" w:cs="Arial"/>
                <w:sz w:val="15"/>
                <w:szCs w:val="15"/>
                <w:lang w:val="uk-UA"/>
              </w:rPr>
              <w:t>у обставинами</w:t>
            </w:r>
            <w:r w:rsidR="00E34738">
              <w:rPr>
                <w:rFonts w:ascii="Arial" w:hAnsi="Arial" w:cs="Arial"/>
                <w:sz w:val="15"/>
                <w:szCs w:val="15"/>
                <w:lang w:val="uk-UA"/>
              </w:rPr>
              <w:t>,</w:t>
            </w:r>
            <w:r w:rsidR="00B21C5C">
              <w:rPr>
                <w:rFonts w:ascii="Arial" w:hAnsi="Arial" w:cs="Arial"/>
                <w:sz w:val="15"/>
                <w:szCs w:val="15"/>
                <w:lang w:val="uk-UA"/>
              </w:rPr>
              <w:t xml:space="preserve"> що</w:t>
            </w:r>
            <w:r w:rsidR="00EA1797" w:rsidRPr="00F71332">
              <w:rPr>
                <w:rFonts w:ascii="Arial" w:hAnsi="Arial" w:cs="Arial"/>
                <w:sz w:val="15"/>
                <w:szCs w:val="15"/>
                <w:lang w:val="uk-UA"/>
              </w:rPr>
              <w:t xml:space="preserve"> </w:t>
            </w:r>
            <w:r w:rsidR="00B21C5C">
              <w:rPr>
                <w:rFonts w:ascii="Arial" w:hAnsi="Arial" w:cs="Arial"/>
                <w:sz w:val="15"/>
                <w:szCs w:val="15"/>
                <w:lang w:val="uk-UA"/>
              </w:rPr>
              <w:t xml:space="preserve">настали </w:t>
            </w:r>
            <w:r w:rsidR="00EA1797" w:rsidRPr="00F71332">
              <w:rPr>
                <w:rFonts w:ascii="Arial" w:hAnsi="Arial" w:cs="Arial"/>
                <w:sz w:val="15"/>
                <w:szCs w:val="15"/>
                <w:lang w:val="uk-UA"/>
              </w:rPr>
              <w:t xml:space="preserve">не через його провину чи недбалість, наприклад, стихійними лихами або діями ворожої країни, діями Уряду як суверенного суб’єкта права або сторони договору, пожежею, повінню, епідемією, карантинними обмеженнями, страйками, надзвичайно суворими погодними умовами, а також затримками </w:t>
            </w:r>
            <w:r w:rsidR="001256FA">
              <w:rPr>
                <w:rFonts w:ascii="Arial" w:hAnsi="Arial" w:cs="Arial"/>
                <w:sz w:val="15"/>
                <w:szCs w:val="15"/>
                <w:lang w:val="uk-UA"/>
              </w:rPr>
              <w:t xml:space="preserve">з боку </w:t>
            </w:r>
            <w:r w:rsidR="00EA1797" w:rsidRPr="00F71332">
              <w:rPr>
                <w:rFonts w:ascii="Arial" w:hAnsi="Arial" w:cs="Arial"/>
                <w:sz w:val="15"/>
                <w:szCs w:val="15"/>
                <w:lang w:val="uk-UA"/>
              </w:rPr>
              <w:t>перевізник</w:t>
            </w:r>
            <w:r w:rsidR="001256FA">
              <w:rPr>
                <w:rFonts w:ascii="Arial" w:hAnsi="Arial" w:cs="Arial"/>
                <w:sz w:val="15"/>
                <w:szCs w:val="15"/>
                <w:lang w:val="uk-UA"/>
              </w:rPr>
              <w:t>ів</w:t>
            </w:r>
            <w:r w:rsidR="00EA1797" w:rsidRPr="00F71332">
              <w:rPr>
                <w:rFonts w:ascii="Arial" w:hAnsi="Arial" w:cs="Arial"/>
                <w:sz w:val="15"/>
                <w:szCs w:val="15"/>
                <w:lang w:val="uk-UA"/>
              </w:rPr>
              <w:t xml:space="preserve"> </w:t>
            </w:r>
            <w:r w:rsidR="00721A3C">
              <w:rPr>
                <w:rFonts w:ascii="Arial" w:hAnsi="Arial" w:cs="Arial"/>
                <w:sz w:val="15"/>
                <w:szCs w:val="15"/>
                <w:lang w:val="uk-UA"/>
              </w:rPr>
              <w:t>загального користування</w:t>
            </w:r>
            <w:r w:rsidR="00EA1797" w:rsidRPr="00F71332">
              <w:rPr>
                <w:rFonts w:ascii="Arial" w:hAnsi="Arial" w:cs="Arial"/>
                <w:sz w:val="15"/>
                <w:szCs w:val="15"/>
                <w:lang w:val="uk-UA"/>
              </w:rPr>
              <w:t xml:space="preserve">. Як тільки це стане можливим </w:t>
            </w:r>
            <w:r w:rsidR="00F52BD6">
              <w:rPr>
                <w:rFonts w:ascii="Arial" w:hAnsi="Arial" w:cs="Arial"/>
                <w:sz w:val="15"/>
                <w:szCs w:val="15"/>
                <w:lang w:val="uk-UA"/>
              </w:rPr>
              <w:t xml:space="preserve">в розумних межах </w:t>
            </w:r>
            <w:r w:rsidR="00EA1797" w:rsidRPr="00F71332">
              <w:rPr>
                <w:rFonts w:ascii="Arial" w:hAnsi="Arial" w:cs="Arial"/>
                <w:sz w:val="15"/>
                <w:szCs w:val="15"/>
                <w:lang w:val="uk-UA"/>
              </w:rPr>
              <w:t xml:space="preserve">після настання будь-якої затримки через форс-мажорні обставини Місцевий </w:t>
            </w:r>
            <w:r w:rsidR="00D730A8" w:rsidRPr="00F71332">
              <w:rPr>
                <w:rFonts w:ascii="Arial" w:hAnsi="Arial" w:cs="Arial"/>
                <w:sz w:val="15"/>
                <w:szCs w:val="15"/>
                <w:lang w:val="uk-UA"/>
              </w:rPr>
              <w:t>юрист</w:t>
            </w:r>
            <w:r w:rsidR="00EA1797" w:rsidRPr="00F71332">
              <w:rPr>
                <w:rFonts w:ascii="Arial" w:hAnsi="Arial" w:cs="Arial"/>
                <w:sz w:val="15"/>
                <w:szCs w:val="15"/>
                <w:lang w:val="uk-UA"/>
              </w:rPr>
              <w:t xml:space="preserve"> повинен повідомити про це Кімонікс у письмовій формі, детально описавши ці обставини, якнайшвидше </w:t>
            </w:r>
            <w:r w:rsidR="003E7F6A">
              <w:rPr>
                <w:rFonts w:ascii="Arial" w:hAnsi="Arial" w:cs="Arial"/>
                <w:sz w:val="15"/>
                <w:szCs w:val="15"/>
                <w:lang w:val="uk-UA"/>
              </w:rPr>
              <w:t xml:space="preserve">в розумних межах </w:t>
            </w:r>
            <w:r w:rsidR="00EA1797" w:rsidRPr="00F71332">
              <w:rPr>
                <w:rFonts w:ascii="Arial" w:hAnsi="Arial" w:cs="Arial"/>
                <w:sz w:val="15"/>
                <w:szCs w:val="15"/>
                <w:lang w:val="uk-UA"/>
              </w:rPr>
              <w:t xml:space="preserve">виправити ситуацію та </w:t>
            </w:r>
            <w:r w:rsidR="006B1502">
              <w:rPr>
                <w:rFonts w:ascii="Arial" w:hAnsi="Arial" w:cs="Arial"/>
                <w:sz w:val="15"/>
                <w:szCs w:val="15"/>
                <w:lang w:val="uk-UA"/>
              </w:rPr>
              <w:t xml:space="preserve">оперативно </w:t>
            </w:r>
            <w:r w:rsidR="00EA1797" w:rsidRPr="00F71332">
              <w:rPr>
                <w:rFonts w:ascii="Arial" w:hAnsi="Arial" w:cs="Arial"/>
                <w:sz w:val="15"/>
                <w:szCs w:val="15"/>
                <w:lang w:val="uk-UA"/>
              </w:rPr>
              <w:t xml:space="preserve">повідомити Кімонікс у письмовій формі про припинення цих обставин. </w:t>
            </w:r>
            <w:r w:rsidR="006B1502">
              <w:rPr>
                <w:rFonts w:ascii="Arial" w:hAnsi="Arial" w:cs="Arial"/>
                <w:sz w:val="15"/>
                <w:szCs w:val="15"/>
                <w:lang w:val="uk-UA"/>
              </w:rPr>
              <w:t>Після отримання компанією «</w:t>
            </w:r>
            <w:r w:rsidR="00EA1797" w:rsidRPr="00F71332">
              <w:rPr>
                <w:rFonts w:ascii="Arial" w:hAnsi="Arial" w:cs="Arial"/>
                <w:sz w:val="15"/>
                <w:szCs w:val="15"/>
                <w:lang w:val="uk-UA"/>
              </w:rPr>
              <w:t>Кімонікс</w:t>
            </w:r>
            <w:r w:rsidR="006B1502">
              <w:rPr>
                <w:rFonts w:ascii="Arial" w:hAnsi="Arial" w:cs="Arial"/>
                <w:sz w:val="15"/>
                <w:szCs w:val="15"/>
                <w:lang w:val="uk-UA"/>
              </w:rPr>
              <w:t>»</w:t>
            </w:r>
            <w:r w:rsidR="00EA1797" w:rsidRPr="00F71332">
              <w:rPr>
                <w:rFonts w:ascii="Arial" w:hAnsi="Arial" w:cs="Arial"/>
                <w:sz w:val="15"/>
                <w:szCs w:val="15"/>
                <w:lang w:val="uk-UA"/>
              </w:rPr>
              <w:t xml:space="preserve"> Повідомлення про виникнення форс-мажорних обставин Кімонікс </w:t>
            </w:r>
            <w:r w:rsidR="009A107E" w:rsidRPr="00F71332">
              <w:rPr>
                <w:rFonts w:ascii="Arial" w:hAnsi="Arial" w:cs="Arial"/>
                <w:sz w:val="15"/>
                <w:szCs w:val="15"/>
                <w:lang w:val="uk-UA"/>
              </w:rPr>
              <w:t xml:space="preserve">з дати його отримання </w:t>
            </w:r>
            <w:r w:rsidR="00EA1797" w:rsidRPr="00F71332">
              <w:rPr>
                <w:rFonts w:ascii="Arial" w:hAnsi="Arial" w:cs="Arial"/>
                <w:sz w:val="15"/>
                <w:szCs w:val="15"/>
                <w:lang w:val="uk-UA"/>
              </w:rPr>
              <w:t xml:space="preserve">може, на власний розсуд, призупинити </w:t>
            </w:r>
            <w:r w:rsidR="009A107E">
              <w:rPr>
                <w:rFonts w:ascii="Arial" w:hAnsi="Arial" w:cs="Arial"/>
                <w:sz w:val="15"/>
                <w:szCs w:val="15"/>
                <w:lang w:val="uk-UA"/>
              </w:rPr>
              <w:t xml:space="preserve">дію цього Договору </w:t>
            </w:r>
            <w:r w:rsidR="00EA1797" w:rsidRPr="00F71332">
              <w:rPr>
                <w:rFonts w:ascii="Arial" w:hAnsi="Arial" w:cs="Arial"/>
                <w:sz w:val="15"/>
                <w:szCs w:val="15"/>
                <w:lang w:val="uk-UA"/>
              </w:rPr>
              <w:t>на період до шести (6) місяців (</w:t>
            </w:r>
            <w:r w:rsidR="009A388E">
              <w:rPr>
                <w:rFonts w:ascii="Arial" w:hAnsi="Arial" w:cs="Arial"/>
                <w:sz w:val="15"/>
                <w:szCs w:val="15"/>
                <w:lang w:val="uk-UA"/>
              </w:rPr>
              <w:t>«</w:t>
            </w:r>
            <w:r w:rsidR="00EA1797" w:rsidRPr="00F71332">
              <w:rPr>
                <w:rFonts w:ascii="Arial" w:hAnsi="Arial" w:cs="Arial"/>
                <w:sz w:val="15"/>
                <w:szCs w:val="15"/>
                <w:lang w:val="uk-UA"/>
              </w:rPr>
              <w:t>Період призупинення</w:t>
            </w:r>
            <w:r w:rsidR="009A388E">
              <w:rPr>
                <w:rFonts w:ascii="Arial" w:hAnsi="Arial" w:cs="Arial"/>
                <w:sz w:val="15"/>
                <w:szCs w:val="15"/>
                <w:lang w:val="uk-UA"/>
              </w:rPr>
              <w:t>»</w:t>
            </w:r>
            <w:r w:rsidR="00EA1797" w:rsidRPr="00F71332">
              <w:rPr>
                <w:rFonts w:ascii="Arial" w:hAnsi="Arial" w:cs="Arial"/>
                <w:sz w:val="15"/>
                <w:szCs w:val="15"/>
                <w:lang w:val="uk-UA"/>
              </w:rPr>
              <w:t xml:space="preserve">) або негайно розірвати цей </w:t>
            </w:r>
            <w:r w:rsidR="009A388E">
              <w:rPr>
                <w:rFonts w:ascii="Arial" w:hAnsi="Arial" w:cs="Arial"/>
                <w:sz w:val="15"/>
                <w:szCs w:val="15"/>
                <w:lang w:val="uk-UA"/>
              </w:rPr>
              <w:t>Договір</w:t>
            </w:r>
            <w:r w:rsidRPr="00F71332">
              <w:rPr>
                <w:rFonts w:ascii="Arial" w:hAnsi="Arial" w:cs="Arial"/>
                <w:sz w:val="15"/>
                <w:szCs w:val="15"/>
                <w:lang w:val="uk-UA"/>
              </w:rPr>
              <w:t>.</w:t>
            </w:r>
          </w:p>
          <w:p w14:paraId="50F5C6BF" w14:textId="77777777" w:rsidR="003D56B0" w:rsidRPr="00F910CB" w:rsidRDefault="003D56B0" w:rsidP="00D17EF0">
            <w:pPr>
              <w:jc w:val="both"/>
              <w:rPr>
                <w:rFonts w:ascii="Arial" w:hAnsi="Arial" w:cs="Arial"/>
                <w:sz w:val="15"/>
                <w:szCs w:val="15"/>
              </w:rPr>
            </w:pPr>
          </w:p>
          <w:p w14:paraId="7FD679CE" w14:textId="774A0FC1" w:rsidR="003D56B0" w:rsidRPr="00A13306" w:rsidRDefault="003D56B0" w:rsidP="00D17EF0">
            <w:pPr>
              <w:jc w:val="both"/>
              <w:rPr>
                <w:rFonts w:ascii="Arial" w:hAnsi="Arial" w:cs="Arial"/>
                <w:sz w:val="15"/>
                <w:szCs w:val="15"/>
                <w:lang w:val="uk-UA"/>
              </w:rPr>
            </w:pPr>
            <w:r w:rsidRPr="00A13306">
              <w:rPr>
                <w:rFonts w:ascii="Arial" w:hAnsi="Arial" w:cs="Arial"/>
                <w:sz w:val="15"/>
                <w:szCs w:val="15"/>
                <w:lang w:val="uk-UA"/>
              </w:rPr>
              <w:t xml:space="preserve">XIV. </w:t>
            </w:r>
            <w:r w:rsidR="002050A4" w:rsidRPr="00A13306">
              <w:rPr>
                <w:rFonts w:ascii="Arial" w:hAnsi="Arial" w:cs="Arial"/>
                <w:b/>
                <w:smallCaps/>
                <w:sz w:val="15"/>
                <w:szCs w:val="15"/>
                <w:u w:val="single"/>
                <w:lang w:val="uk-UA"/>
              </w:rPr>
              <w:t>Внесення змін.</w:t>
            </w:r>
            <w:r w:rsidRPr="00A13306">
              <w:rPr>
                <w:rFonts w:ascii="Arial" w:hAnsi="Arial" w:cs="Arial"/>
                <w:sz w:val="15"/>
                <w:szCs w:val="15"/>
                <w:lang w:val="uk-UA"/>
              </w:rPr>
              <w:t xml:space="preserve">  </w:t>
            </w:r>
            <w:r w:rsidR="002050A4" w:rsidRPr="00A13306">
              <w:rPr>
                <w:rFonts w:ascii="Arial" w:hAnsi="Arial" w:cs="Arial"/>
                <w:sz w:val="15"/>
                <w:szCs w:val="15"/>
                <w:lang w:val="uk-UA"/>
              </w:rPr>
              <w:t xml:space="preserve">У будь-який момент Кімонікс може письмовим розпорядженням і без повідомлення </w:t>
            </w:r>
            <w:r w:rsidR="002050A4" w:rsidRPr="00047CD2">
              <w:rPr>
                <w:rFonts w:ascii="Arial" w:hAnsi="Arial" w:cs="Arial"/>
                <w:sz w:val="15"/>
                <w:szCs w:val="15"/>
                <w:lang w:val="uk-UA"/>
              </w:rPr>
              <w:t xml:space="preserve">гарантів вимагати внесення змін </w:t>
            </w:r>
            <w:r w:rsidR="00A13306" w:rsidRPr="00047CD2">
              <w:rPr>
                <w:rFonts w:ascii="Arial" w:hAnsi="Arial" w:cs="Arial"/>
                <w:sz w:val="15"/>
                <w:szCs w:val="15"/>
                <w:lang w:val="uk-UA"/>
              </w:rPr>
              <w:t xml:space="preserve">у Договір </w:t>
            </w:r>
            <w:r w:rsidR="002050A4" w:rsidRPr="00047CD2">
              <w:rPr>
                <w:rFonts w:ascii="Arial" w:hAnsi="Arial" w:cs="Arial"/>
                <w:sz w:val="15"/>
                <w:szCs w:val="15"/>
                <w:lang w:val="uk-UA"/>
              </w:rPr>
              <w:t>за умови, що так</w:t>
            </w:r>
            <w:r w:rsidR="00A13306" w:rsidRPr="00047CD2">
              <w:rPr>
                <w:rFonts w:ascii="Arial" w:hAnsi="Arial" w:cs="Arial"/>
                <w:sz w:val="15"/>
                <w:szCs w:val="15"/>
                <w:lang w:val="uk-UA"/>
              </w:rPr>
              <w:t>і</w:t>
            </w:r>
            <w:r w:rsidR="002050A4" w:rsidRPr="00047CD2">
              <w:rPr>
                <w:rFonts w:ascii="Arial" w:hAnsi="Arial" w:cs="Arial"/>
                <w:sz w:val="15"/>
                <w:szCs w:val="15"/>
                <w:lang w:val="uk-UA"/>
              </w:rPr>
              <w:t xml:space="preserve"> змін</w:t>
            </w:r>
            <w:r w:rsidR="00A13306" w:rsidRPr="00047CD2">
              <w:rPr>
                <w:rFonts w:ascii="Arial" w:hAnsi="Arial" w:cs="Arial"/>
                <w:sz w:val="15"/>
                <w:szCs w:val="15"/>
                <w:lang w:val="uk-UA"/>
              </w:rPr>
              <w:t>и</w:t>
            </w:r>
            <w:r w:rsidR="002050A4" w:rsidRPr="00047CD2">
              <w:rPr>
                <w:rFonts w:ascii="Arial" w:hAnsi="Arial" w:cs="Arial"/>
                <w:sz w:val="15"/>
                <w:szCs w:val="15"/>
                <w:lang w:val="uk-UA"/>
              </w:rPr>
              <w:t xml:space="preserve"> не </w:t>
            </w:r>
            <w:r w:rsidR="004B0E20" w:rsidRPr="00047CD2">
              <w:rPr>
                <w:rFonts w:ascii="Arial" w:hAnsi="Arial" w:cs="Arial"/>
                <w:sz w:val="15"/>
                <w:szCs w:val="15"/>
                <w:lang w:val="uk-UA"/>
              </w:rPr>
              <w:t xml:space="preserve">є </w:t>
            </w:r>
            <w:r w:rsidR="002050A4" w:rsidRPr="00047CD2">
              <w:rPr>
                <w:rFonts w:ascii="Arial" w:hAnsi="Arial" w:cs="Arial"/>
                <w:sz w:val="15"/>
                <w:szCs w:val="15"/>
                <w:lang w:val="uk-UA"/>
              </w:rPr>
              <w:t>істотн</w:t>
            </w:r>
            <w:r w:rsidR="004B0E20" w:rsidRPr="00047CD2">
              <w:rPr>
                <w:rFonts w:ascii="Arial" w:hAnsi="Arial" w:cs="Arial"/>
                <w:sz w:val="15"/>
                <w:szCs w:val="15"/>
                <w:lang w:val="uk-UA"/>
              </w:rPr>
              <w:t>ими</w:t>
            </w:r>
            <w:r w:rsidR="002050A4" w:rsidRPr="00047CD2">
              <w:rPr>
                <w:rFonts w:ascii="Arial" w:hAnsi="Arial" w:cs="Arial"/>
                <w:sz w:val="15"/>
                <w:szCs w:val="15"/>
                <w:lang w:val="uk-UA"/>
              </w:rPr>
              <w:t xml:space="preserve"> змін</w:t>
            </w:r>
            <w:r w:rsidR="004B0E20" w:rsidRPr="00047CD2">
              <w:rPr>
                <w:rFonts w:ascii="Arial" w:hAnsi="Arial" w:cs="Arial"/>
                <w:sz w:val="15"/>
                <w:szCs w:val="15"/>
                <w:lang w:val="uk-UA"/>
              </w:rPr>
              <w:t>ами</w:t>
            </w:r>
            <w:r w:rsidR="002050A4" w:rsidRPr="00047CD2">
              <w:rPr>
                <w:rFonts w:ascii="Arial" w:hAnsi="Arial" w:cs="Arial"/>
                <w:sz w:val="15"/>
                <w:szCs w:val="15"/>
                <w:lang w:val="uk-UA"/>
              </w:rPr>
              <w:t xml:space="preserve"> </w:t>
            </w:r>
            <w:r w:rsidR="004B0E20" w:rsidRPr="00047CD2">
              <w:rPr>
                <w:rFonts w:ascii="Arial" w:hAnsi="Arial" w:cs="Arial"/>
                <w:sz w:val="15"/>
                <w:szCs w:val="15"/>
                <w:lang w:val="uk-UA"/>
              </w:rPr>
              <w:t xml:space="preserve">змісту </w:t>
            </w:r>
            <w:r w:rsidR="00655336" w:rsidRPr="00047CD2">
              <w:rPr>
                <w:rFonts w:ascii="Arial" w:hAnsi="Arial" w:cs="Arial"/>
                <w:sz w:val="15"/>
                <w:szCs w:val="15"/>
                <w:lang w:val="uk-UA"/>
              </w:rPr>
              <w:t>цього Договору</w:t>
            </w:r>
            <w:r w:rsidR="002050A4" w:rsidRPr="00047CD2">
              <w:rPr>
                <w:rFonts w:ascii="Arial" w:hAnsi="Arial" w:cs="Arial"/>
                <w:sz w:val="15"/>
                <w:szCs w:val="15"/>
                <w:lang w:val="uk-UA"/>
              </w:rPr>
              <w:t xml:space="preserve"> в розумінні </w:t>
            </w:r>
            <w:r w:rsidR="00302CF8" w:rsidRPr="00047CD2">
              <w:rPr>
                <w:rFonts w:ascii="Arial" w:hAnsi="Arial" w:cs="Arial"/>
                <w:sz w:val="15"/>
                <w:szCs w:val="15"/>
                <w:lang w:val="uk-UA"/>
              </w:rPr>
              <w:t>Норм</w:t>
            </w:r>
            <w:r w:rsidR="002050A4" w:rsidRPr="00047CD2">
              <w:rPr>
                <w:rFonts w:ascii="Arial" w:hAnsi="Arial" w:cs="Arial"/>
                <w:sz w:val="15"/>
                <w:szCs w:val="15"/>
                <w:lang w:val="uk-UA"/>
              </w:rPr>
              <w:t xml:space="preserve"> і </w:t>
            </w:r>
            <w:r w:rsidR="00915E88" w:rsidRPr="00047CD2">
              <w:rPr>
                <w:rFonts w:ascii="Arial" w:hAnsi="Arial" w:cs="Arial"/>
                <w:sz w:val="15"/>
                <w:szCs w:val="15"/>
                <w:lang w:val="uk-UA"/>
              </w:rPr>
              <w:t xml:space="preserve">Регулюючого права </w:t>
            </w:r>
            <w:r w:rsidR="002050A4" w:rsidRPr="00047CD2">
              <w:rPr>
                <w:rFonts w:ascii="Arial" w:hAnsi="Arial" w:cs="Arial"/>
                <w:sz w:val="15"/>
                <w:szCs w:val="15"/>
                <w:lang w:val="uk-UA"/>
              </w:rPr>
              <w:t xml:space="preserve">згідно з </w:t>
            </w:r>
            <w:r w:rsidR="00BE1F72" w:rsidRPr="00047CD2">
              <w:rPr>
                <w:rFonts w:ascii="Arial" w:hAnsi="Arial" w:cs="Arial"/>
                <w:sz w:val="15"/>
                <w:szCs w:val="15"/>
                <w:lang w:val="uk-UA"/>
              </w:rPr>
              <w:t>п. ХІ</w:t>
            </w:r>
            <w:r w:rsidR="002050A4" w:rsidRPr="00047CD2">
              <w:rPr>
                <w:rFonts w:ascii="Arial" w:hAnsi="Arial" w:cs="Arial"/>
                <w:sz w:val="15"/>
                <w:szCs w:val="15"/>
                <w:lang w:val="uk-UA"/>
              </w:rPr>
              <w:t xml:space="preserve">. Якщо </w:t>
            </w:r>
            <w:r w:rsidR="002050A4" w:rsidRPr="00A13306">
              <w:rPr>
                <w:rFonts w:ascii="Arial" w:hAnsi="Arial" w:cs="Arial"/>
                <w:sz w:val="15"/>
                <w:szCs w:val="15"/>
                <w:lang w:val="uk-UA"/>
              </w:rPr>
              <w:t>будь-як</w:t>
            </w:r>
            <w:r w:rsidR="008C274B">
              <w:rPr>
                <w:rFonts w:ascii="Arial" w:hAnsi="Arial" w:cs="Arial"/>
                <w:sz w:val="15"/>
                <w:szCs w:val="15"/>
                <w:lang w:val="uk-UA"/>
              </w:rPr>
              <w:t>і</w:t>
            </w:r>
            <w:r w:rsidR="002050A4" w:rsidRPr="00A13306">
              <w:rPr>
                <w:rFonts w:ascii="Arial" w:hAnsi="Arial" w:cs="Arial"/>
                <w:sz w:val="15"/>
                <w:szCs w:val="15"/>
                <w:lang w:val="uk-UA"/>
              </w:rPr>
              <w:t xml:space="preserve"> так</w:t>
            </w:r>
            <w:r w:rsidR="008C274B">
              <w:rPr>
                <w:rFonts w:ascii="Arial" w:hAnsi="Arial" w:cs="Arial"/>
                <w:sz w:val="15"/>
                <w:szCs w:val="15"/>
                <w:lang w:val="uk-UA"/>
              </w:rPr>
              <w:t>і</w:t>
            </w:r>
            <w:r w:rsidR="002050A4" w:rsidRPr="00A13306">
              <w:rPr>
                <w:rFonts w:ascii="Arial" w:hAnsi="Arial" w:cs="Arial"/>
                <w:sz w:val="15"/>
                <w:szCs w:val="15"/>
                <w:lang w:val="uk-UA"/>
              </w:rPr>
              <w:t xml:space="preserve"> змін</w:t>
            </w:r>
            <w:r w:rsidR="008C274B">
              <w:rPr>
                <w:rFonts w:ascii="Arial" w:hAnsi="Arial" w:cs="Arial"/>
                <w:sz w:val="15"/>
                <w:szCs w:val="15"/>
                <w:lang w:val="uk-UA"/>
              </w:rPr>
              <w:t>и</w:t>
            </w:r>
            <w:r w:rsidR="002050A4" w:rsidRPr="00A13306">
              <w:rPr>
                <w:rFonts w:ascii="Arial" w:hAnsi="Arial" w:cs="Arial"/>
                <w:sz w:val="15"/>
                <w:szCs w:val="15"/>
                <w:lang w:val="uk-UA"/>
              </w:rPr>
              <w:t xml:space="preserve"> призвед</w:t>
            </w:r>
            <w:r w:rsidR="008C274B">
              <w:rPr>
                <w:rFonts w:ascii="Arial" w:hAnsi="Arial" w:cs="Arial"/>
                <w:sz w:val="15"/>
                <w:szCs w:val="15"/>
                <w:lang w:val="uk-UA"/>
              </w:rPr>
              <w:t>уть</w:t>
            </w:r>
            <w:r w:rsidR="002050A4" w:rsidRPr="00A13306">
              <w:rPr>
                <w:rFonts w:ascii="Arial" w:hAnsi="Arial" w:cs="Arial"/>
                <w:sz w:val="15"/>
                <w:szCs w:val="15"/>
                <w:lang w:val="uk-UA"/>
              </w:rPr>
              <w:t xml:space="preserve"> до збільшення </w:t>
            </w:r>
            <w:r w:rsidR="008C274B">
              <w:rPr>
                <w:rFonts w:ascii="Arial" w:hAnsi="Arial" w:cs="Arial"/>
                <w:sz w:val="15"/>
                <w:szCs w:val="15"/>
                <w:lang w:val="uk-UA"/>
              </w:rPr>
              <w:t xml:space="preserve">чи </w:t>
            </w:r>
            <w:r w:rsidR="002050A4" w:rsidRPr="00A13306">
              <w:rPr>
                <w:rFonts w:ascii="Arial" w:hAnsi="Arial" w:cs="Arial"/>
                <w:sz w:val="15"/>
                <w:szCs w:val="15"/>
                <w:lang w:val="uk-UA"/>
              </w:rPr>
              <w:t xml:space="preserve">зменшення ціни або </w:t>
            </w:r>
            <w:r w:rsidR="008C274B">
              <w:rPr>
                <w:rFonts w:ascii="Arial" w:hAnsi="Arial" w:cs="Arial"/>
                <w:sz w:val="15"/>
                <w:szCs w:val="15"/>
                <w:lang w:val="uk-UA"/>
              </w:rPr>
              <w:lastRenderedPageBreak/>
              <w:t xml:space="preserve">строку </w:t>
            </w:r>
            <w:r w:rsidR="002050A4" w:rsidRPr="00A13306">
              <w:rPr>
                <w:rFonts w:ascii="Arial" w:hAnsi="Arial" w:cs="Arial"/>
                <w:sz w:val="15"/>
                <w:szCs w:val="15"/>
                <w:lang w:val="uk-UA"/>
              </w:rPr>
              <w:t xml:space="preserve">виконання будь-якої частини робіт за </w:t>
            </w:r>
            <w:r w:rsidR="00AD7483" w:rsidRPr="00A13306">
              <w:rPr>
                <w:rFonts w:ascii="Arial" w:hAnsi="Arial" w:cs="Arial"/>
                <w:sz w:val="15"/>
                <w:szCs w:val="15"/>
                <w:lang w:val="uk-UA"/>
              </w:rPr>
              <w:t>цим Договором</w:t>
            </w:r>
            <w:r w:rsidR="002050A4" w:rsidRPr="00A13306">
              <w:rPr>
                <w:rFonts w:ascii="Arial" w:hAnsi="Arial" w:cs="Arial"/>
                <w:sz w:val="15"/>
                <w:szCs w:val="15"/>
                <w:lang w:val="uk-UA"/>
              </w:rPr>
              <w:t xml:space="preserve">, </w:t>
            </w:r>
            <w:r w:rsidR="00A0185E" w:rsidRPr="00A13306">
              <w:rPr>
                <w:rFonts w:ascii="Arial" w:hAnsi="Arial" w:cs="Arial"/>
                <w:sz w:val="15"/>
                <w:szCs w:val="15"/>
                <w:lang w:val="uk-UA"/>
              </w:rPr>
              <w:t>цін</w:t>
            </w:r>
            <w:r w:rsidR="00A0185E">
              <w:rPr>
                <w:rFonts w:ascii="Arial" w:hAnsi="Arial" w:cs="Arial"/>
                <w:sz w:val="15"/>
                <w:szCs w:val="15"/>
                <w:lang w:val="uk-UA"/>
              </w:rPr>
              <w:t>а</w:t>
            </w:r>
            <w:r w:rsidR="00A0185E" w:rsidRPr="00A13306">
              <w:rPr>
                <w:rFonts w:ascii="Arial" w:hAnsi="Arial" w:cs="Arial"/>
                <w:sz w:val="15"/>
                <w:szCs w:val="15"/>
                <w:lang w:val="uk-UA"/>
              </w:rPr>
              <w:t xml:space="preserve"> </w:t>
            </w:r>
            <w:r w:rsidR="00A0185E">
              <w:rPr>
                <w:rFonts w:ascii="Arial" w:hAnsi="Arial" w:cs="Arial"/>
                <w:sz w:val="15"/>
                <w:szCs w:val="15"/>
                <w:lang w:val="uk-UA"/>
              </w:rPr>
              <w:t xml:space="preserve">чи строки (або і ціна, і строки) за </w:t>
            </w:r>
            <w:r w:rsidR="00A0185E" w:rsidRPr="00A13306">
              <w:rPr>
                <w:rFonts w:ascii="Arial" w:hAnsi="Arial" w:cs="Arial"/>
                <w:sz w:val="15"/>
                <w:szCs w:val="15"/>
                <w:lang w:val="uk-UA"/>
              </w:rPr>
              <w:t>Договор</w:t>
            </w:r>
            <w:r w:rsidR="00A0185E">
              <w:rPr>
                <w:rFonts w:ascii="Arial" w:hAnsi="Arial" w:cs="Arial"/>
                <w:sz w:val="15"/>
                <w:szCs w:val="15"/>
                <w:lang w:val="uk-UA"/>
              </w:rPr>
              <w:t xml:space="preserve">ом </w:t>
            </w:r>
            <w:r w:rsidR="00630C20">
              <w:rPr>
                <w:rFonts w:ascii="Arial" w:hAnsi="Arial" w:cs="Arial"/>
                <w:sz w:val="15"/>
                <w:szCs w:val="15"/>
                <w:lang w:val="uk-UA"/>
              </w:rPr>
              <w:t>справедливим чином коригуються</w:t>
            </w:r>
            <w:r w:rsidR="007D0729">
              <w:rPr>
                <w:rFonts w:ascii="Arial" w:hAnsi="Arial" w:cs="Arial"/>
                <w:sz w:val="15"/>
                <w:szCs w:val="15"/>
                <w:lang w:val="uk-UA"/>
              </w:rPr>
              <w:t>,</w:t>
            </w:r>
            <w:r w:rsidR="002050A4" w:rsidRPr="00A13306">
              <w:rPr>
                <w:rFonts w:ascii="Arial" w:hAnsi="Arial" w:cs="Arial"/>
                <w:sz w:val="15"/>
                <w:szCs w:val="15"/>
                <w:lang w:val="uk-UA"/>
              </w:rPr>
              <w:t xml:space="preserve"> </w:t>
            </w:r>
            <w:r w:rsidR="001F794B">
              <w:rPr>
                <w:rFonts w:ascii="Arial" w:hAnsi="Arial" w:cs="Arial"/>
                <w:sz w:val="15"/>
                <w:szCs w:val="15"/>
                <w:lang w:val="uk-UA"/>
              </w:rPr>
              <w:t xml:space="preserve">і </w:t>
            </w:r>
            <w:r w:rsidR="002050A4" w:rsidRPr="00A13306">
              <w:rPr>
                <w:rFonts w:ascii="Arial" w:hAnsi="Arial" w:cs="Arial"/>
                <w:sz w:val="15"/>
                <w:szCs w:val="15"/>
                <w:lang w:val="uk-UA"/>
              </w:rPr>
              <w:t>відповідн</w:t>
            </w:r>
            <w:r w:rsidR="00F20B25">
              <w:rPr>
                <w:rFonts w:ascii="Arial" w:hAnsi="Arial" w:cs="Arial"/>
                <w:sz w:val="15"/>
                <w:szCs w:val="15"/>
                <w:lang w:val="uk-UA"/>
              </w:rPr>
              <w:t>і</w:t>
            </w:r>
            <w:r w:rsidR="002050A4" w:rsidRPr="00A13306">
              <w:rPr>
                <w:rFonts w:ascii="Arial" w:hAnsi="Arial" w:cs="Arial"/>
                <w:sz w:val="15"/>
                <w:szCs w:val="15"/>
                <w:lang w:val="uk-UA"/>
              </w:rPr>
              <w:t xml:space="preserve"> </w:t>
            </w:r>
            <w:r w:rsidR="001F794B">
              <w:rPr>
                <w:rFonts w:ascii="Arial" w:hAnsi="Arial" w:cs="Arial"/>
                <w:sz w:val="15"/>
                <w:szCs w:val="15"/>
                <w:lang w:val="uk-UA"/>
              </w:rPr>
              <w:t xml:space="preserve">коригування </w:t>
            </w:r>
            <w:r w:rsidR="007D0729">
              <w:rPr>
                <w:rFonts w:ascii="Arial" w:hAnsi="Arial" w:cs="Arial"/>
                <w:sz w:val="15"/>
                <w:szCs w:val="15"/>
                <w:lang w:val="uk-UA"/>
              </w:rPr>
              <w:t xml:space="preserve">вносяться </w:t>
            </w:r>
            <w:r w:rsidR="00F20B25">
              <w:rPr>
                <w:rFonts w:ascii="Arial" w:hAnsi="Arial" w:cs="Arial"/>
                <w:sz w:val="15"/>
                <w:szCs w:val="15"/>
                <w:lang w:val="uk-UA"/>
              </w:rPr>
              <w:t>в</w:t>
            </w:r>
            <w:r w:rsidR="00F20B25" w:rsidRPr="00A13306">
              <w:rPr>
                <w:rFonts w:ascii="Arial" w:hAnsi="Arial" w:cs="Arial"/>
                <w:sz w:val="15"/>
                <w:szCs w:val="15"/>
                <w:lang w:val="uk-UA"/>
              </w:rPr>
              <w:t xml:space="preserve"> письмовій формі</w:t>
            </w:r>
            <w:r w:rsidR="00F20B25">
              <w:rPr>
                <w:rFonts w:ascii="Arial" w:hAnsi="Arial" w:cs="Arial"/>
                <w:sz w:val="15"/>
                <w:szCs w:val="15"/>
                <w:lang w:val="uk-UA"/>
              </w:rPr>
              <w:t xml:space="preserve"> в </w:t>
            </w:r>
            <w:r w:rsidR="002050A4" w:rsidRPr="00A13306">
              <w:rPr>
                <w:rFonts w:ascii="Arial" w:hAnsi="Arial" w:cs="Arial"/>
                <w:sz w:val="15"/>
                <w:szCs w:val="15"/>
                <w:lang w:val="uk-UA"/>
              </w:rPr>
              <w:t xml:space="preserve">Договір. </w:t>
            </w:r>
            <w:r w:rsidR="00483C66">
              <w:rPr>
                <w:rFonts w:ascii="Arial" w:hAnsi="Arial" w:cs="Arial"/>
                <w:sz w:val="15"/>
                <w:szCs w:val="15"/>
                <w:lang w:val="uk-UA"/>
              </w:rPr>
              <w:t xml:space="preserve">Усі </w:t>
            </w:r>
            <w:r w:rsidR="00DC547C">
              <w:rPr>
                <w:rFonts w:ascii="Arial" w:hAnsi="Arial" w:cs="Arial"/>
                <w:sz w:val="15"/>
                <w:szCs w:val="15"/>
                <w:lang w:val="uk-UA"/>
              </w:rPr>
              <w:t xml:space="preserve">вимоги </w:t>
            </w:r>
            <w:r w:rsidR="002050A4" w:rsidRPr="00A13306">
              <w:rPr>
                <w:rFonts w:ascii="Arial" w:hAnsi="Arial" w:cs="Arial"/>
                <w:sz w:val="15"/>
                <w:szCs w:val="15"/>
                <w:lang w:val="uk-UA"/>
              </w:rPr>
              <w:t xml:space="preserve">Місцевого </w:t>
            </w:r>
            <w:r w:rsidR="00D730A8" w:rsidRPr="00A13306">
              <w:rPr>
                <w:rFonts w:ascii="Arial" w:hAnsi="Arial" w:cs="Arial"/>
                <w:sz w:val="15"/>
                <w:szCs w:val="15"/>
                <w:lang w:val="uk-UA"/>
              </w:rPr>
              <w:t>юрист</w:t>
            </w:r>
            <w:r w:rsidR="002050A4" w:rsidRPr="00A13306">
              <w:rPr>
                <w:rFonts w:ascii="Arial" w:hAnsi="Arial" w:cs="Arial"/>
                <w:sz w:val="15"/>
                <w:szCs w:val="15"/>
                <w:lang w:val="uk-UA"/>
              </w:rPr>
              <w:t xml:space="preserve">а щодо </w:t>
            </w:r>
            <w:r w:rsidR="00483C66">
              <w:rPr>
                <w:rFonts w:ascii="Arial" w:hAnsi="Arial" w:cs="Arial"/>
                <w:sz w:val="15"/>
                <w:szCs w:val="15"/>
                <w:lang w:val="uk-UA"/>
              </w:rPr>
              <w:t xml:space="preserve">коригування умов </w:t>
            </w:r>
            <w:r w:rsidR="002050A4" w:rsidRPr="00A13306">
              <w:rPr>
                <w:rFonts w:ascii="Arial" w:hAnsi="Arial" w:cs="Arial"/>
                <w:sz w:val="15"/>
                <w:szCs w:val="15"/>
                <w:lang w:val="uk-UA"/>
              </w:rPr>
              <w:t xml:space="preserve">цього Договору </w:t>
            </w:r>
            <w:r w:rsidR="00155F58">
              <w:rPr>
                <w:rFonts w:ascii="Arial" w:hAnsi="Arial" w:cs="Arial"/>
                <w:sz w:val="15"/>
                <w:szCs w:val="15"/>
                <w:lang w:val="uk-UA"/>
              </w:rPr>
              <w:t xml:space="preserve">повинні бути </w:t>
            </w:r>
            <w:r w:rsidR="00A171EB">
              <w:rPr>
                <w:rFonts w:ascii="Arial" w:hAnsi="Arial" w:cs="Arial"/>
                <w:sz w:val="15"/>
                <w:szCs w:val="15"/>
                <w:lang w:val="uk-UA"/>
              </w:rPr>
              <w:t xml:space="preserve">повідомлені </w:t>
            </w:r>
            <w:r w:rsidR="002050A4" w:rsidRPr="00A13306">
              <w:rPr>
                <w:rFonts w:ascii="Arial" w:hAnsi="Arial" w:cs="Arial"/>
                <w:sz w:val="15"/>
                <w:szCs w:val="15"/>
                <w:lang w:val="uk-UA"/>
              </w:rPr>
              <w:t xml:space="preserve">протягом тридцяти (30) днів з дати отримання Місцевим </w:t>
            </w:r>
            <w:r w:rsidR="00D730A8" w:rsidRPr="00A13306">
              <w:rPr>
                <w:rFonts w:ascii="Arial" w:hAnsi="Arial" w:cs="Arial"/>
                <w:sz w:val="15"/>
                <w:szCs w:val="15"/>
                <w:lang w:val="uk-UA"/>
              </w:rPr>
              <w:t>юрист</w:t>
            </w:r>
            <w:r w:rsidR="002050A4" w:rsidRPr="00A13306">
              <w:rPr>
                <w:rFonts w:ascii="Arial" w:hAnsi="Arial" w:cs="Arial"/>
                <w:sz w:val="15"/>
                <w:szCs w:val="15"/>
                <w:lang w:val="uk-UA"/>
              </w:rPr>
              <w:t xml:space="preserve">ом </w:t>
            </w:r>
            <w:r w:rsidR="005471C1">
              <w:rPr>
                <w:rFonts w:ascii="Arial" w:hAnsi="Arial" w:cs="Arial"/>
                <w:sz w:val="15"/>
                <w:szCs w:val="15"/>
                <w:lang w:val="uk-UA"/>
              </w:rPr>
              <w:t xml:space="preserve">додаткової угоди про внесення змін або </w:t>
            </w:r>
            <w:r w:rsidR="00FD59F9">
              <w:rPr>
                <w:rFonts w:ascii="Arial" w:hAnsi="Arial" w:cs="Arial"/>
                <w:sz w:val="15"/>
                <w:szCs w:val="15"/>
                <w:lang w:val="uk-UA"/>
              </w:rPr>
              <w:t>запиту на внесення змін</w:t>
            </w:r>
            <w:r w:rsidR="002050A4" w:rsidRPr="00A13306">
              <w:rPr>
                <w:rFonts w:ascii="Arial" w:hAnsi="Arial" w:cs="Arial"/>
                <w:sz w:val="15"/>
                <w:szCs w:val="15"/>
                <w:lang w:val="uk-UA"/>
              </w:rPr>
              <w:t>.</w:t>
            </w:r>
          </w:p>
          <w:p w14:paraId="620BCDAB" w14:textId="77777777" w:rsidR="003D56B0" w:rsidRPr="00F910CB" w:rsidRDefault="003D56B0" w:rsidP="00D17EF0">
            <w:pPr>
              <w:jc w:val="both"/>
              <w:rPr>
                <w:rFonts w:ascii="Arial" w:hAnsi="Arial" w:cs="Arial"/>
                <w:sz w:val="15"/>
                <w:szCs w:val="15"/>
              </w:rPr>
            </w:pPr>
          </w:p>
          <w:p w14:paraId="79DE0072" w14:textId="7A4D88DD" w:rsidR="003D56B0" w:rsidRPr="00CC1A2E" w:rsidRDefault="003D56B0" w:rsidP="00D17EF0">
            <w:pPr>
              <w:jc w:val="both"/>
              <w:rPr>
                <w:rFonts w:ascii="Arial" w:hAnsi="Arial" w:cs="Arial"/>
                <w:sz w:val="15"/>
                <w:szCs w:val="15"/>
                <w:lang w:val="uk-UA"/>
              </w:rPr>
            </w:pPr>
            <w:r w:rsidRPr="00CC1A2E">
              <w:rPr>
                <w:rFonts w:ascii="Arial" w:hAnsi="Arial" w:cs="Arial"/>
                <w:sz w:val="15"/>
                <w:szCs w:val="15"/>
                <w:lang w:val="uk-UA"/>
              </w:rPr>
              <w:t xml:space="preserve">XV. </w:t>
            </w:r>
            <w:r w:rsidR="00CC1A2E" w:rsidRPr="00CC1A2E">
              <w:rPr>
                <w:rFonts w:ascii="Arial" w:hAnsi="Arial" w:cs="Arial"/>
                <w:b/>
                <w:smallCaps/>
                <w:sz w:val="15"/>
                <w:szCs w:val="15"/>
                <w:u w:val="single"/>
                <w:lang w:val="uk-UA"/>
              </w:rPr>
              <w:t xml:space="preserve">Розірвання </w:t>
            </w:r>
            <w:r w:rsidR="007C21A1" w:rsidRPr="00CC1A2E">
              <w:rPr>
                <w:rFonts w:ascii="Arial" w:hAnsi="Arial" w:cs="Arial"/>
                <w:b/>
                <w:smallCaps/>
                <w:sz w:val="15"/>
                <w:szCs w:val="15"/>
                <w:u w:val="single"/>
                <w:lang w:val="uk-UA"/>
              </w:rPr>
              <w:t xml:space="preserve">Договору </w:t>
            </w:r>
            <w:r w:rsidR="0097097F" w:rsidRPr="00CC1A2E">
              <w:rPr>
                <w:rFonts w:ascii="Arial" w:hAnsi="Arial" w:cs="Arial"/>
                <w:b/>
                <w:smallCaps/>
                <w:sz w:val="15"/>
                <w:szCs w:val="15"/>
                <w:u w:val="single"/>
                <w:lang w:val="uk-UA"/>
              </w:rPr>
              <w:t xml:space="preserve">не </w:t>
            </w:r>
            <w:r w:rsidR="00E00C22">
              <w:rPr>
                <w:rFonts w:ascii="Arial" w:hAnsi="Arial" w:cs="Arial"/>
                <w:b/>
                <w:smallCaps/>
                <w:sz w:val="15"/>
                <w:szCs w:val="15"/>
                <w:u w:val="single"/>
                <w:lang w:val="uk-UA"/>
              </w:rPr>
              <w:t xml:space="preserve">з вини </w:t>
            </w:r>
            <w:r w:rsidR="007C21A1" w:rsidRPr="00CC1A2E">
              <w:rPr>
                <w:rFonts w:ascii="Arial" w:hAnsi="Arial" w:cs="Arial"/>
                <w:b/>
                <w:smallCaps/>
                <w:sz w:val="15"/>
                <w:szCs w:val="15"/>
                <w:u w:val="single"/>
                <w:lang w:val="uk-UA"/>
              </w:rPr>
              <w:t>Місцев</w:t>
            </w:r>
            <w:r w:rsidR="00E00C22">
              <w:rPr>
                <w:rFonts w:ascii="Arial" w:hAnsi="Arial" w:cs="Arial"/>
                <w:b/>
                <w:smallCaps/>
                <w:sz w:val="15"/>
                <w:szCs w:val="15"/>
                <w:u w:val="single"/>
                <w:lang w:val="uk-UA"/>
              </w:rPr>
              <w:t>ого</w:t>
            </w:r>
            <w:r w:rsidR="007C21A1" w:rsidRPr="00CC1A2E">
              <w:rPr>
                <w:rFonts w:ascii="Arial" w:hAnsi="Arial" w:cs="Arial"/>
                <w:b/>
                <w:smallCaps/>
                <w:sz w:val="15"/>
                <w:szCs w:val="15"/>
                <w:u w:val="single"/>
                <w:lang w:val="uk-UA"/>
              </w:rPr>
              <w:t xml:space="preserve"> </w:t>
            </w:r>
            <w:r w:rsidR="00D730A8" w:rsidRPr="00CC1A2E">
              <w:rPr>
                <w:rFonts w:ascii="Arial" w:hAnsi="Arial" w:cs="Arial"/>
                <w:b/>
                <w:smallCaps/>
                <w:sz w:val="15"/>
                <w:szCs w:val="15"/>
                <w:u w:val="single"/>
                <w:lang w:val="uk-UA"/>
              </w:rPr>
              <w:t>юрист</w:t>
            </w:r>
            <w:r w:rsidR="00E00C22">
              <w:rPr>
                <w:rFonts w:ascii="Arial" w:hAnsi="Arial" w:cs="Arial"/>
                <w:b/>
                <w:smallCaps/>
                <w:sz w:val="15"/>
                <w:szCs w:val="15"/>
                <w:u w:val="single"/>
                <w:lang w:val="uk-UA"/>
              </w:rPr>
              <w:t>а</w:t>
            </w:r>
            <w:r w:rsidR="0034076F" w:rsidRPr="00CC1A2E">
              <w:rPr>
                <w:rFonts w:ascii="Arial" w:hAnsi="Arial" w:cs="Arial"/>
                <w:sz w:val="15"/>
                <w:szCs w:val="15"/>
                <w:lang w:val="uk-UA"/>
              </w:rPr>
              <w:t>.</w:t>
            </w:r>
            <w:r w:rsidRPr="00CC1A2E">
              <w:rPr>
                <w:rFonts w:ascii="Arial" w:hAnsi="Arial" w:cs="Arial"/>
                <w:sz w:val="15"/>
                <w:szCs w:val="15"/>
                <w:lang w:val="uk-UA"/>
              </w:rPr>
              <w:t xml:space="preserve"> </w:t>
            </w:r>
            <w:r w:rsidR="00D04370" w:rsidRPr="00CC1A2E">
              <w:rPr>
                <w:rFonts w:ascii="Arial" w:hAnsi="Arial" w:cs="Arial"/>
                <w:sz w:val="15"/>
                <w:szCs w:val="15"/>
                <w:lang w:val="uk-UA"/>
              </w:rPr>
              <w:t xml:space="preserve">Кімонікс залишає за собою право </w:t>
            </w:r>
            <w:r w:rsidR="00CC1A2E" w:rsidRPr="00CC1A2E">
              <w:rPr>
                <w:rFonts w:ascii="Arial" w:hAnsi="Arial" w:cs="Arial"/>
                <w:sz w:val="15"/>
                <w:szCs w:val="15"/>
                <w:lang w:val="uk-UA"/>
              </w:rPr>
              <w:t xml:space="preserve">розірвати </w:t>
            </w:r>
            <w:r w:rsidR="00D04370" w:rsidRPr="00CC1A2E">
              <w:rPr>
                <w:rFonts w:ascii="Arial" w:hAnsi="Arial" w:cs="Arial"/>
                <w:sz w:val="15"/>
                <w:szCs w:val="15"/>
                <w:lang w:val="uk-UA"/>
              </w:rPr>
              <w:t xml:space="preserve">цей Договір або </w:t>
            </w:r>
            <w:r w:rsidR="00756B90">
              <w:rPr>
                <w:rFonts w:ascii="Arial" w:hAnsi="Arial" w:cs="Arial"/>
                <w:sz w:val="15"/>
                <w:szCs w:val="15"/>
                <w:lang w:val="uk-UA"/>
              </w:rPr>
              <w:t xml:space="preserve">припинити дію </w:t>
            </w:r>
            <w:r w:rsidR="00D04370" w:rsidRPr="00CC1A2E">
              <w:rPr>
                <w:rFonts w:ascii="Arial" w:hAnsi="Arial" w:cs="Arial"/>
                <w:sz w:val="15"/>
                <w:szCs w:val="15"/>
                <w:lang w:val="uk-UA"/>
              </w:rPr>
              <w:t>будь-як</w:t>
            </w:r>
            <w:r w:rsidR="00CA21D5">
              <w:rPr>
                <w:rFonts w:ascii="Arial" w:hAnsi="Arial" w:cs="Arial"/>
                <w:sz w:val="15"/>
                <w:szCs w:val="15"/>
                <w:lang w:val="uk-UA"/>
              </w:rPr>
              <w:t>ої</w:t>
            </w:r>
            <w:r w:rsidR="00D04370" w:rsidRPr="00CC1A2E">
              <w:rPr>
                <w:rFonts w:ascii="Arial" w:hAnsi="Arial" w:cs="Arial"/>
                <w:sz w:val="15"/>
                <w:szCs w:val="15"/>
                <w:lang w:val="uk-UA"/>
              </w:rPr>
              <w:t xml:space="preserve"> його частин</w:t>
            </w:r>
            <w:r w:rsidR="00756B90">
              <w:rPr>
                <w:rFonts w:ascii="Arial" w:hAnsi="Arial" w:cs="Arial"/>
                <w:sz w:val="15"/>
                <w:szCs w:val="15"/>
                <w:lang w:val="uk-UA"/>
              </w:rPr>
              <w:t>и</w:t>
            </w:r>
            <w:r w:rsidR="00D04370" w:rsidRPr="00CC1A2E">
              <w:rPr>
                <w:rFonts w:ascii="Arial" w:hAnsi="Arial" w:cs="Arial"/>
                <w:sz w:val="15"/>
                <w:szCs w:val="15"/>
                <w:lang w:val="uk-UA"/>
              </w:rPr>
              <w:t xml:space="preserve"> з власної ініціативи. У випадку такого </w:t>
            </w:r>
            <w:r w:rsidR="00610432">
              <w:rPr>
                <w:rFonts w:ascii="Arial" w:hAnsi="Arial" w:cs="Arial"/>
                <w:sz w:val="15"/>
                <w:szCs w:val="15"/>
                <w:lang w:val="uk-UA"/>
              </w:rPr>
              <w:t xml:space="preserve">розірвання </w:t>
            </w:r>
            <w:r w:rsidR="00D04370" w:rsidRPr="00CC1A2E">
              <w:rPr>
                <w:rFonts w:ascii="Arial" w:hAnsi="Arial" w:cs="Arial"/>
                <w:sz w:val="15"/>
                <w:szCs w:val="15"/>
                <w:lang w:val="uk-UA"/>
              </w:rPr>
              <w:t xml:space="preserve">Місцевий </w:t>
            </w:r>
            <w:r w:rsidR="00D730A8" w:rsidRPr="00CC1A2E">
              <w:rPr>
                <w:rFonts w:ascii="Arial" w:hAnsi="Arial" w:cs="Arial"/>
                <w:sz w:val="15"/>
                <w:szCs w:val="15"/>
                <w:lang w:val="uk-UA"/>
              </w:rPr>
              <w:t>юрист</w:t>
            </w:r>
            <w:r w:rsidR="00D04370" w:rsidRPr="00CC1A2E">
              <w:rPr>
                <w:rFonts w:ascii="Arial" w:hAnsi="Arial" w:cs="Arial"/>
                <w:sz w:val="15"/>
                <w:szCs w:val="15"/>
                <w:lang w:val="uk-UA"/>
              </w:rPr>
              <w:t xml:space="preserve"> повинен негайно припинити вс</w:t>
            </w:r>
            <w:r w:rsidR="00754E5D">
              <w:rPr>
                <w:rFonts w:ascii="Arial" w:hAnsi="Arial" w:cs="Arial"/>
                <w:sz w:val="15"/>
                <w:szCs w:val="15"/>
                <w:lang w:val="uk-UA"/>
              </w:rPr>
              <w:t>і</w:t>
            </w:r>
            <w:r w:rsidR="00D04370" w:rsidRPr="00CC1A2E">
              <w:rPr>
                <w:rFonts w:ascii="Arial" w:hAnsi="Arial" w:cs="Arial"/>
                <w:sz w:val="15"/>
                <w:szCs w:val="15"/>
                <w:lang w:val="uk-UA"/>
              </w:rPr>
              <w:t xml:space="preserve"> робот</w:t>
            </w:r>
            <w:r w:rsidR="00754E5D">
              <w:rPr>
                <w:rFonts w:ascii="Arial" w:hAnsi="Arial" w:cs="Arial"/>
                <w:sz w:val="15"/>
                <w:szCs w:val="15"/>
                <w:lang w:val="uk-UA"/>
              </w:rPr>
              <w:t>и</w:t>
            </w:r>
            <w:r w:rsidR="00D04370" w:rsidRPr="00CC1A2E">
              <w:rPr>
                <w:rFonts w:ascii="Arial" w:hAnsi="Arial" w:cs="Arial"/>
                <w:sz w:val="15"/>
                <w:szCs w:val="15"/>
                <w:lang w:val="uk-UA"/>
              </w:rPr>
              <w:t xml:space="preserve"> за цим Договором і негайно наказати припинити робот</w:t>
            </w:r>
            <w:r w:rsidR="00754E5D">
              <w:rPr>
                <w:rFonts w:ascii="Arial" w:hAnsi="Arial" w:cs="Arial"/>
                <w:sz w:val="15"/>
                <w:szCs w:val="15"/>
                <w:lang w:val="uk-UA"/>
              </w:rPr>
              <w:t>и</w:t>
            </w:r>
            <w:r w:rsidR="00D04370" w:rsidRPr="00CC1A2E">
              <w:rPr>
                <w:rFonts w:ascii="Arial" w:hAnsi="Arial" w:cs="Arial"/>
                <w:sz w:val="15"/>
                <w:szCs w:val="15"/>
                <w:lang w:val="uk-UA"/>
              </w:rPr>
              <w:t xml:space="preserve"> всім </w:t>
            </w:r>
            <w:r w:rsidR="00D04370" w:rsidRPr="003370E5">
              <w:rPr>
                <w:rFonts w:ascii="Arial" w:hAnsi="Arial" w:cs="Arial"/>
                <w:sz w:val="15"/>
                <w:szCs w:val="15"/>
                <w:lang w:val="uk-UA"/>
              </w:rPr>
              <w:t xml:space="preserve">своїм </w:t>
            </w:r>
            <w:r w:rsidR="003370E5" w:rsidRPr="003370E5">
              <w:rPr>
                <w:rFonts w:ascii="Arial" w:hAnsi="Arial" w:cs="Arial"/>
                <w:sz w:val="15"/>
                <w:szCs w:val="15"/>
                <w:lang w:val="uk-UA"/>
              </w:rPr>
              <w:t>постачальникам</w:t>
            </w:r>
            <w:r w:rsidR="00D04370" w:rsidRPr="003370E5">
              <w:rPr>
                <w:rFonts w:ascii="Arial" w:hAnsi="Arial" w:cs="Arial"/>
                <w:sz w:val="15"/>
                <w:szCs w:val="15"/>
                <w:lang w:val="uk-UA"/>
              </w:rPr>
              <w:t xml:space="preserve"> і </w:t>
            </w:r>
            <w:r w:rsidR="00D04370" w:rsidRPr="00CC1A2E">
              <w:rPr>
                <w:rFonts w:ascii="Arial" w:hAnsi="Arial" w:cs="Arial"/>
                <w:sz w:val="15"/>
                <w:szCs w:val="15"/>
                <w:lang w:val="uk-UA"/>
              </w:rPr>
              <w:t>субпідрядникам. Якщо це передбачено умовами цього Договору, Місцев</w:t>
            </w:r>
            <w:r w:rsidR="00E83A5A">
              <w:rPr>
                <w:rFonts w:ascii="Arial" w:hAnsi="Arial" w:cs="Arial"/>
                <w:sz w:val="15"/>
                <w:szCs w:val="15"/>
                <w:lang w:val="uk-UA"/>
              </w:rPr>
              <w:t>ий</w:t>
            </w:r>
            <w:r w:rsidR="00D04370" w:rsidRPr="00CC1A2E">
              <w:rPr>
                <w:rFonts w:ascii="Arial" w:hAnsi="Arial" w:cs="Arial"/>
                <w:sz w:val="15"/>
                <w:szCs w:val="15"/>
                <w:lang w:val="uk-UA"/>
              </w:rPr>
              <w:t xml:space="preserve"> </w:t>
            </w:r>
            <w:r w:rsidR="00D730A8" w:rsidRPr="00CC1A2E">
              <w:rPr>
                <w:rFonts w:ascii="Arial" w:hAnsi="Arial" w:cs="Arial"/>
                <w:sz w:val="15"/>
                <w:szCs w:val="15"/>
                <w:lang w:val="uk-UA"/>
              </w:rPr>
              <w:t>юрист</w:t>
            </w:r>
            <w:r w:rsidR="00D04370" w:rsidRPr="00CC1A2E">
              <w:rPr>
                <w:rFonts w:ascii="Arial" w:hAnsi="Arial" w:cs="Arial"/>
                <w:sz w:val="15"/>
                <w:szCs w:val="15"/>
                <w:lang w:val="uk-UA"/>
              </w:rPr>
              <w:t xml:space="preserve"> </w:t>
            </w:r>
            <w:r w:rsidR="00E83A5A">
              <w:rPr>
                <w:rFonts w:ascii="Arial" w:hAnsi="Arial" w:cs="Arial"/>
                <w:sz w:val="15"/>
                <w:szCs w:val="15"/>
                <w:lang w:val="uk-UA"/>
              </w:rPr>
              <w:t xml:space="preserve">отримує </w:t>
            </w:r>
            <w:r w:rsidR="00D04370" w:rsidRPr="00CC1A2E">
              <w:rPr>
                <w:rFonts w:ascii="Arial" w:hAnsi="Arial" w:cs="Arial"/>
                <w:sz w:val="15"/>
                <w:szCs w:val="15"/>
                <w:lang w:val="uk-UA"/>
              </w:rPr>
              <w:t>оплат</w:t>
            </w:r>
            <w:r w:rsidR="00E83A5A">
              <w:rPr>
                <w:rFonts w:ascii="Arial" w:hAnsi="Arial" w:cs="Arial"/>
                <w:sz w:val="15"/>
                <w:szCs w:val="15"/>
                <w:lang w:val="uk-UA"/>
              </w:rPr>
              <w:t>у за</w:t>
            </w:r>
            <w:r w:rsidR="00D04370" w:rsidRPr="00CC1A2E">
              <w:rPr>
                <w:rFonts w:ascii="Arial" w:hAnsi="Arial" w:cs="Arial"/>
                <w:sz w:val="15"/>
                <w:szCs w:val="15"/>
                <w:lang w:val="uk-UA"/>
              </w:rPr>
              <w:t xml:space="preserve"> </w:t>
            </w:r>
            <w:r w:rsidR="00D73384">
              <w:rPr>
                <w:rFonts w:ascii="Arial" w:hAnsi="Arial" w:cs="Arial"/>
                <w:sz w:val="15"/>
                <w:szCs w:val="15"/>
                <w:lang w:val="uk-UA"/>
              </w:rPr>
              <w:t xml:space="preserve">погоджений </w:t>
            </w:r>
            <w:r w:rsidR="00D04370" w:rsidRPr="00CC1A2E">
              <w:rPr>
                <w:rFonts w:ascii="Arial" w:hAnsi="Arial" w:cs="Arial"/>
                <w:sz w:val="15"/>
                <w:szCs w:val="15"/>
                <w:lang w:val="uk-UA"/>
              </w:rPr>
              <w:t xml:space="preserve">час і витрати, понесені при виконанні роботи до отримання повідомлення про </w:t>
            </w:r>
            <w:r w:rsidR="00D73384">
              <w:rPr>
                <w:rFonts w:ascii="Arial" w:hAnsi="Arial" w:cs="Arial"/>
                <w:sz w:val="15"/>
                <w:szCs w:val="15"/>
                <w:lang w:val="uk-UA"/>
              </w:rPr>
              <w:t xml:space="preserve">розірвання </w:t>
            </w:r>
            <w:r w:rsidR="00D04370" w:rsidRPr="00CC1A2E">
              <w:rPr>
                <w:rFonts w:ascii="Arial" w:hAnsi="Arial" w:cs="Arial"/>
                <w:sz w:val="15"/>
                <w:szCs w:val="15"/>
                <w:lang w:val="uk-UA"/>
              </w:rPr>
              <w:t xml:space="preserve">Договору, а також </w:t>
            </w:r>
            <w:r w:rsidR="00CB415F">
              <w:rPr>
                <w:rFonts w:ascii="Arial" w:hAnsi="Arial" w:cs="Arial"/>
                <w:sz w:val="15"/>
                <w:szCs w:val="15"/>
                <w:lang w:val="uk-UA"/>
              </w:rPr>
              <w:t xml:space="preserve">в розумних межах </w:t>
            </w:r>
            <w:r w:rsidR="00D04370" w:rsidRPr="00CC1A2E">
              <w:rPr>
                <w:rFonts w:ascii="Arial" w:hAnsi="Arial" w:cs="Arial"/>
                <w:sz w:val="15"/>
                <w:szCs w:val="15"/>
                <w:lang w:val="uk-UA"/>
              </w:rPr>
              <w:t>відшкодува</w:t>
            </w:r>
            <w:r w:rsidR="00CF7C36">
              <w:rPr>
                <w:rFonts w:ascii="Arial" w:hAnsi="Arial" w:cs="Arial"/>
                <w:sz w:val="15"/>
                <w:szCs w:val="15"/>
                <w:lang w:val="uk-UA"/>
              </w:rPr>
              <w:t>ння</w:t>
            </w:r>
            <w:r w:rsidR="00D04370" w:rsidRPr="00CC1A2E">
              <w:rPr>
                <w:rFonts w:ascii="Arial" w:hAnsi="Arial" w:cs="Arial"/>
                <w:sz w:val="15"/>
                <w:szCs w:val="15"/>
                <w:lang w:val="uk-UA"/>
              </w:rPr>
              <w:t xml:space="preserve"> витрат, які Місцевий </w:t>
            </w:r>
            <w:r w:rsidR="00D730A8" w:rsidRPr="00CC1A2E">
              <w:rPr>
                <w:rFonts w:ascii="Arial" w:hAnsi="Arial" w:cs="Arial"/>
                <w:sz w:val="15"/>
                <w:szCs w:val="15"/>
                <w:lang w:val="uk-UA"/>
              </w:rPr>
              <w:t>юрист</w:t>
            </w:r>
            <w:r w:rsidR="00D04370" w:rsidRPr="00CC1A2E">
              <w:rPr>
                <w:rFonts w:ascii="Arial" w:hAnsi="Arial" w:cs="Arial"/>
                <w:sz w:val="15"/>
                <w:szCs w:val="15"/>
                <w:lang w:val="uk-UA"/>
              </w:rPr>
              <w:t xml:space="preserve"> поніс безпосередньо в результаті </w:t>
            </w:r>
            <w:r w:rsidR="007669C9">
              <w:rPr>
                <w:rFonts w:ascii="Arial" w:hAnsi="Arial" w:cs="Arial"/>
                <w:sz w:val="15"/>
                <w:szCs w:val="15"/>
                <w:lang w:val="uk-UA"/>
              </w:rPr>
              <w:t xml:space="preserve">розірвання </w:t>
            </w:r>
            <w:r w:rsidR="00D04370" w:rsidRPr="00CC1A2E">
              <w:rPr>
                <w:rFonts w:ascii="Arial" w:hAnsi="Arial" w:cs="Arial"/>
                <w:sz w:val="15"/>
                <w:szCs w:val="15"/>
                <w:lang w:val="uk-UA"/>
              </w:rPr>
              <w:t>Договору</w:t>
            </w:r>
            <w:r w:rsidR="007669C9">
              <w:rPr>
                <w:rFonts w:ascii="Arial" w:hAnsi="Arial" w:cs="Arial"/>
                <w:sz w:val="15"/>
                <w:szCs w:val="15"/>
                <w:lang w:val="uk-UA"/>
              </w:rPr>
              <w:t>,</w:t>
            </w:r>
            <w:r w:rsidR="00D04370" w:rsidRPr="00CC1A2E">
              <w:rPr>
                <w:rFonts w:ascii="Arial" w:hAnsi="Arial" w:cs="Arial"/>
                <w:sz w:val="15"/>
                <w:szCs w:val="15"/>
                <w:lang w:val="uk-UA"/>
              </w:rPr>
              <w:t xml:space="preserve"> </w:t>
            </w:r>
            <w:r w:rsidR="00F77608">
              <w:rPr>
                <w:rFonts w:ascii="Arial" w:hAnsi="Arial" w:cs="Arial"/>
                <w:sz w:val="15"/>
                <w:szCs w:val="15"/>
                <w:lang w:val="uk-UA"/>
              </w:rPr>
              <w:t xml:space="preserve">за умови </w:t>
            </w:r>
            <w:r w:rsidR="00B91663">
              <w:rPr>
                <w:rFonts w:ascii="Arial" w:hAnsi="Arial" w:cs="Arial"/>
                <w:sz w:val="15"/>
                <w:szCs w:val="15"/>
                <w:lang w:val="uk-UA"/>
              </w:rPr>
              <w:t xml:space="preserve">їхнього </w:t>
            </w:r>
            <w:r w:rsidR="00D04370" w:rsidRPr="00CC1A2E">
              <w:rPr>
                <w:rFonts w:ascii="Arial" w:hAnsi="Arial" w:cs="Arial"/>
                <w:sz w:val="15"/>
                <w:szCs w:val="15"/>
                <w:lang w:val="uk-UA"/>
              </w:rPr>
              <w:t>підтверд</w:t>
            </w:r>
            <w:r w:rsidR="00F77608">
              <w:rPr>
                <w:rFonts w:ascii="Arial" w:hAnsi="Arial" w:cs="Arial"/>
                <w:sz w:val="15"/>
                <w:szCs w:val="15"/>
                <w:lang w:val="uk-UA"/>
              </w:rPr>
              <w:t>ження</w:t>
            </w:r>
            <w:r w:rsidR="00D04370" w:rsidRPr="00CC1A2E">
              <w:rPr>
                <w:rFonts w:ascii="Arial" w:hAnsi="Arial" w:cs="Arial"/>
                <w:sz w:val="15"/>
                <w:szCs w:val="15"/>
                <w:lang w:val="uk-UA"/>
              </w:rPr>
              <w:t xml:space="preserve"> у </w:t>
            </w:r>
            <w:r w:rsidR="00C64CDF">
              <w:rPr>
                <w:rFonts w:ascii="Arial" w:hAnsi="Arial" w:cs="Arial"/>
                <w:sz w:val="15"/>
                <w:szCs w:val="15"/>
                <w:lang w:val="uk-UA"/>
              </w:rPr>
              <w:t xml:space="preserve">переконливий </w:t>
            </w:r>
            <w:r w:rsidR="00D04370" w:rsidRPr="00CC1A2E">
              <w:rPr>
                <w:rFonts w:ascii="Arial" w:hAnsi="Arial" w:cs="Arial"/>
                <w:sz w:val="15"/>
                <w:szCs w:val="15"/>
                <w:lang w:val="uk-UA"/>
              </w:rPr>
              <w:t>для Кімонікс спосіб</w:t>
            </w:r>
            <w:r w:rsidR="00B91663">
              <w:rPr>
                <w:rFonts w:ascii="Arial" w:hAnsi="Arial" w:cs="Arial"/>
                <w:sz w:val="15"/>
                <w:szCs w:val="15"/>
                <w:lang w:val="uk-UA"/>
              </w:rPr>
              <w:t xml:space="preserve"> за допомогою </w:t>
            </w:r>
            <w:r w:rsidR="00D04370" w:rsidRPr="00CC1A2E">
              <w:rPr>
                <w:rFonts w:ascii="Arial" w:hAnsi="Arial" w:cs="Arial"/>
                <w:sz w:val="15"/>
                <w:szCs w:val="15"/>
                <w:lang w:val="uk-UA"/>
              </w:rPr>
              <w:t>стандартн</w:t>
            </w:r>
            <w:r w:rsidR="00B91663">
              <w:rPr>
                <w:rFonts w:ascii="Arial" w:hAnsi="Arial" w:cs="Arial"/>
                <w:sz w:val="15"/>
                <w:szCs w:val="15"/>
                <w:lang w:val="uk-UA"/>
              </w:rPr>
              <w:t>ої</w:t>
            </w:r>
            <w:r w:rsidR="00D04370" w:rsidRPr="00CC1A2E">
              <w:rPr>
                <w:rFonts w:ascii="Arial" w:hAnsi="Arial" w:cs="Arial"/>
                <w:sz w:val="15"/>
                <w:szCs w:val="15"/>
                <w:lang w:val="uk-UA"/>
              </w:rPr>
              <w:t xml:space="preserve"> систем</w:t>
            </w:r>
            <w:r w:rsidR="00B91663">
              <w:rPr>
                <w:rFonts w:ascii="Arial" w:hAnsi="Arial" w:cs="Arial"/>
                <w:sz w:val="15"/>
                <w:szCs w:val="15"/>
                <w:lang w:val="uk-UA"/>
              </w:rPr>
              <w:t>и</w:t>
            </w:r>
            <w:r w:rsidR="00D04370" w:rsidRPr="00CC1A2E">
              <w:rPr>
                <w:rFonts w:ascii="Arial" w:hAnsi="Arial" w:cs="Arial"/>
                <w:sz w:val="15"/>
                <w:szCs w:val="15"/>
                <w:lang w:val="uk-UA"/>
              </w:rPr>
              <w:t xml:space="preserve"> обліку</w:t>
            </w:r>
            <w:r w:rsidR="000F662A">
              <w:rPr>
                <w:rFonts w:ascii="Arial" w:hAnsi="Arial" w:cs="Arial"/>
                <w:sz w:val="15"/>
                <w:szCs w:val="15"/>
                <w:lang w:val="uk-UA"/>
              </w:rPr>
              <w:t xml:space="preserve"> Місцевого юриста</w:t>
            </w:r>
            <w:r w:rsidR="00D04370" w:rsidRPr="00CC1A2E">
              <w:rPr>
                <w:rFonts w:ascii="Arial" w:hAnsi="Arial" w:cs="Arial"/>
                <w:sz w:val="15"/>
                <w:szCs w:val="15"/>
                <w:lang w:val="uk-UA"/>
              </w:rPr>
              <w:t xml:space="preserve">. Місцевому </w:t>
            </w:r>
            <w:r w:rsidR="00D730A8" w:rsidRPr="00CC1A2E">
              <w:rPr>
                <w:rFonts w:ascii="Arial" w:hAnsi="Arial" w:cs="Arial"/>
                <w:sz w:val="15"/>
                <w:szCs w:val="15"/>
                <w:lang w:val="uk-UA"/>
              </w:rPr>
              <w:t>юрист</w:t>
            </w:r>
            <w:r w:rsidR="00D04370" w:rsidRPr="00CC1A2E">
              <w:rPr>
                <w:rFonts w:ascii="Arial" w:hAnsi="Arial" w:cs="Arial"/>
                <w:sz w:val="15"/>
                <w:szCs w:val="15"/>
                <w:lang w:val="uk-UA"/>
              </w:rPr>
              <w:t>у не оплач</w:t>
            </w:r>
            <w:r w:rsidR="00A2078D">
              <w:rPr>
                <w:rFonts w:ascii="Arial" w:hAnsi="Arial" w:cs="Arial"/>
                <w:sz w:val="15"/>
                <w:szCs w:val="15"/>
                <w:lang w:val="uk-UA"/>
              </w:rPr>
              <w:t>ується</w:t>
            </w:r>
            <w:r w:rsidR="00D04370" w:rsidRPr="00CC1A2E">
              <w:rPr>
                <w:rFonts w:ascii="Arial" w:hAnsi="Arial" w:cs="Arial"/>
                <w:sz w:val="15"/>
                <w:szCs w:val="15"/>
                <w:lang w:val="uk-UA"/>
              </w:rPr>
              <w:t xml:space="preserve"> </w:t>
            </w:r>
            <w:r w:rsidR="00A2078D">
              <w:rPr>
                <w:rFonts w:ascii="Arial" w:hAnsi="Arial" w:cs="Arial"/>
                <w:sz w:val="15"/>
                <w:szCs w:val="15"/>
                <w:lang w:val="uk-UA"/>
              </w:rPr>
              <w:t xml:space="preserve">виконана </w:t>
            </w:r>
            <w:r w:rsidR="00D04370" w:rsidRPr="00CC1A2E">
              <w:rPr>
                <w:rFonts w:ascii="Arial" w:hAnsi="Arial" w:cs="Arial"/>
                <w:sz w:val="15"/>
                <w:szCs w:val="15"/>
                <w:lang w:val="uk-UA"/>
              </w:rPr>
              <w:t>робота і не відшкодов</w:t>
            </w:r>
            <w:r w:rsidR="00A2078D">
              <w:rPr>
                <w:rFonts w:ascii="Arial" w:hAnsi="Arial" w:cs="Arial"/>
                <w:sz w:val="15"/>
                <w:szCs w:val="15"/>
                <w:lang w:val="uk-UA"/>
              </w:rPr>
              <w:t>уються</w:t>
            </w:r>
            <w:r w:rsidR="00D04370" w:rsidRPr="00CC1A2E">
              <w:rPr>
                <w:rFonts w:ascii="Arial" w:hAnsi="Arial" w:cs="Arial"/>
                <w:sz w:val="15"/>
                <w:szCs w:val="15"/>
                <w:lang w:val="uk-UA"/>
              </w:rPr>
              <w:t xml:space="preserve"> понесені витрати, </w:t>
            </w:r>
            <w:r w:rsidR="00616B8E">
              <w:rPr>
                <w:rFonts w:ascii="Arial" w:hAnsi="Arial" w:cs="Arial"/>
                <w:sz w:val="15"/>
                <w:szCs w:val="15"/>
                <w:lang w:val="uk-UA"/>
              </w:rPr>
              <w:t xml:space="preserve">якщо </w:t>
            </w:r>
            <w:r w:rsidR="00D04370" w:rsidRPr="00CC1A2E">
              <w:rPr>
                <w:rFonts w:ascii="Arial" w:hAnsi="Arial" w:cs="Arial"/>
                <w:sz w:val="15"/>
                <w:szCs w:val="15"/>
                <w:lang w:val="uk-UA"/>
              </w:rPr>
              <w:t xml:space="preserve">він міг </w:t>
            </w:r>
            <w:r w:rsidR="00987C37">
              <w:rPr>
                <w:rFonts w:ascii="Arial" w:hAnsi="Arial" w:cs="Arial"/>
                <w:sz w:val="15"/>
                <w:szCs w:val="15"/>
                <w:lang w:val="uk-UA"/>
              </w:rPr>
              <w:t>у розумних межах</w:t>
            </w:r>
            <w:r w:rsidR="00987C37" w:rsidRPr="00CC1A2E">
              <w:rPr>
                <w:rFonts w:ascii="Arial" w:hAnsi="Arial" w:cs="Arial"/>
                <w:sz w:val="15"/>
                <w:szCs w:val="15"/>
                <w:lang w:val="uk-UA"/>
              </w:rPr>
              <w:t xml:space="preserve"> </w:t>
            </w:r>
            <w:r w:rsidR="00D04370" w:rsidRPr="00CC1A2E">
              <w:rPr>
                <w:rFonts w:ascii="Arial" w:hAnsi="Arial" w:cs="Arial"/>
                <w:sz w:val="15"/>
                <w:szCs w:val="15"/>
                <w:lang w:val="uk-UA"/>
              </w:rPr>
              <w:t xml:space="preserve">уникнути, </w:t>
            </w:r>
            <w:r w:rsidR="00711E36">
              <w:rPr>
                <w:rFonts w:ascii="Arial" w:hAnsi="Arial" w:cs="Arial"/>
                <w:sz w:val="15"/>
                <w:szCs w:val="15"/>
                <w:lang w:val="uk-UA"/>
              </w:rPr>
              <w:t xml:space="preserve">мінімізувати </w:t>
            </w:r>
            <w:r w:rsidR="00871110">
              <w:rPr>
                <w:rFonts w:ascii="Arial" w:hAnsi="Arial" w:cs="Arial"/>
                <w:sz w:val="15"/>
                <w:szCs w:val="15"/>
                <w:lang w:val="uk-UA"/>
              </w:rPr>
              <w:t>чи компенсувати такі роботи чи витрати</w:t>
            </w:r>
            <w:r w:rsidRPr="00CC1A2E">
              <w:rPr>
                <w:rFonts w:ascii="Arial" w:hAnsi="Arial" w:cs="Arial"/>
                <w:sz w:val="15"/>
                <w:szCs w:val="15"/>
                <w:lang w:val="uk-UA"/>
              </w:rPr>
              <w:t>.</w:t>
            </w:r>
          </w:p>
          <w:p w14:paraId="54C401C2" w14:textId="77777777" w:rsidR="003D56B0" w:rsidRPr="00F910CB" w:rsidRDefault="003D56B0" w:rsidP="00D17EF0">
            <w:pPr>
              <w:jc w:val="both"/>
              <w:rPr>
                <w:rFonts w:ascii="Arial" w:hAnsi="Arial" w:cs="Arial"/>
                <w:sz w:val="15"/>
                <w:szCs w:val="15"/>
              </w:rPr>
            </w:pPr>
          </w:p>
          <w:p w14:paraId="7E84627D" w14:textId="501E2D0B" w:rsidR="003D56B0" w:rsidRPr="00871110" w:rsidRDefault="003D56B0" w:rsidP="00D17EF0">
            <w:pPr>
              <w:jc w:val="both"/>
              <w:rPr>
                <w:rFonts w:ascii="Arial" w:hAnsi="Arial" w:cs="Arial"/>
                <w:sz w:val="15"/>
                <w:szCs w:val="15"/>
                <w:lang w:val="uk-UA"/>
              </w:rPr>
            </w:pPr>
            <w:r w:rsidRPr="00871110">
              <w:rPr>
                <w:rFonts w:ascii="Arial" w:hAnsi="Arial" w:cs="Arial"/>
                <w:sz w:val="15"/>
                <w:szCs w:val="15"/>
                <w:lang w:val="uk-UA"/>
              </w:rPr>
              <w:t xml:space="preserve">XVI. </w:t>
            </w:r>
            <w:r w:rsidR="00871110">
              <w:rPr>
                <w:rFonts w:ascii="Arial" w:hAnsi="Arial" w:cs="Arial"/>
                <w:b/>
                <w:smallCaps/>
                <w:sz w:val="15"/>
                <w:szCs w:val="15"/>
                <w:u w:val="single"/>
                <w:lang w:val="uk-UA"/>
              </w:rPr>
              <w:t xml:space="preserve">Розірвання </w:t>
            </w:r>
            <w:r w:rsidR="007525C9" w:rsidRPr="00871110">
              <w:rPr>
                <w:rFonts w:ascii="Arial" w:hAnsi="Arial" w:cs="Arial"/>
                <w:b/>
                <w:smallCaps/>
                <w:sz w:val="15"/>
                <w:szCs w:val="15"/>
                <w:u w:val="single"/>
                <w:lang w:val="uk-UA"/>
              </w:rPr>
              <w:t xml:space="preserve">Договору </w:t>
            </w:r>
            <w:r w:rsidR="00871110" w:rsidRPr="00871110">
              <w:rPr>
                <w:rFonts w:ascii="Arial" w:hAnsi="Arial" w:cs="Arial"/>
                <w:b/>
                <w:smallCaps/>
                <w:sz w:val="15"/>
                <w:szCs w:val="15"/>
                <w:u w:val="single"/>
                <w:lang w:val="uk-UA"/>
              </w:rPr>
              <w:t xml:space="preserve">з вини </w:t>
            </w:r>
            <w:r w:rsidR="007525C9" w:rsidRPr="00871110">
              <w:rPr>
                <w:rFonts w:ascii="Arial" w:hAnsi="Arial" w:cs="Arial"/>
                <w:b/>
                <w:smallCaps/>
                <w:sz w:val="15"/>
                <w:szCs w:val="15"/>
                <w:u w:val="single"/>
                <w:lang w:val="uk-UA"/>
              </w:rPr>
              <w:t>Місцев</w:t>
            </w:r>
            <w:r w:rsidR="00871110" w:rsidRPr="00871110">
              <w:rPr>
                <w:rFonts w:ascii="Arial" w:hAnsi="Arial" w:cs="Arial"/>
                <w:b/>
                <w:smallCaps/>
                <w:sz w:val="15"/>
                <w:szCs w:val="15"/>
                <w:u w:val="single"/>
                <w:lang w:val="uk-UA"/>
              </w:rPr>
              <w:t>ого</w:t>
            </w:r>
            <w:r w:rsidR="007525C9" w:rsidRPr="00871110">
              <w:rPr>
                <w:rFonts w:ascii="Arial" w:hAnsi="Arial" w:cs="Arial"/>
                <w:b/>
                <w:smallCaps/>
                <w:sz w:val="15"/>
                <w:szCs w:val="15"/>
                <w:u w:val="single"/>
                <w:lang w:val="uk-UA"/>
              </w:rPr>
              <w:t xml:space="preserve"> </w:t>
            </w:r>
            <w:r w:rsidR="00D730A8" w:rsidRPr="00871110">
              <w:rPr>
                <w:rFonts w:ascii="Arial" w:hAnsi="Arial" w:cs="Arial"/>
                <w:b/>
                <w:smallCaps/>
                <w:sz w:val="15"/>
                <w:szCs w:val="15"/>
                <w:u w:val="single"/>
                <w:lang w:val="uk-UA"/>
              </w:rPr>
              <w:t>юрист</w:t>
            </w:r>
            <w:r w:rsidR="00871110" w:rsidRPr="00871110">
              <w:rPr>
                <w:rFonts w:ascii="Arial" w:hAnsi="Arial" w:cs="Arial"/>
                <w:b/>
                <w:smallCaps/>
                <w:sz w:val="15"/>
                <w:szCs w:val="15"/>
                <w:u w:val="single"/>
                <w:lang w:val="uk-UA"/>
              </w:rPr>
              <w:t>а</w:t>
            </w:r>
            <w:r w:rsidR="007525C9" w:rsidRPr="00871110">
              <w:rPr>
                <w:rFonts w:ascii="Arial" w:hAnsi="Arial" w:cs="Arial"/>
                <w:b/>
                <w:smallCaps/>
                <w:sz w:val="15"/>
                <w:szCs w:val="15"/>
                <w:u w:val="single"/>
                <w:lang w:val="uk-UA"/>
              </w:rPr>
              <w:t>.</w:t>
            </w:r>
            <w:r w:rsidRPr="00871110">
              <w:rPr>
                <w:rFonts w:ascii="Arial" w:hAnsi="Arial" w:cs="Arial"/>
                <w:sz w:val="15"/>
                <w:szCs w:val="15"/>
                <w:lang w:val="uk-UA"/>
              </w:rPr>
              <w:t xml:space="preserve"> </w:t>
            </w:r>
            <w:r w:rsidR="0097097F" w:rsidRPr="00871110">
              <w:rPr>
                <w:rFonts w:ascii="Arial" w:hAnsi="Arial" w:cs="Arial"/>
                <w:sz w:val="15"/>
                <w:szCs w:val="15"/>
                <w:lang w:val="uk-UA"/>
              </w:rPr>
              <w:t xml:space="preserve">Кімонікс може </w:t>
            </w:r>
            <w:r w:rsidR="00B103E8" w:rsidRPr="00CC1A2E">
              <w:rPr>
                <w:rFonts w:ascii="Arial" w:hAnsi="Arial" w:cs="Arial"/>
                <w:sz w:val="15"/>
                <w:szCs w:val="15"/>
                <w:lang w:val="uk-UA"/>
              </w:rPr>
              <w:t xml:space="preserve">розірвати цей Договір або </w:t>
            </w:r>
            <w:r w:rsidR="00B103E8">
              <w:rPr>
                <w:rFonts w:ascii="Arial" w:hAnsi="Arial" w:cs="Arial"/>
                <w:sz w:val="15"/>
                <w:szCs w:val="15"/>
                <w:lang w:val="uk-UA"/>
              </w:rPr>
              <w:t xml:space="preserve">припинити дію </w:t>
            </w:r>
            <w:r w:rsidR="00B103E8" w:rsidRPr="00CC1A2E">
              <w:rPr>
                <w:rFonts w:ascii="Arial" w:hAnsi="Arial" w:cs="Arial"/>
                <w:sz w:val="15"/>
                <w:szCs w:val="15"/>
                <w:lang w:val="uk-UA"/>
              </w:rPr>
              <w:t>будь-як</w:t>
            </w:r>
            <w:r w:rsidR="000C7D80">
              <w:rPr>
                <w:rFonts w:ascii="Arial" w:hAnsi="Arial" w:cs="Arial"/>
                <w:sz w:val="15"/>
                <w:szCs w:val="15"/>
                <w:lang w:val="uk-UA"/>
              </w:rPr>
              <w:t>ої</w:t>
            </w:r>
            <w:r w:rsidR="00B103E8" w:rsidRPr="00CC1A2E">
              <w:rPr>
                <w:rFonts w:ascii="Arial" w:hAnsi="Arial" w:cs="Arial"/>
                <w:sz w:val="15"/>
                <w:szCs w:val="15"/>
                <w:lang w:val="uk-UA"/>
              </w:rPr>
              <w:t xml:space="preserve"> його частин</w:t>
            </w:r>
            <w:r w:rsidR="00B103E8">
              <w:rPr>
                <w:rFonts w:ascii="Arial" w:hAnsi="Arial" w:cs="Arial"/>
                <w:sz w:val="15"/>
                <w:szCs w:val="15"/>
                <w:lang w:val="uk-UA"/>
              </w:rPr>
              <w:t>и</w:t>
            </w:r>
            <w:r w:rsidR="00B103E8" w:rsidRPr="00CC1A2E">
              <w:rPr>
                <w:rFonts w:ascii="Arial" w:hAnsi="Arial" w:cs="Arial"/>
                <w:sz w:val="15"/>
                <w:szCs w:val="15"/>
                <w:lang w:val="uk-UA"/>
              </w:rPr>
              <w:t xml:space="preserve"> </w:t>
            </w:r>
            <w:r w:rsidR="0097097F" w:rsidRPr="00871110">
              <w:rPr>
                <w:rFonts w:ascii="Arial" w:hAnsi="Arial" w:cs="Arial"/>
                <w:sz w:val="15"/>
                <w:szCs w:val="15"/>
                <w:lang w:val="uk-UA"/>
              </w:rPr>
              <w:t xml:space="preserve">у </w:t>
            </w:r>
            <w:r w:rsidR="0044442A">
              <w:rPr>
                <w:rFonts w:ascii="Arial" w:hAnsi="Arial" w:cs="Arial"/>
                <w:sz w:val="15"/>
                <w:szCs w:val="15"/>
                <w:lang w:val="uk-UA"/>
              </w:rPr>
              <w:t xml:space="preserve">разі </w:t>
            </w:r>
            <w:r w:rsidR="00382432">
              <w:rPr>
                <w:rFonts w:ascii="Arial" w:hAnsi="Arial" w:cs="Arial"/>
                <w:sz w:val="15"/>
                <w:szCs w:val="15"/>
                <w:lang w:val="uk-UA"/>
              </w:rPr>
              <w:t xml:space="preserve">невиконання </w:t>
            </w:r>
            <w:r w:rsidR="0097097F" w:rsidRPr="00871110">
              <w:rPr>
                <w:rFonts w:ascii="Arial" w:hAnsi="Arial" w:cs="Arial"/>
                <w:sz w:val="15"/>
                <w:szCs w:val="15"/>
                <w:lang w:val="uk-UA"/>
              </w:rPr>
              <w:t xml:space="preserve">Місцевим </w:t>
            </w:r>
            <w:r w:rsidR="00D730A8" w:rsidRPr="00871110">
              <w:rPr>
                <w:rFonts w:ascii="Arial" w:hAnsi="Arial" w:cs="Arial"/>
                <w:sz w:val="15"/>
                <w:szCs w:val="15"/>
                <w:lang w:val="uk-UA"/>
              </w:rPr>
              <w:t>юрист</w:t>
            </w:r>
            <w:r w:rsidR="0097097F" w:rsidRPr="00871110">
              <w:rPr>
                <w:rFonts w:ascii="Arial" w:hAnsi="Arial" w:cs="Arial"/>
                <w:sz w:val="15"/>
                <w:szCs w:val="15"/>
                <w:lang w:val="uk-UA"/>
              </w:rPr>
              <w:t xml:space="preserve">ом </w:t>
            </w:r>
            <w:r w:rsidR="00382432" w:rsidRPr="00871110">
              <w:rPr>
                <w:rFonts w:ascii="Arial" w:hAnsi="Arial" w:cs="Arial"/>
                <w:sz w:val="15"/>
                <w:szCs w:val="15"/>
                <w:lang w:val="uk-UA"/>
              </w:rPr>
              <w:t>будь-як</w:t>
            </w:r>
            <w:r w:rsidR="00382432">
              <w:rPr>
                <w:rFonts w:ascii="Arial" w:hAnsi="Arial" w:cs="Arial"/>
                <w:sz w:val="15"/>
                <w:szCs w:val="15"/>
                <w:lang w:val="uk-UA"/>
              </w:rPr>
              <w:t>их</w:t>
            </w:r>
            <w:r w:rsidR="00382432" w:rsidRPr="00871110">
              <w:rPr>
                <w:rFonts w:ascii="Arial" w:hAnsi="Arial" w:cs="Arial"/>
                <w:sz w:val="15"/>
                <w:szCs w:val="15"/>
                <w:lang w:val="uk-UA"/>
              </w:rPr>
              <w:t xml:space="preserve"> </w:t>
            </w:r>
            <w:r w:rsidR="0097097F" w:rsidRPr="00871110">
              <w:rPr>
                <w:rFonts w:ascii="Arial" w:hAnsi="Arial" w:cs="Arial"/>
                <w:sz w:val="15"/>
                <w:szCs w:val="15"/>
                <w:lang w:val="uk-UA"/>
              </w:rPr>
              <w:t>своїх зобов’язань</w:t>
            </w:r>
            <w:r w:rsidR="00924932">
              <w:rPr>
                <w:rFonts w:ascii="Arial" w:hAnsi="Arial" w:cs="Arial"/>
                <w:sz w:val="15"/>
                <w:szCs w:val="15"/>
                <w:lang w:val="uk-UA"/>
              </w:rPr>
              <w:t>,</w:t>
            </w:r>
            <w:r w:rsidR="0097097F" w:rsidRPr="00871110">
              <w:rPr>
                <w:rFonts w:ascii="Arial" w:hAnsi="Arial" w:cs="Arial"/>
                <w:sz w:val="15"/>
                <w:szCs w:val="15"/>
                <w:lang w:val="uk-UA"/>
              </w:rPr>
              <w:t xml:space="preserve"> </w:t>
            </w:r>
            <w:r w:rsidR="00924932">
              <w:rPr>
                <w:rFonts w:ascii="Arial" w:hAnsi="Arial" w:cs="Arial"/>
                <w:sz w:val="15"/>
                <w:szCs w:val="15"/>
                <w:lang w:val="uk-UA"/>
              </w:rPr>
              <w:t xml:space="preserve">недотримання ним </w:t>
            </w:r>
            <w:r w:rsidR="0097097F" w:rsidRPr="00871110">
              <w:rPr>
                <w:rFonts w:ascii="Arial" w:hAnsi="Arial" w:cs="Arial"/>
                <w:sz w:val="15"/>
                <w:szCs w:val="15"/>
                <w:lang w:val="uk-UA"/>
              </w:rPr>
              <w:t xml:space="preserve">будь-яких умов </w:t>
            </w:r>
            <w:r w:rsidR="00924932">
              <w:rPr>
                <w:rFonts w:ascii="Arial" w:hAnsi="Arial" w:cs="Arial"/>
                <w:sz w:val="15"/>
                <w:szCs w:val="15"/>
                <w:lang w:val="uk-UA"/>
              </w:rPr>
              <w:t xml:space="preserve">цього </w:t>
            </w:r>
            <w:r w:rsidR="0097097F" w:rsidRPr="00871110">
              <w:rPr>
                <w:rFonts w:ascii="Arial" w:hAnsi="Arial" w:cs="Arial"/>
                <w:sz w:val="15"/>
                <w:szCs w:val="15"/>
                <w:lang w:val="uk-UA"/>
              </w:rPr>
              <w:t xml:space="preserve">Договору або ненадання на запит Кімонікс достатніх гарантій виконання ним своїх зобов’язань у майбутньому. У разі </w:t>
            </w:r>
            <w:r w:rsidR="004E68C7">
              <w:rPr>
                <w:rFonts w:ascii="Arial" w:hAnsi="Arial" w:cs="Arial"/>
                <w:sz w:val="15"/>
                <w:szCs w:val="15"/>
                <w:lang w:val="uk-UA"/>
              </w:rPr>
              <w:t xml:space="preserve">розірвання </w:t>
            </w:r>
            <w:r w:rsidR="0097097F" w:rsidRPr="00871110">
              <w:rPr>
                <w:rFonts w:ascii="Arial" w:hAnsi="Arial" w:cs="Arial"/>
                <w:sz w:val="15"/>
                <w:szCs w:val="15"/>
                <w:lang w:val="uk-UA"/>
              </w:rPr>
              <w:t xml:space="preserve">Договору </w:t>
            </w:r>
            <w:r w:rsidR="004E68C7">
              <w:rPr>
                <w:rFonts w:ascii="Arial" w:hAnsi="Arial" w:cs="Arial"/>
                <w:sz w:val="15"/>
                <w:szCs w:val="15"/>
                <w:lang w:val="uk-UA"/>
              </w:rPr>
              <w:t>з вини Місцевого юриста</w:t>
            </w:r>
            <w:r w:rsidR="0097097F" w:rsidRPr="00871110">
              <w:rPr>
                <w:rFonts w:ascii="Arial" w:hAnsi="Arial" w:cs="Arial"/>
                <w:sz w:val="15"/>
                <w:szCs w:val="15"/>
                <w:lang w:val="uk-UA"/>
              </w:rPr>
              <w:t xml:space="preserve"> Кімонікс не має зобов’язань перед Місцевим </w:t>
            </w:r>
            <w:r w:rsidR="00D730A8" w:rsidRPr="00871110">
              <w:rPr>
                <w:rFonts w:ascii="Arial" w:hAnsi="Arial" w:cs="Arial"/>
                <w:sz w:val="15"/>
                <w:szCs w:val="15"/>
                <w:lang w:val="uk-UA"/>
              </w:rPr>
              <w:t>юрист</w:t>
            </w:r>
            <w:r w:rsidR="0097097F" w:rsidRPr="00871110">
              <w:rPr>
                <w:rFonts w:ascii="Arial" w:hAnsi="Arial" w:cs="Arial"/>
                <w:sz w:val="15"/>
                <w:szCs w:val="15"/>
                <w:lang w:val="uk-UA"/>
              </w:rPr>
              <w:t xml:space="preserve">ом </w:t>
            </w:r>
            <w:r w:rsidR="002A7B2A">
              <w:rPr>
                <w:rFonts w:ascii="Arial" w:hAnsi="Arial" w:cs="Arial"/>
                <w:sz w:val="15"/>
                <w:szCs w:val="15"/>
                <w:lang w:val="uk-UA"/>
              </w:rPr>
              <w:t xml:space="preserve">щодо </w:t>
            </w:r>
            <w:r w:rsidR="0097097F" w:rsidRPr="00871110">
              <w:rPr>
                <w:rFonts w:ascii="Arial" w:hAnsi="Arial" w:cs="Arial"/>
                <w:sz w:val="15"/>
                <w:szCs w:val="15"/>
                <w:lang w:val="uk-UA"/>
              </w:rPr>
              <w:t>будь-як</w:t>
            </w:r>
            <w:r w:rsidR="002A7B2A">
              <w:rPr>
                <w:rFonts w:ascii="Arial" w:hAnsi="Arial" w:cs="Arial"/>
                <w:sz w:val="15"/>
                <w:szCs w:val="15"/>
                <w:lang w:val="uk-UA"/>
              </w:rPr>
              <w:t>ого</w:t>
            </w:r>
            <w:r w:rsidR="0097097F" w:rsidRPr="00871110">
              <w:rPr>
                <w:rFonts w:ascii="Arial" w:hAnsi="Arial" w:cs="Arial"/>
                <w:sz w:val="15"/>
                <w:szCs w:val="15"/>
                <w:lang w:val="uk-UA"/>
              </w:rPr>
              <w:t xml:space="preserve"> обсяг</w:t>
            </w:r>
            <w:r w:rsidR="002A7B2A">
              <w:rPr>
                <w:rFonts w:ascii="Arial" w:hAnsi="Arial" w:cs="Arial"/>
                <w:sz w:val="15"/>
                <w:szCs w:val="15"/>
                <w:lang w:val="uk-UA"/>
              </w:rPr>
              <w:t>у</w:t>
            </w:r>
            <w:r w:rsidR="0097097F" w:rsidRPr="00871110">
              <w:rPr>
                <w:rFonts w:ascii="Arial" w:hAnsi="Arial" w:cs="Arial"/>
                <w:sz w:val="15"/>
                <w:szCs w:val="15"/>
                <w:lang w:val="uk-UA"/>
              </w:rPr>
              <w:t xml:space="preserve"> неприйнятих товарів або Послуг, а Місцевий </w:t>
            </w:r>
            <w:r w:rsidR="00D730A8" w:rsidRPr="00871110">
              <w:rPr>
                <w:rFonts w:ascii="Arial" w:hAnsi="Arial" w:cs="Arial"/>
                <w:sz w:val="15"/>
                <w:szCs w:val="15"/>
                <w:lang w:val="uk-UA"/>
              </w:rPr>
              <w:t>юрист</w:t>
            </w:r>
            <w:r w:rsidR="0097097F" w:rsidRPr="00871110">
              <w:rPr>
                <w:rFonts w:ascii="Arial" w:hAnsi="Arial" w:cs="Arial"/>
                <w:sz w:val="15"/>
                <w:szCs w:val="15"/>
                <w:lang w:val="uk-UA"/>
              </w:rPr>
              <w:t xml:space="preserve"> несе відповідальність перед компанією Кімонікс згідно з усіма її правами та засобами захисту, передбаченими законодавством. Якщо буде встановлено, що компанія </w:t>
            </w:r>
            <w:r w:rsidR="00612E8C">
              <w:rPr>
                <w:rFonts w:ascii="Arial" w:hAnsi="Arial" w:cs="Arial"/>
                <w:sz w:val="15"/>
                <w:szCs w:val="15"/>
                <w:lang w:val="uk-UA"/>
              </w:rPr>
              <w:t>«</w:t>
            </w:r>
            <w:r w:rsidR="0097097F" w:rsidRPr="00871110">
              <w:rPr>
                <w:rFonts w:ascii="Arial" w:hAnsi="Arial" w:cs="Arial"/>
                <w:sz w:val="15"/>
                <w:szCs w:val="15"/>
                <w:lang w:val="uk-UA"/>
              </w:rPr>
              <w:t>Кімонікс</w:t>
            </w:r>
            <w:r w:rsidR="00612E8C">
              <w:rPr>
                <w:rFonts w:ascii="Arial" w:hAnsi="Arial" w:cs="Arial"/>
                <w:sz w:val="15"/>
                <w:szCs w:val="15"/>
                <w:lang w:val="uk-UA"/>
              </w:rPr>
              <w:t>»</w:t>
            </w:r>
            <w:r w:rsidR="0097097F" w:rsidRPr="00871110">
              <w:rPr>
                <w:rFonts w:ascii="Arial" w:hAnsi="Arial" w:cs="Arial"/>
                <w:sz w:val="15"/>
                <w:szCs w:val="15"/>
                <w:lang w:val="uk-UA"/>
              </w:rPr>
              <w:t xml:space="preserve"> неналежним чином </w:t>
            </w:r>
            <w:r w:rsidR="001641A8">
              <w:rPr>
                <w:rFonts w:ascii="Arial" w:hAnsi="Arial" w:cs="Arial"/>
                <w:sz w:val="15"/>
                <w:szCs w:val="15"/>
                <w:lang w:val="uk-UA"/>
              </w:rPr>
              <w:t xml:space="preserve">розірвала </w:t>
            </w:r>
            <w:r w:rsidR="0097097F" w:rsidRPr="00871110">
              <w:rPr>
                <w:rFonts w:ascii="Arial" w:hAnsi="Arial" w:cs="Arial"/>
                <w:sz w:val="15"/>
                <w:szCs w:val="15"/>
                <w:lang w:val="uk-UA"/>
              </w:rPr>
              <w:t xml:space="preserve">цей Договір </w:t>
            </w:r>
            <w:r w:rsidR="001641A8">
              <w:rPr>
                <w:rFonts w:ascii="Arial" w:hAnsi="Arial" w:cs="Arial"/>
                <w:sz w:val="15"/>
                <w:szCs w:val="15"/>
                <w:lang w:val="uk-UA"/>
              </w:rPr>
              <w:t xml:space="preserve">з вини </w:t>
            </w:r>
            <w:r w:rsidR="0097097F" w:rsidRPr="00871110">
              <w:rPr>
                <w:rFonts w:ascii="Arial" w:hAnsi="Arial" w:cs="Arial"/>
                <w:sz w:val="15"/>
                <w:szCs w:val="15"/>
                <w:lang w:val="uk-UA"/>
              </w:rPr>
              <w:t>Місцев</w:t>
            </w:r>
            <w:r w:rsidR="001641A8">
              <w:rPr>
                <w:rFonts w:ascii="Arial" w:hAnsi="Arial" w:cs="Arial"/>
                <w:sz w:val="15"/>
                <w:szCs w:val="15"/>
                <w:lang w:val="uk-UA"/>
              </w:rPr>
              <w:t>ого</w:t>
            </w:r>
            <w:r w:rsidR="0097097F" w:rsidRPr="00871110">
              <w:rPr>
                <w:rFonts w:ascii="Arial" w:hAnsi="Arial" w:cs="Arial"/>
                <w:sz w:val="15"/>
                <w:szCs w:val="15"/>
                <w:lang w:val="uk-UA"/>
              </w:rPr>
              <w:t xml:space="preserve"> </w:t>
            </w:r>
            <w:r w:rsidR="00D730A8" w:rsidRPr="00871110">
              <w:rPr>
                <w:rFonts w:ascii="Arial" w:hAnsi="Arial" w:cs="Arial"/>
                <w:sz w:val="15"/>
                <w:szCs w:val="15"/>
                <w:lang w:val="uk-UA"/>
              </w:rPr>
              <w:t>юрист</w:t>
            </w:r>
            <w:r w:rsidR="001641A8">
              <w:rPr>
                <w:rFonts w:ascii="Arial" w:hAnsi="Arial" w:cs="Arial"/>
                <w:sz w:val="15"/>
                <w:szCs w:val="15"/>
                <w:lang w:val="uk-UA"/>
              </w:rPr>
              <w:t>а</w:t>
            </w:r>
            <w:r w:rsidR="0097097F" w:rsidRPr="00871110">
              <w:rPr>
                <w:rFonts w:ascii="Arial" w:hAnsi="Arial" w:cs="Arial"/>
                <w:sz w:val="15"/>
                <w:szCs w:val="15"/>
                <w:lang w:val="uk-UA"/>
              </w:rPr>
              <w:t xml:space="preserve">, таке </w:t>
            </w:r>
            <w:r w:rsidR="001641A8">
              <w:rPr>
                <w:rFonts w:ascii="Arial" w:hAnsi="Arial" w:cs="Arial"/>
                <w:sz w:val="15"/>
                <w:szCs w:val="15"/>
                <w:lang w:val="uk-UA"/>
              </w:rPr>
              <w:t xml:space="preserve">розірвання </w:t>
            </w:r>
            <w:r w:rsidR="0097097F" w:rsidRPr="00871110">
              <w:rPr>
                <w:rFonts w:ascii="Arial" w:hAnsi="Arial" w:cs="Arial"/>
                <w:sz w:val="15"/>
                <w:szCs w:val="15"/>
                <w:lang w:val="uk-UA"/>
              </w:rPr>
              <w:t xml:space="preserve">вважатиметься </w:t>
            </w:r>
            <w:r w:rsidR="001641A8">
              <w:rPr>
                <w:rFonts w:ascii="Arial" w:hAnsi="Arial" w:cs="Arial"/>
                <w:sz w:val="15"/>
                <w:szCs w:val="15"/>
                <w:lang w:val="uk-UA"/>
              </w:rPr>
              <w:t xml:space="preserve">розірванням </w:t>
            </w:r>
            <w:r w:rsidR="0097097F" w:rsidRPr="00871110">
              <w:rPr>
                <w:rFonts w:ascii="Arial" w:hAnsi="Arial" w:cs="Arial"/>
                <w:sz w:val="15"/>
                <w:szCs w:val="15"/>
                <w:lang w:val="uk-UA"/>
              </w:rPr>
              <w:t xml:space="preserve">Договору не </w:t>
            </w:r>
            <w:r w:rsidR="001641A8">
              <w:rPr>
                <w:rFonts w:ascii="Arial" w:hAnsi="Arial" w:cs="Arial"/>
                <w:sz w:val="15"/>
                <w:szCs w:val="15"/>
                <w:lang w:val="uk-UA"/>
              </w:rPr>
              <w:t xml:space="preserve">з вини </w:t>
            </w:r>
            <w:r w:rsidR="0097097F" w:rsidRPr="00871110">
              <w:rPr>
                <w:rFonts w:ascii="Arial" w:hAnsi="Arial" w:cs="Arial"/>
                <w:sz w:val="15"/>
                <w:szCs w:val="15"/>
                <w:lang w:val="uk-UA"/>
              </w:rPr>
              <w:t>Місцев</w:t>
            </w:r>
            <w:r w:rsidR="001641A8">
              <w:rPr>
                <w:rFonts w:ascii="Arial" w:hAnsi="Arial" w:cs="Arial"/>
                <w:sz w:val="15"/>
                <w:szCs w:val="15"/>
                <w:lang w:val="uk-UA"/>
              </w:rPr>
              <w:t>ого</w:t>
            </w:r>
            <w:r w:rsidR="0097097F" w:rsidRPr="00871110">
              <w:rPr>
                <w:rFonts w:ascii="Arial" w:hAnsi="Arial" w:cs="Arial"/>
                <w:sz w:val="15"/>
                <w:szCs w:val="15"/>
                <w:lang w:val="uk-UA"/>
              </w:rPr>
              <w:t xml:space="preserve"> </w:t>
            </w:r>
            <w:r w:rsidR="00D730A8" w:rsidRPr="00871110">
              <w:rPr>
                <w:rFonts w:ascii="Arial" w:hAnsi="Arial" w:cs="Arial"/>
                <w:sz w:val="15"/>
                <w:szCs w:val="15"/>
                <w:lang w:val="uk-UA"/>
              </w:rPr>
              <w:t>юрист</w:t>
            </w:r>
            <w:r w:rsidR="001641A8">
              <w:rPr>
                <w:rFonts w:ascii="Arial" w:hAnsi="Arial" w:cs="Arial"/>
                <w:sz w:val="15"/>
                <w:szCs w:val="15"/>
                <w:lang w:val="uk-UA"/>
              </w:rPr>
              <w:t>а</w:t>
            </w:r>
            <w:r w:rsidR="0097097F" w:rsidRPr="00871110">
              <w:rPr>
                <w:rFonts w:ascii="Arial" w:hAnsi="Arial" w:cs="Arial"/>
                <w:sz w:val="15"/>
                <w:szCs w:val="15"/>
                <w:lang w:val="uk-UA"/>
              </w:rPr>
              <w:t xml:space="preserve"> згідно з положеннями </w:t>
            </w:r>
            <w:r w:rsidR="00CE474E">
              <w:rPr>
                <w:rFonts w:ascii="Arial" w:hAnsi="Arial" w:cs="Arial"/>
                <w:sz w:val="15"/>
                <w:szCs w:val="15"/>
                <w:lang w:val="uk-UA"/>
              </w:rPr>
              <w:t xml:space="preserve">п. </w:t>
            </w:r>
            <w:r w:rsidR="00CE474E">
              <w:rPr>
                <w:rFonts w:ascii="Arial" w:hAnsi="Arial" w:cs="Arial"/>
                <w:sz w:val="15"/>
                <w:szCs w:val="15"/>
                <w:lang w:val="en-US"/>
              </w:rPr>
              <w:t>XV</w:t>
            </w:r>
            <w:r w:rsidRPr="00871110">
              <w:rPr>
                <w:rFonts w:ascii="Arial" w:hAnsi="Arial" w:cs="Arial"/>
                <w:sz w:val="15"/>
                <w:szCs w:val="15"/>
                <w:lang w:val="uk-UA"/>
              </w:rPr>
              <w:t>.</w:t>
            </w:r>
          </w:p>
          <w:p w14:paraId="37C34EA5" w14:textId="77777777" w:rsidR="003D56B0" w:rsidRPr="00F910CB" w:rsidRDefault="003D56B0" w:rsidP="00D17EF0">
            <w:pPr>
              <w:jc w:val="both"/>
              <w:rPr>
                <w:rFonts w:ascii="Arial" w:hAnsi="Arial" w:cs="Arial"/>
                <w:sz w:val="15"/>
                <w:szCs w:val="15"/>
              </w:rPr>
            </w:pPr>
          </w:p>
          <w:p w14:paraId="5AACE5E2" w14:textId="1527A1C9" w:rsidR="003D56B0" w:rsidRPr="006117C8" w:rsidRDefault="003D56B0" w:rsidP="00D17EF0">
            <w:pPr>
              <w:jc w:val="both"/>
              <w:rPr>
                <w:rFonts w:ascii="Arial" w:hAnsi="Arial" w:cs="Arial"/>
                <w:sz w:val="15"/>
                <w:szCs w:val="15"/>
                <w:lang w:val="uk-UA"/>
              </w:rPr>
            </w:pPr>
            <w:r w:rsidRPr="006117C8">
              <w:rPr>
                <w:rFonts w:ascii="Arial" w:hAnsi="Arial" w:cs="Arial"/>
                <w:sz w:val="15"/>
                <w:szCs w:val="15"/>
                <w:lang w:val="uk-UA"/>
              </w:rPr>
              <w:t>XVII</w:t>
            </w:r>
            <w:r w:rsidRPr="006117C8">
              <w:rPr>
                <w:rFonts w:ascii="Arial" w:hAnsi="Arial" w:cs="Arial"/>
                <w:b/>
                <w:smallCaps/>
                <w:sz w:val="15"/>
                <w:szCs w:val="15"/>
                <w:lang w:val="uk-UA"/>
              </w:rPr>
              <w:t>.</w:t>
            </w:r>
            <w:r w:rsidR="006117C8" w:rsidRPr="006117C8">
              <w:rPr>
                <w:rFonts w:ascii="Arial" w:hAnsi="Arial" w:cs="Arial"/>
                <w:b/>
                <w:smallCaps/>
                <w:sz w:val="15"/>
                <w:szCs w:val="15"/>
                <w:lang w:val="uk-UA"/>
              </w:rPr>
              <w:t xml:space="preserve"> </w:t>
            </w:r>
            <w:r w:rsidR="000073B7" w:rsidRPr="006117C8">
              <w:rPr>
                <w:rFonts w:ascii="Arial" w:hAnsi="Arial" w:cs="Arial"/>
                <w:b/>
                <w:smallCaps/>
                <w:sz w:val="15"/>
                <w:szCs w:val="15"/>
                <w:u w:val="single"/>
                <w:lang w:val="uk-UA"/>
              </w:rPr>
              <w:t>Страхування.</w:t>
            </w:r>
            <w:r w:rsidRPr="006117C8">
              <w:rPr>
                <w:rFonts w:ascii="Arial" w:hAnsi="Arial" w:cs="Arial"/>
                <w:sz w:val="15"/>
                <w:szCs w:val="15"/>
                <w:lang w:val="uk-UA"/>
              </w:rPr>
              <w:t xml:space="preserve"> </w:t>
            </w:r>
            <w:r w:rsidR="001C031F" w:rsidRPr="006117C8">
              <w:rPr>
                <w:rFonts w:ascii="Arial" w:hAnsi="Arial" w:cs="Arial"/>
                <w:sz w:val="15"/>
                <w:szCs w:val="15"/>
                <w:lang w:val="uk-UA"/>
              </w:rPr>
              <w:t xml:space="preserve">Перш ніж розпочинати роботу, Місцевий </w:t>
            </w:r>
            <w:r w:rsidR="00D730A8" w:rsidRPr="006117C8">
              <w:rPr>
                <w:rFonts w:ascii="Arial" w:hAnsi="Arial" w:cs="Arial"/>
                <w:sz w:val="15"/>
                <w:szCs w:val="15"/>
                <w:lang w:val="uk-UA"/>
              </w:rPr>
              <w:t>юрист</w:t>
            </w:r>
            <w:r w:rsidR="001C031F" w:rsidRPr="006117C8">
              <w:rPr>
                <w:rFonts w:ascii="Arial" w:hAnsi="Arial" w:cs="Arial"/>
                <w:sz w:val="15"/>
                <w:szCs w:val="15"/>
                <w:lang w:val="uk-UA"/>
              </w:rPr>
              <w:t xml:space="preserve"> повинен за власний рахунок </w:t>
            </w:r>
            <w:r w:rsidR="009951D9">
              <w:rPr>
                <w:rFonts w:ascii="Arial" w:hAnsi="Arial" w:cs="Arial"/>
                <w:sz w:val="15"/>
                <w:szCs w:val="15"/>
                <w:lang w:val="uk-UA"/>
              </w:rPr>
              <w:t xml:space="preserve">оформити </w:t>
            </w:r>
            <w:r w:rsidR="001C031F" w:rsidRPr="006117C8">
              <w:rPr>
                <w:rFonts w:ascii="Arial" w:hAnsi="Arial" w:cs="Arial"/>
                <w:sz w:val="15"/>
                <w:szCs w:val="15"/>
                <w:lang w:val="uk-UA"/>
              </w:rPr>
              <w:t xml:space="preserve">для всіх своїх видів діяльності страховку </w:t>
            </w:r>
            <w:r w:rsidR="000719B8">
              <w:rPr>
                <w:rFonts w:ascii="Arial" w:hAnsi="Arial" w:cs="Arial"/>
                <w:sz w:val="15"/>
                <w:szCs w:val="15"/>
                <w:lang w:val="uk-UA"/>
              </w:rPr>
              <w:t xml:space="preserve">та підтримувати її чинність </w:t>
            </w:r>
            <w:r w:rsidR="001C031F" w:rsidRPr="006117C8">
              <w:rPr>
                <w:rFonts w:ascii="Arial" w:hAnsi="Arial" w:cs="Arial"/>
                <w:sz w:val="15"/>
                <w:szCs w:val="15"/>
                <w:lang w:val="uk-UA"/>
              </w:rPr>
              <w:t>згідно з застосовними місцевими законами та вимогами. Страхові поліси мають бути видані у відповідній формі надійним страховим брокером або компанією, яка зареєстрована і провадить діяльність у Країні виконання</w:t>
            </w:r>
            <w:r w:rsidR="00E22A8E">
              <w:rPr>
                <w:rFonts w:ascii="Arial" w:hAnsi="Arial" w:cs="Arial"/>
                <w:sz w:val="15"/>
                <w:szCs w:val="15"/>
                <w:lang w:val="uk-UA"/>
              </w:rPr>
              <w:t xml:space="preserve"> угоди</w:t>
            </w:r>
            <w:r w:rsidR="001C031F" w:rsidRPr="006117C8">
              <w:rPr>
                <w:rFonts w:ascii="Arial" w:hAnsi="Arial" w:cs="Arial"/>
                <w:sz w:val="15"/>
                <w:szCs w:val="15"/>
                <w:lang w:val="uk-UA"/>
              </w:rPr>
              <w:t xml:space="preserve">. На запит Кімонікс Місцевий </w:t>
            </w:r>
            <w:r w:rsidR="00D730A8" w:rsidRPr="006117C8">
              <w:rPr>
                <w:rFonts w:ascii="Arial" w:hAnsi="Arial" w:cs="Arial"/>
                <w:sz w:val="15"/>
                <w:szCs w:val="15"/>
                <w:lang w:val="uk-UA"/>
              </w:rPr>
              <w:t>юрист</w:t>
            </w:r>
            <w:r w:rsidR="001C031F" w:rsidRPr="006117C8">
              <w:rPr>
                <w:rFonts w:ascii="Arial" w:hAnsi="Arial" w:cs="Arial"/>
                <w:sz w:val="15"/>
                <w:szCs w:val="15"/>
                <w:lang w:val="uk-UA"/>
              </w:rPr>
              <w:t xml:space="preserve"> повинен надати Кімонікс страхові свідоцтва </w:t>
            </w:r>
            <w:r w:rsidR="00876BA6">
              <w:rPr>
                <w:rFonts w:ascii="Arial" w:hAnsi="Arial" w:cs="Arial"/>
                <w:sz w:val="15"/>
                <w:szCs w:val="15"/>
                <w:lang w:val="uk-UA"/>
              </w:rPr>
              <w:t xml:space="preserve">від </w:t>
            </w:r>
            <w:r w:rsidR="001C031F" w:rsidRPr="006117C8">
              <w:rPr>
                <w:rFonts w:ascii="Arial" w:hAnsi="Arial" w:cs="Arial"/>
                <w:sz w:val="15"/>
                <w:szCs w:val="15"/>
                <w:lang w:val="uk-UA"/>
              </w:rPr>
              <w:t xml:space="preserve">страхових компаній, які повинні містити дати набрання чинності полісів і ліміт зобов’язань за ними. Без письмової згоди Кімонікс Місцевому </w:t>
            </w:r>
            <w:r w:rsidR="00D730A8" w:rsidRPr="006117C8">
              <w:rPr>
                <w:rFonts w:ascii="Arial" w:hAnsi="Arial" w:cs="Arial"/>
                <w:sz w:val="15"/>
                <w:szCs w:val="15"/>
                <w:lang w:val="uk-UA"/>
              </w:rPr>
              <w:t>юрист</w:t>
            </w:r>
            <w:r w:rsidR="001C031F" w:rsidRPr="006117C8">
              <w:rPr>
                <w:rFonts w:ascii="Arial" w:hAnsi="Arial" w:cs="Arial"/>
                <w:sz w:val="15"/>
                <w:szCs w:val="15"/>
                <w:lang w:val="uk-UA"/>
              </w:rPr>
              <w:t xml:space="preserve">у забороняється анульовувати будь-які страхові поліси, що вимагаються цим </w:t>
            </w:r>
            <w:r w:rsidR="00887428" w:rsidRPr="006117C8">
              <w:rPr>
                <w:rFonts w:ascii="Arial" w:hAnsi="Arial" w:cs="Arial"/>
                <w:sz w:val="15"/>
                <w:szCs w:val="15"/>
                <w:lang w:val="uk-UA"/>
              </w:rPr>
              <w:t>Договором</w:t>
            </w:r>
            <w:r w:rsidR="001C031F" w:rsidRPr="006117C8">
              <w:rPr>
                <w:rFonts w:ascii="Arial" w:hAnsi="Arial" w:cs="Arial"/>
                <w:sz w:val="15"/>
                <w:szCs w:val="15"/>
                <w:lang w:val="uk-UA"/>
              </w:rPr>
              <w:t>, до завершення робіт</w:t>
            </w:r>
            <w:r w:rsidRPr="006117C8">
              <w:rPr>
                <w:rFonts w:ascii="Arial" w:hAnsi="Arial" w:cs="Arial"/>
                <w:sz w:val="15"/>
                <w:szCs w:val="15"/>
                <w:lang w:val="uk-UA"/>
              </w:rPr>
              <w:t>.</w:t>
            </w:r>
          </w:p>
          <w:p w14:paraId="35FBF60E" w14:textId="77777777" w:rsidR="003D56B0" w:rsidRPr="00F910CB" w:rsidRDefault="003D56B0" w:rsidP="00D17EF0">
            <w:pPr>
              <w:jc w:val="both"/>
              <w:rPr>
                <w:rFonts w:ascii="Arial" w:hAnsi="Arial" w:cs="Arial"/>
                <w:sz w:val="15"/>
                <w:szCs w:val="15"/>
              </w:rPr>
            </w:pPr>
          </w:p>
          <w:p w14:paraId="1E1B4098" w14:textId="5C9CE748" w:rsidR="003D56B0" w:rsidRPr="00C466D7" w:rsidRDefault="003D56B0" w:rsidP="00D17EF0">
            <w:pPr>
              <w:jc w:val="both"/>
              <w:rPr>
                <w:rFonts w:ascii="Arial" w:hAnsi="Arial" w:cs="Arial"/>
                <w:sz w:val="15"/>
                <w:szCs w:val="15"/>
                <w:lang w:val="uk-UA"/>
              </w:rPr>
            </w:pPr>
            <w:r w:rsidRPr="00C466D7">
              <w:rPr>
                <w:rFonts w:ascii="Arial" w:hAnsi="Arial" w:cs="Arial"/>
                <w:sz w:val="15"/>
                <w:szCs w:val="15"/>
                <w:lang w:val="uk-UA"/>
              </w:rPr>
              <w:t xml:space="preserve">XVIII. </w:t>
            </w:r>
            <w:r w:rsidR="001C031F" w:rsidRPr="00C466D7">
              <w:rPr>
                <w:rFonts w:ascii="Arial" w:hAnsi="Arial" w:cs="Arial"/>
                <w:b/>
                <w:smallCaps/>
                <w:sz w:val="15"/>
                <w:szCs w:val="15"/>
                <w:u w:val="single"/>
                <w:lang w:val="uk-UA"/>
              </w:rPr>
              <w:t xml:space="preserve">Дотримання застосовного законодавства та </w:t>
            </w:r>
            <w:r w:rsidR="00204C29">
              <w:rPr>
                <w:rFonts w:ascii="Arial" w:hAnsi="Arial" w:cs="Arial"/>
                <w:b/>
                <w:smallCaps/>
                <w:sz w:val="15"/>
                <w:szCs w:val="15"/>
                <w:u w:val="single"/>
                <w:lang w:val="uk-UA"/>
              </w:rPr>
              <w:t>норм</w:t>
            </w:r>
            <w:r w:rsidR="001C031F" w:rsidRPr="00C466D7">
              <w:rPr>
                <w:rFonts w:ascii="Arial" w:hAnsi="Arial" w:cs="Arial"/>
                <w:sz w:val="15"/>
                <w:szCs w:val="15"/>
                <w:lang w:val="uk-UA"/>
              </w:rPr>
              <w:t>.</w:t>
            </w:r>
            <w:r w:rsidRPr="00C466D7">
              <w:rPr>
                <w:rFonts w:ascii="Arial" w:hAnsi="Arial" w:cs="Arial"/>
                <w:sz w:val="15"/>
                <w:szCs w:val="15"/>
                <w:lang w:val="uk-UA"/>
              </w:rPr>
              <w:t xml:space="preserve"> </w:t>
            </w:r>
            <w:r w:rsidR="00B77FEE" w:rsidRPr="00C466D7">
              <w:rPr>
                <w:rFonts w:ascii="Arial" w:hAnsi="Arial" w:cs="Arial"/>
                <w:sz w:val="15"/>
                <w:szCs w:val="15"/>
                <w:lang w:val="uk-UA"/>
              </w:rPr>
              <w:t xml:space="preserve">Місцевий </w:t>
            </w:r>
            <w:r w:rsidR="00D730A8" w:rsidRPr="00C466D7">
              <w:rPr>
                <w:rFonts w:ascii="Arial" w:hAnsi="Arial" w:cs="Arial"/>
                <w:sz w:val="15"/>
                <w:szCs w:val="15"/>
                <w:lang w:val="uk-UA"/>
              </w:rPr>
              <w:t>юрист</w:t>
            </w:r>
            <w:r w:rsidR="00B77FEE" w:rsidRPr="00C466D7">
              <w:rPr>
                <w:rFonts w:ascii="Arial" w:hAnsi="Arial" w:cs="Arial"/>
                <w:sz w:val="15"/>
                <w:szCs w:val="15"/>
                <w:lang w:val="uk-UA"/>
              </w:rPr>
              <w:t xml:space="preserve"> повинен дотримуватися всіх застосовних законів, наказів, кодексів, </w:t>
            </w:r>
            <w:r w:rsidR="00695C7F">
              <w:rPr>
                <w:rFonts w:ascii="Arial" w:hAnsi="Arial" w:cs="Arial"/>
                <w:sz w:val="15"/>
                <w:szCs w:val="15"/>
                <w:lang w:val="uk-UA"/>
              </w:rPr>
              <w:t xml:space="preserve">норм </w:t>
            </w:r>
            <w:r w:rsidR="00B77FEE" w:rsidRPr="00C466D7">
              <w:rPr>
                <w:rFonts w:ascii="Arial" w:hAnsi="Arial" w:cs="Arial"/>
                <w:sz w:val="15"/>
                <w:szCs w:val="15"/>
                <w:lang w:val="uk-UA"/>
              </w:rPr>
              <w:t xml:space="preserve">і інших </w:t>
            </w:r>
            <w:r w:rsidR="00695C7F">
              <w:rPr>
                <w:rFonts w:ascii="Arial" w:hAnsi="Arial" w:cs="Arial"/>
                <w:sz w:val="15"/>
                <w:szCs w:val="15"/>
                <w:lang w:val="uk-UA"/>
              </w:rPr>
              <w:t xml:space="preserve">обов’язкових до виконання правил </w:t>
            </w:r>
            <w:r w:rsidR="00B77FEE" w:rsidRPr="00C466D7">
              <w:rPr>
                <w:rFonts w:ascii="Arial" w:hAnsi="Arial" w:cs="Arial"/>
                <w:sz w:val="15"/>
                <w:szCs w:val="15"/>
                <w:lang w:val="uk-UA"/>
              </w:rPr>
              <w:t xml:space="preserve">Сполучених Штатів Америки, </w:t>
            </w:r>
            <w:r w:rsidR="00695C7F">
              <w:rPr>
                <w:rFonts w:ascii="Arial" w:hAnsi="Arial" w:cs="Arial"/>
                <w:sz w:val="15"/>
                <w:szCs w:val="15"/>
                <w:lang w:val="uk-UA"/>
              </w:rPr>
              <w:t xml:space="preserve">Великої Британії </w:t>
            </w:r>
            <w:r w:rsidR="00B77FEE" w:rsidRPr="00C466D7">
              <w:rPr>
                <w:rFonts w:ascii="Arial" w:hAnsi="Arial" w:cs="Arial"/>
                <w:sz w:val="15"/>
                <w:szCs w:val="15"/>
                <w:lang w:val="uk-UA"/>
              </w:rPr>
              <w:t xml:space="preserve">та Країни виконання </w:t>
            </w:r>
            <w:r w:rsidR="00C466D7" w:rsidRPr="00C466D7">
              <w:rPr>
                <w:rFonts w:ascii="Arial" w:hAnsi="Arial" w:cs="Arial"/>
                <w:sz w:val="15"/>
                <w:szCs w:val="15"/>
                <w:lang w:val="uk-UA"/>
              </w:rPr>
              <w:t xml:space="preserve">угоди, </w:t>
            </w:r>
            <w:r w:rsidR="00B77FEE" w:rsidRPr="00C466D7">
              <w:rPr>
                <w:rFonts w:ascii="Arial" w:hAnsi="Arial" w:cs="Arial"/>
                <w:sz w:val="15"/>
                <w:szCs w:val="15"/>
                <w:lang w:val="uk-UA"/>
              </w:rPr>
              <w:t>їхніх адміністративно-територіальних одиниць, а також стандартів відповідних органів, що видають ліцензії, та професійних асоціацій</w:t>
            </w:r>
            <w:r w:rsidRPr="00C466D7">
              <w:rPr>
                <w:rFonts w:ascii="Arial" w:hAnsi="Arial" w:cs="Arial"/>
                <w:sz w:val="15"/>
                <w:szCs w:val="15"/>
                <w:lang w:val="uk-UA"/>
              </w:rPr>
              <w:t>.</w:t>
            </w:r>
          </w:p>
          <w:p w14:paraId="1689C1F7" w14:textId="264ADE8B" w:rsidR="003D56B0" w:rsidRPr="00F910CB" w:rsidRDefault="003D56B0" w:rsidP="00D17EF0">
            <w:pPr>
              <w:jc w:val="both"/>
              <w:rPr>
                <w:rFonts w:ascii="Arial" w:hAnsi="Arial" w:cs="Arial"/>
                <w:sz w:val="15"/>
                <w:szCs w:val="15"/>
              </w:rPr>
            </w:pPr>
          </w:p>
          <w:p w14:paraId="3DE2E3CB" w14:textId="6C6C7448" w:rsidR="003D56B0" w:rsidRPr="00915813" w:rsidRDefault="003D56B0" w:rsidP="00D17EF0">
            <w:pPr>
              <w:jc w:val="both"/>
              <w:rPr>
                <w:rFonts w:ascii="Arial" w:hAnsi="Arial" w:cs="Arial"/>
                <w:sz w:val="15"/>
                <w:szCs w:val="15"/>
                <w:lang w:val="uk-UA"/>
              </w:rPr>
            </w:pPr>
            <w:r w:rsidRPr="00915813">
              <w:rPr>
                <w:rFonts w:ascii="Arial" w:hAnsi="Arial" w:cs="Arial"/>
                <w:sz w:val="15"/>
                <w:szCs w:val="15"/>
                <w:lang w:val="uk-UA"/>
              </w:rPr>
              <w:t xml:space="preserve">XIX. </w:t>
            </w:r>
            <w:r w:rsidR="00A43967" w:rsidRPr="00915813">
              <w:rPr>
                <w:rFonts w:ascii="Arial" w:hAnsi="Arial" w:cs="Arial"/>
                <w:b/>
                <w:smallCaps/>
                <w:sz w:val="15"/>
                <w:szCs w:val="15"/>
                <w:u w:val="single"/>
                <w:lang w:val="uk-UA"/>
              </w:rPr>
              <w:t xml:space="preserve">Заборона </w:t>
            </w:r>
            <w:r w:rsidR="00915813" w:rsidRPr="00915813">
              <w:rPr>
                <w:rFonts w:ascii="Arial" w:hAnsi="Arial" w:cs="Arial"/>
                <w:b/>
                <w:smallCaps/>
                <w:sz w:val="15"/>
                <w:szCs w:val="15"/>
                <w:u w:val="single"/>
                <w:lang w:val="uk-UA"/>
              </w:rPr>
              <w:t>операцій і</w:t>
            </w:r>
            <w:r w:rsidR="00A43967" w:rsidRPr="00915813">
              <w:rPr>
                <w:rFonts w:ascii="Arial" w:hAnsi="Arial" w:cs="Arial"/>
                <w:b/>
                <w:smallCaps/>
                <w:sz w:val="15"/>
                <w:szCs w:val="15"/>
                <w:u w:val="single"/>
                <w:lang w:val="uk-UA"/>
              </w:rPr>
              <w:t xml:space="preserve">з терористами, </w:t>
            </w:r>
            <w:r w:rsidR="00915813" w:rsidRPr="00915813">
              <w:rPr>
                <w:rFonts w:ascii="Arial" w:hAnsi="Arial" w:cs="Arial"/>
                <w:b/>
                <w:smallCaps/>
                <w:sz w:val="15"/>
                <w:szCs w:val="15"/>
                <w:u w:val="single"/>
                <w:lang w:val="uk-UA"/>
              </w:rPr>
              <w:t>особами</w:t>
            </w:r>
            <w:r w:rsidR="00915813">
              <w:rPr>
                <w:rFonts w:ascii="Arial" w:hAnsi="Arial" w:cs="Arial"/>
                <w:b/>
                <w:smallCaps/>
                <w:sz w:val="15"/>
                <w:szCs w:val="15"/>
                <w:u w:val="single"/>
                <w:lang w:val="uk-UA"/>
              </w:rPr>
              <w:t>,</w:t>
            </w:r>
            <w:r w:rsidR="00915813" w:rsidRPr="00915813">
              <w:rPr>
                <w:rFonts w:ascii="Arial" w:hAnsi="Arial" w:cs="Arial"/>
                <w:b/>
                <w:smallCaps/>
                <w:sz w:val="15"/>
                <w:szCs w:val="15"/>
                <w:u w:val="single"/>
                <w:lang w:val="uk-UA"/>
              </w:rPr>
              <w:t xml:space="preserve"> </w:t>
            </w:r>
            <w:r w:rsidR="00A43967" w:rsidRPr="00915813">
              <w:rPr>
                <w:rFonts w:ascii="Arial" w:hAnsi="Arial" w:cs="Arial"/>
                <w:b/>
                <w:smallCaps/>
                <w:sz w:val="15"/>
                <w:szCs w:val="15"/>
                <w:u w:val="single"/>
                <w:lang w:val="uk-UA"/>
              </w:rPr>
              <w:t>підозрюваними в тероризмі</w:t>
            </w:r>
            <w:r w:rsidR="00915813">
              <w:rPr>
                <w:rFonts w:ascii="Arial" w:hAnsi="Arial" w:cs="Arial"/>
                <w:b/>
                <w:smallCaps/>
                <w:sz w:val="15"/>
                <w:szCs w:val="15"/>
                <w:u w:val="single"/>
                <w:lang w:val="uk-UA"/>
              </w:rPr>
              <w:t>,</w:t>
            </w:r>
            <w:r w:rsidR="00A43967" w:rsidRPr="00915813">
              <w:rPr>
                <w:rFonts w:ascii="Arial" w:hAnsi="Arial" w:cs="Arial"/>
                <w:b/>
                <w:smallCaps/>
                <w:sz w:val="15"/>
                <w:szCs w:val="15"/>
                <w:u w:val="single"/>
                <w:lang w:val="uk-UA"/>
              </w:rPr>
              <w:t xml:space="preserve"> та заблокованими особами</w:t>
            </w:r>
            <w:r w:rsidRPr="00915813">
              <w:rPr>
                <w:rFonts w:ascii="Arial" w:hAnsi="Arial" w:cs="Arial"/>
                <w:b/>
                <w:smallCaps/>
                <w:sz w:val="15"/>
                <w:szCs w:val="15"/>
                <w:u w:val="single"/>
                <w:lang w:val="uk-UA"/>
              </w:rPr>
              <w:t xml:space="preserve">: </w:t>
            </w:r>
          </w:p>
          <w:p w14:paraId="4449AC07" w14:textId="6B442F28" w:rsidR="003D56B0" w:rsidRPr="00E30DAB" w:rsidRDefault="003D56B0" w:rsidP="00D17EF0">
            <w:pPr>
              <w:ind w:left="720" w:hanging="360"/>
              <w:jc w:val="both"/>
              <w:rPr>
                <w:rFonts w:ascii="Arial" w:hAnsi="Arial" w:cs="Arial"/>
                <w:sz w:val="15"/>
                <w:szCs w:val="15"/>
                <w:lang w:val="uk-UA"/>
              </w:rPr>
            </w:pPr>
            <w:r w:rsidRPr="00E30DAB">
              <w:rPr>
                <w:rFonts w:ascii="Arial" w:hAnsi="Arial" w:cs="Arial"/>
                <w:sz w:val="15"/>
                <w:szCs w:val="15"/>
                <w:lang w:val="uk-UA"/>
              </w:rPr>
              <w:t>a.</w:t>
            </w:r>
            <w:r w:rsidRPr="00E30DAB">
              <w:rPr>
                <w:rFonts w:ascii="Arial" w:hAnsi="Arial" w:cs="Arial"/>
                <w:sz w:val="15"/>
                <w:szCs w:val="15"/>
                <w:lang w:val="uk-UA"/>
              </w:rPr>
              <w:tab/>
            </w:r>
            <w:r w:rsidR="00021E38" w:rsidRPr="00E30DAB">
              <w:rPr>
                <w:rFonts w:ascii="Arial" w:hAnsi="Arial" w:cs="Arial"/>
                <w:sz w:val="15"/>
                <w:szCs w:val="15"/>
                <w:lang w:val="uk-UA"/>
              </w:rPr>
              <w:t xml:space="preserve">Місцевий </w:t>
            </w:r>
            <w:r w:rsidR="00D730A8" w:rsidRPr="00E30DAB">
              <w:rPr>
                <w:rFonts w:ascii="Arial" w:hAnsi="Arial" w:cs="Arial"/>
                <w:sz w:val="15"/>
                <w:szCs w:val="15"/>
                <w:lang w:val="uk-UA"/>
              </w:rPr>
              <w:t>юрист</w:t>
            </w:r>
            <w:r w:rsidR="00021E38" w:rsidRPr="00E30DAB">
              <w:rPr>
                <w:rFonts w:ascii="Arial" w:hAnsi="Arial" w:cs="Arial"/>
                <w:sz w:val="15"/>
                <w:szCs w:val="15"/>
                <w:lang w:val="uk-UA"/>
              </w:rPr>
              <w:t xml:space="preserve"> не </w:t>
            </w:r>
            <w:r w:rsidR="00076807" w:rsidRPr="00E30DAB">
              <w:rPr>
                <w:rFonts w:ascii="Arial" w:hAnsi="Arial" w:cs="Arial"/>
                <w:sz w:val="15"/>
                <w:szCs w:val="15"/>
                <w:lang w:val="uk-UA"/>
              </w:rPr>
              <w:t xml:space="preserve">повинен закуповувати </w:t>
            </w:r>
            <w:r w:rsidR="00702573">
              <w:rPr>
                <w:rFonts w:ascii="Arial" w:hAnsi="Arial" w:cs="Arial"/>
                <w:sz w:val="15"/>
                <w:szCs w:val="15"/>
                <w:lang w:val="uk-UA"/>
              </w:rPr>
              <w:t xml:space="preserve">жодних </w:t>
            </w:r>
            <w:r w:rsidR="00702573" w:rsidRPr="00E30DAB">
              <w:rPr>
                <w:rFonts w:ascii="Arial" w:hAnsi="Arial" w:cs="Arial"/>
                <w:sz w:val="15"/>
                <w:szCs w:val="15"/>
                <w:lang w:val="uk-UA"/>
              </w:rPr>
              <w:t>товар</w:t>
            </w:r>
            <w:r w:rsidR="00702573">
              <w:rPr>
                <w:rFonts w:ascii="Arial" w:hAnsi="Arial" w:cs="Arial"/>
                <w:sz w:val="15"/>
                <w:szCs w:val="15"/>
                <w:lang w:val="uk-UA"/>
              </w:rPr>
              <w:t>ів</w:t>
            </w:r>
            <w:r w:rsidR="00702573" w:rsidRPr="00E30DAB">
              <w:rPr>
                <w:rFonts w:ascii="Arial" w:hAnsi="Arial" w:cs="Arial"/>
                <w:sz w:val="15"/>
                <w:szCs w:val="15"/>
                <w:lang w:val="uk-UA"/>
              </w:rPr>
              <w:t xml:space="preserve"> </w:t>
            </w:r>
            <w:r w:rsidR="00B17444">
              <w:rPr>
                <w:rFonts w:ascii="Arial" w:hAnsi="Arial" w:cs="Arial"/>
                <w:sz w:val="15"/>
                <w:szCs w:val="15"/>
                <w:lang w:val="uk-UA"/>
              </w:rPr>
              <w:t xml:space="preserve">або </w:t>
            </w:r>
            <w:r w:rsidR="00702573" w:rsidRPr="00E30DAB">
              <w:rPr>
                <w:rFonts w:ascii="Arial" w:hAnsi="Arial" w:cs="Arial"/>
                <w:sz w:val="15"/>
                <w:szCs w:val="15"/>
                <w:lang w:val="uk-UA"/>
              </w:rPr>
              <w:t>Послуг</w:t>
            </w:r>
            <w:r w:rsidR="00702573">
              <w:rPr>
                <w:rFonts w:ascii="Arial" w:hAnsi="Arial" w:cs="Arial"/>
                <w:sz w:val="15"/>
                <w:szCs w:val="15"/>
                <w:lang w:val="uk-UA"/>
              </w:rPr>
              <w:t xml:space="preserve"> </w:t>
            </w:r>
            <w:r w:rsidR="00051895">
              <w:rPr>
                <w:rFonts w:ascii="Arial" w:hAnsi="Arial" w:cs="Arial"/>
                <w:sz w:val="15"/>
                <w:szCs w:val="15"/>
                <w:lang w:val="uk-UA"/>
              </w:rPr>
              <w:t xml:space="preserve">для </w:t>
            </w:r>
            <w:r w:rsidR="00021E38" w:rsidRPr="00E30DAB">
              <w:rPr>
                <w:rFonts w:ascii="Arial" w:hAnsi="Arial" w:cs="Arial"/>
                <w:sz w:val="15"/>
                <w:szCs w:val="15"/>
                <w:lang w:val="uk-UA"/>
              </w:rPr>
              <w:t xml:space="preserve">використання </w:t>
            </w:r>
            <w:r w:rsidR="001F2034" w:rsidRPr="00E30DAB">
              <w:rPr>
                <w:rFonts w:ascii="Arial" w:hAnsi="Arial" w:cs="Arial"/>
                <w:sz w:val="15"/>
                <w:szCs w:val="15"/>
                <w:lang w:val="uk-UA"/>
              </w:rPr>
              <w:t xml:space="preserve">під час </w:t>
            </w:r>
            <w:r w:rsidR="00021E38" w:rsidRPr="00E30DAB">
              <w:rPr>
                <w:rFonts w:ascii="Arial" w:hAnsi="Arial" w:cs="Arial"/>
                <w:sz w:val="15"/>
                <w:szCs w:val="15"/>
                <w:lang w:val="uk-UA"/>
              </w:rPr>
              <w:t xml:space="preserve">виконання </w:t>
            </w:r>
            <w:r w:rsidR="00655336" w:rsidRPr="00E30DAB">
              <w:rPr>
                <w:rFonts w:ascii="Arial" w:hAnsi="Arial" w:cs="Arial"/>
                <w:sz w:val="15"/>
                <w:szCs w:val="15"/>
                <w:lang w:val="uk-UA"/>
              </w:rPr>
              <w:t>цього Договору</w:t>
            </w:r>
            <w:r w:rsidR="00021E38" w:rsidRPr="00E30DAB">
              <w:rPr>
                <w:rFonts w:ascii="Arial" w:hAnsi="Arial" w:cs="Arial"/>
                <w:sz w:val="15"/>
                <w:szCs w:val="15"/>
                <w:lang w:val="uk-UA"/>
              </w:rPr>
              <w:t xml:space="preserve">, якщо будь-яка прокламація, </w:t>
            </w:r>
            <w:r w:rsidR="00556911" w:rsidRPr="00E30DAB">
              <w:rPr>
                <w:rFonts w:ascii="Arial" w:hAnsi="Arial" w:cs="Arial"/>
                <w:sz w:val="15"/>
                <w:szCs w:val="15"/>
                <w:lang w:val="uk-UA"/>
              </w:rPr>
              <w:t xml:space="preserve">наказ </w:t>
            </w:r>
            <w:r w:rsidR="00726460" w:rsidRPr="00E30DAB">
              <w:rPr>
                <w:rFonts w:ascii="Arial" w:hAnsi="Arial" w:cs="Arial"/>
                <w:sz w:val="15"/>
                <w:szCs w:val="15"/>
                <w:lang w:val="uk-UA"/>
              </w:rPr>
              <w:t xml:space="preserve">президента </w:t>
            </w:r>
            <w:r w:rsidR="00021E38" w:rsidRPr="00E30DAB">
              <w:rPr>
                <w:rFonts w:ascii="Arial" w:hAnsi="Arial" w:cs="Arial"/>
                <w:sz w:val="15"/>
                <w:szCs w:val="15"/>
                <w:lang w:val="uk-UA"/>
              </w:rPr>
              <w:t xml:space="preserve">США, закон США або виконавчі правила OFAC (Управління </w:t>
            </w:r>
            <w:r w:rsidR="001F3688" w:rsidRPr="00E30DAB">
              <w:rPr>
                <w:rFonts w:ascii="Arial" w:hAnsi="Arial" w:cs="Arial"/>
                <w:sz w:val="15"/>
                <w:szCs w:val="15"/>
                <w:lang w:val="uk-UA"/>
              </w:rPr>
              <w:t xml:space="preserve">з </w:t>
            </w:r>
            <w:r w:rsidR="00021E38" w:rsidRPr="00E30DAB">
              <w:rPr>
                <w:rFonts w:ascii="Arial" w:hAnsi="Arial" w:cs="Arial"/>
                <w:sz w:val="15"/>
                <w:szCs w:val="15"/>
                <w:lang w:val="uk-UA"/>
              </w:rPr>
              <w:t xml:space="preserve">контролю за іноземними активами </w:t>
            </w:r>
            <w:r w:rsidR="003E6F74" w:rsidRPr="00E30DAB">
              <w:rPr>
                <w:rFonts w:ascii="Arial" w:hAnsi="Arial" w:cs="Arial"/>
                <w:sz w:val="15"/>
                <w:szCs w:val="15"/>
                <w:lang w:val="uk-UA"/>
              </w:rPr>
              <w:t xml:space="preserve">казначейства </w:t>
            </w:r>
            <w:r w:rsidR="00021E38" w:rsidRPr="00E30DAB">
              <w:rPr>
                <w:rFonts w:ascii="Arial" w:hAnsi="Arial" w:cs="Arial"/>
                <w:sz w:val="15"/>
                <w:szCs w:val="15"/>
                <w:lang w:val="uk-UA"/>
              </w:rPr>
              <w:t>США) (</w:t>
            </w:r>
            <w:r w:rsidR="00E75BBC" w:rsidRPr="00E30DAB">
              <w:rPr>
                <w:rFonts w:ascii="Arial" w:hAnsi="Arial" w:cs="Arial"/>
                <w:sz w:val="15"/>
                <w:szCs w:val="15"/>
                <w:lang w:val="uk-UA"/>
              </w:rPr>
              <w:t xml:space="preserve">розділ </w:t>
            </w:r>
            <w:r w:rsidR="00021E38" w:rsidRPr="00E30DAB">
              <w:rPr>
                <w:rFonts w:ascii="Arial" w:hAnsi="Arial" w:cs="Arial"/>
                <w:sz w:val="15"/>
                <w:szCs w:val="15"/>
                <w:lang w:val="uk-UA"/>
              </w:rPr>
              <w:t>V, частина 31 Кодексу федеральних правил США) забороня</w:t>
            </w:r>
            <w:r w:rsidR="001E0822" w:rsidRPr="00E30DAB">
              <w:rPr>
                <w:rFonts w:ascii="Arial" w:hAnsi="Arial" w:cs="Arial"/>
                <w:sz w:val="15"/>
                <w:szCs w:val="15"/>
                <w:lang w:val="uk-UA"/>
              </w:rPr>
              <w:t>ють</w:t>
            </w:r>
            <w:r w:rsidR="00021E38" w:rsidRPr="00E30DAB">
              <w:rPr>
                <w:rFonts w:ascii="Arial" w:hAnsi="Arial" w:cs="Arial"/>
                <w:sz w:val="15"/>
                <w:szCs w:val="15"/>
                <w:lang w:val="uk-UA"/>
              </w:rPr>
              <w:t xml:space="preserve"> здійснення </w:t>
            </w:r>
            <w:r w:rsidR="00B157F4" w:rsidRPr="00E30DAB">
              <w:rPr>
                <w:rFonts w:ascii="Arial" w:hAnsi="Arial" w:cs="Arial"/>
                <w:sz w:val="15"/>
                <w:szCs w:val="15"/>
                <w:lang w:val="uk-UA"/>
              </w:rPr>
              <w:t xml:space="preserve">таких операцій </w:t>
            </w:r>
            <w:r w:rsidR="00491C2A" w:rsidRPr="00EB77B7">
              <w:rPr>
                <w:rFonts w:ascii="Arial" w:hAnsi="Arial" w:cs="Arial"/>
                <w:sz w:val="15"/>
                <w:szCs w:val="15"/>
                <w:lang w:val="uk-UA"/>
              </w:rPr>
              <w:t xml:space="preserve">згідно з </w:t>
            </w:r>
            <w:r w:rsidR="00EB77B7" w:rsidRPr="00EB77B7">
              <w:rPr>
                <w:rFonts w:ascii="Arial" w:hAnsi="Arial" w:cs="Arial"/>
                <w:sz w:val="15"/>
                <w:szCs w:val="15"/>
                <w:lang w:val="uk-UA"/>
              </w:rPr>
              <w:t xml:space="preserve">визначенням у </w:t>
            </w:r>
            <w:r w:rsidR="00491C2A" w:rsidRPr="00EB77B7">
              <w:rPr>
                <w:rFonts w:ascii="Arial" w:hAnsi="Arial" w:cs="Arial"/>
                <w:sz w:val="15"/>
                <w:szCs w:val="15"/>
                <w:lang w:val="uk-UA"/>
              </w:rPr>
              <w:t>законодавств</w:t>
            </w:r>
            <w:r w:rsidR="00EB77B7" w:rsidRPr="00EB77B7">
              <w:rPr>
                <w:rFonts w:ascii="Arial" w:hAnsi="Arial" w:cs="Arial"/>
                <w:sz w:val="15"/>
                <w:szCs w:val="15"/>
                <w:lang w:val="uk-UA"/>
              </w:rPr>
              <w:t>і</w:t>
            </w:r>
            <w:r w:rsidR="00021E38" w:rsidRPr="00E30DAB">
              <w:rPr>
                <w:rFonts w:ascii="Arial" w:hAnsi="Arial" w:cs="Arial"/>
                <w:sz w:val="15"/>
                <w:szCs w:val="15"/>
                <w:lang w:val="uk-UA"/>
              </w:rPr>
              <w:t xml:space="preserve">. </w:t>
            </w:r>
            <w:r w:rsidR="001E0822" w:rsidRPr="00E30DAB">
              <w:rPr>
                <w:rFonts w:ascii="Arial" w:hAnsi="Arial" w:cs="Arial"/>
                <w:sz w:val="15"/>
                <w:szCs w:val="15"/>
                <w:lang w:val="uk-UA"/>
              </w:rPr>
              <w:t>Ця з</w:t>
            </w:r>
            <w:r w:rsidR="00021E38" w:rsidRPr="00E30DAB">
              <w:rPr>
                <w:rFonts w:ascii="Arial" w:hAnsi="Arial" w:cs="Arial"/>
                <w:sz w:val="15"/>
                <w:szCs w:val="15"/>
                <w:lang w:val="uk-UA"/>
              </w:rPr>
              <w:t xml:space="preserve">аборона </w:t>
            </w:r>
            <w:r w:rsidR="00854DF4" w:rsidRPr="00E30DAB">
              <w:rPr>
                <w:rFonts w:ascii="Arial" w:hAnsi="Arial" w:cs="Arial"/>
                <w:sz w:val="15"/>
                <w:szCs w:val="15"/>
                <w:lang w:val="uk-UA"/>
              </w:rPr>
              <w:t xml:space="preserve">поширюється на </w:t>
            </w:r>
            <w:r w:rsidR="00021E38" w:rsidRPr="00E30DAB">
              <w:rPr>
                <w:rFonts w:ascii="Arial" w:hAnsi="Arial" w:cs="Arial"/>
                <w:sz w:val="15"/>
                <w:szCs w:val="15"/>
                <w:lang w:val="uk-UA"/>
              </w:rPr>
              <w:t xml:space="preserve">більшість </w:t>
            </w:r>
            <w:r w:rsidR="00854DF4" w:rsidRPr="00E30DAB">
              <w:rPr>
                <w:rFonts w:ascii="Arial" w:hAnsi="Arial" w:cs="Arial"/>
                <w:sz w:val="15"/>
                <w:szCs w:val="15"/>
                <w:lang w:val="uk-UA"/>
              </w:rPr>
              <w:t>операцій і</w:t>
            </w:r>
            <w:r w:rsidR="00021E38" w:rsidRPr="00E30DAB">
              <w:rPr>
                <w:rFonts w:ascii="Arial" w:hAnsi="Arial" w:cs="Arial"/>
                <w:sz w:val="15"/>
                <w:szCs w:val="15"/>
                <w:lang w:val="uk-UA"/>
              </w:rPr>
              <w:t xml:space="preserve">з Кубою, Іраном, Сирією та Північною Кореєю, а також </w:t>
            </w:r>
            <w:r w:rsidR="00854DF4" w:rsidRPr="00E30DAB">
              <w:rPr>
                <w:rFonts w:ascii="Arial" w:hAnsi="Arial" w:cs="Arial"/>
                <w:sz w:val="15"/>
                <w:szCs w:val="15"/>
                <w:lang w:val="uk-UA"/>
              </w:rPr>
              <w:t>на здійснення операцій</w:t>
            </w:r>
            <w:r w:rsidR="00021E38" w:rsidRPr="00E30DAB">
              <w:rPr>
                <w:rFonts w:ascii="Arial" w:hAnsi="Arial" w:cs="Arial"/>
                <w:sz w:val="15"/>
                <w:szCs w:val="15"/>
                <w:lang w:val="uk-UA"/>
              </w:rPr>
              <w:t xml:space="preserve">, </w:t>
            </w:r>
            <w:r w:rsidR="00BF6E9D" w:rsidRPr="00E30DAB">
              <w:rPr>
                <w:rFonts w:ascii="Arial" w:hAnsi="Arial" w:cs="Arial"/>
                <w:sz w:val="15"/>
                <w:szCs w:val="15"/>
                <w:lang w:val="uk-UA"/>
              </w:rPr>
              <w:t>взаємодію</w:t>
            </w:r>
            <w:r w:rsidR="00021E38" w:rsidRPr="00E30DAB">
              <w:rPr>
                <w:rFonts w:ascii="Arial" w:hAnsi="Arial" w:cs="Arial"/>
                <w:sz w:val="15"/>
                <w:szCs w:val="15"/>
                <w:lang w:val="uk-UA"/>
              </w:rPr>
              <w:t>, підтримк</w:t>
            </w:r>
            <w:r w:rsidR="00BF6E9D" w:rsidRPr="00E30DAB">
              <w:rPr>
                <w:rFonts w:ascii="Arial" w:hAnsi="Arial" w:cs="Arial"/>
                <w:sz w:val="15"/>
                <w:szCs w:val="15"/>
                <w:lang w:val="uk-UA"/>
              </w:rPr>
              <w:t>у</w:t>
            </w:r>
            <w:r w:rsidR="00021E38" w:rsidRPr="00E30DAB">
              <w:rPr>
                <w:rFonts w:ascii="Arial" w:hAnsi="Arial" w:cs="Arial"/>
                <w:sz w:val="15"/>
                <w:szCs w:val="15"/>
                <w:lang w:val="uk-UA"/>
              </w:rPr>
              <w:t xml:space="preserve"> </w:t>
            </w:r>
            <w:r w:rsidR="00BF6E9D" w:rsidRPr="00E30DAB">
              <w:rPr>
                <w:rFonts w:ascii="Arial" w:hAnsi="Arial" w:cs="Arial"/>
                <w:sz w:val="15"/>
                <w:szCs w:val="15"/>
                <w:lang w:val="uk-UA"/>
              </w:rPr>
              <w:t xml:space="preserve">чи </w:t>
            </w:r>
            <w:r w:rsidR="00021E38" w:rsidRPr="00E30DAB">
              <w:rPr>
                <w:rFonts w:ascii="Arial" w:hAnsi="Arial" w:cs="Arial"/>
                <w:sz w:val="15"/>
                <w:szCs w:val="15"/>
                <w:lang w:val="uk-UA"/>
              </w:rPr>
              <w:t xml:space="preserve">фінансування організацій і осіб, внесених до </w:t>
            </w:r>
            <w:hyperlink r:id="rId23" w:history="1">
              <w:r w:rsidR="00E30DAB" w:rsidRPr="00E30DAB">
                <w:rPr>
                  <w:rStyle w:val="a8"/>
                  <w:rFonts w:ascii="Arial" w:hAnsi="Arial" w:cs="Arial"/>
                  <w:sz w:val="15"/>
                  <w:szCs w:val="15"/>
                  <w:lang w:val="uk-UA"/>
                </w:rPr>
                <w:t>Списку спеціально позначених громадян і заблокованих осіб OFAC</w:t>
              </w:r>
            </w:hyperlink>
            <w:r w:rsidR="00E30DAB" w:rsidRPr="00E30DAB">
              <w:rPr>
                <w:rFonts w:ascii="Arial" w:hAnsi="Arial" w:cs="Arial"/>
                <w:sz w:val="15"/>
                <w:szCs w:val="15"/>
                <w:lang w:val="uk-UA"/>
              </w:rPr>
              <w:t>.</w:t>
            </w:r>
          </w:p>
          <w:p w14:paraId="595954BE" w14:textId="0493AB55" w:rsidR="003D56B0" w:rsidRPr="00E30DAB" w:rsidRDefault="003D56B0" w:rsidP="00D17EF0">
            <w:pPr>
              <w:ind w:left="720" w:hanging="360"/>
              <w:jc w:val="both"/>
              <w:rPr>
                <w:rFonts w:ascii="Arial" w:hAnsi="Arial" w:cs="Arial"/>
                <w:sz w:val="15"/>
                <w:szCs w:val="15"/>
                <w:lang w:val="uk-UA"/>
              </w:rPr>
            </w:pPr>
            <w:r w:rsidRPr="00E30DAB">
              <w:rPr>
                <w:rFonts w:ascii="Arial" w:hAnsi="Arial" w:cs="Arial"/>
                <w:sz w:val="15"/>
                <w:szCs w:val="15"/>
                <w:lang w:val="uk-UA"/>
              </w:rPr>
              <w:t>b.</w:t>
            </w:r>
            <w:r w:rsidRPr="00E30DAB">
              <w:rPr>
                <w:rFonts w:ascii="Arial" w:hAnsi="Arial" w:cs="Arial"/>
                <w:sz w:val="15"/>
                <w:szCs w:val="15"/>
                <w:lang w:val="uk-UA"/>
              </w:rPr>
              <w:tab/>
            </w:r>
            <w:r w:rsidR="00E43F44" w:rsidRPr="00E30DAB">
              <w:rPr>
                <w:rFonts w:ascii="Arial" w:hAnsi="Arial" w:cs="Arial"/>
                <w:sz w:val="15"/>
                <w:szCs w:val="15"/>
                <w:lang w:val="uk-UA"/>
              </w:rPr>
              <w:t xml:space="preserve">Кімонікс має право </w:t>
            </w:r>
            <w:r w:rsidR="00E30DAB" w:rsidRPr="00E30DAB">
              <w:rPr>
                <w:rFonts w:ascii="Arial" w:hAnsi="Arial" w:cs="Arial"/>
                <w:sz w:val="15"/>
                <w:szCs w:val="15"/>
                <w:lang w:val="uk-UA"/>
              </w:rPr>
              <w:t>негайно</w:t>
            </w:r>
            <w:r w:rsidR="00E30DAB">
              <w:rPr>
                <w:rFonts w:ascii="Arial" w:hAnsi="Arial" w:cs="Arial"/>
                <w:sz w:val="15"/>
                <w:szCs w:val="15"/>
                <w:lang w:val="uk-UA"/>
              </w:rPr>
              <w:t xml:space="preserve"> розірвати </w:t>
            </w:r>
            <w:r w:rsidR="00E43F44" w:rsidRPr="00E30DAB">
              <w:rPr>
                <w:rFonts w:ascii="Arial" w:hAnsi="Arial" w:cs="Arial"/>
                <w:sz w:val="15"/>
                <w:szCs w:val="15"/>
                <w:lang w:val="uk-UA"/>
              </w:rPr>
              <w:t xml:space="preserve">цей </w:t>
            </w:r>
            <w:r w:rsidR="00E30DAB">
              <w:rPr>
                <w:rFonts w:ascii="Arial" w:hAnsi="Arial" w:cs="Arial"/>
                <w:sz w:val="15"/>
                <w:szCs w:val="15"/>
                <w:lang w:val="uk-UA"/>
              </w:rPr>
              <w:t>Договір</w:t>
            </w:r>
            <w:r w:rsidR="00E43F44" w:rsidRPr="00E30DAB">
              <w:rPr>
                <w:rFonts w:ascii="Arial" w:hAnsi="Arial" w:cs="Arial"/>
                <w:sz w:val="15"/>
                <w:szCs w:val="15"/>
                <w:lang w:val="uk-UA"/>
              </w:rPr>
              <w:t xml:space="preserve"> у будь-який час після настання будь-якої з наступних обставин</w:t>
            </w:r>
            <w:r w:rsidRPr="00E30DAB">
              <w:rPr>
                <w:rFonts w:ascii="Arial" w:hAnsi="Arial" w:cs="Arial"/>
                <w:sz w:val="15"/>
                <w:szCs w:val="15"/>
                <w:lang w:val="uk-UA"/>
              </w:rPr>
              <w:t>:</w:t>
            </w:r>
          </w:p>
          <w:p w14:paraId="5314F2CF" w14:textId="4D8100C2" w:rsidR="003D56B0" w:rsidRPr="00470FE3" w:rsidRDefault="003D56B0" w:rsidP="00D17EF0">
            <w:pPr>
              <w:ind w:left="1170" w:hanging="360"/>
              <w:jc w:val="both"/>
              <w:rPr>
                <w:rFonts w:ascii="Arial" w:hAnsi="Arial" w:cs="Arial"/>
                <w:sz w:val="15"/>
                <w:szCs w:val="15"/>
                <w:lang w:val="uk-UA"/>
              </w:rPr>
            </w:pPr>
            <w:r w:rsidRPr="00470FE3">
              <w:rPr>
                <w:rFonts w:ascii="Arial" w:hAnsi="Arial" w:cs="Arial"/>
                <w:sz w:val="15"/>
                <w:szCs w:val="15"/>
                <w:lang w:val="uk-UA"/>
              </w:rPr>
              <w:t>(1).</w:t>
            </w:r>
            <w:r w:rsidRPr="00470FE3">
              <w:rPr>
                <w:rFonts w:ascii="Arial" w:hAnsi="Arial" w:cs="Arial"/>
                <w:sz w:val="15"/>
                <w:szCs w:val="15"/>
                <w:lang w:val="uk-UA"/>
              </w:rPr>
              <w:tab/>
            </w:r>
            <w:r w:rsidR="00E11AA2" w:rsidRPr="00470FE3">
              <w:rPr>
                <w:rFonts w:ascii="Arial" w:hAnsi="Arial" w:cs="Arial"/>
                <w:sz w:val="15"/>
                <w:szCs w:val="15"/>
                <w:lang w:val="uk-UA"/>
              </w:rPr>
              <w:t xml:space="preserve">Внесення Місцевого </w:t>
            </w:r>
            <w:r w:rsidR="00D730A8" w:rsidRPr="00470FE3">
              <w:rPr>
                <w:rFonts w:ascii="Arial" w:hAnsi="Arial" w:cs="Arial"/>
                <w:sz w:val="15"/>
                <w:szCs w:val="15"/>
                <w:lang w:val="uk-UA"/>
              </w:rPr>
              <w:t>юрист</w:t>
            </w:r>
            <w:r w:rsidR="00E11AA2" w:rsidRPr="00470FE3">
              <w:rPr>
                <w:rFonts w:ascii="Arial" w:hAnsi="Arial" w:cs="Arial"/>
                <w:sz w:val="15"/>
                <w:szCs w:val="15"/>
                <w:lang w:val="uk-UA"/>
              </w:rPr>
              <w:t xml:space="preserve">а до будь-якого списку підозрюваних у тероризмі або заблокованих осіб, у тому числі Списку спеціально позначених громадян і заблокованих осіб OFAC Уряду США </w:t>
            </w:r>
            <w:r w:rsidR="00470FE3" w:rsidRPr="00470FE3">
              <w:rPr>
                <w:rFonts w:ascii="Arial" w:hAnsi="Arial" w:cs="Arial"/>
                <w:sz w:val="15"/>
                <w:szCs w:val="15"/>
                <w:lang w:val="uk-UA"/>
              </w:rPr>
              <w:t xml:space="preserve">чи </w:t>
            </w:r>
            <w:r w:rsidR="00E11AA2" w:rsidRPr="00470FE3">
              <w:rPr>
                <w:rFonts w:ascii="Arial" w:hAnsi="Arial" w:cs="Arial"/>
                <w:sz w:val="15"/>
                <w:szCs w:val="15"/>
                <w:lang w:val="uk-UA"/>
              </w:rPr>
              <w:t>Списку заборонених терористичних організацій МВС Великої Британії</w:t>
            </w:r>
            <w:r w:rsidRPr="00470FE3">
              <w:rPr>
                <w:rFonts w:ascii="Arial" w:hAnsi="Arial" w:cs="Arial"/>
                <w:sz w:val="15"/>
                <w:szCs w:val="15"/>
                <w:lang w:val="uk-UA"/>
              </w:rPr>
              <w:t>.</w:t>
            </w:r>
          </w:p>
          <w:p w14:paraId="65B3DDB7" w14:textId="135AD21E" w:rsidR="003D56B0" w:rsidRPr="00CD3374" w:rsidRDefault="003D56B0" w:rsidP="00D17EF0">
            <w:pPr>
              <w:ind w:left="1170" w:hanging="360"/>
              <w:jc w:val="both"/>
              <w:rPr>
                <w:rFonts w:ascii="Arial" w:hAnsi="Arial" w:cs="Arial"/>
                <w:sz w:val="15"/>
                <w:szCs w:val="15"/>
                <w:lang w:val="uk-UA"/>
              </w:rPr>
            </w:pPr>
            <w:r w:rsidRPr="00CD3374">
              <w:rPr>
                <w:rFonts w:ascii="Arial" w:hAnsi="Arial" w:cs="Arial"/>
                <w:sz w:val="15"/>
                <w:szCs w:val="15"/>
                <w:lang w:val="uk-UA"/>
              </w:rPr>
              <w:t>(2)</w:t>
            </w:r>
            <w:r w:rsidRPr="00CD3374">
              <w:rPr>
                <w:rFonts w:ascii="Arial" w:hAnsi="Arial" w:cs="Arial"/>
                <w:sz w:val="15"/>
                <w:szCs w:val="15"/>
                <w:lang w:val="uk-UA"/>
              </w:rPr>
              <w:tab/>
            </w:r>
            <w:r w:rsidR="005432FC" w:rsidRPr="00CD3374">
              <w:rPr>
                <w:rFonts w:ascii="Arial" w:hAnsi="Arial" w:cs="Arial"/>
                <w:sz w:val="15"/>
                <w:szCs w:val="15"/>
                <w:lang w:val="uk-UA"/>
              </w:rPr>
              <w:t xml:space="preserve">HMG </w:t>
            </w:r>
            <w:r w:rsidR="00280CE7">
              <w:rPr>
                <w:rFonts w:ascii="Arial" w:hAnsi="Arial" w:cs="Arial"/>
                <w:sz w:val="15"/>
                <w:szCs w:val="15"/>
                <w:lang w:val="uk-UA"/>
              </w:rPr>
              <w:t>прийме рішення</w:t>
            </w:r>
            <w:r w:rsidR="005432FC" w:rsidRPr="00CD3374">
              <w:rPr>
                <w:rFonts w:ascii="Arial" w:hAnsi="Arial" w:cs="Arial"/>
                <w:sz w:val="15"/>
                <w:szCs w:val="15"/>
                <w:lang w:val="uk-UA"/>
              </w:rPr>
              <w:t xml:space="preserve">, що Місцевий </w:t>
            </w:r>
            <w:r w:rsidR="00D730A8" w:rsidRPr="00CD3374">
              <w:rPr>
                <w:rFonts w:ascii="Arial" w:hAnsi="Arial" w:cs="Arial"/>
                <w:sz w:val="15"/>
                <w:szCs w:val="15"/>
                <w:lang w:val="uk-UA"/>
              </w:rPr>
              <w:t>юрист</w:t>
            </w:r>
            <w:r w:rsidR="005432FC" w:rsidRPr="00CD3374">
              <w:rPr>
                <w:rFonts w:ascii="Arial" w:hAnsi="Arial" w:cs="Arial"/>
                <w:sz w:val="15"/>
                <w:szCs w:val="15"/>
                <w:lang w:val="uk-UA"/>
              </w:rPr>
              <w:t xml:space="preserve"> не має права отримувати фінансування від </w:t>
            </w:r>
            <w:r w:rsidR="00CD3374" w:rsidRPr="00CD3374">
              <w:rPr>
                <w:rFonts w:ascii="Arial" w:hAnsi="Arial" w:cs="Arial"/>
                <w:sz w:val="15"/>
                <w:szCs w:val="15"/>
                <w:lang w:val="uk-UA"/>
              </w:rPr>
              <w:t xml:space="preserve">Великої Британії </w:t>
            </w:r>
            <w:r w:rsidR="005432FC" w:rsidRPr="00CD3374">
              <w:rPr>
                <w:rFonts w:ascii="Arial" w:hAnsi="Arial" w:cs="Arial"/>
                <w:sz w:val="15"/>
                <w:szCs w:val="15"/>
                <w:lang w:val="uk-UA"/>
              </w:rPr>
              <w:t>відповідно до нормативн</w:t>
            </w:r>
            <w:r w:rsidR="0039593D">
              <w:rPr>
                <w:rFonts w:ascii="Arial" w:hAnsi="Arial" w:cs="Arial"/>
                <w:sz w:val="15"/>
                <w:szCs w:val="15"/>
                <w:lang w:val="uk-UA"/>
              </w:rPr>
              <w:t>о-правових актів</w:t>
            </w:r>
            <w:r w:rsidR="005432FC" w:rsidRPr="00CD3374">
              <w:rPr>
                <w:rFonts w:ascii="Arial" w:hAnsi="Arial" w:cs="Arial"/>
                <w:sz w:val="15"/>
                <w:szCs w:val="15"/>
                <w:lang w:val="uk-UA"/>
              </w:rPr>
              <w:t xml:space="preserve"> </w:t>
            </w:r>
            <w:r w:rsidR="00FF77CB" w:rsidRPr="00CD3374">
              <w:rPr>
                <w:rFonts w:ascii="Arial" w:hAnsi="Arial" w:cs="Arial"/>
                <w:sz w:val="15"/>
                <w:szCs w:val="15"/>
                <w:lang w:val="uk-UA"/>
              </w:rPr>
              <w:t>Великої Британії</w:t>
            </w:r>
            <w:r w:rsidR="005432FC" w:rsidRPr="00CD3374">
              <w:rPr>
                <w:rFonts w:ascii="Arial" w:hAnsi="Arial" w:cs="Arial"/>
                <w:sz w:val="15"/>
                <w:szCs w:val="15"/>
                <w:lang w:val="uk-UA"/>
              </w:rPr>
              <w:t>; або</w:t>
            </w:r>
          </w:p>
          <w:p w14:paraId="404DB29C" w14:textId="36807C91" w:rsidR="003D56B0" w:rsidRPr="00FF77CB" w:rsidRDefault="003D56B0" w:rsidP="00D17EF0">
            <w:pPr>
              <w:ind w:left="1170" w:hanging="360"/>
              <w:jc w:val="both"/>
              <w:rPr>
                <w:rFonts w:ascii="Arial" w:hAnsi="Arial" w:cs="Arial"/>
                <w:sz w:val="15"/>
                <w:szCs w:val="15"/>
                <w:lang w:val="uk-UA"/>
              </w:rPr>
            </w:pPr>
            <w:r w:rsidRPr="00FF77CB">
              <w:rPr>
                <w:rFonts w:ascii="Arial" w:hAnsi="Arial" w:cs="Arial"/>
                <w:sz w:val="15"/>
                <w:szCs w:val="15"/>
                <w:lang w:val="uk-UA"/>
              </w:rPr>
              <w:lastRenderedPageBreak/>
              <w:t>(3)</w:t>
            </w:r>
            <w:r w:rsidRPr="00FF77CB">
              <w:rPr>
                <w:rFonts w:ascii="Arial" w:hAnsi="Arial" w:cs="Arial"/>
                <w:sz w:val="15"/>
                <w:szCs w:val="15"/>
                <w:lang w:val="uk-UA"/>
              </w:rPr>
              <w:tab/>
            </w:r>
            <w:r w:rsidR="005432FC" w:rsidRPr="00FF77CB">
              <w:rPr>
                <w:rFonts w:ascii="Arial" w:hAnsi="Arial" w:cs="Arial"/>
                <w:sz w:val="15"/>
                <w:szCs w:val="15"/>
                <w:lang w:val="uk-UA"/>
              </w:rPr>
              <w:t xml:space="preserve">Незважаючи на будь-які інші положення </w:t>
            </w:r>
            <w:r w:rsidR="00FF77CB" w:rsidRPr="00FF77CB">
              <w:rPr>
                <w:rFonts w:ascii="Arial" w:hAnsi="Arial" w:cs="Arial"/>
                <w:sz w:val="15"/>
                <w:szCs w:val="15"/>
                <w:lang w:val="uk-UA"/>
              </w:rPr>
              <w:t>цього Договору</w:t>
            </w:r>
            <w:r w:rsidR="005432FC" w:rsidRPr="00FF77CB">
              <w:rPr>
                <w:rFonts w:ascii="Arial" w:hAnsi="Arial" w:cs="Arial"/>
                <w:sz w:val="15"/>
                <w:szCs w:val="15"/>
                <w:lang w:val="uk-UA"/>
              </w:rPr>
              <w:t xml:space="preserve">, після такого </w:t>
            </w:r>
            <w:r w:rsidR="00C0231E">
              <w:rPr>
                <w:rFonts w:ascii="Arial" w:hAnsi="Arial" w:cs="Arial"/>
                <w:sz w:val="15"/>
                <w:szCs w:val="15"/>
                <w:lang w:val="uk-UA"/>
              </w:rPr>
              <w:t xml:space="preserve">розірвання Договору </w:t>
            </w:r>
            <w:r w:rsidR="005432FC" w:rsidRPr="00FF77CB">
              <w:rPr>
                <w:rFonts w:ascii="Arial" w:hAnsi="Arial" w:cs="Arial"/>
                <w:sz w:val="15"/>
                <w:szCs w:val="15"/>
                <w:lang w:val="uk-UA"/>
              </w:rPr>
              <w:t xml:space="preserve">Місцевий </w:t>
            </w:r>
            <w:r w:rsidR="00D730A8" w:rsidRPr="00FF77CB">
              <w:rPr>
                <w:rFonts w:ascii="Arial" w:hAnsi="Arial" w:cs="Arial"/>
                <w:sz w:val="15"/>
                <w:szCs w:val="15"/>
                <w:lang w:val="uk-UA"/>
              </w:rPr>
              <w:t>юрист</w:t>
            </w:r>
            <w:r w:rsidR="005432FC" w:rsidRPr="00FF77CB">
              <w:rPr>
                <w:rFonts w:ascii="Arial" w:hAnsi="Arial" w:cs="Arial"/>
                <w:sz w:val="15"/>
                <w:szCs w:val="15"/>
                <w:lang w:val="uk-UA"/>
              </w:rPr>
              <w:t xml:space="preserve"> не має права на </w:t>
            </w:r>
            <w:r w:rsidR="00E94501">
              <w:rPr>
                <w:rFonts w:ascii="Arial" w:hAnsi="Arial" w:cs="Arial"/>
                <w:sz w:val="15"/>
                <w:szCs w:val="15"/>
                <w:lang w:val="uk-UA"/>
              </w:rPr>
              <w:t xml:space="preserve">отримання </w:t>
            </w:r>
            <w:r w:rsidR="005432FC" w:rsidRPr="00FF77CB">
              <w:rPr>
                <w:rFonts w:ascii="Arial" w:hAnsi="Arial" w:cs="Arial"/>
                <w:sz w:val="15"/>
                <w:szCs w:val="15"/>
                <w:lang w:val="uk-UA"/>
              </w:rPr>
              <w:t>подальш</w:t>
            </w:r>
            <w:r w:rsidR="00E94501">
              <w:rPr>
                <w:rFonts w:ascii="Arial" w:hAnsi="Arial" w:cs="Arial"/>
                <w:sz w:val="15"/>
                <w:szCs w:val="15"/>
                <w:lang w:val="uk-UA"/>
              </w:rPr>
              <w:t>их</w:t>
            </w:r>
            <w:r w:rsidR="005432FC" w:rsidRPr="00FF77CB">
              <w:rPr>
                <w:rFonts w:ascii="Arial" w:hAnsi="Arial" w:cs="Arial"/>
                <w:sz w:val="15"/>
                <w:szCs w:val="15"/>
                <w:lang w:val="uk-UA"/>
              </w:rPr>
              <w:t xml:space="preserve"> </w:t>
            </w:r>
            <w:r w:rsidR="00E94501">
              <w:rPr>
                <w:rFonts w:ascii="Arial" w:hAnsi="Arial" w:cs="Arial"/>
                <w:sz w:val="15"/>
                <w:szCs w:val="15"/>
                <w:lang w:val="uk-UA"/>
              </w:rPr>
              <w:t>платежів</w:t>
            </w:r>
            <w:r w:rsidRPr="00FF77CB">
              <w:rPr>
                <w:rFonts w:ascii="Arial" w:hAnsi="Arial" w:cs="Arial"/>
                <w:sz w:val="15"/>
                <w:szCs w:val="15"/>
                <w:lang w:val="uk-UA"/>
              </w:rPr>
              <w:t>.</w:t>
            </w:r>
          </w:p>
          <w:p w14:paraId="7FC9F18B" w14:textId="77777777" w:rsidR="003D56B0" w:rsidRPr="00F910CB" w:rsidRDefault="003D56B0" w:rsidP="00D17EF0">
            <w:pPr>
              <w:ind w:left="1170" w:hanging="360"/>
              <w:jc w:val="both"/>
              <w:rPr>
                <w:rFonts w:ascii="Arial" w:hAnsi="Arial" w:cs="Arial"/>
                <w:sz w:val="15"/>
                <w:szCs w:val="15"/>
              </w:rPr>
            </w:pPr>
          </w:p>
          <w:p w14:paraId="014470C3" w14:textId="0C8144BC" w:rsidR="003D56B0" w:rsidRPr="00E94501" w:rsidRDefault="006D0106" w:rsidP="00132642">
            <w:pPr>
              <w:pStyle w:val="a3"/>
              <w:numPr>
                <w:ilvl w:val="0"/>
                <w:numId w:val="6"/>
              </w:numPr>
              <w:jc w:val="both"/>
              <w:rPr>
                <w:rFonts w:ascii="Arial" w:hAnsi="Arial" w:cs="Arial"/>
                <w:sz w:val="15"/>
                <w:szCs w:val="15"/>
                <w:lang w:val="uk-UA"/>
              </w:rPr>
            </w:pPr>
            <w:r w:rsidRPr="00E94501">
              <w:rPr>
                <w:rFonts w:ascii="Arial" w:hAnsi="Arial" w:cs="Arial"/>
                <w:sz w:val="15"/>
                <w:szCs w:val="15"/>
                <w:lang w:val="uk-UA"/>
              </w:rPr>
              <w:t xml:space="preserve">Цей пункт застосовується до всіх </w:t>
            </w:r>
            <w:r w:rsidR="00E94501" w:rsidRPr="00E94501">
              <w:rPr>
                <w:rFonts w:ascii="Arial" w:hAnsi="Arial" w:cs="Arial"/>
                <w:sz w:val="15"/>
                <w:szCs w:val="15"/>
                <w:lang w:val="uk-UA"/>
              </w:rPr>
              <w:t xml:space="preserve">договорів </w:t>
            </w:r>
            <w:r w:rsidRPr="00E94501">
              <w:rPr>
                <w:rFonts w:ascii="Arial" w:hAnsi="Arial" w:cs="Arial"/>
                <w:sz w:val="15"/>
                <w:szCs w:val="15"/>
                <w:lang w:val="uk-UA"/>
              </w:rPr>
              <w:t xml:space="preserve">нижчого рівня, укладених у рамках </w:t>
            </w:r>
            <w:r w:rsidR="00655336" w:rsidRPr="00E94501">
              <w:rPr>
                <w:rFonts w:ascii="Arial" w:hAnsi="Arial" w:cs="Arial"/>
                <w:sz w:val="15"/>
                <w:szCs w:val="15"/>
                <w:lang w:val="uk-UA"/>
              </w:rPr>
              <w:t>цього Договору</w:t>
            </w:r>
            <w:r w:rsidR="003D56B0" w:rsidRPr="00E94501">
              <w:rPr>
                <w:rFonts w:ascii="Arial" w:hAnsi="Arial" w:cs="Arial"/>
                <w:sz w:val="15"/>
                <w:szCs w:val="15"/>
                <w:lang w:val="uk-UA"/>
              </w:rPr>
              <w:t>.</w:t>
            </w:r>
          </w:p>
          <w:p w14:paraId="39A6A7B5" w14:textId="77777777" w:rsidR="003D56B0" w:rsidRPr="00F910CB" w:rsidRDefault="003D56B0" w:rsidP="00D17EF0">
            <w:pPr>
              <w:pStyle w:val="a3"/>
              <w:jc w:val="both"/>
              <w:rPr>
                <w:rFonts w:ascii="Arial" w:hAnsi="Arial" w:cs="Arial"/>
                <w:sz w:val="15"/>
                <w:szCs w:val="15"/>
              </w:rPr>
            </w:pPr>
          </w:p>
          <w:p w14:paraId="497C8D71" w14:textId="3074C069" w:rsidR="003D56B0" w:rsidRPr="000B56E1" w:rsidRDefault="003D56B0" w:rsidP="00D17EF0">
            <w:pPr>
              <w:jc w:val="both"/>
              <w:rPr>
                <w:rFonts w:ascii="Arial" w:hAnsi="Arial" w:cs="Arial"/>
                <w:sz w:val="15"/>
                <w:szCs w:val="15"/>
                <w:lang w:val="uk-UA"/>
              </w:rPr>
            </w:pPr>
            <w:r w:rsidRPr="000B56E1">
              <w:rPr>
                <w:rFonts w:ascii="Arial" w:hAnsi="Arial" w:cs="Arial"/>
                <w:bCs/>
                <w:smallCaps/>
                <w:sz w:val="15"/>
                <w:szCs w:val="15"/>
                <w:lang w:val="uk-UA"/>
              </w:rPr>
              <w:t>XX</w:t>
            </w:r>
            <w:r w:rsidRPr="000B56E1">
              <w:rPr>
                <w:rFonts w:ascii="Arial" w:hAnsi="Arial" w:cs="Arial"/>
                <w:b/>
                <w:smallCaps/>
                <w:sz w:val="15"/>
                <w:szCs w:val="15"/>
                <w:lang w:val="uk-UA"/>
              </w:rPr>
              <w:t>.</w:t>
            </w:r>
            <w:r w:rsidRPr="000B56E1">
              <w:rPr>
                <w:rFonts w:ascii="Arial" w:hAnsi="Arial" w:cs="Arial"/>
                <w:b/>
                <w:smallCaps/>
                <w:sz w:val="15"/>
                <w:szCs w:val="15"/>
                <w:u w:val="single"/>
                <w:lang w:val="uk-UA"/>
              </w:rPr>
              <w:t xml:space="preserve"> </w:t>
            </w:r>
            <w:r w:rsidR="006D0106" w:rsidRPr="000B56E1">
              <w:rPr>
                <w:rFonts w:ascii="Arial" w:hAnsi="Arial" w:cs="Arial"/>
                <w:b/>
                <w:smallCaps/>
                <w:sz w:val="15"/>
                <w:szCs w:val="15"/>
                <w:u w:val="single"/>
                <w:lang w:val="uk-UA"/>
              </w:rPr>
              <w:t xml:space="preserve">Дотримання </w:t>
            </w:r>
            <w:r w:rsidR="000B56E1" w:rsidRPr="000B56E1">
              <w:rPr>
                <w:rFonts w:ascii="Arial" w:hAnsi="Arial" w:cs="Arial"/>
                <w:b/>
                <w:smallCaps/>
                <w:sz w:val="15"/>
                <w:szCs w:val="15"/>
                <w:u w:val="single"/>
                <w:lang w:val="uk-UA"/>
              </w:rPr>
              <w:t xml:space="preserve">норм </w:t>
            </w:r>
            <w:r w:rsidR="006D0106" w:rsidRPr="000B56E1">
              <w:rPr>
                <w:rFonts w:ascii="Arial" w:hAnsi="Arial" w:cs="Arial"/>
                <w:b/>
                <w:smallCaps/>
                <w:sz w:val="15"/>
                <w:szCs w:val="15"/>
                <w:u w:val="single"/>
                <w:lang w:val="uk-UA"/>
              </w:rPr>
              <w:t>протидії корупції, запобігання шахрайству та хабарництву</w:t>
            </w:r>
            <w:r w:rsidR="006D0106" w:rsidRPr="000B56E1">
              <w:rPr>
                <w:rFonts w:ascii="Arial" w:hAnsi="Arial" w:cs="Arial"/>
                <w:sz w:val="15"/>
                <w:szCs w:val="15"/>
                <w:lang w:val="uk-UA"/>
              </w:rPr>
              <w:t>.</w:t>
            </w:r>
            <w:r w:rsidRPr="000B56E1">
              <w:rPr>
                <w:rFonts w:ascii="Arial" w:hAnsi="Arial" w:cs="Arial"/>
                <w:sz w:val="15"/>
                <w:szCs w:val="15"/>
                <w:lang w:val="uk-UA"/>
              </w:rPr>
              <w:t xml:space="preserve">  </w:t>
            </w:r>
          </w:p>
          <w:p w14:paraId="4A4B0051" w14:textId="77777777" w:rsidR="003D56B0" w:rsidRPr="00F910CB" w:rsidRDefault="003D56B0" w:rsidP="00D17EF0">
            <w:pPr>
              <w:jc w:val="both"/>
              <w:rPr>
                <w:rFonts w:ascii="Arial" w:hAnsi="Arial" w:cs="Arial"/>
                <w:sz w:val="15"/>
                <w:szCs w:val="15"/>
              </w:rPr>
            </w:pPr>
          </w:p>
          <w:p w14:paraId="3A57FC37" w14:textId="626A9ED9" w:rsidR="003D56B0" w:rsidRPr="001971E4" w:rsidRDefault="003D56B0" w:rsidP="00D17EF0">
            <w:pPr>
              <w:ind w:left="810" w:hanging="360"/>
              <w:jc w:val="both"/>
              <w:rPr>
                <w:rFonts w:ascii="Arial" w:hAnsi="Arial" w:cs="Arial"/>
                <w:sz w:val="15"/>
                <w:szCs w:val="15"/>
                <w:lang w:val="uk-UA"/>
              </w:rPr>
            </w:pPr>
            <w:r w:rsidRPr="001971E4">
              <w:rPr>
                <w:rFonts w:ascii="Arial" w:hAnsi="Arial" w:cs="Arial"/>
                <w:sz w:val="15"/>
                <w:szCs w:val="15"/>
                <w:lang w:val="uk-UA"/>
              </w:rPr>
              <w:t>a.</w:t>
            </w:r>
            <w:r w:rsidRPr="001971E4">
              <w:rPr>
                <w:rFonts w:ascii="Arial" w:hAnsi="Arial" w:cs="Arial"/>
                <w:sz w:val="15"/>
                <w:szCs w:val="15"/>
                <w:lang w:val="uk-UA"/>
              </w:rPr>
              <w:tab/>
            </w:r>
            <w:r w:rsidR="005222D2" w:rsidRPr="001971E4">
              <w:rPr>
                <w:rFonts w:ascii="Arial" w:hAnsi="Arial" w:cs="Arial"/>
                <w:sz w:val="15"/>
                <w:szCs w:val="15"/>
                <w:lang w:val="uk-UA"/>
              </w:rPr>
              <w:t xml:space="preserve">Місцевий </w:t>
            </w:r>
            <w:r w:rsidR="00D730A8" w:rsidRPr="001971E4">
              <w:rPr>
                <w:rFonts w:ascii="Arial" w:hAnsi="Arial" w:cs="Arial"/>
                <w:sz w:val="15"/>
                <w:szCs w:val="15"/>
                <w:lang w:val="uk-UA"/>
              </w:rPr>
              <w:t>юрист</w:t>
            </w:r>
            <w:r w:rsidR="005222D2" w:rsidRPr="001971E4">
              <w:rPr>
                <w:rFonts w:ascii="Arial" w:hAnsi="Arial" w:cs="Arial"/>
                <w:sz w:val="15"/>
                <w:szCs w:val="15"/>
                <w:lang w:val="uk-UA"/>
              </w:rPr>
              <w:t xml:space="preserve"> заявляє і гарантує, що ані він, ані, наскільки йому відомо, жоден співробітник Місцевого </w:t>
            </w:r>
            <w:r w:rsidR="00D730A8" w:rsidRPr="001971E4">
              <w:rPr>
                <w:rFonts w:ascii="Arial" w:hAnsi="Arial" w:cs="Arial"/>
                <w:sz w:val="15"/>
                <w:szCs w:val="15"/>
                <w:lang w:val="uk-UA"/>
              </w:rPr>
              <w:t>юрист</w:t>
            </w:r>
            <w:r w:rsidR="005222D2" w:rsidRPr="001971E4">
              <w:rPr>
                <w:rFonts w:ascii="Arial" w:hAnsi="Arial" w:cs="Arial"/>
                <w:sz w:val="15"/>
                <w:szCs w:val="15"/>
                <w:lang w:val="uk-UA"/>
              </w:rPr>
              <w:t xml:space="preserve">а, </w:t>
            </w:r>
            <w:r w:rsidR="008A3C73">
              <w:rPr>
                <w:rFonts w:ascii="Arial" w:hAnsi="Arial" w:cs="Arial"/>
                <w:sz w:val="15"/>
                <w:szCs w:val="15"/>
                <w:lang w:val="uk-UA"/>
              </w:rPr>
              <w:t xml:space="preserve">ані </w:t>
            </w:r>
            <w:r w:rsidR="005222D2" w:rsidRPr="001971E4">
              <w:rPr>
                <w:rFonts w:ascii="Arial" w:hAnsi="Arial" w:cs="Arial"/>
                <w:sz w:val="15"/>
                <w:szCs w:val="15"/>
                <w:lang w:val="uk-UA"/>
              </w:rPr>
              <w:t>жодна особа, яка ді</w:t>
            </w:r>
            <w:r w:rsidR="001971E4" w:rsidRPr="001971E4">
              <w:rPr>
                <w:rFonts w:ascii="Arial" w:hAnsi="Arial" w:cs="Arial"/>
                <w:sz w:val="15"/>
                <w:szCs w:val="15"/>
                <w:lang w:val="uk-UA"/>
              </w:rPr>
              <w:t>є</w:t>
            </w:r>
            <w:r w:rsidR="005222D2" w:rsidRPr="001971E4">
              <w:rPr>
                <w:rFonts w:ascii="Arial" w:hAnsi="Arial" w:cs="Arial"/>
                <w:sz w:val="15"/>
                <w:szCs w:val="15"/>
                <w:lang w:val="uk-UA"/>
              </w:rPr>
              <w:t xml:space="preserve">, від </w:t>
            </w:r>
            <w:r w:rsidR="00D912BA">
              <w:rPr>
                <w:rFonts w:ascii="Arial" w:hAnsi="Arial" w:cs="Arial"/>
                <w:sz w:val="15"/>
                <w:szCs w:val="15"/>
                <w:lang w:val="uk-UA"/>
              </w:rPr>
              <w:t xml:space="preserve">їхнього </w:t>
            </w:r>
            <w:r w:rsidR="005222D2" w:rsidRPr="001971E4">
              <w:rPr>
                <w:rFonts w:ascii="Arial" w:hAnsi="Arial" w:cs="Arial"/>
                <w:sz w:val="15"/>
                <w:szCs w:val="15"/>
                <w:lang w:val="uk-UA"/>
              </w:rPr>
              <w:t xml:space="preserve">імені, </w:t>
            </w:r>
            <w:r w:rsidR="008A3C73">
              <w:rPr>
                <w:rFonts w:ascii="Arial" w:hAnsi="Arial" w:cs="Arial"/>
                <w:sz w:val="15"/>
                <w:szCs w:val="15"/>
                <w:lang w:val="uk-UA"/>
              </w:rPr>
              <w:t xml:space="preserve">ніколи </w:t>
            </w:r>
            <w:r w:rsidR="005222D2" w:rsidRPr="001971E4">
              <w:rPr>
                <w:rFonts w:ascii="Arial" w:hAnsi="Arial" w:cs="Arial"/>
                <w:sz w:val="15"/>
                <w:szCs w:val="15"/>
                <w:lang w:val="uk-UA"/>
              </w:rPr>
              <w:t xml:space="preserve">до Дати початку </w:t>
            </w:r>
            <w:r w:rsidR="00342CC1">
              <w:rPr>
                <w:rFonts w:ascii="Arial" w:hAnsi="Arial" w:cs="Arial"/>
                <w:sz w:val="15"/>
                <w:szCs w:val="15"/>
                <w:lang w:val="uk-UA"/>
              </w:rPr>
              <w:t xml:space="preserve">дії </w:t>
            </w:r>
            <w:r w:rsidR="005222D2" w:rsidRPr="001971E4">
              <w:rPr>
                <w:rFonts w:ascii="Arial" w:hAnsi="Arial" w:cs="Arial"/>
                <w:sz w:val="15"/>
                <w:szCs w:val="15"/>
                <w:lang w:val="uk-UA"/>
              </w:rPr>
              <w:t xml:space="preserve">Договору: (1) не вчиняли </w:t>
            </w:r>
            <w:r w:rsidR="00342CC1" w:rsidRPr="001971E4">
              <w:rPr>
                <w:rFonts w:ascii="Arial" w:hAnsi="Arial" w:cs="Arial"/>
                <w:sz w:val="15"/>
                <w:szCs w:val="15"/>
                <w:lang w:val="uk-UA"/>
              </w:rPr>
              <w:t xml:space="preserve">Заборонених </w:t>
            </w:r>
            <w:r w:rsidR="005222D2" w:rsidRPr="001971E4">
              <w:rPr>
                <w:rFonts w:ascii="Arial" w:hAnsi="Arial" w:cs="Arial"/>
                <w:sz w:val="15"/>
                <w:szCs w:val="15"/>
                <w:lang w:val="uk-UA"/>
              </w:rPr>
              <w:t xml:space="preserve">дій, передбачених Законом Великої Британії «Про хабарництво» 2010 року (“Закон про хабарництво 2010”), і не були офіційно повідомлені про те, що </w:t>
            </w:r>
            <w:r w:rsidR="001F45D2">
              <w:rPr>
                <w:rFonts w:ascii="Arial" w:hAnsi="Arial" w:cs="Arial"/>
                <w:sz w:val="15"/>
                <w:szCs w:val="15"/>
                <w:lang w:val="uk-UA"/>
              </w:rPr>
              <w:t xml:space="preserve">проти них проводиться </w:t>
            </w:r>
            <w:r w:rsidR="005222D2" w:rsidRPr="001971E4">
              <w:rPr>
                <w:rFonts w:ascii="Arial" w:hAnsi="Arial" w:cs="Arial"/>
                <w:sz w:val="15"/>
                <w:szCs w:val="15"/>
                <w:lang w:val="uk-UA"/>
              </w:rPr>
              <w:t>розслідуванн</w:t>
            </w:r>
            <w:r w:rsidR="001F45D2">
              <w:rPr>
                <w:rFonts w:ascii="Arial" w:hAnsi="Arial" w:cs="Arial"/>
                <w:sz w:val="15"/>
                <w:szCs w:val="15"/>
                <w:lang w:val="uk-UA"/>
              </w:rPr>
              <w:t>я</w:t>
            </w:r>
            <w:r w:rsidR="005222D2" w:rsidRPr="001971E4">
              <w:rPr>
                <w:rFonts w:ascii="Arial" w:hAnsi="Arial" w:cs="Arial"/>
                <w:sz w:val="15"/>
                <w:szCs w:val="15"/>
                <w:lang w:val="uk-UA"/>
              </w:rPr>
              <w:t xml:space="preserve"> або </w:t>
            </w:r>
            <w:r w:rsidR="007B2917">
              <w:rPr>
                <w:rFonts w:ascii="Arial" w:hAnsi="Arial" w:cs="Arial"/>
                <w:sz w:val="15"/>
                <w:szCs w:val="15"/>
                <w:lang w:val="uk-UA"/>
              </w:rPr>
              <w:t xml:space="preserve">судове </w:t>
            </w:r>
            <w:r w:rsidR="005222D2" w:rsidRPr="001971E4">
              <w:rPr>
                <w:rFonts w:ascii="Arial" w:hAnsi="Arial" w:cs="Arial"/>
                <w:sz w:val="15"/>
                <w:szCs w:val="15"/>
                <w:lang w:val="uk-UA"/>
              </w:rPr>
              <w:t>провадженн</w:t>
            </w:r>
            <w:r w:rsidR="007B2917">
              <w:rPr>
                <w:rFonts w:ascii="Arial" w:hAnsi="Arial" w:cs="Arial"/>
                <w:sz w:val="15"/>
                <w:szCs w:val="15"/>
                <w:lang w:val="uk-UA"/>
              </w:rPr>
              <w:t xml:space="preserve">я у зв’язку з </w:t>
            </w:r>
            <w:r w:rsidR="005222D2" w:rsidRPr="001971E4">
              <w:rPr>
                <w:rFonts w:ascii="Arial" w:hAnsi="Arial" w:cs="Arial"/>
                <w:sz w:val="15"/>
                <w:szCs w:val="15"/>
                <w:lang w:val="uk-UA"/>
              </w:rPr>
              <w:t>інкримінован</w:t>
            </w:r>
            <w:r w:rsidR="007B2917">
              <w:rPr>
                <w:rFonts w:ascii="Arial" w:hAnsi="Arial" w:cs="Arial"/>
                <w:sz w:val="15"/>
                <w:szCs w:val="15"/>
                <w:lang w:val="uk-UA"/>
              </w:rPr>
              <w:t>ими</w:t>
            </w:r>
            <w:r w:rsidR="005222D2" w:rsidRPr="001971E4">
              <w:rPr>
                <w:rFonts w:ascii="Arial" w:hAnsi="Arial" w:cs="Arial"/>
                <w:sz w:val="15"/>
                <w:szCs w:val="15"/>
                <w:lang w:val="uk-UA"/>
              </w:rPr>
              <w:t xml:space="preserve"> </w:t>
            </w:r>
            <w:r w:rsidR="007B2917" w:rsidRPr="001971E4">
              <w:rPr>
                <w:rFonts w:ascii="Arial" w:hAnsi="Arial" w:cs="Arial"/>
                <w:sz w:val="15"/>
                <w:szCs w:val="15"/>
                <w:lang w:val="uk-UA"/>
              </w:rPr>
              <w:t>Заборонен</w:t>
            </w:r>
            <w:r w:rsidR="007B2917">
              <w:rPr>
                <w:rFonts w:ascii="Arial" w:hAnsi="Arial" w:cs="Arial"/>
                <w:sz w:val="15"/>
                <w:szCs w:val="15"/>
                <w:lang w:val="uk-UA"/>
              </w:rPr>
              <w:t>ими</w:t>
            </w:r>
            <w:r w:rsidR="007B2917" w:rsidRPr="001971E4">
              <w:rPr>
                <w:rFonts w:ascii="Arial" w:hAnsi="Arial" w:cs="Arial"/>
                <w:sz w:val="15"/>
                <w:szCs w:val="15"/>
                <w:lang w:val="uk-UA"/>
              </w:rPr>
              <w:t xml:space="preserve"> </w:t>
            </w:r>
            <w:r w:rsidR="005222D2" w:rsidRPr="001971E4">
              <w:rPr>
                <w:rFonts w:ascii="Arial" w:hAnsi="Arial" w:cs="Arial"/>
                <w:sz w:val="15"/>
                <w:szCs w:val="15"/>
                <w:lang w:val="uk-UA"/>
              </w:rPr>
              <w:t>ді</w:t>
            </w:r>
            <w:r w:rsidR="007B2917">
              <w:rPr>
                <w:rFonts w:ascii="Arial" w:hAnsi="Arial" w:cs="Arial"/>
                <w:sz w:val="15"/>
                <w:szCs w:val="15"/>
                <w:lang w:val="uk-UA"/>
              </w:rPr>
              <w:t>ями</w:t>
            </w:r>
            <w:r w:rsidR="005222D2" w:rsidRPr="001971E4">
              <w:rPr>
                <w:rFonts w:ascii="Arial" w:hAnsi="Arial" w:cs="Arial"/>
                <w:sz w:val="15"/>
                <w:szCs w:val="15"/>
                <w:lang w:val="uk-UA"/>
              </w:rPr>
              <w:t xml:space="preserve"> та/або (2) не </w:t>
            </w:r>
            <w:r w:rsidR="00A90643">
              <w:rPr>
                <w:rFonts w:ascii="Arial" w:hAnsi="Arial" w:cs="Arial"/>
                <w:sz w:val="15"/>
                <w:szCs w:val="15"/>
                <w:lang w:val="uk-UA"/>
              </w:rPr>
              <w:t xml:space="preserve">були </w:t>
            </w:r>
            <w:r w:rsidR="005222D2" w:rsidRPr="001971E4">
              <w:rPr>
                <w:rFonts w:ascii="Arial" w:hAnsi="Arial" w:cs="Arial"/>
                <w:sz w:val="15"/>
                <w:szCs w:val="15"/>
                <w:lang w:val="uk-UA"/>
              </w:rPr>
              <w:t xml:space="preserve">внесені будь-яким </w:t>
            </w:r>
            <w:r w:rsidR="00A90643">
              <w:rPr>
                <w:rFonts w:ascii="Arial" w:hAnsi="Arial" w:cs="Arial"/>
                <w:sz w:val="15"/>
                <w:szCs w:val="15"/>
                <w:lang w:val="uk-UA"/>
              </w:rPr>
              <w:t xml:space="preserve">підрозділом </w:t>
            </w:r>
            <w:r w:rsidR="005222D2" w:rsidRPr="001971E4">
              <w:rPr>
                <w:rFonts w:ascii="Arial" w:hAnsi="Arial" w:cs="Arial"/>
                <w:sz w:val="15"/>
                <w:szCs w:val="15"/>
                <w:lang w:val="uk-UA"/>
              </w:rPr>
              <w:t xml:space="preserve">чи </w:t>
            </w:r>
            <w:r w:rsidR="00A90643">
              <w:rPr>
                <w:rFonts w:ascii="Arial" w:hAnsi="Arial" w:cs="Arial"/>
                <w:sz w:val="15"/>
                <w:szCs w:val="15"/>
                <w:lang w:val="uk-UA"/>
              </w:rPr>
              <w:t xml:space="preserve">установою </w:t>
            </w:r>
            <w:r w:rsidR="005222D2" w:rsidRPr="001971E4">
              <w:rPr>
                <w:rFonts w:ascii="Arial" w:hAnsi="Arial" w:cs="Arial"/>
                <w:sz w:val="15"/>
                <w:szCs w:val="15"/>
                <w:lang w:val="uk-UA"/>
              </w:rPr>
              <w:t xml:space="preserve">HMG до списку </w:t>
            </w:r>
            <w:r w:rsidR="00C073FC" w:rsidRPr="00C073FC">
              <w:rPr>
                <w:rFonts w:ascii="Arial" w:hAnsi="Arial" w:cs="Arial"/>
                <w:sz w:val="15"/>
                <w:szCs w:val="15"/>
                <w:lang w:val="uk-UA"/>
              </w:rPr>
              <w:t xml:space="preserve">осіб, співпраця з якими заборонена, призупинена чи її пропонується </w:t>
            </w:r>
            <w:r w:rsidR="0057349C">
              <w:rPr>
                <w:rFonts w:ascii="Arial" w:hAnsi="Arial" w:cs="Arial"/>
                <w:sz w:val="15"/>
                <w:szCs w:val="15"/>
                <w:lang w:val="uk-UA"/>
              </w:rPr>
              <w:t xml:space="preserve">призупинити чи </w:t>
            </w:r>
            <w:r w:rsidR="00C073FC" w:rsidRPr="00C073FC">
              <w:rPr>
                <w:rFonts w:ascii="Arial" w:hAnsi="Arial" w:cs="Arial"/>
                <w:sz w:val="15"/>
                <w:szCs w:val="15"/>
                <w:lang w:val="uk-UA"/>
              </w:rPr>
              <w:t>заборонити, або як</w:t>
            </w:r>
            <w:r w:rsidR="00473ECA">
              <w:rPr>
                <w:rFonts w:ascii="Arial" w:hAnsi="Arial" w:cs="Arial"/>
                <w:sz w:val="15"/>
                <w:szCs w:val="15"/>
                <w:lang w:val="uk-UA"/>
              </w:rPr>
              <w:t xml:space="preserve">і </w:t>
            </w:r>
            <w:r w:rsidR="000C6E4A">
              <w:rPr>
                <w:rFonts w:ascii="Arial" w:hAnsi="Arial" w:cs="Arial"/>
                <w:sz w:val="15"/>
                <w:szCs w:val="15"/>
                <w:lang w:val="uk-UA"/>
              </w:rPr>
              <w:t xml:space="preserve">з інших причин </w:t>
            </w:r>
            <w:r w:rsidR="00473ECA">
              <w:rPr>
                <w:rFonts w:ascii="Arial" w:hAnsi="Arial" w:cs="Arial"/>
                <w:sz w:val="15"/>
                <w:szCs w:val="15"/>
                <w:lang w:val="uk-UA"/>
              </w:rPr>
              <w:t xml:space="preserve">не мають права брати </w:t>
            </w:r>
            <w:r w:rsidR="005222D2" w:rsidRPr="001971E4">
              <w:rPr>
                <w:rFonts w:ascii="Arial" w:hAnsi="Arial" w:cs="Arial"/>
                <w:sz w:val="15"/>
                <w:szCs w:val="15"/>
                <w:lang w:val="uk-UA"/>
              </w:rPr>
              <w:t>участ</w:t>
            </w:r>
            <w:r w:rsidR="00473ECA">
              <w:rPr>
                <w:rFonts w:ascii="Arial" w:hAnsi="Arial" w:cs="Arial"/>
                <w:sz w:val="15"/>
                <w:szCs w:val="15"/>
                <w:lang w:val="uk-UA"/>
              </w:rPr>
              <w:t>ь</w:t>
            </w:r>
            <w:r w:rsidR="005222D2" w:rsidRPr="001971E4">
              <w:rPr>
                <w:rFonts w:ascii="Arial" w:hAnsi="Arial" w:cs="Arial"/>
                <w:sz w:val="15"/>
                <w:szCs w:val="15"/>
                <w:lang w:val="uk-UA"/>
              </w:rPr>
              <w:t xml:space="preserve"> </w:t>
            </w:r>
            <w:r w:rsidR="000F7BDB" w:rsidRPr="001971E4">
              <w:rPr>
                <w:rFonts w:ascii="Arial" w:hAnsi="Arial" w:cs="Arial"/>
                <w:sz w:val="15"/>
                <w:szCs w:val="15"/>
                <w:lang w:val="uk-UA"/>
              </w:rPr>
              <w:t xml:space="preserve">або </w:t>
            </w:r>
            <w:r w:rsidR="000F7BDB">
              <w:rPr>
                <w:rFonts w:ascii="Arial" w:hAnsi="Arial" w:cs="Arial"/>
                <w:sz w:val="15"/>
                <w:szCs w:val="15"/>
                <w:lang w:val="uk-UA"/>
              </w:rPr>
              <w:t xml:space="preserve">отримувати договори </w:t>
            </w:r>
            <w:r w:rsidR="00473ECA">
              <w:rPr>
                <w:rFonts w:ascii="Arial" w:hAnsi="Arial" w:cs="Arial"/>
                <w:sz w:val="15"/>
                <w:szCs w:val="15"/>
                <w:lang w:val="uk-UA"/>
              </w:rPr>
              <w:t xml:space="preserve">у </w:t>
            </w:r>
            <w:r w:rsidR="000F7BDB">
              <w:rPr>
                <w:rFonts w:ascii="Arial" w:hAnsi="Arial" w:cs="Arial"/>
                <w:sz w:val="15"/>
                <w:szCs w:val="15"/>
                <w:lang w:val="uk-UA"/>
              </w:rPr>
              <w:t xml:space="preserve">рамках </w:t>
            </w:r>
            <w:r w:rsidR="005222D2" w:rsidRPr="001971E4">
              <w:rPr>
                <w:rFonts w:ascii="Arial" w:hAnsi="Arial" w:cs="Arial"/>
                <w:sz w:val="15"/>
                <w:szCs w:val="15"/>
                <w:lang w:val="uk-UA"/>
              </w:rPr>
              <w:t xml:space="preserve">програм державних закупівель через вчинення </w:t>
            </w:r>
            <w:r w:rsidR="00706EB6" w:rsidRPr="001971E4">
              <w:rPr>
                <w:rFonts w:ascii="Arial" w:hAnsi="Arial" w:cs="Arial"/>
                <w:sz w:val="15"/>
                <w:szCs w:val="15"/>
                <w:lang w:val="uk-UA"/>
              </w:rPr>
              <w:t>Заборонен</w:t>
            </w:r>
            <w:r w:rsidR="00706EB6">
              <w:rPr>
                <w:rFonts w:ascii="Arial" w:hAnsi="Arial" w:cs="Arial"/>
                <w:sz w:val="15"/>
                <w:szCs w:val="15"/>
                <w:lang w:val="uk-UA"/>
              </w:rPr>
              <w:t>их</w:t>
            </w:r>
            <w:r w:rsidR="00706EB6" w:rsidRPr="001971E4">
              <w:rPr>
                <w:rFonts w:ascii="Arial" w:hAnsi="Arial" w:cs="Arial"/>
                <w:sz w:val="15"/>
                <w:szCs w:val="15"/>
                <w:lang w:val="uk-UA"/>
              </w:rPr>
              <w:t xml:space="preserve"> </w:t>
            </w:r>
            <w:r w:rsidR="005222D2" w:rsidRPr="001971E4">
              <w:rPr>
                <w:rFonts w:ascii="Arial" w:hAnsi="Arial" w:cs="Arial"/>
                <w:sz w:val="15"/>
                <w:szCs w:val="15"/>
                <w:lang w:val="uk-UA"/>
              </w:rPr>
              <w:t>ді</w:t>
            </w:r>
            <w:r w:rsidR="00706EB6">
              <w:rPr>
                <w:rFonts w:ascii="Arial" w:hAnsi="Arial" w:cs="Arial"/>
                <w:sz w:val="15"/>
                <w:szCs w:val="15"/>
                <w:lang w:val="uk-UA"/>
              </w:rPr>
              <w:t>й</w:t>
            </w:r>
            <w:r w:rsidRPr="001971E4">
              <w:rPr>
                <w:rFonts w:ascii="Arial" w:hAnsi="Arial" w:cs="Arial"/>
                <w:sz w:val="15"/>
                <w:szCs w:val="15"/>
                <w:lang w:val="uk-UA"/>
              </w:rPr>
              <w:t>.</w:t>
            </w:r>
          </w:p>
          <w:p w14:paraId="5C73AD2F" w14:textId="57DB3763" w:rsidR="003D56B0" w:rsidRPr="007A5C17" w:rsidRDefault="003D56B0" w:rsidP="00D17EF0">
            <w:pPr>
              <w:ind w:left="810" w:hanging="360"/>
              <w:jc w:val="both"/>
              <w:rPr>
                <w:rFonts w:ascii="Arial" w:hAnsi="Arial" w:cs="Arial"/>
                <w:sz w:val="15"/>
                <w:szCs w:val="15"/>
                <w:lang w:val="uk-UA"/>
              </w:rPr>
            </w:pPr>
            <w:r w:rsidRPr="007A5C17">
              <w:rPr>
                <w:rFonts w:ascii="Arial" w:hAnsi="Arial" w:cs="Arial"/>
                <w:sz w:val="15"/>
                <w:szCs w:val="15"/>
                <w:lang w:val="uk-UA"/>
              </w:rPr>
              <w:t>b.</w:t>
            </w:r>
            <w:r w:rsidRPr="007A5C17">
              <w:rPr>
                <w:rFonts w:ascii="Arial" w:hAnsi="Arial" w:cs="Arial"/>
                <w:sz w:val="15"/>
                <w:szCs w:val="15"/>
                <w:lang w:val="uk-UA"/>
              </w:rPr>
              <w:tab/>
            </w:r>
            <w:r w:rsidR="00C14AAB" w:rsidRPr="007A5C17">
              <w:rPr>
                <w:rFonts w:ascii="Arial" w:hAnsi="Arial" w:cs="Arial"/>
                <w:sz w:val="15"/>
                <w:szCs w:val="15"/>
                <w:lang w:val="uk-UA"/>
              </w:rPr>
              <w:t xml:space="preserve">Протягом Терміну дії </w:t>
            </w:r>
            <w:r w:rsidR="007A5C17" w:rsidRPr="007A5C17">
              <w:rPr>
                <w:rFonts w:ascii="Arial" w:hAnsi="Arial" w:cs="Arial"/>
                <w:sz w:val="15"/>
                <w:szCs w:val="15"/>
                <w:lang w:val="uk-UA"/>
              </w:rPr>
              <w:t xml:space="preserve">Договору </w:t>
            </w:r>
            <w:r w:rsidR="00C14AAB" w:rsidRPr="007A5C17">
              <w:rPr>
                <w:rFonts w:ascii="Arial" w:hAnsi="Arial" w:cs="Arial"/>
                <w:sz w:val="15"/>
                <w:szCs w:val="15"/>
                <w:lang w:val="uk-UA"/>
              </w:rPr>
              <w:t xml:space="preserve">Місцевий </w:t>
            </w:r>
            <w:r w:rsidR="00D730A8" w:rsidRPr="007A5C17">
              <w:rPr>
                <w:rFonts w:ascii="Arial" w:hAnsi="Arial" w:cs="Arial"/>
                <w:sz w:val="15"/>
                <w:szCs w:val="15"/>
                <w:lang w:val="uk-UA"/>
              </w:rPr>
              <w:t>юрист</w:t>
            </w:r>
            <w:r w:rsidR="00C14AAB" w:rsidRPr="007A5C17">
              <w:rPr>
                <w:rFonts w:ascii="Arial" w:hAnsi="Arial" w:cs="Arial"/>
                <w:sz w:val="15"/>
                <w:szCs w:val="15"/>
                <w:lang w:val="uk-UA"/>
              </w:rPr>
              <w:t xml:space="preserve"> повинен</w:t>
            </w:r>
            <w:r w:rsidRPr="007A5C17">
              <w:rPr>
                <w:rFonts w:ascii="Arial" w:hAnsi="Arial" w:cs="Arial"/>
                <w:sz w:val="15"/>
                <w:szCs w:val="15"/>
                <w:lang w:val="uk-UA"/>
              </w:rPr>
              <w:t xml:space="preserve">: </w:t>
            </w:r>
          </w:p>
          <w:p w14:paraId="5CC7D0CB" w14:textId="5CE51CBA" w:rsidR="003D56B0" w:rsidRPr="007A5C17" w:rsidRDefault="003D56B0" w:rsidP="00D17EF0">
            <w:pPr>
              <w:ind w:left="1170" w:hanging="360"/>
              <w:jc w:val="both"/>
              <w:rPr>
                <w:rFonts w:ascii="Arial" w:hAnsi="Arial" w:cs="Arial"/>
                <w:sz w:val="15"/>
                <w:szCs w:val="15"/>
                <w:lang w:val="uk-UA"/>
              </w:rPr>
            </w:pPr>
            <w:r w:rsidRPr="00F910CB">
              <w:rPr>
                <w:rFonts w:ascii="Arial" w:hAnsi="Arial" w:cs="Arial"/>
                <w:sz w:val="15"/>
                <w:szCs w:val="15"/>
              </w:rPr>
              <w:t>(1)</w:t>
            </w:r>
            <w:r w:rsidRPr="00F910CB">
              <w:rPr>
                <w:rFonts w:ascii="Arial" w:hAnsi="Arial" w:cs="Arial"/>
                <w:sz w:val="15"/>
                <w:szCs w:val="15"/>
              </w:rPr>
              <w:tab/>
            </w:r>
            <w:r w:rsidR="007A5C17" w:rsidRPr="007A5C17">
              <w:rPr>
                <w:rFonts w:ascii="Arial" w:hAnsi="Arial" w:cs="Arial"/>
                <w:sz w:val="15"/>
                <w:szCs w:val="15"/>
                <w:lang w:val="uk-UA"/>
              </w:rPr>
              <w:t>впроваджувати</w:t>
            </w:r>
            <w:r w:rsidR="003A0881" w:rsidRPr="007A5C17">
              <w:rPr>
                <w:rFonts w:ascii="Arial" w:hAnsi="Arial" w:cs="Arial"/>
                <w:sz w:val="15"/>
                <w:szCs w:val="15"/>
                <w:lang w:val="uk-UA"/>
              </w:rPr>
              <w:t xml:space="preserve">, підтримувати і забезпечувати виконання, а також вимагати від Співробітників впроваджувати, підтримувати і забезпечувати виконання </w:t>
            </w:r>
            <w:r w:rsidR="00596BB3">
              <w:rPr>
                <w:rFonts w:ascii="Arial" w:hAnsi="Arial" w:cs="Arial"/>
                <w:sz w:val="15"/>
                <w:szCs w:val="15"/>
                <w:lang w:val="uk-UA"/>
              </w:rPr>
              <w:t xml:space="preserve">відповідних </w:t>
            </w:r>
            <w:r w:rsidR="003A0881" w:rsidRPr="007A5C17">
              <w:rPr>
                <w:rFonts w:ascii="Arial" w:hAnsi="Arial" w:cs="Arial"/>
                <w:sz w:val="15"/>
                <w:szCs w:val="15"/>
                <w:lang w:val="uk-UA"/>
              </w:rPr>
              <w:t xml:space="preserve">політик і процедур, які </w:t>
            </w:r>
            <w:r w:rsidR="00596BB3">
              <w:rPr>
                <w:rFonts w:ascii="Arial" w:hAnsi="Arial" w:cs="Arial"/>
                <w:sz w:val="15"/>
                <w:szCs w:val="15"/>
                <w:lang w:val="uk-UA"/>
              </w:rPr>
              <w:t xml:space="preserve">забезпечать </w:t>
            </w:r>
            <w:r w:rsidR="003A0881" w:rsidRPr="007A5C17">
              <w:rPr>
                <w:rFonts w:ascii="Arial" w:hAnsi="Arial" w:cs="Arial"/>
                <w:sz w:val="15"/>
                <w:szCs w:val="15"/>
                <w:lang w:val="uk-UA"/>
              </w:rPr>
              <w:t xml:space="preserve">дотримання відповідних вимог і </w:t>
            </w:r>
            <w:r w:rsidR="00860C04">
              <w:rPr>
                <w:rFonts w:ascii="Arial" w:hAnsi="Arial" w:cs="Arial"/>
                <w:sz w:val="15"/>
                <w:szCs w:val="15"/>
                <w:lang w:val="uk-UA"/>
              </w:rPr>
              <w:t xml:space="preserve">перешкоджатимуть </w:t>
            </w:r>
            <w:r w:rsidR="00671F5B">
              <w:rPr>
                <w:rFonts w:ascii="Arial" w:hAnsi="Arial" w:cs="Arial"/>
                <w:sz w:val="15"/>
                <w:szCs w:val="15"/>
                <w:lang w:val="uk-UA"/>
              </w:rPr>
              <w:t xml:space="preserve">вчиненню </w:t>
            </w:r>
            <w:r w:rsidR="00522A4C" w:rsidRPr="007A5C17">
              <w:rPr>
                <w:rFonts w:ascii="Arial" w:hAnsi="Arial" w:cs="Arial"/>
                <w:sz w:val="15"/>
                <w:szCs w:val="15"/>
                <w:lang w:val="uk-UA"/>
              </w:rPr>
              <w:t>Заборонен</w:t>
            </w:r>
            <w:r w:rsidR="00671F5B">
              <w:rPr>
                <w:rFonts w:ascii="Arial" w:hAnsi="Arial" w:cs="Arial"/>
                <w:sz w:val="15"/>
                <w:szCs w:val="15"/>
                <w:lang w:val="uk-UA"/>
              </w:rPr>
              <w:t>их</w:t>
            </w:r>
            <w:r w:rsidR="00522A4C" w:rsidRPr="007A5C17">
              <w:rPr>
                <w:rFonts w:ascii="Arial" w:hAnsi="Arial" w:cs="Arial"/>
                <w:sz w:val="15"/>
                <w:szCs w:val="15"/>
                <w:lang w:val="uk-UA"/>
              </w:rPr>
              <w:t xml:space="preserve"> </w:t>
            </w:r>
            <w:r w:rsidR="003A0881" w:rsidRPr="007A5C17">
              <w:rPr>
                <w:rFonts w:ascii="Arial" w:hAnsi="Arial" w:cs="Arial"/>
                <w:sz w:val="15"/>
                <w:szCs w:val="15"/>
                <w:lang w:val="uk-UA"/>
              </w:rPr>
              <w:t>ді</w:t>
            </w:r>
            <w:r w:rsidR="00671F5B">
              <w:rPr>
                <w:rFonts w:ascii="Arial" w:hAnsi="Arial" w:cs="Arial"/>
                <w:sz w:val="15"/>
                <w:szCs w:val="15"/>
                <w:lang w:val="uk-UA"/>
              </w:rPr>
              <w:t>й</w:t>
            </w:r>
            <w:r w:rsidR="003A0881" w:rsidRPr="007A5C17">
              <w:rPr>
                <w:rFonts w:ascii="Arial" w:hAnsi="Arial" w:cs="Arial"/>
                <w:sz w:val="15"/>
                <w:szCs w:val="15"/>
                <w:lang w:val="uk-UA"/>
              </w:rPr>
              <w:t>;</w:t>
            </w:r>
          </w:p>
          <w:p w14:paraId="78A1EB16" w14:textId="7D9E6F45" w:rsidR="003D56B0" w:rsidRPr="00522A4C" w:rsidRDefault="003D56B0" w:rsidP="00D17EF0">
            <w:pPr>
              <w:ind w:left="1170" w:hanging="360"/>
              <w:jc w:val="both"/>
              <w:rPr>
                <w:rFonts w:ascii="Arial" w:hAnsi="Arial" w:cs="Arial"/>
                <w:sz w:val="15"/>
                <w:szCs w:val="15"/>
                <w:lang w:val="uk-UA"/>
              </w:rPr>
            </w:pPr>
            <w:r w:rsidRPr="00F910CB">
              <w:rPr>
                <w:rFonts w:ascii="Arial" w:hAnsi="Arial" w:cs="Arial"/>
                <w:sz w:val="15"/>
                <w:szCs w:val="15"/>
              </w:rPr>
              <w:t>(2)</w:t>
            </w:r>
            <w:r w:rsidR="003A0881" w:rsidRPr="003A0881">
              <w:rPr>
                <w:rFonts w:ascii="Arial" w:hAnsi="Arial" w:cs="Arial"/>
                <w:sz w:val="15"/>
                <w:szCs w:val="15"/>
              </w:rPr>
              <w:tab/>
            </w:r>
            <w:r w:rsidR="001814A9">
              <w:rPr>
                <w:rFonts w:ascii="Arial" w:hAnsi="Arial" w:cs="Arial"/>
                <w:sz w:val="15"/>
                <w:szCs w:val="15"/>
                <w:lang w:val="uk-UA"/>
              </w:rPr>
              <w:t>належн</w:t>
            </w:r>
            <w:r w:rsidR="00EC7B1B">
              <w:rPr>
                <w:rFonts w:ascii="Arial" w:hAnsi="Arial" w:cs="Arial"/>
                <w:sz w:val="15"/>
                <w:szCs w:val="15"/>
                <w:lang w:val="uk-UA"/>
              </w:rPr>
              <w:t>им</w:t>
            </w:r>
            <w:r w:rsidR="001814A9">
              <w:rPr>
                <w:rFonts w:ascii="Arial" w:hAnsi="Arial" w:cs="Arial"/>
                <w:sz w:val="15"/>
                <w:szCs w:val="15"/>
                <w:lang w:val="uk-UA"/>
              </w:rPr>
              <w:t xml:space="preserve"> </w:t>
            </w:r>
            <w:r w:rsidR="00EC7B1B">
              <w:rPr>
                <w:rFonts w:ascii="Arial" w:hAnsi="Arial" w:cs="Arial"/>
                <w:sz w:val="15"/>
                <w:szCs w:val="15"/>
                <w:lang w:val="uk-UA"/>
              </w:rPr>
              <w:t xml:space="preserve">чином </w:t>
            </w:r>
            <w:r w:rsidR="001814A9">
              <w:rPr>
                <w:rFonts w:ascii="Arial" w:hAnsi="Arial" w:cs="Arial"/>
                <w:sz w:val="15"/>
                <w:szCs w:val="15"/>
                <w:lang w:val="uk-UA"/>
              </w:rPr>
              <w:t>документ</w:t>
            </w:r>
            <w:r w:rsidR="00EC7B1B">
              <w:rPr>
                <w:rFonts w:ascii="Arial" w:hAnsi="Arial" w:cs="Arial"/>
                <w:sz w:val="15"/>
                <w:szCs w:val="15"/>
                <w:lang w:val="uk-UA"/>
              </w:rPr>
              <w:t>увати</w:t>
            </w:r>
            <w:r w:rsidR="001814A9">
              <w:rPr>
                <w:rFonts w:ascii="Arial" w:hAnsi="Arial" w:cs="Arial"/>
                <w:sz w:val="15"/>
                <w:szCs w:val="15"/>
                <w:lang w:val="uk-UA"/>
              </w:rPr>
              <w:t xml:space="preserve"> </w:t>
            </w:r>
            <w:r w:rsidR="003A0881" w:rsidRPr="00522A4C">
              <w:rPr>
                <w:rFonts w:ascii="Arial" w:hAnsi="Arial" w:cs="Arial"/>
                <w:sz w:val="15"/>
                <w:szCs w:val="15"/>
                <w:lang w:val="uk-UA"/>
              </w:rPr>
              <w:t xml:space="preserve">виконання своїх </w:t>
            </w:r>
            <w:r w:rsidR="00304A27">
              <w:rPr>
                <w:rFonts w:ascii="Arial" w:hAnsi="Arial" w:cs="Arial"/>
                <w:sz w:val="15"/>
                <w:szCs w:val="15"/>
                <w:lang w:val="uk-UA"/>
              </w:rPr>
              <w:t>зобов’язань</w:t>
            </w:r>
            <w:r w:rsidR="003A0881" w:rsidRPr="00522A4C">
              <w:rPr>
                <w:rFonts w:ascii="Arial" w:hAnsi="Arial" w:cs="Arial"/>
                <w:sz w:val="15"/>
                <w:szCs w:val="15"/>
                <w:lang w:val="uk-UA"/>
              </w:rPr>
              <w:t xml:space="preserve">, передбачених </w:t>
            </w:r>
            <w:r w:rsidR="007D2CDC" w:rsidRPr="00522A4C">
              <w:rPr>
                <w:rFonts w:ascii="Arial" w:hAnsi="Arial" w:cs="Arial"/>
                <w:sz w:val="15"/>
                <w:szCs w:val="15"/>
                <w:lang w:val="uk-UA"/>
              </w:rPr>
              <w:t>вище</w:t>
            </w:r>
            <w:r w:rsidR="007D2CDC">
              <w:rPr>
                <w:rFonts w:ascii="Arial" w:hAnsi="Arial" w:cs="Arial"/>
                <w:sz w:val="15"/>
                <w:szCs w:val="15"/>
                <w:lang w:val="uk-UA"/>
              </w:rPr>
              <w:t>наведеним</w:t>
            </w:r>
            <w:r w:rsidR="007D2CDC" w:rsidRPr="00522A4C">
              <w:rPr>
                <w:rFonts w:ascii="Arial" w:hAnsi="Arial" w:cs="Arial"/>
                <w:sz w:val="15"/>
                <w:szCs w:val="15"/>
                <w:lang w:val="uk-UA"/>
              </w:rPr>
              <w:t xml:space="preserve"> </w:t>
            </w:r>
            <w:r w:rsidR="003A0881" w:rsidRPr="00522A4C">
              <w:rPr>
                <w:rFonts w:ascii="Arial" w:hAnsi="Arial" w:cs="Arial"/>
                <w:sz w:val="15"/>
                <w:szCs w:val="15"/>
                <w:lang w:val="uk-UA"/>
              </w:rPr>
              <w:t xml:space="preserve">пунктом, і надавати на запит доступ до </w:t>
            </w:r>
            <w:r w:rsidR="007D2CDC">
              <w:rPr>
                <w:rFonts w:ascii="Arial" w:hAnsi="Arial" w:cs="Arial"/>
                <w:sz w:val="15"/>
                <w:szCs w:val="15"/>
                <w:lang w:val="uk-UA"/>
              </w:rPr>
              <w:t>ц</w:t>
            </w:r>
            <w:r w:rsidR="001814A9">
              <w:rPr>
                <w:rFonts w:ascii="Arial" w:hAnsi="Arial" w:cs="Arial"/>
                <w:sz w:val="15"/>
                <w:szCs w:val="15"/>
                <w:lang w:val="uk-UA"/>
              </w:rPr>
              <w:t>ієї документації</w:t>
            </w:r>
            <w:r w:rsidRPr="00522A4C">
              <w:rPr>
                <w:rFonts w:ascii="Arial" w:hAnsi="Arial" w:cs="Arial"/>
                <w:sz w:val="15"/>
                <w:szCs w:val="15"/>
                <w:lang w:val="uk-UA"/>
              </w:rPr>
              <w:t>.</w:t>
            </w:r>
          </w:p>
          <w:p w14:paraId="76C4A80B" w14:textId="1909A9FC" w:rsidR="003D56B0" w:rsidRPr="00D912BA" w:rsidRDefault="003D56B0" w:rsidP="00D17EF0">
            <w:pPr>
              <w:ind w:left="810" w:hanging="360"/>
              <w:jc w:val="both"/>
              <w:rPr>
                <w:rFonts w:ascii="Arial" w:hAnsi="Arial" w:cs="Arial"/>
                <w:sz w:val="15"/>
                <w:szCs w:val="15"/>
                <w:lang w:val="uk-UA"/>
              </w:rPr>
            </w:pPr>
            <w:r w:rsidRPr="00D912BA">
              <w:rPr>
                <w:rFonts w:ascii="Arial" w:hAnsi="Arial" w:cs="Arial"/>
                <w:sz w:val="15"/>
                <w:szCs w:val="15"/>
                <w:lang w:val="uk-UA"/>
              </w:rPr>
              <w:t>c.</w:t>
            </w:r>
            <w:r w:rsidRPr="00D912BA">
              <w:rPr>
                <w:rFonts w:ascii="Arial" w:hAnsi="Arial" w:cs="Arial"/>
                <w:sz w:val="15"/>
                <w:szCs w:val="15"/>
                <w:lang w:val="uk-UA"/>
              </w:rPr>
              <w:tab/>
            </w:r>
            <w:r w:rsidR="00DB13AC" w:rsidRPr="00D912BA">
              <w:rPr>
                <w:rFonts w:ascii="Arial" w:hAnsi="Arial" w:cs="Arial"/>
                <w:sz w:val="15"/>
                <w:szCs w:val="15"/>
                <w:lang w:val="uk-UA"/>
              </w:rPr>
              <w:t xml:space="preserve">Якщо у зв’язку з виконанням </w:t>
            </w:r>
            <w:r w:rsidR="00655336" w:rsidRPr="00D912BA">
              <w:rPr>
                <w:rFonts w:ascii="Arial" w:hAnsi="Arial" w:cs="Arial"/>
                <w:sz w:val="15"/>
                <w:szCs w:val="15"/>
                <w:lang w:val="uk-UA"/>
              </w:rPr>
              <w:t>цього Договору</w:t>
            </w:r>
            <w:r w:rsidR="00DB13AC" w:rsidRPr="00D912BA">
              <w:rPr>
                <w:rFonts w:ascii="Arial" w:hAnsi="Arial" w:cs="Arial"/>
                <w:sz w:val="15"/>
                <w:szCs w:val="15"/>
                <w:lang w:val="uk-UA"/>
              </w:rPr>
              <w:t xml:space="preserve"> чи будь-якого іншого </w:t>
            </w:r>
            <w:r w:rsidR="00FB3E36" w:rsidRPr="00D912BA">
              <w:rPr>
                <w:rFonts w:ascii="Arial" w:hAnsi="Arial" w:cs="Arial"/>
                <w:sz w:val="15"/>
                <w:szCs w:val="15"/>
                <w:lang w:val="uk-UA"/>
              </w:rPr>
              <w:t xml:space="preserve">договору </w:t>
            </w:r>
            <w:r w:rsidR="00DB13AC" w:rsidRPr="00D912BA">
              <w:rPr>
                <w:rFonts w:ascii="Arial" w:hAnsi="Arial" w:cs="Arial"/>
                <w:sz w:val="15"/>
                <w:szCs w:val="15"/>
                <w:lang w:val="uk-UA"/>
              </w:rPr>
              <w:t xml:space="preserve">з HMG Місцевий </w:t>
            </w:r>
            <w:r w:rsidR="00D730A8" w:rsidRPr="00D912BA">
              <w:rPr>
                <w:rFonts w:ascii="Arial" w:hAnsi="Arial" w:cs="Arial"/>
                <w:sz w:val="15"/>
                <w:szCs w:val="15"/>
                <w:lang w:val="uk-UA"/>
              </w:rPr>
              <w:t>юрист</w:t>
            </w:r>
            <w:r w:rsidR="00DB13AC" w:rsidRPr="00D912BA">
              <w:rPr>
                <w:rFonts w:ascii="Arial" w:hAnsi="Arial" w:cs="Arial"/>
                <w:sz w:val="15"/>
                <w:szCs w:val="15"/>
                <w:lang w:val="uk-UA"/>
              </w:rPr>
              <w:t xml:space="preserve">, Співробітник Місцевого </w:t>
            </w:r>
            <w:r w:rsidR="00D730A8" w:rsidRPr="00D912BA">
              <w:rPr>
                <w:rFonts w:ascii="Arial" w:hAnsi="Arial" w:cs="Arial"/>
                <w:sz w:val="15"/>
                <w:szCs w:val="15"/>
                <w:lang w:val="uk-UA"/>
              </w:rPr>
              <w:t>юрист</w:t>
            </w:r>
            <w:r w:rsidR="00DB13AC" w:rsidRPr="00D912BA">
              <w:rPr>
                <w:rFonts w:ascii="Arial" w:hAnsi="Arial" w:cs="Arial"/>
                <w:sz w:val="15"/>
                <w:szCs w:val="15"/>
                <w:lang w:val="uk-UA"/>
              </w:rPr>
              <w:t xml:space="preserve">а або будь-яка особа, яка діє від їхнього імені, вчинить </w:t>
            </w:r>
            <w:r w:rsidR="00844371">
              <w:rPr>
                <w:rFonts w:ascii="Arial" w:hAnsi="Arial" w:cs="Arial"/>
                <w:sz w:val="15"/>
                <w:szCs w:val="15"/>
                <w:lang w:val="uk-UA"/>
              </w:rPr>
              <w:t>і</w:t>
            </w:r>
            <w:r w:rsidR="00DB13AC" w:rsidRPr="00D912BA">
              <w:rPr>
                <w:rFonts w:ascii="Arial" w:hAnsi="Arial" w:cs="Arial"/>
                <w:sz w:val="15"/>
                <w:szCs w:val="15"/>
                <w:lang w:val="uk-UA"/>
              </w:rPr>
              <w:t xml:space="preserve">з відома чи без відома Місцевого </w:t>
            </w:r>
            <w:r w:rsidR="00D730A8" w:rsidRPr="00D912BA">
              <w:rPr>
                <w:rFonts w:ascii="Arial" w:hAnsi="Arial" w:cs="Arial"/>
                <w:sz w:val="15"/>
                <w:szCs w:val="15"/>
                <w:lang w:val="uk-UA"/>
              </w:rPr>
              <w:t>юрист</w:t>
            </w:r>
            <w:r w:rsidR="00DB13AC" w:rsidRPr="00D912BA">
              <w:rPr>
                <w:rFonts w:ascii="Arial" w:hAnsi="Arial" w:cs="Arial"/>
                <w:sz w:val="15"/>
                <w:szCs w:val="15"/>
                <w:lang w:val="uk-UA"/>
              </w:rPr>
              <w:t>а будь-яке правопорушення, передбачене Законом про хабарництво 2010</w:t>
            </w:r>
            <w:r w:rsidR="00844371">
              <w:rPr>
                <w:rFonts w:ascii="Arial" w:hAnsi="Arial" w:cs="Arial"/>
                <w:sz w:val="15"/>
                <w:szCs w:val="15"/>
                <w:lang w:val="uk-UA"/>
              </w:rPr>
              <w:t xml:space="preserve"> р.</w:t>
            </w:r>
            <w:r w:rsidR="00DB13AC" w:rsidRPr="00D912BA">
              <w:rPr>
                <w:rFonts w:ascii="Arial" w:hAnsi="Arial" w:cs="Arial"/>
                <w:sz w:val="15"/>
                <w:szCs w:val="15"/>
                <w:lang w:val="uk-UA"/>
              </w:rPr>
              <w:t>, Кімонікс матиме право</w:t>
            </w:r>
            <w:r w:rsidRPr="00D912BA">
              <w:rPr>
                <w:rFonts w:ascii="Arial" w:hAnsi="Arial" w:cs="Arial"/>
                <w:sz w:val="15"/>
                <w:szCs w:val="15"/>
                <w:lang w:val="uk-UA"/>
              </w:rPr>
              <w:t>:</w:t>
            </w:r>
          </w:p>
          <w:p w14:paraId="619F0F28" w14:textId="637628BC" w:rsidR="00E24A45" w:rsidRPr="00EB49B0" w:rsidRDefault="00E24A45" w:rsidP="00D17EF0">
            <w:pPr>
              <w:ind w:left="851" w:hanging="360"/>
              <w:jc w:val="both"/>
              <w:rPr>
                <w:rFonts w:ascii="Arial" w:hAnsi="Arial" w:cs="Arial"/>
                <w:sz w:val="15"/>
                <w:szCs w:val="15"/>
                <w:lang w:val="uk-UA"/>
              </w:rPr>
            </w:pPr>
            <w:r w:rsidRPr="00EB49B0">
              <w:rPr>
                <w:rFonts w:ascii="Arial" w:hAnsi="Arial" w:cs="Arial"/>
                <w:sz w:val="15"/>
                <w:szCs w:val="15"/>
                <w:lang w:val="uk-UA"/>
              </w:rPr>
              <w:t>(1)</w:t>
            </w:r>
            <w:r w:rsidRPr="00EB49B0">
              <w:rPr>
                <w:rFonts w:ascii="Arial" w:hAnsi="Arial" w:cs="Arial"/>
                <w:sz w:val="15"/>
                <w:szCs w:val="15"/>
                <w:lang w:val="uk-UA"/>
              </w:rPr>
              <w:tab/>
            </w:r>
            <w:r w:rsidR="00EB49B0" w:rsidRPr="00EB49B0">
              <w:rPr>
                <w:rFonts w:ascii="Arial" w:hAnsi="Arial" w:cs="Arial"/>
                <w:sz w:val="15"/>
                <w:szCs w:val="15"/>
                <w:lang w:val="uk-UA"/>
              </w:rPr>
              <w:t xml:space="preserve">негайно </w:t>
            </w:r>
            <w:r w:rsidRPr="00EB49B0">
              <w:rPr>
                <w:rFonts w:ascii="Arial" w:hAnsi="Arial" w:cs="Arial"/>
                <w:sz w:val="15"/>
                <w:szCs w:val="15"/>
                <w:lang w:val="uk-UA"/>
              </w:rPr>
              <w:t>розірвати</w:t>
            </w:r>
            <w:r w:rsidR="00EB49B0" w:rsidRPr="00EB49B0">
              <w:rPr>
                <w:rFonts w:ascii="Arial" w:hAnsi="Arial" w:cs="Arial"/>
                <w:sz w:val="15"/>
                <w:szCs w:val="15"/>
                <w:lang w:val="uk-UA"/>
              </w:rPr>
              <w:t xml:space="preserve"> Договір </w:t>
            </w:r>
            <w:r w:rsidRPr="00EB49B0">
              <w:rPr>
                <w:rFonts w:ascii="Arial" w:hAnsi="Arial" w:cs="Arial"/>
                <w:sz w:val="15"/>
                <w:szCs w:val="15"/>
                <w:lang w:val="uk-UA"/>
              </w:rPr>
              <w:t xml:space="preserve">шляхом надсилання Місцевому </w:t>
            </w:r>
            <w:r w:rsidR="00D730A8" w:rsidRPr="00EB49B0">
              <w:rPr>
                <w:rFonts w:ascii="Arial" w:hAnsi="Arial" w:cs="Arial"/>
                <w:sz w:val="15"/>
                <w:szCs w:val="15"/>
                <w:lang w:val="uk-UA"/>
              </w:rPr>
              <w:t>юрист</w:t>
            </w:r>
            <w:r w:rsidRPr="00EB49B0">
              <w:rPr>
                <w:rFonts w:ascii="Arial" w:hAnsi="Arial" w:cs="Arial"/>
                <w:sz w:val="15"/>
                <w:szCs w:val="15"/>
                <w:lang w:val="uk-UA"/>
              </w:rPr>
              <w:t xml:space="preserve">у письмового повідомлення та </w:t>
            </w:r>
            <w:r w:rsidR="00193BFF">
              <w:rPr>
                <w:rFonts w:ascii="Arial" w:hAnsi="Arial" w:cs="Arial"/>
                <w:sz w:val="15"/>
                <w:szCs w:val="15"/>
                <w:lang w:val="uk-UA"/>
              </w:rPr>
              <w:t xml:space="preserve">стягнути з </w:t>
            </w:r>
            <w:r w:rsidRPr="00EB49B0">
              <w:rPr>
                <w:rFonts w:ascii="Arial" w:hAnsi="Arial" w:cs="Arial"/>
                <w:sz w:val="15"/>
                <w:szCs w:val="15"/>
                <w:lang w:val="uk-UA"/>
              </w:rPr>
              <w:t>Місцев</w:t>
            </w:r>
            <w:r w:rsidR="00193BFF">
              <w:rPr>
                <w:rFonts w:ascii="Arial" w:hAnsi="Arial" w:cs="Arial"/>
                <w:sz w:val="15"/>
                <w:szCs w:val="15"/>
                <w:lang w:val="uk-UA"/>
              </w:rPr>
              <w:t>ого</w:t>
            </w:r>
            <w:r w:rsidRPr="00EB49B0">
              <w:rPr>
                <w:rFonts w:ascii="Arial" w:hAnsi="Arial" w:cs="Arial"/>
                <w:sz w:val="15"/>
                <w:szCs w:val="15"/>
                <w:lang w:val="uk-UA"/>
              </w:rPr>
              <w:t xml:space="preserve"> </w:t>
            </w:r>
            <w:r w:rsidR="00D730A8" w:rsidRPr="00EB49B0">
              <w:rPr>
                <w:rFonts w:ascii="Arial" w:hAnsi="Arial" w:cs="Arial"/>
                <w:sz w:val="15"/>
                <w:szCs w:val="15"/>
                <w:lang w:val="uk-UA"/>
              </w:rPr>
              <w:t>юрист</w:t>
            </w:r>
            <w:r w:rsidR="00193BFF">
              <w:rPr>
                <w:rFonts w:ascii="Arial" w:hAnsi="Arial" w:cs="Arial"/>
                <w:sz w:val="15"/>
                <w:szCs w:val="15"/>
                <w:lang w:val="uk-UA"/>
              </w:rPr>
              <w:t>а</w:t>
            </w:r>
            <w:r w:rsidRPr="00EB49B0">
              <w:rPr>
                <w:rFonts w:ascii="Arial" w:hAnsi="Arial" w:cs="Arial"/>
                <w:sz w:val="15"/>
                <w:szCs w:val="15"/>
                <w:lang w:val="uk-UA"/>
              </w:rPr>
              <w:t xml:space="preserve"> </w:t>
            </w:r>
            <w:r w:rsidR="00193BFF">
              <w:rPr>
                <w:rFonts w:ascii="Arial" w:hAnsi="Arial" w:cs="Arial"/>
                <w:sz w:val="15"/>
                <w:szCs w:val="15"/>
                <w:lang w:val="uk-UA"/>
              </w:rPr>
              <w:t xml:space="preserve">всі </w:t>
            </w:r>
            <w:r w:rsidRPr="00EB49B0">
              <w:rPr>
                <w:rFonts w:ascii="Arial" w:hAnsi="Arial" w:cs="Arial"/>
                <w:sz w:val="15"/>
                <w:szCs w:val="15"/>
                <w:lang w:val="uk-UA"/>
              </w:rPr>
              <w:t>збитк</w:t>
            </w:r>
            <w:r w:rsidR="00193BFF">
              <w:rPr>
                <w:rFonts w:ascii="Arial" w:hAnsi="Arial" w:cs="Arial"/>
                <w:sz w:val="15"/>
                <w:szCs w:val="15"/>
                <w:lang w:val="uk-UA"/>
              </w:rPr>
              <w:t>и</w:t>
            </w:r>
            <w:r w:rsidRPr="00EB49B0">
              <w:rPr>
                <w:rFonts w:ascii="Arial" w:hAnsi="Arial" w:cs="Arial"/>
                <w:sz w:val="15"/>
                <w:szCs w:val="15"/>
                <w:lang w:val="uk-UA"/>
              </w:rPr>
              <w:t>, спричинен</w:t>
            </w:r>
            <w:r w:rsidR="009A27EF">
              <w:rPr>
                <w:rFonts w:ascii="Arial" w:hAnsi="Arial" w:cs="Arial"/>
                <w:sz w:val="15"/>
                <w:szCs w:val="15"/>
                <w:lang w:val="uk-UA"/>
              </w:rPr>
              <w:t>і</w:t>
            </w:r>
            <w:r w:rsidRPr="00EB49B0">
              <w:rPr>
                <w:rFonts w:ascii="Arial" w:hAnsi="Arial" w:cs="Arial"/>
                <w:sz w:val="15"/>
                <w:szCs w:val="15"/>
                <w:lang w:val="uk-UA"/>
              </w:rPr>
              <w:t xml:space="preserve"> розірванням Договору;</w:t>
            </w:r>
          </w:p>
          <w:p w14:paraId="2E156526" w14:textId="24AF4D3D" w:rsidR="00E24A45" w:rsidRPr="00EC1D8F" w:rsidRDefault="00E24A45" w:rsidP="00D17EF0">
            <w:pPr>
              <w:ind w:left="851" w:hanging="360"/>
              <w:jc w:val="both"/>
              <w:rPr>
                <w:rFonts w:ascii="Arial" w:hAnsi="Arial" w:cs="Arial"/>
                <w:sz w:val="15"/>
                <w:szCs w:val="15"/>
                <w:lang w:val="uk-UA"/>
              </w:rPr>
            </w:pPr>
            <w:r w:rsidRPr="00EC1D8F">
              <w:rPr>
                <w:rFonts w:ascii="Arial" w:hAnsi="Arial" w:cs="Arial"/>
                <w:sz w:val="15"/>
                <w:szCs w:val="15"/>
                <w:lang w:val="uk-UA"/>
              </w:rPr>
              <w:t>(2)</w:t>
            </w:r>
            <w:r w:rsidRPr="00EC1D8F">
              <w:rPr>
                <w:rFonts w:ascii="Arial" w:hAnsi="Arial" w:cs="Arial"/>
                <w:sz w:val="15"/>
                <w:szCs w:val="15"/>
                <w:lang w:val="uk-UA"/>
              </w:rPr>
              <w:tab/>
            </w:r>
            <w:r w:rsidR="009A27EF" w:rsidRPr="00EC1D8F">
              <w:rPr>
                <w:rFonts w:ascii="Arial" w:hAnsi="Arial" w:cs="Arial"/>
                <w:sz w:val="15"/>
                <w:szCs w:val="15"/>
                <w:lang w:val="uk-UA"/>
              </w:rPr>
              <w:t xml:space="preserve">стягнути з </w:t>
            </w:r>
            <w:r w:rsidRPr="00EC1D8F">
              <w:rPr>
                <w:rFonts w:ascii="Arial" w:hAnsi="Arial" w:cs="Arial"/>
                <w:sz w:val="15"/>
                <w:szCs w:val="15"/>
                <w:lang w:val="uk-UA"/>
              </w:rPr>
              <w:t>Місцев</w:t>
            </w:r>
            <w:r w:rsidR="009A27EF" w:rsidRPr="00EC1D8F">
              <w:rPr>
                <w:rFonts w:ascii="Arial" w:hAnsi="Arial" w:cs="Arial"/>
                <w:sz w:val="15"/>
                <w:szCs w:val="15"/>
                <w:lang w:val="uk-UA"/>
              </w:rPr>
              <w:t>ого</w:t>
            </w:r>
            <w:r w:rsidRPr="00EC1D8F">
              <w:rPr>
                <w:rFonts w:ascii="Arial" w:hAnsi="Arial" w:cs="Arial"/>
                <w:sz w:val="15"/>
                <w:szCs w:val="15"/>
                <w:lang w:val="uk-UA"/>
              </w:rPr>
              <w:t xml:space="preserve"> </w:t>
            </w:r>
            <w:r w:rsidR="00D730A8" w:rsidRPr="00EC1D8F">
              <w:rPr>
                <w:rFonts w:ascii="Arial" w:hAnsi="Arial" w:cs="Arial"/>
                <w:sz w:val="15"/>
                <w:szCs w:val="15"/>
                <w:lang w:val="uk-UA"/>
              </w:rPr>
              <w:t>юрист</w:t>
            </w:r>
            <w:r w:rsidR="009A27EF" w:rsidRPr="00EC1D8F">
              <w:rPr>
                <w:rFonts w:ascii="Arial" w:hAnsi="Arial" w:cs="Arial"/>
                <w:sz w:val="15"/>
                <w:szCs w:val="15"/>
                <w:lang w:val="uk-UA"/>
              </w:rPr>
              <w:t>а</w:t>
            </w:r>
            <w:r w:rsidRPr="00EC1D8F">
              <w:rPr>
                <w:rFonts w:ascii="Arial" w:hAnsi="Arial" w:cs="Arial"/>
                <w:sz w:val="15"/>
                <w:szCs w:val="15"/>
                <w:lang w:val="uk-UA"/>
              </w:rPr>
              <w:t xml:space="preserve"> </w:t>
            </w:r>
            <w:r w:rsidR="009A27EF" w:rsidRPr="00EC1D8F">
              <w:rPr>
                <w:rFonts w:ascii="Arial" w:hAnsi="Arial" w:cs="Arial"/>
                <w:sz w:val="15"/>
                <w:szCs w:val="15"/>
                <w:lang w:val="uk-UA"/>
              </w:rPr>
              <w:t xml:space="preserve">суму чи </w:t>
            </w:r>
            <w:r w:rsidRPr="00EC1D8F">
              <w:rPr>
                <w:rFonts w:ascii="Arial" w:hAnsi="Arial" w:cs="Arial"/>
                <w:sz w:val="15"/>
                <w:szCs w:val="15"/>
                <w:lang w:val="uk-UA"/>
              </w:rPr>
              <w:t>варт</w:t>
            </w:r>
            <w:r w:rsidR="009A27EF" w:rsidRPr="00EC1D8F">
              <w:rPr>
                <w:rFonts w:ascii="Arial" w:hAnsi="Arial" w:cs="Arial"/>
                <w:sz w:val="15"/>
                <w:szCs w:val="15"/>
                <w:lang w:val="uk-UA"/>
              </w:rPr>
              <w:t>ість</w:t>
            </w:r>
            <w:r w:rsidRPr="00EC1D8F">
              <w:rPr>
                <w:rFonts w:ascii="Arial" w:hAnsi="Arial" w:cs="Arial"/>
                <w:sz w:val="15"/>
                <w:szCs w:val="15"/>
                <w:lang w:val="uk-UA"/>
              </w:rPr>
              <w:t xml:space="preserve"> будь-якого </w:t>
            </w:r>
            <w:r w:rsidR="00EC1D8F" w:rsidRPr="00EC1D8F">
              <w:rPr>
                <w:rFonts w:ascii="Arial" w:hAnsi="Arial" w:cs="Arial"/>
                <w:sz w:val="15"/>
                <w:szCs w:val="15"/>
                <w:lang w:val="uk-UA"/>
              </w:rPr>
              <w:t xml:space="preserve">такого </w:t>
            </w:r>
            <w:r w:rsidRPr="00EC1D8F">
              <w:rPr>
                <w:rFonts w:ascii="Arial" w:hAnsi="Arial" w:cs="Arial"/>
                <w:sz w:val="15"/>
                <w:szCs w:val="15"/>
                <w:lang w:val="uk-UA"/>
              </w:rPr>
              <w:t>подарунка, винагороди чи комісійних;</w:t>
            </w:r>
          </w:p>
          <w:p w14:paraId="05D620B3" w14:textId="66C3E9A7" w:rsidR="00E24A45" w:rsidRPr="00EC1D8F" w:rsidRDefault="00E24A45" w:rsidP="00D17EF0">
            <w:pPr>
              <w:ind w:left="851" w:hanging="360"/>
              <w:jc w:val="both"/>
              <w:rPr>
                <w:rFonts w:ascii="Arial" w:hAnsi="Arial" w:cs="Arial"/>
                <w:sz w:val="15"/>
                <w:szCs w:val="15"/>
                <w:lang w:val="uk-UA"/>
              </w:rPr>
            </w:pPr>
            <w:r w:rsidRPr="00EB49B0">
              <w:rPr>
                <w:rFonts w:ascii="Arial" w:hAnsi="Arial" w:cs="Arial"/>
                <w:sz w:val="15"/>
                <w:szCs w:val="15"/>
                <w:lang w:val="ru-RU"/>
              </w:rPr>
              <w:t>(3)</w:t>
            </w:r>
            <w:r w:rsidRPr="00EB49B0">
              <w:rPr>
                <w:rFonts w:ascii="Arial" w:hAnsi="Arial" w:cs="Arial"/>
                <w:sz w:val="15"/>
                <w:szCs w:val="15"/>
                <w:lang w:val="ru-RU"/>
              </w:rPr>
              <w:tab/>
            </w:r>
            <w:r w:rsidR="00EC1D8F" w:rsidRPr="00EC1D8F">
              <w:rPr>
                <w:rFonts w:ascii="Arial" w:hAnsi="Arial" w:cs="Arial"/>
                <w:sz w:val="15"/>
                <w:szCs w:val="15"/>
                <w:lang w:val="uk-UA"/>
              </w:rPr>
              <w:t xml:space="preserve">стягнути з Місцевого юриста </w:t>
            </w:r>
            <w:r w:rsidR="001929EB">
              <w:rPr>
                <w:rFonts w:ascii="Arial" w:hAnsi="Arial" w:cs="Arial"/>
                <w:sz w:val="15"/>
                <w:szCs w:val="15"/>
                <w:lang w:val="uk-UA"/>
              </w:rPr>
              <w:t xml:space="preserve">всі </w:t>
            </w:r>
            <w:r w:rsidRPr="00EC1D8F">
              <w:rPr>
                <w:rFonts w:ascii="Arial" w:hAnsi="Arial" w:cs="Arial"/>
                <w:sz w:val="15"/>
                <w:szCs w:val="15"/>
                <w:lang w:val="uk-UA"/>
              </w:rPr>
              <w:t>інш</w:t>
            </w:r>
            <w:r w:rsidR="001929EB">
              <w:rPr>
                <w:rFonts w:ascii="Arial" w:hAnsi="Arial" w:cs="Arial"/>
                <w:sz w:val="15"/>
                <w:szCs w:val="15"/>
                <w:lang w:val="uk-UA"/>
              </w:rPr>
              <w:t>і</w:t>
            </w:r>
            <w:r w:rsidRPr="00EC1D8F">
              <w:rPr>
                <w:rFonts w:ascii="Arial" w:hAnsi="Arial" w:cs="Arial"/>
                <w:sz w:val="15"/>
                <w:szCs w:val="15"/>
                <w:lang w:val="uk-UA"/>
              </w:rPr>
              <w:t xml:space="preserve"> Збитк</w:t>
            </w:r>
            <w:r w:rsidR="001929EB">
              <w:rPr>
                <w:rFonts w:ascii="Arial" w:hAnsi="Arial" w:cs="Arial"/>
                <w:sz w:val="15"/>
                <w:szCs w:val="15"/>
                <w:lang w:val="uk-UA"/>
              </w:rPr>
              <w:t>и</w:t>
            </w:r>
            <w:r w:rsidRPr="00EC1D8F">
              <w:rPr>
                <w:rFonts w:ascii="Arial" w:hAnsi="Arial" w:cs="Arial"/>
                <w:sz w:val="15"/>
                <w:szCs w:val="15"/>
                <w:lang w:val="uk-UA"/>
              </w:rPr>
              <w:t>, понесен</w:t>
            </w:r>
            <w:r w:rsidR="001929EB">
              <w:rPr>
                <w:rFonts w:ascii="Arial" w:hAnsi="Arial" w:cs="Arial"/>
                <w:sz w:val="15"/>
                <w:szCs w:val="15"/>
                <w:lang w:val="uk-UA"/>
              </w:rPr>
              <w:t>і</w:t>
            </w:r>
            <w:r w:rsidRPr="00EC1D8F">
              <w:rPr>
                <w:rFonts w:ascii="Arial" w:hAnsi="Arial" w:cs="Arial"/>
                <w:sz w:val="15"/>
                <w:szCs w:val="15"/>
                <w:lang w:val="uk-UA"/>
              </w:rPr>
              <w:t xml:space="preserve"> </w:t>
            </w:r>
            <w:r w:rsidR="001929EB">
              <w:rPr>
                <w:rFonts w:ascii="Arial" w:hAnsi="Arial" w:cs="Arial"/>
                <w:sz w:val="15"/>
                <w:szCs w:val="15"/>
                <w:lang w:val="uk-UA"/>
              </w:rPr>
              <w:t>в</w:t>
            </w:r>
            <w:r w:rsidRPr="00EC1D8F">
              <w:rPr>
                <w:rFonts w:ascii="Arial" w:hAnsi="Arial" w:cs="Arial"/>
                <w:sz w:val="15"/>
                <w:szCs w:val="15"/>
                <w:lang w:val="uk-UA"/>
              </w:rPr>
              <w:t xml:space="preserve"> результаті порушення цього положення, незалежно від розірвання </w:t>
            </w:r>
            <w:r w:rsidR="001929EB">
              <w:rPr>
                <w:rFonts w:ascii="Arial" w:hAnsi="Arial" w:cs="Arial"/>
                <w:sz w:val="15"/>
                <w:szCs w:val="15"/>
                <w:lang w:val="uk-UA"/>
              </w:rPr>
              <w:t>Договору</w:t>
            </w:r>
            <w:r w:rsidRPr="00EC1D8F">
              <w:rPr>
                <w:rFonts w:ascii="Arial" w:hAnsi="Arial" w:cs="Arial"/>
                <w:sz w:val="15"/>
                <w:szCs w:val="15"/>
                <w:lang w:val="uk-UA"/>
              </w:rPr>
              <w:t>.</w:t>
            </w:r>
          </w:p>
          <w:p w14:paraId="02B127DB" w14:textId="5F06F31B" w:rsidR="00E24A45" w:rsidRPr="00EB49B0" w:rsidRDefault="00E24A45" w:rsidP="00D17EF0">
            <w:pPr>
              <w:ind w:left="426" w:hanging="360"/>
              <w:jc w:val="both"/>
              <w:rPr>
                <w:rFonts w:ascii="Arial" w:hAnsi="Arial" w:cs="Arial"/>
                <w:sz w:val="15"/>
                <w:szCs w:val="15"/>
                <w:lang w:val="ru-RU"/>
              </w:rPr>
            </w:pPr>
            <w:r w:rsidRPr="006B1684">
              <w:rPr>
                <w:rFonts w:ascii="Arial" w:hAnsi="Arial" w:cs="Arial"/>
                <w:sz w:val="15"/>
                <w:szCs w:val="15"/>
                <w:lang w:val="uk-UA"/>
              </w:rPr>
              <w:t>d.</w:t>
            </w:r>
            <w:r w:rsidRPr="006B1684">
              <w:rPr>
                <w:rFonts w:ascii="Arial" w:hAnsi="Arial" w:cs="Arial"/>
                <w:sz w:val="15"/>
                <w:szCs w:val="15"/>
                <w:lang w:val="uk-UA"/>
              </w:rPr>
              <w:tab/>
              <w:t xml:space="preserve">Для цілей </w:t>
            </w:r>
            <w:r w:rsidR="00655336" w:rsidRPr="006B1684">
              <w:rPr>
                <w:rFonts w:ascii="Arial" w:hAnsi="Arial" w:cs="Arial"/>
                <w:sz w:val="15"/>
                <w:szCs w:val="15"/>
                <w:lang w:val="uk-UA"/>
              </w:rPr>
              <w:t>цього Договору</w:t>
            </w:r>
            <w:r w:rsidRPr="006B1684">
              <w:rPr>
                <w:rFonts w:ascii="Arial" w:hAnsi="Arial" w:cs="Arial"/>
                <w:sz w:val="15"/>
                <w:szCs w:val="15"/>
                <w:lang w:val="uk-UA"/>
              </w:rPr>
              <w:t xml:space="preserve"> </w:t>
            </w:r>
            <w:r w:rsidR="006B1684" w:rsidRPr="006B1684">
              <w:rPr>
                <w:rFonts w:ascii="Arial" w:hAnsi="Arial" w:cs="Arial"/>
                <w:sz w:val="15"/>
                <w:szCs w:val="15"/>
                <w:lang w:val="uk-UA"/>
              </w:rPr>
              <w:t>«</w:t>
            </w:r>
            <w:r w:rsidRPr="006B1684">
              <w:rPr>
                <w:rFonts w:ascii="Arial" w:hAnsi="Arial" w:cs="Arial"/>
                <w:sz w:val="15"/>
                <w:szCs w:val="15"/>
                <w:lang w:val="uk-UA"/>
              </w:rPr>
              <w:t>Заборонен</w:t>
            </w:r>
            <w:r w:rsidR="006B1684" w:rsidRPr="006B1684">
              <w:rPr>
                <w:rFonts w:ascii="Arial" w:hAnsi="Arial" w:cs="Arial"/>
                <w:sz w:val="15"/>
                <w:szCs w:val="15"/>
                <w:lang w:val="uk-UA"/>
              </w:rPr>
              <w:t>і</w:t>
            </w:r>
            <w:r w:rsidRPr="006B1684">
              <w:rPr>
                <w:rFonts w:ascii="Arial" w:hAnsi="Arial" w:cs="Arial"/>
                <w:sz w:val="15"/>
                <w:szCs w:val="15"/>
                <w:lang w:val="uk-UA"/>
              </w:rPr>
              <w:t xml:space="preserve"> ді</w:t>
            </w:r>
            <w:r w:rsidR="006B1684" w:rsidRPr="006B1684">
              <w:rPr>
                <w:rFonts w:ascii="Arial" w:hAnsi="Arial" w:cs="Arial"/>
                <w:sz w:val="15"/>
                <w:szCs w:val="15"/>
                <w:lang w:val="uk-UA"/>
              </w:rPr>
              <w:t>ї»</w:t>
            </w:r>
            <w:r w:rsidRPr="006B1684">
              <w:rPr>
                <w:rFonts w:ascii="Arial" w:hAnsi="Arial" w:cs="Arial"/>
                <w:sz w:val="15"/>
                <w:szCs w:val="15"/>
                <w:lang w:val="uk-UA"/>
              </w:rPr>
              <w:t xml:space="preserve"> означа</w:t>
            </w:r>
            <w:r w:rsidR="006B1684" w:rsidRPr="006B1684">
              <w:rPr>
                <w:rFonts w:ascii="Arial" w:hAnsi="Arial" w:cs="Arial"/>
                <w:sz w:val="15"/>
                <w:szCs w:val="15"/>
                <w:lang w:val="uk-UA"/>
              </w:rPr>
              <w:t>ють</w:t>
            </w:r>
            <w:r w:rsidRPr="00EB49B0">
              <w:rPr>
                <w:rFonts w:ascii="Arial" w:hAnsi="Arial" w:cs="Arial"/>
                <w:sz w:val="15"/>
                <w:szCs w:val="15"/>
                <w:lang w:val="ru-RU"/>
              </w:rPr>
              <w:t xml:space="preserve">: </w:t>
            </w:r>
          </w:p>
          <w:p w14:paraId="6152B235" w14:textId="2A49D4F8" w:rsidR="00E24A45" w:rsidRPr="00301E73" w:rsidRDefault="00E24A45" w:rsidP="00D17EF0">
            <w:pPr>
              <w:ind w:left="851" w:hanging="360"/>
              <w:jc w:val="both"/>
              <w:rPr>
                <w:rFonts w:ascii="Arial" w:hAnsi="Arial" w:cs="Arial"/>
                <w:sz w:val="15"/>
                <w:szCs w:val="15"/>
                <w:lang w:val="uk-UA"/>
              </w:rPr>
            </w:pPr>
            <w:r w:rsidRPr="00301E73">
              <w:rPr>
                <w:rFonts w:ascii="Arial" w:hAnsi="Arial" w:cs="Arial"/>
                <w:sz w:val="15"/>
                <w:szCs w:val="15"/>
                <w:lang w:val="uk-UA"/>
              </w:rPr>
              <w:t>(1)</w:t>
            </w:r>
            <w:r w:rsidRPr="00301E73">
              <w:rPr>
                <w:rFonts w:ascii="Arial" w:hAnsi="Arial" w:cs="Arial"/>
                <w:sz w:val="15"/>
                <w:szCs w:val="15"/>
                <w:lang w:val="uk-UA"/>
              </w:rPr>
              <w:tab/>
              <w:t xml:space="preserve">пряме чи опосередковане пропонування, обіцяння або надання будь-якій особі, яка працює </w:t>
            </w:r>
            <w:r w:rsidR="00301E73">
              <w:rPr>
                <w:rFonts w:ascii="Arial" w:hAnsi="Arial" w:cs="Arial"/>
                <w:sz w:val="15"/>
                <w:szCs w:val="15"/>
                <w:lang w:val="uk-UA"/>
              </w:rPr>
              <w:t xml:space="preserve">в </w:t>
            </w:r>
            <w:r w:rsidR="00301E73" w:rsidRPr="00301E73">
              <w:rPr>
                <w:rFonts w:ascii="Arial" w:hAnsi="Arial" w:cs="Arial"/>
                <w:sz w:val="15"/>
                <w:szCs w:val="15"/>
                <w:lang w:val="uk-UA"/>
              </w:rPr>
              <w:t xml:space="preserve">МЗС Великої Британії </w:t>
            </w:r>
            <w:r w:rsidRPr="00301E73">
              <w:rPr>
                <w:rFonts w:ascii="Arial" w:hAnsi="Arial" w:cs="Arial"/>
                <w:sz w:val="15"/>
                <w:szCs w:val="15"/>
                <w:lang w:val="uk-UA"/>
              </w:rPr>
              <w:t>або залучається</w:t>
            </w:r>
            <w:r w:rsidR="00301E73">
              <w:rPr>
                <w:rFonts w:ascii="Arial" w:hAnsi="Arial" w:cs="Arial"/>
                <w:sz w:val="15"/>
                <w:szCs w:val="15"/>
                <w:lang w:val="uk-UA"/>
              </w:rPr>
              <w:t xml:space="preserve"> ним</w:t>
            </w:r>
            <w:r w:rsidRPr="00301E73">
              <w:rPr>
                <w:rFonts w:ascii="Arial" w:hAnsi="Arial" w:cs="Arial"/>
                <w:sz w:val="15"/>
                <w:szCs w:val="15"/>
                <w:lang w:val="uk-UA"/>
              </w:rPr>
              <w:t>, фінансової чи іншої переваги, щоб</w:t>
            </w:r>
          </w:p>
          <w:p w14:paraId="3C8B7732" w14:textId="77777777" w:rsidR="00E24A45" w:rsidRPr="00EB49B0" w:rsidRDefault="00E24A45" w:rsidP="00D17EF0">
            <w:pPr>
              <w:ind w:left="1276" w:hanging="360"/>
              <w:jc w:val="both"/>
              <w:rPr>
                <w:rFonts w:ascii="Arial" w:hAnsi="Arial" w:cs="Arial"/>
                <w:sz w:val="15"/>
                <w:szCs w:val="15"/>
                <w:lang w:val="ru-RU"/>
              </w:rPr>
            </w:pPr>
            <w:r w:rsidRPr="00EB49B0">
              <w:rPr>
                <w:rFonts w:ascii="Arial" w:hAnsi="Arial" w:cs="Arial"/>
                <w:sz w:val="15"/>
                <w:szCs w:val="15"/>
                <w:lang w:val="ru-RU"/>
              </w:rPr>
              <w:t>(</w:t>
            </w:r>
            <w:r w:rsidRPr="00EB49B0">
              <w:rPr>
                <w:rFonts w:ascii="Arial" w:hAnsi="Arial" w:cs="Arial"/>
                <w:sz w:val="15"/>
                <w:szCs w:val="15"/>
              </w:rPr>
              <w:t>a</w:t>
            </w:r>
            <w:r w:rsidRPr="00EB49B0">
              <w:rPr>
                <w:rFonts w:ascii="Arial" w:hAnsi="Arial" w:cs="Arial"/>
                <w:sz w:val="15"/>
                <w:szCs w:val="15"/>
                <w:lang w:val="ru-RU"/>
              </w:rPr>
              <w:t xml:space="preserve">) схилити цю особу до неналежного виконання відповідної функції чи діяльності або </w:t>
            </w:r>
          </w:p>
          <w:p w14:paraId="4D687EC6" w14:textId="2CE6E78D" w:rsidR="00E24A45" w:rsidRPr="0072708E" w:rsidRDefault="00E24A45" w:rsidP="00D17EF0">
            <w:pPr>
              <w:ind w:left="1276" w:hanging="360"/>
              <w:jc w:val="both"/>
              <w:rPr>
                <w:rFonts w:ascii="Arial" w:hAnsi="Arial" w:cs="Arial"/>
                <w:sz w:val="15"/>
                <w:szCs w:val="15"/>
                <w:lang w:val="uk-UA"/>
              </w:rPr>
            </w:pPr>
            <w:r w:rsidRPr="00EB49B0">
              <w:rPr>
                <w:rFonts w:ascii="Arial" w:hAnsi="Arial" w:cs="Arial"/>
                <w:sz w:val="15"/>
                <w:szCs w:val="15"/>
                <w:lang w:val="ru-RU"/>
              </w:rPr>
              <w:t>(</w:t>
            </w:r>
            <w:r w:rsidRPr="00EB49B0">
              <w:rPr>
                <w:rFonts w:ascii="Arial" w:hAnsi="Arial" w:cs="Arial"/>
                <w:sz w:val="15"/>
                <w:szCs w:val="15"/>
              </w:rPr>
              <w:t>b</w:t>
            </w:r>
            <w:r w:rsidRPr="00EB49B0">
              <w:rPr>
                <w:rFonts w:ascii="Arial" w:hAnsi="Arial" w:cs="Arial"/>
                <w:sz w:val="15"/>
                <w:szCs w:val="15"/>
                <w:lang w:val="ru-RU"/>
              </w:rPr>
              <w:t xml:space="preserve">) </w:t>
            </w:r>
            <w:r w:rsidRPr="0072708E">
              <w:rPr>
                <w:rFonts w:ascii="Arial" w:hAnsi="Arial" w:cs="Arial"/>
                <w:sz w:val="15"/>
                <w:szCs w:val="15"/>
                <w:lang w:val="uk-UA"/>
              </w:rPr>
              <w:t xml:space="preserve">нагородити цю особу за неналежне виконання відповідної функції чи діяльності; </w:t>
            </w:r>
          </w:p>
          <w:p w14:paraId="3CD441F4" w14:textId="7AD0F77F" w:rsidR="00E24A45" w:rsidRPr="005E38C6" w:rsidRDefault="00E24A45" w:rsidP="00D17EF0">
            <w:pPr>
              <w:ind w:left="851" w:hanging="360"/>
              <w:jc w:val="both"/>
              <w:rPr>
                <w:rFonts w:ascii="Arial" w:hAnsi="Arial" w:cs="Arial"/>
                <w:sz w:val="15"/>
                <w:szCs w:val="15"/>
                <w:lang w:val="uk-UA"/>
              </w:rPr>
            </w:pPr>
            <w:r w:rsidRPr="005E38C6">
              <w:rPr>
                <w:rFonts w:ascii="Arial" w:hAnsi="Arial" w:cs="Arial"/>
                <w:sz w:val="15"/>
                <w:szCs w:val="15"/>
                <w:lang w:val="uk-UA"/>
              </w:rPr>
              <w:t>(2)</w:t>
            </w:r>
            <w:r w:rsidRPr="005E38C6">
              <w:rPr>
                <w:rFonts w:ascii="Arial" w:hAnsi="Arial" w:cs="Arial"/>
                <w:sz w:val="15"/>
                <w:szCs w:val="15"/>
                <w:lang w:val="uk-UA"/>
              </w:rPr>
              <w:tab/>
              <w:t xml:space="preserve">пряме чи опосередковане вимагання, згода отримати чи отримання будь-якої фінансової чи іншої </w:t>
            </w:r>
            <w:r w:rsidR="003F1CBF">
              <w:rPr>
                <w:rFonts w:ascii="Arial" w:hAnsi="Arial" w:cs="Arial"/>
                <w:sz w:val="15"/>
                <w:szCs w:val="15"/>
                <w:lang w:val="uk-UA"/>
              </w:rPr>
              <w:t>вигоди</w:t>
            </w:r>
            <w:r w:rsidRPr="005E38C6">
              <w:rPr>
                <w:rFonts w:ascii="Arial" w:hAnsi="Arial" w:cs="Arial"/>
                <w:sz w:val="15"/>
                <w:szCs w:val="15"/>
                <w:lang w:val="uk-UA"/>
              </w:rPr>
              <w:t xml:space="preserve"> як стимул</w:t>
            </w:r>
            <w:r w:rsidR="005E38C6" w:rsidRPr="005E38C6">
              <w:rPr>
                <w:rFonts w:ascii="Arial" w:hAnsi="Arial" w:cs="Arial"/>
                <w:sz w:val="15"/>
                <w:szCs w:val="15"/>
                <w:lang w:val="uk-UA"/>
              </w:rPr>
              <w:t>у</w:t>
            </w:r>
            <w:r w:rsidRPr="005E38C6">
              <w:rPr>
                <w:rFonts w:ascii="Arial" w:hAnsi="Arial" w:cs="Arial"/>
                <w:sz w:val="15"/>
                <w:szCs w:val="15"/>
                <w:lang w:val="uk-UA"/>
              </w:rPr>
              <w:t xml:space="preserve"> або винагород</w:t>
            </w:r>
            <w:r w:rsidR="005E38C6" w:rsidRPr="005E38C6">
              <w:rPr>
                <w:rFonts w:ascii="Arial" w:hAnsi="Arial" w:cs="Arial"/>
                <w:sz w:val="15"/>
                <w:szCs w:val="15"/>
                <w:lang w:val="uk-UA"/>
              </w:rPr>
              <w:t>и</w:t>
            </w:r>
            <w:r w:rsidRPr="005E38C6">
              <w:rPr>
                <w:rFonts w:ascii="Arial" w:hAnsi="Arial" w:cs="Arial"/>
                <w:sz w:val="15"/>
                <w:szCs w:val="15"/>
                <w:lang w:val="uk-UA"/>
              </w:rPr>
              <w:t xml:space="preserve"> за неналежне виконання відповідної функції чи діяльності у зв’язку з </w:t>
            </w:r>
            <w:r w:rsidR="00AD7483" w:rsidRPr="005E38C6">
              <w:rPr>
                <w:rFonts w:ascii="Arial" w:hAnsi="Arial" w:cs="Arial"/>
                <w:sz w:val="15"/>
                <w:szCs w:val="15"/>
                <w:lang w:val="uk-UA"/>
              </w:rPr>
              <w:t>цим Договором</w:t>
            </w:r>
            <w:r w:rsidR="005E38C6">
              <w:rPr>
                <w:rFonts w:ascii="Arial" w:hAnsi="Arial" w:cs="Arial"/>
                <w:sz w:val="15"/>
                <w:szCs w:val="15"/>
                <w:lang w:val="uk-UA"/>
              </w:rPr>
              <w:t>;</w:t>
            </w:r>
          </w:p>
          <w:p w14:paraId="25A620B4" w14:textId="77777777" w:rsidR="003F1CBF" w:rsidRPr="004D1E4E" w:rsidRDefault="00E24A45" w:rsidP="00D17EF0">
            <w:pPr>
              <w:ind w:left="851" w:hanging="360"/>
              <w:jc w:val="both"/>
              <w:rPr>
                <w:rFonts w:ascii="Arial" w:hAnsi="Arial" w:cs="Arial"/>
                <w:sz w:val="15"/>
                <w:szCs w:val="15"/>
                <w:lang w:val="uk-UA"/>
              </w:rPr>
            </w:pPr>
            <w:r w:rsidRPr="004D1E4E">
              <w:rPr>
                <w:rFonts w:ascii="Arial" w:hAnsi="Arial" w:cs="Arial"/>
                <w:sz w:val="15"/>
                <w:szCs w:val="15"/>
                <w:lang w:val="uk-UA"/>
              </w:rPr>
              <w:t>(3)</w:t>
            </w:r>
            <w:r w:rsidRPr="004D1E4E">
              <w:rPr>
                <w:rFonts w:ascii="Arial" w:hAnsi="Arial" w:cs="Arial"/>
                <w:sz w:val="15"/>
                <w:szCs w:val="15"/>
                <w:lang w:val="uk-UA"/>
              </w:rPr>
              <w:tab/>
              <w:t>правопорушення:</w:t>
            </w:r>
          </w:p>
          <w:p w14:paraId="4628BF28" w14:textId="32995A08" w:rsidR="004D1E4E" w:rsidRPr="004D1E4E" w:rsidRDefault="004D1E4E" w:rsidP="00D17EF0">
            <w:pPr>
              <w:ind w:left="1134"/>
              <w:jc w:val="both"/>
              <w:rPr>
                <w:rFonts w:ascii="Arial" w:hAnsi="Arial" w:cs="Arial"/>
                <w:sz w:val="15"/>
                <w:szCs w:val="15"/>
                <w:lang w:val="uk-UA"/>
              </w:rPr>
            </w:pPr>
            <w:r w:rsidRPr="004D1E4E">
              <w:rPr>
                <w:rFonts w:ascii="Arial" w:hAnsi="Arial" w:cs="Arial"/>
                <w:sz w:val="15"/>
                <w:szCs w:val="15"/>
                <w:lang w:val="uk-UA"/>
              </w:rPr>
              <w:t>(a) згідно з Законом про хабарництво 2010</w:t>
            </w:r>
            <w:r w:rsidR="00466F4C">
              <w:rPr>
                <w:rFonts w:ascii="Arial" w:hAnsi="Arial" w:cs="Arial"/>
                <w:sz w:val="15"/>
                <w:szCs w:val="15"/>
                <w:lang w:val="uk-UA"/>
              </w:rPr>
              <w:t xml:space="preserve"> р.</w:t>
            </w:r>
            <w:r w:rsidRPr="004D1E4E">
              <w:rPr>
                <w:rFonts w:ascii="Arial" w:hAnsi="Arial" w:cs="Arial"/>
                <w:sz w:val="15"/>
                <w:szCs w:val="15"/>
                <w:lang w:val="uk-UA"/>
              </w:rPr>
              <w:t xml:space="preserve"> (чи будь-яким законодавством, скасованим або анульованим цим Законом), </w:t>
            </w:r>
          </w:p>
          <w:p w14:paraId="243A2C16" w14:textId="78DB8E1B" w:rsidR="004D1E4E" w:rsidRPr="004D1E4E" w:rsidRDefault="004D1E4E" w:rsidP="00D17EF0">
            <w:pPr>
              <w:ind w:left="1134"/>
              <w:jc w:val="both"/>
              <w:rPr>
                <w:rFonts w:ascii="Arial" w:hAnsi="Arial" w:cs="Arial"/>
                <w:sz w:val="15"/>
                <w:szCs w:val="15"/>
                <w:lang w:val="uk-UA"/>
              </w:rPr>
            </w:pPr>
            <w:r w:rsidRPr="004D1E4E">
              <w:rPr>
                <w:rFonts w:ascii="Arial" w:hAnsi="Arial" w:cs="Arial"/>
                <w:sz w:val="15"/>
                <w:szCs w:val="15"/>
                <w:lang w:val="uk-UA"/>
              </w:rPr>
              <w:t xml:space="preserve">(b) </w:t>
            </w:r>
            <w:r w:rsidR="00C107A7" w:rsidRPr="004D1E4E">
              <w:rPr>
                <w:rFonts w:ascii="Arial" w:hAnsi="Arial" w:cs="Arial"/>
                <w:sz w:val="15"/>
                <w:szCs w:val="15"/>
                <w:lang w:val="uk-UA"/>
              </w:rPr>
              <w:t xml:space="preserve">згідно з законодавством або звичаєвим правом, що стосується шахрайства, </w:t>
            </w:r>
            <w:r w:rsidR="002876CD">
              <w:rPr>
                <w:rFonts w:ascii="Arial" w:hAnsi="Arial" w:cs="Arial"/>
                <w:sz w:val="15"/>
                <w:szCs w:val="15"/>
                <w:lang w:val="uk-UA"/>
              </w:rPr>
              <w:t xml:space="preserve">або </w:t>
            </w:r>
          </w:p>
          <w:p w14:paraId="66BA1790" w14:textId="0E98C084" w:rsidR="004D1E4E" w:rsidRPr="004D1E4E" w:rsidRDefault="004D1E4E" w:rsidP="00D17EF0">
            <w:pPr>
              <w:ind w:left="1134"/>
              <w:jc w:val="both"/>
              <w:rPr>
                <w:rFonts w:ascii="Arial" w:hAnsi="Arial" w:cs="Arial"/>
                <w:sz w:val="15"/>
                <w:szCs w:val="15"/>
                <w:lang w:val="uk-UA"/>
              </w:rPr>
            </w:pPr>
            <w:r w:rsidRPr="004D1E4E">
              <w:rPr>
                <w:rFonts w:ascii="Arial" w:hAnsi="Arial" w:cs="Arial"/>
                <w:sz w:val="15"/>
                <w:szCs w:val="15"/>
                <w:lang w:val="uk-UA"/>
              </w:rPr>
              <w:t xml:space="preserve">(c) </w:t>
            </w:r>
            <w:r w:rsidR="00442F14">
              <w:rPr>
                <w:rFonts w:ascii="Arial" w:hAnsi="Arial" w:cs="Arial"/>
                <w:sz w:val="15"/>
                <w:szCs w:val="15"/>
                <w:lang w:val="uk-UA"/>
              </w:rPr>
              <w:t>обман</w:t>
            </w:r>
            <w:r w:rsidR="002876CD" w:rsidRPr="004D1E4E">
              <w:rPr>
                <w:rFonts w:ascii="Arial" w:hAnsi="Arial" w:cs="Arial"/>
                <w:sz w:val="15"/>
                <w:szCs w:val="15"/>
                <w:lang w:val="uk-UA"/>
              </w:rPr>
              <w:t>, спроб</w:t>
            </w:r>
            <w:r w:rsidR="00B869D2">
              <w:rPr>
                <w:rFonts w:ascii="Arial" w:hAnsi="Arial" w:cs="Arial"/>
                <w:sz w:val="15"/>
                <w:szCs w:val="15"/>
                <w:lang w:val="uk-UA"/>
              </w:rPr>
              <w:t xml:space="preserve">а обману чи </w:t>
            </w:r>
            <w:r w:rsidR="002876CD" w:rsidRPr="004D1E4E">
              <w:rPr>
                <w:rFonts w:ascii="Arial" w:hAnsi="Arial" w:cs="Arial"/>
                <w:sz w:val="15"/>
                <w:szCs w:val="15"/>
                <w:lang w:val="uk-UA"/>
              </w:rPr>
              <w:t>змов</w:t>
            </w:r>
            <w:r w:rsidR="00B869D2">
              <w:rPr>
                <w:rFonts w:ascii="Arial" w:hAnsi="Arial" w:cs="Arial"/>
                <w:sz w:val="15"/>
                <w:szCs w:val="15"/>
                <w:lang w:val="uk-UA"/>
              </w:rPr>
              <w:t>а</w:t>
            </w:r>
            <w:r w:rsidR="002876CD" w:rsidRPr="004D1E4E">
              <w:rPr>
                <w:rFonts w:ascii="Arial" w:hAnsi="Arial" w:cs="Arial"/>
                <w:sz w:val="15"/>
                <w:szCs w:val="15"/>
                <w:lang w:val="uk-UA"/>
              </w:rPr>
              <w:t xml:space="preserve"> з метою </w:t>
            </w:r>
            <w:r w:rsidR="00B869D2">
              <w:rPr>
                <w:rFonts w:ascii="Arial" w:hAnsi="Arial" w:cs="Arial"/>
                <w:sz w:val="15"/>
                <w:szCs w:val="15"/>
                <w:lang w:val="uk-UA"/>
              </w:rPr>
              <w:t xml:space="preserve">обману </w:t>
            </w:r>
            <w:r w:rsidR="002876CD" w:rsidRPr="004D1E4E">
              <w:rPr>
                <w:rFonts w:ascii="Arial" w:hAnsi="Arial" w:cs="Arial"/>
                <w:sz w:val="15"/>
                <w:szCs w:val="15"/>
                <w:lang w:val="uk-UA"/>
              </w:rPr>
              <w:t>МЗС Великої Британії,</w:t>
            </w:r>
          </w:p>
          <w:p w14:paraId="47674BDF" w14:textId="15170CA1" w:rsidR="00E24A45" w:rsidRPr="00B2616A" w:rsidRDefault="00E24A45" w:rsidP="00D17EF0">
            <w:pPr>
              <w:ind w:left="851" w:hanging="360"/>
              <w:jc w:val="both"/>
              <w:rPr>
                <w:rFonts w:ascii="Arial" w:hAnsi="Arial" w:cs="Arial"/>
                <w:sz w:val="15"/>
                <w:szCs w:val="15"/>
                <w:lang w:val="uk-UA"/>
              </w:rPr>
            </w:pPr>
            <w:r w:rsidRPr="00B2616A">
              <w:rPr>
                <w:rFonts w:ascii="Arial" w:hAnsi="Arial" w:cs="Arial"/>
                <w:sz w:val="15"/>
                <w:szCs w:val="15"/>
                <w:lang w:val="uk-UA"/>
              </w:rPr>
              <w:t xml:space="preserve">(4) </w:t>
            </w:r>
            <w:r w:rsidR="000D315C">
              <w:rPr>
                <w:rFonts w:ascii="Arial" w:hAnsi="Arial" w:cs="Arial"/>
                <w:sz w:val="15"/>
                <w:szCs w:val="15"/>
                <w:lang w:val="uk-UA"/>
              </w:rPr>
              <w:t xml:space="preserve">будь-яка </w:t>
            </w:r>
            <w:r w:rsidRPr="00B2616A">
              <w:rPr>
                <w:rFonts w:ascii="Arial" w:hAnsi="Arial" w:cs="Arial"/>
                <w:sz w:val="15"/>
                <w:szCs w:val="15"/>
                <w:lang w:val="uk-UA"/>
              </w:rPr>
              <w:t>діяльн</w:t>
            </w:r>
            <w:r w:rsidR="000D315C">
              <w:rPr>
                <w:rFonts w:ascii="Arial" w:hAnsi="Arial" w:cs="Arial"/>
                <w:sz w:val="15"/>
                <w:szCs w:val="15"/>
                <w:lang w:val="uk-UA"/>
              </w:rPr>
              <w:t>ість</w:t>
            </w:r>
            <w:r w:rsidRPr="00B2616A">
              <w:rPr>
                <w:rFonts w:ascii="Arial" w:hAnsi="Arial" w:cs="Arial"/>
                <w:sz w:val="15"/>
                <w:szCs w:val="15"/>
                <w:lang w:val="uk-UA"/>
              </w:rPr>
              <w:t>, практик</w:t>
            </w:r>
            <w:r w:rsidR="00B2616A" w:rsidRPr="00B2616A">
              <w:rPr>
                <w:rFonts w:ascii="Arial" w:hAnsi="Arial" w:cs="Arial"/>
                <w:sz w:val="15"/>
                <w:szCs w:val="15"/>
                <w:lang w:val="uk-UA"/>
              </w:rPr>
              <w:t>а</w:t>
            </w:r>
            <w:r w:rsidRPr="00B2616A">
              <w:rPr>
                <w:rFonts w:ascii="Arial" w:hAnsi="Arial" w:cs="Arial"/>
                <w:sz w:val="15"/>
                <w:szCs w:val="15"/>
                <w:lang w:val="uk-UA"/>
              </w:rPr>
              <w:t xml:space="preserve"> </w:t>
            </w:r>
            <w:r w:rsidR="00B2616A" w:rsidRPr="00B2616A">
              <w:rPr>
                <w:rFonts w:ascii="Arial" w:hAnsi="Arial" w:cs="Arial"/>
                <w:sz w:val="15"/>
                <w:szCs w:val="15"/>
                <w:lang w:val="uk-UA"/>
              </w:rPr>
              <w:t xml:space="preserve">чи </w:t>
            </w:r>
            <w:r w:rsidRPr="00B2616A">
              <w:rPr>
                <w:rFonts w:ascii="Arial" w:hAnsi="Arial" w:cs="Arial"/>
                <w:sz w:val="15"/>
                <w:szCs w:val="15"/>
                <w:lang w:val="uk-UA"/>
              </w:rPr>
              <w:t>поведінк</w:t>
            </w:r>
            <w:r w:rsidR="00B2616A" w:rsidRPr="00B2616A">
              <w:rPr>
                <w:rFonts w:ascii="Arial" w:hAnsi="Arial" w:cs="Arial"/>
                <w:sz w:val="15"/>
                <w:szCs w:val="15"/>
                <w:lang w:val="uk-UA"/>
              </w:rPr>
              <w:t>а</w:t>
            </w:r>
            <w:r w:rsidRPr="00B2616A">
              <w:rPr>
                <w:rFonts w:ascii="Arial" w:hAnsi="Arial" w:cs="Arial"/>
                <w:sz w:val="15"/>
                <w:szCs w:val="15"/>
                <w:lang w:val="uk-UA"/>
              </w:rPr>
              <w:t xml:space="preserve">, </w:t>
            </w:r>
            <w:r w:rsidR="00B2616A" w:rsidRPr="00B2616A">
              <w:rPr>
                <w:rFonts w:ascii="Arial" w:hAnsi="Arial" w:cs="Arial"/>
                <w:sz w:val="15"/>
                <w:szCs w:val="15"/>
                <w:lang w:val="uk-UA"/>
              </w:rPr>
              <w:t xml:space="preserve">що </w:t>
            </w:r>
            <w:r w:rsidRPr="00B2616A">
              <w:rPr>
                <w:rFonts w:ascii="Arial" w:hAnsi="Arial" w:cs="Arial"/>
                <w:sz w:val="15"/>
                <w:szCs w:val="15"/>
                <w:lang w:val="uk-UA"/>
              </w:rPr>
              <w:t>становит</w:t>
            </w:r>
            <w:r w:rsidR="00B2616A" w:rsidRPr="00B2616A">
              <w:rPr>
                <w:rFonts w:ascii="Arial" w:hAnsi="Arial" w:cs="Arial"/>
                <w:sz w:val="15"/>
                <w:szCs w:val="15"/>
                <w:lang w:val="uk-UA"/>
              </w:rPr>
              <w:t>ь</w:t>
            </w:r>
            <w:r w:rsidRPr="00B2616A">
              <w:rPr>
                <w:rFonts w:ascii="Arial" w:hAnsi="Arial" w:cs="Arial"/>
                <w:sz w:val="15"/>
                <w:szCs w:val="15"/>
                <w:lang w:val="uk-UA"/>
              </w:rPr>
              <w:t xml:space="preserve"> одне з правопорушень</w:t>
            </w:r>
            <w:r w:rsidR="00D62E16">
              <w:rPr>
                <w:rFonts w:ascii="Arial" w:hAnsi="Arial" w:cs="Arial"/>
                <w:sz w:val="15"/>
                <w:szCs w:val="15"/>
                <w:lang w:val="uk-UA"/>
              </w:rPr>
              <w:t>, зазначених</w:t>
            </w:r>
            <w:r w:rsidR="000D315C">
              <w:rPr>
                <w:rFonts w:ascii="Arial" w:hAnsi="Arial" w:cs="Arial"/>
                <w:sz w:val="15"/>
                <w:szCs w:val="15"/>
                <w:lang w:val="uk-UA"/>
              </w:rPr>
              <w:t xml:space="preserve"> у пп. (3)</w:t>
            </w:r>
            <w:r w:rsidRPr="00B2616A">
              <w:rPr>
                <w:rFonts w:ascii="Arial" w:hAnsi="Arial" w:cs="Arial"/>
                <w:sz w:val="15"/>
                <w:szCs w:val="15"/>
                <w:lang w:val="uk-UA"/>
              </w:rPr>
              <w:t xml:space="preserve">, якщо така діяльність, практика або поведінка </w:t>
            </w:r>
            <w:r w:rsidR="00D62E16">
              <w:rPr>
                <w:rFonts w:ascii="Arial" w:hAnsi="Arial" w:cs="Arial"/>
                <w:sz w:val="15"/>
                <w:szCs w:val="15"/>
                <w:lang w:val="uk-UA"/>
              </w:rPr>
              <w:t xml:space="preserve">мали </w:t>
            </w:r>
            <w:r w:rsidRPr="00B2616A">
              <w:rPr>
                <w:rFonts w:ascii="Arial" w:hAnsi="Arial" w:cs="Arial"/>
                <w:sz w:val="15"/>
                <w:szCs w:val="15"/>
                <w:lang w:val="uk-UA"/>
              </w:rPr>
              <w:t xml:space="preserve">місце у </w:t>
            </w:r>
            <w:r w:rsidR="00D62E16">
              <w:rPr>
                <w:rFonts w:ascii="Arial" w:hAnsi="Arial" w:cs="Arial"/>
                <w:sz w:val="15"/>
                <w:szCs w:val="15"/>
                <w:lang w:val="uk-UA"/>
              </w:rPr>
              <w:t>Великій Британійї</w:t>
            </w:r>
            <w:r w:rsidRPr="00B2616A">
              <w:rPr>
                <w:rFonts w:ascii="Arial" w:hAnsi="Arial" w:cs="Arial"/>
                <w:sz w:val="15"/>
                <w:szCs w:val="15"/>
                <w:lang w:val="uk-UA"/>
              </w:rPr>
              <w:t xml:space="preserve">. </w:t>
            </w:r>
          </w:p>
          <w:p w14:paraId="60D693E2" w14:textId="4D708FF3" w:rsidR="00E24A45" w:rsidRPr="00394409" w:rsidRDefault="00E24A45" w:rsidP="00D17EF0">
            <w:pPr>
              <w:ind w:left="426" w:hanging="360"/>
              <w:jc w:val="both"/>
              <w:rPr>
                <w:rFonts w:ascii="Arial" w:hAnsi="Arial" w:cs="Arial"/>
                <w:sz w:val="15"/>
                <w:szCs w:val="15"/>
                <w:lang w:val="uk-UA"/>
              </w:rPr>
            </w:pPr>
            <w:r w:rsidRPr="00394409">
              <w:rPr>
                <w:rFonts w:ascii="Arial" w:hAnsi="Arial" w:cs="Arial"/>
                <w:sz w:val="15"/>
                <w:szCs w:val="15"/>
                <w:lang w:val="uk-UA"/>
              </w:rPr>
              <w:t>e.</w:t>
            </w:r>
            <w:r w:rsidRPr="00394409">
              <w:rPr>
                <w:rFonts w:ascii="Arial" w:hAnsi="Arial" w:cs="Arial"/>
                <w:sz w:val="15"/>
                <w:szCs w:val="15"/>
                <w:lang w:val="uk-UA"/>
              </w:rPr>
              <w:tab/>
              <w:t xml:space="preserve">Крім того, Місцевий </w:t>
            </w:r>
            <w:r w:rsidR="00D730A8" w:rsidRPr="00394409">
              <w:rPr>
                <w:rFonts w:ascii="Arial" w:hAnsi="Arial" w:cs="Arial"/>
                <w:sz w:val="15"/>
                <w:szCs w:val="15"/>
                <w:lang w:val="uk-UA"/>
              </w:rPr>
              <w:t>юрист</w:t>
            </w:r>
            <w:r w:rsidRPr="00394409">
              <w:rPr>
                <w:rFonts w:ascii="Arial" w:hAnsi="Arial" w:cs="Arial"/>
                <w:sz w:val="15"/>
                <w:szCs w:val="15"/>
                <w:lang w:val="uk-UA"/>
              </w:rPr>
              <w:t xml:space="preserve"> заявляє і гарантує, що він також </w:t>
            </w:r>
            <w:r w:rsidR="00D7350D">
              <w:rPr>
                <w:rFonts w:ascii="Arial" w:hAnsi="Arial" w:cs="Arial"/>
                <w:sz w:val="15"/>
                <w:szCs w:val="15"/>
                <w:lang w:val="uk-UA"/>
              </w:rPr>
              <w:t xml:space="preserve">повністю </w:t>
            </w:r>
            <w:r w:rsidRPr="00394409">
              <w:rPr>
                <w:rFonts w:ascii="Arial" w:hAnsi="Arial" w:cs="Arial"/>
                <w:sz w:val="15"/>
                <w:szCs w:val="15"/>
                <w:lang w:val="uk-UA"/>
              </w:rPr>
              <w:t>дотриму</w:t>
            </w:r>
            <w:r w:rsidR="003123A3">
              <w:rPr>
                <w:rFonts w:ascii="Arial" w:hAnsi="Arial" w:cs="Arial"/>
                <w:sz w:val="15"/>
                <w:szCs w:val="15"/>
                <w:lang w:val="uk-UA"/>
              </w:rPr>
              <w:t>ватиме</w:t>
            </w:r>
            <w:r w:rsidRPr="00394409">
              <w:rPr>
                <w:rFonts w:ascii="Arial" w:hAnsi="Arial" w:cs="Arial"/>
                <w:sz w:val="15"/>
                <w:szCs w:val="15"/>
                <w:lang w:val="uk-UA"/>
              </w:rPr>
              <w:t xml:space="preserve">ться антикорупційних законів, правил і </w:t>
            </w:r>
            <w:r w:rsidR="00394409" w:rsidRPr="00394409">
              <w:rPr>
                <w:rFonts w:ascii="Arial" w:hAnsi="Arial" w:cs="Arial"/>
                <w:sz w:val="15"/>
                <w:szCs w:val="15"/>
                <w:lang w:val="uk-UA"/>
              </w:rPr>
              <w:t xml:space="preserve">норм </w:t>
            </w:r>
            <w:r w:rsidRPr="00394409">
              <w:rPr>
                <w:rFonts w:ascii="Arial" w:hAnsi="Arial" w:cs="Arial"/>
                <w:sz w:val="15"/>
                <w:szCs w:val="15"/>
                <w:lang w:val="uk-UA"/>
              </w:rPr>
              <w:t xml:space="preserve">усіх країн, в яких він провадить </w:t>
            </w:r>
            <w:r w:rsidR="00394409">
              <w:rPr>
                <w:rFonts w:ascii="Arial" w:hAnsi="Arial" w:cs="Arial"/>
                <w:sz w:val="15"/>
                <w:szCs w:val="15"/>
                <w:lang w:val="uk-UA"/>
              </w:rPr>
              <w:t xml:space="preserve">свою </w:t>
            </w:r>
            <w:r w:rsidRPr="00394409">
              <w:rPr>
                <w:rFonts w:ascii="Arial" w:hAnsi="Arial" w:cs="Arial"/>
                <w:sz w:val="15"/>
                <w:szCs w:val="15"/>
                <w:lang w:val="uk-UA"/>
              </w:rPr>
              <w:t xml:space="preserve">діяльність. </w:t>
            </w:r>
          </w:p>
          <w:p w14:paraId="035BAEB4" w14:textId="77777777" w:rsidR="00D7350D" w:rsidRDefault="00D7350D" w:rsidP="00D17EF0">
            <w:pPr>
              <w:ind w:left="810" w:hanging="360"/>
              <w:jc w:val="both"/>
              <w:rPr>
                <w:rFonts w:ascii="Arial" w:hAnsi="Arial" w:cs="Arial"/>
                <w:sz w:val="15"/>
                <w:szCs w:val="15"/>
                <w:lang w:val="uk-UA"/>
              </w:rPr>
            </w:pPr>
          </w:p>
          <w:p w14:paraId="26212797" w14:textId="58E2F618" w:rsidR="003D56B0" w:rsidRPr="00E103DC" w:rsidRDefault="00E24A45" w:rsidP="00D17EF0">
            <w:pPr>
              <w:ind w:left="810" w:hanging="360"/>
              <w:jc w:val="both"/>
              <w:rPr>
                <w:rFonts w:ascii="Arial" w:hAnsi="Arial" w:cs="Arial"/>
                <w:color w:val="000000"/>
                <w:sz w:val="15"/>
                <w:szCs w:val="15"/>
                <w:u w:val="single"/>
                <w:lang w:val="uk-UA"/>
              </w:rPr>
            </w:pPr>
            <w:r w:rsidRPr="00370406">
              <w:rPr>
                <w:rFonts w:ascii="Arial" w:hAnsi="Arial" w:cs="Arial"/>
                <w:sz w:val="15"/>
                <w:szCs w:val="15"/>
                <w:lang w:val="uk-UA"/>
              </w:rPr>
              <w:t>f.</w:t>
            </w:r>
            <w:r w:rsidR="00D7350D" w:rsidRPr="00370406">
              <w:rPr>
                <w:rFonts w:ascii="Arial" w:hAnsi="Arial" w:cs="Arial"/>
                <w:sz w:val="15"/>
                <w:szCs w:val="15"/>
                <w:lang w:val="uk-UA"/>
              </w:rPr>
              <w:t xml:space="preserve">     </w:t>
            </w:r>
            <w:r w:rsidRPr="00370406">
              <w:rPr>
                <w:rFonts w:ascii="Arial" w:hAnsi="Arial" w:cs="Arial"/>
                <w:sz w:val="15"/>
                <w:szCs w:val="15"/>
                <w:lang w:val="uk-UA"/>
              </w:rPr>
              <w:t xml:space="preserve"> </w:t>
            </w:r>
            <w:r w:rsidRPr="00E103DC">
              <w:rPr>
                <w:rFonts w:ascii="Arial" w:hAnsi="Arial" w:cs="Arial"/>
                <w:sz w:val="15"/>
                <w:szCs w:val="15"/>
                <w:u w:val="single"/>
                <w:lang w:val="uk-UA"/>
              </w:rPr>
              <w:t xml:space="preserve">Якщо Місцевий </w:t>
            </w:r>
            <w:r w:rsidR="00D730A8" w:rsidRPr="00E103DC">
              <w:rPr>
                <w:rFonts w:ascii="Arial" w:hAnsi="Arial" w:cs="Arial"/>
                <w:sz w:val="15"/>
                <w:szCs w:val="15"/>
                <w:u w:val="single"/>
                <w:lang w:val="uk-UA"/>
              </w:rPr>
              <w:t>юрист</w:t>
            </w:r>
            <w:r w:rsidRPr="00E103DC">
              <w:rPr>
                <w:rFonts w:ascii="Arial" w:hAnsi="Arial" w:cs="Arial"/>
                <w:sz w:val="15"/>
                <w:szCs w:val="15"/>
                <w:u w:val="single"/>
                <w:lang w:val="uk-UA"/>
              </w:rPr>
              <w:t xml:space="preserve"> матиме обґрунтовані підстави вважати, що мал</w:t>
            </w:r>
            <w:r w:rsidR="00C82977" w:rsidRPr="00E103DC">
              <w:rPr>
                <w:rFonts w:ascii="Arial" w:hAnsi="Arial" w:cs="Arial"/>
                <w:sz w:val="15"/>
                <w:szCs w:val="15"/>
                <w:u w:val="single"/>
                <w:lang w:val="uk-UA"/>
              </w:rPr>
              <w:t>о</w:t>
            </w:r>
            <w:r w:rsidRPr="00E103DC">
              <w:rPr>
                <w:rFonts w:ascii="Arial" w:hAnsi="Arial" w:cs="Arial"/>
                <w:sz w:val="15"/>
                <w:szCs w:val="15"/>
                <w:u w:val="single"/>
                <w:lang w:val="uk-UA"/>
              </w:rPr>
              <w:t xml:space="preserve"> місце порушення, </w:t>
            </w:r>
            <w:r w:rsidR="00C82977" w:rsidRPr="00E103DC">
              <w:rPr>
                <w:rFonts w:ascii="Arial" w:hAnsi="Arial" w:cs="Arial"/>
                <w:sz w:val="15"/>
                <w:szCs w:val="15"/>
                <w:u w:val="single"/>
                <w:lang w:val="uk-UA"/>
              </w:rPr>
              <w:t>зазначене в</w:t>
            </w:r>
            <w:r w:rsidRPr="00E103DC">
              <w:rPr>
                <w:rFonts w:ascii="Arial" w:hAnsi="Arial" w:cs="Arial"/>
                <w:sz w:val="15"/>
                <w:szCs w:val="15"/>
                <w:u w:val="single"/>
                <w:lang w:val="uk-UA"/>
              </w:rPr>
              <w:t xml:space="preserve"> </w:t>
            </w:r>
            <w:r w:rsidR="00370406" w:rsidRPr="00E103DC">
              <w:rPr>
                <w:rFonts w:ascii="Arial" w:hAnsi="Arial" w:cs="Arial"/>
                <w:sz w:val="15"/>
                <w:szCs w:val="15"/>
                <w:u w:val="single"/>
                <w:lang w:val="uk-UA"/>
              </w:rPr>
              <w:t xml:space="preserve">пп. </w:t>
            </w:r>
            <w:r w:rsidRPr="00E103DC">
              <w:rPr>
                <w:rFonts w:ascii="Arial" w:hAnsi="Arial" w:cs="Arial"/>
                <w:sz w:val="15"/>
                <w:szCs w:val="15"/>
                <w:u w:val="single"/>
                <w:lang w:val="uk-UA"/>
              </w:rPr>
              <w:t xml:space="preserve">(d) цього положення, він повинен негайно повідомити про </w:t>
            </w:r>
            <w:r w:rsidR="005B183F" w:rsidRPr="00E103DC">
              <w:rPr>
                <w:rFonts w:ascii="Arial" w:hAnsi="Arial" w:cs="Arial"/>
                <w:sz w:val="15"/>
                <w:szCs w:val="15"/>
                <w:u w:val="single"/>
                <w:lang w:val="uk-UA"/>
              </w:rPr>
              <w:t xml:space="preserve">таке </w:t>
            </w:r>
            <w:r w:rsidRPr="00E103DC">
              <w:rPr>
                <w:rFonts w:ascii="Arial" w:hAnsi="Arial" w:cs="Arial"/>
                <w:sz w:val="15"/>
                <w:szCs w:val="15"/>
                <w:u w:val="single"/>
                <w:lang w:val="uk-UA"/>
              </w:rPr>
              <w:t>можлив</w:t>
            </w:r>
            <w:r w:rsidR="005B183F" w:rsidRPr="00E103DC">
              <w:rPr>
                <w:rFonts w:ascii="Arial" w:hAnsi="Arial" w:cs="Arial"/>
                <w:sz w:val="15"/>
                <w:szCs w:val="15"/>
                <w:u w:val="single"/>
                <w:lang w:val="uk-UA"/>
              </w:rPr>
              <w:t>е</w:t>
            </w:r>
            <w:r w:rsidRPr="00E103DC">
              <w:rPr>
                <w:rFonts w:ascii="Arial" w:hAnsi="Arial" w:cs="Arial"/>
                <w:sz w:val="15"/>
                <w:szCs w:val="15"/>
                <w:u w:val="single"/>
                <w:lang w:val="uk-UA"/>
              </w:rPr>
              <w:t xml:space="preserve"> порушення у письмовій формі.</w:t>
            </w:r>
            <w:r w:rsidRPr="00E103DC">
              <w:rPr>
                <w:rFonts w:ascii="Arial" w:hAnsi="Arial" w:cs="Arial"/>
                <w:color w:val="000000"/>
                <w:sz w:val="15"/>
                <w:szCs w:val="15"/>
                <w:u w:val="single"/>
                <w:lang w:val="uk-UA"/>
              </w:rPr>
              <w:t xml:space="preserve"> Так</w:t>
            </w:r>
            <w:r w:rsidR="00AD386C" w:rsidRPr="00E103DC">
              <w:rPr>
                <w:rFonts w:ascii="Arial" w:hAnsi="Arial" w:cs="Arial"/>
                <w:color w:val="000000"/>
                <w:sz w:val="15"/>
                <w:szCs w:val="15"/>
                <w:u w:val="single"/>
                <w:lang w:val="uk-UA"/>
              </w:rPr>
              <w:t>е</w:t>
            </w:r>
            <w:r w:rsidRPr="00E103DC">
              <w:rPr>
                <w:rFonts w:ascii="Arial" w:hAnsi="Arial" w:cs="Arial"/>
                <w:color w:val="000000"/>
                <w:sz w:val="15"/>
                <w:szCs w:val="15"/>
                <w:u w:val="single"/>
                <w:lang w:val="uk-UA"/>
              </w:rPr>
              <w:t xml:space="preserve"> повідомлення слід надсилати в</w:t>
            </w:r>
            <w:r w:rsidRPr="00E103DC">
              <w:rPr>
                <w:rFonts w:ascii="Arial" w:hAnsi="Arial" w:cs="Arial"/>
                <w:sz w:val="15"/>
                <w:szCs w:val="15"/>
                <w:u w:val="single"/>
                <w:lang w:val="uk-UA"/>
              </w:rPr>
              <w:t xml:space="preserve"> Офіс ділової етики </w:t>
            </w:r>
            <w:proofErr w:type="spellStart"/>
            <w:r w:rsidRPr="00E103DC">
              <w:rPr>
                <w:rFonts w:ascii="Arial" w:hAnsi="Arial" w:cs="Arial"/>
                <w:sz w:val="15"/>
                <w:szCs w:val="15"/>
                <w:u w:val="single"/>
                <w:lang w:val="uk-UA"/>
              </w:rPr>
              <w:t>Кімонікс</w:t>
            </w:r>
            <w:proofErr w:type="spellEnd"/>
            <w:r w:rsidR="00495602" w:rsidRPr="00E103DC">
              <w:rPr>
                <w:rFonts w:ascii="Arial" w:hAnsi="Arial" w:cs="Arial"/>
                <w:sz w:val="15"/>
                <w:szCs w:val="15"/>
                <w:u w:val="single"/>
                <w:lang w:val="uk-UA"/>
              </w:rPr>
              <w:t xml:space="preserve"> шляхом відвідування </w:t>
            </w:r>
            <w:hyperlink r:id="rId24" w:tgtFrame="_blank" w:history="1">
              <w:r w:rsidR="00495602" w:rsidRPr="00E103DC">
                <w:rPr>
                  <w:rStyle w:val="a8"/>
                  <w:rFonts w:ascii="Arial" w:hAnsi="Arial" w:cs="Arial"/>
                  <w:sz w:val="15"/>
                  <w:szCs w:val="15"/>
                  <w:lang w:val="en-US"/>
                </w:rPr>
                <w:t>Commitment to Integrity - Chemonics International</w:t>
              </w:r>
            </w:hyperlink>
            <w:r w:rsidRPr="00E103DC">
              <w:rPr>
                <w:rFonts w:ascii="Arial" w:hAnsi="Arial" w:cs="Arial"/>
                <w:sz w:val="15"/>
                <w:szCs w:val="15"/>
                <w:u w:val="single"/>
                <w:lang w:val="uk-UA"/>
              </w:rPr>
              <w:t xml:space="preserve"> </w:t>
            </w:r>
            <w:r w:rsidR="00495602" w:rsidRPr="00E103DC">
              <w:rPr>
                <w:rFonts w:ascii="Arial" w:hAnsi="Arial" w:cs="Arial"/>
                <w:sz w:val="15"/>
                <w:szCs w:val="15"/>
                <w:u w:val="single"/>
                <w:lang w:val="uk-UA"/>
              </w:rPr>
              <w:t xml:space="preserve">або </w:t>
            </w:r>
            <w:r w:rsidRPr="00E103DC">
              <w:rPr>
                <w:rFonts w:ascii="Arial" w:hAnsi="Arial" w:cs="Arial"/>
                <w:sz w:val="15"/>
                <w:szCs w:val="15"/>
                <w:u w:val="single"/>
                <w:lang w:val="uk-UA"/>
              </w:rPr>
              <w:t xml:space="preserve">одним із наступних методів: </w:t>
            </w:r>
            <w:hyperlink r:id="rId25" w:history="1">
              <w:r w:rsidRPr="00E103DC">
                <w:rPr>
                  <w:rStyle w:val="a8"/>
                  <w:rFonts w:ascii="Arial" w:hAnsi="Arial" w:cs="Arial"/>
                  <w:sz w:val="15"/>
                  <w:szCs w:val="15"/>
                  <w:lang w:val="uk-UA"/>
                </w:rPr>
                <w:t>businessconduct@chemonics.com</w:t>
              </w:r>
            </w:hyperlink>
            <w:r w:rsidRPr="00E103DC">
              <w:rPr>
                <w:rFonts w:ascii="Arial" w:hAnsi="Arial" w:cs="Arial"/>
                <w:sz w:val="15"/>
                <w:szCs w:val="15"/>
                <w:u w:val="single"/>
                <w:lang w:val="uk-UA"/>
              </w:rPr>
              <w:t xml:space="preserve">; онлайн: </w:t>
            </w:r>
            <w:r w:rsidR="00E22731" w:rsidRPr="00E103DC">
              <w:rPr>
                <w:rFonts w:ascii="Arial" w:hAnsi="Arial" w:cs="Arial"/>
                <w:sz w:val="15"/>
                <w:szCs w:val="15"/>
                <w:u w:val="single"/>
                <w:lang w:val="uk-UA"/>
              </w:rPr>
              <w:t xml:space="preserve"> </w:t>
            </w:r>
            <w:hyperlink r:id="rId26" w:history="1">
              <w:proofErr w:type="spellStart"/>
              <w:r w:rsidR="00E103DC" w:rsidRPr="00E103DC">
                <w:rPr>
                  <w:rStyle w:val="a8"/>
                  <w:rFonts w:ascii="Arial" w:hAnsi="Arial" w:cs="Arial"/>
                  <w:sz w:val="15"/>
                  <w:szCs w:val="15"/>
                </w:rPr>
                <w:t>EthicsPoint</w:t>
              </w:r>
              <w:proofErr w:type="spellEnd"/>
              <w:r w:rsidR="00E103DC" w:rsidRPr="00E103DC">
                <w:rPr>
                  <w:rStyle w:val="a8"/>
                  <w:rFonts w:ascii="Arial" w:hAnsi="Arial" w:cs="Arial"/>
                  <w:sz w:val="15"/>
                  <w:szCs w:val="15"/>
                </w:rPr>
                <w:t xml:space="preserve"> - </w:t>
              </w:r>
              <w:r w:rsidR="00E103DC" w:rsidRPr="00E103DC">
                <w:rPr>
                  <w:rStyle w:val="a8"/>
                  <w:rFonts w:ascii="Arial" w:hAnsi="Arial" w:cs="Arial"/>
                  <w:sz w:val="15"/>
                  <w:szCs w:val="15"/>
                </w:rPr>
                <w:lastRenderedPageBreak/>
                <w:t>Chemonics International Inc.</w:t>
              </w:r>
            </w:hyperlink>
            <w:r w:rsidRPr="00E103DC">
              <w:rPr>
                <w:rFonts w:ascii="Arial" w:hAnsi="Arial" w:cs="Arial"/>
                <w:sz w:val="15"/>
                <w:szCs w:val="15"/>
                <w:u w:val="single"/>
                <w:lang w:val="uk-UA"/>
              </w:rPr>
              <w:t xml:space="preserve">; телефон/Skype: </w:t>
            </w:r>
            <w:r w:rsidR="00E103DC" w:rsidRPr="00E103DC">
              <w:rPr>
                <w:rFonts w:ascii="Arial" w:hAnsi="Arial" w:cs="Arial"/>
                <w:color w:val="000000"/>
                <w:sz w:val="15"/>
                <w:szCs w:val="15"/>
                <w:u w:val="single"/>
                <w:lang w:val="en-US"/>
              </w:rPr>
              <w:t>:+1 8889556881</w:t>
            </w:r>
            <w:r w:rsidRPr="00E103DC">
              <w:rPr>
                <w:rFonts w:ascii="Arial" w:hAnsi="Arial" w:cs="Arial"/>
                <w:sz w:val="15"/>
                <w:szCs w:val="15"/>
                <w:u w:val="single"/>
                <w:lang w:val="uk-UA"/>
              </w:rPr>
              <w:t xml:space="preserve">; </w:t>
            </w:r>
            <w:proofErr w:type="spellStart"/>
            <w:r w:rsidRPr="00E103DC">
              <w:rPr>
                <w:rFonts w:ascii="Arial" w:hAnsi="Arial" w:cs="Arial"/>
                <w:sz w:val="15"/>
                <w:szCs w:val="15"/>
                <w:u w:val="single"/>
                <w:lang w:val="uk-UA"/>
              </w:rPr>
              <w:t>WhatsApp</w:t>
            </w:r>
            <w:proofErr w:type="spellEnd"/>
            <w:r w:rsidR="00E103DC" w:rsidRPr="00E103DC">
              <w:rPr>
                <w:rFonts w:ascii="Arial" w:hAnsi="Arial" w:cs="Arial"/>
                <w:sz w:val="15"/>
                <w:szCs w:val="15"/>
                <w:u w:val="single"/>
                <w:lang w:val="uk-UA"/>
              </w:rPr>
              <w:t xml:space="preserve"> та </w:t>
            </w:r>
            <w:r w:rsidR="00E103DC" w:rsidRPr="00E103DC">
              <w:rPr>
                <w:rFonts w:ascii="Arial" w:hAnsi="Arial" w:cs="Arial"/>
                <w:color w:val="000000"/>
                <w:sz w:val="15"/>
                <w:szCs w:val="15"/>
                <w:u w:val="single"/>
                <w:lang w:val="en-US"/>
              </w:rPr>
              <w:t>Telegram</w:t>
            </w:r>
            <w:r w:rsidRPr="00E103DC">
              <w:rPr>
                <w:rFonts w:ascii="Arial" w:hAnsi="Arial" w:cs="Arial"/>
                <w:sz w:val="15"/>
                <w:szCs w:val="15"/>
                <w:u w:val="single"/>
                <w:lang w:val="uk-UA"/>
              </w:rPr>
              <w:t xml:space="preserve">: </w:t>
            </w:r>
            <w:r w:rsidR="00E103DC" w:rsidRPr="00E103DC">
              <w:rPr>
                <w:rFonts w:ascii="Arial" w:hAnsi="Arial" w:cs="Arial"/>
                <w:sz w:val="15"/>
                <w:szCs w:val="15"/>
                <w:u w:val="single"/>
                <w:lang w:val="uk-UA"/>
              </w:rPr>
              <w:t>+12026151084</w:t>
            </w:r>
            <w:r w:rsidRPr="00E103DC">
              <w:rPr>
                <w:rFonts w:ascii="Arial" w:hAnsi="Arial" w:cs="Arial"/>
                <w:color w:val="000000"/>
                <w:sz w:val="15"/>
                <w:szCs w:val="15"/>
                <w:u w:val="single"/>
                <w:lang w:val="uk-UA"/>
              </w:rPr>
              <w:t xml:space="preserve">, який, за необхідності, перешле </w:t>
            </w:r>
            <w:r w:rsidR="003E3C17" w:rsidRPr="00E103DC">
              <w:rPr>
                <w:rFonts w:ascii="Arial" w:hAnsi="Arial" w:cs="Arial"/>
                <w:color w:val="000000"/>
                <w:sz w:val="15"/>
                <w:szCs w:val="15"/>
                <w:u w:val="single"/>
                <w:lang w:val="uk-UA"/>
              </w:rPr>
              <w:t xml:space="preserve">таке </w:t>
            </w:r>
            <w:r w:rsidRPr="00E103DC">
              <w:rPr>
                <w:rFonts w:ascii="Arial" w:hAnsi="Arial" w:cs="Arial"/>
                <w:color w:val="000000"/>
                <w:sz w:val="15"/>
                <w:szCs w:val="15"/>
                <w:u w:val="single"/>
                <w:lang w:val="uk-UA"/>
              </w:rPr>
              <w:t xml:space="preserve">повідомлення на розгляд у підрозділ розслідування шахрайства </w:t>
            </w:r>
            <w:r w:rsidR="00267A5B" w:rsidRPr="00E103DC">
              <w:rPr>
                <w:rFonts w:ascii="Arial" w:hAnsi="Arial" w:cs="Arial"/>
                <w:sz w:val="15"/>
                <w:szCs w:val="15"/>
                <w:u w:val="single"/>
                <w:lang w:val="uk-UA"/>
              </w:rPr>
              <w:t>МЗС Великої Британії</w:t>
            </w:r>
            <w:r w:rsidRPr="00E103DC">
              <w:rPr>
                <w:rFonts w:ascii="Arial" w:hAnsi="Arial" w:cs="Arial"/>
                <w:color w:val="000000"/>
                <w:sz w:val="15"/>
                <w:szCs w:val="15"/>
                <w:u w:val="single"/>
                <w:lang w:val="uk-UA"/>
              </w:rPr>
              <w:t>.</w:t>
            </w:r>
          </w:p>
          <w:p w14:paraId="60F89369" w14:textId="77777777" w:rsidR="003D56B0" w:rsidRPr="00EB49B0" w:rsidRDefault="003D56B0" w:rsidP="00D17EF0">
            <w:pPr>
              <w:jc w:val="both"/>
              <w:rPr>
                <w:rFonts w:ascii="Arial" w:hAnsi="Arial" w:cs="Arial"/>
                <w:sz w:val="15"/>
                <w:szCs w:val="15"/>
              </w:rPr>
            </w:pPr>
          </w:p>
          <w:p w14:paraId="3B3C0EE4" w14:textId="3562011C" w:rsidR="003D56B0" w:rsidRPr="00FC42E5" w:rsidRDefault="003D56B0" w:rsidP="00D17EF0">
            <w:pPr>
              <w:jc w:val="both"/>
              <w:rPr>
                <w:rFonts w:ascii="Arial" w:hAnsi="Arial" w:cs="Arial"/>
                <w:sz w:val="15"/>
                <w:szCs w:val="15"/>
                <w:lang w:val="uk-UA"/>
              </w:rPr>
            </w:pPr>
            <w:r w:rsidRPr="00FC42E5">
              <w:rPr>
                <w:rFonts w:ascii="Arial" w:hAnsi="Arial" w:cs="Arial"/>
                <w:sz w:val="15"/>
                <w:szCs w:val="15"/>
                <w:lang w:val="uk-UA"/>
              </w:rPr>
              <w:t xml:space="preserve">XXI. </w:t>
            </w:r>
            <w:r w:rsidR="00370A58" w:rsidRPr="00FC42E5">
              <w:rPr>
                <w:rFonts w:ascii="Arial" w:hAnsi="Arial" w:cs="Arial"/>
                <w:b/>
                <w:smallCaps/>
                <w:sz w:val="15"/>
                <w:szCs w:val="15"/>
                <w:u w:val="single"/>
                <w:lang w:val="uk-UA"/>
              </w:rPr>
              <w:t>Дотримання вимог законодавства щодо експорту</w:t>
            </w:r>
            <w:r w:rsidRPr="00FC42E5">
              <w:rPr>
                <w:rFonts w:ascii="Arial" w:hAnsi="Arial" w:cs="Arial"/>
                <w:sz w:val="15"/>
                <w:szCs w:val="15"/>
                <w:lang w:val="uk-UA"/>
              </w:rPr>
              <w:t xml:space="preserve">.  </w:t>
            </w:r>
            <w:r w:rsidR="005E73C5" w:rsidRPr="00FC42E5">
              <w:rPr>
                <w:rFonts w:ascii="Arial" w:hAnsi="Arial" w:cs="Arial"/>
                <w:sz w:val="15"/>
                <w:szCs w:val="15"/>
                <w:lang w:val="uk-UA"/>
              </w:rPr>
              <w:t xml:space="preserve">За </w:t>
            </w:r>
            <w:r w:rsidR="00341023">
              <w:rPr>
                <w:rFonts w:ascii="Arial" w:hAnsi="Arial" w:cs="Arial"/>
                <w:sz w:val="15"/>
                <w:szCs w:val="15"/>
                <w:lang w:val="uk-UA"/>
              </w:rPr>
              <w:t>потреби</w:t>
            </w:r>
            <w:r w:rsidR="005E73C5" w:rsidRPr="00FC42E5">
              <w:rPr>
                <w:rFonts w:ascii="Arial" w:hAnsi="Arial" w:cs="Arial"/>
                <w:sz w:val="15"/>
                <w:szCs w:val="15"/>
                <w:lang w:val="uk-UA"/>
              </w:rPr>
              <w:t xml:space="preserve"> </w:t>
            </w:r>
            <w:r w:rsidR="005A33E2">
              <w:rPr>
                <w:rFonts w:ascii="Arial" w:hAnsi="Arial" w:cs="Arial"/>
                <w:sz w:val="15"/>
                <w:szCs w:val="15"/>
                <w:lang w:val="uk-UA"/>
              </w:rPr>
              <w:t>(</w:t>
            </w:r>
            <w:r w:rsidR="005E73C5" w:rsidRPr="00FC42E5">
              <w:rPr>
                <w:rFonts w:ascii="Arial" w:hAnsi="Arial" w:cs="Arial"/>
                <w:sz w:val="15"/>
                <w:szCs w:val="15"/>
                <w:lang w:val="uk-UA"/>
              </w:rPr>
              <w:t xml:space="preserve">за </w:t>
            </w:r>
            <w:r w:rsidR="005A33E2">
              <w:rPr>
                <w:rFonts w:ascii="Arial" w:hAnsi="Arial" w:cs="Arial"/>
                <w:sz w:val="15"/>
                <w:szCs w:val="15"/>
                <w:lang w:val="uk-UA"/>
              </w:rPr>
              <w:t xml:space="preserve">умови </w:t>
            </w:r>
            <w:r w:rsidR="005E73C5" w:rsidRPr="00FC42E5">
              <w:rPr>
                <w:rFonts w:ascii="Arial" w:hAnsi="Arial" w:cs="Arial"/>
                <w:sz w:val="15"/>
                <w:szCs w:val="15"/>
                <w:lang w:val="uk-UA"/>
              </w:rPr>
              <w:t>попередн</w:t>
            </w:r>
            <w:r w:rsidR="005A33E2">
              <w:rPr>
                <w:rFonts w:ascii="Arial" w:hAnsi="Arial" w:cs="Arial"/>
                <w:sz w:val="15"/>
                <w:szCs w:val="15"/>
                <w:lang w:val="uk-UA"/>
              </w:rPr>
              <w:t>ього</w:t>
            </w:r>
            <w:r w:rsidR="005E73C5" w:rsidRPr="00FC42E5">
              <w:rPr>
                <w:rFonts w:ascii="Arial" w:hAnsi="Arial" w:cs="Arial"/>
                <w:sz w:val="15"/>
                <w:szCs w:val="15"/>
                <w:lang w:val="uk-UA"/>
              </w:rPr>
              <w:t xml:space="preserve"> погодження з Кімонікс усіх експортних і імпортних операцій за </w:t>
            </w:r>
            <w:r w:rsidR="00AD7483" w:rsidRPr="00FC42E5">
              <w:rPr>
                <w:rFonts w:ascii="Arial" w:hAnsi="Arial" w:cs="Arial"/>
                <w:sz w:val="15"/>
                <w:szCs w:val="15"/>
                <w:lang w:val="uk-UA"/>
              </w:rPr>
              <w:t>цим Договором</w:t>
            </w:r>
            <w:r w:rsidR="00B4201F">
              <w:rPr>
                <w:rFonts w:ascii="Arial" w:hAnsi="Arial" w:cs="Arial"/>
                <w:sz w:val="15"/>
                <w:szCs w:val="15"/>
                <w:lang w:val="uk-UA"/>
              </w:rPr>
              <w:t>)</w:t>
            </w:r>
            <w:r w:rsidR="005E73C5" w:rsidRPr="00FC42E5">
              <w:rPr>
                <w:rFonts w:ascii="Arial" w:hAnsi="Arial" w:cs="Arial"/>
                <w:sz w:val="15"/>
                <w:szCs w:val="15"/>
                <w:lang w:val="uk-UA"/>
              </w:rPr>
              <w:t xml:space="preserve"> Місцевий </w:t>
            </w:r>
            <w:r w:rsidR="00D730A8" w:rsidRPr="00FC42E5">
              <w:rPr>
                <w:rFonts w:ascii="Arial" w:hAnsi="Arial" w:cs="Arial"/>
                <w:sz w:val="15"/>
                <w:szCs w:val="15"/>
                <w:lang w:val="uk-UA"/>
              </w:rPr>
              <w:t>юрист</w:t>
            </w:r>
            <w:r w:rsidR="005E73C5" w:rsidRPr="00FC42E5">
              <w:rPr>
                <w:rFonts w:ascii="Arial" w:hAnsi="Arial" w:cs="Arial"/>
                <w:sz w:val="15"/>
                <w:szCs w:val="15"/>
                <w:lang w:val="uk-UA"/>
              </w:rPr>
              <w:t xml:space="preserve"> зобов’язаний з’ясувати </w:t>
            </w:r>
            <w:r w:rsidR="008E7D21">
              <w:rPr>
                <w:rFonts w:ascii="Arial" w:hAnsi="Arial" w:cs="Arial"/>
                <w:sz w:val="15"/>
                <w:szCs w:val="15"/>
                <w:lang w:val="uk-UA"/>
              </w:rPr>
              <w:t>в</w:t>
            </w:r>
            <w:r w:rsidR="005E73C5" w:rsidRPr="00FC42E5">
              <w:rPr>
                <w:rFonts w:ascii="Arial" w:hAnsi="Arial" w:cs="Arial"/>
                <w:sz w:val="15"/>
                <w:szCs w:val="15"/>
                <w:lang w:val="uk-UA"/>
              </w:rPr>
              <w:t xml:space="preserve">сі вимоги </w:t>
            </w:r>
            <w:r w:rsidR="008E7D21">
              <w:rPr>
                <w:rFonts w:ascii="Arial" w:hAnsi="Arial" w:cs="Arial"/>
                <w:sz w:val="15"/>
                <w:szCs w:val="15"/>
                <w:lang w:val="uk-UA"/>
              </w:rPr>
              <w:t>що</w:t>
            </w:r>
            <w:r w:rsidR="005E73C5" w:rsidRPr="00FC42E5">
              <w:rPr>
                <w:rFonts w:ascii="Arial" w:hAnsi="Arial" w:cs="Arial"/>
                <w:sz w:val="15"/>
                <w:szCs w:val="15"/>
                <w:lang w:val="uk-UA"/>
              </w:rPr>
              <w:t xml:space="preserve">до </w:t>
            </w:r>
            <w:r w:rsidR="00750933">
              <w:rPr>
                <w:rFonts w:ascii="Arial" w:hAnsi="Arial" w:cs="Arial"/>
                <w:sz w:val="15"/>
                <w:szCs w:val="15"/>
                <w:lang w:val="uk-UA"/>
              </w:rPr>
              <w:t xml:space="preserve">отримання </w:t>
            </w:r>
            <w:r w:rsidR="005E73C5" w:rsidRPr="00FC42E5">
              <w:rPr>
                <w:rFonts w:ascii="Arial" w:hAnsi="Arial" w:cs="Arial"/>
                <w:sz w:val="15"/>
                <w:szCs w:val="15"/>
                <w:lang w:val="uk-UA"/>
              </w:rPr>
              <w:t>експортних ліцензій, звіт</w:t>
            </w:r>
            <w:r w:rsidR="00B4201F">
              <w:rPr>
                <w:rFonts w:ascii="Arial" w:hAnsi="Arial" w:cs="Arial"/>
                <w:sz w:val="15"/>
                <w:szCs w:val="15"/>
                <w:lang w:val="uk-UA"/>
              </w:rPr>
              <w:t>ування</w:t>
            </w:r>
            <w:r w:rsidR="005E73C5" w:rsidRPr="00FC42E5">
              <w:rPr>
                <w:rFonts w:ascii="Arial" w:hAnsi="Arial" w:cs="Arial"/>
                <w:sz w:val="15"/>
                <w:szCs w:val="15"/>
                <w:lang w:val="uk-UA"/>
              </w:rPr>
              <w:t xml:space="preserve">, </w:t>
            </w:r>
            <w:r w:rsidR="00AA454B">
              <w:rPr>
                <w:rFonts w:ascii="Arial" w:hAnsi="Arial" w:cs="Arial"/>
                <w:sz w:val="15"/>
                <w:szCs w:val="15"/>
                <w:lang w:val="uk-UA"/>
              </w:rPr>
              <w:t xml:space="preserve">подання документів </w:t>
            </w:r>
            <w:r w:rsidR="005E73C5" w:rsidRPr="00FC42E5">
              <w:rPr>
                <w:rFonts w:ascii="Arial" w:hAnsi="Arial" w:cs="Arial"/>
                <w:sz w:val="15"/>
                <w:szCs w:val="15"/>
                <w:lang w:val="uk-UA"/>
              </w:rPr>
              <w:t xml:space="preserve">чи інші вимоги, </w:t>
            </w:r>
            <w:r w:rsidR="00750933">
              <w:rPr>
                <w:rFonts w:ascii="Arial" w:hAnsi="Arial" w:cs="Arial"/>
                <w:sz w:val="15"/>
                <w:szCs w:val="15"/>
                <w:lang w:val="uk-UA"/>
              </w:rPr>
              <w:t xml:space="preserve">отримати всі </w:t>
            </w:r>
            <w:r w:rsidR="005E73C5" w:rsidRPr="00FC42E5">
              <w:rPr>
                <w:rFonts w:ascii="Arial" w:hAnsi="Arial" w:cs="Arial"/>
                <w:sz w:val="15"/>
                <w:szCs w:val="15"/>
                <w:lang w:val="uk-UA"/>
              </w:rPr>
              <w:t xml:space="preserve">експортні ліцензії та інші офіційні дозволи та </w:t>
            </w:r>
            <w:r w:rsidR="00930384">
              <w:rPr>
                <w:rFonts w:ascii="Arial" w:hAnsi="Arial" w:cs="Arial"/>
                <w:sz w:val="15"/>
                <w:szCs w:val="15"/>
                <w:lang w:val="uk-UA"/>
              </w:rPr>
              <w:t>виконати в</w:t>
            </w:r>
            <w:r w:rsidR="005E73C5" w:rsidRPr="00FC42E5">
              <w:rPr>
                <w:rFonts w:ascii="Arial" w:hAnsi="Arial" w:cs="Arial"/>
                <w:sz w:val="15"/>
                <w:szCs w:val="15"/>
                <w:lang w:val="uk-UA"/>
              </w:rPr>
              <w:t xml:space="preserve">сі митні процедури, необхідні для експорту товарів або послуг. Місцевий </w:t>
            </w:r>
            <w:r w:rsidR="00D730A8" w:rsidRPr="00FC42E5">
              <w:rPr>
                <w:rFonts w:ascii="Arial" w:hAnsi="Arial" w:cs="Arial"/>
                <w:sz w:val="15"/>
                <w:szCs w:val="15"/>
                <w:lang w:val="uk-UA"/>
              </w:rPr>
              <w:t>юрист</w:t>
            </w:r>
            <w:r w:rsidR="005E73C5" w:rsidRPr="00FC42E5">
              <w:rPr>
                <w:rFonts w:ascii="Arial" w:hAnsi="Arial" w:cs="Arial"/>
                <w:sz w:val="15"/>
                <w:szCs w:val="15"/>
                <w:lang w:val="uk-UA"/>
              </w:rPr>
              <w:t xml:space="preserve"> погоджується співпрацювати у наданні </w:t>
            </w:r>
            <w:r w:rsidR="005E3985" w:rsidRPr="00FC42E5">
              <w:rPr>
                <w:rFonts w:ascii="Arial" w:hAnsi="Arial" w:cs="Arial"/>
                <w:sz w:val="15"/>
                <w:szCs w:val="15"/>
                <w:lang w:val="uk-UA"/>
              </w:rPr>
              <w:t xml:space="preserve">на запит Кімонікс </w:t>
            </w:r>
            <w:r w:rsidR="005E73C5" w:rsidRPr="00FC42E5">
              <w:rPr>
                <w:rFonts w:ascii="Arial" w:hAnsi="Arial" w:cs="Arial"/>
                <w:sz w:val="15"/>
                <w:szCs w:val="15"/>
                <w:lang w:val="uk-UA"/>
              </w:rPr>
              <w:t>усіх звітів, дозволів чи інших документів, необхідн</w:t>
            </w:r>
            <w:r w:rsidR="00ED58C1">
              <w:rPr>
                <w:rFonts w:ascii="Arial" w:hAnsi="Arial" w:cs="Arial"/>
                <w:sz w:val="15"/>
                <w:szCs w:val="15"/>
                <w:lang w:val="uk-UA"/>
              </w:rPr>
              <w:t>их</w:t>
            </w:r>
            <w:r w:rsidR="005E73C5" w:rsidRPr="00FC42E5">
              <w:rPr>
                <w:rFonts w:ascii="Arial" w:hAnsi="Arial" w:cs="Arial"/>
                <w:sz w:val="15"/>
                <w:szCs w:val="15"/>
                <w:lang w:val="uk-UA"/>
              </w:rPr>
              <w:t xml:space="preserve"> для </w:t>
            </w:r>
            <w:r w:rsidR="0019469A">
              <w:rPr>
                <w:rFonts w:ascii="Arial" w:hAnsi="Arial" w:cs="Arial"/>
                <w:sz w:val="15"/>
                <w:szCs w:val="15"/>
                <w:lang w:val="uk-UA"/>
              </w:rPr>
              <w:t xml:space="preserve">дотримання вимог законодавства щодо </w:t>
            </w:r>
            <w:r w:rsidR="005E73C5" w:rsidRPr="00FC42E5">
              <w:rPr>
                <w:rFonts w:ascii="Arial" w:hAnsi="Arial" w:cs="Arial"/>
                <w:sz w:val="15"/>
                <w:szCs w:val="15"/>
                <w:lang w:val="uk-UA"/>
              </w:rPr>
              <w:t>експорт</w:t>
            </w:r>
            <w:r w:rsidR="0019469A">
              <w:rPr>
                <w:rFonts w:ascii="Arial" w:hAnsi="Arial" w:cs="Arial"/>
                <w:sz w:val="15"/>
                <w:szCs w:val="15"/>
                <w:lang w:val="uk-UA"/>
              </w:rPr>
              <w:t>у</w:t>
            </w:r>
            <w:r w:rsidR="005E73C5" w:rsidRPr="00FC42E5">
              <w:rPr>
                <w:rFonts w:ascii="Arial" w:hAnsi="Arial" w:cs="Arial"/>
                <w:sz w:val="15"/>
                <w:szCs w:val="15"/>
                <w:lang w:val="uk-UA"/>
              </w:rPr>
              <w:t xml:space="preserve">. Місцевий </w:t>
            </w:r>
            <w:r w:rsidR="00D730A8" w:rsidRPr="00FC42E5">
              <w:rPr>
                <w:rFonts w:ascii="Arial" w:hAnsi="Arial" w:cs="Arial"/>
                <w:sz w:val="15"/>
                <w:szCs w:val="15"/>
                <w:lang w:val="uk-UA"/>
              </w:rPr>
              <w:t>юрист</w:t>
            </w:r>
            <w:r w:rsidR="005E73C5" w:rsidRPr="00FC42E5">
              <w:rPr>
                <w:rFonts w:ascii="Arial" w:hAnsi="Arial" w:cs="Arial"/>
                <w:sz w:val="15"/>
                <w:szCs w:val="15"/>
                <w:lang w:val="uk-UA"/>
              </w:rPr>
              <w:t xml:space="preserve"> погоджується відшкодовувати збитки, </w:t>
            </w:r>
            <w:r w:rsidR="002A6862">
              <w:rPr>
                <w:rFonts w:ascii="Arial" w:hAnsi="Arial" w:cs="Arial"/>
                <w:sz w:val="15"/>
                <w:szCs w:val="15"/>
                <w:lang w:val="uk-UA"/>
              </w:rPr>
              <w:t xml:space="preserve">убезпечувати </w:t>
            </w:r>
            <w:r w:rsidR="005E73C5" w:rsidRPr="00FC42E5">
              <w:rPr>
                <w:rFonts w:ascii="Arial" w:hAnsi="Arial" w:cs="Arial"/>
                <w:sz w:val="15"/>
                <w:szCs w:val="15"/>
                <w:lang w:val="uk-UA"/>
              </w:rPr>
              <w:t xml:space="preserve">та захищати Кімонікс від будь-яких </w:t>
            </w:r>
            <w:r w:rsidR="005E3985">
              <w:rPr>
                <w:rFonts w:ascii="Arial" w:hAnsi="Arial" w:cs="Arial"/>
                <w:sz w:val="15"/>
                <w:szCs w:val="15"/>
                <w:lang w:val="uk-UA"/>
              </w:rPr>
              <w:t>збитків</w:t>
            </w:r>
            <w:r w:rsidR="005E73C5" w:rsidRPr="00FC42E5">
              <w:rPr>
                <w:rFonts w:ascii="Arial" w:hAnsi="Arial" w:cs="Arial"/>
                <w:sz w:val="15"/>
                <w:szCs w:val="15"/>
                <w:lang w:val="uk-UA"/>
              </w:rPr>
              <w:t>, зобов’язань і претензій, в тому числі неустойок і штрафів, що виник</w:t>
            </w:r>
            <w:r w:rsidR="002A6862">
              <w:rPr>
                <w:rFonts w:ascii="Arial" w:hAnsi="Arial" w:cs="Arial"/>
                <w:sz w:val="15"/>
                <w:szCs w:val="15"/>
                <w:lang w:val="uk-UA"/>
              </w:rPr>
              <w:t>ли</w:t>
            </w:r>
            <w:r w:rsidR="005E73C5" w:rsidRPr="00FC42E5">
              <w:rPr>
                <w:rFonts w:ascii="Arial" w:hAnsi="Arial" w:cs="Arial"/>
                <w:sz w:val="15"/>
                <w:szCs w:val="15"/>
                <w:lang w:val="uk-UA"/>
              </w:rPr>
              <w:t xml:space="preserve"> в результаті регулят</w:t>
            </w:r>
            <w:r w:rsidR="003203D2">
              <w:rPr>
                <w:rFonts w:ascii="Arial" w:hAnsi="Arial" w:cs="Arial"/>
                <w:sz w:val="15"/>
                <w:szCs w:val="15"/>
                <w:lang w:val="uk-UA"/>
              </w:rPr>
              <w:t>орних</w:t>
            </w:r>
            <w:r w:rsidR="005E73C5" w:rsidRPr="00FC42E5">
              <w:rPr>
                <w:rFonts w:ascii="Arial" w:hAnsi="Arial" w:cs="Arial"/>
                <w:sz w:val="15"/>
                <w:szCs w:val="15"/>
                <w:lang w:val="uk-UA"/>
              </w:rPr>
              <w:t xml:space="preserve"> заходів проти Кімонікс внаслідок недотримання Місцевим </w:t>
            </w:r>
            <w:r w:rsidR="00D730A8" w:rsidRPr="00FC42E5">
              <w:rPr>
                <w:rFonts w:ascii="Arial" w:hAnsi="Arial" w:cs="Arial"/>
                <w:sz w:val="15"/>
                <w:szCs w:val="15"/>
                <w:lang w:val="uk-UA"/>
              </w:rPr>
              <w:t>юрист</w:t>
            </w:r>
            <w:r w:rsidR="005E73C5" w:rsidRPr="00FC42E5">
              <w:rPr>
                <w:rFonts w:ascii="Arial" w:hAnsi="Arial" w:cs="Arial"/>
                <w:sz w:val="15"/>
                <w:szCs w:val="15"/>
                <w:lang w:val="uk-UA"/>
              </w:rPr>
              <w:t>ом цього положення</w:t>
            </w:r>
            <w:r w:rsidRPr="00FC42E5">
              <w:rPr>
                <w:rFonts w:ascii="Arial" w:hAnsi="Arial" w:cs="Arial"/>
                <w:sz w:val="15"/>
                <w:szCs w:val="15"/>
                <w:lang w:val="uk-UA"/>
              </w:rPr>
              <w:t>.</w:t>
            </w:r>
          </w:p>
          <w:p w14:paraId="0A142250" w14:textId="77777777" w:rsidR="003D56B0" w:rsidRPr="00F910CB" w:rsidRDefault="003D56B0" w:rsidP="00D17EF0">
            <w:pPr>
              <w:jc w:val="both"/>
              <w:rPr>
                <w:rFonts w:ascii="Arial" w:hAnsi="Arial" w:cs="Arial"/>
                <w:sz w:val="15"/>
                <w:szCs w:val="15"/>
              </w:rPr>
            </w:pPr>
          </w:p>
          <w:p w14:paraId="4175169A" w14:textId="6014DB4A" w:rsidR="003D56B0" w:rsidRPr="00357B37" w:rsidRDefault="003D56B0" w:rsidP="00D17EF0">
            <w:pPr>
              <w:jc w:val="both"/>
              <w:rPr>
                <w:rStyle w:val="eop"/>
                <w:rFonts w:ascii="Arial" w:hAnsi="Arial" w:cs="Arial"/>
                <w:sz w:val="15"/>
                <w:szCs w:val="15"/>
                <w:lang w:val="uk-UA"/>
              </w:rPr>
            </w:pPr>
            <w:r w:rsidRPr="00357B37">
              <w:rPr>
                <w:rFonts w:ascii="Arial" w:hAnsi="Arial" w:cs="Arial"/>
                <w:sz w:val="15"/>
                <w:szCs w:val="15"/>
                <w:lang w:val="uk-UA"/>
              </w:rPr>
              <w:t>XXI</w:t>
            </w:r>
            <w:r w:rsidRPr="00357B37">
              <w:rPr>
                <w:rStyle w:val="normaltextrun1"/>
                <w:rFonts w:ascii="Arial" w:hAnsi="Arial" w:cs="Arial"/>
                <w:sz w:val="15"/>
                <w:szCs w:val="15"/>
                <w:lang w:val="uk-UA"/>
              </w:rPr>
              <w:t xml:space="preserve">I.  </w:t>
            </w:r>
            <w:r w:rsidR="001D2828" w:rsidRPr="00357B37">
              <w:rPr>
                <w:rStyle w:val="normaltextrun1"/>
                <w:rFonts w:ascii="Arial" w:hAnsi="Arial" w:cs="Arial"/>
                <w:b/>
                <w:bCs/>
                <w:smallCaps/>
                <w:sz w:val="15"/>
                <w:szCs w:val="15"/>
                <w:u w:val="single"/>
                <w:lang w:val="uk-UA"/>
              </w:rPr>
              <w:t>Конфіденційність</w:t>
            </w:r>
            <w:r w:rsidR="001D2828" w:rsidRPr="00357B37">
              <w:rPr>
                <w:rStyle w:val="normaltextrun1"/>
                <w:rFonts w:ascii="Arial" w:hAnsi="Arial" w:cs="Arial"/>
                <w:b/>
                <w:bCs/>
                <w:smallCaps/>
                <w:sz w:val="15"/>
                <w:szCs w:val="15"/>
                <w:lang w:val="uk-UA"/>
              </w:rPr>
              <w:t xml:space="preserve">. </w:t>
            </w:r>
            <w:r w:rsidR="000A70F0" w:rsidRPr="00357B37">
              <w:rPr>
                <w:rStyle w:val="normaltextrun1"/>
                <w:rFonts w:ascii="Arial" w:hAnsi="Arial" w:cs="Arial"/>
                <w:sz w:val="15"/>
                <w:szCs w:val="15"/>
                <w:lang w:val="uk-UA"/>
              </w:rPr>
              <w:t xml:space="preserve">Сторони погодилися зберігати конфіденційність </w:t>
            </w:r>
            <w:r w:rsidR="000D11EA">
              <w:rPr>
                <w:rStyle w:val="normaltextrun1"/>
                <w:rFonts w:ascii="Arial" w:hAnsi="Arial" w:cs="Arial"/>
                <w:sz w:val="15"/>
                <w:szCs w:val="15"/>
                <w:lang w:val="uk-UA"/>
              </w:rPr>
              <w:t>службової</w:t>
            </w:r>
            <w:r w:rsidR="000A70F0" w:rsidRPr="00357B37">
              <w:rPr>
                <w:rStyle w:val="normaltextrun1"/>
                <w:rFonts w:ascii="Arial" w:hAnsi="Arial" w:cs="Arial"/>
                <w:sz w:val="15"/>
                <w:szCs w:val="15"/>
                <w:lang w:val="uk-UA"/>
              </w:rPr>
              <w:t xml:space="preserve"> інформації, що стосується безпеки, фінансів або діяльності («Конфіденційна інформація») іншої Сторони протягом терміну дії </w:t>
            </w:r>
            <w:r w:rsidR="00357B37" w:rsidRPr="00357B37">
              <w:rPr>
                <w:rStyle w:val="normaltextrun1"/>
                <w:rFonts w:ascii="Arial" w:hAnsi="Arial" w:cs="Arial"/>
                <w:sz w:val="15"/>
                <w:szCs w:val="15"/>
                <w:lang w:val="uk-UA"/>
              </w:rPr>
              <w:t xml:space="preserve">Договору та </w:t>
            </w:r>
            <w:r w:rsidR="000A70F0" w:rsidRPr="00357B37">
              <w:rPr>
                <w:rStyle w:val="normaltextrun1"/>
                <w:rFonts w:ascii="Arial" w:hAnsi="Arial" w:cs="Arial"/>
                <w:sz w:val="15"/>
                <w:szCs w:val="15"/>
                <w:lang w:val="uk-UA"/>
              </w:rPr>
              <w:t>трьох (3) років після його завершення</w:t>
            </w:r>
            <w:r w:rsidR="004D39D1">
              <w:rPr>
                <w:rStyle w:val="normaltextrun1"/>
                <w:rFonts w:ascii="Arial" w:hAnsi="Arial" w:cs="Arial"/>
                <w:sz w:val="15"/>
                <w:szCs w:val="15"/>
                <w:lang w:val="uk-UA"/>
              </w:rPr>
              <w:t>;</w:t>
            </w:r>
            <w:r w:rsidR="000A70F0" w:rsidRPr="00357B37">
              <w:rPr>
                <w:rStyle w:val="normaltextrun1"/>
                <w:rFonts w:ascii="Arial" w:hAnsi="Arial" w:cs="Arial"/>
                <w:sz w:val="15"/>
                <w:szCs w:val="15"/>
                <w:lang w:val="uk-UA"/>
              </w:rPr>
              <w:t xml:space="preserve"> </w:t>
            </w:r>
            <w:r w:rsidR="003B6084">
              <w:rPr>
                <w:rStyle w:val="normaltextrun1"/>
                <w:rFonts w:ascii="Arial" w:hAnsi="Arial" w:cs="Arial"/>
                <w:sz w:val="15"/>
                <w:szCs w:val="15"/>
                <w:lang w:val="uk-UA"/>
              </w:rPr>
              <w:t xml:space="preserve">також </w:t>
            </w:r>
            <w:r w:rsidR="000A70F0" w:rsidRPr="00357B37">
              <w:rPr>
                <w:rStyle w:val="normaltextrun1"/>
                <w:rFonts w:ascii="Arial" w:hAnsi="Arial" w:cs="Arial"/>
                <w:sz w:val="15"/>
                <w:szCs w:val="15"/>
                <w:lang w:val="uk-UA"/>
              </w:rPr>
              <w:t>їм забороняється без попередньої письмової</w:t>
            </w:r>
            <w:r w:rsidR="000A70F0" w:rsidRPr="003B6084">
              <w:rPr>
                <w:rStyle w:val="normaltextrun1"/>
                <w:rFonts w:ascii="Arial" w:hAnsi="Arial" w:cs="Arial"/>
                <w:sz w:val="15"/>
                <w:szCs w:val="15"/>
                <w:lang w:val="uk-UA"/>
              </w:rPr>
              <w:t xml:space="preserve"> згоди Сторони, інформація якої розкривається, розголошувати та</w:t>
            </w:r>
            <w:r w:rsidR="000A70F0" w:rsidRPr="00357B37">
              <w:rPr>
                <w:rStyle w:val="normaltextrun1"/>
                <w:rFonts w:ascii="Arial" w:hAnsi="Arial" w:cs="Arial"/>
                <w:sz w:val="15"/>
                <w:szCs w:val="15"/>
                <w:lang w:val="uk-UA"/>
              </w:rPr>
              <w:t xml:space="preserve">ку Конфіденційну інформацію будь-якій </w:t>
            </w:r>
            <w:r w:rsidR="0069031F">
              <w:rPr>
                <w:rStyle w:val="normaltextrun1"/>
                <w:rFonts w:ascii="Arial" w:hAnsi="Arial" w:cs="Arial"/>
                <w:sz w:val="15"/>
                <w:szCs w:val="15"/>
                <w:lang w:val="uk-UA"/>
              </w:rPr>
              <w:t xml:space="preserve">неуповноваженій фізичній </w:t>
            </w:r>
            <w:r w:rsidR="000A70F0" w:rsidRPr="00357B37">
              <w:rPr>
                <w:rStyle w:val="normaltextrun1"/>
                <w:rFonts w:ascii="Arial" w:hAnsi="Arial" w:cs="Arial"/>
                <w:sz w:val="15"/>
                <w:szCs w:val="15"/>
                <w:lang w:val="uk-UA"/>
              </w:rPr>
              <w:t xml:space="preserve">особі, третій стороні, фірмі, корпорації чи </w:t>
            </w:r>
            <w:r w:rsidR="009A4C79">
              <w:rPr>
                <w:rStyle w:val="normaltextrun1"/>
                <w:rFonts w:ascii="Arial" w:hAnsi="Arial" w:cs="Arial"/>
                <w:sz w:val="15"/>
                <w:szCs w:val="15"/>
                <w:lang w:val="uk-UA"/>
              </w:rPr>
              <w:t>юридичній особі</w:t>
            </w:r>
            <w:r w:rsidR="000A70F0" w:rsidRPr="00357B37">
              <w:rPr>
                <w:rStyle w:val="normaltextrun1"/>
                <w:rFonts w:ascii="Arial" w:hAnsi="Arial" w:cs="Arial"/>
                <w:sz w:val="15"/>
                <w:szCs w:val="15"/>
                <w:lang w:val="uk-UA"/>
              </w:rPr>
              <w:t>, крім випадків, коли це необхідн</w:t>
            </w:r>
            <w:r w:rsidR="00357B37">
              <w:rPr>
                <w:rStyle w:val="normaltextrun1"/>
                <w:rFonts w:ascii="Arial" w:hAnsi="Arial" w:cs="Arial"/>
                <w:sz w:val="15"/>
                <w:szCs w:val="15"/>
                <w:lang w:val="uk-UA"/>
              </w:rPr>
              <w:t>о</w:t>
            </w:r>
            <w:r w:rsidR="000A70F0" w:rsidRPr="00357B37">
              <w:rPr>
                <w:rStyle w:val="normaltextrun1"/>
                <w:rFonts w:ascii="Arial" w:hAnsi="Arial" w:cs="Arial"/>
                <w:sz w:val="15"/>
                <w:szCs w:val="15"/>
                <w:lang w:val="uk-UA"/>
              </w:rPr>
              <w:t xml:space="preserve"> для виконання </w:t>
            </w:r>
            <w:r w:rsidR="000A70F0" w:rsidRPr="00E62F96">
              <w:rPr>
                <w:rStyle w:val="normaltextrun1"/>
                <w:rFonts w:ascii="Arial" w:hAnsi="Arial" w:cs="Arial"/>
                <w:sz w:val="15"/>
                <w:szCs w:val="15"/>
                <w:lang w:val="uk-UA"/>
              </w:rPr>
              <w:t xml:space="preserve">нею своїх </w:t>
            </w:r>
            <w:r w:rsidR="000A70F0" w:rsidRPr="00357B37">
              <w:rPr>
                <w:rStyle w:val="normaltextrun1"/>
                <w:rFonts w:ascii="Arial" w:hAnsi="Arial" w:cs="Arial"/>
                <w:sz w:val="15"/>
                <w:szCs w:val="15"/>
                <w:lang w:val="uk-UA"/>
              </w:rPr>
              <w:t>зобов’язань за Договором. У таких випадках, особа, яка отрим</w:t>
            </w:r>
            <w:r w:rsidR="00855C32">
              <w:rPr>
                <w:rStyle w:val="normaltextrun1"/>
                <w:rFonts w:ascii="Arial" w:hAnsi="Arial" w:cs="Arial"/>
                <w:sz w:val="15"/>
                <w:szCs w:val="15"/>
                <w:lang w:val="uk-UA"/>
              </w:rPr>
              <w:t>у</w:t>
            </w:r>
            <w:r w:rsidR="000A70F0" w:rsidRPr="00357B37">
              <w:rPr>
                <w:rStyle w:val="normaltextrun1"/>
                <w:rFonts w:ascii="Arial" w:hAnsi="Arial" w:cs="Arial"/>
                <w:sz w:val="15"/>
                <w:szCs w:val="15"/>
                <w:lang w:val="uk-UA"/>
              </w:rPr>
              <w:t xml:space="preserve">є таку Конфіденційну інформацію, повинна зобов’язатися дотримуватися положень цього </w:t>
            </w:r>
            <w:r w:rsidR="00855C32" w:rsidRPr="00357B37">
              <w:rPr>
                <w:rStyle w:val="normaltextrun1"/>
                <w:rFonts w:ascii="Arial" w:hAnsi="Arial" w:cs="Arial"/>
                <w:sz w:val="15"/>
                <w:szCs w:val="15"/>
                <w:lang w:val="uk-UA"/>
              </w:rPr>
              <w:t xml:space="preserve">розділу </w:t>
            </w:r>
            <w:r w:rsidR="00855C32">
              <w:rPr>
                <w:rStyle w:val="normaltextrun1"/>
                <w:rFonts w:ascii="Arial" w:hAnsi="Arial" w:cs="Arial"/>
                <w:sz w:val="15"/>
                <w:szCs w:val="15"/>
                <w:lang w:val="en-US"/>
              </w:rPr>
              <w:t>XXII</w:t>
            </w:r>
            <w:r w:rsidR="000A70F0" w:rsidRPr="00357B37">
              <w:rPr>
                <w:rStyle w:val="normaltextrun1"/>
                <w:rFonts w:ascii="Arial" w:hAnsi="Arial" w:cs="Arial"/>
                <w:sz w:val="15"/>
                <w:szCs w:val="15"/>
                <w:lang w:val="uk-UA"/>
              </w:rPr>
              <w:t xml:space="preserve">. Сторона, яка отримує інформацію, погоджується </w:t>
            </w:r>
            <w:r w:rsidR="0028276D">
              <w:rPr>
                <w:rStyle w:val="normaltextrun1"/>
                <w:rFonts w:ascii="Arial" w:hAnsi="Arial" w:cs="Arial"/>
                <w:sz w:val="15"/>
                <w:szCs w:val="15"/>
                <w:lang w:val="uk-UA"/>
              </w:rPr>
              <w:t xml:space="preserve">захищати та </w:t>
            </w:r>
            <w:r w:rsidR="000A70F0" w:rsidRPr="00357B37">
              <w:rPr>
                <w:rStyle w:val="normaltextrun1"/>
                <w:rFonts w:ascii="Arial" w:hAnsi="Arial" w:cs="Arial"/>
                <w:sz w:val="15"/>
                <w:szCs w:val="15"/>
                <w:lang w:val="uk-UA"/>
              </w:rPr>
              <w:t xml:space="preserve">зберігати в найсуворішій конфіденційності всю Конфіденційну інформацію </w:t>
            </w:r>
            <w:r w:rsidR="000A70F0" w:rsidRPr="00927C55">
              <w:rPr>
                <w:rStyle w:val="normaltextrun1"/>
                <w:rFonts w:ascii="Arial" w:hAnsi="Arial" w:cs="Arial"/>
                <w:sz w:val="15"/>
                <w:szCs w:val="15"/>
                <w:lang w:val="uk-UA"/>
              </w:rPr>
              <w:t xml:space="preserve">Сторони, інформація якої розкривається, </w:t>
            </w:r>
            <w:r w:rsidR="00610E68">
              <w:rPr>
                <w:rStyle w:val="normaltextrun1"/>
                <w:rFonts w:ascii="Arial" w:hAnsi="Arial" w:cs="Arial"/>
                <w:sz w:val="15"/>
                <w:szCs w:val="15"/>
                <w:lang w:val="uk-UA"/>
              </w:rPr>
              <w:t xml:space="preserve">та </w:t>
            </w:r>
            <w:r w:rsidR="000A70F0" w:rsidRPr="00357B37">
              <w:rPr>
                <w:rStyle w:val="normaltextrun1"/>
                <w:rFonts w:ascii="Arial" w:hAnsi="Arial" w:cs="Arial"/>
                <w:sz w:val="15"/>
                <w:szCs w:val="15"/>
                <w:lang w:val="uk-UA"/>
              </w:rPr>
              <w:t xml:space="preserve">погоджується знищити </w:t>
            </w:r>
            <w:r w:rsidR="00610E68">
              <w:rPr>
                <w:rStyle w:val="normaltextrun1"/>
                <w:rFonts w:ascii="Arial" w:hAnsi="Arial" w:cs="Arial"/>
                <w:sz w:val="15"/>
                <w:szCs w:val="15"/>
                <w:lang w:val="uk-UA"/>
              </w:rPr>
              <w:t xml:space="preserve">чи </w:t>
            </w:r>
            <w:r w:rsidR="000A70F0" w:rsidRPr="00357B37">
              <w:rPr>
                <w:rStyle w:val="normaltextrun1"/>
                <w:rFonts w:ascii="Arial" w:hAnsi="Arial" w:cs="Arial"/>
                <w:sz w:val="15"/>
                <w:szCs w:val="15"/>
                <w:lang w:val="uk-UA"/>
              </w:rPr>
              <w:t xml:space="preserve">повернути всю Конфіденційну інформацію на письмовий запит </w:t>
            </w:r>
            <w:r w:rsidR="000A70F0" w:rsidRPr="00927C55">
              <w:rPr>
                <w:rStyle w:val="normaltextrun1"/>
                <w:rFonts w:ascii="Arial" w:hAnsi="Arial" w:cs="Arial"/>
                <w:sz w:val="15"/>
                <w:szCs w:val="15"/>
                <w:lang w:val="uk-UA"/>
              </w:rPr>
              <w:t xml:space="preserve">Сторони, інформація якої розкривається, або </w:t>
            </w:r>
            <w:r w:rsidR="00610E68" w:rsidRPr="00927C55">
              <w:rPr>
                <w:rStyle w:val="normaltextrun1"/>
                <w:rFonts w:ascii="Arial" w:hAnsi="Arial" w:cs="Arial"/>
                <w:sz w:val="15"/>
                <w:szCs w:val="15"/>
                <w:lang w:val="uk-UA"/>
              </w:rPr>
              <w:t xml:space="preserve">після </w:t>
            </w:r>
            <w:r w:rsidR="000A70F0" w:rsidRPr="00927C55">
              <w:rPr>
                <w:rStyle w:val="normaltextrun1"/>
                <w:rFonts w:ascii="Arial" w:hAnsi="Arial" w:cs="Arial"/>
                <w:sz w:val="15"/>
                <w:szCs w:val="15"/>
                <w:lang w:val="uk-UA"/>
              </w:rPr>
              <w:t>завершенн</w:t>
            </w:r>
            <w:r w:rsidR="00610E68" w:rsidRPr="00927C55">
              <w:rPr>
                <w:rStyle w:val="normaltextrun1"/>
                <w:rFonts w:ascii="Arial" w:hAnsi="Arial" w:cs="Arial"/>
                <w:sz w:val="15"/>
                <w:szCs w:val="15"/>
                <w:lang w:val="uk-UA"/>
              </w:rPr>
              <w:t>я</w:t>
            </w:r>
            <w:r w:rsidR="000A70F0" w:rsidRPr="00927C55">
              <w:rPr>
                <w:rStyle w:val="normaltextrun1"/>
                <w:rFonts w:ascii="Arial" w:hAnsi="Arial" w:cs="Arial"/>
                <w:sz w:val="15"/>
                <w:szCs w:val="15"/>
                <w:lang w:val="uk-UA"/>
              </w:rPr>
              <w:t xml:space="preserve"> </w:t>
            </w:r>
            <w:r w:rsidR="00610E68" w:rsidRPr="00927C55">
              <w:rPr>
                <w:rStyle w:val="normaltextrun1"/>
                <w:rFonts w:ascii="Arial" w:hAnsi="Arial" w:cs="Arial"/>
                <w:sz w:val="15"/>
                <w:szCs w:val="15"/>
                <w:lang w:val="uk-UA"/>
              </w:rPr>
              <w:t>чи ро</w:t>
            </w:r>
            <w:r w:rsidR="00610E68">
              <w:rPr>
                <w:rStyle w:val="normaltextrun1"/>
                <w:rFonts w:ascii="Arial" w:hAnsi="Arial" w:cs="Arial"/>
                <w:sz w:val="15"/>
                <w:szCs w:val="15"/>
                <w:lang w:val="uk-UA"/>
              </w:rPr>
              <w:t>зірвання Договору</w:t>
            </w:r>
            <w:r w:rsidR="000A70F0" w:rsidRPr="00357B37">
              <w:rPr>
                <w:rStyle w:val="normaltextrun1"/>
                <w:rFonts w:ascii="Arial" w:hAnsi="Arial" w:cs="Arial"/>
                <w:sz w:val="15"/>
                <w:szCs w:val="15"/>
                <w:lang w:val="uk-UA"/>
              </w:rPr>
              <w:t xml:space="preserve">. Якщо </w:t>
            </w:r>
            <w:r w:rsidR="00A2448F">
              <w:rPr>
                <w:rStyle w:val="normaltextrun1"/>
                <w:rFonts w:ascii="Arial" w:hAnsi="Arial" w:cs="Arial"/>
                <w:sz w:val="15"/>
                <w:szCs w:val="15"/>
                <w:lang w:val="uk-UA"/>
              </w:rPr>
              <w:t xml:space="preserve">це </w:t>
            </w:r>
            <w:r w:rsidR="000A70F0" w:rsidRPr="00357B37">
              <w:rPr>
                <w:rStyle w:val="normaltextrun1"/>
                <w:rFonts w:ascii="Arial" w:hAnsi="Arial" w:cs="Arial"/>
                <w:sz w:val="15"/>
                <w:szCs w:val="15"/>
                <w:lang w:val="uk-UA"/>
              </w:rPr>
              <w:t xml:space="preserve">не </w:t>
            </w:r>
            <w:r w:rsidR="00A2448F">
              <w:rPr>
                <w:rStyle w:val="normaltextrun1"/>
                <w:rFonts w:ascii="Arial" w:hAnsi="Arial" w:cs="Arial"/>
                <w:sz w:val="15"/>
                <w:szCs w:val="15"/>
                <w:lang w:val="uk-UA"/>
              </w:rPr>
              <w:t xml:space="preserve">є необхідним </w:t>
            </w:r>
            <w:r w:rsidR="00C22474">
              <w:rPr>
                <w:rStyle w:val="normaltextrun1"/>
                <w:rFonts w:ascii="Arial" w:hAnsi="Arial" w:cs="Arial"/>
                <w:sz w:val="15"/>
                <w:szCs w:val="15"/>
                <w:lang w:val="uk-UA"/>
              </w:rPr>
              <w:t xml:space="preserve">для </w:t>
            </w:r>
            <w:r w:rsidR="000A70F0" w:rsidRPr="00357B37">
              <w:rPr>
                <w:rStyle w:val="normaltextrun1"/>
                <w:rFonts w:ascii="Arial" w:hAnsi="Arial" w:cs="Arial"/>
                <w:sz w:val="15"/>
                <w:szCs w:val="15"/>
                <w:lang w:val="uk-UA"/>
              </w:rPr>
              <w:t>виконанн</w:t>
            </w:r>
            <w:r w:rsidR="00C22474">
              <w:rPr>
                <w:rStyle w:val="normaltextrun1"/>
                <w:rFonts w:ascii="Arial" w:hAnsi="Arial" w:cs="Arial"/>
                <w:sz w:val="15"/>
                <w:szCs w:val="15"/>
                <w:lang w:val="uk-UA"/>
              </w:rPr>
              <w:t>я</w:t>
            </w:r>
            <w:r w:rsidR="000A70F0" w:rsidRPr="00357B37">
              <w:rPr>
                <w:rStyle w:val="normaltextrun1"/>
                <w:rFonts w:ascii="Arial" w:hAnsi="Arial" w:cs="Arial"/>
                <w:sz w:val="15"/>
                <w:szCs w:val="15"/>
                <w:lang w:val="uk-UA"/>
              </w:rPr>
              <w:t xml:space="preserve"> </w:t>
            </w:r>
            <w:r w:rsidR="00655336" w:rsidRPr="00357B37">
              <w:rPr>
                <w:rStyle w:val="normaltextrun1"/>
                <w:rFonts w:ascii="Arial" w:hAnsi="Arial" w:cs="Arial"/>
                <w:sz w:val="15"/>
                <w:szCs w:val="15"/>
                <w:lang w:val="uk-UA"/>
              </w:rPr>
              <w:t>цього Договору</w:t>
            </w:r>
            <w:r w:rsidR="000A70F0" w:rsidRPr="00357B37">
              <w:rPr>
                <w:rStyle w:val="normaltextrun1"/>
                <w:rFonts w:ascii="Arial" w:hAnsi="Arial" w:cs="Arial"/>
                <w:sz w:val="15"/>
                <w:szCs w:val="15"/>
                <w:lang w:val="uk-UA"/>
              </w:rPr>
              <w:t xml:space="preserve">, ані цей </w:t>
            </w:r>
            <w:r w:rsidR="00C22474">
              <w:rPr>
                <w:rStyle w:val="normaltextrun1"/>
                <w:rFonts w:ascii="Arial" w:hAnsi="Arial" w:cs="Arial"/>
                <w:sz w:val="15"/>
                <w:szCs w:val="15"/>
                <w:lang w:val="uk-UA"/>
              </w:rPr>
              <w:t>Договір</w:t>
            </w:r>
            <w:r w:rsidR="000A70F0" w:rsidRPr="00357B37">
              <w:rPr>
                <w:rStyle w:val="normaltextrun1"/>
                <w:rFonts w:ascii="Arial" w:hAnsi="Arial" w:cs="Arial"/>
                <w:sz w:val="15"/>
                <w:szCs w:val="15"/>
                <w:lang w:val="uk-UA"/>
              </w:rPr>
              <w:t xml:space="preserve">, ані надання компанією </w:t>
            </w:r>
            <w:r w:rsidR="00C22474">
              <w:rPr>
                <w:rStyle w:val="normaltextrun1"/>
                <w:rFonts w:ascii="Arial" w:hAnsi="Arial" w:cs="Arial"/>
                <w:sz w:val="15"/>
                <w:szCs w:val="15"/>
                <w:lang w:val="uk-UA"/>
              </w:rPr>
              <w:t>«</w:t>
            </w:r>
            <w:r w:rsidR="000A70F0" w:rsidRPr="00357B37">
              <w:rPr>
                <w:rStyle w:val="normaltextrun1"/>
                <w:rFonts w:ascii="Arial" w:hAnsi="Arial" w:cs="Arial"/>
                <w:sz w:val="15"/>
                <w:szCs w:val="15"/>
                <w:lang w:val="uk-UA"/>
              </w:rPr>
              <w:t>Кімонікс</w:t>
            </w:r>
            <w:r w:rsidR="00C22474">
              <w:rPr>
                <w:rStyle w:val="normaltextrun1"/>
                <w:rFonts w:ascii="Arial" w:hAnsi="Arial" w:cs="Arial"/>
                <w:sz w:val="15"/>
                <w:szCs w:val="15"/>
                <w:lang w:val="uk-UA"/>
              </w:rPr>
              <w:t>»</w:t>
            </w:r>
            <w:r w:rsidR="000A70F0" w:rsidRPr="00357B37">
              <w:rPr>
                <w:rStyle w:val="normaltextrun1"/>
                <w:rFonts w:ascii="Arial" w:hAnsi="Arial" w:cs="Arial"/>
                <w:sz w:val="15"/>
                <w:szCs w:val="15"/>
                <w:lang w:val="uk-UA"/>
              </w:rPr>
              <w:t xml:space="preserve"> будь-якої інформації за цим Договором не нада</w:t>
            </w:r>
            <w:r w:rsidR="005D2129">
              <w:rPr>
                <w:rStyle w:val="normaltextrun1"/>
                <w:rFonts w:ascii="Arial" w:hAnsi="Arial" w:cs="Arial"/>
                <w:sz w:val="15"/>
                <w:szCs w:val="15"/>
                <w:lang w:val="uk-UA"/>
              </w:rPr>
              <w:t>ють</w:t>
            </w:r>
            <w:r w:rsidR="000A70F0" w:rsidRPr="00357B37">
              <w:rPr>
                <w:rStyle w:val="normaltextrun1"/>
                <w:rFonts w:ascii="Arial" w:hAnsi="Arial" w:cs="Arial"/>
                <w:sz w:val="15"/>
                <w:szCs w:val="15"/>
                <w:lang w:val="uk-UA"/>
              </w:rPr>
              <w:t xml:space="preserve"> Місцевому </w:t>
            </w:r>
            <w:r w:rsidR="00D730A8" w:rsidRPr="00357B37">
              <w:rPr>
                <w:rStyle w:val="normaltextrun1"/>
                <w:rFonts w:ascii="Arial" w:hAnsi="Arial" w:cs="Arial"/>
                <w:sz w:val="15"/>
                <w:szCs w:val="15"/>
                <w:lang w:val="uk-UA"/>
              </w:rPr>
              <w:t>юрист</w:t>
            </w:r>
            <w:r w:rsidR="000A70F0" w:rsidRPr="00357B37">
              <w:rPr>
                <w:rStyle w:val="normaltextrun1"/>
                <w:rFonts w:ascii="Arial" w:hAnsi="Arial" w:cs="Arial"/>
                <w:sz w:val="15"/>
                <w:szCs w:val="15"/>
                <w:lang w:val="uk-UA"/>
              </w:rPr>
              <w:t xml:space="preserve">у </w:t>
            </w:r>
            <w:r w:rsidR="005D2129">
              <w:rPr>
                <w:rStyle w:val="normaltextrun1"/>
                <w:rFonts w:ascii="Arial" w:hAnsi="Arial" w:cs="Arial"/>
                <w:sz w:val="15"/>
                <w:szCs w:val="15"/>
                <w:lang w:val="uk-UA"/>
              </w:rPr>
              <w:t xml:space="preserve">непрямим </w:t>
            </w:r>
            <w:r w:rsidR="000A70F0" w:rsidRPr="00357B37">
              <w:rPr>
                <w:rStyle w:val="normaltextrun1"/>
                <w:rFonts w:ascii="Arial" w:hAnsi="Arial" w:cs="Arial"/>
                <w:sz w:val="15"/>
                <w:szCs w:val="15"/>
                <w:lang w:val="uk-UA"/>
              </w:rPr>
              <w:t>або іншим чином будь-якої ліцензії на будь-який винахід, патент, товарний знак або авторське право.</w:t>
            </w:r>
          </w:p>
          <w:p w14:paraId="43F0ECFC" w14:textId="77777777" w:rsidR="003D56B0" w:rsidRPr="00F44612" w:rsidRDefault="003D56B0" w:rsidP="00D17EF0">
            <w:pPr>
              <w:jc w:val="both"/>
              <w:rPr>
                <w:rFonts w:ascii="Arial" w:hAnsi="Arial" w:cs="Arial"/>
                <w:sz w:val="15"/>
                <w:szCs w:val="15"/>
              </w:rPr>
            </w:pPr>
          </w:p>
          <w:p w14:paraId="0CC04DA0" w14:textId="58E32033" w:rsidR="003D56B0" w:rsidRPr="00151620" w:rsidRDefault="003D56B0" w:rsidP="00D17EF0">
            <w:pPr>
              <w:jc w:val="both"/>
              <w:rPr>
                <w:rFonts w:ascii="Arial" w:hAnsi="Arial" w:cs="Arial"/>
                <w:color w:val="000000"/>
                <w:sz w:val="15"/>
                <w:szCs w:val="15"/>
                <w:lang w:val="uk-UA"/>
              </w:rPr>
            </w:pPr>
            <w:r w:rsidRPr="00151620">
              <w:rPr>
                <w:rFonts w:ascii="Arial" w:hAnsi="Arial" w:cs="Arial"/>
                <w:sz w:val="15"/>
                <w:szCs w:val="15"/>
                <w:lang w:val="uk-UA"/>
              </w:rPr>
              <w:t xml:space="preserve">XXIII. </w:t>
            </w:r>
            <w:r w:rsidR="007A2116" w:rsidRPr="00151620">
              <w:rPr>
                <w:rFonts w:ascii="Arial" w:hAnsi="Arial" w:cs="Arial"/>
                <w:b/>
                <w:smallCaps/>
                <w:sz w:val="15"/>
                <w:szCs w:val="15"/>
                <w:u w:val="single"/>
                <w:lang w:val="uk-UA"/>
              </w:rPr>
              <w:t xml:space="preserve">Захист </w:t>
            </w:r>
            <w:r w:rsidR="00151620" w:rsidRPr="00151620">
              <w:rPr>
                <w:rFonts w:ascii="Arial" w:hAnsi="Arial" w:cs="Arial"/>
                <w:b/>
                <w:smallCaps/>
                <w:sz w:val="15"/>
                <w:szCs w:val="15"/>
                <w:u w:val="single"/>
                <w:lang w:val="uk-UA"/>
              </w:rPr>
              <w:t xml:space="preserve">здоров'я, добробуту та прав </w:t>
            </w:r>
            <w:r w:rsidR="007A2116" w:rsidRPr="00151620">
              <w:rPr>
                <w:rFonts w:ascii="Arial" w:hAnsi="Arial" w:cs="Arial"/>
                <w:b/>
                <w:smallCaps/>
                <w:sz w:val="15"/>
                <w:szCs w:val="15"/>
                <w:u w:val="single"/>
                <w:lang w:val="uk-UA"/>
              </w:rPr>
              <w:t>вразливих дорослих</w:t>
            </w:r>
            <w:r w:rsidR="00151620" w:rsidRPr="00151620">
              <w:rPr>
                <w:rFonts w:ascii="Arial" w:hAnsi="Arial" w:cs="Arial"/>
                <w:b/>
                <w:smallCaps/>
                <w:sz w:val="15"/>
                <w:szCs w:val="15"/>
                <w:u w:val="single"/>
                <w:lang w:val="uk-UA"/>
              </w:rPr>
              <w:t xml:space="preserve"> і дітей</w:t>
            </w:r>
            <w:r w:rsidR="00FB785E">
              <w:rPr>
                <w:rFonts w:ascii="Arial" w:hAnsi="Arial" w:cs="Arial"/>
                <w:b/>
                <w:smallCaps/>
                <w:sz w:val="15"/>
                <w:szCs w:val="15"/>
                <w:u w:val="single"/>
                <w:lang w:val="uk-UA"/>
              </w:rPr>
              <w:t xml:space="preserve"> (сейфгардінг)</w:t>
            </w:r>
            <w:r w:rsidR="007A2116" w:rsidRPr="00151620">
              <w:rPr>
                <w:rFonts w:ascii="Arial" w:hAnsi="Arial" w:cs="Arial"/>
                <w:b/>
                <w:smallCaps/>
                <w:sz w:val="15"/>
                <w:szCs w:val="15"/>
                <w:lang w:val="uk-UA"/>
              </w:rPr>
              <w:t>.</w:t>
            </w:r>
            <w:r w:rsidRPr="00151620">
              <w:rPr>
                <w:rFonts w:ascii="Arial" w:hAnsi="Arial" w:cs="Arial"/>
                <w:b/>
                <w:smallCaps/>
                <w:sz w:val="15"/>
                <w:szCs w:val="15"/>
                <w:lang w:val="uk-UA"/>
              </w:rPr>
              <w:t xml:space="preserve"> </w:t>
            </w:r>
            <w:r w:rsidR="008C3095" w:rsidRPr="00151620">
              <w:rPr>
                <w:rFonts w:ascii="Arial" w:hAnsi="Arial" w:cs="Arial"/>
                <w:sz w:val="15"/>
                <w:szCs w:val="15"/>
                <w:lang w:val="uk-UA"/>
              </w:rPr>
              <w:t>Для цілей цієї статті термін «Розумн</w:t>
            </w:r>
            <w:r w:rsidR="0050733D">
              <w:rPr>
                <w:rFonts w:ascii="Arial" w:hAnsi="Arial" w:cs="Arial"/>
                <w:sz w:val="15"/>
                <w:szCs w:val="15"/>
                <w:lang w:val="uk-UA"/>
              </w:rPr>
              <w:t>о необхідні</w:t>
            </w:r>
            <w:r w:rsidR="008C3095" w:rsidRPr="00151620">
              <w:rPr>
                <w:rFonts w:ascii="Arial" w:hAnsi="Arial" w:cs="Arial"/>
                <w:sz w:val="15"/>
                <w:szCs w:val="15"/>
                <w:lang w:val="uk-UA"/>
              </w:rPr>
              <w:t xml:space="preserve"> заходи» означає:</w:t>
            </w:r>
            <w:r w:rsidRPr="00151620">
              <w:rPr>
                <w:rFonts w:ascii="Arial" w:hAnsi="Arial" w:cs="Arial"/>
                <w:sz w:val="15"/>
                <w:szCs w:val="15"/>
                <w:lang w:val="uk-UA"/>
              </w:rPr>
              <w:t xml:space="preserve"> </w:t>
            </w:r>
            <w:r w:rsidRPr="00151620">
              <w:rPr>
                <w:rFonts w:ascii="Arial" w:hAnsi="Arial" w:cs="Arial"/>
                <w:color w:val="000000"/>
                <w:sz w:val="15"/>
                <w:szCs w:val="15"/>
                <w:lang w:val="uk-UA"/>
              </w:rPr>
              <w:t> </w:t>
            </w:r>
          </w:p>
          <w:p w14:paraId="6DD28176" w14:textId="6A8DAE0A" w:rsidR="002A1BD5" w:rsidRPr="00831954" w:rsidRDefault="003D56B0" w:rsidP="00D17EF0">
            <w:pPr>
              <w:ind w:left="426" w:hanging="309"/>
              <w:jc w:val="both"/>
              <w:rPr>
                <w:rFonts w:ascii="Arial" w:hAnsi="Arial" w:cs="Arial"/>
                <w:color w:val="000000"/>
                <w:sz w:val="15"/>
                <w:szCs w:val="15"/>
                <w:lang w:val="uk-UA"/>
              </w:rPr>
            </w:pPr>
            <w:r w:rsidRPr="00831954">
              <w:rPr>
                <w:rFonts w:ascii="Arial" w:hAnsi="Arial" w:cs="Arial"/>
                <w:color w:val="000000"/>
                <w:sz w:val="15"/>
                <w:szCs w:val="15"/>
                <w:lang w:val="uk-UA"/>
              </w:rPr>
              <w:br/>
            </w:r>
            <w:r w:rsidR="002A1BD5" w:rsidRPr="00831954">
              <w:rPr>
                <w:rFonts w:ascii="Arial" w:hAnsi="Arial" w:cs="Arial"/>
                <w:sz w:val="15"/>
                <w:szCs w:val="15"/>
                <w:lang w:val="uk-UA"/>
              </w:rPr>
              <w:t xml:space="preserve">a. Очікується, що професійний і розсудливий Місцевий </w:t>
            </w:r>
            <w:r w:rsidR="00D730A8" w:rsidRPr="00831954">
              <w:rPr>
                <w:rFonts w:ascii="Arial" w:hAnsi="Arial" w:cs="Arial"/>
                <w:sz w:val="15"/>
                <w:szCs w:val="15"/>
                <w:lang w:val="uk-UA"/>
              </w:rPr>
              <w:t>юрист</w:t>
            </w:r>
            <w:r w:rsidR="002A1BD5" w:rsidRPr="00831954">
              <w:rPr>
                <w:rFonts w:ascii="Arial" w:hAnsi="Arial" w:cs="Arial"/>
                <w:sz w:val="15"/>
                <w:szCs w:val="15"/>
                <w:lang w:val="uk-UA"/>
              </w:rPr>
              <w:t xml:space="preserve"> вживатиме всіх </w:t>
            </w:r>
            <w:r w:rsidR="00831954" w:rsidRPr="00831954">
              <w:rPr>
                <w:rFonts w:ascii="Arial" w:hAnsi="Arial" w:cs="Arial"/>
                <w:sz w:val="15"/>
                <w:szCs w:val="15"/>
                <w:lang w:val="uk-UA"/>
              </w:rPr>
              <w:t xml:space="preserve">розумно необхідних </w:t>
            </w:r>
            <w:r w:rsidR="002A1BD5" w:rsidRPr="00831954">
              <w:rPr>
                <w:rFonts w:ascii="Arial" w:hAnsi="Arial" w:cs="Arial"/>
                <w:sz w:val="15"/>
                <w:szCs w:val="15"/>
                <w:lang w:val="uk-UA"/>
              </w:rPr>
              <w:t xml:space="preserve">заходів у галузі Місцевого </w:t>
            </w:r>
            <w:r w:rsidR="00D730A8" w:rsidRPr="00831954">
              <w:rPr>
                <w:rFonts w:ascii="Arial" w:hAnsi="Arial" w:cs="Arial"/>
                <w:sz w:val="15"/>
                <w:szCs w:val="15"/>
                <w:lang w:val="uk-UA"/>
              </w:rPr>
              <w:t>юрист</w:t>
            </w:r>
            <w:r w:rsidR="002A1BD5" w:rsidRPr="00831954">
              <w:rPr>
                <w:rFonts w:ascii="Arial" w:hAnsi="Arial" w:cs="Arial"/>
                <w:sz w:val="15"/>
                <w:szCs w:val="15"/>
                <w:lang w:val="uk-UA"/>
              </w:rPr>
              <w:t>а</w:t>
            </w:r>
            <w:r w:rsidR="00D11111">
              <w:rPr>
                <w:rFonts w:ascii="Arial" w:hAnsi="Arial" w:cs="Arial"/>
                <w:sz w:val="15"/>
                <w:szCs w:val="15"/>
                <w:lang w:val="uk-UA"/>
              </w:rPr>
              <w:t xml:space="preserve"> з метою </w:t>
            </w:r>
            <w:r w:rsidR="002A1BD5" w:rsidRPr="00831954">
              <w:rPr>
                <w:rFonts w:ascii="Arial" w:hAnsi="Arial" w:cs="Arial"/>
                <w:sz w:val="15"/>
                <w:szCs w:val="15"/>
                <w:lang w:val="uk-UA"/>
              </w:rPr>
              <w:t>усун</w:t>
            </w:r>
            <w:r w:rsidR="00D11111">
              <w:rPr>
                <w:rFonts w:ascii="Arial" w:hAnsi="Arial" w:cs="Arial"/>
                <w:sz w:val="15"/>
                <w:szCs w:val="15"/>
                <w:lang w:val="uk-UA"/>
              </w:rPr>
              <w:t>ення</w:t>
            </w:r>
            <w:r w:rsidR="002A1BD5" w:rsidRPr="00831954">
              <w:rPr>
                <w:rFonts w:ascii="Arial" w:hAnsi="Arial" w:cs="Arial"/>
                <w:sz w:val="15"/>
                <w:szCs w:val="15"/>
                <w:lang w:val="uk-UA"/>
              </w:rPr>
              <w:t xml:space="preserve"> </w:t>
            </w:r>
            <w:r w:rsidR="00D11111">
              <w:rPr>
                <w:rFonts w:ascii="Arial" w:hAnsi="Arial" w:cs="Arial"/>
                <w:sz w:val="15"/>
                <w:szCs w:val="15"/>
                <w:lang w:val="uk-UA"/>
              </w:rPr>
              <w:t xml:space="preserve">чи </w:t>
            </w:r>
            <w:r w:rsidR="002A1BD5" w:rsidRPr="00831954">
              <w:rPr>
                <w:rFonts w:ascii="Arial" w:hAnsi="Arial" w:cs="Arial"/>
                <w:sz w:val="15"/>
                <w:szCs w:val="15"/>
                <w:lang w:val="uk-UA"/>
              </w:rPr>
              <w:t>мінім</w:t>
            </w:r>
            <w:r w:rsidR="00D11111">
              <w:rPr>
                <w:rFonts w:ascii="Arial" w:hAnsi="Arial" w:cs="Arial"/>
                <w:sz w:val="15"/>
                <w:szCs w:val="15"/>
                <w:lang w:val="uk-UA"/>
              </w:rPr>
              <w:t>ізації</w:t>
            </w:r>
            <w:r w:rsidR="002A1BD5" w:rsidRPr="00831954">
              <w:rPr>
                <w:rFonts w:ascii="Arial" w:hAnsi="Arial" w:cs="Arial"/>
                <w:sz w:val="15"/>
                <w:szCs w:val="15"/>
                <w:lang w:val="uk-UA"/>
              </w:rPr>
              <w:t xml:space="preserve"> ризик</w:t>
            </w:r>
            <w:r w:rsidR="00D11111">
              <w:rPr>
                <w:rFonts w:ascii="Arial" w:hAnsi="Arial" w:cs="Arial"/>
                <w:sz w:val="15"/>
                <w:szCs w:val="15"/>
                <w:lang w:val="uk-UA"/>
              </w:rPr>
              <w:t>у</w:t>
            </w:r>
            <w:r w:rsidR="002A1BD5" w:rsidRPr="00831954">
              <w:rPr>
                <w:rFonts w:ascii="Arial" w:hAnsi="Arial" w:cs="Arial"/>
                <w:sz w:val="15"/>
                <w:szCs w:val="15"/>
                <w:lang w:val="uk-UA"/>
              </w:rPr>
              <w:t xml:space="preserve"> </w:t>
            </w:r>
            <w:r w:rsidR="00B2488C" w:rsidRPr="00831954">
              <w:rPr>
                <w:rFonts w:ascii="Arial" w:hAnsi="Arial" w:cs="Arial"/>
                <w:sz w:val="15"/>
                <w:szCs w:val="15"/>
                <w:lang w:val="uk-UA"/>
              </w:rPr>
              <w:t xml:space="preserve">експлуатації, </w:t>
            </w:r>
            <w:r w:rsidR="00B2488C">
              <w:rPr>
                <w:rFonts w:ascii="Arial" w:hAnsi="Arial" w:cs="Arial"/>
                <w:sz w:val="15"/>
                <w:szCs w:val="15"/>
                <w:lang w:val="uk-UA"/>
              </w:rPr>
              <w:t xml:space="preserve">насильства </w:t>
            </w:r>
            <w:r w:rsidR="00B2488C" w:rsidRPr="00831954">
              <w:rPr>
                <w:rFonts w:ascii="Arial" w:hAnsi="Arial" w:cs="Arial"/>
                <w:sz w:val="15"/>
                <w:szCs w:val="15"/>
                <w:lang w:val="uk-UA"/>
              </w:rPr>
              <w:t>та домагання</w:t>
            </w:r>
            <w:r w:rsidR="002A1BD5" w:rsidRPr="00831954">
              <w:rPr>
                <w:rFonts w:ascii="Arial" w:hAnsi="Arial" w:cs="Arial"/>
                <w:sz w:val="15"/>
                <w:szCs w:val="15"/>
                <w:lang w:val="uk-UA"/>
              </w:rPr>
              <w:t xml:space="preserve">, </w:t>
            </w:r>
            <w:r w:rsidR="00C27FD7">
              <w:rPr>
                <w:rFonts w:ascii="Arial" w:hAnsi="Arial" w:cs="Arial"/>
                <w:sz w:val="15"/>
                <w:szCs w:val="15"/>
                <w:lang w:val="uk-UA"/>
              </w:rPr>
              <w:t xml:space="preserve">а також </w:t>
            </w:r>
            <w:r w:rsidR="002A1BD5" w:rsidRPr="00831954">
              <w:rPr>
                <w:rFonts w:ascii="Arial" w:hAnsi="Arial" w:cs="Arial"/>
                <w:sz w:val="15"/>
                <w:szCs w:val="15"/>
                <w:lang w:val="uk-UA"/>
              </w:rPr>
              <w:t xml:space="preserve">спроби </w:t>
            </w:r>
            <w:r w:rsidR="00C27FD7">
              <w:rPr>
                <w:rFonts w:ascii="Arial" w:hAnsi="Arial" w:cs="Arial"/>
                <w:sz w:val="15"/>
                <w:szCs w:val="15"/>
                <w:lang w:val="uk-UA"/>
              </w:rPr>
              <w:t xml:space="preserve">чи </w:t>
            </w:r>
            <w:r w:rsidR="002A1BD5" w:rsidRPr="00831954">
              <w:rPr>
                <w:rFonts w:ascii="Arial" w:hAnsi="Arial" w:cs="Arial"/>
                <w:sz w:val="15"/>
                <w:szCs w:val="15"/>
                <w:lang w:val="uk-UA"/>
              </w:rPr>
              <w:t xml:space="preserve">погрози </w:t>
            </w:r>
            <w:r w:rsidR="00C27FD7">
              <w:rPr>
                <w:rFonts w:ascii="Arial" w:hAnsi="Arial" w:cs="Arial"/>
                <w:sz w:val="15"/>
                <w:szCs w:val="15"/>
                <w:lang w:val="uk-UA"/>
              </w:rPr>
              <w:t xml:space="preserve">їхнього вчинення </w:t>
            </w:r>
            <w:r w:rsidR="002A1BD5" w:rsidRPr="00831954">
              <w:rPr>
                <w:rFonts w:ascii="Arial" w:hAnsi="Arial" w:cs="Arial"/>
                <w:sz w:val="15"/>
                <w:szCs w:val="15"/>
                <w:lang w:val="uk-UA"/>
              </w:rPr>
              <w:t xml:space="preserve">(в тому числі Сексуального </w:t>
            </w:r>
            <w:r w:rsidR="00BA0A8F">
              <w:rPr>
                <w:rFonts w:ascii="Arial" w:hAnsi="Arial" w:cs="Arial"/>
                <w:sz w:val="15"/>
                <w:szCs w:val="15"/>
                <w:lang w:val="uk-UA"/>
              </w:rPr>
              <w:t>насильства</w:t>
            </w:r>
            <w:r w:rsidR="002A1BD5" w:rsidRPr="00831954">
              <w:rPr>
                <w:rFonts w:ascii="Arial" w:hAnsi="Arial" w:cs="Arial"/>
                <w:sz w:val="15"/>
                <w:szCs w:val="15"/>
                <w:lang w:val="uk-UA"/>
              </w:rPr>
              <w:t xml:space="preserve">, Сексуальної експлуатації та Сексуального домагання), незалежно від того, чи </w:t>
            </w:r>
            <w:r w:rsidR="009F4223">
              <w:rPr>
                <w:rFonts w:ascii="Arial" w:hAnsi="Arial" w:cs="Arial"/>
                <w:sz w:val="15"/>
                <w:szCs w:val="15"/>
                <w:lang w:val="uk-UA"/>
              </w:rPr>
              <w:t xml:space="preserve">кваліфікується </w:t>
            </w:r>
            <w:r w:rsidR="002A1BD5" w:rsidRPr="00831954">
              <w:rPr>
                <w:rFonts w:ascii="Arial" w:hAnsi="Arial" w:cs="Arial"/>
                <w:sz w:val="15"/>
                <w:szCs w:val="15"/>
                <w:lang w:val="uk-UA"/>
              </w:rPr>
              <w:t xml:space="preserve">така поведінка </w:t>
            </w:r>
            <w:r w:rsidR="009F4223">
              <w:rPr>
                <w:rFonts w:ascii="Arial" w:hAnsi="Arial" w:cs="Arial"/>
                <w:sz w:val="15"/>
                <w:szCs w:val="15"/>
                <w:lang w:val="uk-UA"/>
              </w:rPr>
              <w:t xml:space="preserve">як </w:t>
            </w:r>
            <w:r w:rsidR="002A1BD5" w:rsidRPr="00831954">
              <w:rPr>
                <w:rFonts w:ascii="Arial" w:hAnsi="Arial" w:cs="Arial"/>
                <w:sz w:val="15"/>
                <w:szCs w:val="15"/>
                <w:lang w:val="uk-UA"/>
              </w:rPr>
              <w:t>кримінальни</w:t>
            </w:r>
            <w:r w:rsidR="009F4223">
              <w:rPr>
                <w:rFonts w:ascii="Arial" w:hAnsi="Arial" w:cs="Arial"/>
                <w:sz w:val="15"/>
                <w:szCs w:val="15"/>
                <w:lang w:val="uk-UA"/>
              </w:rPr>
              <w:t>й</w:t>
            </w:r>
            <w:r w:rsidR="002A1BD5" w:rsidRPr="00831954">
              <w:rPr>
                <w:rFonts w:ascii="Arial" w:hAnsi="Arial" w:cs="Arial"/>
                <w:sz w:val="15"/>
                <w:szCs w:val="15"/>
                <w:lang w:val="uk-UA"/>
              </w:rPr>
              <w:t xml:space="preserve"> злочин у </w:t>
            </w:r>
            <w:r w:rsidR="00A51988">
              <w:rPr>
                <w:rFonts w:ascii="Arial" w:hAnsi="Arial" w:cs="Arial"/>
                <w:sz w:val="15"/>
                <w:szCs w:val="15"/>
                <w:lang w:val="uk-UA"/>
              </w:rPr>
              <w:t xml:space="preserve">Великій Британії </w:t>
            </w:r>
            <w:r w:rsidR="002A1BD5" w:rsidRPr="00831954">
              <w:rPr>
                <w:rFonts w:ascii="Arial" w:hAnsi="Arial" w:cs="Arial"/>
                <w:sz w:val="15"/>
                <w:szCs w:val="15"/>
                <w:lang w:val="uk-UA"/>
              </w:rPr>
              <w:t>або правопорушенн</w:t>
            </w:r>
            <w:r w:rsidR="009F4223">
              <w:rPr>
                <w:rFonts w:ascii="Arial" w:hAnsi="Arial" w:cs="Arial"/>
                <w:sz w:val="15"/>
                <w:szCs w:val="15"/>
                <w:lang w:val="uk-UA"/>
              </w:rPr>
              <w:t>я</w:t>
            </w:r>
            <w:r w:rsidR="002A1BD5" w:rsidRPr="00831954">
              <w:rPr>
                <w:rFonts w:ascii="Arial" w:hAnsi="Arial" w:cs="Arial"/>
                <w:sz w:val="15"/>
                <w:szCs w:val="15"/>
                <w:lang w:val="uk-UA"/>
              </w:rPr>
              <w:t xml:space="preserve"> </w:t>
            </w:r>
            <w:r w:rsidR="00160A75">
              <w:rPr>
                <w:rFonts w:ascii="Arial" w:hAnsi="Arial" w:cs="Arial"/>
                <w:sz w:val="15"/>
                <w:szCs w:val="15"/>
                <w:lang w:val="uk-UA"/>
              </w:rPr>
              <w:t xml:space="preserve">за </w:t>
            </w:r>
            <w:r w:rsidR="002A1BD5" w:rsidRPr="00831954">
              <w:rPr>
                <w:rFonts w:ascii="Arial" w:hAnsi="Arial" w:cs="Arial"/>
                <w:sz w:val="15"/>
                <w:szCs w:val="15"/>
                <w:lang w:val="uk-UA"/>
              </w:rPr>
              <w:t xml:space="preserve">законодавством території, на якій вона </w:t>
            </w:r>
            <w:r w:rsidR="00164CFC">
              <w:rPr>
                <w:rFonts w:ascii="Arial" w:hAnsi="Arial" w:cs="Arial"/>
                <w:sz w:val="15"/>
                <w:szCs w:val="15"/>
                <w:lang w:val="uk-UA"/>
              </w:rPr>
              <w:t xml:space="preserve">відбувається </w:t>
            </w:r>
            <w:r w:rsidR="002A1BD5" w:rsidRPr="00831954">
              <w:rPr>
                <w:rFonts w:ascii="Arial" w:hAnsi="Arial" w:cs="Arial"/>
                <w:sz w:val="15"/>
                <w:szCs w:val="15"/>
                <w:lang w:val="uk-UA"/>
              </w:rPr>
              <w:t>(</w:t>
            </w:r>
            <w:r w:rsidR="00A14F3B">
              <w:rPr>
                <w:rFonts w:ascii="Arial" w:hAnsi="Arial" w:cs="Arial"/>
                <w:sz w:val="15"/>
                <w:szCs w:val="15"/>
                <w:lang w:val="uk-UA"/>
              </w:rPr>
              <w:t xml:space="preserve">надалі </w:t>
            </w:r>
            <w:r w:rsidR="002A1BD5" w:rsidRPr="00831954">
              <w:rPr>
                <w:rFonts w:ascii="Arial" w:hAnsi="Arial" w:cs="Arial"/>
                <w:sz w:val="15"/>
                <w:szCs w:val="15"/>
                <w:lang w:val="uk-UA"/>
              </w:rPr>
              <w:t xml:space="preserve">разом </w:t>
            </w:r>
            <w:r w:rsidR="00A14F3B">
              <w:rPr>
                <w:rFonts w:ascii="Arial" w:hAnsi="Arial" w:cs="Arial"/>
                <w:sz w:val="15"/>
                <w:szCs w:val="15"/>
                <w:lang w:val="uk-UA"/>
              </w:rPr>
              <w:t xml:space="preserve">- </w:t>
            </w:r>
            <w:r w:rsidR="002A1BD5" w:rsidRPr="00831954">
              <w:rPr>
                <w:rFonts w:ascii="Arial" w:hAnsi="Arial" w:cs="Arial"/>
                <w:sz w:val="15"/>
                <w:szCs w:val="15"/>
                <w:lang w:val="uk-UA"/>
              </w:rPr>
              <w:t>«Серйозни</w:t>
            </w:r>
            <w:r w:rsidR="00A14F3B">
              <w:rPr>
                <w:rFonts w:ascii="Arial" w:hAnsi="Arial" w:cs="Arial"/>
                <w:sz w:val="15"/>
                <w:szCs w:val="15"/>
                <w:lang w:val="uk-UA"/>
              </w:rPr>
              <w:t>й</w:t>
            </w:r>
            <w:r w:rsidR="002A1BD5" w:rsidRPr="00831954">
              <w:rPr>
                <w:rFonts w:ascii="Arial" w:hAnsi="Arial" w:cs="Arial"/>
                <w:sz w:val="15"/>
                <w:szCs w:val="15"/>
                <w:lang w:val="uk-UA"/>
              </w:rPr>
              <w:t xml:space="preserve"> проступ</w:t>
            </w:r>
            <w:r w:rsidR="00A14F3B">
              <w:rPr>
                <w:rFonts w:ascii="Arial" w:hAnsi="Arial" w:cs="Arial"/>
                <w:sz w:val="15"/>
                <w:szCs w:val="15"/>
                <w:lang w:val="uk-UA"/>
              </w:rPr>
              <w:t>ок</w:t>
            </w:r>
            <w:r w:rsidR="002A1BD5" w:rsidRPr="00831954">
              <w:rPr>
                <w:rFonts w:ascii="Arial" w:hAnsi="Arial" w:cs="Arial"/>
                <w:sz w:val="15"/>
                <w:szCs w:val="15"/>
                <w:lang w:val="uk-UA"/>
              </w:rPr>
              <w:t xml:space="preserve">»), які будуть доцільними та </w:t>
            </w:r>
            <w:r w:rsidR="009833A2">
              <w:rPr>
                <w:rFonts w:ascii="Arial" w:hAnsi="Arial" w:cs="Arial"/>
                <w:sz w:val="15"/>
                <w:szCs w:val="15"/>
                <w:lang w:val="uk-UA"/>
              </w:rPr>
              <w:t xml:space="preserve">сумірними </w:t>
            </w:r>
            <w:r w:rsidR="002A1BD5" w:rsidRPr="00831954">
              <w:rPr>
                <w:rFonts w:ascii="Arial" w:hAnsi="Arial" w:cs="Arial"/>
                <w:sz w:val="15"/>
                <w:szCs w:val="15"/>
                <w:lang w:val="uk-UA"/>
              </w:rPr>
              <w:t>за даних обставин. Такі заходи можуть</w:t>
            </w:r>
            <w:r w:rsidR="00E05CC3">
              <w:rPr>
                <w:rFonts w:ascii="Arial" w:hAnsi="Arial" w:cs="Arial"/>
                <w:sz w:val="15"/>
                <w:szCs w:val="15"/>
                <w:lang w:val="uk-UA"/>
              </w:rPr>
              <w:t xml:space="preserve"> включати (але не обмежуватись) </w:t>
            </w:r>
            <w:r w:rsidR="002A1BD5" w:rsidRPr="00831954">
              <w:rPr>
                <w:rFonts w:ascii="Arial" w:hAnsi="Arial" w:cs="Arial"/>
                <w:sz w:val="15"/>
                <w:szCs w:val="15"/>
                <w:lang w:val="uk-UA"/>
              </w:rPr>
              <w:t>наступне:</w:t>
            </w:r>
          </w:p>
          <w:p w14:paraId="3FBD90B7" w14:textId="632FFF69" w:rsidR="002A1BD5" w:rsidRPr="002D2BCD" w:rsidRDefault="002A1BD5" w:rsidP="00D17EF0">
            <w:pPr>
              <w:ind w:left="709" w:hanging="283"/>
              <w:jc w:val="both"/>
              <w:rPr>
                <w:rFonts w:ascii="Arial" w:hAnsi="Arial" w:cs="Arial"/>
                <w:color w:val="000000"/>
                <w:sz w:val="15"/>
                <w:szCs w:val="15"/>
                <w:lang w:val="uk-UA"/>
              </w:rPr>
            </w:pPr>
            <w:r w:rsidRPr="002D2BCD">
              <w:rPr>
                <w:rFonts w:ascii="Arial" w:hAnsi="Arial" w:cs="Arial"/>
                <w:sz w:val="15"/>
                <w:szCs w:val="15"/>
                <w:lang w:val="uk-UA"/>
              </w:rPr>
              <w:t>(1) чіткі та детал</w:t>
            </w:r>
            <w:r w:rsidR="002D2BCD" w:rsidRPr="002D2BCD">
              <w:rPr>
                <w:rFonts w:ascii="Arial" w:hAnsi="Arial" w:cs="Arial"/>
                <w:sz w:val="15"/>
                <w:szCs w:val="15"/>
                <w:lang w:val="uk-UA"/>
              </w:rPr>
              <w:t>ьні</w:t>
            </w:r>
            <w:r w:rsidRPr="002D2BCD">
              <w:rPr>
                <w:rFonts w:ascii="Arial" w:hAnsi="Arial" w:cs="Arial"/>
                <w:sz w:val="15"/>
                <w:szCs w:val="15"/>
                <w:lang w:val="uk-UA"/>
              </w:rPr>
              <w:t xml:space="preserve"> політики </w:t>
            </w:r>
            <w:r w:rsidR="002D2BCD" w:rsidRPr="002D2BCD">
              <w:rPr>
                <w:rFonts w:ascii="Arial" w:hAnsi="Arial" w:cs="Arial"/>
                <w:sz w:val="15"/>
                <w:szCs w:val="15"/>
                <w:lang w:val="uk-UA"/>
              </w:rPr>
              <w:t xml:space="preserve">та інструкції </w:t>
            </w:r>
            <w:r w:rsidRPr="002D2BCD">
              <w:rPr>
                <w:rFonts w:ascii="Arial" w:hAnsi="Arial" w:cs="Arial"/>
                <w:sz w:val="15"/>
                <w:szCs w:val="15"/>
                <w:lang w:val="uk-UA"/>
              </w:rPr>
              <w:t xml:space="preserve">для Співробітників Місцевого </w:t>
            </w:r>
            <w:r w:rsidR="00D730A8" w:rsidRPr="002D2BCD">
              <w:rPr>
                <w:rFonts w:ascii="Arial" w:hAnsi="Arial" w:cs="Arial"/>
                <w:sz w:val="15"/>
                <w:szCs w:val="15"/>
                <w:lang w:val="uk-UA"/>
              </w:rPr>
              <w:t>юрист</w:t>
            </w:r>
            <w:r w:rsidRPr="002D2BCD">
              <w:rPr>
                <w:rFonts w:ascii="Arial" w:hAnsi="Arial" w:cs="Arial"/>
                <w:sz w:val="15"/>
                <w:szCs w:val="15"/>
                <w:lang w:val="uk-UA"/>
              </w:rPr>
              <w:t xml:space="preserve">а, Постачальників Місцевого </w:t>
            </w:r>
            <w:r w:rsidR="00D730A8" w:rsidRPr="002D2BCD">
              <w:rPr>
                <w:rFonts w:ascii="Arial" w:hAnsi="Arial" w:cs="Arial"/>
                <w:sz w:val="15"/>
                <w:szCs w:val="15"/>
                <w:lang w:val="uk-UA"/>
              </w:rPr>
              <w:t>юрист</w:t>
            </w:r>
            <w:r w:rsidRPr="002D2BCD">
              <w:rPr>
                <w:rFonts w:ascii="Arial" w:hAnsi="Arial" w:cs="Arial"/>
                <w:sz w:val="15"/>
                <w:szCs w:val="15"/>
                <w:lang w:val="uk-UA"/>
              </w:rPr>
              <w:t xml:space="preserve">а і </w:t>
            </w:r>
            <w:r w:rsidR="00C25EEC">
              <w:rPr>
                <w:rFonts w:ascii="Arial" w:hAnsi="Arial" w:cs="Arial"/>
                <w:sz w:val="15"/>
                <w:szCs w:val="15"/>
                <w:lang w:val="uk-UA"/>
              </w:rPr>
              <w:t>(</w:t>
            </w:r>
            <w:r w:rsidRPr="002D2BCD">
              <w:rPr>
                <w:rFonts w:ascii="Arial" w:hAnsi="Arial" w:cs="Arial"/>
                <w:sz w:val="15"/>
                <w:szCs w:val="15"/>
                <w:lang w:val="uk-UA"/>
              </w:rPr>
              <w:t>за потреби</w:t>
            </w:r>
            <w:r w:rsidR="00C25EEC">
              <w:rPr>
                <w:rFonts w:ascii="Arial" w:hAnsi="Arial" w:cs="Arial"/>
                <w:sz w:val="15"/>
                <w:szCs w:val="15"/>
                <w:lang w:val="uk-UA"/>
              </w:rPr>
              <w:t>)</w:t>
            </w:r>
            <w:r w:rsidRPr="002D2BCD">
              <w:rPr>
                <w:rFonts w:ascii="Arial" w:hAnsi="Arial" w:cs="Arial"/>
                <w:sz w:val="15"/>
                <w:szCs w:val="15"/>
                <w:lang w:val="uk-UA"/>
              </w:rPr>
              <w:t xml:space="preserve"> бенефіціарів; </w:t>
            </w:r>
          </w:p>
          <w:p w14:paraId="66659844" w14:textId="3023ECB7" w:rsidR="002A1BD5" w:rsidRPr="0044558E" w:rsidRDefault="002A1BD5" w:rsidP="00D17EF0">
            <w:pPr>
              <w:ind w:left="709" w:hanging="283"/>
              <w:jc w:val="both"/>
              <w:rPr>
                <w:rFonts w:ascii="Arial" w:hAnsi="Arial" w:cs="Arial"/>
                <w:color w:val="000000"/>
                <w:sz w:val="15"/>
                <w:szCs w:val="15"/>
                <w:lang w:val="uk-UA"/>
              </w:rPr>
            </w:pPr>
            <w:r w:rsidRPr="0044558E">
              <w:rPr>
                <w:rFonts w:ascii="Arial" w:hAnsi="Arial" w:cs="Arial"/>
                <w:sz w:val="15"/>
                <w:szCs w:val="15"/>
                <w:lang w:val="uk-UA"/>
              </w:rPr>
              <w:t>(2) розробк</w:t>
            </w:r>
            <w:r w:rsidR="00C25EEC" w:rsidRPr="0044558E">
              <w:rPr>
                <w:rFonts w:ascii="Arial" w:hAnsi="Arial" w:cs="Arial"/>
                <w:sz w:val="15"/>
                <w:szCs w:val="15"/>
                <w:lang w:val="uk-UA"/>
              </w:rPr>
              <w:t>а</w:t>
            </w:r>
            <w:r w:rsidRPr="0044558E">
              <w:rPr>
                <w:rFonts w:ascii="Arial" w:hAnsi="Arial" w:cs="Arial"/>
                <w:sz w:val="15"/>
                <w:szCs w:val="15"/>
                <w:lang w:val="uk-UA"/>
              </w:rPr>
              <w:t xml:space="preserve">, </w:t>
            </w:r>
            <w:r w:rsidR="00C25EEC" w:rsidRPr="0044558E">
              <w:rPr>
                <w:rFonts w:ascii="Arial" w:hAnsi="Arial" w:cs="Arial"/>
                <w:sz w:val="15"/>
                <w:szCs w:val="15"/>
                <w:lang w:val="uk-UA"/>
              </w:rPr>
              <w:t xml:space="preserve">впровадження </w:t>
            </w:r>
            <w:r w:rsidRPr="0044558E">
              <w:rPr>
                <w:rFonts w:ascii="Arial" w:hAnsi="Arial" w:cs="Arial"/>
                <w:sz w:val="15"/>
                <w:szCs w:val="15"/>
                <w:lang w:val="uk-UA"/>
              </w:rPr>
              <w:t xml:space="preserve">та </w:t>
            </w:r>
            <w:r w:rsidR="009A6414">
              <w:rPr>
                <w:rFonts w:ascii="Arial" w:hAnsi="Arial" w:cs="Arial"/>
                <w:sz w:val="15"/>
                <w:szCs w:val="15"/>
                <w:lang w:val="uk-UA"/>
              </w:rPr>
              <w:t xml:space="preserve">актуалізація </w:t>
            </w:r>
            <w:r w:rsidRPr="0044558E">
              <w:rPr>
                <w:rFonts w:ascii="Arial" w:hAnsi="Arial" w:cs="Arial"/>
                <w:sz w:val="15"/>
                <w:szCs w:val="15"/>
                <w:lang w:val="uk-UA"/>
              </w:rPr>
              <w:t xml:space="preserve">плану захисту </w:t>
            </w:r>
            <w:r w:rsidR="00161B4F" w:rsidRPr="0044558E">
              <w:rPr>
                <w:rFonts w:ascii="Arial" w:hAnsi="Arial" w:cs="Arial"/>
                <w:sz w:val="15"/>
                <w:szCs w:val="15"/>
                <w:lang w:val="uk-UA"/>
              </w:rPr>
              <w:t xml:space="preserve">здоров’я, добробуту та прав таких категорій </w:t>
            </w:r>
            <w:r w:rsidR="0037713B">
              <w:rPr>
                <w:rFonts w:ascii="Arial" w:hAnsi="Arial" w:cs="Arial"/>
                <w:sz w:val="15"/>
                <w:szCs w:val="15"/>
                <w:lang w:val="uk-UA"/>
              </w:rPr>
              <w:t xml:space="preserve">(сейфгардінг) </w:t>
            </w:r>
            <w:r w:rsidRPr="0044558E">
              <w:rPr>
                <w:rFonts w:ascii="Arial" w:hAnsi="Arial" w:cs="Arial"/>
                <w:sz w:val="15"/>
                <w:szCs w:val="15"/>
                <w:lang w:val="uk-UA"/>
              </w:rPr>
              <w:t>протягом терміну дії Договору (</w:t>
            </w:r>
            <w:r w:rsidR="00D43DDE" w:rsidRPr="0044558E">
              <w:rPr>
                <w:rFonts w:ascii="Arial" w:hAnsi="Arial" w:cs="Arial"/>
                <w:sz w:val="15"/>
                <w:szCs w:val="15"/>
                <w:lang w:val="uk-UA"/>
              </w:rPr>
              <w:t xml:space="preserve">в тому числі </w:t>
            </w:r>
            <w:r w:rsidRPr="0044558E">
              <w:rPr>
                <w:rFonts w:ascii="Arial" w:hAnsi="Arial" w:cs="Arial"/>
                <w:sz w:val="15"/>
                <w:szCs w:val="15"/>
                <w:lang w:val="uk-UA"/>
              </w:rPr>
              <w:t>моніторинг);</w:t>
            </w:r>
          </w:p>
          <w:p w14:paraId="628F5619" w14:textId="24CC4036" w:rsidR="002A1BD5" w:rsidRPr="0044558E" w:rsidRDefault="002A1BD5" w:rsidP="00D17EF0">
            <w:pPr>
              <w:ind w:left="709" w:hanging="283"/>
              <w:jc w:val="both"/>
              <w:rPr>
                <w:rFonts w:ascii="Arial" w:hAnsi="Arial" w:cs="Arial"/>
                <w:color w:val="000000"/>
                <w:sz w:val="15"/>
                <w:szCs w:val="15"/>
                <w:lang w:val="uk-UA"/>
              </w:rPr>
            </w:pPr>
            <w:r w:rsidRPr="0044558E">
              <w:rPr>
                <w:rFonts w:ascii="Arial" w:hAnsi="Arial" w:cs="Arial"/>
                <w:sz w:val="15"/>
                <w:szCs w:val="15"/>
                <w:lang w:val="uk-UA"/>
              </w:rPr>
              <w:t xml:space="preserve">(3) регулярне навчання Співробітників Місцевого </w:t>
            </w:r>
            <w:r w:rsidR="00D730A8" w:rsidRPr="0044558E">
              <w:rPr>
                <w:rFonts w:ascii="Arial" w:hAnsi="Arial" w:cs="Arial"/>
                <w:sz w:val="15"/>
                <w:szCs w:val="15"/>
                <w:lang w:val="uk-UA"/>
              </w:rPr>
              <w:t>юрист</w:t>
            </w:r>
            <w:r w:rsidRPr="0044558E">
              <w:rPr>
                <w:rFonts w:ascii="Arial" w:hAnsi="Arial" w:cs="Arial"/>
                <w:sz w:val="15"/>
                <w:szCs w:val="15"/>
                <w:lang w:val="uk-UA"/>
              </w:rPr>
              <w:t xml:space="preserve">а, Постачальників Місцевого </w:t>
            </w:r>
            <w:r w:rsidR="00D730A8" w:rsidRPr="0044558E">
              <w:rPr>
                <w:rFonts w:ascii="Arial" w:hAnsi="Arial" w:cs="Arial"/>
                <w:sz w:val="15"/>
                <w:szCs w:val="15"/>
                <w:lang w:val="uk-UA"/>
              </w:rPr>
              <w:t>юрист</w:t>
            </w:r>
            <w:r w:rsidRPr="0044558E">
              <w:rPr>
                <w:rFonts w:ascii="Arial" w:hAnsi="Arial" w:cs="Arial"/>
                <w:sz w:val="15"/>
                <w:szCs w:val="15"/>
                <w:lang w:val="uk-UA"/>
              </w:rPr>
              <w:t xml:space="preserve">а і </w:t>
            </w:r>
            <w:r w:rsidR="00F61B6C" w:rsidRPr="0044558E">
              <w:rPr>
                <w:rFonts w:ascii="Arial" w:hAnsi="Arial" w:cs="Arial"/>
                <w:sz w:val="15"/>
                <w:szCs w:val="15"/>
                <w:lang w:val="uk-UA"/>
              </w:rPr>
              <w:t>(</w:t>
            </w:r>
            <w:r w:rsidRPr="0044558E">
              <w:rPr>
                <w:rFonts w:ascii="Arial" w:hAnsi="Arial" w:cs="Arial"/>
                <w:sz w:val="15"/>
                <w:szCs w:val="15"/>
                <w:lang w:val="uk-UA"/>
              </w:rPr>
              <w:t>за потреби</w:t>
            </w:r>
            <w:r w:rsidR="00F61B6C" w:rsidRPr="0044558E">
              <w:rPr>
                <w:rFonts w:ascii="Arial" w:hAnsi="Arial" w:cs="Arial"/>
                <w:sz w:val="15"/>
                <w:szCs w:val="15"/>
                <w:lang w:val="uk-UA"/>
              </w:rPr>
              <w:t>)</w:t>
            </w:r>
            <w:r w:rsidRPr="0044558E">
              <w:rPr>
                <w:rFonts w:ascii="Arial" w:hAnsi="Arial" w:cs="Arial"/>
                <w:sz w:val="15"/>
                <w:szCs w:val="15"/>
                <w:lang w:val="uk-UA"/>
              </w:rPr>
              <w:t xml:space="preserve"> бенефіціарів; </w:t>
            </w:r>
          </w:p>
          <w:p w14:paraId="2FE6DE6A" w14:textId="6134865B" w:rsidR="002A1BD5" w:rsidRPr="0044558E" w:rsidRDefault="002A1BD5" w:rsidP="00D17EF0">
            <w:pPr>
              <w:ind w:left="709" w:hanging="283"/>
              <w:jc w:val="both"/>
              <w:rPr>
                <w:rFonts w:ascii="Arial" w:hAnsi="Arial" w:cs="Arial"/>
                <w:color w:val="000000"/>
                <w:sz w:val="15"/>
                <w:szCs w:val="15"/>
                <w:lang w:val="uk-UA"/>
              </w:rPr>
            </w:pPr>
            <w:r w:rsidRPr="0044558E">
              <w:rPr>
                <w:rFonts w:ascii="Arial" w:hAnsi="Arial" w:cs="Arial"/>
                <w:sz w:val="15"/>
                <w:szCs w:val="15"/>
                <w:lang w:val="uk-UA"/>
              </w:rPr>
              <w:t xml:space="preserve">(4) </w:t>
            </w:r>
            <w:r w:rsidR="0009319E" w:rsidRPr="0044558E">
              <w:rPr>
                <w:rFonts w:ascii="Arial" w:hAnsi="Arial" w:cs="Arial"/>
                <w:sz w:val="15"/>
                <w:szCs w:val="15"/>
                <w:lang w:val="uk-UA"/>
              </w:rPr>
              <w:t xml:space="preserve">впровадження </w:t>
            </w:r>
            <w:r w:rsidRPr="0044558E">
              <w:rPr>
                <w:rFonts w:ascii="Arial" w:hAnsi="Arial" w:cs="Arial"/>
                <w:sz w:val="15"/>
                <w:szCs w:val="15"/>
                <w:lang w:val="uk-UA"/>
              </w:rPr>
              <w:t xml:space="preserve">чітких процедур повідомлення </w:t>
            </w:r>
            <w:r w:rsidR="00ED4618" w:rsidRPr="0044558E">
              <w:rPr>
                <w:rFonts w:ascii="Arial" w:hAnsi="Arial" w:cs="Arial"/>
                <w:sz w:val="15"/>
                <w:szCs w:val="15"/>
                <w:lang w:val="uk-UA"/>
              </w:rPr>
              <w:t xml:space="preserve">про порушення </w:t>
            </w:r>
            <w:r w:rsidRPr="0044558E">
              <w:rPr>
                <w:rFonts w:ascii="Arial" w:hAnsi="Arial" w:cs="Arial"/>
                <w:sz w:val="15"/>
                <w:szCs w:val="15"/>
                <w:lang w:val="uk-UA"/>
              </w:rPr>
              <w:t xml:space="preserve">та політик </w:t>
            </w:r>
            <w:r w:rsidR="00D75BD1">
              <w:rPr>
                <w:rFonts w:ascii="Arial" w:hAnsi="Arial" w:cs="Arial"/>
                <w:sz w:val="15"/>
                <w:szCs w:val="15"/>
                <w:lang w:val="uk-UA"/>
              </w:rPr>
              <w:t xml:space="preserve">викриття </w:t>
            </w:r>
            <w:r w:rsidR="00ED3613">
              <w:rPr>
                <w:rFonts w:ascii="Arial" w:hAnsi="Arial" w:cs="Arial"/>
                <w:sz w:val="15"/>
                <w:szCs w:val="15"/>
                <w:lang w:val="uk-UA"/>
              </w:rPr>
              <w:t xml:space="preserve">можливих порушень </w:t>
            </w:r>
            <w:r w:rsidRPr="0044558E">
              <w:rPr>
                <w:rFonts w:ascii="Arial" w:hAnsi="Arial" w:cs="Arial"/>
                <w:sz w:val="15"/>
                <w:szCs w:val="15"/>
                <w:lang w:val="uk-UA"/>
              </w:rPr>
              <w:t xml:space="preserve">для Співробітників Місцевого </w:t>
            </w:r>
            <w:r w:rsidR="00D730A8" w:rsidRPr="0044558E">
              <w:rPr>
                <w:rFonts w:ascii="Arial" w:hAnsi="Arial" w:cs="Arial"/>
                <w:sz w:val="15"/>
                <w:szCs w:val="15"/>
                <w:lang w:val="uk-UA"/>
              </w:rPr>
              <w:t>юрист</w:t>
            </w:r>
            <w:r w:rsidRPr="0044558E">
              <w:rPr>
                <w:rFonts w:ascii="Arial" w:hAnsi="Arial" w:cs="Arial"/>
                <w:sz w:val="15"/>
                <w:szCs w:val="15"/>
                <w:lang w:val="uk-UA"/>
              </w:rPr>
              <w:t xml:space="preserve">а, Постачальників Місцевого </w:t>
            </w:r>
            <w:r w:rsidR="00D730A8" w:rsidRPr="0044558E">
              <w:rPr>
                <w:rFonts w:ascii="Arial" w:hAnsi="Arial" w:cs="Arial"/>
                <w:sz w:val="15"/>
                <w:szCs w:val="15"/>
                <w:lang w:val="uk-UA"/>
              </w:rPr>
              <w:t>юрист</w:t>
            </w:r>
            <w:r w:rsidRPr="0044558E">
              <w:rPr>
                <w:rFonts w:ascii="Arial" w:hAnsi="Arial" w:cs="Arial"/>
                <w:sz w:val="15"/>
                <w:szCs w:val="15"/>
                <w:lang w:val="uk-UA"/>
              </w:rPr>
              <w:t xml:space="preserve">а та бенефіціарів; </w:t>
            </w:r>
          </w:p>
          <w:p w14:paraId="46EF6079" w14:textId="6BF3D363" w:rsidR="002A1BD5" w:rsidRPr="003B0774" w:rsidRDefault="002A1BD5" w:rsidP="00D17EF0">
            <w:pPr>
              <w:ind w:left="709" w:hanging="283"/>
              <w:jc w:val="both"/>
              <w:rPr>
                <w:rFonts w:ascii="Arial" w:hAnsi="Arial" w:cs="Arial"/>
                <w:color w:val="000000"/>
                <w:sz w:val="15"/>
                <w:szCs w:val="15"/>
                <w:lang w:val="uk-UA"/>
              </w:rPr>
            </w:pPr>
            <w:r w:rsidRPr="003B0774">
              <w:rPr>
                <w:rFonts w:ascii="Arial" w:hAnsi="Arial" w:cs="Arial"/>
                <w:sz w:val="15"/>
                <w:szCs w:val="15"/>
                <w:lang w:val="uk-UA"/>
              </w:rPr>
              <w:t>(5) детальн</w:t>
            </w:r>
            <w:r w:rsidR="00D77F50" w:rsidRPr="003B0774">
              <w:rPr>
                <w:rFonts w:ascii="Arial" w:hAnsi="Arial" w:cs="Arial"/>
                <w:sz w:val="15"/>
                <w:szCs w:val="15"/>
                <w:lang w:val="uk-UA"/>
              </w:rPr>
              <w:t>а</w:t>
            </w:r>
            <w:r w:rsidRPr="003B0774">
              <w:rPr>
                <w:rFonts w:ascii="Arial" w:hAnsi="Arial" w:cs="Arial"/>
                <w:sz w:val="15"/>
                <w:szCs w:val="15"/>
                <w:lang w:val="uk-UA"/>
              </w:rPr>
              <w:t xml:space="preserve"> </w:t>
            </w:r>
            <w:r w:rsidR="00D77F50" w:rsidRPr="003B0774">
              <w:rPr>
                <w:rFonts w:ascii="Arial" w:hAnsi="Arial" w:cs="Arial"/>
                <w:sz w:val="15"/>
                <w:szCs w:val="15"/>
                <w:lang w:val="uk-UA"/>
              </w:rPr>
              <w:t xml:space="preserve">фіксація </w:t>
            </w:r>
            <w:r w:rsidRPr="003B0774">
              <w:rPr>
                <w:rFonts w:ascii="Arial" w:hAnsi="Arial" w:cs="Arial"/>
                <w:sz w:val="15"/>
                <w:szCs w:val="15"/>
                <w:lang w:val="uk-UA"/>
              </w:rPr>
              <w:t>усіх звинувачень у Серйозн</w:t>
            </w:r>
            <w:r w:rsidR="003B0774" w:rsidRPr="003B0774">
              <w:rPr>
                <w:rFonts w:ascii="Arial" w:hAnsi="Arial" w:cs="Arial"/>
                <w:sz w:val="15"/>
                <w:szCs w:val="15"/>
                <w:lang w:val="uk-UA"/>
              </w:rPr>
              <w:t>их</w:t>
            </w:r>
            <w:r w:rsidRPr="003B0774">
              <w:rPr>
                <w:rFonts w:ascii="Arial" w:hAnsi="Arial" w:cs="Arial"/>
                <w:sz w:val="15"/>
                <w:szCs w:val="15"/>
                <w:lang w:val="uk-UA"/>
              </w:rPr>
              <w:t xml:space="preserve"> проступк</w:t>
            </w:r>
            <w:r w:rsidR="003B0774" w:rsidRPr="003B0774">
              <w:rPr>
                <w:rFonts w:ascii="Arial" w:hAnsi="Arial" w:cs="Arial"/>
                <w:sz w:val="15"/>
                <w:szCs w:val="15"/>
                <w:lang w:val="uk-UA"/>
              </w:rPr>
              <w:t>ах</w:t>
            </w:r>
            <w:r w:rsidRPr="003B0774">
              <w:rPr>
                <w:rFonts w:ascii="Arial" w:hAnsi="Arial" w:cs="Arial"/>
                <w:sz w:val="15"/>
                <w:szCs w:val="15"/>
                <w:lang w:val="uk-UA"/>
              </w:rPr>
              <w:t xml:space="preserve"> </w:t>
            </w:r>
            <w:r w:rsidR="003B0774" w:rsidRPr="003B0774">
              <w:rPr>
                <w:rFonts w:ascii="Arial" w:hAnsi="Arial" w:cs="Arial"/>
                <w:sz w:val="15"/>
                <w:szCs w:val="15"/>
                <w:lang w:val="uk-UA"/>
              </w:rPr>
              <w:t xml:space="preserve">і </w:t>
            </w:r>
            <w:r w:rsidRPr="003B0774">
              <w:rPr>
                <w:rFonts w:ascii="Arial" w:hAnsi="Arial" w:cs="Arial"/>
                <w:sz w:val="15"/>
                <w:szCs w:val="15"/>
                <w:lang w:val="uk-UA"/>
              </w:rPr>
              <w:t xml:space="preserve">регулярне </w:t>
            </w:r>
            <w:r w:rsidR="003B0774" w:rsidRPr="003B0774">
              <w:rPr>
                <w:rFonts w:ascii="Arial" w:hAnsi="Arial" w:cs="Arial"/>
                <w:sz w:val="15"/>
                <w:szCs w:val="15"/>
                <w:lang w:val="uk-UA"/>
              </w:rPr>
              <w:t xml:space="preserve">повідомлення </w:t>
            </w:r>
            <w:r w:rsidRPr="003B0774">
              <w:rPr>
                <w:rFonts w:ascii="Arial" w:hAnsi="Arial" w:cs="Arial"/>
                <w:sz w:val="15"/>
                <w:szCs w:val="15"/>
                <w:lang w:val="uk-UA"/>
              </w:rPr>
              <w:t xml:space="preserve">про </w:t>
            </w:r>
            <w:r w:rsidR="00133514">
              <w:rPr>
                <w:rFonts w:ascii="Arial" w:hAnsi="Arial" w:cs="Arial"/>
                <w:sz w:val="15"/>
                <w:szCs w:val="15"/>
                <w:lang w:val="uk-UA"/>
              </w:rPr>
              <w:t xml:space="preserve">всі </w:t>
            </w:r>
            <w:r w:rsidRPr="003B0774">
              <w:rPr>
                <w:rFonts w:ascii="Arial" w:hAnsi="Arial" w:cs="Arial"/>
                <w:sz w:val="15"/>
                <w:szCs w:val="15"/>
                <w:lang w:val="uk-UA"/>
              </w:rPr>
              <w:t xml:space="preserve">такі випадки відповідному </w:t>
            </w:r>
            <w:r w:rsidR="00BB476A" w:rsidRPr="003B0774">
              <w:rPr>
                <w:rFonts w:ascii="Arial" w:hAnsi="Arial" w:cs="Arial"/>
                <w:sz w:val="15"/>
                <w:szCs w:val="15"/>
                <w:lang w:val="uk-UA"/>
              </w:rPr>
              <w:t>Державн</w:t>
            </w:r>
            <w:r w:rsidR="003B0774" w:rsidRPr="003B0774">
              <w:rPr>
                <w:rFonts w:ascii="Arial" w:hAnsi="Arial" w:cs="Arial"/>
                <w:sz w:val="15"/>
                <w:szCs w:val="15"/>
                <w:lang w:val="uk-UA"/>
              </w:rPr>
              <w:t>ому</w:t>
            </w:r>
            <w:r w:rsidR="00BB476A" w:rsidRPr="003B0774">
              <w:rPr>
                <w:rFonts w:ascii="Arial" w:hAnsi="Arial" w:cs="Arial"/>
                <w:sz w:val="15"/>
                <w:szCs w:val="15"/>
                <w:lang w:val="uk-UA"/>
              </w:rPr>
              <w:t xml:space="preserve"> орган</w:t>
            </w:r>
            <w:r w:rsidRPr="003B0774">
              <w:rPr>
                <w:rFonts w:ascii="Arial" w:hAnsi="Arial" w:cs="Arial"/>
                <w:sz w:val="15"/>
                <w:szCs w:val="15"/>
                <w:lang w:val="uk-UA"/>
              </w:rPr>
              <w:t xml:space="preserve">у та Відповідним </w:t>
            </w:r>
            <w:r w:rsidR="003B0774" w:rsidRPr="003B0774">
              <w:rPr>
                <w:rFonts w:ascii="Arial" w:hAnsi="Arial" w:cs="Arial"/>
                <w:sz w:val="15"/>
                <w:szCs w:val="15"/>
                <w:lang w:val="uk-UA"/>
              </w:rPr>
              <w:t xml:space="preserve">державним </w:t>
            </w:r>
            <w:r w:rsidR="00BB476A" w:rsidRPr="003B0774">
              <w:rPr>
                <w:rFonts w:ascii="Arial" w:hAnsi="Arial" w:cs="Arial"/>
                <w:sz w:val="15"/>
                <w:szCs w:val="15"/>
                <w:lang w:val="uk-UA"/>
              </w:rPr>
              <w:t>орган</w:t>
            </w:r>
            <w:r w:rsidRPr="003B0774">
              <w:rPr>
                <w:rFonts w:ascii="Arial" w:hAnsi="Arial" w:cs="Arial"/>
                <w:sz w:val="15"/>
                <w:szCs w:val="15"/>
                <w:lang w:val="uk-UA"/>
              </w:rPr>
              <w:t xml:space="preserve">ам (залежно від ситуації); </w:t>
            </w:r>
          </w:p>
          <w:p w14:paraId="6854E53C" w14:textId="25BF5753" w:rsidR="002A1BD5" w:rsidRPr="003B0774" w:rsidRDefault="002A1BD5" w:rsidP="00D17EF0">
            <w:pPr>
              <w:ind w:left="709" w:hanging="283"/>
              <w:jc w:val="both"/>
              <w:rPr>
                <w:rFonts w:ascii="Arial" w:hAnsi="Arial" w:cs="Arial"/>
                <w:color w:val="000000"/>
                <w:sz w:val="15"/>
                <w:szCs w:val="15"/>
                <w:lang w:val="uk-UA"/>
              </w:rPr>
            </w:pPr>
            <w:r w:rsidRPr="003B0774">
              <w:rPr>
                <w:rFonts w:ascii="Arial" w:hAnsi="Arial" w:cs="Arial"/>
                <w:sz w:val="15"/>
                <w:szCs w:val="15"/>
                <w:lang w:val="uk-UA"/>
              </w:rPr>
              <w:t xml:space="preserve">(6) </w:t>
            </w:r>
            <w:r w:rsidR="003B0774" w:rsidRPr="003B0774">
              <w:rPr>
                <w:rFonts w:ascii="Arial" w:hAnsi="Arial" w:cs="Arial"/>
                <w:sz w:val="15"/>
                <w:szCs w:val="15"/>
                <w:lang w:val="uk-UA"/>
              </w:rPr>
              <w:t xml:space="preserve">усі </w:t>
            </w:r>
            <w:r w:rsidRPr="003B0774">
              <w:rPr>
                <w:rFonts w:ascii="Arial" w:hAnsi="Arial" w:cs="Arial"/>
                <w:sz w:val="15"/>
                <w:szCs w:val="15"/>
                <w:lang w:val="uk-UA"/>
              </w:rPr>
              <w:t>інші заходи</w:t>
            </w:r>
            <w:r w:rsidR="00472650">
              <w:rPr>
                <w:rFonts w:ascii="Arial" w:hAnsi="Arial" w:cs="Arial"/>
                <w:sz w:val="15"/>
                <w:szCs w:val="15"/>
                <w:lang w:val="uk-UA"/>
              </w:rPr>
              <w:t>,</w:t>
            </w:r>
            <w:r w:rsidRPr="003B0774">
              <w:rPr>
                <w:rFonts w:ascii="Arial" w:hAnsi="Arial" w:cs="Arial"/>
                <w:sz w:val="15"/>
                <w:szCs w:val="15"/>
                <w:lang w:val="uk-UA"/>
              </w:rPr>
              <w:t xml:space="preserve"> </w:t>
            </w:r>
            <w:r w:rsidR="00472650">
              <w:rPr>
                <w:rFonts w:ascii="Arial" w:hAnsi="Arial" w:cs="Arial"/>
                <w:sz w:val="15"/>
                <w:szCs w:val="15"/>
                <w:lang w:val="uk-UA"/>
              </w:rPr>
              <w:t xml:space="preserve">передбачені </w:t>
            </w:r>
            <w:r w:rsidR="00472650" w:rsidRPr="003B0774">
              <w:rPr>
                <w:rFonts w:ascii="Arial" w:hAnsi="Arial" w:cs="Arial"/>
                <w:sz w:val="15"/>
                <w:szCs w:val="15"/>
                <w:lang w:val="uk-UA"/>
              </w:rPr>
              <w:t>Передов</w:t>
            </w:r>
            <w:r w:rsidR="00472650">
              <w:rPr>
                <w:rFonts w:ascii="Arial" w:hAnsi="Arial" w:cs="Arial"/>
                <w:sz w:val="15"/>
                <w:szCs w:val="15"/>
                <w:lang w:val="uk-UA"/>
              </w:rPr>
              <w:t>им</w:t>
            </w:r>
            <w:r w:rsidR="00472650" w:rsidRPr="003B0774">
              <w:rPr>
                <w:rFonts w:ascii="Arial" w:hAnsi="Arial" w:cs="Arial"/>
                <w:sz w:val="15"/>
                <w:szCs w:val="15"/>
                <w:lang w:val="uk-UA"/>
              </w:rPr>
              <w:t xml:space="preserve"> </w:t>
            </w:r>
            <w:r w:rsidRPr="003B0774">
              <w:rPr>
                <w:rFonts w:ascii="Arial" w:hAnsi="Arial" w:cs="Arial"/>
                <w:sz w:val="15"/>
                <w:szCs w:val="15"/>
                <w:lang w:val="uk-UA"/>
              </w:rPr>
              <w:t>галузев</w:t>
            </w:r>
            <w:r w:rsidR="00472650">
              <w:rPr>
                <w:rFonts w:ascii="Arial" w:hAnsi="Arial" w:cs="Arial"/>
                <w:sz w:val="15"/>
                <w:szCs w:val="15"/>
                <w:lang w:val="uk-UA"/>
              </w:rPr>
              <w:t>им</w:t>
            </w:r>
            <w:r w:rsidRPr="003B0774">
              <w:rPr>
                <w:rFonts w:ascii="Arial" w:hAnsi="Arial" w:cs="Arial"/>
                <w:sz w:val="15"/>
                <w:szCs w:val="15"/>
                <w:lang w:val="uk-UA"/>
              </w:rPr>
              <w:t xml:space="preserve"> досвід</w:t>
            </w:r>
            <w:r w:rsidR="00472650">
              <w:rPr>
                <w:rFonts w:ascii="Arial" w:hAnsi="Arial" w:cs="Arial"/>
                <w:sz w:val="15"/>
                <w:szCs w:val="15"/>
                <w:lang w:val="uk-UA"/>
              </w:rPr>
              <w:t>ом</w:t>
            </w:r>
            <w:r w:rsidRPr="003B0774">
              <w:rPr>
                <w:rFonts w:ascii="Arial" w:hAnsi="Arial" w:cs="Arial"/>
                <w:sz w:val="15"/>
                <w:szCs w:val="15"/>
                <w:lang w:val="uk-UA"/>
              </w:rPr>
              <w:t xml:space="preserve"> (в тому числі </w:t>
            </w:r>
            <w:r w:rsidR="00472650">
              <w:rPr>
                <w:rFonts w:ascii="Arial" w:hAnsi="Arial" w:cs="Arial"/>
                <w:sz w:val="15"/>
                <w:szCs w:val="15"/>
                <w:lang w:val="uk-UA"/>
              </w:rPr>
              <w:t xml:space="preserve">всі </w:t>
            </w:r>
            <w:r w:rsidRPr="003B0774">
              <w:rPr>
                <w:rFonts w:ascii="Arial" w:hAnsi="Arial" w:cs="Arial"/>
                <w:sz w:val="15"/>
                <w:szCs w:val="15"/>
                <w:lang w:val="uk-UA"/>
              </w:rPr>
              <w:t xml:space="preserve">інноваційні </w:t>
            </w:r>
            <w:r w:rsidR="00472650">
              <w:rPr>
                <w:rFonts w:ascii="Arial" w:hAnsi="Arial" w:cs="Arial"/>
                <w:sz w:val="15"/>
                <w:szCs w:val="15"/>
                <w:lang w:val="uk-UA"/>
              </w:rPr>
              <w:t>рішення</w:t>
            </w:r>
            <w:r w:rsidRPr="003B0774">
              <w:rPr>
                <w:rFonts w:ascii="Arial" w:hAnsi="Arial" w:cs="Arial"/>
                <w:sz w:val="15"/>
                <w:szCs w:val="15"/>
                <w:lang w:val="uk-UA"/>
              </w:rPr>
              <w:t>).</w:t>
            </w:r>
            <w:r w:rsidRPr="003B0774">
              <w:rPr>
                <w:rFonts w:ascii="Arial" w:hAnsi="Arial" w:cs="Arial"/>
                <w:color w:val="000000"/>
                <w:sz w:val="15"/>
                <w:szCs w:val="15"/>
                <w:lang w:val="uk-UA"/>
              </w:rPr>
              <w:t> </w:t>
            </w:r>
            <w:r w:rsidRPr="003B0774">
              <w:rPr>
                <w:rFonts w:ascii="Arial" w:hAnsi="Arial" w:cs="Arial"/>
                <w:color w:val="000000"/>
                <w:sz w:val="15"/>
                <w:szCs w:val="15"/>
                <w:lang w:val="uk-UA"/>
              </w:rPr>
              <w:br/>
            </w:r>
          </w:p>
          <w:p w14:paraId="1BEB227D" w14:textId="52A51CE9" w:rsidR="002A1BD5" w:rsidRPr="00F0215B" w:rsidRDefault="002A1BD5" w:rsidP="00D17EF0">
            <w:pPr>
              <w:ind w:left="426" w:hanging="284"/>
              <w:jc w:val="both"/>
              <w:rPr>
                <w:rFonts w:ascii="Arial" w:hAnsi="Arial" w:cs="Arial"/>
                <w:sz w:val="15"/>
                <w:szCs w:val="15"/>
                <w:lang w:val="uk-UA"/>
              </w:rPr>
            </w:pPr>
            <w:r w:rsidRPr="00F0215B">
              <w:rPr>
                <w:rFonts w:ascii="Arial" w:hAnsi="Arial" w:cs="Arial"/>
                <w:sz w:val="15"/>
                <w:szCs w:val="15"/>
                <w:lang w:val="uk-UA"/>
              </w:rPr>
              <w:t xml:space="preserve"> b. Місцевий </w:t>
            </w:r>
            <w:r w:rsidR="00D730A8" w:rsidRPr="00F0215B">
              <w:rPr>
                <w:rFonts w:ascii="Arial" w:hAnsi="Arial" w:cs="Arial"/>
                <w:sz w:val="15"/>
                <w:szCs w:val="15"/>
                <w:lang w:val="uk-UA"/>
              </w:rPr>
              <w:t>юрист</w:t>
            </w:r>
            <w:r w:rsidRPr="00F0215B">
              <w:rPr>
                <w:rFonts w:ascii="Arial" w:hAnsi="Arial" w:cs="Arial"/>
                <w:sz w:val="15"/>
                <w:szCs w:val="15"/>
                <w:lang w:val="uk-UA"/>
              </w:rPr>
              <w:t xml:space="preserve"> повинен вживати всіх </w:t>
            </w:r>
            <w:r w:rsidR="00DB3AB1" w:rsidRPr="00F0215B">
              <w:rPr>
                <w:rFonts w:ascii="Arial" w:hAnsi="Arial" w:cs="Arial"/>
                <w:sz w:val="15"/>
                <w:szCs w:val="15"/>
                <w:lang w:val="uk-UA"/>
              </w:rPr>
              <w:t>Розумно необхідних</w:t>
            </w:r>
            <w:r w:rsidRPr="00F0215B">
              <w:rPr>
                <w:rFonts w:ascii="Arial" w:hAnsi="Arial" w:cs="Arial"/>
                <w:sz w:val="15"/>
                <w:szCs w:val="15"/>
                <w:lang w:val="uk-UA"/>
              </w:rPr>
              <w:t xml:space="preserve"> заходів</w:t>
            </w:r>
            <w:r w:rsidR="000B1584" w:rsidRPr="00F0215B">
              <w:rPr>
                <w:rFonts w:ascii="Arial" w:hAnsi="Arial" w:cs="Arial"/>
                <w:sz w:val="15"/>
                <w:szCs w:val="15"/>
                <w:lang w:val="uk-UA"/>
              </w:rPr>
              <w:t xml:space="preserve"> з метою </w:t>
            </w:r>
            <w:r w:rsidRPr="00F0215B">
              <w:rPr>
                <w:rFonts w:ascii="Arial" w:hAnsi="Arial" w:cs="Arial"/>
                <w:sz w:val="15"/>
                <w:szCs w:val="15"/>
                <w:lang w:val="uk-UA"/>
              </w:rPr>
              <w:t>запобіга</w:t>
            </w:r>
            <w:r w:rsidR="000B1584" w:rsidRPr="00F0215B">
              <w:rPr>
                <w:rFonts w:ascii="Arial" w:hAnsi="Arial" w:cs="Arial"/>
                <w:sz w:val="15"/>
                <w:szCs w:val="15"/>
                <w:lang w:val="uk-UA"/>
              </w:rPr>
              <w:t>ння</w:t>
            </w:r>
            <w:r w:rsidRPr="00F0215B">
              <w:rPr>
                <w:rFonts w:ascii="Arial" w:hAnsi="Arial" w:cs="Arial"/>
                <w:sz w:val="15"/>
                <w:szCs w:val="15"/>
                <w:lang w:val="uk-UA"/>
              </w:rPr>
              <w:t xml:space="preserve"> Серйозним проступкам з боку Співробітників Місцевого </w:t>
            </w:r>
            <w:r w:rsidR="00D730A8" w:rsidRPr="00F0215B">
              <w:rPr>
                <w:rFonts w:ascii="Arial" w:hAnsi="Arial" w:cs="Arial"/>
                <w:sz w:val="15"/>
                <w:szCs w:val="15"/>
                <w:lang w:val="uk-UA"/>
              </w:rPr>
              <w:t>юрист</w:t>
            </w:r>
            <w:r w:rsidRPr="00F0215B">
              <w:rPr>
                <w:rFonts w:ascii="Arial" w:hAnsi="Arial" w:cs="Arial"/>
                <w:sz w:val="15"/>
                <w:szCs w:val="15"/>
                <w:lang w:val="uk-UA"/>
              </w:rPr>
              <w:t xml:space="preserve">а </w:t>
            </w:r>
            <w:r w:rsidR="007923A6" w:rsidRPr="00F0215B">
              <w:rPr>
                <w:rFonts w:ascii="Arial" w:hAnsi="Arial" w:cs="Arial"/>
                <w:sz w:val="15"/>
                <w:szCs w:val="15"/>
                <w:lang w:val="uk-UA"/>
              </w:rPr>
              <w:t xml:space="preserve">та усіх </w:t>
            </w:r>
            <w:r w:rsidRPr="00F0215B">
              <w:rPr>
                <w:rFonts w:ascii="Arial" w:hAnsi="Arial" w:cs="Arial"/>
                <w:sz w:val="15"/>
                <w:szCs w:val="15"/>
                <w:lang w:val="uk-UA"/>
              </w:rPr>
              <w:t xml:space="preserve">інших осіб, яких він залучає </w:t>
            </w:r>
            <w:r w:rsidR="00FF0187" w:rsidRPr="00F0215B">
              <w:rPr>
                <w:rFonts w:ascii="Arial" w:hAnsi="Arial" w:cs="Arial"/>
                <w:sz w:val="15"/>
                <w:szCs w:val="15"/>
                <w:lang w:val="uk-UA"/>
              </w:rPr>
              <w:t xml:space="preserve">до </w:t>
            </w:r>
            <w:r w:rsidRPr="00F0215B">
              <w:rPr>
                <w:rFonts w:ascii="Arial" w:hAnsi="Arial" w:cs="Arial"/>
                <w:sz w:val="15"/>
                <w:szCs w:val="15"/>
                <w:lang w:val="uk-UA"/>
              </w:rPr>
              <w:t xml:space="preserve">виконання будь-яких робіт за </w:t>
            </w:r>
            <w:r w:rsidR="00AD7483" w:rsidRPr="00F0215B">
              <w:rPr>
                <w:rFonts w:ascii="Arial" w:hAnsi="Arial" w:cs="Arial"/>
                <w:sz w:val="15"/>
                <w:szCs w:val="15"/>
                <w:lang w:val="uk-UA"/>
              </w:rPr>
              <w:t>цим Договором</w:t>
            </w:r>
            <w:r w:rsidRPr="00F0215B">
              <w:rPr>
                <w:rFonts w:ascii="Arial" w:hAnsi="Arial" w:cs="Arial"/>
                <w:sz w:val="15"/>
                <w:szCs w:val="15"/>
                <w:lang w:val="uk-UA"/>
              </w:rPr>
              <w:t xml:space="preserve"> </w:t>
            </w:r>
            <w:r w:rsidR="00FF0187" w:rsidRPr="00F0215B">
              <w:rPr>
                <w:rFonts w:ascii="Arial" w:hAnsi="Arial" w:cs="Arial"/>
                <w:sz w:val="15"/>
                <w:szCs w:val="15"/>
                <w:lang w:val="uk-UA"/>
              </w:rPr>
              <w:t xml:space="preserve">і контролює їхню діяльність </w:t>
            </w:r>
            <w:r w:rsidRPr="00F0215B">
              <w:rPr>
                <w:rFonts w:ascii="Arial" w:hAnsi="Arial" w:cs="Arial"/>
                <w:sz w:val="15"/>
                <w:szCs w:val="15"/>
                <w:lang w:val="uk-UA"/>
              </w:rPr>
              <w:t xml:space="preserve">(“Постачальники Місцевого </w:t>
            </w:r>
            <w:r w:rsidR="00D730A8" w:rsidRPr="00F0215B">
              <w:rPr>
                <w:rFonts w:ascii="Arial" w:hAnsi="Arial" w:cs="Arial"/>
                <w:sz w:val="15"/>
                <w:szCs w:val="15"/>
                <w:lang w:val="uk-UA"/>
              </w:rPr>
              <w:t>юрист</w:t>
            </w:r>
            <w:r w:rsidRPr="00F0215B">
              <w:rPr>
                <w:rFonts w:ascii="Arial" w:hAnsi="Arial" w:cs="Arial"/>
                <w:sz w:val="15"/>
                <w:szCs w:val="15"/>
                <w:lang w:val="uk-UA"/>
              </w:rPr>
              <w:t>а”)</w:t>
            </w:r>
            <w:r w:rsidR="00F5688B">
              <w:rPr>
                <w:rFonts w:ascii="Arial" w:hAnsi="Arial" w:cs="Arial"/>
                <w:sz w:val="15"/>
                <w:szCs w:val="15"/>
                <w:lang w:val="uk-UA"/>
              </w:rPr>
              <w:t>,</w:t>
            </w:r>
            <w:r w:rsidRPr="00F0215B">
              <w:rPr>
                <w:rFonts w:ascii="Arial" w:hAnsi="Arial" w:cs="Arial"/>
                <w:sz w:val="15"/>
                <w:szCs w:val="15"/>
                <w:lang w:val="uk-UA"/>
              </w:rPr>
              <w:t xml:space="preserve"> і </w:t>
            </w:r>
            <w:r w:rsidR="00A21A2E" w:rsidRPr="00F0215B">
              <w:rPr>
                <w:rFonts w:ascii="Arial" w:hAnsi="Arial" w:cs="Arial"/>
                <w:sz w:val="15"/>
                <w:szCs w:val="15"/>
                <w:lang w:val="uk-UA"/>
              </w:rPr>
              <w:t xml:space="preserve">забезпечити постійну наявність </w:t>
            </w:r>
            <w:r w:rsidRPr="00F0215B">
              <w:rPr>
                <w:rFonts w:ascii="Arial" w:hAnsi="Arial" w:cs="Arial"/>
                <w:sz w:val="15"/>
                <w:szCs w:val="15"/>
                <w:lang w:val="uk-UA"/>
              </w:rPr>
              <w:t>надійн</w:t>
            </w:r>
            <w:r w:rsidR="00A21A2E" w:rsidRPr="00F0215B">
              <w:rPr>
                <w:rFonts w:ascii="Arial" w:hAnsi="Arial" w:cs="Arial"/>
                <w:sz w:val="15"/>
                <w:szCs w:val="15"/>
                <w:lang w:val="uk-UA"/>
              </w:rPr>
              <w:t>их</w:t>
            </w:r>
            <w:r w:rsidRPr="00F0215B">
              <w:rPr>
                <w:rFonts w:ascii="Arial" w:hAnsi="Arial" w:cs="Arial"/>
                <w:sz w:val="15"/>
                <w:szCs w:val="15"/>
                <w:lang w:val="uk-UA"/>
              </w:rPr>
              <w:t xml:space="preserve"> процедур, </w:t>
            </w:r>
            <w:r w:rsidR="00683971" w:rsidRPr="00F0215B">
              <w:rPr>
                <w:rFonts w:ascii="Arial" w:hAnsi="Arial" w:cs="Arial"/>
                <w:sz w:val="15"/>
                <w:szCs w:val="15"/>
                <w:lang w:val="uk-UA"/>
              </w:rPr>
              <w:t xml:space="preserve">за допомогою яких </w:t>
            </w:r>
            <w:r w:rsidRPr="00F0215B">
              <w:rPr>
                <w:rFonts w:ascii="Arial" w:hAnsi="Arial" w:cs="Arial"/>
                <w:sz w:val="15"/>
                <w:szCs w:val="15"/>
                <w:lang w:val="uk-UA"/>
              </w:rPr>
              <w:t>Співробітник</w:t>
            </w:r>
            <w:r w:rsidR="00683971" w:rsidRPr="00F0215B">
              <w:rPr>
                <w:rFonts w:ascii="Arial" w:hAnsi="Arial" w:cs="Arial"/>
                <w:sz w:val="15"/>
                <w:szCs w:val="15"/>
                <w:lang w:val="uk-UA"/>
              </w:rPr>
              <w:t>и</w:t>
            </w:r>
            <w:r w:rsidRPr="00F0215B">
              <w:rPr>
                <w:rFonts w:ascii="Arial" w:hAnsi="Arial" w:cs="Arial"/>
                <w:sz w:val="15"/>
                <w:szCs w:val="15"/>
                <w:lang w:val="uk-UA"/>
              </w:rPr>
              <w:t xml:space="preserve"> Місцевого </w:t>
            </w:r>
            <w:r w:rsidR="00D730A8" w:rsidRPr="00F0215B">
              <w:rPr>
                <w:rFonts w:ascii="Arial" w:hAnsi="Arial" w:cs="Arial"/>
                <w:sz w:val="15"/>
                <w:szCs w:val="15"/>
                <w:lang w:val="uk-UA"/>
              </w:rPr>
              <w:t>юрист</w:t>
            </w:r>
            <w:r w:rsidRPr="00F0215B">
              <w:rPr>
                <w:rFonts w:ascii="Arial" w:hAnsi="Arial" w:cs="Arial"/>
                <w:sz w:val="15"/>
                <w:szCs w:val="15"/>
                <w:lang w:val="uk-UA"/>
              </w:rPr>
              <w:t>а, Постачальник</w:t>
            </w:r>
            <w:r w:rsidR="00683971" w:rsidRPr="00F0215B">
              <w:rPr>
                <w:rFonts w:ascii="Arial" w:hAnsi="Arial" w:cs="Arial"/>
                <w:sz w:val="15"/>
                <w:szCs w:val="15"/>
                <w:lang w:val="uk-UA"/>
              </w:rPr>
              <w:t>и</w:t>
            </w:r>
            <w:r w:rsidRPr="00F0215B">
              <w:rPr>
                <w:rFonts w:ascii="Arial" w:hAnsi="Arial" w:cs="Arial"/>
                <w:sz w:val="15"/>
                <w:szCs w:val="15"/>
                <w:lang w:val="uk-UA"/>
              </w:rPr>
              <w:t xml:space="preserve"> Місцевого </w:t>
            </w:r>
            <w:r w:rsidR="00D730A8" w:rsidRPr="00F0215B">
              <w:rPr>
                <w:rFonts w:ascii="Arial" w:hAnsi="Arial" w:cs="Arial"/>
                <w:sz w:val="15"/>
                <w:szCs w:val="15"/>
                <w:lang w:val="uk-UA"/>
              </w:rPr>
              <w:t>юрист</w:t>
            </w:r>
            <w:r w:rsidRPr="00F0215B">
              <w:rPr>
                <w:rFonts w:ascii="Arial" w:hAnsi="Arial" w:cs="Arial"/>
                <w:sz w:val="15"/>
                <w:szCs w:val="15"/>
                <w:lang w:val="uk-UA"/>
              </w:rPr>
              <w:t>а та бенефіціар</w:t>
            </w:r>
            <w:r w:rsidR="00683971" w:rsidRPr="00F0215B">
              <w:rPr>
                <w:rFonts w:ascii="Arial" w:hAnsi="Arial" w:cs="Arial"/>
                <w:sz w:val="15"/>
                <w:szCs w:val="15"/>
                <w:lang w:val="uk-UA"/>
              </w:rPr>
              <w:t xml:space="preserve">и </w:t>
            </w:r>
            <w:r w:rsidR="00EE1398">
              <w:rPr>
                <w:rFonts w:ascii="Arial" w:hAnsi="Arial" w:cs="Arial"/>
                <w:sz w:val="15"/>
                <w:szCs w:val="15"/>
                <w:lang w:val="uk-UA"/>
              </w:rPr>
              <w:t>з</w:t>
            </w:r>
            <w:r w:rsidR="00683971" w:rsidRPr="00F0215B">
              <w:rPr>
                <w:rFonts w:ascii="Arial" w:hAnsi="Arial" w:cs="Arial"/>
                <w:sz w:val="15"/>
                <w:szCs w:val="15"/>
                <w:lang w:val="uk-UA"/>
              </w:rPr>
              <w:t>можуть</w:t>
            </w:r>
            <w:r w:rsidRPr="00F0215B">
              <w:rPr>
                <w:rFonts w:ascii="Arial" w:hAnsi="Arial" w:cs="Arial"/>
                <w:sz w:val="15"/>
                <w:szCs w:val="15"/>
                <w:lang w:val="uk-UA"/>
              </w:rPr>
              <w:t xml:space="preserve"> повідомляти про будь-я</w:t>
            </w:r>
            <w:r w:rsidR="005767F9" w:rsidRPr="00F0215B">
              <w:rPr>
                <w:rFonts w:ascii="Arial" w:hAnsi="Arial" w:cs="Arial"/>
                <w:sz w:val="15"/>
                <w:szCs w:val="15"/>
                <w:lang w:val="uk-UA"/>
              </w:rPr>
              <w:t>кі</w:t>
            </w:r>
            <w:r w:rsidRPr="00F0215B">
              <w:rPr>
                <w:rFonts w:ascii="Arial" w:hAnsi="Arial" w:cs="Arial"/>
                <w:sz w:val="15"/>
                <w:szCs w:val="15"/>
                <w:lang w:val="uk-UA"/>
              </w:rPr>
              <w:t xml:space="preserve"> так</w:t>
            </w:r>
            <w:r w:rsidR="005767F9" w:rsidRPr="00F0215B">
              <w:rPr>
                <w:rFonts w:ascii="Arial" w:hAnsi="Arial" w:cs="Arial"/>
                <w:sz w:val="15"/>
                <w:szCs w:val="15"/>
                <w:lang w:val="uk-UA"/>
              </w:rPr>
              <w:t>і</w:t>
            </w:r>
            <w:r w:rsidRPr="00F0215B">
              <w:rPr>
                <w:rFonts w:ascii="Arial" w:hAnsi="Arial" w:cs="Arial"/>
                <w:sz w:val="15"/>
                <w:szCs w:val="15"/>
                <w:lang w:val="uk-UA"/>
              </w:rPr>
              <w:t xml:space="preserve"> Серйозн</w:t>
            </w:r>
            <w:r w:rsidR="005767F9" w:rsidRPr="00F0215B">
              <w:rPr>
                <w:rFonts w:ascii="Arial" w:hAnsi="Arial" w:cs="Arial"/>
                <w:sz w:val="15"/>
                <w:szCs w:val="15"/>
                <w:lang w:val="uk-UA"/>
              </w:rPr>
              <w:t>і</w:t>
            </w:r>
            <w:r w:rsidRPr="00F0215B">
              <w:rPr>
                <w:rFonts w:ascii="Arial" w:hAnsi="Arial" w:cs="Arial"/>
                <w:sz w:val="15"/>
                <w:szCs w:val="15"/>
                <w:lang w:val="uk-UA"/>
              </w:rPr>
              <w:t xml:space="preserve"> проступ</w:t>
            </w:r>
            <w:r w:rsidR="005767F9" w:rsidRPr="00F0215B">
              <w:rPr>
                <w:rFonts w:ascii="Arial" w:hAnsi="Arial" w:cs="Arial"/>
                <w:sz w:val="15"/>
                <w:szCs w:val="15"/>
                <w:lang w:val="uk-UA"/>
              </w:rPr>
              <w:t>ки</w:t>
            </w:r>
            <w:r w:rsidRPr="00F0215B">
              <w:rPr>
                <w:rFonts w:ascii="Arial" w:hAnsi="Arial" w:cs="Arial"/>
                <w:sz w:val="15"/>
                <w:szCs w:val="15"/>
                <w:lang w:val="uk-UA"/>
              </w:rPr>
              <w:t xml:space="preserve">, неправомірні дії та/або </w:t>
            </w:r>
            <w:r w:rsidR="00464298" w:rsidRPr="00F0215B">
              <w:rPr>
                <w:rFonts w:ascii="Arial" w:hAnsi="Arial" w:cs="Arial"/>
                <w:sz w:val="15"/>
                <w:szCs w:val="15"/>
                <w:lang w:val="uk-UA"/>
              </w:rPr>
              <w:t xml:space="preserve">непроведення </w:t>
            </w:r>
            <w:r w:rsidRPr="00F0215B">
              <w:rPr>
                <w:rFonts w:ascii="Arial" w:hAnsi="Arial" w:cs="Arial"/>
                <w:sz w:val="15"/>
                <w:szCs w:val="15"/>
                <w:lang w:val="uk-UA"/>
              </w:rPr>
              <w:lastRenderedPageBreak/>
              <w:t>Місцев</w:t>
            </w:r>
            <w:r w:rsidR="00464298" w:rsidRPr="00F0215B">
              <w:rPr>
                <w:rFonts w:ascii="Arial" w:hAnsi="Arial" w:cs="Arial"/>
                <w:sz w:val="15"/>
                <w:szCs w:val="15"/>
                <w:lang w:val="uk-UA"/>
              </w:rPr>
              <w:t xml:space="preserve">им </w:t>
            </w:r>
            <w:r w:rsidR="00D730A8" w:rsidRPr="00F0215B">
              <w:rPr>
                <w:rFonts w:ascii="Arial" w:hAnsi="Arial" w:cs="Arial"/>
                <w:sz w:val="15"/>
                <w:szCs w:val="15"/>
                <w:lang w:val="uk-UA"/>
              </w:rPr>
              <w:t>юрист</w:t>
            </w:r>
            <w:r w:rsidR="00464298" w:rsidRPr="00F0215B">
              <w:rPr>
                <w:rFonts w:ascii="Arial" w:hAnsi="Arial" w:cs="Arial"/>
                <w:sz w:val="15"/>
                <w:szCs w:val="15"/>
                <w:lang w:val="uk-UA"/>
              </w:rPr>
              <w:t xml:space="preserve">ом або </w:t>
            </w:r>
            <w:r w:rsidRPr="00F0215B">
              <w:rPr>
                <w:rFonts w:ascii="Arial" w:hAnsi="Arial" w:cs="Arial"/>
                <w:sz w:val="15"/>
                <w:szCs w:val="15"/>
                <w:lang w:val="uk-UA"/>
              </w:rPr>
              <w:t>Співробітник</w:t>
            </w:r>
            <w:r w:rsidR="00464298" w:rsidRPr="00F0215B">
              <w:rPr>
                <w:rFonts w:ascii="Arial" w:hAnsi="Arial" w:cs="Arial"/>
                <w:sz w:val="15"/>
                <w:szCs w:val="15"/>
                <w:lang w:val="uk-UA"/>
              </w:rPr>
              <w:t>ами</w:t>
            </w:r>
            <w:r w:rsidRPr="00F0215B">
              <w:rPr>
                <w:rFonts w:ascii="Arial" w:hAnsi="Arial" w:cs="Arial"/>
                <w:sz w:val="15"/>
                <w:szCs w:val="15"/>
                <w:lang w:val="uk-UA"/>
              </w:rPr>
              <w:t xml:space="preserve"> Місцевого </w:t>
            </w:r>
            <w:r w:rsidR="00D730A8" w:rsidRPr="00F0215B">
              <w:rPr>
                <w:rFonts w:ascii="Arial" w:hAnsi="Arial" w:cs="Arial"/>
                <w:sz w:val="15"/>
                <w:szCs w:val="15"/>
                <w:lang w:val="uk-UA"/>
              </w:rPr>
              <w:t>юрист</w:t>
            </w:r>
            <w:r w:rsidRPr="00F0215B">
              <w:rPr>
                <w:rFonts w:ascii="Arial" w:hAnsi="Arial" w:cs="Arial"/>
                <w:sz w:val="15"/>
                <w:szCs w:val="15"/>
                <w:lang w:val="uk-UA"/>
              </w:rPr>
              <w:t>а</w:t>
            </w:r>
            <w:r w:rsidR="00160BC7" w:rsidRPr="00F0215B">
              <w:rPr>
                <w:rFonts w:ascii="Arial" w:hAnsi="Arial" w:cs="Arial"/>
                <w:sz w:val="15"/>
                <w:szCs w:val="15"/>
                <w:lang w:val="uk-UA"/>
              </w:rPr>
              <w:t xml:space="preserve"> розслідува</w:t>
            </w:r>
            <w:r w:rsidR="00464298" w:rsidRPr="00F0215B">
              <w:rPr>
                <w:rFonts w:ascii="Arial" w:hAnsi="Arial" w:cs="Arial"/>
                <w:sz w:val="15"/>
                <w:szCs w:val="15"/>
                <w:lang w:val="uk-UA"/>
              </w:rPr>
              <w:t>н</w:t>
            </w:r>
            <w:r w:rsidR="004D7EE0" w:rsidRPr="00F0215B">
              <w:rPr>
                <w:rFonts w:ascii="Arial" w:hAnsi="Arial" w:cs="Arial"/>
                <w:sz w:val="15"/>
                <w:szCs w:val="15"/>
                <w:lang w:val="uk-UA"/>
              </w:rPr>
              <w:t>ь за</w:t>
            </w:r>
            <w:r w:rsidR="00160BC7" w:rsidRPr="00F0215B">
              <w:rPr>
                <w:rFonts w:ascii="Arial" w:hAnsi="Arial" w:cs="Arial"/>
                <w:sz w:val="15"/>
                <w:szCs w:val="15"/>
                <w:lang w:val="uk-UA"/>
              </w:rPr>
              <w:t xml:space="preserve"> так</w:t>
            </w:r>
            <w:r w:rsidR="00464298" w:rsidRPr="00F0215B">
              <w:rPr>
                <w:rFonts w:ascii="Arial" w:hAnsi="Arial" w:cs="Arial"/>
                <w:sz w:val="15"/>
                <w:szCs w:val="15"/>
                <w:lang w:val="uk-UA"/>
              </w:rPr>
              <w:t>и</w:t>
            </w:r>
            <w:r w:rsidR="004D7EE0" w:rsidRPr="00F0215B">
              <w:rPr>
                <w:rFonts w:ascii="Arial" w:hAnsi="Arial" w:cs="Arial"/>
                <w:sz w:val="15"/>
                <w:szCs w:val="15"/>
                <w:lang w:val="uk-UA"/>
              </w:rPr>
              <w:t>ми</w:t>
            </w:r>
            <w:r w:rsidR="00160BC7" w:rsidRPr="00F0215B">
              <w:rPr>
                <w:rFonts w:ascii="Arial" w:hAnsi="Arial" w:cs="Arial"/>
                <w:sz w:val="15"/>
                <w:szCs w:val="15"/>
                <w:lang w:val="uk-UA"/>
              </w:rPr>
              <w:t xml:space="preserve"> повідомлен</w:t>
            </w:r>
            <w:r w:rsidR="004D7EE0" w:rsidRPr="00F0215B">
              <w:rPr>
                <w:rFonts w:ascii="Arial" w:hAnsi="Arial" w:cs="Arial"/>
                <w:sz w:val="15"/>
                <w:szCs w:val="15"/>
                <w:lang w:val="uk-UA"/>
              </w:rPr>
              <w:t>нями</w:t>
            </w:r>
            <w:r w:rsidRPr="00F0215B">
              <w:rPr>
                <w:rFonts w:ascii="Arial" w:hAnsi="Arial" w:cs="Arial"/>
                <w:sz w:val="15"/>
                <w:szCs w:val="15"/>
                <w:lang w:val="uk-UA"/>
              </w:rPr>
              <w:t>.</w:t>
            </w:r>
          </w:p>
          <w:p w14:paraId="2696DA45" w14:textId="77777777" w:rsidR="002A1BD5" w:rsidRPr="00F0215B" w:rsidRDefault="002A1BD5" w:rsidP="00D17EF0">
            <w:pPr>
              <w:jc w:val="both"/>
              <w:rPr>
                <w:rFonts w:ascii="Arial" w:hAnsi="Arial" w:cs="Arial"/>
                <w:color w:val="000000"/>
                <w:sz w:val="15"/>
                <w:szCs w:val="15"/>
                <w:lang w:val="uk-UA"/>
              </w:rPr>
            </w:pPr>
          </w:p>
          <w:p w14:paraId="04406023" w14:textId="60E818A5" w:rsidR="002A1BD5" w:rsidRPr="00F0215B" w:rsidRDefault="002A1BD5" w:rsidP="00132642">
            <w:pPr>
              <w:pStyle w:val="a3"/>
              <w:numPr>
                <w:ilvl w:val="0"/>
                <w:numId w:val="20"/>
              </w:numPr>
              <w:spacing w:after="200"/>
              <w:ind w:left="432"/>
              <w:jc w:val="both"/>
              <w:rPr>
                <w:rFonts w:ascii="Arial" w:hAnsi="Arial" w:cs="Arial"/>
                <w:sz w:val="15"/>
                <w:szCs w:val="15"/>
                <w:lang w:val="uk-UA"/>
              </w:rPr>
            </w:pPr>
            <w:r w:rsidRPr="00F0215B">
              <w:rPr>
                <w:rFonts w:ascii="Arial" w:hAnsi="Arial" w:cs="Arial"/>
                <w:sz w:val="15"/>
                <w:szCs w:val="15"/>
                <w:lang w:val="uk-UA"/>
              </w:rPr>
              <w:t xml:space="preserve">Місцевий </w:t>
            </w:r>
            <w:r w:rsidR="00D730A8" w:rsidRPr="00F0215B">
              <w:rPr>
                <w:rFonts w:ascii="Arial" w:hAnsi="Arial" w:cs="Arial"/>
                <w:sz w:val="15"/>
                <w:szCs w:val="15"/>
                <w:lang w:val="uk-UA"/>
              </w:rPr>
              <w:t>юрист</w:t>
            </w:r>
            <w:r w:rsidRPr="00F0215B">
              <w:rPr>
                <w:rFonts w:ascii="Arial" w:hAnsi="Arial" w:cs="Arial"/>
                <w:sz w:val="15"/>
                <w:szCs w:val="15"/>
                <w:lang w:val="uk-UA"/>
              </w:rPr>
              <w:t xml:space="preserve"> повинен вживати всіх </w:t>
            </w:r>
            <w:r w:rsidR="00DB3AB1" w:rsidRPr="00F0215B">
              <w:rPr>
                <w:rFonts w:ascii="Arial" w:hAnsi="Arial" w:cs="Arial"/>
                <w:sz w:val="15"/>
                <w:szCs w:val="15"/>
                <w:lang w:val="uk-UA"/>
              </w:rPr>
              <w:t>Розумно необхідних</w:t>
            </w:r>
            <w:r w:rsidRPr="00F0215B">
              <w:rPr>
                <w:rFonts w:ascii="Arial" w:hAnsi="Arial" w:cs="Arial"/>
                <w:sz w:val="15"/>
                <w:szCs w:val="15"/>
                <w:lang w:val="uk-UA"/>
              </w:rPr>
              <w:t xml:space="preserve"> заходів</w:t>
            </w:r>
            <w:r w:rsidR="00F0215B">
              <w:rPr>
                <w:rFonts w:ascii="Arial" w:hAnsi="Arial" w:cs="Arial"/>
                <w:sz w:val="15"/>
                <w:szCs w:val="15"/>
                <w:lang w:val="uk-UA"/>
              </w:rPr>
              <w:t xml:space="preserve"> з метою </w:t>
            </w:r>
            <w:r w:rsidRPr="00F0215B">
              <w:rPr>
                <w:rFonts w:ascii="Arial" w:hAnsi="Arial" w:cs="Arial"/>
                <w:sz w:val="15"/>
                <w:szCs w:val="15"/>
                <w:lang w:val="uk-UA"/>
              </w:rPr>
              <w:t>не</w:t>
            </w:r>
            <w:r w:rsidR="00F0215B">
              <w:rPr>
                <w:rFonts w:ascii="Arial" w:hAnsi="Arial" w:cs="Arial"/>
                <w:sz w:val="15"/>
                <w:szCs w:val="15"/>
                <w:lang w:val="uk-UA"/>
              </w:rPr>
              <w:t xml:space="preserve">допущення </w:t>
            </w:r>
            <w:r w:rsidRPr="00F0215B">
              <w:rPr>
                <w:rFonts w:ascii="Arial" w:hAnsi="Arial" w:cs="Arial"/>
                <w:sz w:val="15"/>
                <w:szCs w:val="15"/>
                <w:lang w:val="uk-UA"/>
              </w:rPr>
              <w:t>статев</w:t>
            </w:r>
            <w:r w:rsidR="00F0215B">
              <w:rPr>
                <w:rFonts w:ascii="Arial" w:hAnsi="Arial" w:cs="Arial"/>
                <w:sz w:val="15"/>
                <w:szCs w:val="15"/>
                <w:lang w:val="uk-UA"/>
              </w:rPr>
              <w:t>их</w:t>
            </w:r>
            <w:r w:rsidRPr="00F0215B">
              <w:rPr>
                <w:rFonts w:ascii="Arial" w:hAnsi="Arial" w:cs="Arial"/>
                <w:sz w:val="15"/>
                <w:szCs w:val="15"/>
                <w:lang w:val="uk-UA"/>
              </w:rPr>
              <w:t xml:space="preserve"> відносин Співробітників Місцевого </w:t>
            </w:r>
            <w:r w:rsidR="00D730A8" w:rsidRPr="00F0215B">
              <w:rPr>
                <w:rFonts w:ascii="Arial" w:hAnsi="Arial" w:cs="Arial"/>
                <w:sz w:val="15"/>
                <w:szCs w:val="15"/>
                <w:lang w:val="uk-UA"/>
              </w:rPr>
              <w:t>юрист</w:t>
            </w:r>
            <w:r w:rsidRPr="00F0215B">
              <w:rPr>
                <w:rFonts w:ascii="Arial" w:hAnsi="Arial" w:cs="Arial"/>
                <w:sz w:val="15"/>
                <w:szCs w:val="15"/>
                <w:lang w:val="uk-UA"/>
              </w:rPr>
              <w:t>а</w:t>
            </w:r>
            <w:r w:rsidR="00EC68B2">
              <w:rPr>
                <w:rFonts w:ascii="Arial" w:hAnsi="Arial" w:cs="Arial"/>
                <w:sz w:val="15"/>
                <w:szCs w:val="15"/>
                <w:lang w:val="uk-UA"/>
              </w:rPr>
              <w:t xml:space="preserve"> чи</w:t>
            </w:r>
            <w:r w:rsidR="0063332C">
              <w:rPr>
                <w:rFonts w:ascii="Arial" w:hAnsi="Arial" w:cs="Arial"/>
                <w:sz w:val="15"/>
                <w:szCs w:val="15"/>
                <w:lang w:val="uk-UA"/>
              </w:rPr>
              <w:t xml:space="preserve"> </w:t>
            </w:r>
            <w:r w:rsidRPr="00F0215B">
              <w:rPr>
                <w:rFonts w:ascii="Arial" w:hAnsi="Arial" w:cs="Arial"/>
                <w:sz w:val="15"/>
                <w:szCs w:val="15"/>
                <w:lang w:val="uk-UA"/>
              </w:rPr>
              <w:t xml:space="preserve">Постачальників Місцевого </w:t>
            </w:r>
            <w:r w:rsidR="00D730A8" w:rsidRPr="00F0215B">
              <w:rPr>
                <w:rFonts w:ascii="Arial" w:hAnsi="Arial" w:cs="Arial"/>
                <w:sz w:val="15"/>
                <w:szCs w:val="15"/>
                <w:lang w:val="uk-UA"/>
              </w:rPr>
              <w:t>юрист</w:t>
            </w:r>
            <w:r w:rsidRPr="00F0215B">
              <w:rPr>
                <w:rFonts w:ascii="Arial" w:hAnsi="Arial" w:cs="Arial"/>
                <w:sz w:val="15"/>
                <w:szCs w:val="15"/>
                <w:lang w:val="uk-UA"/>
              </w:rPr>
              <w:t xml:space="preserve">а з будь-якою особою, яка не досягла 18-річного віку, незалежно від місцевого віку повноліття чи </w:t>
            </w:r>
            <w:r w:rsidR="0070356C">
              <w:rPr>
                <w:rFonts w:ascii="Arial" w:hAnsi="Arial" w:cs="Arial"/>
                <w:sz w:val="15"/>
                <w:szCs w:val="15"/>
                <w:lang w:val="uk-UA"/>
              </w:rPr>
              <w:t>сексуальної згоди</w:t>
            </w:r>
            <w:r w:rsidRPr="00F0215B">
              <w:rPr>
                <w:rFonts w:ascii="Arial" w:hAnsi="Arial" w:cs="Arial"/>
                <w:sz w:val="15"/>
                <w:szCs w:val="15"/>
                <w:lang w:val="uk-UA"/>
              </w:rPr>
              <w:t xml:space="preserve">, чи будь-якого помилкового припущення Співробітника Місцевого </w:t>
            </w:r>
            <w:r w:rsidR="00D730A8" w:rsidRPr="00F0215B">
              <w:rPr>
                <w:rFonts w:ascii="Arial" w:hAnsi="Arial" w:cs="Arial"/>
                <w:sz w:val="15"/>
                <w:szCs w:val="15"/>
                <w:lang w:val="uk-UA"/>
              </w:rPr>
              <w:t>юрист</w:t>
            </w:r>
            <w:r w:rsidRPr="00F0215B">
              <w:rPr>
                <w:rFonts w:ascii="Arial" w:hAnsi="Arial" w:cs="Arial"/>
                <w:sz w:val="15"/>
                <w:szCs w:val="15"/>
                <w:lang w:val="uk-UA"/>
              </w:rPr>
              <w:t xml:space="preserve">а чи Постачальника Місцевого </w:t>
            </w:r>
            <w:r w:rsidR="00D730A8" w:rsidRPr="00F0215B">
              <w:rPr>
                <w:rFonts w:ascii="Arial" w:hAnsi="Arial" w:cs="Arial"/>
                <w:sz w:val="15"/>
                <w:szCs w:val="15"/>
                <w:lang w:val="uk-UA"/>
              </w:rPr>
              <w:t>юрист</w:t>
            </w:r>
            <w:r w:rsidRPr="00F0215B">
              <w:rPr>
                <w:rFonts w:ascii="Arial" w:hAnsi="Arial" w:cs="Arial"/>
                <w:sz w:val="15"/>
                <w:szCs w:val="15"/>
                <w:lang w:val="uk-UA"/>
              </w:rPr>
              <w:t xml:space="preserve">а щодо віку особи. Крім того, Місцевий </w:t>
            </w:r>
            <w:r w:rsidR="00D730A8" w:rsidRPr="00F0215B">
              <w:rPr>
                <w:rFonts w:ascii="Arial" w:hAnsi="Arial" w:cs="Arial"/>
                <w:sz w:val="15"/>
                <w:szCs w:val="15"/>
                <w:lang w:val="uk-UA"/>
              </w:rPr>
              <w:t>юрист</w:t>
            </w:r>
            <w:r w:rsidRPr="00F0215B">
              <w:rPr>
                <w:rFonts w:ascii="Arial" w:hAnsi="Arial" w:cs="Arial"/>
                <w:sz w:val="15"/>
                <w:szCs w:val="15"/>
                <w:lang w:val="uk-UA"/>
              </w:rPr>
              <w:t xml:space="preserve"> повинен забезпечити</w:t>
            </w:r>
            <w:r w:rsidR="007E16BA">
              <w:rPr>
                <w:rFonts w:ascii="Arial" w:hAnsi="Arial" w:cs="Arial"/>
                <w:sz w:val="15"/>
                <w:szCs w:val="15"/>
                <w:lang w:val="uk-UA"/>
              </w:rPr>
              <w:t xml:space="preserve"> </w:t>
            </w:r>
            <w:r w:rsidR="00867488">
              <w:rPr>
                <w:rFonts w:ascii="Arial" w:hAnsi="Arial" w:cs="Arial"/>
                <w:sz w:val="15"/>
                <w:szCs w:val="15"/>
                <w:lang w:val="uk-UA"/>
              </w:rPr>
              <w:t xml:space="preserve">недопущення участі </w:t>
            </w:r>
            <w:r w:rsidRPr="00F0215B">
              <w:rPr>
                <w:rFonts w:ascii="Arial" w:hAnsi="Arial" w:cs="Arial"/>
                <w:sz w:val="15"/>
                <w:szCs w:val="15"/>
                <w:lang w:val="uk-UA"/>
              </w:rPr>
              <w:t>Співробітник</w:t>
            </w:r>
            <w:r w:rsidR="00867488">
              <w:rPr>
                <w:rFonts w:ascii="Arial" w:hAnsi="Arial" w:cs="Arial"/>
                <w:sz w:val="15"/>
                <w:szCs w:val="15"/>
                <w:lang w:val="uk-UA"/>
              </w:rPr>
              <w:t>ів</w:t>
            </w:r>
            <w:r w:rsidRPr="00F0215B">
              <w:rPr>
                <w:rFonts w:ascii="Arial" w:hAnsi="Arial" w:cs="Arial"/>
                <w:sz w:val="15"/>
                <w:szCs w:val="15"/>
                <w:lang w:val="uk-UA"/>
              </w:rPr>
              <w:t xml:space="preserve"> Місцевого </w:t>
            </w:r>
            <w:r w:rsidR="00D730A8" w:rsidRPr="00F0215B">
              <w:rPr>
                <w:rFonts w:ascii="Arial" w:hAnsi="Arial" w:cs="Arial"/>
                <w:sz w:val="15"/>
                <w:szCs w:val="15"/>
                <w:lang w:val="uk-UA"/>
              </w:rPr>
              <w:t>юрист</w:t>
            </w:r>
            <w:r w:rsidRPr="00F0215B">
              <w:rPr>
                <w:rFonts w:ascii="Arial" w:hAnsi="Arial" w:cs="Arial"/>
                <w:sz w:val="15"/>
                <w:szCs w:val="15"/>
                <w:lang w:val="uk-UA"/>
              </w:rPr>
              <w:t xml:space="preserve">а </w:t>
            </w:r>
            <w:r w:rsidR="00867488">
              <w:rPr>
                <w:rFonts w:ascii="Arial" w:hAnsi="Arial" w:cs="Arial"/>
                <w:sz w:val="15"/>
                <w:szCs w:val="15"/>
                <w:lang w:val="uk-UA"/>
              </w:rPr>
              <w:t xml:space="preserve">чи </w:t>
            </w:r>
            <w:r w:rsidRPr="00F0215B">
              <w:rPr>
                <w:rFonts w:ascii="Arial" w:hAnsi="Arial" w:cs="Arial"/>
                <w:sz w:val="15"/>
                <w:szCs w:val="15"/>
                <w:lang w:val="uk-UA"/>
              </w:rPr>
              <w:t>Постачальник</w:t>
            </w:r>
            <w:r w:rsidR="00867488">
              <w:rPr>
                <w:rFonts w:ascii="Arial" w:hAnsi="Arial" w:cs="Arial"/>
                <w:sz w:val="15"/>
                <w:szCs w:val="15"/>
                <w:lang w:val="uk-UA"/>
              </w:rPr>
              <w:t>ів</w:t>
            </w:r>
            <w:r w:rsidRPr="00F0215B">
              <w:rPr>
                <w:rFonts w:ascii="Arial" w:hAnsi="Arial" w:cs="Arial"/>
                <w:sz w:val="15"/>
                <w:szCs w:val="15"/>
                <w:lang w:val="uk-UA"/>
              </w:rPr>
              <w:t xml:space="preserve"> Місцевого </w:t>
            </w:r>
            <w:r w:rsidR="00D730A8" w:rsidRPr="00F0215B">
              <w:rPr>
                <w:rFonts w:ascii="Arial" w:hAnsi="Arial" w:cs="Arial"/>
                <w:sz w:val="15"/>
                <w:szCs w:val="15"/>
                <w:lang w:val="uk-UA"/>
              </w:rPr>
              <w:t>юрист</w:t>
            </w:r>
            <w:r w:rsidRPr="00F0215B">
              <w:rPr>
                <w:rFonts w:ascii="Arial" w:hAnsi="Arial" w:cs="Arial"/>
                <w:sz w:val="15"/>
                <w:szCs w:val="15"/>
                <w:lang w:val="uk-UA"/>
              </w:rPr>
              <w:t xml:space="preserve">а </w:t>
            </w:r>
            <w:r w:rsidR="00867488">
              <w:rPr>
                <w:rFonts w:ascii="Arial" w:hAnsi="Arial" w:cs="Arial"/>
                <w:sz w:val="15"/>
                <w:szCs w:val="15"/>
                <w:lang w:val="uk-UA"/>
              </w:rPr>
              <w:t xml:space="preserve">у </w:t>
            </w:r>
            <w:r w:rsidRPr="00F0215B">
              <w:rPr>
                <w:rFonts w:ascii="Arial" w:hAnsi="Arial" w:cs="Arial"/>
                <w:sz w:val="15"/>
                <w:szCs w:val="15"/>
                <w:lang w:val="uk-UA"/>
              </w:rPr>
              <w:t>«транзакційн</w:t>
            </w:r>
            <w:r w:rsidR="00867488">
              <w:rPr>
                <w:rFonts w:ascii="Arial" w:hAnsi="Arial" w:cs="Arial"/>
                <w:sz w:val="15"/>
                <w:szCs w:val="15"/>
                <w:lang w:val="uk-UA"/>
              </w:rPr>
              <w:t>ому</w:t>
            </w:r>
            <w:r w:rsidRPr="00F0215B">
              <w:rPr>
                <w:rFonts w:ascii="Arial" w:hAnsi="Arial" w:cs="Arial"/>
                <w:sz w:val="15"/>
                <w:szCs w:val="15"/>
                <w:lang w:val="uk-UA"/>
              </w:rPr>
              <w:t xml:space="preserve"> секс</w:t>
            </w:r>
            <w:r w:rsidR="00867488">
              <w:rPr>
                <w:rFonts w:ascii="Arial" w:hAnsi="Arial" w:cs="Arial"/>
                <w:sz w:val="15"/>
                <w:szCs w:val="15"/>
                <w:lang w:val="uk-UA"/>
              </w:rPr>
              <w:t>і</w:t>
            </w:r>
            <w:r w:rsidRPr="00F0215B">
              <w:rPr>
                <w:rFonts w:ascii="Arial" w:hAnsi="Arial" w:cs="Arial"/>
                <w:sz w:val="15"/>
                <w:szCs w:val="15"/>
                <w:lang w:val="uk-UA"/>
              </w:rPr>
              <w:t xml:space="preserve">», який, зокрема, </w:t>
            </w:r>
            <w:r w:rsidR="003E61CE">
              <w:rPr>
                <w:rFonts w:ascii="Arial" w:hAnsi="Arial" w:cs="Arial"/>
                <w:sz w:val="15"/>
                <w:szCs w:val="15"/>
                <w:lang w:val="uk-UA"/>
              </w:rPr>
              <w:t xml:space="preserve">включає </w:t>
            </w:r>
            <w:r w:rsidR="007D70A8">
              <w:rPr>
                <w:rFonts w:ascii="Arial" w:hAnsi="Arial" w:cs="Arial"/>
                <w:sz w:val="15"/>
                <w:szCs w:val="15"/>
                <w:lang w:val="uk-UA"/>
              </w:rPr>
              <w:t xml:space="preserve">надання </w:t>
            </w:r>
            <w:r w:rsidRPr="00F0215B">
              <w:rPr>
                <w:rFonts w:ascii="Arial" w:hAnsi="Arial" w:cs="Arial"/>
                <w:sz w:val="15"/>
                <w:szCs w:val="15"/>
                <w:lang w:val="uk-UA"/>
              </w:rPr>
              <w:t xml:space="preserve">грошей, працевлаштування, товарів або послуг </w:t>
            </w:r>
            <w:r w:rsidR="007D70A8">
              <w:rPr>
                <w:rFonts w:ascii="Arial" w:hAnsi="Arial" w:cs="Arial"/>
                <w:sz w:val="15"/>
                <w:szCs w:val="15"/>
                <w:lang w:val="uk-UA"/>
              </w:rPr>
              <w:t xml:space="preserve">в обмін </w:t>
            </w:r>
            <w:r w:rsidRPr="00F0215B">
              <w:rPr>
                <w:rFonts w:ascii="Arial" w:hAnsi="Arial" w:cs="Arial"/>
                <w:sz w:val="15"/>
                <w:szCs w:val="15"/>
                <w:lang w:val="uk-UA"/>
              </w:rPr>
              <w:t xml:space="preserve">на секс, </w:t>
            </w:r>
            <w:r w:rsidR="008F4102">
              <w:rPr>
                <w:rFonts w:ascii="Arial" w:hAnsi="Arial" w:cs="Arial"/>
                <w:sz w:val="15"/>
                <w:szCs w:val="15"/>
                <w:lang w:val="uk-UA"/>
              </w:rPr>
              <w:t xml:space="preserve">при цьому </w:t>
            </w:r>
            <w:r w:rsidR="003703CD">
              <w:rPr>
                <w:rFonts w:ascii="Arial" w:hAnsi="Arial" w:cs="Arial"/>
                <w:sz w:val="15"/>
                <w:szCs w:val="15"/>
                <w:lang w:val="uk-UA"/>
              </w:rPr>
              <w:t>поняття «</w:t>
            </w:r>
            <w:r w:rsidRPr="00F0215B">
              <w:rPr>
                <w:rFonts w:ascii="Arial" w:hAnsi="Arial" w:cs="Arial"/>
                <w:sz w:val="15"/>
                <w:szCs w:val="15"/>
                <w:lang w:val="uk-UA"/>
              </w:rPr>
              <w:t>секс</w:t>
            </w:r>
            <w:r w:rsidR="003703CD">
              <w:rPr>
                <w:rFonts w:ascii="Arial" w:hAnsi="Arial" w:cs="Arial"/>
                <w:sz w:val="15"/>
                <w:szCs w:val="15"/>
                <w:lang w:val="uk-UA"/>
              </w:rPr>
              <w:t xml:space="preserve">» </w:t>
            </w:r>
            <w:r w:rsidR="008F4102">
              <w:rPr>
                <w:rFonts w:ascii="Arial" w:hAnsi="Arial" w:cs="Arial"/>
                <w:sz w:val="15"/>
                <w:szCs w:val="15"/>
                <w:lang w:val="uk-UA"/>
              </w:rPr>
              <w:t xml:space="preserve">включає </w:t>
            </w:r>
            <w:r w:rsidRPr="00F0215B">
              <w:rPr>
                <w:rFonts w:ascii="Arial" w:hAnsi="Arial" w:cs="Arial"/>
                <w:sz w:val="15"/>
                <w:szCs w:val="15"/>
                <w:lang w:val="uk-UA"/>
              </w:rPr>
              <w:t xml:space="preserve">сексуальні послуги </w:t>
            </w:r>
            <w:r w:rsidR="006F7DA1">
              <w:rPr>
                <w:rFonts w:ascii="Arial" w:hAnsi="Arial" w:cs="Arial"/>
                <w:sz w:val="15"/>
                <w:szCs w:val="15"/>
                <w:lang w:val="uk-UA"/>
              </w:rPr>
              <w:t xml:space="preserve">та всі </w:t>
            </w:r>
            <w:r w:rsidRPr="00F0215B">
              <w:rPr>
                <w:rFonts w:ascii="Arial" w:hAnsi="Arial" w:cs="Arial"/>
                <w:sz w:val="15"/>
                <w:szCs w:val="15"/>
                <w:lang w:val="uk-UA"/>
              </w:rPr>
              <w:t>форм</w:t>
            </w:r>
            <w:r w:rsidR="006F7DA1">
              <w:rPr>
                <w:rFonts w:ascii="Arial" w:hAnsi="Arial" w:cs="Arial"/>
                <w:sz w:val="15"/>
                <w:szCs w:val="15"/>
                <w:lang w:val="uk-UA"/>
              </w:rPr>
              <w:t>и</w:t>
            </w:r>
            <w:r w:rsidRPr="00F0215B">
              <w:rPr>
                <w:rFonts w:ascii="Arial" w:hAnsi="Arial" w:cs="Arial"/>
                <w:sz w:val="15"/>
                <w:szCs w:val="15"/>
                <w:lang w:val="uk-UA"/>
              </w:rPr>
              <w:t xml:space="preserve"> образливої, принизливої чи експлуататорської поведінки з боку Співробітників Місцевого </w:t>
            </w:r>
            <w:r w:rsidR="00D730A8" w:rsidRPr="00F0215B">
              <w:rPr>
                <w:rFonts w:ascii="Arial" w:hAnsi="Arial" w:cs="Arial"/>
                <w:sz w:val="15"/>
                <w:szCs w:val="15"/>
                <w:lang w:val="uk-UA"/>
              </w:rPr>
              <w:t>юрист</w:t>
            </w:r>
            <w:r w:rsidRPr="00F0215B">
              <w:rPr>
                <w:rFonts w:ascii="Arial" w:hAnsi="Arial" w:cs="Arial"/>
                <w:sz w:val="15"/>
                <w:szCs w:val="15"/>
                <w:lang w:val="uk-UA"/>
              </w:rPr>
              <w:t>а</w:t>
            </w:r>
            <w:r w:rsidR="006F7DA1">
              <w:rPr>
                <w:rFonts w:ascii="Arial" w:hAnsi="Arial" w:cs="Arial"/>
                <w:sz w:val="15"/>
                <w:szCs w:val="15"/>
                <w:lang w:val="uk-UA"/>
              </w:rPr>
              <w:t xml:space="preserve"> чи</w:t>
            </w:r>
            <w:r w:rsidRPr="00F0215B">
              <w:rPr>
                <w:rFonts w:ascii="Arial" w:hAnsi="Arial" w:cs="Arial"/>
                <w:sz w:val="15"/>
                <w:szCs w:val="15"/>
                <w:lang w:val="uk-UA"/>
              </w:rPr>
              <w:t xml:space="preserve"> Постачальників Місцевого </w:t>
            </w:r>
            <w:r w:rsidR="00D730A8" w:rsidRPr="00F0215B">
              <w:rPr>
                <w:rFonts w:ascii="Arial" w:hAnsi="Arial" w:cs="Arial"/>
                <w:sz w:val="15"/>
                <w:szCs w:val="15"/>
                <w:lang w:val="uk-UA"/>
              </w:rPr>
              <w:t>юрист</w:t>
            </w:r>
            <w:r w:rsidRPr="00F0215B">
              <w:rPr>
                <w:rFonts w:ascii="Arial" w:hAnsi="Arial" w:cs="Arial"/>
                <w:sz w:val="15"/>
                <w:szCs w:val="15"/>
                <w:lang w:val="uk-UA"/>
              </w:rPr>
              <w:t>а. Для уникнення сумнівів, такий «транзакційний секс» вважається Серйозним проступком згідно з пунктом (а) цього розділу.</w:t>
            </w:r>
          </w:p>
          <w:p w14:paraId="34B4D4BD" w14:textId="0C803419" w:rsidR="002A1BD5" w:rsidRPr="00FA1DC6" w:rsidRDefault="002A1BD5" w:rsidP="00132642">
            <w:pPr>
              <w:pStyle w:val="a3"/>
              <w:numPr>
                <w:ilvl w:val="0"/>
                <w:numId w:val="20"/>
              </w:numPr>
              <w:spacing w:after="200"/>
              <w:ind w:left="450"/>
              <w:jc w:val="both"/>
              <w:rPr>
                <w:rFonts w:ascii="Arial" w:hAnsi="Arial" w:cs="Arial"/>
                <w:sz w:val="15"/>
                <w:szCs w:val="15"/>
                <w:u w:val="single"/>
                <w:lang w:val="uk-UA"/>
              </w:rPr>
            </w:pPr>
            <w:r w:rsidRPr="008B2149">
              <w:rPr>
                <w:rFonts w:ascii="Arial" w:hAnsi="Arial" w:cs="Arial"/>
                <w:sz w:val="15"/>
                <w:szCs w:val="15"/>
                <w:lang w:val="uk-UA"/>
              </w:rPr>
              <w:t xml:space="preserve">Місцевий </w:t>
            </w:r>
            <w:r w:rsidR="00D730A8" w:rsidRPr="008B2149">
              <w:rPr>
                <w:rFonts w:ascii="Arial" w:hAnsi="Arial" w:cs="Arial"/>
                <w:sz w:val="15"/>
                <w:szCs w:val="15"/>
                <w:lang w:val="uk-UA"/>
              </w:rPr>
              <w:t>юрист</w:t>
            </w:r>
            <w:r w:rsidRPr="008B2149">
              <w:rPr>
                <w:rFonts w:ascii="Arial" w:hAnsi="Arial" w:cs="Arial"/>
                <w:sz w:val="15"/>
                <w:szCs w:val="15"/>
                <w:lang w:val="uk-UA"/>
              </w:rPr>
              <w:t xml:space="preserve"> </w:t>
            </w:r>
            <w:r w:rsidRPr="00FA1DC6">
              <w:rPr>
                <w:rFonts w:ascii="Arial" w:hAnsi="Arial" w:cs="Arial"/>
                <w:sz w:val="15"/>
                <w:szCs w:val="15"/>
                <w:u w:val="single"/>
                <w:lang w:val="uk-UA"/>
              </w:rPr>
              <w:t xml:space="preserve">повинен невідкладно повідомляти в письмовій формі про </w:t>
            </w:r>
            <w:r w:rsidR="008B2149" w:rsidRPr="00FA1DC6">
              <w:rPr>
                <w:rFonts w:ascii="Arial" w:hAnsi="Arial" w:cs="Arial"/>
                <w:sz w:val="15"/>
                <w:szCs w:val="15"/>
                <w:u w:val="single"/>
                <w:lang w:val="uk-UA"/>
              </w:rPr>
              <w:t xml:space="preserve">всі </w:t>
            </w:r>
            <w:r w:rsidRPr="00FA1DC6">
              <w:rPr>
                <w:rFonts w:ascii="Arial" w:hAnsi="Arial" w:cs="Arial"/>
                <w:sz w:val="15"/>
                <w:szCs w:val="15"/>
                <w:u w:val="single"/>
                <w:lang w:val="uk-UA"/>
              </w:rPr>
              <w:t>скарги, занепокоєння та інциденти, пов’язані з Серйозним</w:t>
            </w:r>
            <w:r w:rsidR="008B04CF" w:rsidRPr="00FA1DC6">
              <w:rPr>
                <w:rFonts w:ascii="Arial" w:hAnsi="Arial" w:cs="Arial"/>
                <w:sz w:val="15"/>
                <w:szCs w:val="15"/>
                <w:u w:val="single"/>
                <w:lang w:val="uk-UA"/>
              </w:rPr>
              <w:t>и</w:t>
            </w:r>
            <w:r w:rsidRPr="00FA1DC6">
              <w:rPr>
                <w:rFonts w:ascii="Arial" w:hAnsi="Arial" w:cs="Arial"/>
                <w:sz w:val="15"/>
                <w:szCs w:val="15"/>
                <w:u w:val="single"/>
                <w:lang w:val="uk-UA"/>
              </w:rPr>
              <w:t xml:space="preserve"> проступк</w:t>
            </w:r>
            <w:r w:rsidR="008B04CF" w:rsidRPr="00FA1DC6">
              <w:rPr>
                <w:rFonts w:ascii="Arial" w:hAnsi="Arial" w:cs="Arial"/>
                <w:sz w:val="15"/>
                <w:szCs w:val="15"/>
                <w:u w:val="single"/>
                <w:lang w:val="uk-UA"/>
              </w:rPr>
              <w:t>ами</w:t>
            </w:r>
            <w:r w:rsidRPr="00FA1DC6">
              <w:rPr>
                <w:rFonts w:ascii="Arial" w:hAnsi="Arial" w:cs="Arial"/>
                <w:sz w:val="15"/>
                <w:szCs w:val="15"/>
                <w:u w:val="single"/>
                <w:lang w:val="uk-UA"/>
              </w:rPr>
              <w:t xml:space="preserve"> чи будь-як</w:t>
            </w:r>
            <w:r w:rsidR="008B04CF" w:rsidRPr="00FA1DC6">
              <w:rPr>
                <w:rFonts w:ascii="Arial" w:hAnsi="Arial" w:cs="Arial"/>
                <w:sz w:val="15"/>
                <w:szCs w:val="15"/>
                <w:u w:val="single"/>
                <w:lang w:val="uk-UA"/>
              </w:rPr>
              <w:t>ими</w:t>
            </w:r>
            <w:r w:rsidRPr="00FA1DC6">
              <w:rPr>
                <w:rFonts w:ascii="Arial" w:hAnsi="Arial" w:cs="Arial"/>
                <w:sz w:val="15"/>
                <w:szCs w:val="15"/>
                <w:u w:val="single"/>
                <w:lang w:val="uk-UA"/>
              </w:rPr>
              <w:t xml:space="preserve"> спроб</w:t>
            </w:r>
            <w:r w:rsidR="008B04CF" w:rsidRPr="00FA1DC6">
              <w:rPr>
                <w:rFonts w:ascii="Arial" w:hAnsi="Arial" w:cs="Arial"/>
                <w:sz w:val="15"/>
                <w:szCs w:val="15"/>
                <w:u w:val="single"/>
                <w:lang w:val="uk-UA"/>
              </w:rPr>
              <w:t>ами</w:t>
            </w:r>
            <w:r w:rsidRPr="00FA1DC6">
              <w:rPr>
                <w:rFonts w:ascii="Arial" w:hAnsi="Arial" w:cs="Arial"/>
                <w:sz w:val="15"/>
                <w:szCs w:val="15"/>
                <w:u w:val="single"/>
                <w:lang w:val="uk-UA"/>
              </w:rPr>
              <w:t xml:space="preserve"> або погроз</w:t>
            </w:r>
            <w:r w:rsidR="008B04CF" w:rsidRPr="00FA1DC6">
              <w:rPr>
                <w:rFonts w:ascii="Arial" w:hAnsi="Arial" w:cs="Arial"/>
                <w:sz w:val="15"/>
                <w:szCs w:val="15"/>
                <w:u w:val="single"/>
                <w:lang w:val="uk-UA"/>
              </w:rPr>
              <w:t>ами</w:t>
            </w:r>
            <w:r w:rsidRPr="00FA1DC6">
              <w:rPr>
                <w:rFonts w:ascii="Arial" w:hAnsi="Arial" w:cs="Arial"/>
                <w:sz w:val="15"/>
                <w:szCs w:val="15"/>
                <w:u w:val="single"/>
                <w:lang w:val="uk-UA"/>
              </w:rPr>
              <w:t xml:space="preserve"> </w:t>
            </w:r>
            <w:r w:rsidR="008B04CF" w:rsidRPr="00FA1DC6">
              <w:rPr>
                <w:rFonts w:ascii="Arial" w:hAnsi="Arial" w:cs="Arial"/>
                <w:sz w:val="15"/>
                <w:szCs w:val="15"/>
                <w:u w:val="single"/>
                <w:lang w:val="uk-UA"/>
              </w:rPr>
              <w:t xml:space="preserve">вчинити </w:t>
            </w:r>
            <w:r w:rsidRPr="00FA1DC6">
              <w:rPr>
                <w:rFonts w:ascii="Arial" w:hAnsi="Arial" w:cs="Arial"/>
                <w:sz w:val="15"/>
                <w:szCs w:val="15"/>
                <w:u w:val="single"/>
                <w:lang w:val="uk-UA"/>
              </w:rPr>
              <w:t>Серйозн</w:t>
            </w:r>
            <w:r w:rsidR="008B04CF" w:rsidRPr="00FA1DC6">
              <w:rPr>
                <w:rFonts w:ascii="Arial" w:hAnsi="Arial" w:cs="Arial"/>
                <w:sz w:val="15"/>
                <w:szCs w:val="15"/>
                <w:u w:val="single"/>
                <w:lang w:val="uk-UA"/>
              </w:rPr>
              <w:t>і</w:t>
            </w:r>
            <w:r w:rsidRPr="00FA1DC6">
              <w:rPr>
                <w:rFonts w:ascii="Arial" w:hAnsi="Arial" w:cs="Arial"/>
                <w:sz w:val="15"/>
                <w:szCs w:val="15"/>
                <w:u w:val="single"/>
                <w:lang w:val="uk-UA"/>
              </w:rPr>
              <w:t xml:space="preserve"> проступк</w:t>
            </w:r>
            <w:r w:rsidR="008B04CF" w:rsidRPr="00FA1DC6">
              <w:rPr>
                <w:rFonts w:ascii="Arial" w:hAnsi="Arial" w:cs="Arial"/>
                <w:sz w:val="15"/>
                <w:szCs w:val="15"/>
                <w:u w:val="single"/>
                <w:lang w:val="uk-UA"/>
              </w:rPr>
              <w:t>и</w:t>
            </w:r>
            <w:r w:rsidRPr="00FA1DC6">
              <w:rPr>
                <w:rFonts w:ascii="Arial" w:hAnsi="Arial" w:cs="Arial"/>
                <w:sz w:val="15"/>
                <w:szCs w:val="15"/>
                <w:u w:val="single"/>
                <w:lang w:val="uk-UA"/>
              </w:rPr>
              <w:t xml:space="preserve"> з боку Співробітників Місцевого </w:t>
            </w:r>
            <w:r w:rsidR="00D730A8" w:rsidRPr="00FA1DC6">
              <w:rPr>
                <w:rFonts w:ascii="Arial" w:hAnsi="Arial" w:cs="Arial"/>
                <w:sz w:val="15"/>
                <w:szCs w:val="15"/>
                <w:u w:val="single"/>
                <w:lang w:val="uk-UA"/>
              </w:rPr>
              <w:t>юрист</w:t>
            </w:r>
            <w:r w:rsidRPr="00FA1DC6">
              <w:rPr>
                <w:rFonts w:ascii="Arial" w:hAnsi="Arial" w:cs="Arial"/>
                <w:sz w:val="15"/>
                <w:szCs w:val="15"/>
                <w:u w:val="single"/>
                <w:lang w:val="uk-UA"/>
              </w:rPr>
              <w:t xml:space="preserve">а </w:t>
            </w:r>
            <w:r w:rsidR="008B2149" w:rsidRPr="00FA1DC6">
              <w:rPr>
                <w:rFonts w:ascii="Arial" w:hAnsi="Arial" w:cs="Arial"/>
                <w:sz w:val="15"/>
                <w:szCs w:val="15"/>
                <w:u w:val="single"/>
                <w:lang w:val="uk-UA"/>
              </w:rPr>
              <w:t xml:space="preserve">чи </w:t>
            </w:r>
            <w:r w:rsidRPr="00FA1DC6">
              <w:rPr>
                <w:rFonts w:ascii="Arial" w:hAnsi="Arial" w:cs="Arial"/>
                <w:sz w:val="15"/>
                <w:szCs w:val="15"/>
                <w:u w:val="single"/>
                <w:lang w:val="uk-UA"/>
              </w:rPr>
              <w:t xml:space="preserve">Постачальників Місцевого </w:t>
            </w:r>
            <w:r w:rsidR="00D730A8" w:rsidRPr="00FA1DC6">
              <w:rPr>
                <w:rFonts w:ascii="Arial" w:hAnsi="Arial" w:cs="Arial"/>
                <w:sz w:val="15"/>
                <w:szCs w:val="15"/>
                <w:u w:val="single"/>
                <w:lang w:val="uk-UA"/>
              </w:rPr>
              <w:t>юрист</w:t>
            </w:r>
            <w:r w:rsidRPr="00FA1DC6">
              <w:rPr>
                <w:rFonts w:ascii="Arial" w:hAnsi="Arial" w:cs="Arial"/>
                <w:sz w:val="15"/>
                <w:szCs w:val="15"/>
                <w:u w:val="single"/>
                <w:lang w:val="uk-UA"/>
              </w:rPr>
              <w:t xml:space="preserve">а, Офіс ділової етики </w:t>
            </w:r>
            <w:proofErr w:type="spellStart"/>
            <w:r w:rsidRPr="00FA1DC6">
              <w:rPr>
                <w:rFonts w:ascii="Arial" w:hAnsi="Arial" w:cs="Arial"/>
                <w:sz w:val="15"/>
                <w:szCs w:val="15"/>
                <w:u w:val="single"/>
                <w:lang w:val="uk-UA"/>
              </w:rPr>
              <w:t>Кімонікс</w:t>
            </w:r>
            <w:proofErr w:type="spellEnd"/>
            <w:r w:rsidRPr="00FA1DC6">
              <w:rPr>
                <w:rFonts w:ascii="Arial" w:hAnsi="Arial" w:cs="Arial"/>
                <w:sz w:val="15"/>
                <w:szCs w:val="15"/>
                <w:u w:val="single"/>
                <w:lang w:val="uk-UA"/>
              </w:rPr>
              <w:t xml:space="preserve"> одним із наступних способів: </w:t>
            </w:r>
            <w:hyperlink r:id="rId27" w:history="1">
              <w:r w:rsidRPr="00FA1DC6">
                <w:rPr>
                  <w:rStyle w:val="a8"/>
                  <w:rFonts w:ascii="Arial" w:hAnsi="Arial" w:cs="Arial"/>
                  <w:sz w:val="15"/>
                  <w:szCs w:val="15"/>
                  <w:lang w:val="uk-UA"/>
                </w:rPr>
                <w:t>businessconduct@chemonics.com</w:t>
              </w:r>
            </w:hyperlink>
            <w:r w:rsidRPr="00FA1DC6">
              <w:rPr>
                <w:rFonts w:ascii="Arial" w:hAnsi="Arial" w:cs="Arial"/>
                <w:sz w:val="15"/>
                <w:szCs w:val="15"/>
                <w:u w:val="single"/>
                <w:lang w:val="uk-UA"/>
              </w:rPr>
              <w:t xml:space="preserve">; онлайн: </w:t>
            </w:r>
            <w:hyperlink r:id="rId28" w:tgtFrame="_blank" w:history="1">
              <w:r w:rsidR="007765D1" w:rsidRPr="002134F7">
                <w:rPr>
                  <w:rStyle w:val="a8"/>
                  <w:rFonts w:ascii="Arial" w:hAnsi="Arial" w:cs="Arial"/>
                  <w:sz w:val="15"/>
                  <w:szCs w:val="15"/>
                  <w:lang w:val="en-US"/>
                </w:rPr>
                <w:t>Commitment to Integrity - Chemonics International</w:t>
              </w:r>
            </w:hyperlink>
            <w:r w:rsidRPr="00FA1DC6">
              <w:rPr>
                <w:rFonts w:ascii="Arial" w:hAnsi="Arial" w:cs="Arial"/>
                <w:sz w:val="15"/>
                <w:szCs w:val="15"/>
                <w:u w:val="single"/>
                <w:lang w:val="uk-UA"/>
              </w:rPr>
              <w:t xml:space="preserve">; телефон/Skype: </w:t>
            </w:r>
            <w:r w:rsidR="007765D1" w:rsidRPr="002134F7">
              <w:rPr>
                <w:rFonts w:ascii="Arial" w:hAnsi="Arial" w:cs="Arial"/>
                <w:sz w:val="15"/>
                <w:szCs w:val="15"/>
                <w:u w:val="single"/>
                <w:lang w:val="en-US"/>
              </w:rPr>
              <w:t>+18889556881</w:t>
            </w:r>
            <w:r w:rsidRPr="00FA1DC6">
              <w:rPr>
                <w:rFonts w:ascii="Arial" w:hAnsi="Arial" w:cs="Arial"/>
                <w:sz w:val="15"/>
                <w:szCs w:val="15"/>
                <w:u w:val="single"/>
                <w:lang w:val="uk-UA"/>
              </w:rPr>
              <w:t xml:space="preserve">; </w:t>
            </w:r>
            <w:proofErr w:type="spellStart"/>
            <w:r w:rsidRPr="00FA1DC6">
              <w:rPr>
                <w:rFonts w:ascii="Arial" w:hAnsi="Arial" w:cs="Arial"/>
                <w:sz w:val="15"/>
                <w:szCs w:val="15"/>
                <w:u w:val="single"/>
                <w:lang w:val="uk-UA"/>
              </w:rPr>
              <w:t>WhatsApp</w:t>
            </w:r>
            <w:proofErr w:type="spellEnd"/>
            <w:r w:rsidR="007765D1">
              <w:rPr>
                <w:rFonts w:ascii="Arial" w:hAnsi="Arial" w:cs="Arial"/>
                <w:sz w:val="15"/>
                <w:szCs w:val="15"/>
                <w:u w:val="single"/>
                <w:lang w:val="uk-UA"/>
              </w:rPr>
              <w:t xml:space="preserve"> та </w:t>
            </w:r>
            <w:r w:rsidR="007765D1">
              <w:rPr>
                <w:rFonts w:ascii="Arial" w:hAnsi="Arial" w:cs="Arial"/>
                <w:sz w:val="15"/>
                <w:szCs w:val="15"/>
                <w:u w:val="single"/>
                <w:lang w:val="en-US"/>
              </w:rPr>
              <w:t>Telegram</w:t>
            </w:r>
            <w:r w:rsidRPr="00FA1DC6">
              <w:rPr>
                <w:rFonts w:ascii="Arial" w:hAnsi="Arial" w:cs="Arial"/>
                <w:sz w:val="15"/>
                <w:szCs w:val="15"/>
                <w:u w:val="single"/>
                <w:lang w:val="uk-UA"/>
              </w:rPr>
              <w:t xml:space="preserve">: </w:t>
            </w:r>
            <w:r w:rsidR="007765D1" w:rsidRPr="002134F7">
              <w:rPr>
                <w:rFonts w:ascii="Arial" w:hAnsi="Arial" w:cs="Arial"/>
                <w:sz w:val="15"/>
                <w:szCs w:val="15"/>
                <w:u w:val="single"/>
                <w:lang w:val="en-US"/>
              </w:rPr>
              <w:t>+1.202</w:t>
            </w:r>
            <w:r w:rsidR="007765D1">
              <w:rPr>
                <w:rFonts w:ascii="Arial" w:hAnsi="Arial" w:cs="Arial"/>
                <w:sz w:val="15"/>
                <w:szCs w:val="15"/>
                <w:u w:val="single"/>
                <w:lang w:val="en-US"/>
              </w:rPr>
              <w:t>6151084</w:t>
            </w:r>
            <w:r w:rsidRPr="00FA1DC6">
              <w:rPr>
                <w:rFonts w:ascii="Arial" w:hAnsi="Arial" w:cs="Arial"/>
                <w:sz w:val="15"/>
                <w:szCs w:val="15"/>
                <w:u w:val="single"/>
                <w:lang w:val="uk-UA"/>
              </w:rPr>
              <w:t xml:space="preserve">, або безпосередньо </w:t>
            </w:r>
            <w:r w:rsidR="00267A5B" w:rsidRPr="00FA1DC6">
              <w:rPr>
                <w:rFonts w:ascii="Arial" w:hAnsi="Arial" w:cs="Arial"/>
                <w:sz w:val="15"/>
                <w:szCs w:val="15"/>
                <w:u w:val="single"/>
                <w:lang w:val="uk-UA"/>
              </w:rPr>
              <w:t>МЗС Великої Британії</w:t>
            </w:r>
            <w:r w:rsidRPr="00FA1DC6">
              <w:rPr>
                <w:rFonts w:ascii="Arial" w:hAnsi="Arial" w:cs="Arial"/>
                <w:sz w:val="15"/>
                <w:szCs w:val="15"/>
                <w:u w:val="single"/>
                <w:lang w:val="uk-UA"/>
              </w:rPr>
              <w:t xml:space="preserve"> на адресу </w:t>
            </w:r>
            <w:r w:rsidRPr="00FA1DC6">
              <w:rPr>
                <w:rFonts w:ascii="Arial" w:hAnsi="Arial" w:cs="Arial"/>
                <w:color w:val="000000"/>
                <w:sz w:val="15"/>
                <w:szCs w:val="15"/>
                <w:u w:val="single"/>
                <w:lang w:val="uk-UA"/>
              </w:rPr>
              <w:t xml:space="preserve">reportingconcerns@fcdo.gov.uk </w:t>
            </w:r>
            <w:r w:rsidR="00D7165D" w:rsidRPr="00FA1DC6">
              <w:rPr>
                <w:rFonts w:ascii="Arial" w:hAnsi="Arial" w:cs="Arial"/>
                <w:sz w:val="15"/>
                <w:szCs w:val="15"/>
                <w:u w:val="single"/>
                <w:lang w:val="uk-UA"/>
              </w:rPr>
              <w:t xml:space="preserve">чи за телефоном </w:t>
            </w:r>
            <w:r w:rsidRPr="00FA1DC6">
              <w:rPr>
                <w:rFonts w:ascii="Arial" w:hAnsi="Arial" w:cs="Arial"/>
                <w:sz w:val="15"/>
                <w:szCs w:val="15"/>
                <w:u w:val="single"/>
                <w:lang w:val="uk-UA"/>
              </w:rPr>
              <w:t>+44 (0)1355 843747, а</w:t>
            </w:r>
            <w:r w:rsidR="00D7165D" w:rsidRPr="00FA1DC6">
              <w:rPr>
                <w:rFonts w:ascii="Arial" w:hAnsi="Arial" w:cs="Arial"/>
                <w:sz w:val="15"/>
                <w:szCs w:val="15"/>
                <w:u w:val="single"/>
                <w:lang w:val="uk-UA"/>
              </w:rPr>
              <w:t xml:space="preserve"> також</w:t>
            </w:r>
            <w:r w:rsidRPr="00FA1DC6">
              <w:rPr>
                <w:rFonts w:ascii="Arial" w:hAnsi="Arial" w:cs="Arial"/>
                <w:sz w:val="15"/>
                <w:szCs w:val="15"/>
                <w:u w:val="single"/>
                <w:lang w:val="uk-UA"/>
              </w:rPr>
              <w:t xml:space="preserve"> </w:t>
            </w:r>
            <w:r w:rsidR="00D7165D" w:rsidRPr="00FA1DC6">
              <w:rPr>
                <w:rFonts w:ascii="Arial" w:hAnsi="Arial" w:cs="Arial"/>
                <w:sz w:val="15"/>
                <w:szCs w:val="15"/>
                <w:u w:val="single"/>
                <w:lang w:val="uk-UA"/>
              </w:rPr>
              <w:t>(</w:t>
            </w:r>
            <w:r w:rsidRPr="00FA1DC6">
              <w:rPr>
                <w:rFonts w:ascii="Arial" w:hAnsi="Arial" w:cs="Arial"/>
                <w:sz w:val="15"/>
                <w:szCs w:val="15"/>
                <w:u w:val="single"/>
                <w:lang w:val="uk-UA"/>
              </w:rPr>
              <w:t xml:space="preserve">за </w:t>
            </w:r>
            <w:r w:rsidR="00D7165D" w:rsidRPr="00FA1DC6">
              <w:rPr>
                <w:rFonts w:ascii="Arial" w:hAnsi="Arial" w:cs="Arial"/>
                <w:sz w:val="15"/>
                <w:szCs w:val="15"/>
                <w:u w:val="single"/>
                <w:lang w:val="uk-UA"/>
              </w:rPr>
              <w:t>потреби)</w:t>
            </w:r>
            <w:r w:rsidRPr="00FA1DC6">
              <w:rPr>
                <w:rFonts w:ascii="Arial" w:hAnsi="Arial" w:cs="Arial"/>
                <w:sz w:val="15"/>
                <w:szCs w:val="15"/>
                <w:u w:val="single"/>
                <w:lang w:val="uk-UA"/>
              </w:rPr>
              <w:t xml:space="preserve"> Відповідн</w:t>
            </w:r>
            <w:r w:rsidR="00D7165D" w:rsidRPr="00FA1DC6">
              <w:rPr>
                <w:rFonts w:ascii="Arial" w:hAnsi="Arial" w:cs="Arial"/>
                <w:sz w:val="15"/>
                <w:szCs w:val="15"/>
                <w:u w:val="single"/>
                <w:lang w:val="uk-UA"/>
              </w:rPr>
              <w:t>ий</w:t>
            </w:r>
            <w:r w:rsidRPr="00FA1DC6">
              <w:rPr>
                <w:rFonts w:ascii="Arial" w:hAnsi="Arial" w:cs="Arial"/>
                <w:sz w:val="15"/>
                <w:szCs w:val="15"/>
                <w:u w:val="single"/>
                <w:lang w:val="uk-UA"/>
              </w:rPr>
              <w:t xml:space="preserve"> </w:t>
            </w:r>
            <w:r w:rsidR="00D7165D" w:rsidRPr="00FA1DC6">
              <w:rPr>
                <w:rFonts w:ascii="Arial" w:hAnsi="Arial" w:cs="Arial"/>
                <w:sz w:val="15"/>
                <w:szCs w:val="15"/>
                <w:u w:val="single"/>
                <w:lang w:val="uk-UA"/>
              </w:rPr>
              <w:t xml:space="preserve">державний </w:t>
            </w:r>
            <w:r w:rsidR="00BB476A" w:rsidRPr="00FA1DC6">
              <w:rPr>
                <w:rFonts w:ascii="Arial" w:hAnsi="Arial" w:cs="Arial"/>
                <w:sz w:val="15"/>
                <w:szCs w:val="15"/>
                <w:u w:val="single"/>
                <w:lang w:val="uk-UA"/>
              </w:rPr>
              <w:t>орган</w:t>
            </w:r>
            <w:r w:rsidRPr="00FA1DC6">
              <w:rPr>
                <w:rFonts w:ascii="Arial" w:hAnsi="Arial" w:cs="Arial"/>
                <w:sz w:val="15"/>
                <w:szCs w:val="15"/>
                <w:u w:val="single"/>
                <w:lang w:val="uk-UA"/>
              </w:rPr>
              <w:t>.</w:t>
            </w:r>
          </w:p>
          <w:p w14:paraId="18522F14" w14:textId="0E42A5F5" w:rsidR="002A1BD5" w:rsidRPr="00964E27" w:rsidRDefault="002A1BD5" w:rsidP="00132642">
            <w:pPr>
              <w:pStyle w:val="a3"/>
              <w:numPr>
                <w:ilvl w:val="0"/>
                <w:numId w:val="20"/>
              </w:numPr>
              <w:tabs>
                <w:tab w:val="left" w:pos="450"/>
              </w:tabs>
              <w:spacing w:after="200"/>
              <w:ind w:left="450"/>
              <w:jc w:val="both"/>
              <w:rPr>
                <w:rFonts w:ascii="Arial" w:hAnsi="Arial" w:cs="Arial"/>
                <w:color w:val="000000"/>
                <w:sz w:val="15"/>
                <w:szCs w:val="15"/>
                <w:lang w:val="uk-UA"/>
              </w:rPr>
            </w:pPr>
            <w:r w:rsidRPr="00964E27">
              <w:rPr>
                <w:rFonts w:ascii="Arial" w:hAnsi="Arial" w:cs="Arial"/>
                <w:sz w:val="15"/>
                <w:szCs w:val="15"/>
                <w:lang w:val="uk-UA"/>
              </w:rPr>
              <w:t xml:space="preserve">Місцевий </w:t>
            </w:r>
            <w:r w:rsidR="00D730A8" w:rsidRPr="00964E27">
              <w:rPr>
                <w:rFonts w:ascii="Arial" w:hAnsi="Arial" w:cs="Arial"/>
                <w:sz w:val="15"/>
                <w:szCs w:val="15"/>
                <w:lang w:val="uk-UA"/>
              </w:rPr>
              <w:t>юрист</w:t>
            </w:r>
            <w:r w:rsidRPr="00964E27">
              <w:rPr>
                <w:rFonts w:ascii="Arial" w:hAnsi="Arial" w:cs="Arial"/>
                <w:sz w:val="15"/>
                <w:szCs w:val="15"/>
                <w:lang w:val="uk-UA"/>
              </w:rPr>
              <w:t xml:space="preserve"> повинен </w:t>
            </w:r>
            <w:r w:rsidR="00964E27" w:rsidRPr="00964E27">
              <w:rPr>
                <w:rFonts w:ascii="Arial" w:hAnsi="Arial" w:cs="Arial"/>
                <w:sz w:val="15"/>
                <w:szCs w:val="15"/>
                <w:lang w:val="uk-UA"/>
              </w:rPr>
              <w:t xml:space="preserve">повністю </w:t>
            </w:r>
            <w:r w:rsidRPr="00964E27">
              <w:rPr>
                <w:rFonts w:ascii="Arial" w:hAnsi="Arial" w:cs="Arial"/>
                <w:sz w:val="15"/>
                <w:szCs w:val="15"/>
                <w:lang w:val="uk-UA"/>
              </w:rPr>
              <w:t xml:space="preserve">розслідувати та документувати всі випадки </w:t>
            </w:r>
            <w:r w:rsidR="00B70DE0">
              <w:rPr>
                <w:rFonts w:ascii="Arial" w:hAnsi="Arial" w:cs="Arial"/>
                <w:sz w:val="15"/>
                <w:szCs w:val="15"/>
                <w:lang w:val="uk-UA"/>
              </w:rPr>
              <w:t xml:space="preserve">чи </w:t>
            </w:r>
            <w:r w:rsidRPr="00964E27">
              <w:rPr>
                <w:rFonts w:ascii="Arial" w:hAnsi="Arial" w:cs="Arial"/>
                <w:sz w:val="15"/>
                <w:szCs w:val="15"/>
                <w:lang w:val="uk-UA"/>
              </w:rPr>
              <w:t xml:space="preserve">можливі випадки </w:t>
            </w:r>
            <w:r w:rsidR="00B70DE0">
              <w:rPr>
                <w:rFonts w:ascii="Arial" w:hAnsi="Arial" w:cs="Arial"/>
                <w:sz w:val="15"/>
                <w:szCs w:val="15"/>
                <w:lang w:val="uk-UA"/>
              </w:rPr>
              <w:t xml:space="preserve">вчинення </w:t>
            </w:r>
            <w:r w:rsidRPr="00964E27">
              <w:rPr>
                <w:rFonts w:ascii="Arial" w:hAnsi="Arial" w:cs="Arial"/>
                <w:sz w:val="15"/>
                <w:szCs w:val="15"/>
                <w:lang w:val="uk-UA"/>
              </w:rPr>
              <w:t>Серйозн</w:t>
            </w:r>
            <w:r w:rsidR="00B70DE0">
              <w:rPr>
                <w:rFonts w:ascii="Arial" w:hAnsi="Arial" w:cs="Arial"/>
                <w:sz w:val="15"/>
                <w:szCs w:val="15"/>
                <w:lang w:val="uk-UA"/>
              </w:rPr>
              <w:t>их</w:t>
            </w:r>
            <w:r w:rsidRPr="00964E27">
              <w:rPr>
                <w:rFonts w:ascii="Arial" w:hAnsi="Arial" w:cs="Arial"/>
                <w:sz w:val="15"/>
                <w:szCs w:val="15"/>
                <w:lang w:val="uk-UA"/>
              </w:rPr>
              <w:t xml:space="preserve"> проступ</w:t>
            </w:r>
            <w:r w:rsidR="00B70DE0">
              <w:rPr>
                <w:rFonts w:ascii="Arial" w:hAnsi="Arial" w:cs="Arial"/>
                <w:sz w:val="15"/>
                <w:szCs w:val="15"/>
                <w:lang w:val="uk-UA"/>
              </w:rPr>
              <w:t>ків</w:t>
            </w:r>
            <w:r w:rsidRPr="00964E27">
              <w:rPr>
                <w:rFonts w:ascii="Arial" w:hAnsi="Arial" w:cs="Arial"/>
                <w:sz w:val="15"/>
                <w:szCs w:val="15"/>
                <w:lang w:val="uk-UA"/>
              </w:rPr>
              <w:t xml:space="preserve"> і вживати відповідних </w:t>
            </w:r>
            <w:r w:rsidR="001905C8">
              <w:rPr>
                <w:rFonts w:ascii="Arial" w:hAnsi="Arial" w:cs="Arial"/>
                <w:sz w:val="15"/>
                <w:szCs w:val="15"/>
                <w:lang w:val="uk-UA"/>
              </w:rPr>
              <w:t xml:space="preserve">коригуючих </w:t>
            </w:r>
            <w:r w:rsidRPr="00964E27">
              <w:rPr>
                <w:rFonts w:ascii="Arial" w:hAnsi="Arial" w:cs="Arial"/>
                <w:sz w:val="15"/>
                <w:szCs w:val="15"/>
                <w:lang w:val="uk-UA"/>
              </w:rPr>
              <w:t xml:space="preserve">заходів </w:t>
            </w:r>
            <w:r w:rsidR="001905C8">
              <w:rPr>
                <w:rFonts w:ascii="Arial" w:hAnsi="Arial" w:cs="Arial"/>
                <w:sz w:val="15"/>
                <w:szCs w:val="15"/>
                <w:lang w:val="uk-UA"/>
              </w:rPr>
              <w:t xml:space="preserve">з метою </w:t>
            </w:r>
            <w:r w:rsidRPr="00964E27">
              <w:rPr>
                <w:rFonts w:ascii="Arial" w:hAnsi="Arial" w:cs="Arial"/>
                <w:sz w:val="15"/>
                <w:szCs w:val="15"/>
                <w:lang w:val="uk-UA"/>
              </w:rPr>
              <w:t>зменш</w:t>
            </w:r>
            <w:r w:rsidR="001905C8">
              <w:rPr>
                <w:rFonts w:ascii="Arial" w:hAnsi="Arial" w:cs="Arial"/>
                <w:sz w:val="15"/>
                <w:szCs w:val="15"/>
                <w:lang w:val="uk-UA"/>
              </w:rPr>
              <w:t>ення</w:t>
            </w:r>
            <w:r w:rsidRPr="00964E27">
              <w:rPr>
                <w:rFonts w:ascii="Arial" w:hAnsi="Arial" w:cs="Arial"/>
                <w:sz w:val="15"/>
                <w:szCs w:val="15"/>
                <w:lang w:val="uk-UA"/>
              </w:rPr>
              <w:t xml:space="preserve"> ризик</w:t>
            </w:r>
            <w:r w:rsidR="001905C8">
              <w:rPr>
                <w:rFonts w:ascii="Arial" w:hAnsi="Arial" w:cs="Arial"/>
                <w:sz w:val="15"/>
                <w:szCs w:val="15"/>
                <w:lang w:val="uk-UA"/>
              </w:rPr>
              <w:t>у</w:t>
            </w:r>
            <w:r w:rsidRPr="00964E27">
              <w:rPr>
                <w:rFonts w:ascii="Arial" w:hAnsi="Arial" w:cs="Arial"/>
                <w:sz w:val="15"/>
                <w:szCs w:val="15"/>
                <w:lang w:val="uk-UA"/>
              </w:rPr>
              <w:t xml:space="preserve"> та/або </w:t>
            </w:r>
            <w:r w:rsidR="00B772B8">
              <w:rPr>
                <w:rFonts w:ascii="Arial" w:hAnsi="Arial" w:cs="Arial"/>
                <w:sz w:val="15"/>
                <w:szCs w:val="15"/>
                <w:lang w:val="uk-UA"/>
              </w:rPr>
              <w:t xml:space="preserve">припинення </w:t>
            </w:r>
            <w:r w:rsidRPr="00964E27">
              <w:rPr>
                <w:rFonts w:ascii="Arial" w:hAnsi="Arial" w:cs="Arial"/>
                <w:sz w:val="15"/>
                <w:szCs w:val="15"/>
                <w:lang w:val="uk-UA"/>
              </w:rPr>
              <w:t>Серйозно</w:t>
            </w:r>
            <w:r w:rsidR="00B772B8">
              <w:rPr>
                <w:rFonts w:ascii="Arial" w:hAnsi="Arial" w:cs="Arial"/>
                <w:sz w:val="15"/>
                <w:szCs w:val="15"/>
                <w:lang w:val="uk-UA"/>
              </w:rPr>
              <w:t>го</w:t>
            </w:r>
            <w:r w:rsidRPr="00964E27">
              <w:rPr>
                <w:rFonts w:ascii="Arial" w:hAnsi="Arial" w:cs="Arial"/>
                <w:sz w:val="15"/>
                <w:szCs w:val="15"/>
                <w:lang w:val="uk-UA"/>
              </w:rPr>
              <w:t xml:space="preserve"> проступку</w:t>
            </w:r>
            <w:r w:rsidR="00542DB4">
              <w:rPr>
                <w:rFonts w:ascii="Arial" w:hAnsi="Arial" w:cs="Arial"/>
                <w:sz w:val="15"/>
                <w:szCs w:val="15"/>
                <w:lang w:val="uk-UA"/>
              </w:rPr>
              <w:t xml:space="preserve"> з боку </w:t>
            </w:r>
            <w:r w:rsidRPr="00964E27">
              <w:rPr>
                <w:rFonts w:ascii="Arial" w:hAnsi="Arial" w:cs="Arial"/>
                <w:sz w:val="15"/>
                <w:szCs w:val="15"/>
                <w:lang w:val="uk-UA"/>
              </w:rPr>
              <w:t>Співробітник</w:t>
            </w:r>
            <w:r w:rsidR="00542DB4">
              <w:rPr>
                <w:rFonts w:ascii="Arial" w:hAnsi="Arial" w:cs="Arial"/>
                <w:sz w:val="15"/>
                <w:szCs w:val="15"/>
                <w:lang w:val="uk-UA"/>
              </w:rPr>
              <w:t>ів</w:t>
            </w:r>
            <w:r w:rsidRPr="00964E27">
              <w:rPr>
                <w:rFonts w:ascii="Arial" w:hAnsi="Arial" w:cs="Arial"/>
                <w:sz w:val="15"/>
                <w:szCs w:val="15"/>
                <w:lang w:val="uk-UA"/>
              </w:rPr>
              <w:t xml:space="preserve"> Місцевого </w:t>
            </w:r>
            <w:r w:rsidR="00D730A8" w:rsidRPr="00964E27">
              <w:rPr>
                <w:rFonts w:ascii="Arial" w:hAnsi="Arial" w:cs="Arial"/>
                <w:sz w:val="15"/>
                <w:szCs w:val="15"/>
                <w:lang w:val="uk-UA"/>
              </w:rPr>
              <w:t>юрист</w:t>
            </w:r>
            <w:r w:rsidRPr="00964E27">
              <w:rPr>
                <w:rFonts w:ascii="Arial" w:hAnsi="Arial" w:cs="Arial"/>
                <w:sz w:val="15"/>
                <w:szCs w:val="15"/>
                <w:lang w:val="uk-UA"/>
              </w:rPr>
              <w:t xml:space="preserve">а </w:t>
            </w:r>
            <w:r w:rsidR="00B772B8">
              <w:rPr>
                <w:rFonts w:ascii="Arial" w:hAnsi="Arial" w:cs="Arial"/>
                <w:sz w:val="15"/>
                <w:szCs w:val="15"/>
                <w:lang w:val="uk-UA"/>
              </w:rPr>
              <w:t xml:space="preserve">чи </w:t>
            </w:r>
            <w:r w:rsidRPr="00964E27">
              <w:rPr>
                <w:rFonts w:ascii="Arial" w:hAnsi="Arial" w:cs="Arial"/>
                <w:sz w:val="15"/>
                <w:szCs w:val="15"/>
                <w:lang w:val="uk-UA"/>
              </w:rPr>
              <w:t>Постачальник</w:t>
            </w:r>
            <w:r w:rsidR="00542DB4">
              <w:rPr>
                <w:rFonts w:ascii="Arial" w:hAnsi="Arial" w:cs="Arial"/>
                <w:sz w:val="15"/>
                <w:szCs w:val="15"/>
                <w:lang w:val="uk-UA"/>
              </w:rPr>
              <w:t>ів</w:t>
            </w:r>
            <w:r w:rsidRPr="00964E27">
              <w:rPr>
                <w:rFonts w:ascii="Arial" w:hAnsi="Arial" w:cs="Arial"/>
                <w:sz w:val="15"/>
                <w:szCs w:val="15"/>
                <w:lang w:val="uk-UA"/>
              </w:rPr>
              <w:t xml:space="preserve"> Місцевого </w:t>
            </w:r>
            <w:r w:rsidR="00D730A8" w:rsidRPr="00964E27">
              <w:rPr>
                <w:rFonts w:ascii="Arial" w:hAnsi="Arial" w:cs="Arial"/>
                <w:sz w:val="15"/>
                <w:szCs w:val="15"/>
                <w:lang w:val="uk-UA"/>
              </w:rPr>
              <w:t>юрист</w:t>
            </w:r>
            <w:r w:rsidRPr="00964E27">
              <w:rPr>
                <w:rFonts w:ascii="Arial" w:hAnsi="Arial" w:cs="Arial"/>
                <w:sz w:val="15"/>
                <w:szCs w:val="15"/>
                <w:lang w:val="uk-UA"/>
              </w:rPr>
              <w:t>а (</w:t>
            </w:r>
            <w:r w:rsidR="00F8115E">
              <w:rPr>
                <w:rFonts w:ascii="Arial" w:hAnsi="Arial" w:cs="Arial"/>
                <w:sz w:val="15"/>
                <w:szCs w:val="15"/>
                <w:lang w:val="uk-UA"/>
              </w:rPr>
              <w:t>в тому числі</w:t>
            </w:r>
            <w:r w:rsidR="00850C51">
              <w:rPr>
                <w:rFonts w:ascii="Arial" w:hAnsi="Arial" w:cs="Arial"/>
                <w:sz w:val="15"/>
                <w:szCs w:val="15"/>
                <w:lang w:val="uk-UA"/>
              </w:rPr>
              <w:t xml:space="preserve"> </w:t>
            </w:r>
            <w:r w:rsidRPr="00964E27">
              <w:rPr>
                <w:rFonts w:ascii="Arial" w:hAnsi="Arial" w:cs="Arial"/>
                <w:sz w:val="15"/>
                <w:szCs w:val="15"/>
                <w:lang w:val="uk-UA"/>
              </w:rPr>
              <w:t>дисциплінарн</w:t>
            </w:r>
            <w:r w:rsidR="00850C51">
              <w:rPr>
                <w:rFonts w:ascii="Arial" w:hAnsi="Arial" w:cs="Arial"/>
                <w:sz w:val="15"/>
                <w:szCs w:val="15"/>
                <w:lang w:val="uk-UA"/>
              </w:rPr>
              <w:t>их</w:t>
            </w:r>
            <w:r w:rsidRPr="00964E27">
              <w:rPr>
                <w:rFonts w:ascii="Arial" w:hAnsi="Arial" w:cs="Arial"/>
                <w:sz w:val="15"/>
                <w:szCs w:val="15"/>
                <w:lang w:val="uk-UA"/>
              </w:rPr>
              <w:t xml:space="preserve"> </w:t>
            </w:r>
            <w:r w:rsidR="00850C51">
              <w:rPr>
                <w:rFonts w:ascii="Arial" w:hAnsi="Arial" w:cs="Arial"/>
                <w:sz w:val="15"/>
                <w:szCs w:val="15"/>
                <w:lang w:val="uk-UA"/>
              </w:rPr>
              <w:t>заходів</w:t>
            </w:r>
            <w:r w:rsidRPr="00964E27">
              <w:rPr>
                <w:rFonts w:ascii="Arial" w:hAnsi="Arial" w:cs="Arial"/>
                <w:sz w:val="15"/>
                <w:szCs w:val="15"/>
                <w:lang w:val="uk-UA"/>
              </w:rPr>
              <w:t xml:space="preserve">, розірвання </w:t>
            </w:r>
            <w:r w:rsidR="00850C51">
              <w:rPr>
                <w:rFonts w:ascii="Arial" w:hAnsi="Arial" w:cs="Arial"/>
                <w:sz w:val="15"/>
                <w:szCs w:val="15"/>
                <w:lang w:val="uk-UA"/>
              </w:rPr>
              <w:t xml:space="preserve">договорів </w:t>
            </w:r>
            <w:r w:rsidRPr="00964E27">
              <w:rPr>
                <w:rFonts w:ascii="Arial" w:hAnsi="Arial" w:cs="Arial"/>
                <w:sz w:val="15"/>
                <w:szCs w:val="15"/>
                <w:lang w:val="uk-UA"/>
              </w:rPr>
              <w:t>тощо)</w:t>
            </w:r>
            <w:r w:rsidR="00F8115E">
              <w:rPr>
                <w:rFonts w:ascii="Arial" w:hAnsi="Arial" w:cs="Arial"/>
                <w:sz w:val="15"/>
                <w:szCs w:val="15"/>
                <w:lang w:val="uk-UA"/>
              </w:rPr>
              <w:t xml:space="preserve">, </w:t>
            </w:r>
            <w:r w:rsidR="00AE43AE">
              <w:rPr>
                <w:rFonts w:ascii="Arial" w:hAnsi="Arial" w:cs="Arial"/>
                <w:sz w:val="15"/>
                <w:szCs w:val="15"/>
                <w:lang w:val="uk-UA"/>
              </w:rPr>
              <w:t>а також</w:t>
            </w:r>
            <w:r w:rsidR="00C90254">
              <w:rPr>
                <w:rFonts w:ascii="Arial" w:hAnsi="Arial" w:cs="Arial"/>
                <w:sz w:val="15"/>
                <w:szCs w:val="15"/>
                <w:lang w:val="uk-UA"/>
              </w:rPr>
              <w:t xml:space="preserve"> максимально оперативно, наскільки це розумно можливо,</w:t>
            </w:r>
            <w:r w:rsidRPr="00964E27">
              <w:rPr>
                <w:rFonts w:ascii="Arial" w:hAnsi="Arial" w:cs="Arial"/>
                <w:sz w:val="15"/>
                <w:szCs w:val="15"/>
                <w:lang w:val="uk-UA"/>
              </w:rPr>
              <w:t xml:space="preserve"> </w:t>
            </w:r>
            <w:r w:rsidR="00AE43AE">
              <w:rPr>
                <w:rFonts w:ascii="Arial" w:hAnsi="Arial" w:cs="Arial"/>
                <w:sz w:val="15"/>
                <w:szCs w:val="15"/>
                <w:lang w:val="uk-UA"/>
              </w:rPr>
              <w:t xml:space="preserve">повідомляти </w:t>
            </w:r>
            <w:r w:rsidR="00AE43AE" w:rsidRPr="00964E27">
              <w:rPr>
                <w:rFonts w:ascii="Arial" w:hAnsi="Arial" w:cs="Arial"/>
                <w:sz w:val="15"/>
                <w:szCs w:val="15"/>
                <w:lang w:val="uk-UA"/>
              </w:rPr>
              <w:t xml:space="preserve">Державний орган </w:t>
            </w:r>
            <w:r w:rsidR="00AE43AE">
              <w:rPr>
                <w:rFonts w:ascii="Arial" w:hAnsi="Arial" w:cs="Arial"/>
                <w:sz w:val="15"/>
                <w:szCs w:val="15"/>
                <w:lang w:val="uk-UA"/>
              </w:rPr>
              <w:t>п</w:t>
            </w:r>
            <w:r w:rsidRPr="00964E27">
              <w:rPr>
                <w:rFonts w:ascii="Arial" w:hAnsi="Arial" w:cs="Arial"/>
                <w:sz w:val="15"/>
                <w:szCs w:val="15"/>
                <w:lang w:val="uk-UA"/>
              </w:rPr>
              <w:t>ро такі розслідування та заходи.</w:t>
            </w:r>
          </w:p>
          <w:p w14:paraId="23E4D2A2" w14:textId="4CA619A5" w:rsidR="002A1BD5" w:rsidRPr="00177DB0" w:rsidRDefault="002A1BD5" w:rsidP="004948FF">
            <w:pPr>
              <w:ind w:left="426" w:hanging="362"/>
              <w:jc w:val="both"/>
              <w:rPr>
                <w:rFonts w:ascii="Arial" w:hAnsi="Arial" w:cs="Arial"/>
                <w:color w:val="000000"/>
                <w:sz w:val="15"/>
                <w:szCs w:val="15"/>
                <w:lang w:val="uk-UA"/>
              </w:rPr>
            </w:pPr>
            <w:r w:rsidRPr="00177DB0">
              <w:rPr>
                <w:rFonts w:ascii="Arial" w:hAnsi="Arial" w:cs="Arial"/>
                <w:sz w:val="15"/>
                <w:szCs w:val="15"/>
                <w:lang w:val="uk-UA"/>
              </w:rPr>
              <w:t xml:space="preserve">f. </w:t>
            </w:r>
            <w:r w:rsidR="004948FF">
              <w:rPr>
                <w:rFonts w:ascii="Arial" w:hAnsi="Arial" w:cs="Arial"/>
                <w:sz w:val="15"/>
                <w:szCs w:val="15"/>
                <w:lang w:val="en-US"/>
              </w:rPr>
              <w:t xml:space="preserve">     </w:t>
            </w:r>
            <w:r w:rsidRPr="00177DB0">
              <w:rPr>
                <w:rFonts w:ascii="Arial" w:hAnsi="Arial" w:cs="Arial"/>
                <w:sz w:val="15"/>
                <w:szCs w:val="15"/>
                <w:lang w:val="uk-UA"/>
              </w:rPr>
              <w:t xml:space="preserve">Місцевий </w:t>
            </w:r>
            <w:r w:rsidR="00D730A8" w:rsidRPr="00177DB0">
              <w:rPr>
                <w:rFonts w:ascii="Arial" w:hAnsi="Arial" w:cs="Arial"/>
                <w:sz w:val="15"/>
                <w:szCs w:val="15"/>
                <w:lang w:val="uk-UA"/>
              </w:rPr>
              <w:t>юрист</w:t>
            </w:r>
            <w:r w:rsidRPr="00177DB0">
              <w:rPr>
                <w:rFonts w:ascii="Arial" w:hAnsi="Arial" w:cs="Arial"/>
                <w:sz w:val="15"/>
                <w:szCs w:val="15"/>
                <w:lang w:val="uk-UA"/>
              </w:rPr>
              <w:t xml:space="preserve"> не повинен залучати </w:t>
            </w:r>
            <w:r w:rsidR="00B12AA0">
              <w:rPr>
                <w:rFonts w:ascii="Arial" w:hAnsi="Arial" w:cs="Arial"/>
                <w:sz w:val="15"/>
                <w:szCs w:val="15"/>
                <w:lang w:val="uk-UA"/>
              </w:rPr>
              <w:t xml:space="preserve">до </w:t>
            </w:r>
            <w:r w:rsidRPr="00177DB0">
              <w:rPr>
                <w:rFonts w:ascii="Arial" w:hAnsi="Arial" w:cs="Arial"/>
                <w:sz w:val="15"/>
                <w:szCs w:val="15"/>
                <w:lang w:val="uk-UA"/>
              </w:rPr>
              <w:t xml:space="preserve">надання Послуг </w:t>
            </w:r>
            <w:r w:rsidR="00177DB0" w:rsidRPr="00177DB0">
              <w:rPr>
                <w:rFonts w:ascii="Arial" w:hAnsi="Arial" w:cs="Arial"/>
                <w:sz w:val="15"/>
                <w:szCs w:val="15"/>
                <w:lang w:val="uk-UA"/>
              </w:rPr>
              <w:t xml:space="preserve">в якості </w:t>
            </w:r>
            <w:r w:rsidRPr="00177DB0">
              <w:rPr>
                <w:rFonts w:ascii="Arial" w:hAnsi="Arial" w:cs="Arial"/>
                <w:sz w:val="15"/>
                <w:szCs w:val="15"/>
                <w:lang w:val="uk-UA"/>
              </w:rPr>
              <w:t xml:space="preserve">Співробітника Місцевого </w:t>
            </w:r>
            <w:r w:rsidR="00D730A8" w:rsidRPr="00177DB0">
              <w:rPr>
                <w:rFonts w:ascii="Arial" w:hAnsi="Arial" w:cs="Arial"/>
                <w:sz w:val="15"/>
                <w:szCs w:val="15"/>
                <w:lang w:val="uk-UA"/>
              </w:rPr>
              <w:t>юрист</w:t>
            </w:r>
            <w:r w:rsidRPr="00177DB0">
              <w:rPr>
                <w:rFonts w:ascii="Arial" w:hAnsi="Arial" w:cs="Arial"/>
                <w:sz w:val="15"/>
                <w:szCs w:val="15"/>
                <w:lang w:val="uk-UA"/>
              </w:rPr>
              <w:t xml:space="preserve">а </w:t>
            </w:r>
            <w:r w:rsidR="00177DB0">
              <w:rPr>
                <w:rFonts w:ascii="Arial" w:hAnsi="Arial" w:cs="Arial"/>
                <w:sz w:val="15"/>
                <w:szCs w:val="15"/>
                <w:lang w:val="uk-UA"/>
              </w:rPr>
              <w:t xml:space="preserve">чи </w:t>
            </w:r>
            <w:r w:rsidRPr="00177DB0">
              <w:rPr>
                <w:rFonts w:ascii="Arial" w:hAnsi="Arial" w:cs="Arial"/>
                <w:sz w:val="15"/>
                <w:szCs w:val="15"/>
                <w:lang w:val="uk-UA"/>
              </w:rPr>
              <w:t xml:space="preserve">Постачальника </w:t>
            </w:r>
            <w:r w:rsidR="00177DB0" w:rsidRPr="00177DB0">
              <w:rPr>
                <w:rFonts w:ascii="Arial" w:hAnsi="Arial" w:cs="Arial"/>
                <w:sz w:val="15"/>
                <w:szCs w:val="15"/>
                <w:lang w:val="uk-UA"/>
              </w:rPr>
              <w:t xml:space="preserve">Місцевого </w:t>
            </w:r>
            <w:r w:rsidR="00D730A8" w:rsidRPr="00177DB0">
              <w:rPr>
                <w:rFonts w:ascii="Arial" w:hAnsi="Arial" w:cs="Arial"/>
                <w:sz w:val="15"/>
                <w:szCs w:val="15"/>
                <w:lang w:val="uk-UA"/>
              </w:rPr>
              <w:t>юрист</w:t>
            </w:r>
            <w:r w:rsidRPr="00177DB0">
              <w:rPr>
                <w:rFonts w:ascii="Arial" w:hAnsi="Arial" w:cs="Arial"/>
                <w:sz w:val="15"/>
                <w:szCs w:val="15"/>
                <w:lang w:val="uk-UA"/>
              </w:rPr>
              <w:t xml:space="preserve">а жодну особу, </w:t>
            </w:r>
            <w:r w:rsidR="00E03737">
              <w:rPr>
                <w:rFonts w:ascii="Arial" w:hAnsi="Arial" w:cs="Arial"/>
                <w:sz w:val="15"/>
                <w:szCs w:val="15"/>
                <w:lang w:val="uk-UA"/>
              </w:rPr>
              <w:t xml:space="preserve">чий послужний список або </w:t>
            </w:r>
            <w:r w:rsidRPr="00177DB0">
              <w:rPr>
                <w:rFonts w:ascii="Arial" w:hAnsi="Arial" w:cs="Arial"/>
                <w:sz w:val="15"/>
                <w:szCs w:val="15"/>
                <w:lang w:val="uk-UA"/>
              </w:rPr>
              <w:t xml:space="preserve">поведінка, наскільки </w:t>
            </w:r>
            <w:r w:rsidR="007D06AC">
              <w:rPr>
                <w:rFonts w:ascii="Arial" w:hAnsi="Arial" w:cs="Arial"/>
                <w:sz w:val="15"/>
                <w:szCs w:val="15"/>
                <w:lang w:val="uk-UA"/>
              </w:rPr>
              <w:t xml:space="preserve">відомо </w:t>
            </w:r>
            <w:r w:rsidRPr="00177DB0">
              <w:rPr>
                <w:rFonts w:ascii="Arial" w:hAnsi="Arial" w:cs="Arial"/>
                <w:sz w:val="15"/>
                <w:szCs w:val="15"/>
                <w:lang w:val="uk-UA"/>
              </w:rPr>
              <w:t>Місцев</w:t>
            </w:r>
            <w:r w:rsidR="007D06AC">
              <w:rPr>
                <w:rFonts w:ascii="Arial" w:hAnsi="Arial" w:cs="Arial"/>
                <w:sz w:val="15"/>
                <w:szCs w:val="15"/>
                <w:lang w:val="uk-UA"/>
              </w:rPr>
              <w:t>ому</w:t>
            </w:r>
            <w:r w:rsidRPr="00177DB0">
              <w:rPr>
                <w:rFonts w:ascii="Arial" w:hAnsi="Arial" w:cs="Arial"/>
                <w:sz w:val="15"/>
                <w:szCs w:val="15"/>
                <w:lang w:val="uk-UA"/>
              </w:rPr>
              <w:t xml:space="preserve"> </w:t>
            </w:r>
            <w:r w:rsidR="00D730A8" w:rsidRPr="00177DB0">
              <w:rPr>
                <w:rFonts w:ascii="Arial" w:hAnsi="Arial" w:cs="Arial"/>
                <w:sz w:val="15"/>
                <w:szCs w:val="15"/>
                <w:lang w:val="uk-UA"/>
              </w:rPr>
              <w:t>юрист</w:t>
            </w:r>
            <w:r w:rsidR="007D06AC">
              <w:rPr>
                <w:rFonts w:ascii="Arial" w:hAnsi="Arial" w:cs="Arial"/>
                <w:sz w:val="15"/>
                <w:szCs w:val="15"/>
                <w:lang w:val="uk-UA"/>
              </w:rPr>
              <w:t>у</w:t>
            </w:r>
            <w:r w:rsidRPr="00177DB0">
              <w:rPr>
                <w:rFonts w:ascii="Arial" w:hAnsi="Arial" w:cs="Arial"/>
                <w:sz w:val="15"/>
                <w:szCs w:val="15"/>
                <w:lang w:val="uk-UA"/>
              </w:rPr>
              <w:t xml:space="preserve"> (або ма</w:t>
            </w:r>
            <w:r w:rsidR="007D06AC">
              <w:rPr>
                <w:rFonts w:ascii="Arial" w:hAnsi="Arial" w:cs="Arial"/>
                <w:sz w:val="15"/>
                <w:szCs w:val="15"/>
                <w:lang w:val="uk-UA"/>
              </w:rPr>
              <w:t>ло б бути відомо</w:t>
            </w:r>
            <w:r w:rsidR="00A44067">
              <w:rPr>
                <w:rFonts w:ascii="Arial" w:hAnsi="Arial" w:cs="Arial"/>
                <w:sz w:val="15"/>
                <w:szCs w:val="15"/>
                <w:lang w:val="uk-UA"/>
              </w:rPr>
              <w:t xml:space="preserve"> </w:t>
            </w:r>
            <w:r w:rsidRPr="00177DB0">
              <w:rPr>
                <w:rFonts w:ascii="Arial" w:hAnsi="Arial" w:cs="Arial"/>
                <w:sz w:val="15"/>
                <w:szCs w:val="15"/>
                <w:lang w:val="uk-UA"/>
              </w:rPr>
              <w:t>уважн</w:t>
            </w:r>
            <w:r w:rsidR="00A44067">
              <w:rPr>
                <w:rFonts w:ascii="Arial" w:hAnsi="Arial" w:cs="Arial"/>
                <w:sz w:val="15"/>
                <w:szCs w:val="15"/>
                <w:lang w:val="uk-UA"/>
              </w:rPr>
              <w:t>ому</w:t>
            </w:r>
            <w:r w:rsidRPr="00177DB0">
              <w:rPr>
                <w:rFonts w:ascii="Arial" w:hAnsi="Arial" w:cs="Arial"/>
                <w:sz w:val="15"/>
                <w:szCs w:val="15"/>
                <w:lang w:val="uk-UA"/>
              </w:rPr>
              <w:t xml:space="preserve"> Місцев</w:t>
            </w:r>
            <w:r w:rsidR="00A44067">
              <w:rPr>
                <w:rFonts w:ascii="Arial" w:hAnsi="Arial" w:cs="Arial"/>
                <w:sz w:val="15"/>
                <w:szCs w:val="15"/>
                <w:lang w:val="uk-UA"/>
              </w:rPr>
              <w:t>ому</w:t>
            </w:r>
            <w:r w:rsidRPr="00177DB0">
              <w:rPr>
                <w:rFonts w:ascii="Arial" w:hAnsi="Arial" w:cs="Arial"/>
                <w:sz w:val="15"/>
                <w:szCs w:val="15"/>
                <w:lang w:val="uk-UA"/>
              </w:rPr>
              <w:t xml:space="preserve"> </w:t>
            </w:r>
            <w:r w:rsidR="00D730A8" w:rsidRPr="00177DB0">
              <w:rPr>
                <w:rFonts w:ascii="Arial" w:hAnsi="Arial" w:cs="Arial"/>
                <w:sz w:val="15"/>
                <w:szCs w:val="15"/>
                <w:lang w:val="uk-UA"/>
              </w:rPr>
              <w:t>юрист</w:t>
            </w:r>
            <w:r w:rsidR="00A44067">
              <w:rPr>
                <w:rFonts w:ascii="Arial" w:hAnsi="Arial" w:cs="Arial"/>
                <w:sz w:val="15"/>
                <w:szCs w:val="15"/>
                <w:lang w:val="uk-UA"/>
              </w:rPr>
              <w:t>у</w:t>
            </w:r>
            <w:r w:rsidRPr="00177DB0">
              <w:rPr>
                <w:rFonts w:ascii="Arial" w:hAnsi="Arial" w:cs="Arial"/>
                <w:sz w:val="15"/>
                <w:szCs w:val="15"/>
                <w:lang w:val="uk-UA"/>
              </w:rPr>
              <w:t>, який проводить відповідні перевірки), вказує на те, що вона не підходить для надання Послуг, та/або якщо вона становить підвищений і неприйнятний ризик вчинення Серйозного проступку.</w:t>
            </w:r>
          </w:p>
          <w:p w14:paraId="1C714574" w14:textId="77777777" w:rsidR="002A1BD5" w:rsidRPr="00F44612" w:rsidRDefault="002A1BD5" w:rsidP="00D17EF0">
            <w:pPr>
              <w:ind w:left="426" w:hanging="284"/>
              <w:jc w:val="both"/>
              <w:rPr>
                <w:rFonts w:ascii="Arial" w:hAnsi="Arial" w:cs="Arial"/>
                <w:color w:val="000000"/>
                <w:sz w:val="15"/>
                <w:szCs w:val="15"/>
                <w:lang w:val="ru-RU"/>
              </w:rPr>
            </w:pPr>
          </w:p>
          <w:p w14:paraId="6AA66158" w14:textId="099F60C3" w:rsidR="003D56B0" w:rsidRPr="00F44612" w:rsidRDefault="002A1BD5" w:rsidP="00D17EF0">
            <w:pPr>
              <w:ind w:left="450"/>
              <w:jc w:val="both"/>
              <w:rPr>
                <w:rFonts w:ascii="Arial" w:hAnsi="Arial" w:cs="Arial"/>
                <w:sz w:val="15"/>
                <w:szCs w:val="15"/>
              </w:rPr>
            </w:pPr>
            <w:r w:rsidRPr="00B45CEF">
              <w:rPr>
                <w:rFonts w:ascii="Arial" w:hAnsi="Arial" w:cs="Arial"/>
                <w:sz w:val="15"/>
                <w:szCs w:val="15"/>
                <w:lang w:val="uk-UA"/>
              </w:rPr>
              <w:t xml:space="preserve">g. Місцевий </w:t>
            </w:r>
            <w:r w:rsidR="00D730A8" w:rsidRPr="00B45CEF">
              <w:rPr>
                <w:rFonts w:ascii="Arial" w:hAnsi="Arial" w:cs="Arial"/>
                <w:sz w:val="15"/>
                <w:szCs w:val="15"/>
                <w:lang w:val="uk-UA"/>
              </w:rPr>
              <w:t>юрист</w:t>
            </w:r>
            <w:r w:rsidRPr="00B45CEF">
              <w:rPr>
                <w:rFonts w:ascii="Arial" w:hAnsi="Arial" w:cs="Arial"/>
                <w:sz w:val="15"/>
                <w:szCs w:val="15"/>
                <w:lang w:val="uk-UA"/>
              </w:rPr>
              <w:t xml:space="preserve"> повинен дотримуватися всіх застосовних законів, законодавства, процесуальних кодексів і уряд</w:t>
            </w:r>
            <w:r w:rsidR="00826CC4" w:rsidRPr="00B45CEF">
              <w:rPr>
                <w:rFonts w:ascii="Arial" w:hAnsi="Arial" w:cs="Arial"/>
                <w:sz w:val="15"/>
                <w:szCs w:val="15"/>
                <w:lang w:val="uk-UA"/>
              </w:rPr>
              <w:t>ових інструкцій</w:t>
            </w:r>
            <w:r w:rsidRPr="00B45CEF">
              <w:rPr>
                <w:rFonts w:ascii="Arial" w:hAnsi="Arial" w:cs="Arial"/>
                <w:sz w:val="15"/>
                <w:szCs w:val="15"/>
                <w:lang w:val="uk-UA"/>
              </w:rPr>
              <w:t xml:space="preserve"> у </w:t>
            </w:r>
            <w:r w:rsidR="00826CC4" w:rsidRPr="00B45CEF">
              <w:rPr>
                <w:rFonts w:ascii="Arial" w:hAnsi="Arial" w:cs="Arial"/>
                <w:sz w:val="15"/>
                <w:szCs w:val="15"/>
                <w:lang w:val="uk-UA"/>
              </w:rPr>
              <w:t>Великій Британії</w:t>
            </w:r>
            <w:r w:rsidRPr="00B45CEF">
              <w:rPr>
                <w:rFonts w:ascii="Arial" w:hAnsi="Arial" w:cs="Arial"/>
                <w:sz w:val="15"/>
                <w:szCs w:val="15"/>
                <w:lang w:val="uk-UA"/>
              </w:rPr>
              <w:t xml:space="preserve">, а також на територіях, де надаються Послуги, </w:t>
            </w:r>
            <w:r w:rsidR="00B45CEF" w:rsidRPr="00B45CEF">
              <w:rPr>
                <w:rFonts w:ascii="Arial" w:hAnsi="Arial" w:cs="Arial"/>
                <w:sz w:val="15"/>
                <w:szCs w:val="15"/>
                <w:lang w:val="uk-UA"/>
              </w:rPr>
              <w:t xml:space="preserve">стосовно </w:t>
            </w:r>
            <w:r w:rsidRPr="00B45CEF">
              <w:rPr>
                <w:rFonts w:ascii="Arial" w:hAnsi="Arial" w:cs="Arial"/>
                <w:sz w:val="15"/>
                <w:szCs w:val="15"/>
                <w:lang w:val="uk-UA"/>
              </w:rPr>
              <w:t xml:space="preserve">захисту </w:t>
            </w:r>
            <w:r w:rsidR="00B45CEF" w:rsidRPr="00B45CEF">
              <w:rPr>
                <w:rFonts w:ascii="Arial" w:hAnsi="Arial" w:cs="Arial"/>
                <w:sz w:val="15"/>
                <w:szCs w:val="15"/>
                <w:lang w:val="uk-UA"/>
              </w:rPr>
              <w:t xml:space="preserve">здоров'я, добробуту та прав </w:t>
            </w:r>
            <w:r w:rsidRPr="00B45CEF">
              <w:rPr>
                <w:rFonts w:ascii="Arial" w:hAnsi="Arial" w:cs="Arial"/>
                <w:sz w:val="15"/>
                <w:szCs w:val="15"/>
                <w:lang w:val="uk-UA"/>
              </w:rPr>
              <w:t>дітей і вразливих дорослих</w:t>
            </w:r>
            <w:r w:rsidR="00160F84">
              <w:rPr>
                <w:rFonts w:ascii="Arial" w:hAnsi="Arial" w:cs="Arial"/>
                <w:sz w:val="15"/>
                <w:szCs w:val="15"/>
                <w:lang w:val="uk-UA"/>
              </w:rPr>
              <w:t xml:space="preserve"> (сейфгардінг</w:t>
            </w:r>
            <w:r w:rsidR="006944EC">
              <w:rPr>
                <w:rFonts w:ascii="Arial" w:hAnsi="Arial" w:cs="Arial"/>
                <w:sz w:val="15"/>
                <w:szCs w:val="15"/>
                <w:lang w:val="uk-UA"/>
              </w:rPr>
              <w:t>у</w:t>
            </w:r>
            <w:r w:rsidR="00160F84">
              <w:rPr>
                <w:rFonts w:ascii="Arial" w:hAnsi="Arial" w:cs="Arial"/>
                <w:sz w:val="15"/>
                <w:szCs w:val="15"/>
                <w:lang w:val="uk-UA"/>
              </w:rPr>
              <w:t>)</w:t>
            </w:r>
            <w:r w:rsidRPr="00B45CEF">
              <w:rPr>
                <w:rFonts w:ascii="Arial" w:hAnsi="Arial" w:cs="Arial"/>
                <w:sz w:val="15"/>
                <w:szCs w:val="15"/>
                <w:lang w:val="uk-UA"/>
              </w:rPr>
              <w:t xml:space="preserve">, </w:t>
            </w:r>
            <w:r w:rsidR="008469F0">
              <w:rPr>
                <w:rFonts w:ascii="Arial" w:hAnsi="Arial" w:cs="Arial"/>
                <w:sz w:val="15"/>
                <w:szCs w:val="15"/>
                <w:lang w:val="uk-UA"/>
              </w:rPr>
              <w:t xml:space="preserve">що може </w:t>
            </w:r>
            <w:r w:rsidR="00EC539D">
              <w:rPr>
                <w:rFonts w:ascii="Arial" w:hAnsi="Arial" w:cs="Arial"/>
                <w:sz w:val="15"/>
                <w:szCs w:val="15"/>
                <w:lang w:val="uk-UA"/>
              </w:rPr>
              <w:t xml:space="preserve">включати </w:t>
            </w:r>
            <w:r w:rsidRPr="00B45CEF">
              <w:rPr>
                <w:rFonts w:ascii="Arial" w:hAnsi="Arial" w:cs="Arial"/>
                <w:sz w:val="15"/>
                <w:szCs w:val="15"/>
                <w:lang w:val="uk-UA"/>
              </w:rPr>
              <w:t>(</w:t>
            </w:r>
            <w:r w:rsidR="00EC539D">
              <w:rPr>
                <w:rFonts w:ascii="Arial" w:hAnsi="Arial" w:cs="Arial"/>
                <w:sz w:val="15"/>
                <w:szCs w:val="15"/>
                <w:lang w:val="uk-UA"/>
              </w:rPr>
              <w:t xml:space="preserve">і </w:t>
            </w:r>
            <w:r w:rsidRPr="00B45CEF">
              <w:rPr>
                <w:rFonts w:ascii="Arial" w:hAnsi="Arial" w:cs="Arial"/>
                <w:sz w:val="15"/>
                <w:szCs w:val="15"/>
                <w:lang w:val="uk-UA"/>
              </w:rPr>
              <w:t>Місцев</w:t>
            </w:r>
            <w:r w:rsidR="00EC539D">
              <w:rPr>
                <w:rFonts w:ascii="Arial" w:hAnsi="Arial" w:cs="Arial"/>
                <w:sz w:val="15"/>
                <w:szCs w:val="15"/>
                <w:lang w:val="uk-UA"/>
              </w:rPr>
              <w:t>ий</w:t>
            </w:r>
            <w:r w:rsidRPr="00B45CEF">
              <w:rPr>
                <w:rFonts w:ascii="Arial" w:hAnsi="Arial" w:cs="Arial"/>
                <w:sz w:val="15"/>
                <w:szCs w:val="15"/>
                <w:lang w:val="uk-UA"/>
              </w:rPr>
              <w:t xml:space="preserve"> </w:t>
            </w:r>
            <w:r w:rsidR="00D730A8" w:rsidRPr="00B45CEF">
              <w:rPr>
                <w:rFonts w:ascii="Arial" w:hAnsi="Arial" w:cs="Arial"/>
                <w:sz w:val="15"/>
                <w:szCs w:val="15"/>
                <w:lang w:val="uk-UA"/>
              </w:rPr>
              <w:t>юрист</w:t>
            </w:r>
            <w:r w:rsidR="00EC539D">
              <w:rPr>
                <w:rFonts w:ascii="Arial" w:hAnsi="Arial" w:cs="Arial"/>
                <w:sz w:val="15"/>
                <w:szCs w:val="15"/>
                <w:lang w:val="uk-UA"/>
              </w:rPr>
              <w:t xml:space="preserve"> </w:t>
            </w:r>
            <w:r w:rsidR="00872A0F">
              <w:rPr>
                <w:rFonts w:ascii="Arial" w:hAnsi="Arial" w:cs="Arial"/>
                <w:sz w:val="15"/>
                <w:szCs w:val="15"/>
                <w:lang w:val="uk-UA"/>
              </w:rPr>
              <w:t>із цим погоджується</w:t>
            </w:r>
            <w:r w:rsidRPr="00B45CEF">
              <w:rPr>
                <w:rFonts w:ascii="Arial" w:hAnsi="Arial" w:cs="Arial"/>
                <w:sz w:val="15"/>
                <w:szCs w:val="15"/>
                <w:lang w:val="uk-UA"/>
              </w:rPr>
              <w:t xml:space="preserve">) </w:t>
            </w:r>
            <w:r w:rsidR="00EC539D">
              <w:rPr>
                <w:rFonts w:ascii="Arial" w:hAnsi="Arial" w:cs="Arial"/>
                <w:sz w:val="15"/>
                <w:szCs w:val="15"/>
                <w:lang w:val="uk-UA"/>
              </w:rPr>
              <w:t xml:space="preserve">проведення </w:t>
            </w:r>
            <w:r w:rsidRPr="00B45CEF">
              <w:rPr>
                <w:rFonts w:ascii="Arial" w:hAnsi="Arial" w:cs="Arial"/>
                <w:sz w:val="15"/>
                <w:szCs w:val="15"/>
                <w:lang w:val="uk-UA"/>
              </w:rPr>
              <w:t>перевір</w:t>
            </w:r>
            <w:r w:rsidR="00EC539D">
              <w:rPr>
                <w:rFonts w:ascii="Arial" w:hAnsi="Arial" w:cs="Arial"/>
                <w:sz w:val="15"/>
                <w:szCs w:val="15"/>
                <w:lang w:val="uk-UA"/>
              </w:rPr>
              <w:t>ок</w:t>
            </w:r>
            <w:r w:rsidRPr="00B45CEF">
              <w:rPr>
                <w:rFonts w:ascii="Arial" w:hAnsi="Arial" w:cs="Arial"/>
                <w:sz w:val="15"/>
                <w:szCs w:val="15"/>
                <w:lang w:val="uk-UA"/>
              </w:rPr>
              <w:t xml:space="preserve"> Співробітників Місцевого </w:t>
            </w:r>
            <w:r w:rsidR="00D730A8" w:rsidRPr="00B45CEF">
              <w:rPr>
                <w:rFonts w:ascii="Arial" w:hAnsi="Arial" w:cs="Arial"/>
                <w:sz w:val="15"/>
                <w:szCs w:val="15"/>
                <w:lang w:val="uk-UA"/>
              </w:rPr>
              <w:t>юрист</w:t>
            </w:r>
            <w:r w:rsidRPr="00B45CEF">
              <w:rPr>
                <w:rFonts w:ascii="Arial" w:hAnsi="Arial" w:cs="Arial"/>
                <w:sz w:val="15"/>
                <w:szCs w:val="15"/>
                <w:lang w:val="uk-UA"/>
              </w:rPr>
              <w:t xml:space="preserve">а Службою розкриття </w:t>
            </w:r>
            <w:r w:rsidR="00F6569D">
              <w:rPr>
                <w:rFonts w:ascii="Arial" w:hAnsi="Arial" w:cs="Arial"/>
                <w:sz w:val="15"/>
                <w:szCs w:val="15"/>
                <w:lang w:val="uk-UA"/>
              </w:rPr>
              <w:t xml:space="preserve">даних про судимості </w:t>
            </w:r>
            <w:r w:rsidRPr="00B45CEF">
              <w:rPr>
                <w:rFonts w:ascii="Arial" w:hAnsi="Arial" w:cs="Arial"/>
                <w:sz w:val="15"/>
                <w:szCs w:val="15"/>
                <w:lang w:val="uk-UA"/>
              </w:rPr>
              <w:t xml:space="preserve">та </w:t>
            </w:r>
            <w:r w:rsidR="00F6569D">
              <w:rPr>
                <w:rFonts w:ascii="Arial" w:hAnsi="Arial" w:cs="Arial"/>
                <w:sz w:val="15"/>
                <w:szCs w:val="15"/>
                <w:lang w:val="uk-UA"/>
              </w:rPr>
              <w:t>заборони обійманн</w:t>
            </w:r>
            <w:r w:rsidR="00F6569D" w:rsidRPr="00BC3252">
              <w:rPr>
                <w:rFonts w:ascii="Arial" w:hAnsi="Arial" w:cs="Arial"/>
                <w:sz w:val="15"/>
                <w:szCs w:val="15"/>
                <w:lang w:val="uk-UA"/>
              </w:rPr>
              <w:t xml:space="preserve">я посад Великої Британії </w:t>
            </w:r>
            <w:r w:rsidRPr="00BC3252">
              <w:rPr>
                <w:rFonts w:ascii="Arial" w:hAnsi="Arial" w:cs="Arial"/>
                <w:sz w:val="15"/>
                <w:szCs w:val="15"/>
                <w:lang w:val="uk-UA"/>
              </w:rPr>
              <w:t>на предмет будь-яких регульованих видів діяльності, якими займаються Співробітники Місцевог</w:t>
            </w:r>
            <w:r w:rsidRPr="00B45CEF">
              <w:rPr>
                <w:rFonts w:ascii="Arial" w:hAnsi="Arial" w:cs="Arial"/>
                <w:sz w:val="15"/>
                <w:szCs w:val="15"/>
                <w:lang w:val="uk-UA"/>
              </w:rPr>
              <w:t xml:space="preserve">о </w:t>
            </w:r>
            <w:r w:rsidR="00D730A8" w:rsidRPr="00B45CEF">
              <w:rPr>
                <w:rFonts w:ascii="Arial" w:hAnsi="Arial" w:cs="Arial"/>
                <w:sz w:val="15"/>
                <w:szCs w:val="15"/>
                <w:lang w:val="uk-UA"/>
              </w:rPr>
              <w:t>юрист</w:t>
            </w:r>
            <w:r w:rsidRPr="00B45CEF">
              <w:rPr>
                <w:rFonts w:ascii="Arial" w:hAnsi="Arial" w:cs="Arial"/>
                <w:sz w:val="15"/>
                <w:szCs w:val="15"/>
                <w:lang w:val="uk-UA"/>
              </w:rPr>
              <w:t>а (</w:t>
            </w:r>
            <w:r w:rsidR="004E3CA9">
              <w:rPr>
                <w:rFonts w:ascii="Arial" w:hAnsi="Arial" w:cs="Arial"/>
                <w:sz w:val="15"/>
                <w:szCs w:val="15"/>
                <w:lang w:val="uk-UA"/>
              </w:rPr>
              <w:t xml:space="preserve">згідно з </w:t>
            </w:r>
            <w:r w:rsidRPr="00B45CEF">
              <w:rPr>
                <w:rFonts w:ascii="Arial" w:hAnsi="Arial" w:cs="Arial"/>
                <w:sz w:val="15"/>
                <w:szCs w:val="15"/>
                <w:lang w:val="uk-UA"/>
              </w:rPr>
              <w:t>визначе</w:t>
            </w:r>
            <w:r w:rsidR="004E3CA9">
              <w:rPr>
                <w:rFonts w:ascii="Arial" w:hAnsi="Arial" w:cs="Arial"/>
                <w:sz w:val="15"/>
                <w:szCs w:val="15"/>
                <w:lang w:val="uk-UA"/>
              </w:rPr>
              <w:t>нням у</w:t>
            </w:r>
            <w:r w:rsidRPr="00B45CEF">
              <w:rPr>
                <w:rFonts w:ascii="Arial" w:hAnsi="Arial" w:cs="Arial"/>
                <w:sz w:val="15"/>
                <w:szCs w:val="15"/>
                <w:lang w:val="uk-UA"/>
              </w:rPr>
              <w:t xml:space="preserve"> Закон</w:t>
            </w:r>
            <w:r w:rsidR="004E3CA9">
              <w:rPr>
                <w:rFonts w:ascii="Arial" w:hAnsi="Arial" w:cs="Arial"/>
                <w:sz w:val="15"/>
                <w:szCs w:val="15"/>
                <w:lang w:val="uk-UA"/>
              </w:rPr>
              <w:t>і</w:t>
            </w:r>
            <w:r w:rsidRPr="00B45CEF">
              <w:rPr>
                <w:rFonts w:ascii="Arial" w:hAnsi="Arial" w:cs="Arial"/>
                <w:sz w:val="15"/>
                <w:szCs w:val="15"/>
                <w:lang w:val="uk-UA"/>
              </w:rPr>
              <w:t xml:space="preserve"> про </w:t>
            </w:r>
            <w:r w:rsidR="006944EC">
              <w:rPr>
                <w:rFonts w:ascii="Arial" w:hAnsi="Arial" w:cs="Arial"/>
                <w:sz w:val="15"/>
                <w:szCs w:val="15"/>
                <w:lang w:val="uk-UA"/>
              </w:rPr>
              <w:t xml:space="preserve">сейфгардінг </w:t>
            </w:r>
            <w:r w:rsidRPr="00B45CEF">
              <w:rPr>
                <w:rFonts w:ascii="Arial" w:hAnsi="Arial" w:cs="Arial"/>
                <w:sz w:val="15"/>
                <w:szCs w:val="15"/>
                <w:lang w:val="uk-UA"/>
              </w:rPr>
              <w:t xml:space="preserve">вразливих груп 2006 року (зі змінами)) та/або перевірку аналогічною місцевою службою. Якщо </w:t>
            </w:r>
            <w:r w:rsidR="00BB476A" w:rsidRPr="00B45CEF">
              <w:rPr>
                <w:rFonts w:ascii="Arial" w:hAnsi="Arial" w:cs="Arial"/>
                <w:sz w:val="15"/>
                <w:szCs w:val="15"/>
                <w:lang w:val="uk-UA"/>
              </w:rPr>
              <w:t>Державний орган</w:t>
            </w:r>
            <w:r w:rsidRPr="00B45CEF">
              <w:rPr>
                <w:rFonts w:ascii="Arial" w:hAnsi="Arial" w:cs="Arial"/>
                <w:sz w:val="15"/>
                <w:szCs w:val="15"/>
                <w:lang w:val="uk-UA"/>
              </w:rPr>
              <w:t xml:space="preserve"> матиме обґрунтовані підстави вважати, що існує підвищений ризик </w:t>
            </w:r>
            <w:r w:rsidR="00763C48">
              <w:rPr>
                <w:rFonts w:ascii="Arial" w:hAnsi="Arial" w:cs="Arial"/>
                <w:sz w:val="15"/>
                <w:szCs w:val="15"/>
                <w:lang w:val="uk-UA"/>
              </w:rPr>
              <w:t xml:space="preserve">у сфері сейгардінгу </w:t>
            </w:r>
            <w:r w:rsidRPr="00B45CEF">
              <w:rPr>
                <w:rFonts w:ascii="Arial" w:hAnsi="Arial" w:cs="Arial"/>
                <w:sz w:val="15"/>
                <w:szCs w:val="15"/>
                <w:lang w:val="uk-UA"/>
              </w:rPr>
              <w:t xml:space="preserve">під час надання Послуг, Місцевий </w:t>
            </w:r>
            <w:r w:rsidR="00D730A8" w:rsidRPr="00B45CEF">
              <w:rPr>
                <w:rFonts w:ascii="Arial" w:hAnsi="Arial" w:cs="Arial"/>
                <w:sz w:val="15"/>
                <w:szCs w:val="15"/>
                <w:lang w:val="uk-UA"/>
              </w:rPr>
              <w:t>юрист</w:t>
            </w:r>
            <w:r w:rsidRPr="00B45CEF">
              <w:rPr>
                <w:rFonts w:ascii="Arial" w:hAnsi="Arial" w:cs="Arial"/>
                <w:sz w:val="15"/>
                <w:szCs w:val="15"/>
                <w:lang w:val="uk-UA"/>
              </w:rPr>
              <w:t xml:space="preserve"> повинен </w:t>
            </w:r>
            <w:r w:rsidR="00CE27AD">
              <w:rPr>
                <w:rFonts w:ascii="Arial" w:hAnsi="Arial" w:cs="Arial"/>
                <w:sz w:val="15"/>
                <w:szCs w:val="15"/>
                <w:lang w:val="uk-UA"/>
              </w:rPr>
              <w:t xml:space="preserve">виконати </w:t>
            </w:r>
            <w:r w:rsidR="00936EC7">
              <w:rPr>
                <w:rFonts w:ascii="Arial" w:hAnsi="Arial" w:cs="Arial"/>
                <w:sz w:val="15"/>
                <w:szCs w:val="15"/>
                <w:lang w:val="uk-UA"/>
              </w:rPr>
              <w:t>в розумних межах у</w:t>
            </w:r>
            <w:r w:rsidR="00CE27AD">
              <w:rPr>
                <w:rFonts w:ascii="Arial" w:hAnsi="Arial" w:cs="Arial"/>
                <w:sz w:val="15"/>
                <w:szCs w:val="15"/>
                <w:lang w:val="uk-UA"/>
              </w:rPr>
              <w:t xml:space="preserve">сі </w:t>
            </w:r>
            <w:r w:rsidRPr="00B45CEF">
              <w:rPr>
                <w:rFonts w:ascii="Arial" w:hAnsi="Arial" w:cs="Arial"/>
                <w:sz w:val="15"/>
                <w:szCs w:val="15"/>
                <w:lang w:val="uk-UA"/>
              </w:rPr>
              <w:t>вимог</w:t>
            </w:r>
            <w:r w:rsidR="00936EC7">
              <w:rPr>
                <w:rFonts w:ascii="Arial" w:hAnsi="Arial" w:cs="Arial"/>
                <w:sz w:val="15"/>
                <w:szCs w:val="15"/>
                <w:lang w:val="uk-UA"/>
              </w:rPr>
              <w:t>и</w:t>
            </w:r>
            <w:r w:rsidRPr="00B45CEF">
              <w:rPr>
                <w:rFonts w:ascii="Arial" w:hAnsi="Arial" w:cs="Arial"/>
                <w:sz w:val="15"/>
                <w:szCs w:val="15"/>
                <w:lang w:val="uk-UA"/>
              </w:rPr>
              <w:t xml:space="preserve"> </w:t>
            </w:r>
            <w:r w:rsidR="00BB476A" w:rsidRPr="00B45CEF">
              <w:rPr>
                <w:rFonts w:ascii="Arial" w:hAnsi="Arial" w:cs="Arial"/>
                <w:sz w:val="15"/>
                <w:szCs w:val="15"/>
                <w:lang w:val="uk-UA"/>
              </w:rPr>
              <w:t>Державн</w:t>
            </w:r>
            <w:r w:rsidR="00936EC7">
              <w:rPr>
                <w:rFonts w:ascii="Arial" w:hAnsi="Arial" w:cs="Arial"/>
                <w:sz w:val="15"/>
                <w:szCs w:val="15"/>
                <w:lang w:val="uk-UA"/>
              </w:rPr>
              <w:t>ого</w:t>
            </w:r>
            <w:r w:rsidR="00BB476A" w:rsidRPr="00B45CEF">
              <w:rPr>
                <w:rFonts w:ascii="Arial" w:hAnsi="Arial" w:cs="Arial"/>
                <w:sz w:val="15"/>
                <w:szCs w:val="15"/>
                <w:lang w:val="uk-UA"/>
              </w:rPr>
              <w:t xml:space="preserve"> орган</w:t>
            </w:r>
            <w:r w:rsidRPr="00B45CEF">
              <w:rPr>
                <w:rFonts w:ascii="Arial" w:hAnsi="Arial" w:cs="Arial"/>
                <w:sz w:val="15"/>
                <w:szCs w:val="15"/>
                <w:lang w:val="uk-UA"/>
              </w:rPr>
              <w:t xml:space="preserve">у </w:t>
            </w:r>
            <w:r w:rsidR="00F77E98">
              <w:rPr>
                <w:rFonts w:ascii="Arial" w:hAnsi="Arial" w:cs="Arial"/>
                <w:sz w:val="15"/>
                <w:szCs w:val="15"/>
                <w:lang w:val="uk-UA"/>
              </w:rPr>
              <w:t xml:space="preserve">щодо </w:t>
            </w:r>
            <w:r w:rsidRPr="00B45CEF">
              <w:rPr>
                <w:rFonts w:ascii="Arial" w:hAnsi="Arial" w:cs="Arial"/>
                <w:sz w:val="15"/>
                <w:szCs w:val="15"/>
                <w:lang w:val="uk-UA"/>
              </w:rPr>
              <w:t>додатков</w:t>
            </w:r>
            <w:r w:rsidR="00F77E98">
              <w:rPr>
                <w:rFonts w:ascii="Arial" w:hAnsi="Arial" w:cs="Arial"/>
                <w:sz w:val="15"/>
                <w:szCs w:val="15"/>
                <w:lang w:val="uk-UA"/>
              </w:rPr>
              <w:t>их</w:t>
            </w:r>
            <w:r w:rsidRPr="00B45CEF">
              <w:rPr>
                <w:rFonts w:ascii="Arial" w:hAnsi="Arial" w:cs="Arial"/>
                <w:sz w:val="15"/>
                <w:szCs w:val="15"/>
                <w:lang w:val="uk-UA"/>
              </w:rPr>
              <w:t xml:space="preserve"> перевір</w:t>
            </w:r>
            <w:r w:rsidR="00F77E98">
              <w:rPr>
                <w:rFonts w:ascii="Arial" w:hAnsi="Arial" w:cs="Arial"/>
                <w:sz w:val="15"/>
                <w:szCs w:val="15"/>
                <w:lang w:val="uk-UA"/>
              </w:rPr>
              <w:t>ок</w:t>
            </w:r>
            <w:r w:rsidR="003D56B0" w:rsidRPr="00B45CEF">
              <w:rPr>
                <w:rFonts w:ascii="Arial" w:hAnsi="Arial" w:cs="Arial"/>
                <w:sz w:val="15"/>
                <w:szCs w:val="15"/>
                <w:lang w:val="uk-UA"/>
              </w:rPr>
              <w:t>.</w:t>
            </w:r>
            <w:r w:rsidR="003D56B0" w:rsidRPr="00B45CEF">
              <w:rPr>
                <w:rFonts w:ascii="Arial" w:hAnsi="Arial" w:cs="Arial"/>
                <w:color w:val="000000"/>
                <w:sz w:val="15"/>
                <w:szCs w:val="15"/>
                <w:lang w:val="uk-UA"/>
              </w:rPr>
              <w:t> </w:t>
            </w:r>
            <w:r w:rsidR="003D56B0" w:rsidRPr="00B45CEF">
              <w:rPr>
                <w:rFonts w:ascii="Arial" w:hAnsi="Arial" w:cs="Arial"/>
                <w:color w:val="000000"/>
                <w:sz w:val="15"/>
                <w:szCs w:val="15"/>
                <w:lang w:val="uk-UA"/>
              </w:rPr>
              <w:br/>
            </w:r>
          </w:p>
          <w:p w14:paraId="7D42219F" w14:textId="3D1B8703" w:rsidR="00DB4B55" w:rsidRPr="00F44612" w:rsidRDefault="003D56B0" w:rsidP="00D17EF0">
            <w:pPr>
              <w:jc w:val="both"/>
              <w:rPr>
                <w:rFonts w:ascii="Arial" w:hAnsi="Arial" w:cs="Arial"/>
                <w:sz w:val="15"/>
                <w:szCs w:val="15"/>
                <w:lang w:val="ru-RU"/>
              </w:rPr>
            </w:pPr>
            <w:r w:rsidRPr="00F44612">
              <w:rPr>
                <w:rFonts w:ascii="Arial" w:hAnsi="Arial" w:cs="Arial"/>
                <w:sz w:val="15"/>
                <w:szCs w:val="15"/>
              </w:rPr>
              <w:t xml:space="preserve">XXIV. </w:t>
            </w:r>
            <w:r w:rsidR="00007284" w:rsidRPr="00F44612">
              <w:rPr>
                <w:rFonts w:ascii="Arial" w:hAnsi="Arial" w:cs="Arial"/>
                <w:b/>
                <w:smallCaps/>
                <w:sz w:val="15"/>
                <w:szCs w:val="15"/>
                <w:u w:val="single"/>
              </w:rPr>
              <w:t>Права інтелектуальної власності</w:t>
            </w:r>
            <w:r w:rsidR="00007284" w:rsidRPr="00F44612">
              <w:rPr>
                <w:rFonts w:ascii="Arial" w:hAnsi="Arial" w:cs="Arial"/>
                <w:sz w:val="15"/>
                <w:szCs w:val="15"/>
              </w:rPr>
              <w:t>.</w:t>
            </w:r>
            <w:r w:rsidRPr="00F44612">
              <w:rPr>
                <w:rFonts w:ascii="Arial" w:hAnsi="Arial" w:cs="Arial"/>
                <w:sz w:val="15"/>
                <w:szCs w:val="15"/>
              </w:rPr>
              <w:t xml:space="preserve"> </w:t>
            </w:r>
            <w:r w:rsidRPr="00F44612">
              <w:rPr>
                <w:rFonts w:ascii="Arial" w:hAnsi="Arial" w:cs="Arial"/>
                <w:b/>
                <w:smallCaps/>
                <w:sz w:val="15"/>
                <w:szCs w:val="15"/>
              </w:rPr>
              <w:t xml:space="preserve"> </w:t>
            </w:r>
            <w:r w:rsidR="00DB4B55" w:rsidRPr="00F44612">
              <w:rPr>
                <w:rFonts w:ascii="Arial" w:hAnsi="Arial" w:cs="Arial"/>
                <w:sz w:val="15"/>
                <w:szCs w:val="15"/>
                <w:lang w:val="ru-RU"/>
              </w:rPr>
              <w:t xml:space="preserve">Крім випадків, прямо дозволених іншими положеннями </w:t>
            </w:r>
            <w:r w:rsidR="00655336" w:rsidRPr="00F44612">
              <w:rPr>
                <w:rFonts w:ascii="Arial" w:hAnsi="Arial" w:cs="Arial"/>
                <w:sz w:val="15"/>
                <w:szCs w:val="15"/>
                <w:lang w:val="ru-RU"/>
              </w:rPr>
              <w:t>цього Договору</w:t>
            </w:r>
            <w:r w:rsidR="00DB4B55" w:rsidRPr="00F44612">
              <w:rPr>
                <w:rFonts w:ascii="Arial" w:hAnsi="Arial" w:cs="Arial"/>
                <w:sz w:val="15"/>
                <w:szCs w:val="15"/>
                <w:lang w:val="ru-RU"/>
              </w:rPr>
              <w:t>:</w:t>
            </w:r>
          </w:p>
          <w:p w14:paraId="6D10C0ED" w14:textId="77777777" w:rsidR="00DB4B55" w:rsidRPr="00F44612" w:rsidRDefault="00DB4B55" w:rsidP="00D17EF0">
            <w:pPr>
              <w:jc w:val="both"/>
              <w:rPr>
                <w:rFonts w:ascii="Arial" w:hAnsi="Arial" w:cs="Arial"/>
                <w:sz w:val="15"/>
                <w:szCs w:val="15"/>
                <w:lang w:val="ru-RU"/>
              </w:rPr>
            </w:pPr>
          </w:p>
          <w:p w14:paraId="36C64127" w14:textId="0D004816" w:rsidR="00DB4B55" w:rsidRPr="00F44612" w:rsidRDefault="00DB4B55" w:rsidP="00132642">
            <w:pPr>
              <w:pStyle w:val="a3"/>
              <w:numPr>
                <w:ilvl w:val="0"/>
                <w:numId w:val="21"/>
              </w:numPr>
              <w:jc w:val="both"/>
              <w:rPr>
                <w:rFonts w:ascii="Arial" w:hAnsi="Arial" w:cs="Arial"/>
                <w:sz w:val="15"/>
                <w:szCs w:val="15"/>
                <w:lang w:val="ru-RU"/>
              </w:rPr>
            </w:pPr>
            <w:r w:rsidRPr="00F44612">
              <w:rPr>
                <w:rFonts w:ascii="Arial" w:hAnsi="Arial" w:cs="Arial"/>
                <w:sz w:val="15"/>
                <w:szCs w:val="15"/>
                <w:lang w:val="ru-RU"/>
              </w:rPr>
              <w:t xml:space="preserve">Кімонікс не набуває жодних прав, титулів або часток у Правах інтелектуальної власності (ПІВ) Місцевого </w:t>
            </w:r>
            <w:r w:rsidR="00D730A8" w:rsidRPr="00F44612">
              <w:rPr>
                <w:rFonts w:ascii="Arial" w:hAnsi="Arial" w:cs="Arial"/>
                <w:sz w:val="15"/>
                <w:szCs w:val="15"/>
                <w:lang w:val="ru-RU"/>
              </w:rPr>
              <w:t>юрист</w:t>
            </w:r>
            <w:r w:rsidRPr="00F44612">
              <w:rPr>
                <w:rFonts w:ascii="Arial" w:hAnsi="Arial" w:cs="Arial"/>
                <w:sz w:val="15"/>
                <w:szCs w:val="15"/>
                <w:lang w:val="ru-RU"/>
              </w:rPr>
              <w:t>а чи його ліцензіарів, а саме:</w:t>
            </w:r>
          </w:p>
          <w:p w14:paraId="6EBE5526" w14:textId="52C954BB" w:rsidR="00DB4B55" w:rsidRPr="00F44612" w:rsidRDefault="00DB4B55" w:rsidP="00132642">
            <w:pPr>
              <w:pStyle w:val="a3"/>
              <w:numPr>
                <w:ilvl w:val="0"/>
                <w:numId w:val="22"/>
              </w:numPr>
              <w:ind w:hanging="441"/>
              <w:jc w:val="both"/>
              <w:rPr>
                <w:rFonts w:ascii="Arial" w:hAnsi="Arial" w:cs="Arial"/>
                <w:sz w:val="15"/>
                <w:szCs w:val="15"/>
              </w:rPr>
            </w:pPr>
            <w:r w:rsidRPr="00F44612">
              <w:rPr>
                <w:rFonts w:ascii="Arial" w:hAnsi="Arial" w:cs="Arial"/>
                <w:sz w:val="15"/>
                <w:szCs w:val="15"/>
              </w:rPr>
              <w:t xml:space="preserve">переддоговірних ПІВ Місцевого </w:t>
            </w:r>
            <w:r w:rsidR="00D730A8" w:rsidRPr="00F44612">
              <w:rPr>
                <w:rFonts w:ascii="Arial" w:hAnsi="Arial" w:cs="Arial"/>
                <w:sz w:val="15"/>
                <w:szCs w:val="15"/>
              </w:rPr>
              <w:t>юрист</w:t>
            </w:r>
            <w:r w:rsidRPr="00F44612">
              <w:rPr>
                <w:rFonts w:ascii="Arial" w:hAnsi="Arial" w:cs="Arial"/>
                <w:sz w:val="15"/>
                <w:szCs w:val="15"/>
              </w:rPr>
              <w:t xml:space="preserve">а; </w:t>
            </w:r>
          </w:p>
          <w:p w14:paraId="16D586CC" w14:textId="579CB3B0" w:rsidR="00DB4B55" w:rsidRPr="006F3B8B" w:rsidRDefault="006F3B8B" w:rsidP="00132642">
            <w:pPr>
              <w:pStyle w:val="a3"/>
              <w:numPr>
                <w:ilvl w:val="0"/>
                <w:numId w:val="22"/>
              </w:numPr>
              <w:ind w:hanging="441"/>
              <w:jc w:val="both"/>
              <w:rPr>
                <w:rFonts w:ascii="Arial" w:hAnsi="Arial" w:cs="Arial"/>
                <w:sz w:val="15"/>
                <w:szCs w:val="15"/>
                <w:lang w:val="uk-UA"/>
              </w:rPr>
            </w:pPr>
            <w:r w:rsidRPr="006F3B8B">
              <w:rPr>
                <w:rFonts w:ascii="Arial" w:hAnsi="Arial" w:cs="Arial"/>
                <w:sz w:val="15"/>
                <w:szCs w:val="15"/>
                <w:lang w:val="uk-UA"/>
              </w:rPr>
              <w:t xml:space="preserve">ПІВ </w:t>
            </w:r>
            <w:r w:rsidR="00DB4B55" w:rsidRPr="006F3B8B">
              <w:rPr>
                <w:rFonts w:ascii="Arial" w:hAnsi="Arial" w:cs="Arial"/>
                <w:sz w:val="15"/>
                <w:szCs w:val="15"/>
                <w:lang w:val="uk-UA"/>
              </w:rPr>
              <w:t>Третьої сторони.</w:t>
            </w:r>
          </w:p>
          <w:p w14:paraId="18A0FA7B" w14:textId="48EC3C73" w:rsidR="00DB4B55" w:rsidRPr="008F0D11" w:rsidRDefault="00DB4B55" w:rsidP="00132642">
            <w:pPr>
              <w:pStyle w:val="a3"/>
              <w:numPr>
                <w:ilvl w:val="0"/>
                <w:numId w:val="21"/>
              </w:numPr>
              <w:jc w:val="both"/>
              <w:rPr>
                <w:rFonts w:ascii="Arial" w:hAnsi="Arial" w:cs="Arial"/>
                <w:sz w:val="15"/>
                <w:szCs w:val="15"/>
                <w:lang w:val="uk-UA"/>
              </w:rPr>
            </w:pPr>
            <w:r w:rsidRPr="008F0D11">
              <w:rPr>
                <w:rFonts w:ascii="Arial" w:hAnsi="Arial" w:cs="Arial"/>
                <w:sz w:val="15"/>
                <w:szCs w:val="15"/>
                <w:lang w:val="uk-UA"/>
              </w:rPr>
              <w:t xml:space="preserve">Місцевий </w:t>
            </w:r>
            <w:r w:rsidR="00D730A8" w:rsidRPr="008F0D11">
              <w:rPr>
                <w:rFonts w:ascii="Arial" w:hAnsi="Arial" w:cs="Arial"/>
                <w:sz w:val="15"/>
                <w:szCs w:val="15"/>
                <w:lang w:val="uk-UA"/>
              </w:rPr>
              <w:t>юрист</w:t>
            </w:r>
            <w:r w:rsidRPr="008F0D11">
              <w:rPr>
                <w:rFonts w:ascii="Arial" w:hAnsi="Arial" w:cs="Arial"/>
                <w:sz w:val="15"/>
                <w:szCs w:val="15"/>
                <w:lang w:val="uk-UA"/>
              </w:rPr>
              <w:t xml:space="preserve"> не набуває жодних прав, титулів або часток у Правах інтелектуальної власності Кімонікс, </w:t>
            </w:r>
            <w:r w:rsidR="00267A5B" w:rsidRPr="008F0D11">
              <w:rPr>
                <w:rFonts w:ascii="Arial" w:hAnsi="Arial" w:cs="Arial"/>
                <w:sz w:val="15"/>
                <w:szCs w:val="15"/>
                <w:lang w:val="uk-UA"/>
              </w:rPr>
              <w:t>МЗС Великої Британії</w:t>
            </w:r>
            <w:r w:rsidRPr="008F0D11">
              <w:rPr>
                <w:rFonts w:ascii="Arial" w:hAnsi="Arial" w:cs="Arial"/>
                <w:sz w:val="15"/>
                <w:szCs w:val="15"/>
                <w:lang w:val="uk-UA"/>
              </w:rPr>
              <w:t xml:space="preserve"> </w:t>
            </w:r>
            <w:r w:rsidR="008F0D11">
              <w:rPr>
                <w:rFonts w:ascii="Arial" w:hAnsi="Arial" w:cs="Arial"/>
                <w:sz w:val="15"/>
                <w:szCs w:val="15"/>
                <w:lang w:val="uk-UA"/>
              </w:rPr>
              <w:t xml:space="preserve">та </w:t>
            </w:r>
            <w:r w:rsidRPr="008F0D11">
              <w:rPr>
                <w:rFonts w:ascii="Arial" w:hAnsi="Arial" w:cs="Arial"/>
                <w:sz w:val="15"/>
                <w:szCs w:val="15"/>
                <w:lang w:val="uk-UA"/>
              </w:rPr>
              <w:t>його ліцензіарів, а саме:</w:t>
            </w:r>
          </w:p>
          <w:p w14:paraId="72B60743" w14:textId="3F45C55A" w:rsidR="00DB4B55" w:rsidRPr="00F44612" w:rsidRDefault="00DB4B55" w:rsidP="00132642">
            <w:pPr>
              <w:pStyle w:val="a3"/>
              <w:numPr>
                <w:ilvl w:val="0"/>
                <w:numId w:val="23"/>
              </w:numPr>
              <w:ind w:hanging="441"/>
              <w:jc w:val="both"/>
              <w:rPr>
                <w:rFonts w:ascii="Arial" w:hAnsi="Arial" w:cs="Arial"/>
                <w:sz w:val="15"/>
                <w:szCs w:val="15"/>
                <w:lang w:val="ru-RU"/>
              </w:rPr>
            </w:pPr>
            <w:r w:rsidRPr="00F44612">
              <w:rPr>
                <w:rFonts w:ascii="Arial" w:hAnsi="Arial" w:cs="Arial"/>
                <w:sz w:val="15"/>
                <w:szCs w:val="15"/>
                <w:lang w:val="ru-RU"/>
              </w:rPr>
              <w:t xml:space="preserve">переддоговірних ПІВ Кімонікс або </w:t>
            </w:r>
            <w:r w:rsidR="00267A5B" w:rsidRPr="00F44612">
              <w:rPr>
                <w:rFonts w:ascii="Arial" w:hAnsi="Arial" w:cs="Arial"/>
                <w:sz w:val="15"/>
                <w:szCs w:val="15"/>
              </w:rPr>
              <w:t>МЗС Великої Британії</w:t>
            </w:r>
            <w:r w:rsidRPr="00F44612">
              <w:rPr>
                <w:rFonts w:ascii="Arial" w:hAnsi="Arial" w:cs="Arial"/>
                <w:sz w:val="15"/>
                <w:szCs w:val="15"/>
                <w:lang w:val="ru-RU"/>
              </w:rPr>
              <w:t>;</w:t>
            </w:r>
          </w:p>
          <w:p w14:paraId="4C419996" w14:textId="055C3F37" w:rsidR="00DB4B55" w:rsidRPr="00F44612" w:rsidRDefault="00DB4B55" w:rsidP="00132642">
            <w:pPr>
              <w:pStyle w:val="a3"/>
              <w:numPr>
                <w:ilvl w:val="0"/>
                <w:numId w:val="23"/>
              </w:numPr>
              <w:ind w:hanging="441"/>
              <w:jc w:val="both"/>
              <w:rPr>
                <w:rFonts w:ascii="Arial" w:hAnsi="Arial" w:cs="Arial"/>
                <w:sz w:val="15"/>
                <w:szCs w:val="15"/>
              </w:rPr>
            </w:pPr>
            <w:r w:rsidRPr="00F44612">
              <w:rPr>
                <w:rFonts w:ascii="Arial" w:hAnsi="Arial" w:cs="Arial"/>
                <w:sz w:val="15"/>
                <w:szCs w:val="15"/>
              </w:rPr>
              <w:t xml:space="preserve">даних Кімонікс або </w:t>
            </w:r>
            <w:r w:rsidR="00267A5B" w:rsidRPr="00F44612">
              <w:rPr>
                <w:rFonts w:ascii="Arial" w:hAnsi="Arial" w:cs="Arial"/>
                <w:sz w:val="15"/>
                <w:szCs w:val="15"/>
              </w:rPr>
              <w:t>МЗС Великої Британії</w:t>
            </w:r>
            <w:r w:rsidRPr="00F44612">
              <w:rPr>
                <w:rFonts w:ascii="Arial" w:hAnsi="Arial" w:cs="Arial"/>
                <w:sz w:val="15"/>
                <w:szCs w:val="15"/>
              </w:rPr>
              <w:t>;</w:t>
            </w:r>
          </w:p>
          <w:p w14:paraId="0BAE0043" w14:textId="3F7BAE65" w:rsidR="00DB4B55" w:rsidRPr="00F44612" w:rsidRDefault="00CC3EB9" w:rsidP="00132642">
            <w:pPr>
              <w:pStyle w:val="a3"/>
              <w:numPr>
                <w:ilvl w:val="0"/>
                <w:numId w:val="23"/>
              </w:numPr>
              <w:ind w:hanging="441"/>
              <w:jc w:val="both"/>
              <w:rPr>
                <w:rFonts w:ascii="Arial" w:hAnsi="Arial" w:cs="Arial"/>
                <w:sz w:val="15"/>
                <w:szCs w:val="15"/>
              </w:rPr>
            </w:pPr>
            <w:r>
              <w:rPr>
                <w:rFonts w:ascii="Arial" w:hAnsi="Arial" w:cs="Arial"/>
                <w:sz w:val="15"/>
                <w:szCs w:val="15"/>
                <w:lang w:val="uk-UA"/>
              </w:rPr>
              <w:lastRenderedPageBreak/>
              <w:t>П</w:t>
            </w:r>
            <w:r w:rsidR="00145EFA">
              <w:rPr>
                <w:rFonts w:ascii="Arial" w:hAnsi="Arial" w:cs="Arial"/>
                <w:sz w:val="15"/>
                <w:szCs w:val="15"/>
                <w:lang w:val="uk-UA"/>
              </w:rPr>
              <w:t xml:space="preserve">роєктних </w:t>
            </w:r>
            <w:r w:rsidR="00DB4B55" w:rsidRPr="00F44612">
              <w:rPr>
                <w:rFonts w:ascii="Arial" w:hAnsi="Arial" w:cs="Arial"/>
                <w:sz w:val="15"/>
                <w:szCs w:val="15"/>
              </w:rPr>
              <w:t>ПІВ;</w:t>
            </w:r>
          </w:p>
          <w:p w14:paraId="2D4CCBFA" w14:textId="539BB809" w:rsidR="00DB4B55" w:rsidRPr="00F44612" w:rsidRDefault="00DB4B55" w:rsidP="00132642">
            <w:pPr>
              <w:pStyle w:val="a3"/>
              <w:numPr>
                <w:ilvl w:val="0"/>
                <w:numId w:val="23"/>
              </w:numPr>
              <w:ind w:hanging="441"/>
              <w:jc w:val="both"/>
              <w:rPr>
                <w:rFonts w:ascii="Arial" w:hAnsi="Arial" w:cs="Arial"/>
                <w:sz w:val="15"/>
                <w:szCs w:val="15"/>
                <w:lang w:val="ru-RU"/>
              </w:rPr>
            </w:pPr>
            <w:r w:rsidRPr="0003016D">
              <w:rPr>
                <w:rFonts w:ascii="Arial" w:hAnsi="Arial" w:cs="Arial"/>
                <w:sz w:val="15"/>
                <w:szCs w:val="15"/>
                <w:lang w:val="uk-UA"/>
              </w:rPr>
              <w:t xml:space="preserve">Назві Програми та будь-яких правах на неї і частках у ній у </w:t>
            </w:r>
            <w:r w:rsidR="0003016D" w:rsidRPr="0003016D">
              <w:rPr>
                <w:rFonts w:ascii="Arial" w:hAnsi="Arial" w:cs="Arial"/>
                <w:sz w:val="15"/>
                <w:szCs w:val="15"/>
                <w:lang w:val="uk-UA"/>
              </w:rPr>
              <w:t xml:space="preserve">жодний момент </w:t>
            </w:r>
            <w:r w:rsidRPr="0003016D">
              <w:rPr>
                <w:rFonts w:ascii="Arial" w:hAnsi="Arial" w:cs="Arial"/>
                <w:sz w:val="15"/>
                <w:szCs w:val="15"/>
                <w:lang w:val="uk-UA"/>
              </w:rPr>
              <w:t>час</w:t>
            </w:r>
            <w:r w:rsidR="0003016D" w:rsidRPr="0003016D">
              <w:rPr>
                <w:rFonts w:ascii="Arial" w:hAnsi="Arial" w:cs="Arial"/>
                <w:sz w:val="15"/>
                <w:szCs w:val="15"/>
                <w:lang w:val="uk-UA"/>
              </w:rPr>
              <w:t>у</w:t>
            </w:r>
            <w:r w:rsidRPr="00F44612">
              <w:rPr>
                <w:rFonts w:ascii="Arial" w:hAnsi="Arial" w:cs="Arial"/>
                <w:sz w:val="15"/>
                <w:szCs w:val="15"/>
                <w:lang w:val="ru-RU"/>
              </w:rPr>
              <w:t>.</w:t>
            </w:r>
          </w:p>
          <w:p w14:paraId="763A1427" w14:textId="367F3239" w:rsidR="00DB4B55" w:rsidRPr="0083671D" w:rsidRDefault="00DB4B55" w:rsidP="00132642">
            <w:pPr>
              <w:pStyle w:val="a3"/>
              <w:numPr>
                <w:ilvl w:val="0"/>
                <w:numId w:val="21"/>
              </w:numPr>
              <w:jc w:val="both"/>
              <w:rPr>
                <w:rFonts w:ascii="Arial" w:hAnsi="Arial" w:cs="Arial"/>
                <w:sz w:val="15"/>
                <w:szCs w:val="15"/>
                <w:lang w:val="uk-UA"/>
              </w:rPr>
            </w:pPr>
            <w:r w:rsidRPr="0083671D">
              <w:rPr>
                <w:rFonts w:ascii="Arial" w:hAnsi="Arial" w:cs="Arial"/>
                <w:sz w:val="15"/>
                <w:szCs w:val="15"/>
                <w:lang w:val="uk-UA"/>
              </w:rPr>
              <w:t xml:space="preserve">Якщо будь-яка зі Сторін </w:t>
            </w:r>
            <w:r w:rsidR="00D76ED2" w:rsidRPr="0083671D">
              <w:rPr>
                <w:rFonts w:ascii="Arial" w:hAnsi="Arial" w:cs="Arial"/>
                <w:sz w:val="15"/>
                <w:szCs w:val="15"/>
                <w:lang w:val="uk-UA"/>
              </w:rPr>
              <w:t xml:space="preserve">за Законом </w:t>
            </w:r>
            <w:r w:rsidRPr="0083671D">
              <w:rPr>
                <w:rFonts w:ascii="Arial" w:hAnsi="Arial" w:cs="Arial"/>
                <w:sz w:val="15"/>
                <w:szCs w:val="15"/>
                <w:lang w:val="uk-UA"/>
              </w:rPr>
              <w:t xml:space="preserve">набуває титул на Права інтелектуальної власності, що не відповідає </w:t>
            </w:r>
            <w:r w:rsidR="00694F26" w:rsidRPr="0083671D">
              <w:rPr>
                <w:rFonts w:ascii="Arial" w:hAnsi="Arial" w:cs="Arial"/>
                <w:sz w:val="15"/>
                <w:szCs w:val="15"/>
                <w:lang w:val="uk-UA"/>
              </w:rPr>
              <w:t>положенням пункту XXIV (а)</w:t>
            </w:r>
            <w:r w:rsidR="00694F26">
              <w:rPr>
                <w:rFonts w:ascii="Arial" w:hAnsi="Arial" w:cs="Arial"/>
                <w:sz w:val="15"/>
                <w:szCs w:val="15"/>
                <w:lang w:val="uk-UA"/>
              </w:rPr>
              <w:t xml:space="preserve"> щодо розподілу </w:t>
            </w:r>
            <w:r w:rsidRPr="0083671D">
              <w:rPr>
                <w:rFonts w:ascii="Arial" w:hAnsi="Arial" w:cs="Arial"/>
                <w:sz w:val="15"/>
                <w:szCs w:val="15"/>
                <w:lang w:val="uk-UA"/>
              </w:rPr>
              <w:t>титулу, то вона повинна в письмовій формі передати набуті нею Права інтелектуальної власності іншій Стороні</w:t>
            </w:r>
            <w:r w:rsidR="00C25BBC" w:rsidRPr="0083671D">
              <w:rPr>
                <w:rFonts w:ascii="Arial" w:hAnsi="Arial" w:cs="Arial"/>
                <w:sz w:val="15"/>
                <w:szCs w:val="15"/>
                <w:lang w:val="uk-UA"/>
              </w:rPr>
              <w:t xml:space="preserve"> за запитом іншої Сторони (коли б він не був зроблений)</w:t>
            </w:r>
            <w:r w:rsidRPr="0083671D">
              <w:rPr>
                <w:rFonts w:ascii="Arial" w:hAnsi="Arial" w:cs="Arial"/>
                <w:sz w:val="15"/>
                <w:szCs w:val="15"/>
                <w:lang w:val="uk-UA"/>
              </w:rPr>
              <w:t>.</w:t>
            </w:r>
          </w:p>
          <w:p w14:paraId="2D24104F" w14:textId="77777777" w:rsidR="00DB4B55" w:rsidRPr="00C266F1" w:rsidRDefault="00DB4B55" w:rsidP="00132642">
            <w:pPr>
              <w:pStyle w:val="a3"/>
              <w:numPr>
                <w:ilvl w:val="0"/>
                <w:numId w:val="21"/>
              </w:numPr>
              <w:jc w:val="both"/>
              <w:rPr>
                <w:rFonts w:ascii="Arial" w:hAnsi="Arial" w:cs="Arial"/>
                <w:sz w:val="15"/>
                <w:szCs w:val="15"/>
                <w:lang w:val="uk-UA"/>
              </w:rPr>
            </w:pPr>
            <w:r w:rsidRPr="00C266F1">
              <w:rPr>
                <w:rFonts w:ascii="Arial" w:hAnsi="Arial" w:cs="Arial"/>
                <w:sz w:val="15"/>
                <w:szCs w:val="15"/>
                <w:lang w:val="uk-UA"/>
              </w:rPr>
              <w:t>Жодна зі Сторін не має права використовувати будь-які назви, логотипи чи торгові марки іншої Сторони на будь-яких своїх продуктах або послугах без попередньої письмової згоди іншої Сторони.</w:t>
            </w:r>
          </w:p>
          <w:p w14:paraId="5B926F27" w14:textId="0A568F8F" w:rsidR="00DB4B55" w:rsidRPr="00C266F1" w:rsidRDefault="00DB4B55" w:rsidP="00132642">
            <w:pPr>
              <w:pStyle w:val="a3"/>
              <w:numPr>
                <w:ilvl w:val="0"/>
                <w:numId w:val="21"/>
              </w:numPr>
              <w:jc w:val="both"/>
              <w:rPr>
                <w:rFonts w:ascii="Arial" w:hAnsi="Arial" w:cs="Arial"/>
                <w:sz w:val="15"/>
                <w:szCs w:val="15"/>
                <w:lang w:val="uk-UA"/>
              </w:rPr>
            </w:pPr>
            <w:r w:rsidRPr="00C266F1">
              <w:rPr>
                <w:rFonts w:ascii="Arial" w:hAnsi="Arial" w:cs="Arial"/>
                <w:sz w:val="15"/>
                <w:szCs w:val="15"/>
                <w:lang w:val="uk-UA"/>
              </w:rPr>
              <w:t xml:space="preserve">Усі </w:t>
            </w:r>
            <w:r w:rsidR="00D000D2">
              <w:rPr>
                <w:rFonts w:ascii="Arial" w:hAnsi="Arial" w:cs="Arial"/>
                <w:sz w:val="15"/>
                <w:szCs w:val="15"/>
                <w:lang w:val="uk-UA"/>
              </w:rPr>
              <w:t xml:space="preserve">Проєктні </w:t>
            </w:r>
            <w:r w:rsidRPr="00C266F1">
              <w:rPr>
                <w:rFonts w:ascii="Arial" w:hAnsi="Arial" w:cs="Arial"/>
                <w:sz w:val="15"/>
                <w:szCs w:val="15"/>
                <w:lang w:val="uk-UA"/>
              </w:rPr>
              <w:t xml:space="preserve">ПІВ, створені в рамках </w:t>
            </w:r>
            <w:r w:rsidR="00655336" w:rsidRPr="00C266F1">
              <w:rPr>
                <w:rFonts w:ascii="Arial" w:hAnsi="Arial" w:cs="Arial"/>
                <w:sz w:val="15"/>
                <w:szCs w:val="15"/>
                <w:lang w:val="uk-UA"/>
              </w:rPr>
              <w:t>цього Договору</w:t>
            </w:r>
            <w:r w:rsidRPr="00C266F1">
              <w:rPr>
                <w:rFonts w:ascii="Arial" w:hAnsi="Arial" w:cs="Arial"/>
                <w:sz w:val="15"/>
                <w:szCs w:val="15"/>
                <w:lang w:val="uk-UA"/>
              </w:rPr>
              <w:t xml:space="preserve">, належать </w:t>
            </w:r>
            <w:r w:rsidR="00267A5B" w:rsidRPr="00C266F1">
              <w:rPr>
                <w:rFonts w:ascii="Arial" w:hAnsi="Arial" w:cs="Arial"/>
                <w:sz w:val="15"/>
                <w:szCs w:val="15"/>
                <w:lang w:val="uk-UA"/>
              </w:rPr>
              <w:t>МЗС Великої Британії</w:t>
            </w:r>
            <w:r w:rsidRPr="00C266F1">
              <w:rPr>
                <w:rFonts w:ascii="Arial" w:hAnsi="Arial" w:cs="Arial"/>
                <w:sz w:val="15"/>
                <w:szCs w:val="15"/>
                <w:lang w:val="uk-UA"/>
              </w:rPr>
              <w:t xml:space="preserve">. Через Основний </w:t>
            </w:r>
            <w:r w:rsidR="00760E68">
              <w:rPr>
                <w:rFonts w:ascii="Arial" w:hAnsi="Arial" w:cs="Arial"/>
                <w:sz w:val="15"/>
                <w:szCs w:val="15"/>
                <w:lang w:val="uk-UA"/>
              </w:rPr>
              <w:t xml:space="preserve">договір </w:t>
            </w:r>
            <w:r w:rsidR="00F23E28">
              <w:rPr>
                <w:rFonts w:ascii="Arial" w:hAnsi="Arial" w:cs="Arial"/>
                <w:sz w:val="15"/>
                <w:szCs w:val="15"/>
                <w:lang w:val="uk-UA"/>
              </w:rPr>
              <w:t xml:space="preserve">із </w:t>
            </w:r>
            <w:r w:rsidRPr="00C266F1">
              <w:rPr>
                <w:rFonts w:ascii="Arial" w:hAnsi="Arial" w:cs="Arial"/>
                <w:sz w:val="15"/>
                <w:szCs w:val="15"/>
                <w:lang w:val="uk-UA"/>
              </w:rPr>
              <w:t xml:space="preserve">Кімонікс </w:t>
            </w:r>
            <w:r w:rsidR="00267A5B" w:rsidRPr="00C266F1">
              <w:rPr>
                <w:rFonts w:ascii="Arial" w:hAnsi="Arial" w:cs="Arial"/>
                <w:sz w:val="15"/>
                <w:szCs w:val="15"/>
                <w:lang w:val="uk-UA"/>
              </w:rPr>
              <w:t>МЗС Великої Британії</w:t>
            </w:r>
            <w:r w:rsidRPr="00C266F1">
              <w:rPr>
                <w:rFonts w:ascii="Arial" w:hAnsi="Arial" w:cs="Arial"/>
                <w:sz w:val="15"/>
                <w:szCs w:val="15"/>
                <w:lang w:val="uk-UA"/>
              </w:rPr>
              <w:t xml:space="preserve"> надає Місцевому </w:t>
            </w:r>
            <w:r w:rsidR="00D730A8" w:rsidRPr="00C266F1">
              <w:rPr>
                <w:rFonts w:ascii="Arial" w:hAnsi="Arial" w:cs="Arial"/>
                <w:sz w:val="15"/>
                <w:szCs w:val="15"/>
                <w:lang w:val="uk-UA"/>
              </w:rPr>
              <w:t>юрист</w:t>
            </w:r>
            <w:r w:rsidRPr="00C266F1">
              <w:rPr>
                <w:rFonts w:ascii="Arial" w:hAnsi="Arial" w:cs="Arial"/>
                <w:sz w:val="15"/>
                <w:szCs w:val="15"/>
                <w:lang w:val="uk-UA"/>
              </w:rPr>
              <w:t xml:space="preserve">у ліцензію на використання </w:t>
            </w:r>
            <w:r w:rsidR="00B11A54">
              <w:rPr>
                <w:rFonts w:ascii="Arial" w:hAnsi="Arial" w:cs="Arial"/>
                <w:sz w:val="15"/>
                <w:szCs w:val="15"/>
                <w:lang w:val="uk-UA"/>
              </w:rPr>
              <w:t xml:space="preserve">всіх </w:t>
            </w:r>
            <w:r w:rsidR="00A17BCE">
              <w:rPr>
                <w:rFonts w:ascii="Arial" w:hAnsi="Arial" w:cs="Arial"/>
                <w:sz w:val="15"/>
                <w:szCs w:val="15"/>
                <w:lang w:val="uk-UA"/>
              </w:rPr>
              <w:t xml:space="preserve">Переддоговірних </w:t>
            </w:r>
            <w:r w:rsidRPr="00C266F1">
              <w:rPr>
                <w:rFonts w:ascii="Arial" w:hAnsi="Arial" w:cs="Arial"/>
                <w:sz w:val="15"/>
                <w:szCs w:val="15"/>
                <w:lang w:val="uk-UA"/>
              </w:rPr>
              <w:t xml:space="preserve">ПІВ і </w:t>
            </w:r>
            <w:r w:rsidR="00A17BCE">
              <w:rPr>
                <w:rFonts w:ascii="Arial" w:hAnsi="Arial" w:cs="Arial"/>
                <w:sz w:val="15"/>
                <w:szCs w:val="15"/>
                <w:lang w:val="uk-UA"/>
              </w:rPr>
              <w:t xml:space="preserve">Проєктних </w:t>
            </w:r>
            <w:r w:rsidRPr="00C266F1">
              <w:rPr>
                <w:rFonts w:ascii="Arial" w:hAnsi="Arial" w:cs="Arial"/>
                <w:sz w:val="15"/>
                <w:szCs w:val="15"/>
                <w:lang w:val="uk-UA"/>
              </w:rPr>
              <w:t>ПІВ</w:t>
            </w:r>
            <w:r w:rsidR="00C97A3E">
              <w:rPr>
                <w:rFonts w:ascii="Arial" w:hAnsi="Arial" w:cs="Arial"/>
                <w:sz w:val="15"/>
                <w:szCs w:val="15"/>
                <w:lang w:val="uk-UA"/>
              </w:rPr>
              <w:t>, які належать</w:t>
            </w:r>
            <w:r w:rsidR="00B11A54" w:rsidRPr="00C266F1">
              <w:rPr>
                <w:rFonts w:ascii="Arial" w:hAnsi="Arial" w:cs="Arial"/>
                <w:sz w:val="15"/>
                <w:szCs w:val="15"/>
                <w:lang w:val="uk-UA"/>
              </w:rPr>
              <w:t xml:space="preserve"> </w:t>
            </w:r>
            <w:r w:rsidR="00267A5B" w:rsidRPr="00C266F1">
              <w:rPr>
                <w:rFonts w:ascii="Arial" w:hAnsi="Arial" w:cs="Arial"/>
                <w:sz w:val="15"/>
                <w:szCs w:val="15"/>
                <w:lang w:val="uk-UA"/>
              </w:rPr>
              <w:t>МЗС Великої Британії</w:t>
            </w:r>
            <w:r w:rsidR="00C97A3E">
              <w:rPr>
                <w:rFonts w:ascii="Arial" w:hAnsi="Arial" w:cs="Arial"/>
                <w:sz w:val="15"/>
                <w:szCs w:val="15"/>
                <w:lang w:val="uk-UA"/>
              </w:rPr>
              <w:t>,</w:t>
            </w:r>
            <w:r w:rsidRPr="00C266F1">
              <w:rPr>
                <w:rFonts w:ascii="Arial" w:hAnsi="Arial" w:cs="Arial"/>
                <w:sz w:val="15"/>
                <w:szCs w:val="15"/>
                <w:lang w:val="uk-UA"/>
              </w:rPr>
              <w:t xml:space="preserve"> для виконання своїх зобов’язань за </w:t>
            </w:r>
            <w:r w:rsidR="00AD7483" w:rsidRPr="00C266F1">
              <w:rPr>
                <w:rFonts w:ascii="Arial" w:hAnsi="Arial" w:cs="Arial"/>
                <w:sz w:val="15"/>
                <w:szCs w:val="15"/>
                <w:lang w:val="uk-UA"/>
              </w:rPr>
              <w:t>цим Договором</w:t>
            </w:r>
            <w:r w:rsidRPr="00C266F1">
              <w:rPr>
                <w:rFonts w:ascii="Arial" w:hAnsi="Arial" w:cs="Arial"/>
                <w:sz w:val="15"/>
                <w:szCs w:val="15"/>
                <w:lang w:val="uk-UA"/>
              </w:rPr>
              <w:t xml:space="preserve"> протягом </w:t>
            </w:r>
            <w:r w:rsidR="000B57AB" w:rsidRPr="00C266F1">
              <w:rPr>
                <w:rFonts w:ascii="Arial" w:hAnsi="Arial" w:cs="Arial"/>
                <w:sz w:val="15"/>
                <w:szCs w:val="15"/>
                <w:lang w:val="uk-UA"/>
              </w:rPr>
              <w:t xml:space="preserve">Терміну </w:t>
            </w:r>
            <w:r w:rsidRPr="00C266F1">
              <w:rPr>
                <w:rFonts w:ascii="Arial" w:hAnsi="Arial" w:cs="Arial"/>
                <w:sz w:val="15"/>
                <w:szCs w:val="15"/>
                <w:lang w:val="uk-UA"/>
              </w:rPr>
              <w:t>його дії.</w:t>
            </w:r>
          </w:p>
          <w:p w14:paraId="1BBF1DD0" w14:textId="50886CE0" w:rsidR="00DB4B55" w:rsidRPr="00BA42AD" w:rsidRDefault="00DB4B55" w:rsidP="00132642">
            <w:pPr>
              <w:pStyle w:val="a3"/>
              <w:numPr>
                <w:ilvl w:val="0"/>
                <w:numId w:val="21"/>
              </w:numPr>
              <w:jc w:val="both"/>
              <w:rPr>
                <w:rFonts w:ascii="Arial" w:hAnsi="Arial" w:cs="Arial"/>
                <w:sz w:val="15"/>
                <w:szCs w:val="15"/>
                <w:lang w:val="uk-UA"/>
              </w:rPr>
            </w:pPr>
            <w:r w:rsidRPr="00BA42AD">
              <w:rPr>
                <w:rFonts w:ascii="Arial" w:hAnsi="Arial" w:cs="Arial"/>
                <w:sz w:val="15"/>
                <w:szCs w:val="15"/>
                <w:lang w:val="uk-UA"/>
              </w:rPr>
              <w:t xml:space="preserve">Згідно з пунктом </w:t>
            </w:r>
            <w:r w:rsidR="00CD1D48" w:rsidRPr="00BA42AD">
              <w:rPr>
                <w:rFonts w:ascii="Arial" w:hAnsi="Arial" w:cs="Arial"/>
                <w:sz w:val="15"/>
                <w:szCs w:val="15"/>
                <w:lang w:val="uk-UA"/>
              </w:rPr>
              <w:t xml:space="preserve">XXIV </w:t>
            </w:r>
            <w:r w:rsidRPr="00BA42AD">
              <w:rPr>
                <w:rFonts w:ascii="Arial" w:hAnsi="Arial" w:cs="Arial"/>
                <w:sz w:val="15"/>
                <w:szCs w:val="15"/>
                <w:lang w:val="uk-UA"/>
              </w:rPr>
              <w:t xml:space="preserve">(h), </w:t>
            </w:r>
            <w:r w:rsidR="00A54F1A" w:rsidRPr="00BA42AD">
              <w:rPr>
                <w:rFonts w:ascii="Arial" w:hAnsi="Arial" w:cs="Arial"/>
                <w:sz w:val="15"/>
                <w:szCs w:val="15"/>
                <w:lang w:val="uk-UA"/>
              </w:rPr>
              <w:t xml:space="preserve">в тій мірі, в якій </w:t>
            </w:r>
            <w:r w:rsidRPr="00BA42AD">
              <w:rPr>
                <w:rFonts w:ascii="Arial" w:hAnsi="Arial" w:cs="Arial"/>
                <w:sz w:val="15"/>
                <w:szCs w:val="15"/>
                <w:lang w:val="uk-UA"/>
              </w:rPr>
              <w:t xml:space="preserve">це необхідно для </w:t>
            </w:r>
            <w:r w:rsidR="00BA42AD" w:rsidRPr="00BA42AD">
              <w:rPr>
                <w:rFonts w:ascii="Arial" w:hAnsi="Arial" w:cs="Arial"/>
                <w:sz w:val="15"/>
                <w:szCs w:val="15"/>
                <w:lang w:val="uk-UA"/>
              </w:rPr>
              <w:t xml:space="preserve">забезпечення можливості отримання </w:t>
            </w:r>
            <w:r w:rsidR="00267A5B" w:rsidRPr="00BA42AD">
              <w:rPr>
                <w:rFonts w:ascii="Arial" w:hAnsi="Arial" w:cs="Arial"/>
                <w:sz w:val="15"/>
                <w:szCs w:val="15"/>
                <w:lang w:val="uk-UA"/>
              </w:rPr>
              <w:t>МЗС Великої Британії</w:t>
            </w:r>
            <w:r w:rsidRPr="00BA42AD">
              <w:rPr>
                <w:rFonts w:ascii="Arial" w:hAnsi="Arial" w:cs="Arial"/>
                <w:sz w:val="15"/>
                <w:szCs w:val="15"/>
                <w:lang w:val="uk-UA"/>
              </w:rPr>
              <w:t xml:space="preserve"> всі</w:t>
            </w:r>
            <w:r w:rsidR="00BA42AD" w:rsidRPr="00BA42AD">
              <w:rPr>
                <w:rFonts w:ascii="Arial" w:hAnsi="Arial" w:cs="Arial"/>
                <w:sz w:val="15"/>
                <w:szCs w:val="15"/>
                <w:lang w:val="uk-UA"/>
              </w:rPr>
              <w:t>х</w:t>
            </w:r>
            <w:r w:rsidRPr="00BA42AD">
              <w:rPr>
                <w:rFonts w:ascii="Arial" w:hAnsi="Arial" w:cs="Arial"/>
                <w:sz w:val="15"/>
                <w:szCs w:val="15"/>
                <w:lang w:val="uk-UA"/>
              </w:rPr>
              <w:t xml:space="preserve"> вигод від володіння </w:t>
            </w:r>
            <w:r w:rsidR="00CE5806">
              <w:rPr>
                <w:rFonts w:ascii="Arial" w:hAnsi="Arial" w:cs="Arial"/>
                <w:sz w:val="15"/>
                <w:szCs w:val="15"/>
                <w:lang w:val="uk-UA"/>
              </w:rPr>
              <w:t>Проєктними ПІВ</w:t>
            </w:r>
            <w:r w:rsidRPr="00BA42AD">
              <w:rPr>
                <w:rFonts w:ascii="Arial" w:hAnsi="Arial" w:cs="Arial"/>
                <w:sz w:val="15"/>
                <w:szCs w:val="15"/>
                <w:lang w:val="uk-UA"/>
              </w:rPr>
              <w:t xml:space="preserve">, Місцевий </w:t>
            </w:r>
            <w:r w:rsidR="00D730A8" w:rsidRPr="00BA42AD">
              <w:rPr>
                <w:rFonts w:ascii="Arial" w:hAnsi="Arial" w:cs="Arial"/>
                <w:sz w:val="15"/>
                <w:szCs w:val="15"/>
                <w:lang w:val="uk-UA"/>
              </w:rPr>
              <w:t>юрист</w:t>
            </w:r>
            <w:r w:rsidRPr="00BA42AD">
              <w:rPr>
                <w:rFonts w:ascii="Arial" w:hAnsi="Arial" w:cs="Arial"/>
                <w:sz w:val="15"/>
                <w:szCs w:val="15"/>
                <w:lang w:val="uk-UA"/>
              </w:rPr>
              <w:t xml:space="preserve"> цим надає Кімонікс </w:t>
            </w:r>
            <w:r w:rsidR="00B842C0">
              <w:rPr>
                <w:rFonts w:ascii="Arial" w:hAnsi="Arial" w:cs="Arial"/>
                <w:sz w:val="15"/>
                <w:szCs w:val="15"/>
                <w:lang w:val="uk-UA"/>
              </w:rPr>
              <w:t>(</w:t>
            </w:r>
            <w:r w:rsidRPr="00BA42AD">
              <w:rPr>
                <w:rFonts w:ascii="Arial" w:hAnsi="Arial" w:cs="Arial"/>
                <w:sz w:val="15"/>
                <w:szCs w:val="15"/>
                <w:lang w:val="uk-UA"/>
              </w:rPr>
              <w:t xml:space="preserve">а Кімонікс своєю чергою надає </w:t>
            </w:r>
            <w:r w:rsidR="00267A5B" w:rsidRPr="00BA42AD">
              <w:rPr>
                <w:rFonts w:ascii="Arial" w:hAnsi="Arial" w:cs="Arial"/>
                <w:sz w:val="15"/>
                <w:szCs w:val="15"/>
                <w:lang w:val="uk-UA"/>
              </w:rPr>
              <w:t>МЗС Великої Британії</w:t>
            </w:r>
            <w:r w:rsidR="00B842C0">
              <w:rPr>
                <w:rFonts w:ascii="Arial" w:hAnsi="Arial" w:cs="Arial"/>
                <w:sz w:val="15"/>
                <w:szCs w:val="15"/>
                <w:lang w:val="uk-UA"/>
              </w:rPr>
              <w:t>)</w:t>
            </w:r>
            <w:r w:rsidRPr="00BA42AD">
              <w:rPr>
                <w:rFonts w:ascii="Arial" w:hAnsi="Arial" w:cs="Arial"/>
                <w:sz w:val="15"/>
                <w:szCs w:val="15"/>
                <w:lang w:val="uk-UA"/>
              </w:rPr>
              <w:t xml:space="preserve"> безстроков</w:t>
            </w:r>
            <w:r w:rsidR="005F1846">
              <w:rPr>
                <w:rFonts w:ascii="Arial" w:hAnsi="Arial" w:cs="Arial"/>
                <w:sz w:val="15"/>
                <w:szCs w:val="15"/>
                <w:lang w:val="uk-UA"/>
              </w:rPr>
              <w:t>у</w:t>
            </w:r>
            <w:r w:rsidRPr="00BA42AD">
              <w:rPr>
                <w:rFonts w:ascii="Arial" w:hAnsi="Arial" w:cs="Arial"/>
                <w:sz w:val="15"/>
                <w:szCs w:val="15"/>
                <w:lang w:val="uk-UA"/>
              </w:rPr>
              <w:t>, невідкличн</w:t>
            </w:r>
            <w:r w:rsidR="005F1846">
              <w:rPr>
                <w:rFonts w:ascii="Arial" w:hAnsi="Arial" w:cs="Arial"/>
                <w:sz w:val="15"/>
                <w:szCs w:val="15"/>
                <w:lang w:val="uk-UA"/>
              </w:rPr>
              <w:t>у</w:t>
            </w:r>
            <w:r w:rsidRPr="00BA42AD">
              <w:rPr>
                <w:rFonts w:ascii="Arial" w:hAnsi="Arial" w:cs="Arial"/>
                <w:sz w:val="15"/>
                <w:szCs w:val="15"/>
                <w:lang w:val="uk-UA"/>
              </w:rPr>
              <w:t>, невиключн</w:t>
            </w:r>
            <w:r w:rsidR="005F1846">
              <w:rPr>
                <w:rFonts w:ascii="Arial" w:hAnsi="Arial" w:cs="Arial"/>
                <w:sz w:val="15"/>
                <w:szCs w:val="15"/>
                <w:lang w:val="uk-UA"/>
              </w:rPr>
              <w:t>у</w:t>
            </w:r>
            <w:r w:rsidRPr="00BA42AD">
              <w:rPr>
                <w:rFonts w:ascii="Arial" w:hAnsi="Arial" w:cs="Arial"/>
                <w:sz w:val="15"/>
                <w:szCs w:val="15"/>
                <w:lang w:val="uk-UA"/>
              </w:rPr>
              <w:t>, безоплатн</w:t>
            </w:r>
            <w:r w:rsidR="005F1846">
              <w:rPr>
                <w:rFonts w:ascii="Arial" w:hAnsi="Arial" w:cs="Arial"/>
                <w:sz w:val="15"/>
                <w:szCs w:val="15"/>
                <w:lang w:val="uk-UA"/>
              </w:rPr>
              <w:t>у</w:t>
            </w:r>
            <w:r w:rsidRPr="00BA42AD">
              <w:rPr>
                <w:rFonts w:ascii="Arial" w:hAnsi="Arial" w:cs="Arial"/>
                <w:sz w:val="15"/>
                <w:szCs w:val="15"/>
                <w:lang w:val="uk-UA"/>
              </w:rPr>
              <w:t xml:space="preserve"> ліцензі</w:t>
            </w:r>
            <w:r w:rsidR="005F1846">
              <w:rPr>
                <w:rFonts w:ascii="Arial" w:hAnsi="Arial" w:cs="Arial"/>
                <w:sz w:val="15"/>
                <w:szCs w:val="15"/>
                <w:lang w:val="uk-UA"/>
              </w:rPr>
              <w:t>ю</w:t>
            </w:r>
            <w:r w:rsidR="00331EED" w:rsidRPr="00BA42AD">
              <w:rPr>
                <w:rFonts w:ascii="Arial" w:hAnsi="Arial" w:cs="Arial"/>
                <w:sz w:val="15"/>
                <w:szCs w:val="15"/>
                <w:lang w:val="uk-UA"/>
              </w:rPr>
              <w:t xml:space="preserve"> з правом передачі</w:t>
            </w:r>
            <w:r w:rsidR="005F1846">
              <w:rPr>
                <w:rFonts w:ascii="Arial" w:hAnsi="Arial" w:cs="Arial"/>
                <w:sz w:val="15"/>
                <w:szCs w:val="15"/>
                <w:lang w:val="uk-UA"/>
              </w:rPr>
              <w:t xml:space="preserve"> (а також </w:t>
            </w:r>
            <w:r w:rsidR="005F1846" w:rsidRPr="00BA42AD">
              <w:rPr>
                <w:rFonts w:ascii="Arial" w:hAnsi="Arial" w:cs="Arial"/>
                <w:sz w:val="15"/>
                <w:szCs w:val="15"/>
                <w:lang w:val="uk-UA"/>
              </w:rPr>
              <w:t>забезпеч</w:t>
            </w:r>
            <w:r w:rsidR="005F1846">
              <w:rPr>
                <w:rFonts w:ascii="Arial" w:hAnsi="Arial" w:cs="Arial"/>
                <w:sz w:val="15"/>
                <w:szCs w:val="15"/>
                <w:lang w:val="uk-UA"/>
              </w:rPr>
              <w:t>ує</w:t>
            </w:r>
            <w:r w:rsidR="005F1846" w:rsidRPr="00BA42AD">
              <w:rPr>
                <w:rFonts w:ascii="Arial" w:hAnsi="Arial" w:cs="Arial"/>
                <w:sz w:val="15"/>
                <w:szCs w:val="15"/>
                <w:lang w:val="uk-UA"/>
              </w:rPr>
              <w:t xml:space="preserve"> надання </w:t>
            </w:r>
            <w:r w:rsidR="00DD616D" w:rsidRPr="00BA42AD">
              <w:rPr>
                <w:rFonts w:ascii="Arial" w:hAnsi="Arial" w:cs="Arial"/>
                <w:sz w:val="15"/>
                <w:szCs w:val="15"/>
                <w:lang w:val="uk-UA"/>
              </w:rPr>
              <w:t xml:space="preserve">Кімонікс і МЗС Великої Британії </w:t>
            </w:r>
            <w:r w:rsidR="005F1846">
              <w:rPr>
                <w:rFonts w:ascii="Arial" w:hAnsi="Arial" w:cs="Arial"/>
                <w:sz w:val="15"/>
                <w:szCs w:val="15"/>
                <w:lang w:val="uk-UA"/>
              </w:rPr>
              <w:t xml:space="preserve">такої ліцензії </w:t>
            </w:r>
            <w:r w:rsidR="005F1846" w:rsidRPr="00BA42AD">
              <w:rPr>
                <w:rFonts w:ascii="Arial" w:hAnsi="Arial" w:cs="Arial"/>
                <w:sz w:val="15"/>
                <w:szCs w:val="15"/>
                <w:lang w:val="uk-UA"/>
              </w:rPr>
              <w:t>відповідним ліцензіаром-третьою стороною</w:t>
            </w:r>
            <w:r w:rsidR="005F1846">
              <w:rPr>
                <w:rFonts w:ascii="Arial" w:hAnsi="Arial" w:cs="Arial"/>
                <w:sz w:val="15"/>
                <w:szCs w:val="15"/>
                <w:lang w:val="uk-UA"/>
              </w:rPr>
              <w:t>)</w:t>
            </w:r>
            <w:r w:rsidRPr="00BA42AD">
              <w:rPr>
                <w:rFonts w:ascii="Arial" w:hAnsi="Arial" w:cs="Arial"/>
                <w:sz w:val="15"/>
                <w:szCs w:val="15"/>
                <w:lang w:val="uk-UA"/>
              </w:rPr>
              <w:t xml:space="preserve"> на використання, субліцензування та/або комерційну експлуатацію </w:t>
            </w:r>
            <w:r w:rsidR="00D90E5F">
              <w:rPr>
                <w:rFonts w:ascii="Arial" w:hAnsi="Arial" w:cs="Arial"/>
                <w:sz w:val="15"/>
                <w:szCs w:val="15"/>
                <w:lang w:val="uk-UA"/>
              </w:rPr>
              <w:t xml:space="preserve">всіх </w:t>
            </w:r>
            <w:r w:rsidRPr="00BA42AD">
              <w:rPr>
                <w:rFonts w:ascii="Arial" w:hAnsi="Arial" w:cs="Arial"/>
                <w:sz w:val="15"/>
                <w:szCs w:val="15"/>
                <w:lang w:val="uk-UA"/>
              </w:rPr>
              <w:t xml:space="preserve">Переддоговірних </w:t>
            </w:r>
            <w:r w:rsidR="001F25B4">
              <w:rPr>
                <w:rFonts w:ascii="Arial" w:hAnsi="Arial" w:cs="Arial"/>
                <w:sz w:val="15"/>
                <w:szCs w:val="15"/>
                <w:lang w:val="uk-UA"/>
              </w:rPr>
              <w:t xml:space="preserve">ПІВ </w:t>
            </w:r>
            <w:r w:rsidRPr="00BA42AD">
              <w:rPr>
                <w:rFonts w:ascii="Arial" w:hAnsi="Arial" w:cs="Arial"/>
                <w:sz w:val="15"/>
                <w:szCs w:val="15"/>
                <w:lang w:val="uk-UA"/>
              </w:rPr>
              <w:t xml:space="preserve">Місцевого </w:t>
            </w:r>
            <w:r w:rsidR="00D730A8" w:rsidRPr="00BA42AD">
              <w:rPr>
                <w:rFonts w:ascii="Arial" w:hAnsi="Arial" w:cs="Arial"/>
                <w:sz w:val="15"/>
                <w:szCs w:val="15"/>
                <w:lang w:val="uk-UA"/>
              </w:rPr>
              <w:t>юрист</w:t>
            </w:r>
            <w:r w:rsidRPr="00BA42AD">
              <w:rPr>
                <w:rFonts w:ascii="Arial" w:hAnsi="Arial" w:cs="Arial"/>
                <w:sz w:val="15"/>
                <w:szCs w:val="15"/>
                <w:lang w:val="uk-UA"/>
              </w:rPr>
              <w:t xml:space="preserve">а або </w:t>
            </w:r>
            <w:r w:rsidR="001F25B4">
              <w:rPr>
                <w:rFonts w:ascii="Arial" w:hAnsi="Arial" w:cs="Arial"/>
                <w:sz w:val="15"/>
                <w:szCs w:val="15"/>
                <w:lang w:val="uk-UA"/>
              </w:rPr>
              <w:t xml:space="preserve">ПІВ </w:t>
            </w:r>
            <w:r w:rsidRPr="00BA42AD">
              <w:rPr>
                <w:rFonts w:ascii="Arial" w:hAnsi="Arial" w:cs="Arial"/>
                <w:sz w:val="15"/>
                <w:szCs w:val="15"/>
                <w:lang w:val="uk-UA"/>
              </w:rPr>
              <w:t>Третьої сторони, що</w:t>
            </w:r>
            <w:r w:rsidR="00934F02">
              <w:rPr>
                <w:rFonts w:ascii="Arial" w:hAnsi="Arial" w:cs="Arial"/>
                <w:sz w:val="15"/>
                <w:szCs w:val="15"/>
                <w:lang w:val="uk-UA"/>
              </w:rPr>
              <w:t xml:space="preserve"> є інтегрованими в </w:t>
            </w:r>
            <w:r w:rsidR="00934F02" w:rsidRPr="00BA42AD">
              <w:rPr>
                <w:rFonts w:ascii="Arial" w:hAnsi="Arial" w:cs="Arial"/>
                <w:sz w:val="15"/>
                <w:szCs w:val="15"/>
                <w:lang w:val="uk-UA"/>
              </w:rPr>
              <w:t>Елемент</w:t>
            </w:r>
            <w:r w:rsidR="00934F02">
              <w:rPr>
                <w:rFonts w:ascii="Arial" w:hAnsi="Arial" w:cs="Arial"/>
                <w:sz w:val="15"/>
                <w:szCs w:val="15"/>
                <w:lang w:val="uk-UA"/>
              </w:rPr>
              <w:t>и</w:t>
            </w:r>
            <w:r w:rsidR="00934F02" w:rsidRPr="00BA42AD">
              <w:rPr>
                <w:rFonts w:ascii="Arial" w:hAnsi="Arial" w:cs="Arial"/>
                <w:sz w:val="15"/>
                <w:szCs w:val="15"/>
                <w:lang w:val="uk-UA"/>
              </w:rPr>
              <w:t xml:space="preserve"> </w:t>
            </w:r>
            <w:r w:rsidR="0099468F">
              <w:rPr>
                <w:rFonts w:ascii="Arial" w:hAnsi="Arial" w:cs="Arial"/>
                <w:sz w:val="15"/>
                <w:szCs w:val="15"/>
                <w:lang w:val="uk-UA"/>
              </w:rPr>
              <w:t xml:space="preserve">Проєктних </w:t>
            </w:r>
            <w:r w:rsidR="00934F02">
              <w:rPr>
                <w:rFonts w:ascii="Arial" w:hAnsi="Arial" w:cs="Arial"/>
                <w:sz w:val="15"/>
                <w:szCs w:val="15"/>
                <w:lang w:val="uk-UA"/>
              </w:rPr>
              <w:t xml:space="preserve">ПІВ або становлять їхню </w:t>
            </w:r>
            <w:r w:rsidRPr="00BA42AD">
              <w:rPr>
                <w:rFonts w:ascii="Arial" w:hAnsi="Arial" w:cs="Arial"/>
                <w:sz w:val="15"/>
                <w:szCs w:val="15"/>
                <w:lang w:val="uk-UA"/>
              </w:rPr>
              <w:t>невід'ємн</w:t>
            </w:r>
            <w:r w:rsidR="00934F02">
              <w:rPr>
                <w:rFonts w:ascii="Arial" w:hAnsi="Arial" w:cs="Arial"/>
                <w:sz w:val="15"/>
                <w:szCs w:val="15"/>
                <w:lang w:val="uk-UA"/>
              </w:rPr>
              <w:t>у</w:t>
            </w:r>
            <w:r w:rsidRPr="00BA42AD">
              <w:rPr>
                <w:rFonts w:ascii="Arial" w:hAnsi="Arial" w:cs="Arial"/>
                <w:sz w:val="15"/>
                <w:szCs w:val="15"/>
                <w:lang w:val="uk-UA"/>
              </w:rPr>
              <w:t xml:space="preserve"> частин</w:t>
            </w:r>
            <w:r w:rsidR="00934F02">
              <w:rPr>
                <w:rFonts w:ascii="Arial" w:hAnsi="Arial" w:cs="Arial"/>
                <w:sz w:val="15"/>
                <w:szCs w:val="15"/>
                <w:lang w:val="uk-UA"/>
              </w:rPr>
              <w:t>у</w:t>
            </w:r>
            <w:r w:rsidRPr="00BA42AD">
              <w:rPr>
                <w:rFonts w:ascii="Arial" w:hAnsi="Arial" w:cs="Arial"/>
                <w:sz w:val="15"/>
                <w:szCs w:val="15"/>
                <w:lang w:val="uk-UA"/>
              </w:rPr>
              <w:t>.</w:t>
            </w:r>
          </w:p>
          <w:p w14:paraId="2EDDCABA" w14:textId="650E3EBA" w:rsidR="00867302" w:rsidRDefault="00DB4B55" w:rsidP="00132642">
            <w:pPr>
              <w:pStyle w:val="a3"/>
              <w:numPr>
                <w:ilvl w:val="0"/>
                <w:numId w:val="21"/>
              </w:numPr>
              <w:jc w:val="both"/>
              <w:rPr>
                <w:rFonts w:ascii="Arial" w:hAnsi="Arial" w:cs="Arial"/>
                <w:sz w:val="15"/>
                <w:szCs w:val="15"/>
                <w:lang w:val="uk-UA"/>
              </w:rPr>
            </w:pPr>
            <w:r w:rsidRPr="00001094">
              <w:rPr>
                <w:rFonts w:ascii="Arial" w:hAnsi="Arial" w:cs="Arial"/>
                <w:sz w:val="15"/>
                <w:szCs w:val="15"/>
                <w:lang w:val="uk-UA"/>
              </w:rPr>
              <w:t xml:space="preserve">Місцевий </w:t>
            </w:r>
            <w:r w:rsidR="00D730A8" w:rsidRPr="00001094">
              <w:rPr>
                <w:rFonts w:ascii="Arial" w:hAnsi="Arial" w:cs="Arial"/>
                <w:sz w:val="15"/>
                <w:szCs w:val="15"/>
                <w:lang w:val="uk-UA"/>
              </w:rPr>
              <w:t>юрист</w:t>
            </w:r>
            <w:r w:rsidRPr="00001094">
              <w:rPr>
                <w:rFonts w:ascii="Arial" w:hAnsi="Arial" w:cs="Arial"/>
                <w:sz w:val="15"/>
                <w:szCs w:val="15"/>
                <w:lang w:val="uk-UA"/>
              </w:rPr>
              <w:t xml:space="preserve"> повинен невідкладно повідомити Кімонікс, якщо в нього будуть обґрунтовані підстави вважати, що він не зможе надати або забезпечити надання ліцензій, зазначених у пункті </w:t>
            </w:r>
            <w:r w:rsidR="001E3EDC" w:rsidRPr="00001094">
              <w:rPr>
                <w:rFonts w:ascii="Arial" w:hAnsi="Arial" w:cs="Arial"/>
                <w:sz w:val="15"/>
                <w:szCs w:val="15"/>
                <w:lang w:val="uk-UA"/>
              </w:rPr>
              <w:t xml:space="preserve">XXIV </w:t>
            </w:r>
            <w:r w:rsidRPr="00001094">
              <w:rPr>
                <w:rFonts w:ascii="Arial" w:hAnsi="Arial" w:cs="Arial"/>
                <w:sz w:val="15"/>
                <w:szCs w:val="15"/>
                <w:lang w:val="uk-UA"/>
              </w:rPr>
              <w:t xml:space="preserve">(f), і надати детальну інформацію про всі негативні наслідки, які це може </w:t>
            </w:r>
            <w:r w:rsidR="003D0AD3">
              <w:rPr>
                <w:rFonts w:ascii="Arial" w:hAnsi="Arial" w:cs="Arial"/>
                <w:sz w:val="15"/>
                <w:szCs w:val="15"/>
                <w:lang w:val="uk-UA"/>
              </w:rPr>
              <w:t xml:space="preserve">мати для </w:t>
            </w:r>
            <w:r w:rsidRPr="00001094">
              <w:rPr>
                <w:rFonts w:ascii="Arial" w:hAnsi="Arial" w:cs="Arial"/>
                <w:sz w:val="15"/>
                <w:szCs w:val="15"/>
                <w:lang w:val="uk-UA"/>
              </w:rPr>
              <w:t xml:space="preserve">використання компанією </w:t>
            </w:r>
            <w:r w:rsidR="002F4E2D">
              <w:rPr>
                <w:rFonts w:ascii="Arial" w:hAnsi="Arial" w:cs="Arial"/>
                <w:sz w:val="15"/>
                <w:szCs w:val="15"/>
                <w:lang w:val="uk-UA"/>
              </w:rPr>
              <w:t>«</w:t>
            </w:r>
            <w:r w:rsidRPr="00001094">
              <w:rPr>
                <w:rFonts w:ascii="Arial" w:hAnsi="Arial" w:cs="Arial"/>
                <w:sz w:val="15"/>
                <w:szCs w:val="15"/>
                <w:lang w:val="uk-UA"/>
              </w:rPr>
              <w:t>Кімонікс</w:t>
            </w:r>
            <w:r w:rsidR="002F4E2D">
              <w:rPr>
                <w:rFonts w:ascii="Arial" w:hAnsi="Arial" w:cs="Arial"/>
                <w:sz w:val="15"/>
                <w:szCs w:val="15"/>
                <w:lang w:val="uk-UA"/>
              </w:rPr>
              <w:t>»</w:t>
            </w:r>
            <w:r w:rsidRPr="00001094">
              <w:rPr>
                <w:rFonts w:ascii="Arial" w:hAnsi="Arial" w:cs="Arial"/>
                <w:sz w:val="15"/>
                <w:szCs w:val="15"/>
                <w:lang w:val="uk-UA"/>
              </w:rPr>
              <w:t xml:space="preserve"> і </w:t>
            </w:r>
            <w:r w:rsidR="00267A5B" w:rsidRPr="00001094">
              <w:rPr>
                <w:rFonts w:ascii="Arial" w:hAnsi="Arial" w:cs="Arial"/>
                <w:sz w:val="15"/>
                <w:szCs w:val="15"/>
                <w:lang w:val="uk-UA"/>
              </w:rPr>
              <w:t>МЗС Великої Британії</w:t>
            </w:r>
            <w:r w:rsidRPr="00001094">
              <w:rPr>
                <w:rFonts w:ascii="Arial" w:hAnsi="Arial" w:cs="Arial"/>
                <w:sz w:val="15"/>
                <w:szCs w:val="15"/>
                <w:lang w:val="uk-UA"/>
              </w:rPr>
              <w:t xml:space="preserve"> </w:t>
            </w:r>
            <w:r w:rsidR="005A1AA7">
              <w:rPr>
                <w:rFonts w:ascii="Arial" w:hAnsi="Arial" w:cs="Arial"/>
                <w:sz w:val="15"/>
                <w:szCs w:val="15"/>
                <w:lang w:val="uk-UA"/>
              </w:rPr>
              <w:t>Проєктних ПІВ</w:t>
            </w:r>
            <w:r w:rsidRPr="00001094">
              <w:rPr>
                <w:rFonts w:ascii="Arial" w:hAnsi="Arial" w:cs="Arial"/>
                <w:sz w:val="15"/>
                <w:szCs w:val="15"/>
                <w:lang w:val="uk-UA"/>
              </w:rPr>
              <w:t>.</w:t>
            </w:r>
          </w:p>
          <w:p w14:paraId="2554C58A" w14:textId="0DF40BE7" w:rsidR="003D56B0" w:rsidRPr="00867302" w:rsidRDefault="00DB4B55" w:rsidP="00132642">
            <w:pPr>
              <w:pStyle w:val="a3"/>
              <w:numPr>
                <w:ilvl w:val="0"/>
                <w:numId w:val="21"/>
              </w:numPr>
              <w:jc w:val="both"/>
              <w:rPr>
                <w:rFonts w:ascii="Arial" w:hAnsi="Arial" w:cs="Arial"/>
                <w:sz w:val="15"/>
                <w:szCs w:val="15"/>
                <w:lang w:val="uk-UA"/>
              </w:rPr>
            </w:pPr>
            <w:r w:rsidRPr="00867302">
              <w:rPr>
                <w:rFonts w:ascii="Arial" w:hAnsi="Arial" w:cs="Arial"/>
                <w:sz w:val="15"/>
                <w:szCs w:val="15"/>
                <w:lang w:val="uk-UA"/>
              </w:rPr>
              <w:t xml:space="preserve">Якщо Місцевий </w:t>
            </w:r>
            <w:r w:rsidR="00D730A8" w:rsidRPr="00867302">
              <w:rPr>
                <w:rFonts w:ascii="Arial" w:hAnsi="Arial" w:cs="Arial"/>
                <w:sz w:val="15"/>
                <w:szCs w:val="15"/>
                <w:lang w:val="uk-UA"/>
              </w:rPr>
              <w:t>юрист</w:t>
            </w:r>
            <w:r w:rsidRPr="00867302">
              <w:rPr>
                <w:rFonts w:ascii="Arial" w:hAnsi="Arial" w:cs="Arial"/>
                <w:sz w:val="15"/>
                <w:szCs w:val="15"/>
                <w:lang w:val="uk-UA"/>
              </w:rPr>
              <w:t xml:space="preserve"> не зможе </w:t>
            </w:r>
            <w:r w:rsidR="00CE4C3D" w:rsidRPr="00867302">
              <w:rPr>
                <w:rFonts w:ascii="Arial" w:hAnsi="Arial" w:cs="Arial"/>
                <w:sz w:val="15"/>
                <w:szCs w:val="15"/>
                <w:lang w:val="uk-UA"/>
              </w:rPr>
              <w:t xml:space="preserve">виконати </w:t>
            </w:r>
            <w:r w:rsidRPr="00867302">
              <w:rPr>
                <w:rFonts w:ascii="Arial" w:hAnsi="Arial" w:cs="Arial"/>
                <w:sz w:val="15"/>
                <w:szCs w:val="15"/>
                <w:lang w:val="uk-UA"/>
              </w:rPr>
              <w:t>положен</w:t>
            </w:r>
            <w:r w:rsidR="00CE4C3D" w:rsidRPr="00867302">
              <w:rPr>
                <w:rFonts w:ascii="Arial" w:hAnsi="Arial" w:cs="Arial"/>
                <w:sz w:val="15"/>
                <w:szCs w:val="15"/>
                <w:lang w:val="uk-UA"/>
              </w:rPr>
              <w:t>ня</w:t>
            </w:r>
            <w:r w:rsidRPr="00867302">
              <w:rPr>
                <w:rFonts w:ascii="Arial" w:hAnsi="Arial" w:cs="Arial"/>
                <w:sz w:val="15"/>
                <w:szCs w:val="15"/>
                <w:lang w:val="uk-UA"/>
              </w:rPr>
              <w:t xml:space="preserve"> пункту </w:t>
            </w:r>
            <w:r w:rsidR="00CE4C3D" w:rsidRPr="00867302">
              <w:rPr>
                <w:rFonts w:ascii="Arial" w:hAnsi="Arial" w:cs="Arial"/>
                <w:sz w:val="15"/>
                <w:szCs w:val="15"/>
                <w:lang w:val="en-US"/>
              </w:rPr>
              <w:t xml:space="preserve">XXIV </w:t>
            </w:r>
            <w:r w:rsidRPr="00867302">
              <w:rPr>
                <w:rFonts w:ascii="Arial" w:hAnsi="Arial" w:cs="Arial"/>
                <w:sz w:val="15"/>
                <w:szCs w:val="15"/>
                <w:lang w:val="uk-UA"/>
              </w:rPr>
              <w:t xml:space="preserve">(f), Місцевий </w:t>
            </w:r>
            <w:r w:rsidR="00D730A8" w:rsidRPr="00867302">
              <w:rPr>
                <w:rFonts w:ascii="Arial" w:hAnsi="Arial" w:cs="Arial"/>
                <w:sz w:val="15"/>
                <w:szCs w:val="15"/>
                <w:lang w:val="uk-UA"/>
              </w:rPr>
              <w:t>юрист</w:t>
            </w:r>
            <w:r w:rsidRPr="00867302">
              <w:rPr>
                <w:rFonts w:ascii="Arial" w:hAnsi="Arial" w:cs="Arial"/>
                <w:sz w:val="15"/>
                <w:szCs w:val="15"/>
                <w:lang w:val="uk-UA"/>
              </w:rPr>
              <w:t xml:space="preserve"> повинен утриматися від інтеграції будь-яких Переддоговірних </w:t>
            </w:r>
            <w:r w:rsidR="008211D9" w:rsidRPr="00867302">
              <w:rPr>
                <w:rFonts w:ascii="Arial" w:hAnsi="Arial" w:cs="Arial"/>
                <w:sz w:val="15"/>
                <w:szCs w:val="15"/>
                <w:lang w:val="uk-UA"/>
              </w:rPr>
              <w:t xml:space="preserve">ПІВ </w:t>
            </w:r>
            <w:r w:rsidRPr="00867302">
              <w:rPr>
                <w:rFonts w:ascii="Arial" w:hAnsi="Arial" w:cs="Arial"/>
                <w:sz w:val="15"/>
                <w:szCs w:val="15"/>
                <w:lang w:val="uk-UA"/>
              </w:rPr>
              <w:t xml:space="preserve">Місцевого </w:t>
            </w:r>
            <w:r w:rsidR="00D730A8" w:rsidRPr="00867302">
              <w:rPr>
                <w:rFonts w:ascii="Arial" w:hAnsi="Arial" w:cs="Arial"/>
                <w:sz w:val="15"/>
                <w:szCs w:val="15"/>
                <w:lang w:val="uk-UA"/>
              </w:rPr>
              <w:t>юрист</w:t>
            </w:r>
            <w:r w:rsidRPr="00867302">
              <w:rPr>
                <w:rFonts w:ascii="Arial" w:hAnsi="Arial" w:cs="Arial"/>
                <w:sz w:val="15"/>
                <w:szCs w:val="15"/>
                <w:lang w:val="uk-UA"/>
              </w:rPr>
              <w:t xml:space="preserve">а та/або </w:t>
            </w:r>
            <w:r w:rsidR="008211D9" w:rsidRPr="00867302">
              <w:rPr>
                <w:rFonts w:ascii="Arial" w:hAnsi="Arial" w:cs="Arial"/>
                <w:sz w:val="15"/>
                <w:szCs w:val="15"/>
                <w:lang w:val="uk-UA"/>
              </w:rPr>
              <w:t xml:space="preserve">ПІВ </w:t>
            </w:r>
            <w:r w:rsidRPr="00867302">
              <w:rPr>
                <w:rFonts w:ascii="Arial" w:hAnsi="Arial" w:cs="Arial"/>
                <w:sz w:val="15"/>
                <w:szCs w:val="15"/>
                <w:lang w:val="uk-UA"/>
              </w:rPr>
              <w:t xml:space="preserve">Третьої сторони </w:t>
            </w:r>
            <w:r w:rsidR="0062015E" w:rsidRPr="00867302">
              <w:rPr>
                <w:rFonts w:ascii="Arial" w:hAnsi="Arial" w:cs="Arial"/>
                <w:sz w:val="15"/>
                <w:szCs w:val="15"/>
                <w:lang w:val="uk-UA"/>
              </w:rPr>
              <w:t xml:space="preserve">в </w:t>
            </w:r>
            <w:r w:rsidR="005A1AA7">
              <w:rPr>
                <w:rFonts w:ascii="Arial" w:hAnsi="Arial" w:cs="Arial"/>
                <w:sz w:val="15"/>
                <w:szCs w:val="15"/>
                <w:lang w:val="uk-UA"/>
              </w:rPr>
              <w:t xml:space="preserve">Проєктні </w:t>
            </w:r>
            <w:r w:rsidR="0062015E" w:rsidRPr="00867302">
              <w:rPr>
                <w:rFonts w:ascii="Arial" w:hAnsi="Arial" w:cs="Arial"/>
                <w:sz w:val="15"/>
                <w:szCs w:val="15"/>
                <w:lang w:val="uk-UA"/>
              </w:rPr>
              <w:t>ПІВ</w:t>
            </w:r>
            <w:r w:rsidRPr="00867302">
              <w:rPr>
                <w:rFonts w:ascii="Arial" w:hAnsi="Arial" w:cs="Arial"/>
                <w:sz w:val="15"/>
                <w:szCs w:val="15"/>
                <w:lang w:val="uk-UA"/>
              </w:rPr>
              <w:t xml:space="preserve">, </w:t>
            </w:r>
            <w:r w:rsidR="0062015E" w:rsidRPr="00867302">
              <w:rPr>
                <w:rFonts w:ascii="Arial" w:hAnsi="Arial" w:cs="Arial"/>
                <w:sz w:val="15"/>
                <w:szCs w:val="15"/>
                <w:lang w:val="uk-UA"/>
              </w:rPr>
              <w:t>як</w:t>
            </w:r>
            <w:r w:rsidR="00586F56">
              <w:rPr>
                <w:rFonts w:ascii="Arial" w:hAnsi="Arial" w:cs="Arial"/>
                <w:sz w:val="15"/>
                <w:szCs w:val="15"/>
                <w:lang w:val="uk-UA"/>
              </w:rPr>
              <w:t>і</w:t>
            </w:r>
            <w:r w:rsidR="0062015E" w:rsidRPr="00867302">
              <w:rPr>
                <w:rFonts w:ascii="Arial" w:hAnsi="Arial" w:cs="Arial"/>
                <w:sz w:val="15"/>
                <w:szCs w:val="15"/>
                <w:lang w:val="uk-UA"/>
              </w:rPr>
              <w:t xml:space="preserve"> </w:t>
            </w:r>
            <w:r w:rsidR="00870CE6" w:rsidRPr="00867302">
              <w:rPr>
                <w:rFonts w:ascii="Arial" w:hAnsi="Arial" w:cs="Arial"/>
                <w:sz w:val="15"/>
                <w:szCs w:val="15"/>
                <w:lang w:val="uk-UA"/>
              </w:rPr>
              <w:t>мож</w:t>
            </w:r>
            <w:r w:rsidR="00586F56">
              <w:rPr>
                <w:rFonts w:ascii="Arial" w:hAnsi="Arial" w:cs="Arial"/>
                <w:sz w:val="15"/>
                <w:szCs w:val="15"/>
                <w:lang w:val="uk-UA"/>
              </w:rPr>
              <w:t>уть</w:t>
            </w:r>
            <w:r w:rsidR="00870CE6" w:rsidRPr="00867302">
              <w:rPr>
                <w:rFonts w:ascii="Arial" w:hAnsi="Arial" w:cs="Arial"/>
                <w:sz w:val="15"/>
                <w:szCs w:val="15"/>
                <w:lang w:val="uk-UA"/>
              </w:rPr>
              <w:t xml:space="preserve"> позначитися </w:t>
            </w:r>
            <w:r w:rsidRPr="00867302">
              <w:rPr>
                <w:rFonts w:ascii="Arial" w:hAnsi="Arial" w:cs="Arial"/>
                <w:sz w:val="15"/>
                <w:szCs w:val="15"/>
                <w:lang w:val="uk-UA"/>
              </w:rPr>
              <w:t>на отриманн</w:t>
            </w:r>
            <w:r w:rsidR="00870CE6" w:rsidRPr="00867302">
              <w:rPr>
                <w:rFonts w:ascii="Arial" w:hAnsi="Arial" w:cs="Arial"/>
                <w:sz w:val="15"/>
                <w:szCs w:val="15"/>
                <w:lang w:val="uk-UA"/>
              </w:rPr>
              <w:t>і</w:t>
            </w:r>
            <w:r w:rsidRPr="00867302">
              <w:rPr>
                <w:rFonts w:ascii="Arial" w:hAnsi="Arial" w:cs="Arial"/>
                <w:sz w:val="15"/>
                <w:szCs w:val="15"/>
                <w:lang w:val="uk-UA"/>
              </w:rPr>
              <w:t xml:space="preserve"> </w:t>
            </w:r>
            <w:r w:rsidR="00267A5B" w:rsidRPr="00867302">
              <w:rPr>
                <w:rFonts w:ascii="Arial" w:hAnsi="Arial" w:cs="Arial"/>
                <w:sz w:val="15"/>
                <w:szCs w:val="15"/>
                <w:lang w:val="uk-UA"/>
              </w:rPr>
              <w:t>МЗС Великої Британії</w:t>
            </w:r>
            <w:r w:rsidRPr="00867302">
              <w:rPr>
                <w:rFonts w:ascii="Arial" w:hAnsi="Arial" w:cs="Arial"/>
                <w:sz w:val="15"/>
                <w:szCs w:val="15"/>
                <w:lang w:val="uk-UA"/>
              </w:rPr>
              <w:t xml:space="preserve"> всіх вигод від володіння цими </w:t>
            </w:r>
            <w:r w:rsidR="00586F56">
              <w:rPr>
                <w:rFonts w:ascii="Arial" w:hAnsi="Arial" w:cs="Arial"/>
                <w:sz w:val="15"/>
                <w:szCs w:val="15"/>
                <w:lang w:val="uk-UA"/>
              </w:rPr>
              <w:t xml:space="preserve">Проєктними </w:t>
            </w:r>
            <w:r w:rsidR="001069DA" w:rsidRPr="00867302">
              <w:rPr>
                <w:rFonts w:ascii="Arial" w:hAnsi="Arial" w:cs="Arial"/>
                <w:sz w:val="15"/>
                <w:szCs w:val="15"/>
                <w:lang w:val="uk-UA"/>
              </w:rPr>
              <w:t>ПІВ</w:t>
            </w:r>
            <w:r w:rsidRPr="00867302">
              <w:rPr>
                <w:rFonts w:ascii="Arial" w:hAnsi="Arial" w:cs="Arial"/>
                <w:sz w:val="15"/>
                <w:szCs w:val="15"/>
                <w:lang w:val="uk-UA"/>
              </w:rPr>
              <w:t xml:space="preserve">, крім випадків, коли </w:t>
            </w:r>
            <w:r w:rsidR="00267A5B" w:rsidRPr="00867302">
              <w:rPr>
                <w:rFonts w:ascii="Arial" w:hAnsi="Arial" w:cs="Arial"/>
                <w:sz w:val="15"/>
                <w:szCs w:val="15"/>
                <w:lang w:val="uk-UA"/>
              </w:rPr>
              <w:t>МЗС Великої Британії</w:t>
            </w:r>
            <w:r w:rsidRPr="00867302">
              <w:rPr>
                <w:rFonts w:ascii="Arial" w:hAnsi="Arial" w:cs="Arial"/>
                <w:sz w:val="15"/>
                <w:szCs w:val="15"/>
                <w:lang w:val="uk-UA"/>
              </w:rPr>
              <w:t xml:space="preserve"> через Кімонікс нада</w:t>
            </w:r>
            <w:r w:rsidR="00586F56">
              <w:rPr>
                <w:rFonts w:ascii="Arial" w:hAnsi="Arial" w:cs="Arial"/>
                <w:sz w:val="15"/>
                <w:szCs w:val="15"/>
                <w:lang w:val="uk-UA"/>
              </w:rPr>
              <w:t>ло</w:t>
            </w:r>
            <w:r w:rsidRPr="00867302">
              <w:rPr>
                <w:rFonts w:ascii="Arial" w:hAnsi="Arial" w:cs="Arial"/>
                <w:sz w:val="15"/>
                <w:szCs w:val="15"/>
                <w:lang w:val="uk-UA"/>
              </w:rPr>
              <w:t xml:space="preserve"> </w:t>
            </w:r>
            <w:r w:rsidR="001069DA" w:rsidRPr="00867302">
              <w:rPr>
                <w:rFonts w:ascii="Arial" w:hAnsi="Arial" w:cs="Arial"/>
                <w:sz w:val="15"/>
                <w:szCs w:val="15"/>
                <w:lang w:val="uk-UA"/>
              </w:rPr>
              <w:t xml:space="preserve">прямий </w:t>
            </w:r>
            <w:r w:rsidRPr="00867302">
              <w:rPr>
                <w:rFonts w:ascii="Arial" w:hAnsi="Arial" w:cs="Arial"/>
                <w:sz w:val="15"/>
                <w:szCs w:val="15"/>
                <w:lang w:val="uk-UA"/>
              </w:rPr>
              <w:t>письмовий Дозвіл на це</w:t>
            </w:r>
            <w:r w:rsidR="003D56B0" w:rsidRPr="00867302">
              <w:rPr>
                <w:rFonts w:ascii="Arial" w:hAnsi="Arial" w:cs="Arial"/>
                <w:sz w:val="15"/>
                <w:szCs w:val="15"/>
                <w:lang w:val="uk-UA"/>
              </w:rPr>
              <w:t>.</w:t>
            </w:r>
          </w:p>
          <w:p w14:paraId="402B0378" w14:textId="77777777" w:rsidR="003D56B0" w:rsidRPr="00F44612" w:rsidRDefault="003D56B0" w:rsidP="00D17EF0">
            <w:pPr>
              <w:jc w:val="both"/>
              <w:rPr>
                <w:rFonts w:ascii="Arial" w:hAnsi="Arial" w:cs="Arial"/>
                <w:sz w:val="15"/>
                <w:szCs w:val="15"/>
              </w:rPr>
            </w:pPr>
          </w:p>
          <w:p w14:paraId="6772D49C" w14:textId="39DB0EF2" w:rsidR="00B761EB" w:rsidRPr="001069DA" w:rsidRDefault="003D56B0" w:rsidP="00D17EF0">
            <w:pPr>
              <w:jc w:val="both"/>
              <w:rPr>
                <w:rFonts w:ascii="Arial" w:hAnsi="Arial" w:cs="Arial"/>
                <w:color w:val="000000"/>
                <w:sz w:val="15"/>
                <w:szCs w:val="15"/>
                <w:lang w:val="uk-UA"/>
              </w:rPr>
            </w:pPr>
            <w:r w:rsidRPr="001069DA">
              <w:rPr>
                <w:rFonts w:ascii="Arial" w:hAnsi="Arial" w:cs="Arial"/>
                <w:bCs/>
                <w:smallCaps/>
                <w:sz w:val="15"/>
                <w:szCs w:val="15"/>
                <w:lang w:val="uk-UA"/>
              </w:rPr>
              <w:t>XXV.</w:t>
            </w:r>
            <w:r w:rsidRPr="001069DA">
              <w:rPr>
                <w:rFonts w:ascii="Arial" w:hAnsi="Arial" w:cs="Arial"/>
                <w:b/>
                <w:smallCaps/>
                <w:sz w:val="15"/>
                <w:szCs w:val="15"/>
                <w:lang w:val="uk-UA"/>
              </w:rPr>
              <w:t xml:space="preserve"> </w:t>
            </w:r>
            <w:r w:rsidR="00FE0E6B" w:rsidRPr="001069DA">
              <w:rPr>
                <w:rFonts w:ascii="Arial" w:hAnsi="Arial" w:cs="Arial"/>
                <w:b/>
                <w:smallCaps/>
                <w:sz w:val="15"/>
                <w:szCs w:val="15"/>
                <w:u w:val="single"/>
                <w:lang w:val="uk-UA"/>
              </w:rPr>
              <w:t>Обов'язок належної турботи.</w:t>
            </w:r>
            <w:r w:rsidRPr="001069DA">
              <w:rPr>
                <w:rFonts w:ascii="Arial" w:hAnsi="Arial" w:cs="Arial"/>
                <w:b/>
                <w:smallCaps/>
                <w:sz w:val="15"/>
                <w:szCs w:val="15"/>
                <w:lang w:val="uk-UA"/>
              </w:rPr>
              <w:t xml:space="preserve"> </w:t>
            </w:r>
            <w:r w:rsidR="00B761EB" w:rsidRPr="001069DA">
              <w:rPr>
                <w:rFonts w:ascii="Arial" w:hAnsi="Arial" w:cs="Arial"/>
                <w:sz w:val="15"/>
                <w:szCs w:val="15"/>
                <w:lang w:val="uk-UA"/>
              </w:rPr>
              <w:t xml:space="preserve">Виконання </w:t>
            </w:r>
            <w:r w:rsidR="00655336" w:rsidRPr="001069DA">
              <w:rPr>
                <w:rFonts w:ascii="Arial" w:hAnsi="Arial" w:cs="Arial"/>
                <w:sz w:val="15"/>
                <w:szCs w:val="15"/>
                <w:lang w:val="uk-UA"/>
              </w:rPr>
              <w:t>цього Договору</w:t>
            </w:r>
            <w:r w:rsidR="00B761EB" w:rsidRPr="001069DA">
              <w:rPr>
                <w:rFonts w:ascii="Arial" w:hAnsi="Arial" w:cs="Arial"/>
                <w:sz w:val="15"/>
                <w:szCs w:val="15"/>
                <w:lang w:val="uk-UA"/>
              </w:rPr>
              <w:t xml:space="preserve"> може передбачати роботу в небезпечних і суворих умовах, які, зокрема, включають: суспільно-політич</w:t>
            </w:r>
            <w:r w:rsidR="00DC444B">
              <w:rPr>
                <w:rFonts w:ascii="Arial" w:hAnsi="Arial" w:cs="Arial"/>
                <w:sz w:val="15"/>
                <w:szCs w:val="15"/>
                <w:lang w:val="uk-UA"/>
              </w:rPr>
              <w:t>ні</w:t>
            </w:r>
            <w:r w:rsidR="00B761EB" w:rsidRPr="001069DA">
              <w:rPr>
                <w:rFonts w:ascii="Arial" w:hAnsi="Arial" w:cs="Arial"/>
                <w:sz w:val="15"/>
                <w:szCs w:val="15"/>
                <w:lang w:val="uk-UA"/>
              </w:rPr>
              <w:t xml:space="preserve"> </w:t>
            </w:r>
            <w:r w:rsidR="00DC444B">
              <w:rPr>
                <w:rFonts w:ascii="Arial" w:hAnsi="Arial" w:cs="Arial"/>
                <w:sz w:val="15"/>
                <w:szCs w:val="15"/>
                <w:lang w:val="uk-UA"/>
              </w:rPr>
              <w:t>заворушення</w:t>
            </w:r>
            <w:r w:rsidR="00B761EB" w:rsidRPr="001069DA">
              <w:rPr>
                <w:rFonts w:ascii="Arial" w:hAnsi="Arial" w:cs="Arial"/>
                <w:sz w:val="15"/>
                <w:szCs w:val="15"/>
                <w:lang w:val="uk-UA"/>
              </w:rPr>
              <w:t xml:space="preserve">, збройний конфлікт, </w:t>
            </w:r>
            <w:r w:rsidR="00AC263D">
              <w:rPr>
                <w:rFonts w:ascii="Arial" w:hAnsi="Arial" w:cs="Arial"/>
                <w:sz w:val="15"/>
                <w:szCs w:val="15"/>
                <w:lang w:val="uk-UA"/>
              </w:rPr>
              <w:t xml:space="preserve">кримінальну та </w:t>
            </w:r>
            <w:r w:rsidR="00B761EB" w:rsidRPr="001069DA">
              <w:rPr>
                <w:rFonts w:ascii="Arial" w:hAnsi="Arial" w:cs="Arial"/>
                <w:sz w:val="15"/>
                <w:szCs w:val="15"/>
                <w:lang w:val="uk-UA"/>
              </w:rPr>
              <w:t>терористичну діяльність, антисанітарні умови</w:t>
            </w:r>
            <w:r w:rsidR="00AC263D">
              <w:rPr>
                <w:rFonts w:ascii="Arial" w:hAnsi="Arial" w:cs="Arial"/>
                <w:sz w:val="15"/>
                <w:szCs w:val="15"/>
                <w:lang w:val="uk-UA"/>
              </w:rPr>
              <w:t>,</w:t>
            </w:r>
            <w:r w:rsidR="00B761EB" w:rsidRPr="001069DA">
              <w:rPr>
                <w:rFonts w:ascii="Arial" w:hAnsi="Arial" w:cs="Arial"/>
                <w:sz w:val="15"/>
                <w:szCs w:val="15"/>
                <w:lang w:val="uk-UA"/>
              </w:rPr>
              <w:t xml:space="preserve"> обмежен</w:t>
            </w:r>
            <w:r w:rsidR="00AC263D">
              <w:rPr>
                <w:rFonts w:ascii="Arial" w:hAnsi="Arial" w:cs="Arial"/>
                <w:sz w:val="15"/>
                <w:szCs w:val="15"/>
                <w:lang w:val="uk-UA"/>
              </w:rPr>
              <w:t>ість</w:t>
            </w:r>
            <w:r w:rsidR="00B761EB" w:rsidRPr="001069DA">
              <w:rPr>
                <w:rFonts w:ascii="Arial" w:hAnsi="Arial" w:cs="Arial"/>
                <w:sz w:val="15"/>
                <w:szCs w:val="15"/>
                <w:lang w:val="uk-UA"/>
              </w:rPr>
              <w:t xml:space="preserve"> доступ</w:t>
            </w:r>
            <w:r w:rsidR="00AC263D">
              <w:rPr>
                <w:rFonts w:ascii="Arial" w:hAnsi="Arial" w:cs="Arial"/>
                <w:sz w:val="15"/>
                <w:szCs w:val="15"/>
                <w:lang w:val="uk-UA"/>
              </w:rPr>
              <w:t>у</w:t>
            </w:r>
            <w:r w:rsidR="00B761EB" w:rsidRPr="001069DA">
              <w:rPr>
                <w:rFonts w:ascii="Arial" w:hAnsi="Arial" w:cs="Arial"/>
                <w:sz w:val="15"/>
                <w:szCs w:val="15"/>
                <w:lang w:val="uk-UA"/>
              </w:rPr>
              <w:t xml:space="preserve"> до </w:t>
            </w:r>
            <w:r w:rsidR="00AC263D">
              <w:rPr>
                <w:rFonts w:ascii="Arial" w:hAnsi="Arial" w:cs="Arial"/>
                <w:sz w:val="15"/>
                <w:szCs w:val="15"/>
                <w:lang w:val="uk-UA"/>
              </w:rPr>
              <w:t>медичних послуг</w:t>
            </w:r>
            <w:r w:rsidR="00B761EB" w:rsidRPr="001069DA">
              <w:rPr>
                <w:rFonts w:ascii="Arial" w:hAnsi="Arial" w:cs="Arial"/>
                <w:sz w:val="15"/>
                <w:szCs w:val="15"/>
                <w:lang w:val="uk-UA"/>
              </w:rPr>
              <w:t xml:space="preserve">. Місцевий </w:t>
            </w:r>
            <w:r w:rsidR="00D730A8" w:rsidRPr="001069DA">
              <w:rPr>
                <w:rFonts w:ascii="Arial" w:hAnsi="Arial" w:cs="Arial"/>
                <w:sz w:val="15"/>
                <w:szCs w:val="15"/>
                <w:lang w:val="uk-UA"/>
              </w:rPr>
              <w:t>юрист</w:t>
            </w:r>
            <w:r w:rsidR="00B761EB" w:rsidRPr="001069DA">
              <w:rPr>
                <w:rFonts w:ascii="Arial" w:hAnsi="Arial" w:cs="Arial"/>
                <w:sz w:val="15"/>
                <w:szCs w:val="15"/>
                <w:lang w:val="uk-UA"/>
              </w:rPr>
              <w:t xml:space="preserve"> гарантує, що він оцінив місце виконання </w:t>
            </w:r>
            <w:r w:rsidR="00AC07B8">
              <w:rPr>
                <w:rFonts w:ascii="Arial" w:hAnsi="Arial" w:cs="Arial"/>
                <w:sz w:val="15"/>
                <w:szCs w:val="15"/>
                <w:lang w:val="uk-UA"/>
              </w:rPr>
              <w:t xml:space="preserve">та </w:t>
            </w:r>
            <w:r w:rsidR="00B761EB" w:rsidRPr="001069DA">
              <w:rPr>
                <w:rFonts w:ascii="Arial" w:hAnsi="Arial" w:cs="Arial"/>
                <w:sz w:val="15"/>
                <w:szCs w:val="15"/>
                <w:lang w:val="uk-UA"/>
              </w:rPr>
              <w:t xml:space="preserve">характер робіт, зокрема, місцеві закони, </w:t>
            </w:r>
            <w:r w:rsidR="00C06D8A">
              <w:rPr>
                <w:rFonts w:ascii="Arial" w:hAnsi="Arial" w:cs="Arial"/>
                <w:sz w:val="15"/>
                <w:szCs w:val="15"/>
                <w:lang w:val="uk-UA"/>
              </w:rPr>
              <w:t>норми</w:t>
            </w:r>
            <w:r w:rsidR="00B761EB" w:rsidRPr="001069DA">
              <w:rPr>
                <w:rFonts w:ascii="Arial" w:hAnsi="Arial" w:cs="Arial"/>
                <w:sz w:val="15"/>
                <w:szCs w:val="15"/>
                <w:lang w:val="uk-UA"/>
              </w:rPr>
              <w:t xml:space="preserve">, </w:t>
            </w:r>
            <w:r w:rsidR="00C06D8A">
              <w:rPr>
                <w:rFonts w:ascii="Arial" w:hAnsi="Arial" w:cs="Arial"/>
                <w:sz w:val="15"/>
                <w:szCs w:val="15"/>
                <w:lang w:val="uk-UA"/>
              </w:rPr>
              <w:t xml:space="preserve">операційні та безпекові </w:t>
            </w:r>
            <w:r w:rsidR="00B761EB" w:rsidRPr="001069DA">
              <w:rPr>
                <w:rFonts w:ascii="Arial" w:hAnsi="Arial" w:cs="Arial"/>
                <w:sz w:val="15"/>
                <w:szCs w:val="15"/>
                <w:lang w:val="uk-UA"/>
              </w:rPr>
              <w:t xml:space="preserve">умови, і приймає на себе усі ризики, пов'язані з виконанням робіт, у тому числі завдання шкоди здоров'ю персоналу Місцевого </w:t>
            </w:r>
            <w:r w:rsidR="00D730A8" w:rsidRPr="001069DA">
              <w:rPr>
                <w:rFonts w:ascii="Arial" w:hAnsi="Arial" w:cs="Arial"/>
                <w:sz w:val="15"/>
                <w:szCs w:val="15"/>
                <w:lang w:val="uk-UA"/>
              </w:rPr>
              <w:t>юрист</w:t>
            </w:r>
            <w:r w:rsidR="00B761EB" w:rsidRPr="001069DA">
              <w:rPr>
                <w:rFonts w:ascii="Arial" w:hAnsi="Arial" w:cs="Arial"/>
                <w:sz w:val="15"/>
                <w:szCs w:val="15"/>
                <w:lang w:val="uk-UA"/>
              </w:rPr>
              <w:t xml:space="preserve">а та втрати або пошкодження майна Місцевого </w:t>
            </w:r>
            <w:r w:rsidR="00D730A8" w:rsidRPr="001069DA">
              <w:rPr>
                <w:rFonts w:ascii="Arial" w:hAnsi="Arial" w:cs="Arial"/>
                <w:sz w:val="15"/>
                <w:szCs w:val="15"/>
                <w:lang w:val="uk-UA"/>
              </w:rPr>
              <w:t>юрист</w:t>
            </w:r>
            <w:r w:rsidR="00B761EB" w:rsidRPr="001069DA">
              <w:rPr>
                <w:rFonts w:ascii="Arial" w:hAnsi="Arial" w:cs="Arial"/>
                <w:sz w:val="15"/>
                <w:szCs w:val="15"/>
                <w:lang w:val="uk-UA"/>
              </w:rPr>
              <w:t>а, за винятком випадків, прямо передбачених у цьому Договорі.</w:t>
            </w:r>
            <w:r w:rsidR="00B761EB" w:rsidRPr="001069DA">
              <w:rPr>
                <w:rFonts w:ascii="Arial" w:hAnsi="Arial" w:cs="Arial"/>
                <w:color w:val="000000"/>
                <w:sz w:val="15"/>
                <w:szCs w:val="15"/>
                <w:lang w:val="uk-UA"/>
              </w:rPr>
              <w:t xml:space="preserve"> Місцевий </w:t>
            </w:r>
            <w:r w:rsidR="00D730A8" w:rsidRPr="001069DA">
              <w:rPr>
                <w:rFonts w:ascii="Arial" w:hAnsi="Arial" w:cs="Arial"/>
                <w:color w:val="000000"/>
                <w:sz w:val="15"/>
                <w:szCs w:val="15"/>
                <w:lang w:val="uk-UA"/>
              </w:rPr>
              <w:t>юрист</w:t>
            </w:r>
            <w:r w:rsidR="00B761EB" w:rsidRPr="001069DA">
              <w:rPr>
                <w:rFonts w:ascii="Arial" w:hAnsi="Arial" w:cs="Arial"/>
                <w:color w:val="000000"/>
                <w:sz w:val="15"/>
                <w:szCs w:val="15"/>
                <w:lang w:val="uk-UA"/>
              </w:rPr>
              <w:t xml:space="preserve"> гарантує, що протягом усього терміну дії </w:t>
            </w:r>
            <w:r w:rsidR="002B05A8">
              <w:rPr>
                <w:rFonts w:ascii="Arial" w:hAnsi="Arial" w:cs="Arial"/>
                <w:color w:val="000000"/>
                <w:sz w:val="15"/>
                <w:szCs w:val="15"/>
                <w:lang w:val="uk-UA"/>
              </w:rPr>
              <w:t>Договору</w:t>
            </w:r>
            <w:r w:rsidR="00B761EB" w:rsidRPr="001069DA">
              <w:rPr>
                <w:rFonts w:ascii="Arial" w:hAnsi="Arial" w:cs="Arial"/>
                <w:color w:val="000000"/>
                <w:sz w:val="15"/>
                <w:szCs w:val="15"/>
                <w:lang w:val="uk-UA"/>
              </w:rPr>
              <w:t>:</w:t>
            </w:r>
          </w:p>
          <w:p w14:paraId="3B534BB3" w14:textId="49BAE3E8" w:rsidR="00B761EB" w:rsidRPr="002B05A8" w:rsidRDefault="002B05A8" w:rsidP="00132642">
            <w:pPr>
              <w:pStyle w:val="a3"/>
              <w:numPr>
                <w:ilvl w:val="0"/>
                <w:numId w:val="24"/>
              </w:numPr>
              <w:jc w:val="both"/>
              <w:rPr>
                <w:rFonts w:ascii="Arial" w:hAnsi="Arial" w:cs="Arial"/>
                <w:color w:val="000000"/>
                <w:sz w:val="15"/>
                <w:szCs w:val="15"/>
                <w:lang w:val="uk-UA"/>
              </w:rPr>
            </w:pPr>
            <w:r w:rsidRPr="002B05A8">
              <w:rPr>
                <w:rFonts w:ascii="Arial" w:hAnsi="Arial" w:cs="Arial"/>
                <w:color w:val="000000"/>
                <w:sz w:val="15"/>
                <w:szCs w:val="15"/>
                <w:lang w:val="uk-UA"/>
              </w:rPr>
              <w:t xml:space="preserve">проводитиме </w:t>
            </w:r>
            <w:r w:rsidR="00B761EB" w:rsidRPr="002B05A8">
              <w:rPr>
                <w:rFonts w:ascii="Arial" w:hAnsi="Arial" w:cs="Arial"/>
                <w:color w:val="000000"/>
                <w:sz w:val="15"/>
                <w:szCs w:val="15"/>
                <w:lang w:val="uk-UA"/>
              </w:rPr>
              <w:t>належне оцінювання ризик</w:t>
            </w:r>
            <w:r w:rsidR="00702389">
              <w:rPr>
                <w:rFonts w:ascii="Arial" w:hAnsi="Arial" w:cs="Arial"/>
                <w:color w:val="000000"/>
                <w:sz w:val="15"/>
                <w:szCs w:val="15"/>
                <w:lang w:val="uk-UA"/>
              </w:rPr>
              <w:t>ів</w:t>
            </w:r>
            <w:r w:rsidR="00B761EB" w:rsidRPr="002B05A8">
              <w:rPr>
                <w:rFonts w:ascii="Arial" w:hAnsi="Arial" w:cs="Arial"/>
                <w:color w:val="000000"/>
                <w:sz w:val="15"/>
                <w:szCs w:val="15"/>
                <w:lang w:val="uk-UA"/>
              </w:rPr>
              <w:t>, пов’язан</w:t>
            </w:r>
            <w:r w:rsidR="00702389">
              <w:rPr>
                <w:rFonts w:ascii="Arial" w:hAnsi="Arial" w:cs="Arial"/>
                <w:color w:val="000000"/>
                <w:sz w:val="15"/>
                <w:szCs w:val="15"/>
                <w:lang w:val="uk-UA"/>
              </w:rPr>
              <w:t>их</w:t>
            </w:r>
            <w:r w:rsidR="00B761EB" w:rsidRPr="002B05A8">
              <w:rPr>
                <w:rFonts w:ascii="Arial" w:hAnsi="Arial" w:cs="Arial"/>
                <w:color w:val="000000"/>
                <w:sz w:val="15"/>
                <w:szCs w:val="15"/>
                <w:lang w:val="uk-UA"/>
              </w:rPr>
              <w:t xml:space="preserve"> </w:t>
            </w:r>
            <w:r w:rsidR="003130DD">
              <w:rPr>
                <w:rFonts w:ascii="Arial" w:hAnsi="Arial" w:cs="Arial"/>
                <w:color w:val="000000"/>
                <w:sz w:val="15"/>
                <w:szCs w:val="15"/>
                <w:lang w:val="uk-UA"/>
              </w:rPr>
              <w:t>і</w:t>
            </w:r>
            <w:r w:rsidR="00B761EB" w:rsidRPr="002B05A8">
              <w:rPr>
                <w:rFonts w:ascii="Arial" w:hAnsi="Arial" w:cs="Arial"/>
                <w:color w:val="000000"/>
                <w:sz w:val="15"/>
                <w:szCs w:val="15"/>
                <w:lang w:val="uk-UA"/>
              </w:rPr>
              <w:t>з наданням Послуг,</w:t>
            </w:r>
          </w:p>
          <w:p w14:paraId="058BE281" w14:textId="5BE3F62A" w:rsidR="00B761EB" w:rsidRPr="00357D4F" w:rsidRDefault="00357D4F" w:rsidP="00132642">
            <w:pPr>
              <w:pStyle w:val="a3"/>
              <w:numPr>
                <w:ilvl w:val="0"/>
                <w:numId w:val="24"/>
              </w:numPr>
              <w:jc w:val="both"/>
              <w:rPr>
                <w:rFonts w:ascii="Arial" w:hAnsi="Arial" w:cs="Arial"/>
                <w:color w:val="000000"/>
                <w:sz w:val="15"/>
                <w:szCs w:val="15"/>
                <w:lang w:val="uk-UA"/>
              </w:rPr>
            </w:pPr>
            <w:r w:rsidRPr="00357D4F">
              <w:rPr>
                <w:rFonts w:ascii="Arial" w:hAnsi="Arial" w:cs="Arial"/>
                <w:color w:val="000000"/>
                <w:sz w:val="15"/>
                <w:szCs w:val="15"/>
                <w:lang w:val="uk-UA"/>
              </w:rPr>
              <w:t xml:space="preserve">надаватиме </w:t>
            </w:r>
            <w:r w:rsidR="00B761EB" w:rsidRPr="00357D4F">
              <w:rPr>
                <w:rFonts w:ascii="Arial" w:hAnsi="Arial" w:cs="Arial"/>
                <w:color w:val="000000"/>
                <w:sz w:val="15"/>
                <w:szCs w:val="15"/>
                <w:lang w:val="uk-UA"/>
              </w:rPr>
              <w:t>своїм співробітникам відповідну інформацію та вказівки, проводитиме належне навчання і здійснюватиме належний нагляд,</w:t>
            </w:r>
          </w:p>
          <w:p w14:paraId="3A871206" w14:textId="77777777" w:rsidR="003E4894" w:rsidRDefault="00357D4F" w:rsidP="00132642">
            <w:pPr>
              <w:pStyle w:val="a3"/>
              <w:numPr>
                <w:ilvl w:val="0"/>
                <w:numId w:val="24"/>
              </w:numPr>
              <w:jc w:val="both"/>
              <w:rPr>
                <w:rFonts w:ascii="Arial" w:hAnsi="Arial" w:cs="Arial"/>
                <w:color w:val="000000"/>
                <w:sz w:val="15"/>
                <w:szCs w:val="15"/>
                <w:lang w:val="uk-UA"/>
              </w:rPr>
            </w:pPr>
            <w:r>
              <w:rPr>
                <w:rFonts w:ascii="Arial" w:hAnsi="Arial" w:cs="Arial"/>
                <w:color w:val="000000"/>
                <w:sz w:val="15"/>
                <w:szCs w:val="15"/>
                <w:lang w:val="uk-UA"/>
              </w:rPr>
              <w:t xml:space="preserve">впровадить </w:t>
            </w:r>
            <w:r w:rsidR="00B761EB" w:rsidRPr="00357D4F">
              <w:rPr>
                <w:rFonts w:ascii="Arial" w:hAnsi="Arial" w:cs="Arial"/>
                <w:color w:val="000000"/>
                <w:sz w:val="15"/>
                <w:szCs w:val="15"/>
                <w:lang w:val="uk-UA"/>
              </w:rPr>
              <w:t xml:space="preserve">відповідні процедури </w:t>
            </w:r>
            <w:r w:rsidR="007F7B13">
              <w:rPr>
                <w:rFonts w:ascii="Arial" w:hAnsi="Arial" w:cs="Arial"/>
                <w:color w:val="000000"/>
                <w:sz w:val="15"/>
                <w:szCs w:val="15"/>
                <w:lang w:val="uk-UA"/>
              </w:rPr>
              <w:t xml:space="preserve">на випадок </w:t>
            </w:r>
            <w:r w:rsidR="007F7B13" w:rsidRPr="00357D4F">
              <w:rPr>
                <w:rFonts w:ascii="Arial" w:hAnsi="Arial" w:cs="Arial"/>
                <w:color w:val="000000"/>
                <w:sz w:val="15"/>
                <w:szCs w:val="15"/>
                <w:lang w:val="uk-UA"/>
              </w:rPr>
              <w:t>надзвичайн</w:t>
            </w:r>
            <w:r w:rsidR="007F7B13">
              <w:rPr>
                <w:rFonts w:ascii="Arial" w:hAnsi="Arial" w:cs="Arial"/>
                <w:color w:val="000000"/>
                <w:sz w:val="15"/>
                <w:szCs w:val="15"/>
                <w:lang w:val="uk-UA"/>
              </w:rPr>
              <w:t xml:space="preserve">их ситуацій </w:t>
            </w:r>
            <w:r w:rsidR="00B761EB" w:rsidRPr="00357D4F">
              <w:rPr>
                <w:rFonts w:ascii="Arial" w:hAnsi="Arial" w:cs="Arial"/>
                <w:color w:val="000000"/>
                <w:sz w:val="15"/>
                <w:szCs w:val="15"/>
                <w:lang w:val="uk-UA"/>
              </w:rPr>
              <w:t>(</w:t>
            </w:r>
            <w:r w:rsidR="007F7B13">
              <w:rPr>
                <w:rFonts w:ascii="Arial" w:hAnsi="Arial" w:cs="Arial"/>
                <w:color w:val="000000"/>
                <w:sz w:val="15"/>
                <w:szCs w:val="15"/>
                <w:lang w:val="uk-UA"/>
              </w:rPr>
              <w:t>у</w:t>
            </w:r>
            <w:r w:rsidR="00B761EB" w:rsidRPr="00357D4F">
              <w:rPr>
                <w:rFonts w:ascii="Arial" w:hAnsi="Arial" w:cs="Arial"/>
                <w:color w:val="000000"/>
                <w:sz w:val="15"/>
                <w:szCs w:val="15"/>
                <w:lang w:val="uk-UA"/>
              </w:rPr>
              <w:t xml:space="preserve"> тому числі медичне страхування і страхування </w:t>
            </w:r>
            <w:r w:rsidR="008E7EF3">
              <w:rPr>
                <w:rFonts w:ascii="Arial" w:hAnsi="Arial" w:cs="Arial"/>
                <w:color w:val="000000"/>
                <w:sz w:val="15"/>
                <w:szCs w:val="15"/>
                <w:lang w:val="uk-UA"/>
              </w:rPr>
              <w:t xml:space="preserve">на випадок </w:t>
            </w:r>
            <w:r w:rsidR="00B761EB" w:rsidRPr="00357D4F">
              <w:rPr>
                <w:rFonts w:ascii="Arial" w:hAnsi="Arial" w:cs="Arial"/>
                <w:color w:val="000000"/>
                <w:sz w:val="15"/>
                <w:szCs w:val="15"/>
                <w:lang w:val="uk-UA"/>
              </w:rPr>
              <w:t>медичної евакуації)</w:t>
            </w:r>
            <w:r w:rsidR="005B21D0">
              <w:rPr>
                <w:rFonts w:ascii="Arial" w:hAnsi="Arial" w:cs="Arial"/>
                <w:color w:val="000000"/>
                <w:sz w:val="15"/>
                <w:szCs w:val="15"/>
                <w:lang w:val="uk-UA"/>
              </w:rPr>
              <w:t xml:space="preserve"> з метою </w:t>
            </w:r>
            <w:r w:rsidR="00B761EB" w:rsidRPr="00357D4F">
              <w:rPr>
                <w:rFonts w:ascii="Arial" w:hAnsi="Arial" w:cs="Arial"/>
                <w:color w:val="000000"/>
                <w:sz w:val="15"/>
                <w:szCs w:val="15"/>
                <w:lang w:val="uk-UA"/>
              </w:rPr>
              <w:t>забезпеч</w:t>
            </w:r>
            <w:r w:rsidR="005B21D0">
              <w:rPr>
                <w:rFonts w:ascii="Arial" w:hAnsi="Arial" w:cs="Arial"/>
                <w:color w:val="000000"/>
                <w:sz w:val="15"/>
                <w:szCs w:val="15"/>
                <w:lang w:val="uk-UA"/>
              </w:rPr>
              <w:t>ення можливості</w:t>
            </w:r>
            <w:r w:rsidR="00B761EB" w:rsidRPr="00357D4F">
              <w:rPr>
                <w:rFonts w:ascii="Arial" w:hAnsi="Arial" w:cs="Arial"/>
                <w:color w:val="000000"/>
                <w:sz w:val="15"/>
                <w:szCs w:val="15"/>
                <w:lang w:val="uk-UA"/>
              </w:rPr>
              <w:t xml:space="preserve"> надання Послуг </w:t>
            </w:r>
            <w:r w:rsidR="003E4894">
              <w:rPr>
                <w:rFonts w:ascii="Arial" w:hAnsi="Arial" w:cs="Arial"/>
                <w:color w:val="000000"/>
                <w:sz w:val="15"/>
                <w:szCs w:val="15"/>
                <w:lang w:val="uk-UA"/>
              </w:rPr>
              <w:t>і при цьому попередження</w:t>
            </w:r>
            <w:r w:rsidR="00B761EB" w:rsidRPr="00357D4F">
              <w:rPr>
                <w:rFonts w:ascii="Arial" w:hAnsi="Arial" w:cs="Arial"/>
                <w:color w:val="000000"/>
                <w:sz w:val="15"/>
                <w:szCs w:val="15"/>
                <w:lang w:val="uk-UA"/>
              </w:rPr>
              <w:t xml:space="preserve"> шкоди здоров’ю, безпеці, життю, майну та загальному добробуту співробітників</w:t>
            </w:r>
            <w:r w:rsidR="003E4894">
              <w:rPr>
                <w:rFonts w:ascii="Arial" w:hAnsi="Arial" w:cs="Arial"/>
                <w:color w:val="000000"/>
                <w:sz w:val="15"/>
                <w:szCs w:val="15"/>
                <w:lang w:val="uk-UA"/>
              </w:rPr>
              <w:t xml:space="preserve"> Місцевого юриста,</w:t>
            </w:r>
          </w:p>
          <w:p w14:paraId="7331ED5F" w14:textId="7B3800C8" w:rsidR="003D56B0" w:rsidRPr="003E4894" w:rsidRDefault="00B761EB" w:rsidP="00132642">
            <w:pPr>
              <w:pStyle w:val="a3"/>
              <w:numPr>
                <w:ilvl w:val="0"/>
                <w:numId w:val="24"/>
              </w:numPr>
              <w:jc w:val="both"/>
              <w:rPr>
                <w:rFonts w:ascii="Arial" w:hAnsi="Arial" w:cs="Arial"/>
                <w:color w:val="000000"/>
                <w:sz w:val="15"/>
                <w:szCs w:val="15"/>
                <w:lang w:val="uk-UA"/>
              </w:rPr>
            </w:pPr>
            <w:r w:rsidRPr="003E4894">
              <w:rPr>
                <w:rFonts w:ascii="Arial" w:hAnsi="Arial" w:cs="Arial"/>
                <w:color w:val="000000"/>
                <w:sz w:val="15"/>
                <w:szCs w:val="15"/>
                <w:lang w:val="uk-UA"/>
              </w:rPr>
              <w:t xml:space="preserve">Місцевий </w:t>
            </w:r>
            <w:r w:rsidR="00D730A8" w:rsidRPr="003E4894">
              <w:rPr>
                <w:rFonts w:ascii="Arial" w:hAnsi="Arial" w:cs="Arial"/>
                <w:color w:val="000000"/>
                <w:sz w:val="15"/>
                <w:szCs w:val="15"/>
                <w:lang w:val="uk-UA"/>
              </w:rPr>
              <w:t>юрист</w:t>
            </w:r>
            <w:r w:rsidRPr="003E4894">
              <w:rPr>
                <w:rFonts w:ascii="Arial" w:hAnsi="Arial" w:cs="Arial"/>
                <w:color w:val="000000"/>
                <w:sz w:val="15"/>
                <w:szCs w:val="15"/>
                <w:lang w:val="uk-UA"/>
              </w:rPr>
              <w:t xml:space="preserve"> постійно проводити</w:t>
            </w:r>
            <w:r w:rsidR="00560D0A">
              <w:rPr>
                <w:rFonts w:ascii="Arial" w:hAnsi="Arial" w:cs="Arial"/>
                <w:color w:val="000000"/>
                <w:sz w:val="15"/>
                <w:szCs w:val="15"/>
                <w:lang w:val="uk-UA"/>
              </w:rPr>
              <w:t>ме</w:t>
            </w:r>
            <w:r w:rsidRPr="003E4894">
              <w:rPr>
                <w:rFonts w:ascii="Arial" w:hAnsi="Arial" w:cs="Arial"/>
                <w:color w:val="000000"/>
                <w:sz w:val="15"/>
                <w:szCs w:val="15"/>
                <w:lang w:val="uk-UA"/>
              </w:rPr>
              <w:t xml:space="preserve"> навчання всіх співробітників</w:t>
            </w:r>
            <w:r w:rsidR="00560D0A">
              <w:rPr>
                <w:rFonts w:ascii="Arial" w:hAnsi="Arial" w:cs="Arial"/>
                <w:color w:val="000000"/>
                <w:sz w:val="15"/>
                <w:szCs w:val="15"/>
                <w:lang w:val="uk-UA"/>
              </w:rPr>
              <w:t xml:space="preserve"> згідно з </w:t>
            </w:r>
            <w:r w:rsidRPr="003E4894">
              <w:rPr>
                <w:rFonts w:ascii="Arial" w:hAnsi="Arial" w:cs="Arial"/>
                <w:color w:val="000000"/>
                <w:sz w:val="15"/>
                <w:szCs w:val="15"/>
                <w:lang w:val="uk-UA"/>
              </w:rPr>
              <w:t>вимог</w:t>
            </w:r>
            <w:r w:rsidR="00560D0A">
              <w:rPr>
                <w:rFonts w:ascii="Arial" w:hAnsi="Arial" w:cs="Arial"/>
                <w:color w:val="000000"/>
                <w:sz w:val="15"/>
                <w:szCs w:val="15"/>
                <w:lang w:val="uk-UA"/>
              </w:rPr>
              <w:t>ами</w:t>
            </w:r>
            <w:r w:rsidRPr="003E4894">
              <w:rPr>
                <w:rFonts w:ascii="Arial" w:hAnsi="Arial" w:cs="Arial"/>
                <w:color w:val="000000"/>
                <w:sz w:val="15"/>
                <w:szCs w:val="15"/>
                <w:lang w:val="uk-UA"/>
              </w:rPr>
              <w:t xml:space="preserve"> </w:t>
            </w:r>
            <w:r w:rsidR="00560D0A" w:rsidRPr="003E4894">
              <w:rPr>
                <w:rFonts w:ascii="Arial" w:hAnsi="Arial" w:cs="Arial"/>
                <w:color w:val="000000"/>
                <w:sz w:val="15"/>
                <w:szCs w:val="15"/>
                <w:lang w:val="uk-UA"/>
              </w:rPr>
              <w:t>безпек</w:t>
            </w:r>
            <w:r w:rsidR="00560D0A">
              <w:rPr>
                <w:rFonts w:ascii="Arial" w:hAnsi="Arial" w:cs="Arial"/>
                <w:color w:val="000000"/>
                <w:sz w:val="15"/>
                <w:szCs w:val="15"/>
                <w:lang w:val="uk-UA"/>
              </w:rPr>
              <w:t>ової</w:t>
            </w:r>
            <w:r w:rsidR="00560D0A" w:rsidRPr="003E4894">
              <w:rPr>
                <w:rFonts w:ascii="Arial" w:hAnsi="Arial" w:cs="Arial"/>
                <w:color w:val="000000"/>
                <w:sz w:val="15"/>
                <w:szCs w:val="15"/>
                <w:lang w:val="uk-UA"/>
              </w:rPr>
              <w:t xml:space="preserve"> </w:t>
            </w:r>
            <w:r w:rsidRPr="003E4894">
              <w:rPr>
                <w:rFonts w:ascii="Arial" w:hAnsi="Arial" w:cs="Arial"/>
                <w:color w:val="000000"/>
                <w:sz w:val="15"/>
                <w:szCs w:val="15"/>
                <w:lang w:val="uk-UA"/>
              </w:rPr>
              <w:t xml:space="preserve">політики </w:t>
            </w:r>
            <w:r w:rsidR="00560D0A">
              <w:rPr>
                <w:rFonts w:ascii="Arial" w:hAnsi="Arial" w:cs="Arial"/>
                <w:color w:val="000000"/>
                <w:sz w:val="15"/>
                <w:szCs w:val="15"/>
                <w:lang w:val="uk-UA"/>
              </w:rPr>
              <w:t xml:space="preserve">та </w:t>
            </w:r>
            <w:r w:rsidR="00694B5B">
              <w:rPr>
                <w:rFonts w:ascii="Arial" w:hAnsi="Arial" w:cs="Arial"/>
                <w:color w:val="000000"/>
                <w:sz w:val="15"/>
                <w:szCs w:val="15"/>
                <w:lang w:val="uk-UA"/>
              </w:rPr>
              <w:t xml:space="preserve">безпекового </w:t>
            </w:r>
            <w:r w:rsidRPr="003E4894">
              <w:rPr>
                <w:rFonts w:ascii="Arial" w:hAnsi="Arial" w:cs="Arial"/>
                <w:color w:val="000000"/>
                <w:sz w:val="15"/>
                <w:szCs w:val="15"/>
                <w:lang w:val="uk-UA"/>
              </w:rPr>
              <w:t>плану, а його співробітники усвідомлюють ризики, пов’язані з роботою в такому середовищі.</w:t>
            </w:r>
            <w:r w:rsidR="003D56B0" w:rsidRPr="003E4894">
              <w:rPr>
                <w:rFonts w:ascii="Arial" w:hAnsi="Arial" w:cs="Arial"/>
                <w:color w:val="000000"/>
                <w:sz w:val="15"/>
                <w:szCs w:val="15"/>
                <w:lang w:val="uk-UA"/>
              </w:rPr>
              <w:t xml:space="preserve">  </w:t>
            </w:r>
          </w:p>
          <w:p w14:paraId="5D6C5C3B" w14:textId="77777777" w:rsidR="003D56B0" w:rsidRPr="00F44612" w:rsidRDefault="003D56B0" w:rsidP="00D17EF0">
            <w:pPr>
              <w:pStyle w:val="a3"/>
              <w:ind w:left="0"/>
              <w:jc w:val="both"/>
              <w:rPr>
                <w:rFonts w:ascii="Arial" w:hAnsi="Arial" w:cs="Arial"/>
                <w:bCs/>
                <w:smallCaps/>
                <w:sz w:val="15"/>
                <w:szCs w:val="15"/>
              </w:rPr>
            </w:pPr>
          </w:p>
          <w:p w14:paraId="091CBA97" w14:textId="77777777" w:rsidR="00DA08D0" w:rsidRDefault="00DA08D0" w:rsidP="00D17EF0">
            <w:pPr>
              <w:pStyle w:val="a3"/>
              <w:ind w:left="0"/>
              <w:jc w:val="both"/>
              <w:rPr>
                <w:rFonts w:ascii="Arial" w:hAnsi="Arial" w:cs="Arial"/>
                <w:bCs/>
                <w:smallCaps/>
                <w:sz w:val="15"/>
                <w:szCs w:val="15"/>
                <w:lang w:val="en-US"/>
              </w:rPr>
            </w:pPr>
          </w:p>
          <w:p w14:paraId="211B340E" w14:textId="2CDFF8FC" w:rsidR="003D56B0" w:rsidRPr="004A6405" w:rsidRDefault="003D56B0" w:rsidP="00D17EF0">
            <w:pPr>
              <w:pStyle w:val="a3"/>
              <w:ind w:left="0"/>
              <w:jc w:val="both"/>
              <w:rPr>
                <w:rFonts w:ascii="Arial" w:hAnsi="Arial" w:cs="Arial"/>
                <w:color w:val="000000"/>
                <w:sz w:val="15"/>
                <w:szCs w:val="15"/>
                <w:lang w:val="uk-UA"/>
              </w:rPr>
            </w:pPr>
            <w:r w:rsidRPr="004A6405">
              <w:rPr>
                <w:rFonts w:ascii="Arial" w:hAnsi="Arial" w:cs="Arial"/>
                <w:bCs/>
                <w:smallCaps/>
                <w:sz w:val="15"/>
                <w:szCs w:val="15"/>
                <w:lang w:val="uk-UA"/>
              </w:rPr>
              <w:t>XXVI.</w:t>
            </w:r>
            <w:r w:rsidRPr="004A6405">
              <w:rPr>
                <w:rFonts w:ascii="Arial" w:hAnsi="Arial" w:cs="Arial"/>
                <w:b/>
                <w:smallCaps/>
                <w:sz w:val="15"/>
                <w:szCs w:val="15"/>
                <w:u w:val="single"/>
                <w:lang w:val="uk-UA"/>
              </w:rPr>
              <w:t xml:space="preserve"> </w:t>
            </w:r>
            <w:r w:rsidR="00FA254B" w:rsidRPr="004A6405">
              <w:rPr>
                <w:rFonts w:ascii="Arial" w:hAnsi="Arial" w:cs="Arial"/>
                <w:b/>
                <w:smallCaps/>
                <w:sz w:val="15"/>
                <w:szCs w:val="15"/>
                <w:u w:val="single"/>
                <w:lang w:val="uk-UA"/>
              </w:rPr>
              <w:t>Захист персональних даних</w:t>
            </w:r>
            <w:r w:rsidR="00FA254B" w:rsidRPr="004A6405">
              <w:rPr>
                <w:rFonts w:ascii="Arial" w:hAnsi="Arial" w:cs="Arial"/>
                <w:b/>
                <w:smallCaps/>
                <w:sz w:val="15"/>
                <w:szCs w:val="15"/>
                <w:lang w:val="uk-UA"/>
              </w:rPr>
              <w:t>.</w:t>
            </w:r>
            <w:r w:rsidRPr="004A6405">
              <w:rPr>
                <w:rFonts w:ascii="Arial" w:hAnsi="Arial" w:cs="Arial"/>
                <w:b/>
                <w:smallCaps/>
                <w:sz w:val="15"/>
                <w:szCs w:val="15"/>
                <w:lang w:val="uk-UA"/>
              </w:rPr>
              <w:t xml:space="preserve"> </w:t>
            </w:r>
            <w:r w:rsidR="00DA08D0">
              <w:rPr>
                <w:rFonts w:ascii="Arial" w:hAnsi="Arial" w:cs="Arial"/>
                <w:color w:val="000000"/>
                <w:sz w:val="15"/>
                <w:szCs w:val="15"/>
                <w:lang w:val="uk-UA"/>
              </w:rPr>
              <w:t>Місцевий юрист</w:t>
            </w:r>
            <w:r w:rsidR="00CB339F" w:rsidRPr="004A6405">
              <w:rPr>
                <w:rFonts w:ascii="Arial" w:hAnsi="Arial" w:cs="Arial"/>
                <w:color w:val="000000"/>
                <w:sz w:val="15"/>
                <w:szCs w:val="15"/>
                <w:lang w:val="uk-UA"/>
              </w:rPr>
              <w:t xml:space="preserve"> зобов'язується дотримуватися</w:t>
            </w:r>
            <w:r w:rsidR="004A6405" w:rsidRPr="004A6405">
              <w:rPr>
                <w:rFonts w:ascii="Arial" w:hAnsi="Arial" w:cs="Arial"/>
                <w:color w:val="000000"/>
                <w:sz w:val="15"/>
                <w:szCs w:val="15"/>
                <w:lang w:val="uk-UA"/>
              </w:rPr>
              <w:t xml:space="preserve"> </w:t>
            </w:r>
            <w:hyperlink r:id="rId29" w:tgtFrame="_blank" w:history="1">
              <w:r w:rsidR="00E67890" w:rsidRPr="0045532D">
                <w:rPr>
                  <w:rStyle w:val="a8"/>
                  <w:rFonts w:ascii="Arial" w:hAnsi="Arial" w:cs="Arial"/>
                  <w:sz w:val="15"/>
                  <w:szCs w:val="15"/>
                  <w:lang w:val="en-US"/>
                </w:rPr>
                <w:t>EU Data Protection Policy - Chemonics International</w:t>
              </w:r>
            </w:hyperlink>
            <w:r w:rsidR="004A6405" w:rsidRPr="004A6405">
              <w:rPr>
                <w:rFonts w:ascii="Arial" w:hAnsi="Arial" w:cs="Arial"/>
                <w:color w:val="000000"/>
                <w:sz w:val="15"/>
                <w:szCs w:val="15"/>
                <w:lang w:val="uk-UA"/>
              </w:rPr>
              <w:t xml:space="preserve"> </w:t>
            </w:r>
            <w:r w:rsidR="00CB339F" w:rsidRPr="004A6405">
              <w:rPr>
                <w:rFonts w:ascii="Arial" w:hAnsi="Arial" w:cs="Arial"/>
                <w:color w:val="000000"/>
                <w:sz w:val="15"/>
                <w:szCs w:val="15"/>
                <w:lang w:val="uk-UA"/>
              </w:rPr>
              <w:t xml:space="preserve">та Застосовного законодавства при обробці персональних даних, </w:t>
            </w:r>
            <w:r w:rsidR="00C33A29">
              <w:rPr>
                <w:rFonts w:ascii="Arial" w:hAnsi="Arial" w:cs="Arial"/>
                <w:color w:val="000000"/>
                <w:sz w:val="15"/>
                <w:szCs w:val="15"/>
                <w:lang w:val="uk-UA"/>
              </w:rPr>
              <w:t xml:space="preserve">пов’язаних із </w:t>
            </w:r>
            <w:r w:rsidR="00CB339F" w:rsidRPr="004A6405">
              <w:rPr>
                <w:rFonts w:ascii="Arial" w:hAnsi="Arial" w:cs="Arial"/>
                <w:color w:val="000000"/>
                <w:sz w:val="15"/>
                <w:szCs w:val="15"/>
                <w:lang w:val="uk-UA"/>
              </w:rPr>
              <w:t>будь-яко</w:t>
            </w:r>
            <w:r w:rsidR="00C33A29">
              <w:rPr>
                <w:rFonts w:ascii="Arial" w:hAnsi="Arial" w:cs="Arial"/>
                <w:color w:val="000000"/>
                <w:sz w:val="15"/>
                <w:szCs w:val="15"/>
                <w:lang w:val="uk-UA"/>
              </w:rPr>
              <w:t>ю</w:t>
            </w:r>
            <w:r w:rsidR="00CB339F" w:rsidRPr="004A6405">
              <w:rPr>
                <w:rFonts w:ascii="Arial" w:hAnsi="Arial" w:cs="Arial"/>
                <w:color w:val="000000"/>
                <w:sz w:val="15"/>
                <w:szCs w:val="15"/>
                <w:lang w:val="uk-UA"/>
              </w:rPr>
              <w:t xml:space="preserve"> фізично</w:t>
            </w:r>
            <w:r w:rsidR="00C33A29">
              <w:rPr>
                <w:rFonts w:ascii="Arial" w:hAnsi="Arial" w:cs="Arial"/>
                <w:color w:val="000000"/>
                <w:sz w:val="15"/>
                <w:szCs w:val="15"/>
                <w:lang w:val="uk-UA"/>
              </w:rPr>
              <w:t>ю</w:t>
            </w:r>
            <w:r w:rsidR="00CB339F" w:rsidRPr="004A6405">
              <w:rPr>
                <w:rFonts w:ascii="Arial" w:hAnsi="Arial" w:cs="Arial"/>
                <w:color w:val="000000"/>
                <w:sz w:val="15"/>
                <w:szCs w:val="15"/>
                <w:lang w:val="uk-UA"/>
              </w:rPr>
              <w:t xml:space="preserve"> особ</w:t>
            </w:r>
            <w:r w:rsidR="00C33A29">
              <w:rPr>
                <w:rFonts w:ascii="Arial" w:hAnsi="Arial" w:cs="Arial"/>
                <w:color w:val="000000"/>
                <w:sz w:val="15"/>
                <w:szCs w:val="15"/>
                <w:lang w:val="uk-UA"/>
              </w:rPr>
              <w:t>ою,</w:t>
            </w:r>
            <w:r w:rsidR="00CB339F" w:rsidRPr="004A6405">
              <w:rPr>
                <w:rFonts w:ascii="Arial" w:hAnsi="Arial" w:cs="Arial"/>
                <w:color w:val="000000"/>
                <w:sz w:val="15"/>
                <w:szCs w:val="15"/>
                <w:lang w:val="uk-UA"/>
              </w:rPr>
              <w:t xml:space="preserve"> у зв'язку з цим Договором</w:t>
            </w:r>
            <w:r w:rsidRPr="004A6405">
              <w:rPr>
                <w:rFonts w:ascii="Arial" w:hAnsi="Arial" w:cs="Arial"/>
                <w:color w:val="000000"/>
                <w:sz w:val="15"/>
                <w:szCs w:val="15"/>
                <w:lang w:val="uk-UA"/>
              </w:rPr>
              <w:t>.</w:t>
            </w:r>
          </w:p>
          <w:p w14:paraId="2BA8B0CA" w14:textId="77777777" w:rsidR="003D56B0" w:rsidRPr="00F44612" w:rsidRDefault="003D56B0" w:rsidP="00D17EF0">
            <w:pPr>
              <w:pStyle w:val="a3"/>
              <w:ind w:left="0"/>
              <w:jc w:val="both"/>
              <w:rPr>
                <w:rFonts w:ascii="Arial" w:hAnsi="Arial" w:cs="Arial"/>
                <w:color w:val="000000"/>
                <w:sz w:val="15"/>
                <w:szCs w:val="15"/>
              </w:rPr>
            </w:pPr>
          </w:p>
          <w:p w14:paraId="0192F59A" w14:textId="3F369E45" w:rsidR="003D56B0" w:rsidRPr="00E67890" w:rsidRDefault="00CB339F" w:rsidP="00D17EF0">
            <w:pPr>
              <w:jc w:val="both"/>
              <w:rPr>
                <w:rFonts w:ascii="Arial" w:hAnsi="Arial" w:cs="Arial"/>
                <w:color w:val="000000"/>
                <w:sz w:val="15"/>
                <w:szCs w:val="15"/>
                <w:u w:val="single"/>
                <w:lang w:val="uk-UA"/>
              </w:rPr>
            </w:pPr>
            <w:r w:rsidRPr="00E67890">
              <w:rPr>
                <w:rFonts w:ascii="Arial" w:hAnsi="Arial" w:cs="Arial"/>
                <w:color w:val="000000"/>
                <w:sz w:val="15"/>
                <w:szCs w:val="15"/>
                <w:u w:val="single"/>
                <w:lang w:val="uk-UA"/>
              </w:rPr>
              <w:t xml:space="preserve">Сторони визнають та погоджуються з </w:t>
            </w:r>
            <w:r w:rsidR="008D6164" w:rsidRPr="00E67890">
              <w:rPr>
                <w:rFonts w:ascii="Arial" w:hAnsi="Arial" w:cs="Arial"/>
                <w:color w:val="000000"/>
                <w:sz w:val="15"/>
                <w:szCs w:val="15"/>
                <w:u w:val="single"/>
                <w:lang w:val="uk-UA"/>
              </w:rPr>
              <w:t>тим, що</w:t>
            </w:r>
            <w:r w:rsidR="003D56B0" w:rsidRPr="00E67890">
              <w:rPr>
                <w:rFonts w:ascii="Arial" w:hAnsi="Arial" w:cs="Arial"/>
                <w:color w:val="000000"/>
                <w:sz w:val="15"/>
                <w:szCs w:val="15"/>
                <w:u w:val="single"/>
                <w:lang w:val="uk-UA"/>
              </w:rPr>
              <w:t xml:space="preserve">: </w:t>
            </w:r>
            <w:r w:rsidR="00E67890">
              <w:rPr>
                <w:rFonts w:ascii="Arial" w:hAnsi="Arial" w:cs="Arial"/>
                <w:color w:val="000000"/>
                <w:sz w:val="15"/>
                <w:szCs w:val="15"/>
                <w:u w:val="single"/>
                <w:lang w:val="uk-UA"/>
              </w:rPr>
              <w:t xml:space="preserve"> </w:t>
            </w:r>
          </w:p>
          <w:p w14:paraId="5FDFFFA2" w14:textId="414E18CD" w:rsidR="00E53BF2" w:rsidRPr="00E67890" w:rsidRDefault="00E53BF2" w:rsidP="00132642">
            <w:pPr>
              <w:pStyle w:val="a3"/>
              <w:numPr>
                <w:ilvl w:val="0"/>
                <w:numId w:val="25"/>
              </w:numPr>
              <w:jc w:val="both"/>
              <w:rPr>
                <w:rFonts w:ascii="Arial" w:hAnsi="Arial" w:cs="Arial"/>
                <w:color w:val="000000"/>
                <w:sz w:val="15"/>
                <w:szCs w:val="15"/>
                <w:u w:val="single"/>
                <w:lang w:val="uk-UA"/>
              </w:rPr>
            </w:pPr>
            <w:r w:rsidRPr="00E67890">
              <w:rPr>
                <w:rFonts w:ascii="Arial" w:hAnsi="Arial" w:cs="Arial"/>
                <w:color w:val="000000"/>
                <w:sz w:val="15"/>
                <w:szCs w:val="15"/>
                <w:u w:val="single"/>
                <w:lang w:val="uk-UA"/>
              </w:rPr>
              <w:t xml:space="preserve">якщо </w:t>
            </w:r>
            <w:r w:rsidR="00E67890" w:rsidRPr="00E67890">
              <w:rPr>
                <w:rFonts w:ascii="Arial" w:hAnsi="Arial" w:cs="Arial"/>
                <w:color w:val="000000"/>
                <w:sz w:val="15"/>
                <w:szCs w:val="15"/>
                <w:u w:val="single"/>
                <w:lang w:val="uk-UA"/>
              </w:rPr>
              <w:t xml:space="preserve">Місцевий юрист </w:t>
            </w:r>
            <w:r w:rsidRPr="00E67890">
              <w:rPr>
                <w:rFonts w:ascii="Arial" w:hAnsi="Arial" w:cs="Arial"/>
                <w:color w:val="000000"/>
                <w:sz w:val="15"/>
                <w:szCs w:val="15"/>
                <w:u w:val="single"/>
                <w:lang w:val="uk-UA"/>
              </w:rPr>
              <w:t xml:space="preserve">є Обробником персональних даних у розумінні Законодавства про захист даних, </w:t>
            </w:r>
            <w:r w:rsidR="003F320F" w:rsidRPr="00E67890">
              <w:rPr>
                <w:rFonts w:ascii="Arial" w:hAnsi="Arial" w:cs="Arial"/>
                <w:color w:val="000000"/>
                <w:sz w:val="15"/>
                <w:szCs w:val="15"/>
                <w:u w:val="single"/>
                <w:lang w:val="uk-UA"/>
              </w:rPr>
              <w:t xml:space="preserve">на такі сторони </w:t>
            </w:r>
            <w:r w:rsidR="00D94C5D" w:rsidRPr="00E67890">
              <w:rPr>
                <w:rFonts w:ascii="Arial" w:hAnsi="Arial" w:cs="Arial"/>
                <w:color w:val="000000"/>
                <w:sz w:val="15"/>
                <w:szCs w:val="15"/>
                <w:u w:val="single"/>
                <w:lang w:val="uk-UA"/>
              </w:rPr>
              <w:t xml:space="preserve">та відповідні </w:t>
            </w:r>
            <w:r w:rsidR="00504620" w:rsidRPr="00E67890">
              <w:rPr>
                <w:rFonts w:ascii="Arial" w:hAnsi="Arial" w:cs="Arial"/>
                <w:color w:val="000000"/>
                <w:sz w:val="15"/>
                <w:szCs w:val="15"/>
                <w:u w:val="single"/>
                <w:lang w:val="uk-UA"/>
              </w:rPr>
              <w:t xml:space="preserve">Дії </w:t>
            </w:r>
            <w:r w:rsidR="00FB457E" w:rsidRPr="00E67890">
              <w:rPr>
                <w:rFonts w:ascii="Arial" w:hAnsi="Arial" w:cs="Arial"/>
                <w:color w:val="000000"/>
                <w:sz w:val="15"/>
                <w:szCs w:val="15"/>
                <w:u w:val="single"/>
                <w:lang w:val="uk-UA"/>
              </w:rPr>
              <w:t xml:space="preserve">Постачальника </w:t>
            </w:r>
            <w:r w:rsidR="00D94C5D" w:rsidRPr="00E67890">
              <w:rPr>
                <w:rFonts w:ascii="Arial" w:hAnsi="Arial" w:cs="Arial"/>
                <w:color w:val="000000"/>
                <w:sz w:val="15"/>
                <w:szCs w:val="15"/>
                <w:u w:val="single"/>
                <w:lang w:val="uk-UA"/>
              </w:rPr>
              <w:t xml:space="preserve">з обробки даних </w:t>
            </w:r>
            <w:r w:rsidR="003F320F" w:rsidRPr="00E67890">
              <w:rPr>
                <w:rFonts w:ascii="Arial" w:hAnsi="Arial" w:cs="Arial"/>
                <w:color w:val="000000"/>
                <w:sz w:val="15"/>
                <w:szCs w:val="15"/>
                <w:u w:val="single"/>
                <w:lang w:val="uk-UA"/>
              </w:rPr>
              <w:t xml:space="preserve">поширюється </w:t>
            </w:r>
            <w:r w:rsidR="003F320F" w:rsidRPr="00E67890">
              <w:rPr>
                <w:rFonts w:ascii="Arial" w:hAnsi="Arial" w:cs="Arial"/>
                <w:color w:val="000000"/>
                <w:sz w:val="15"/>
                <w:szCs w:val="15"/>
                <w:u w:val="single"/>
                <w:lang w:val="uk-UA"/>
              </w:rPr>
              <w:lastRenderedPageBreak/>
              <w:t xml:space="preserve">дія </w:t>
            </w:r>
            <w:r w:rsidRPr="00E67890">
              <w:rPr>
                <w:rFonts w:ascii="Arial" w:hAnsi="Arial" w:cs="Arial"/>
                <w:color w:val="000000"/>
                <w:sz w:val="15"/>
                <w:szCs w:val="15"/>
                <w:u w:val="single"/>
                <w:lang w:val="uk-UA"/>
              </w:rPr>
              <w:t>Угод</w:t>
            </w:r>
            <w:r w:rsidR="003F320F" w:rsidRPr="00E67890">
              <w:rPr>
                <w:rFonts w:ascii="Arial" w:hAnsi="Arial" w:cs="Arial"/>
                <w:color w:val="000000"/>
                <w:sz w:val="15"/>
                <w:szCs w:val="15"/>
                <w:u w:val="single"/>
                <w:lang w:val="uk-UA"/>
              </w:rPr>
              <w:t>и</w:t>
            </w:r>
            <w:r w:rsidRPr="00E67890">
              <w:rPr>
                <w:rFonts w:ascii="Arial" w:hAnsi="Arial" w:cs="Arial"/>
                <w:color w:val="000000"/>
                <w:sz w:val="15"/>
                <w:szCs w:val="15"/>
                <w:u w:val="single"/>
                <w:lang w:val="uk-UA"/>
              </w:rPr>
              <w:t xml:space="preserve"> про обробку даних </w:t>
            </w:r>
            <w:proofErr w:type="spellStart"/>
            <w:r w:rsidR="007F1E4A" w:rsidRPr="00E67890">
              <w:rPr>
                <w:rFonts w:ascii="Arial" w:hAnsi="Arial" w:cs="Arial"/>
                <w:color w:val="000000"/>
                <w:sz w:val="15"/>
                <w:szCs w:val="15"/>
                <w:u w:val="single"/>
                <w:lang w:val="uk-UA"/>
              </w:rPr>
              <w:t>Кімонікс</w:t>
            </w:r>
            <w:proofErr w:type="spellEnd"/>
            <w:r w:rsidRPr="00E67890">
              <w:rPr>
                <w:rFonts w:ascii="Arial" w:hAnsi="Arial" w:cs="Arial"/>
                <w:color w:val="000000"/>
                <w:sz w:val="15"/>
                <w:szCs w:val="15"/>
                <w:u w:val="single"/>
                <w:lang w:val="uk-UA"/>
              </w:rPr>
              <w:t xml:space="preserve"> (доступна за наступним посиланням:</w:t>
            </w:r>
            <w:r w:rsidR="003F320F" w:rsidRPr="00E67890">
              <w:rPr>
                <w:rFonts w:ascii="Arial" w:hAnsi="Arial" w:cs="Arial"/>
                <w:color w:val="000000"/>
                <w:sz w:val="15"/>
                <w:szCs w:val="15"/>
                <w:u w:val="single"/>
                <w:lang w:val="uk-UA"/>
              </w:rPr>
              <w:t xml:space="preserve"> </w:t>
            </w:r>
            <w:hyperlink r:id="rId30" w:tgtFrame="_blank" w:history="1">
              <w:r w:rsidR="00B01F62" w:rsidRPr="00532007">
                <w:rPr>
                  <w:rStyle w:val="a8"/>
                  <w:rFonts w:ascii="Arial" w:hAnsi="Arial" w:cs="Arial"/>
                  <w:sz w:val="15"/>
                  <w:szCs w:val="15"/>
                </w:rPr>
                <w:t>Data Processing Agreement</w:t>
              </w:r>
            </w:hyperlink>
            <w:r w:rsidR="00B01F62" w:rsidRPr="00532007">
              <w:rPr>
                <w:rFonts w:ascii="Arial" w:hAnsi="Arial" w:cs="Arial"/>
                <w:color w:val="000000"/>
                <w:sz w:val="15"/>
                <w:szCs w:val="15"/>
                <w:u w:val="single"/>
              </w:rPr>
              <w:t xml:space="preserve"> </w:t>
            </w:r>
            <w:r w:rsidRPr="00E67890">
              <w:rPr>
                <w:rFonts w:ascii="Arial" w:hAnsi="Arial" w:cs="Arial"/>
                <w:color w:val="000000"/>
                <w:sz w:val="15"/>
                <w:szCs w:val="15"/>
                <w:u w:val="single"/>
                <w:lang w:val="uk-UA"/>
              </w:rPr>
              <w:t>); або</w:t>
            </w:r>
            <w:r w:rsidR="00B01F62">
              <w:rPr>
                <w:rFonts w:ascii="Arial" w:hAnsi="Arial" w:cs="Arial"/>
                <w:color w:val="000000"/>
                <w:sz w:val="15"/>
                <w:szCs w:val="15"/>
                <w:u w:val="single"/>
                <w:lang w:val="uk-UA"/>
              </w:rPr>
              <w:t xml:space="preserve"> </w:t>
            </w:r>
          </w:p>
          <w:p w14:paraId="4AFE1F06" w14:textId="51E0517E" w:rsidR="003D56B0" w:rsidRPr="00E67890" w:rsidRDefault="00E53BF2" w:rsidP="00132642">
            <w:pPr>
              <w:pStyle w:val="a3"/>
              <w:numPr>
                <w:ilvl w:val="0"/>
                <w:numId w:val="25"/>
              </w:numPr>
              <w:jc w:val="both"/>
              <w:rPr>
                <w:rFonts w:ascii="Arial" w:hAnsi="Arial" w:cs="Arial"/>
                <w:color w:val="000000"/>
                <w:sz w:val="15"/>
                <w:szCs w:val="15"/>
                <w:u w:val="single"/>
                <w:lang w:val="uk-UA"/>
              </w:rPr>
            </w:pPr>
            <w:r w:rsidRPr="00E67890">
              <w:rPr>
                <w:rFonts w:ascii="Arial" w:hAnsi="Arial" w:cs="Arial"/>
                <w:color w:val="000000"/>
                <w:sz w:val="15"/>
                <w:szCs w:val="15"/>
                <w:u w:val="single"/>
                <w:lang w:val="uk-UA"/>
              </w:rPr>
              <w:t xml:space="preserve">якщо </w:t>
            </w:r>
            <w:r w:rsidR="00B01F62" w:rsidRPr="00E67890">
              <w:rPr>
                <w:rFonts w:ascii="Arial" w:hAnsi="Arial" w:cs="Arial"/>
                <w:color w:val="000000"/>
                <w:sz w:val="15"/>
                <w:szCs w:val="15"/>
                <w:u w:val="single"/>
                <w:lang w:val="uk-UA"/>
              </w:rPr>
              <w:t xml:space="preserve">Місцевий юрист </w:t>
            </w:r>
            <w:r w:rsidRPr="00E67890">
              <w:rPr>
                <w:rFonts w:ascii="Arial" w:hAnsi="Arial" w:cs="Arial"/>
                <w:color w:val="000000"/>
                <w:sz w:val="15"/>
                <w:szCs w:val="15"/>
                <w:u w:val="single"/>
                <w:lang w:val="uk-UA"/>
              </w:rPr>
              <w:t xml:space="preserve">є </w:t>
            </w:r>
            <w:proofErr w:type="spellStart"/>
            <w:r w:rsidR="005374B2" w:rsidRPr="00E67890">
              <w:rPr>
                <w:rFonts w:ascii="Arial" w:hAnsi="Arial" w:cs="Arial"/>
                <w:color w:val="000000"/>
                <w:sz w:val="15"/>
                <w:szCs w:val="15"/>
                <w:u w:val="single"/>
                <w:lang w:val="uk-UA"/>
              </w:rPr>
              <w:t>Субобробником</w:t>
            </w:r>
            <w:proofErr w:type="spellEnd"/>
            <w:r w:rsidR="005374B2" w:rsidRPr="00E67890">
              <w:rPr>
                <w:rFonts w:ascii="Arial" w:hAnsi="Arial" w:cs="Arial"/>
                <w:color w:val="000000"/>
                <w:sz w:val="15"/>
                <w:szCs w:val="15"/>
                <w:u w:val="single"/>
                <w:lang w:val="uk-UA"/>
              </w:rPr>
              <w:t xml:space="preserve"> </w:t>
            </w:r>
            <w:r w:rsidRPr="00E67890">
              <w:rPr>
                <w:rFonts w:ascii="Arial" w:hAnsi="Arial" w:cs="Arial"/>
                <w:color w:val="000000"/>
                <w:sz w:val="15"/>
                <w:szCs w:val="15"/>
                <w:u w:val="single"/>
                <w:lang w:val="uk-UA"/>
              </w:rPr>
              <w:t xml:space="preserve">Персональних даних у розумінні Законодавства про захист даних, </w:t>
            </w:r>
            <w:r w:rsidR="004403B0" w:rsidRPr="00E67890">
              <w:rPr>
                <w:rFonts w:ascii="Arial" w:hAnsi="Arial" w:cs="Arial"/>
                <w:color w:val="000000"/>
                <w:sz w:val="15"/>
                <w:szCs w:val="15"/>
                <w:u w:val="single"/>
                <w:lang w:val="uk-UA"/>
              </w:rPr>
              <w:t xml:space="preserve">на такі сторони та відповідні </w:t>
            </w:r>
            <w:r w:rsidR="00504620" w:rsidRPr="00E67890">
              <w:rPr>
                <w:rFonts w:ascii="Arial" w:hAnsi="Arial" w:cs="Arial"/>
                <w:color w:val="000000"/>
                <w:sz w:val="15"/>
                <w:szCs w:val="15"/>
                <w:u w:val="single"/>
                <w:lang w:val="uk-UA"/>
              </w:rPr>
              <w:t xml:space="preserve">Дії </w:t>
            </w:r>
            <w:r w:rsidR="00FB457E" w:rsidRPr="00E67890">
              <w:rPr>
                <w:rFonts w:ascii="Arial" w:hAnsi="Arial" w:cs="Arial"/>
                <w:color w:val="000000"/>
                <w:sz w:val="15"/>
                <w:szCs w:val="15"/>
                <w:u w:val="single"/>
                <w:lang w:val="uk-UA"/>
              </w:rPr>
              <w:t xml:space="preserve">Постачальника </w:t>
            </w:r>
            <w:r w:rsidR="004403B0" w:rsidRPr="00E67890">
              <w:rPr>
                <w:rFonts w:ascii="Arial" w:hAnsi="Arial" w:cs="Arial"/>
                <w:color w:val="000000"/>
                <w:sz w:val="15"/>
                <w:szCs w:val="15"/>
                <w:u w:val="single"/>
                <w:lang w:val="uk-UA"/>
              </w:rPr>
              <w:t xml:space="preserve">з обробки даних поширюється дія Угоди про </w:t>
            </w:r>
            <w:proofErr w:type="spellStart"/>
            <w:r w:rsidR="00BC0861" w:rsidRPr="00E67890">
              <w:rPr>
                <w:rFonts w:ascii="Arial" w:hAnsi="Arial" w:cs="Arial"/>
                <w:color w:val="000000"/>
                <w:sz w:val="15"/>
                <w:szCs w:val="15"/>
                <w:u w:val="single"/>
                <w:lang w:val="uk-UA"/>
              </w:rPr>
              <w:t>суб</w:t>
            </w:r>
            <w:r w:rsidR="004403B0" w:rsidRPr="00E67890">
              <w:rPr>
                <w:rFonts w:ascii="Arial" w:hAnsi="Arial" w:cs="Arial"/>
                <w:color w:val="000000"/>
                <w:sz w:val="15"/>
                <w:szCs w:val="15"/>
                <w:u w:val="single"/>
                <w:lang w:val="uk-UA"/>
              </w:rPr>
              <w:t>обробку</w:t>
            </w:r>
            <w:proofErr w:type="spellEnd"/>
            <w:r w:rsidR="004403B0" w:rsidRPr="00E67890">
              <w:rPr>
                <w:rFonts w:ascii="Arial" w:hAnsi="Arial" w:cs="Arial"/>
                <w:color w:val="000000"/>
                <w:sz w:val="15"/>
                <w:szCs w:val="15"/>
                <w:u w:val="single"/>
                <w:lang w:val="uk-UA"/>
              </w:rPr>
              <w:t xml:space="preserve"> даних </w:t>
            </w:r>
            <w:proofErr w:type="spellStart"/>
            <w:r w:rsidR="004403B0" w:rsidRPr="00E67890">
              <w:rPr>
                <w:rFonts w:ascii="Arial" w:hAnsi="Arial" w:cs="Arial"/>
                <w:color w:val="000000"/>
                <w:sz w:val="15"/>
                <w:szCs w:val="15"/>
                <w:u w:val="single"/>
                <w:lang w:val="uk-UA"/>
              </w:rPr>
              <w:t>Кімонікс</w:t>
            </w:r>
            <w:proofErr w:type="spellEnd"/>
            <w:r w:rsidR="004403B0" w:rsidRPr="00E67890">
              <w:rPr>
                <w:rFonts w:ascii="Arial" w:hAnsi="Arial" w:cs="Arial"/>
                <w:color w:val="000000"/>
                <w:sz w:val="15"/>
                <w:szCs w:val="15"/>
                <w:u w:val="single"/>
                <w:lang w:val="uk-UA"/>
              </w:rPr>
              <w:t xml:space="preserve"> (доступна за наступним посиланням:</w:t>
            </w:r>
            <w:r w:rsidR="00BC0861" w:rsidRPr="00E67890">
              <w:rPr>
                <w:u w:val="single"/>
                <w:lang w:val="uk-UA"/>
              </w:rPr>
              <w:t xml:space="preserve"> </w:t>
            </w:r>
            <w:hyperlink r:id="rId31" w:tgtFrame="_blank" w:history="1">
              <w:r w:rsidR="002C1FCC" w:rsidRPr="00532007">
                <w:rPr>
                  <w:rStyle w:val="a8"/>
                  <w:rFonts w:ascii="Arial" w:hAnsi="Arial" w:cs="Arial"/>
                  <w:sz w:val="15"/>
                  <w:szCs w:val="15"/>
                </w:rPr>
                <w:t>Data Sub-Processing Agreement</w:t>
              </w:r>
            </w:hyperlink>
            <w:r w:rsidR="004403B0" w:rsidRPr="00E67890">
              <w:rPr>
                <w:rFonts w:ascii="Arial" w:hAnsi="Arial" w:cs="Arial"/>
                <w:color w:val="000000"/>
                <w:sz w:val="15"/>
                <w:szCs w:val="15"/>
                <w:u w:val="single"/>
                <w:lang w:val="uk-UA"/>
              </w:rPr>
              <w:t>)</w:t>
            </w:r>
            <w:r w:rsidR="003D56B0" w:rsidRPr="00E67890">
              <w:rPr>
                <w:rFonts w:ascii="Arial" w:hAnsi="Arial" w:cs="Arial"/>
                <w:color w:val="000000"/>
                <w:sz w:val="15"/>
                <w:szCs w:val="15"/>
                <w:u w:val="single"/>
                <w:lang w:val="uk-UA"/>
              </w:rPr>
              <w:t>.</w:t>
            </w:r>
            <w:r w:rsidR="00B01F62">
              <w:rPr>
                <w:rFonts w:ascii="Arial" w:hAnsi="Arial" w:cs="Arial"/>
                <w:color w:val="000000"/>
                <w:sz w:val="15"/>
                <w:szCs w:val="15"/>
                <w:u w:val="single"/>
                <w:lang w:val="uk-UA"/>
              </w:rPr>
              <w:t xml:space="preserve"> </w:t>
            </w:r>
          </w:p>
          <w:p w14:paraId="11F8F5FC" w14:textId="77777777" w:rsidR="003D56B0" w:rsidRDefault="003D56B0" w:rsidP="00D17EF0">
            <w:pPr>
              <w:pStyle w:val="a3"/>
              <w:jc w:val="both"/>
              <w:rPr>
                <w:rFonts w:ascii="Arial" w:hAnsi="Arial" w:cs="Arial"/>
                <w:color w:val="000000"/>
                <w:sz w:val="15"/>
                <w:szCs w:val="15"/>
                <w:lang w:val="uk-UA"/>
              </w:rPr>
            </w:pPr>
          </w:p>
          <w:p w14:paraId="200A867B" w14:textId="77777777" w:rsidR="002C1FCC" w:rsidRPr="002C1FCC" w:rsidRDefault="002C1FCC" w:rsidP="00D17EF0">
            <w:pPr>
              <w:pStyle w:val="a3"/>
              <w:jc w:val="both"/>
              <w:rPr>
                <w:rFonts w:ascii="Arial" w:hAnsi="Arial" w:cs="Arial"/>
                <w:color w:val="000000"/>
                <w:sz w:val="15"/>
                <w:szCs w:val="15"/>
                <w:lang w:val="uk-UA"/>
              </w:rPr>
            </w:pPr>
          </w:p>
          <w:p w14:paraId="14F11209" w14:textId="1CDB7B34" w:rsidR="00E53BF2" w:rsidRPr="00CB19BC" w:rsidRDefault="002C1FCC" w:rsidP="00D17EF0">
            <w:pPr>
              <w:jc w:val="both"/>
              <w:rPr>
                <w:rFonts w:ascii="Arial" w:hAnsi="Arial" w:cs="Arial"/>
                <w:color w:val="000000"/>
                <w:sz w:val="15"/>
                <w:szCs w:val="15"/>
                <w:lang w:val="uk-UA"/>
              </w:rPr>
            </w:pPr>
            <w:r>
              <w:rPr>
                <w:rFonts w:ascii="Arial" w:hAnsi="Arial" w:cs="Arial"/>
                <w:color w:val="000000"/>
                <w:sz w:val="15"/>
                <w:szCs w:val="15"/>
                <w:lang w:val="uk-UA"/>
              </w:rPr>
              <w:t>Місцевий юрист</w:t>
            </w:r>
            <w:r w:rsidRPr="004A6405">
              <w:rPr>
                <w:rFonts w:ascii="Arial" w:hAnsi="Arial" w:cs="Arial"/>
                <w:color w:val="000000"/>
                <w:sz w:val="15"/>
                <w:szCs w:val="15"/>
                <w:lang w:val="uk-UA"/>
              </w:rPr>
              <w:t xml:space="preserve"> </w:t>
            </w:r>
            <w:r w:rsidR="00E53BF2" w:rsidRPr="00CB19BC">
              <w:rPr>
                <w:rFonts w:ascii="Arial" w:hAnsi="Arial" w:cs="Arial"/>
                <w:color w:val="000000"/>
                <w:sz w:val="15"/>
                <w:szCs w:val="15"/>
                <w:lang w:val="uk-UA"/>
              </w:rPr>
              <w:t xml:space="preserve">повинен надати </w:t>
            </w:r>
            <w:r w:rsidR="00436EEE">
              <w:rPr>
                <w:rFonts w:ascii="Arial" w:hAnsi="Arial" w:cs="Arial"/>
                <w:color w:val="000000"/>
                <w:sz w:val="15"/>
                <w:szCs w:val="15"/>
                <w:lang w:val="uk-UA"/>
              </w:rPr>
              <w:t>в</w:t>
            </w:r>
            <w:r w:rsidR="00436EEE" w:rsidRPr="00CB19BC">
              <w:rPr>
                <w:rFonts w:ascii="Arial" w:hAnsi="Arial" w:cs="Arial"/>
                <w:color w:val="000000"/>
                <w:sz w:val="15"/>
                <w:szCs w:val="15"/>
                <w:lang w:val="uk-UA"/>
              </w:rPr>
              <w:t xml:space="preserve"> пункті 5 додатку 2</w:t>
            </w:r>
            <w:r w:rsidR="00436EEE">
              <w:rPr>
                <w:rFonts w:ascii="Arial" w:hAnsi="Arial" w:cs="Arial"/>
                <w:color w:val="000000"/>
                <w:sz w:val="15"/>
                <w:szCs w:val="15"/>
                <w:lang w:val="uk-UA"/>
              </w:rPr>
              <w:t xml:space="preserve"> </w:t>
            </w:r>
            <w:r w:rsidR="00E53BF2" w:rsidRPr="00CB19BC">
              <w:rPr>
                <w:rFonts w:ascii="Arial" w:hAnsi="Arial" w:cs="Arial"/>
                <w:color w:val="000000"/>
                <w:sz w:val="15"/>
                <w:szCs w:val="15"/>
                <w:lang w:val="uk-UA"/>
              </w:rPr>
              <w:t>список своїх субпідрядників</w:t>
            </w:r>
            <w:r w:rsidR="003F40E1">
              <w:rPr>
                <w:rFonts w:ascii="Arial" w:hAnsi="Arial" w:cs="Arial"/>
                <w:color w:val="000000"/>
                <w:sz w:val="15"/>
                <w:szCs w:val="15"/>
                <w:lang w:val="uk-UA"/>
              </w:rPr>
              <w:t xml:space="preserve"> </w:t>
            </w:r>
            <w:r w:rsidR="00E53BF2" w:rsidRPr="00CB19BC">
              <w:rPr>
                <w:rFonts w:ascii="Arial" w:hAnsi="Arial" w:cs="Arial"/>
                <w:color w:val="000000"/>
                <w:sz w:val="15"/>
                <w:szCs w:val="15"/>
                <w:lang w:val="uk-UA"/>
              </w:rPr>
              <w:t>/</w:t>
            </w:r>
            <w:r w:rsidR="003F40E1">
              <w:rPr>
                <w:rFonts w:ascii="Arial" w:hAnsi="Arial" w:cs="Arial"/>
                <w:color w:val="000000"/>
                <w:sz w:val="15"/>
                <w:szCs w:val="15"/>
                <w:lang w:val="uk-UA"/>
              </w:rPr>
              <w:t xml:space="preserve"> </w:t>
            </w:r>
            <w:r w:rsidR="00E53BF2" w:rsidRPr="00CB19BC">
              <w:rPr>
                <w:rFonts w:ascii="Arial" w:hAnsi="Arial" w:cs="Arial"/>
                <w:color w:val="000000"/>
                <w:sz w:val="15"/>
                <w:szCs w:val="15"/>
                <w:lang w:val="uk-UA"/>
              </w:rPr>
              <w:t>суб</w:t>
            </w:r>
            <w:r w:rsidR="00CB19BC" w:rsidRPr="00CB19BC">
              <w:rPr>
                <w:rFonts w:ascii="Arial" w:hAnsi="Arial" w:cs="Arial"/>
                <w:color w:val="000000"/>
                <w:sz w:val="15"/>
                <w:szCs w:val="15"/>
                <w:lang w:val="uk-UA"/>
              </w:rPr>
              <w:t>обробників</w:t>
            </w:r>
            <w:r w:rsidR="00E53BF2" w:rsidRPr="00CB19BC">
              <w:rPr>
                <w:rFonts w:ascii="Arial" w:hAnsi="Arial" w:cs="Arial"/>
                <w:color w:val="000000"/>
                <w:sz w:val="15"/>
                <w:szCs w:val="15"/>
                <w:lang w:val="uk-UA"/>
              </w:rPr>
              <w:t xml:space="preserve">, який </w:t>
            </w:r>
            <w:r w:rsidR="007F1E4A" w:rsidRPr="00CB19BC">
              <w:rPr>
                <w:rFonts w:ascii="Arial" w:hAnsi="Arial" w:cs="Arial"/>
                <w:color w:val="000000"/>
                <w:sz w:val="15"/>
                <w:szCs w:val="15"/>
                <w:lang w:val="uk-UA"/>
              </w:rPr>
              <w:t>Кімонікс</w:t>
            </w:r>
            <w:r w:rsidR="00E53BF2" w:rsidRPr="00CB19BC">
              <w:rPr>
                <w:rFonts w:ascii="Arial" w:hAnsi="Arial" w:cs="Arial"/>
                <w:color w:val="000000"/>
                <w:sz w:val="15"/>
                <w:szCs w:val="15"/>
                <w:lang w:val="uk-UA"/>
              </w:rPr>
              <w:t xml:space="preserve"> </w:t>
            </w:r>
            <w:r w:rsidR="003F40E1">
              <w:rPr>
                <w:rFonts w:ascii="Arial" w:hAnsi="Arial" w:cs="Arial"/>
                <w:color w:val="000000"/>
                <w:sz w:val="15"/>
                <w:szCs w:val="15"/>
                <w:lang w:val="uk-UA"/>
              </w:rPr>
              <w:t xml:space="preserve">погоджує </w:t>
            </w:r>
            <w:r w:rsidR="00E53BF2" w:rsidRPr="00CB19BC">
              <w:rPr>
                <w:rFonts w:ascii="Arial" w:hAnsi="Arial" w:cs="Arial"/>
                <w:color w:val="000000"/>
                <w:sz w:val="15"/>
                <w:szCs w:val="15"/>
                <w:lang w:val="uk-UA"/>
              </w:rPr>
              <w:t xml:space="preserve">в письмовій формі. </w:t>
            </w:r>
          </w:p>
          <w:p w14:paraId="7F4D9F95" w14:textId="77777777" w:rsidR="00E53BF2" w:rsidRPr="00F44612" w:rsidRDefault="00E53BF2" w:rsidP="00D17EF0">
            <w:pPr>
              <w:jc w:val="both"/>
              <w:rPr>
                <w:rFonts w:ascii="Arial" w:hAnsi="Arial" w:cs="Arial"/>
                <w:color w:val="000000"/>
                <w:sz w:val="15"/>
                <w:szCs w:val="15"/>
              </w:rPr>
            </w:pPr>
          </w:p>
          <w:p w14:paraId="35A6AF6B" w14:textId="2E88C5AA" w:rsidR="003D56B0" w:rsidRPr="00905343" w:rsidRDefault="002C1FCC" w:rsidP="00D17EF0">
            <w:pPr>
              <w:jc w:val="both"/>
              <w:rPr>
                <w:rFonts w:ascii="Arial" w:hAnsi="Arial" w:cs="Arial"/>
                <w:color w:val="000000"/>
                <w:sz w:val="15"/>
                <w:szCs w:val="15"/>
                <w:lang w:val="uk-UA"/>
              </w:rPr>
            </w:pPr>
            <w:r>
              <w:rPr>
                <w:rFonts w:ascii="Arial" w:hAnsi="Arial" w:cs="Arial"/>
                <w:color w:val="000000"/>
                <w:sz w:val="15"/>
                <w:szCs w:val="15"/>
                <w:lang w:val="uk-UA"/>
              </w:rPr>
              <w:t>Місцевий юрист</w:t>
            </w:r>
            <w:r w:rsidRPr="004A6405">
              <w:rPr>
                <w:rFonts w:ascii="Arial" w:hAnsi="Arial" w:cs="Arial"/>
                <w:color w:val="000000"/>
                <w:sz w:val="15"/>
                <w:szCs w:val="15"/>
                <w:lang w:val="uk-UA"/>
              </w:rPr>
              <w:t xml:space="preserve"> </w:t>
            </w:r>
            <w:r w:rsidR="00E53BF2" w:rsidRPr="00905343">
              <w:rPr>
                <w:rFonts w:ascii="Arial" w:hAnsi="Arial" w:cs="Arial"/>
                <w:color w:val="000000"/>
                <w:sz w:val="15"/>
                <w:szCs w:val="15"/>
                <w:lang w:val="uk-UA"/>
              </w:rPr>
              <w:t xml:space="preserve">повинен надати </w:t>
            </w:r>
            <w:r w:rsidR="00436EEE">
              <w:rPr>
                <w:rFonts w:ascii="Arial" w:hAnsi="Arial" w:cs="Arial"/>
                <w:color w:val="000000"/>
                <w:sz w:val="15"/>
                <w:szCs w:val="15"/>
                <w:lang w:val="uk-UA"/>
              </w:rPr>
              <w:t>в</w:t>
            </w:r>
            <w:r w:rsidR="00436EEE" w:rsidRPr="00905343">
              <w:rPr>
                <w:rFonts w:ascii="Arial" w:hAnsi="Arial" w:cs="Arial"/>
                <w:color w:val="000000"/>
                <w:sz w:val="15"/>
                <w:szCs w:val="15"/>
                <w:lang w:val="uk-UA"/>
              </w:rPr>
              <w:t xml:space="preserve"> пункті 6 додатку 2</w:t>
            </w:r>
            <w:r w:rsidR="00436EEE">
              <w:rPr>
                <w:rFonts w:ascii="Arial" w:hAnsi="Arial" w:cs="Arial"/>
                <w:color w:val="000000"/>
                <w:sz w:val="15"/>
                <w:szCs w:val="15"/>
                <w:lang w:val="uk-UA"/>
              </w:rPr>
              <w:t xml:space="preserve"> </w:t>
            </w:r>
            <w:r w:rsidR="00E53BF2" w:rsidRPr="00905343">
              <w:rPr>
                <w:rFonts w:ascii="Arial" w:hAnsi="Arial" w:cs="Arial"/>
                <w:color w:val="000000"/>
                <w:sz w:val="15"/>
                <w:szCs w:val="15"/>
                <w:lang w:val="uk-UA"/>
              </w:rPr>
              <w:t>опис технічних та організаційних заходів, які він вжив або вжи</w:t>
            </w:r>
            <w:r w:rsidR="00905343" w:rsidRPr="00905343">
              <w:rPr>
                <w:rFonts w:ascii="Arial" w:hAnsi="Arial" w:cs="Arial"/>
                <w:color w:val="000000"/>
                <w:sz w:val="15"/>
                <w:szCs w:val="15"/>
                <w:lang w:val="uk-UA"/>
              </w:rPr>
              <w:t>ватиме</w:t>
            </w:r>
            <w:r w:rsidR="00E53BF2" w:rsidRPr="00905343">
              <w:rPr>
                <w:rFonts w:ascii="Arial" w:hAnsi="Arial" w:cs="Arial"/>
                <w:color w:val="000000"/>
                <w:sz w:val="15"/>
                <w:szCs w:val="15"/>
                <w:lang w:val="uk-UA"/>
              </w:rPr>
              <w:t xml:space="preserve"> (залежно від обставин), як мінімум, для захисту Персональних даних</w:t>
            </w:r>
            <w:r w:rsidR="003D56B0" w:rsidRPr="00905343">
              <w:rPr>
                <w:rFonts w:ascii="Arial" w:hAnsi="Arial" w:cs="Arial"/>
                <w:color w:val="000000"/>
                <w:sz w:val="15"/>
                <w:szCs w:val="15"/>
                <w:lang w:val="uk-UA"/>
              </w:rPr>
              <w:t>.</w:t>
            </w:r>
            <w:r>
              <w:rPr>
                <w:rFonts w:ascii="Arial" w:hAnsi="Arial" w:cs="Arial"/>
                <w:color w:val="000000"/>
                <w:sz w:val="15"/>
                <w:szCs w:val="15"/>
                <w:lang w:val="uk-UA"/>
              </w:rPr>
              <w:t xml:space="preserve">  </w:t>
            </w:r>
          </w:p>
          <w:p w14:paraId="56A46693" w14:textId="77777777" w:rsidR="003D56B0" w:rsidRPr="00F44612" w:rsidRDefault="003D56B0" w:rsidP="00D17EF0">
            <w:pPr>
              <w:pStyle w:val="a3"/>
              <w:ind w:left="0"/>
              <w:jc w:val="both"/>
              <w:rPr>
                <w:rFonts w:ascii="Arial" w:hAnsi="Arial" w:cs="Arial"/>
                <w:bCs/>
                <w:color w:val="000000"/>
                <w:sz w:val="15"/>
                <w:szCs w:val="15"/>
              </w:rPr>
            </w:pPr>
          </w:p>
          <w:p w14:paraId="422F33B8" w14:textId="6CA358DC" w:rsidR="003D56B0" w:rsidRDefault="003D56B0" w:rsidP="00D17EF0">
            <w:pPr>
              <w:pStyle w:val="a3"/>
              <w:ind w:left="0"/>
              <w:jc w:val="both"/>
              <w:rPr>
                <w:lang w:val="uk-UA"/>
              </w:rPr>
            </w:pPr>
            <w:r w:rsidRPr="00F44612">
              <w:rPr>
                <w:rFonts w:ascii="Arial" w:hAnsi="Arial" w:cs="Arial"/>
                <w:bCs/>
                <w:smallCaps/>
                <w:sz w:val="15"/>
                <w:szCs w:val="15"/>
              </w:rPr>
              <w:t xml:space="preserve">XXVII. </w:t>
            </w:r>
            <w:r w:rsidR="00F75861" w:rsidRPr="00F75861">
              <w:rPr>
                <w:rFonts w:ascii="Arial" w:hAnsi="Arial" w:cs="Arial"/>
                <w:b/>
                <w:smallCaps/>
                <w:sz w:val="15"/>
                <w:szCs w:val="15"/>
                <w:u w:val="single"/>
                <w:lang w:val="uk-UA"/>
              </w:rPr>
              <w:t xml:space="preserve">Організаційні </w:t>
            </w:r>
            <w:r w:rsidR="00B47534" w:rsidRPr="00F75861">
              <w:rPr>
                <w:rFonts w:ascii="Arial" w:hAnsi="Arial" w:cs="Arial"/>
                <w:b/>
                <w:smallCaps/>
                <w:sz w:val="15"/>
                <w:szCs w:val="15"/>
                <w:u w:val="single"/>
                <w:lang w:val="uk-UA"/>
              </w:rPr>
              <w:t>конфлікти інтересів</w:t>
            </w:r>
            <w:r w:rsidR="00B47534" w:rsidRPr="001B32C1">
              <w:rPr>
                <w:rFonts w:ascii="Arial" w:hAnsi="Arial" w:cs="Arial"/>
                <w:color w:val="000000"/>
                <w:sz w:val="15"/>
                <w:szCs w:val="15"/>
                <w:lang w:val="uk-UA"/>
              </w:rPr>
              <w:t>.</w:t>
            </w:r>
            <w:r w:rsidRPr="001B32C1">
              <w:rPr>
                <w:rFonts w:ascii="Arial" w:hAnsi="Arial" w:cs="Arial"/>
                <w:color w:val="000000"/>
                <w:sz w:val="15"/>
                <w:szCs w:val="15"/>
                <w:lang w:val="uk-UA"/>
              </w:rPr>
              <w:t xml:space="preserve"> </w:t>
            </w:r>
            <w:r w:rsidR="00303340" w:rsidRPr="001B32C1">
              <w:rPr>
                <w:rFonts w:ascii="Arial" w:hAnsi="Arial" w:cs="Arial"/>
                <w:color w:val="000000"/>
                <w:sz w:val="15"/>
                <w:szCs w:val="15"/>
                <w:lang w:val="uk-UA"/>
              </w:rPr>
              <w:t xml:space="preserve">Сторони </w:t>
            </w:r>
            <w:r w:rsidR="009B5E89">
              <w:rPr>
                <w:rFonts w:ascii="Arial" w:hAnsi="Arial" w:cs="Arial"/>
                <w:color w:val="000000"/>
                <w:sz w:val="15"/>
                <w:szCs w:val="15"/>
                <w:lang w:val="uk-UA"/>
              </w:rPr>
              <w:t>р</w:t>
            </w:r>
            <w:r w:rsidR="00015A79" w:rsidRPr="00F75861">
              <w:rPr>
                <w:rFonts w:ascii="Arial" w:hAnsi="Arial" w:cs="Arial"/>
                <w:color w:val="000000"/>
                <w:sz w:val="15"/>
                <w:szCs w:val="15"/>
                <w:lang w:val="uk-UA"/>
              </w:rPr>
              <w:t>озумі</w:t>
            </w:r>
            <w:r w:rsidR="00E5109A">
              <w:rPr>
                <w:rFonts w:ascii="Arial" w:hAnsi="Arial" w:cs="Arial"/>
                <w:color w:val="000000"/>
                <w:sz w:val="15"/>
                <w:szCs w:val="15"/>
                <w:lang w:val="uk-UA"/>
              </w:rPr>
              <w:t>ю</w:t>
            </w:r>
            <w:r w:rsidR="00015A79" w:rsidRPr="00F75861">
              <w:rPr>
                <w:rFonts w:ascii="Arial" w:hAnsi="Arial" w:cs="Arial"/>
                <w:color w:val="000000"/>
                <w:sz w:val="15"/>
                <w:szCs w:val="15"/>
                <w:lang w:val="uk-UA"/>
              </w:rPr>
              <w:t>т</w:t>
            </w:r>
            <w:r w:rsidR="00E5109A">
              <w:rPr>
                <w:rFonts w:ascii="Arial" w:hAnsi="Arial" w:cs="Arial"/>
                <w:color w:val="000000"/>
                <w:sz w:val="15"/>
                <w:szCs w:val="15"/>
                <w:lang w:val="uk-UA"/>
              </w:rPr>
              <w:t>ь</w:t>
            </w:r>
            <w:r w:rsidR="00015A79" w:rsidRPr="00F75861">
              <w:rPr>
                <w:rFonts w:ascii="Arial" w:hAnsi="Arial" w:cs="Arial"/>
                <w:color w:val="000000"/>
                <w:sz w:val="15"/>
                <w:szCs w:val="15"/>
                <w:lang w:val="uk-UA"/>
              </w:rPr>
              <w:t xml:space="preserve"> </w:t>
            </w:r>
            <w:r w:rsidR="00E5109A">
              <w:rPr>
                <w:rFonts w:ascii="Arial" w:hAnsi="Arial" w:cs="Arial"/>
                <w:color w:val="000000"/>
                <w:sz w:val="15"/>
                <w:szCs w:val="15"/>
                <w:lang w:val="uk-UA"/>
              </w:rPr>
              <w:t xml:space="preserve">і </w:t>
            </w:r>
            <w:r w:rsidR="00015A79" w:rsidRPr="00F75861">
              <w:rPr>
                <w:rFonts w:ascii="Arial" w:hAnsi="Arial" w:cs="Arial"/>
                <w:color w:val="000000"/>
                <w:sz w:val="15"/>
                <w:szCs w:val="15"/>
                <w:lang w:val="uk-UA"/>
              </w:rPr>
              <w:t>погодж</w:t>
            </w:r>
            <w:r w:rsidR="00E5109A">
              <w:rPr>
                <w:rFonts w:ascii="Arial" w:hAnsi="Arial" w:cs="Arial"/>
                <w:color w:val="000000"/>
                <w:sz w:val="15"/>
                <w:szCs w:val="15"/>
                <w:lang w:val="uk-UA"/>
              </w:rPr>
              <w:t>уються</w:t>
            </w:r>
            <w:r w:rsidR="00015A79" w:rsidRPr="00F75861">
              <w:rPr>
                <w:rFonts w:ascii="Arial" w:hAnsi="Arial" w:cs="Arial"/>
                <w:color w:val="000000"/>
                <w:sz w:val="15"/>
                <w:szCs w:val="15"/>
                <w:lang w:val="uk-UA"/>
              </w:rPr>
              <w:t xml:space="preserve">, що </w:t>
            </w:r>
            <w:r w:rsidR="002F6D0D">
              <w:rPr>
                <w:rFonts w:ascii="Arial" w:hAnsi="Arial" w:cs="Arial"/>
                <w:color w:val="000000"/>
                <w:sz w:val="15"/>
                <w:szCs w:val="15"/>
                <w:lang w:val="uk-UA"/>
              </w:rPr>
              <w:t xml:space="preserve">при виконанні </w:t>
            </w:r>
            <w:r w:rsidR="00015A79" w:rsidRPr="00F75861">
              <w:rPr>
                <w:rFonts w:ascii="Arial" w:hAnsi="Arial" w:cs="Arial"/>
                <w:color w:val="000000"/>
                <w:sz w:val="15"/>
                <w:szCs w:val="15"/>
                <w:lang w:val="uk-UA"/>
              </w:rPr>
              <w:t>деяк</w:t>
            </w:r>
            <w:r w:rsidR="002F6D0D">
              <w:rPr>
                <w:rFonts w:ascii="Arial" w:hAnsi="Arial" w:cs="Arial"/>
                <w:color w:val="000000"/>
                <w:sz w:val="15"/>
                <w:szCs w:val="15"/>
                <w:lang w:val="uk-UA"/>
              </w:rPr>
              <w:t>их</w:t>
            </w:r>
            <w:r w:rsidR="00015A79" w:rsidRPr="00F75861">
              <w:rPr>
                <w:rFonts w:ascii="Arial" w:hAnsi="Arial" w:cs="Arial"/>
                <w:color w:val="000000"/>
                <w:sz w:val="15"/>
                <w:szCs w:val="15"/>
                <w:lang w:val="uk-UA"/>
              </w:rPr>
              <w:t xml:space="preserve"> вид</w:t>
            </w:r>
            <w:r w:rsidR="002F6D0D">
              <w:rPr>
                <w:rFonts w:ascii="Arial" w:hAnsi="Arial" w:cs="Arial"/>
                <w:color w:val="000000"/>
                <w:sz w:val="15"/>
                <w:szCs w:val="15"/>
                <w:lang w:val="uk-UA"/>
              </w:rPr>
              <w:t>ів</w:t>
            </w:r>
            <w:r w:rsidR="00015A79" w:rsidRPr="00F75861">
              <w:rPr>
                <w:rFonts w:ascii="Arial" w:hAnsi="Arial" w:cs="Arial"/>
                <w:color w:val="000000"/>
                <w:sz w:val="15"/>
                <w:szCs w:val="15"/>
                <w:lang w:val="uk-UA"/>
              </w:rPr>
              <w:t xml:space="preserve"> робіт</w:t>
            </w:r>
            <w:r w:rsidR="002F6D0D">
              <w:rPr>
                <w:rFonts w:ascii="Arial" w:hAnsi="Arial" w:cs="Arial"/>
                <w:color w:val="000000"/>
                <w:sz w:val="15"/>
                <w:szCs w:val="15"/>
                <w:lang w:val="uk-UA"/>
              </w:rPr>
              <w:t xml:space="preserve"> </w:t>
            </w:r>
            <w:r w:rsidR="00015A79" w:rsidRPr="00F75861">
              <w:rPr>
                <w:rFonts w:ascii="Arial" w:hAnsi="Arial" w:cs="Arial"/>
                <w:color w:val="000000"/>
                <w:sz w:val="15"/>
                <w:szCs w:val="15"/>
                <w:lang w:val="uk-UA"/>
              </w:rPr>
              <w:t xml:space="preserve">за </w:t>
            </w:r>
            <w:r w:rsidR="00AD7483" w:rsidRPr="00F75861">
              <w:rPr>
                <w:rFonts w:ascii="Arial" w:hAnsi="Arial" w:cs="Arial"/>
                <w:color w:val="000000"/>
                <w:sz w:val="15"/>
                <w:szCs w:val="15"/>
                <w:lang w:val="uk-UA"/>
              </w:rPr>
              <w:t>цим Договором</w:t>
            </w:r>
            <w:r w:rsidR="00015A79" w:rsidRPr="00F75861">
              <w:rPr>
                <w:rFonts w:ascii="Arial" w:hAnsi="Arial" w:cs="Arial"/>
                <w:color w:val="000000"/>
                <w:sz w:val="15"/>
                <w:szCs w:val="15"/>
                <w:lang w:val="uk-UA"/>
              </w:rPr>
              <w:t xml:space="preserve"> </w:t>
            </w:r>
            <w:r w:rsidR="002F6D0D">
              <w:rPr>
                <w:rFonts w:ascii="Arial" w:hAnsi="Arial" w:cs="Arial"/>
                <w:color w:val="000000"/>
                <w:sz w:val="15"/>
                <w:szCs w:val="15"/>
                <w:lang w:val="uk-UA"/>
              </w:rPr>
              <w:t xml:space="preserve">у </w:t>
            </w:r>
            <w:r w:rsidR="00015A79" w:rsidRPr="00F75861">
              <w:rPr>
                <w:rFonts w:ascii="Arial" w:hAnsi="Arial" w:cs="Arial"/>
                <w:color w:val="000000"/>
                <w:sz w:val="15"/>
                <w:szCs w:val="15"/>
                <w:lang w:val="uk-UA"/>
              </w:rPr>
              <w:t xml:space="preserve">Місцевого </w:t>
            </w:r>
            <w:r w:rsidR="00D730A8" w:rsidRPr="00F75861">
              <w:rPr>
                <w:rFonts w:ascii="Arial" w:hAnsi="Arial" w:cs="Arial"/>
                <w:color w:val="000000"/>
                <w:sz w:val="15"/>
                <w:szCs w:val="15"/>
                <w:lang w:val="uk-UA"/>
              </w:rPr>
              <w:t>юрист</w:t>
            </w:r>
            <w:r w:rsidR="00015A79" w:rsidRPr="00F75861">
              <w:rPr>
                <w:rFonts w:ascii="Arial" w:hAnsi="Arial" w:cs="Arial"/>
                <w:color w:val="000000"/>
                <w:sz w:val="15"/>
                <w:szCs w:val="15"/>
                <w:lang w:val="uk-UA"/>
              </w:rPr>
              <w:t>а чи його персонал</w:t>
            </w:r>
            <w:r w:rsidR="002F6D0D">
              <w:rPr>
                <w:rFonts w:ascii="Arial" w:hAnsi="Arial" w:cs="Arial"/>
                <w:color w:val="000000"/>
                <w:sz w:val="15"/>
                <w:szCs w:val="15"/>
                <w:lang w:val="uk-UA"/>
              </w:rPr>
              <w:t>у</w:t>
            </w:r>
            <w:r w:rsidR="00015A79" w:rsidRPr="00F75861">
              <w:rPr>
                <w:rFonts w:ascii="Arial" w:hAnsi="Arial" w:cs="Arial"/>
                <w:color w:val="000000"/>
                <w:sz w:val="15"/>
                <w:szCs w:val="15"/>
                <w:lang w:val="uk-UA"/>
              </w:rPr>
              <w:t xml:space="preserve"> </w:t>
            </w:r>
            <w:r w:rsidR="0092089E">
              <w:rPr>
                <w:rFonts w:ascii="Arial" w:hAnsi="Arial" w:cs="Arial"/>
                <w:color w:val="000000"/>
                <w:sz w:val="15"/>
                <w:szCs w:val="15"/>
                <w:lang w:val="uk-UA"/>
              </w:rPr>
              <w:t xml:space="preserve">може виникнути </w:t>
            </w:r>
            <w:r w:rsidR="00015A79" w:rsidRPr="00F75861">
              <w:rPr>
                <w:rFonts w:ascii="Arial" w:hAnsi="Arial" w:cs="Arial"/>
                <w:color w:val="000000"/>
                <w:sz w:val="15"/>
                <w:szCs w:val="15"/>
                <w:lang w:val="uk-UA"/>
              </w:rPr>
              <w:t>організаційн</w:t>
            </w:r>
            <w:r w:rsidR="0092089E">
              <w:rPr>
                <w:rFonts w:ascii="Arial" w:hAnsi="Arial" w:cs="Arial"/>
                <w:color w:val="000000"/>
                <w:sz w:val="15"/>
                <w:szCs w:val="15"/>
                <w:lang w:val="uk-UA"/>
              </w:rPr>
              <w:t>ий</w:t>
            </w:r>
            <w:r w:rsidR="00015A79" w:rsidRPr="00F75861">
              <w:rPr>
                <w:rFonts w:ascii="Arial" w:hAnsi="Arial" w:cs="Arial"/>
                <w:color w:val="000000"/>
                <w:sz w:val="15"/>
                <w:szCs w:val="15"/>
                <w:lang w:val="uk-UA"/>
              </w:rPr>
              <w:t xml:space="preserve"> конфлікт інтересів. Такий організаційний конфлікт інтересів може </w:t>
            </w:r>
            <w:r w:rsidR="000F3A7E">
              <w:rPr>
                <w:rFonts w:ascii="Arial" w:hAnsi="Arial" w:cs="Arial"/>
                <w:color w:val="000000"/>
                <w:sz w:val="15"/>
                <w:szCs w:val="15"/>
                <w:lang w:val="uk-UA"/>
              </w:rPr>
              <w:t xml:space="preserve">негативно </w:t>
            </w:r>
            <w:r w:rsidR="0092089E">
              <w:rPr>
                <w:rFonts w:ascii="Arial" w:hAnsi="Arial" w:cs="Arial"/>
                <w:color w:val="000000"/>
                <w:sz w:val="15"/>
                <w:szCs w:val="15"/>
                <w:lang w:val="uk-UA"/>
              </w:rPr>
              <w:t xml:space="preserve">вплинути </w:t>
            </w:r>
            <w:r w:rsidR="00015A79" w:rsidRPr="00F75861">
              <w:rPr>
                <w:rFonts w:ascii="Arial" w:hAnsi="Arial" w:cs="Arial"/>
                <w:color w:val="000000"/>
                <w:sz w:val="15"/>
                <w:szCs w:val="15"/>
                <w:lang w:val="uk-UA"/>
              </w:rPr>
              <w:t xml:space="preserve">об'єктивність Місцевого </w:t>
            </w:r>
            <w:r w:rsidR="00D730A8" w:rsidRPr="00F75861">
              <w:rPr>
                <w:rFonts w:ascii="Arial" w:hAnsi="Arial" w:cs="Arial"/>
                <w:color w:val="000000"/>
                <w:sz w:val="15"/>
                <w:szCs w:val="15"/>
                <w:lang w:val="uk-UA"/>
              </w:rPr>
              <w:t>юрист</w:t>
            </w:r>
            <w:r w:rsidR="00015A79" w:rsidRPr="00F75861">
              <w:rPr>
                <w:rFonts w:ascii="Arial" w:hAnsi="Arial" w:cs="Arial"/>
                <w:color w:val="000000"/>
                <w:sz w:val="15"/>
                <w:szCs w:val="15"/>
                <w:lang w:val="uk-UA"/>
              </w:rPr>
              <w:t xml:space="preserve">а чи його персоналу при виконанні робіт. Щоб запобігти </w:t>
            </w:r>
            <w:r w:rsidR="000F3A7E" w:rsidRPr="00F75861">
              <w:rPr>
                <w:rFonts w:ascii="Arial" w:hAnsi="Arial" w:cs="Arial"/>
                <w:color w:val="000000"/>
                <w:sz w:val="15"/>
                <w:szCs w:val="15"/>
                <w:lang w:val="uk-UA"/>
              </w:rPr>
              <w:t>потенційн</w:t>
            </w:r>
            <w:r w:rsidR="000F3A7E">
              <w:rPr>
                <w:rFonts w:ascii="Arial" w:hAnsi="Arial" w:cs="Arial"/>
                <w:color w:val="000000"/>
                <w:sz w:val="15"/>
                <w:szCs w:val="15"/>
                <w:lang w:val="uk-UA"/>
              </w:rPr>
              <w:t>им</w:t>
            </w:r>
            <w:r w:rsidR="000F3A7E" w:rsidRPr="00F75861">
              <w:rPr>
                <w:rFonts w:ascii="Arial" w:hAnsi="Arial" w:cs="Arial"/>
                <w:color w:val="000000"/>
                <w:sz w:val="15"/>
                <w:szCs w:val="15"/>
                <w:lang w:val="uk-UA"/>
              </w:rPr>
              <w:t xml:space="preserve"> конфлікт</w:t>
            </w:r>
            <w:r w:rsidR="000F3A7E">
              <w:rPr>
                <w:rFonts w:ascii="Arial" w:hAnsi="Arial" w:cs="Arial"/>
                <w:color w:val="000000"/>
                <w:sz w:val="15"/>
                <w:szCs w:val="15"/>
                <w:lang w:val="uk-UA"/>
              </w:rPr>
              <w:t>ам</w:t>
            </w:r>
            <w:r w:rsidR="000F3A7E" w:rsidRPr="00F75861">
              <w:rPr>
                <w:rFonts w:ascii="Arial" w:hAnsi="Arial" w:cs="Arial"/>
                <w:color w:val="000000"/>
                <w:sz w:val="15"/>
                <w:szCs w:val="15"/>
                <w:lang w:val="uk-UA"/>
              </w:rPr>
              <w:t xml:space="preserve"> інтересів</w:t>
            </w:r>
            <w:r w:rsidR="000F3A7E">
              <w:rPr>
                <w:rFonts w:ascii="Arial" w:hAnsi="Arial" w:cs="Arial"/>
                <w:color w:val="000000"/>
                <w:sz w:val="15"/>
                <w:szCs w:val="15"/>
                <w:lang w:val="uk-UA"/>
              </w:rPr>
              <w:t xml:space="preserve"> або мінімізувати їх</w:t>
            </w:r>
            <w:r w:rsidR="00015A79" w:rsidRPr="00F75861">
              <w:rPr>
                <w:rFonts w:ascii="Arial" w:hAnsi="Arial" w:cs="Arial"/>
                <w:color w:val="000000"/>
                <w:sz w:val="15"/>
                <w:szCs w:val="15"/>
                <w:lang w:val="uk-UA"/>
              </w:rPr>
              <w:t xml:space="preserve">, Місцевий </w:t>
            </w:r>
            <w:r w:rsidR="00D730A8" w:rsidRPr="00F75861">
              <w:rPr>
                <w:rFonts w:ascii="Arial" w:hAnsi="Arial" w:cs="Arial"/>
                <w:color w:val="000000"/>
                <w:sz w:val="15"/>
                <w:szCs w:val="15"/>
                <w:lang w:val="uk-UA"/>
              </w:rPr>
              <w:t>юрист</w:t>
            </w:r>
            <w:r w:rsidR="00015A79" w:rsidRPr="00F75861">
              <w:rPr>
                <w:rFonts w:ascii="Arial" w:hAnsi="Arial" w:cs="Arial"/>
                <w:color w:val="000000"/>
                <w:sz w:val="15"/>
                <w:szCs w:val="15"/>
                <w:lang w:val="uk-UA"/>
              </w:rPr>
              <w:t xml:space="preserve"> погоджується не вчиняти жодних дій, що можуть призвести до організаційного конфлікту інтересів, без попереднього повідомлення Кімонікс про такий потенційний конфлікт інтересів і отримання письмово</w:t>
            </w:r>
            <w:r w:rsidR="00633963">
              <w:rPr>
                <w:rFonts w:ascii="Arial" w:hAnsi="Arial" w:cs="Arial"/>
                <w:color w:val="000000"/>
                <w:sz w:val="15"/>
                <w:szCs w:val="15"/>
                <w:lang w:val="uk-UA"/>
              </w:rPr>
              <w:t>го</w:t>
            </w:r>
            <w:r w:rsidR="00015A79" w:rsidRPr="00F75861">
              <w:rPr>
                <w:rFonts w:ascii="Arial" w:hAnsi="Arial" w:cs="Arial"/>
                <w:color w:val="000000"/>
                <w:sz w:val="15"/>
                <w:szCs w:val="15"/>
                <w:lang w:val="uk-UA"/>
              </w:rPr>
              <w:t xml:space="preserve"> </w:t>
            </w:r>
            <w:r w:rsidR="00633963">
              <w:rPr>
                <w:rFonts w:ascii="Arial" w:hAnsi="Arial" w:cs="Arial"/>
                <w:color w:val="000000"/>
                <w:sz w:val="15"/>
                <w:szCs w:val="15"/>
                <w:lang w:val="uk-UA"/>
              </w:rPr>
              <w:t xml:space="preserve">погодження від </w:t>
            </w:r>
            <w:r w:rsidR="00015A79" w:rsidRPr="00F75861">
              <w:rPr>
                <w:rFonts w:ascii="Arial" w:hAnsi="Arial" w:cs="Arial"/>
                <w:color w:val="000000"/>
                <w:sz w:val="15"/>
                <w:szCs w:val="15"/>
                <w:lang w:val="uk-UA"/>
              </w:rPr>
              <w:t>Кімонікс на вчинення таких дій.</w:t>
            </w:r>
          </w:p>
        </w:tc>
      </w:tr>
    </w:tbl>
    <w:p w14:paraId="02A5E516" w14:textId="0602CAC7" w:rsidR="002C1FCC" w:rsidRDefault="002C1FCC">
      <w:pPr>
        <w:suppressAutoHyphens w:val="0"/>
        <w:rPr>
          <w:rFonts w:ascii="Arial" w:hAnsi="Arial" w:cs="Arial"/>
          <w:b/>
          <w:sz w:val="18"/>
          <w:szCs w:val="18"/>
          <w:highlight w:val="yellow"/>
          <w:u w:val="single"/>
          <w:lang w:val="uk-UA"/>
        </w:rPr>
      </w:pPr>
      <w:r>
        <w:rPr>
          <w:rFonts w:ascii="Arial" w:hAnsi="Arial" w:cs="Arial"/>
          <w:b/>
          <w:sz w:val="18"/>
          <w:szCs w:val="18"/>
          <w:highlight w:val="yellow"/>
          <w:u w:val="single"/>
          <w:lang w:val="uk-UA"/>
        </w:rPr>
        <w:lastRenderedPageBreak/>
        <w:br w:type="page"/>
      </w:r>
    </w:p>
    <w:p w14:paraId="3429DFD4" w14:textId="77777777" w:rsidR="00F02BC8" w:rsidRDefault="00F02BC8">
      <w:pPr>
        <w:suppressAutoHyphens w:val="0"/>
        <w:rPr>
          <w:rFonts w:ascii="Arial" w:hAnsi="Arial" w:cs="Arial"/>
          <w:b/>
          <w:sz w:val="18"/>
          <w:szCs w:val="18"/>
          <w:highlight w:val="yellow"/>
          <w:u w:val="single"/>
          <w:lang w:val="uk-UA"/>
        </w:rPr>
      </w:pPr>
    </w:p>
    <w:tbl>
      <w:tblPr>
        <w:tblStyle w:val="a9"/>
        <w:tblW w:w="0" w:type="auto"/>
        <w:tblLook w:val="04A0" w:firstRow="1" w:lastRow="0" w:firstColumn="1" w:lastColumn="0" w:noHBand="0" w:noVBand="1"/>
      </w:tblPr>
      <w:tblGrid>
        <w:gridCol w:w="5229"/>
        <w:gridCol w:w="5230"/>
      </w:tblGrid>
      <w:tr w:rsidR="00F02BC8" w:rsidRPr="005F3DFD" w14:paraId="3385D445" w14:textId="77777777" w:rsidTr="00F02BC8">
        <w:tc>
          <w:tcPr>
            <w:tcW w:w="5229" w:type="dxa"/>
          </w:tcPr>
          <w:p w14:paraId="41794845" w14:textId="77777777" w:rsidR="00F02BC8" w:rsidRPr="005F3DFD" w:rsidRDefault="00F02BC8" w:rsidP="0016632F">
            <w:pPr>
              <w:pStyle w:val="paragraph"/>
              <w:spacing w:before="0" w:beforeAutospacing="0" w:after="0" w:afterAutospacing="0"/>
              <w:textAlignment w:val="baseline"/>
              <w:rPr>
                <w:rStyle w:val="normaltextrun"/>
                <w:rFonts w:ascii="Arial" w:hAnsi="Arial" w:cs="Arial"/>
                <w:b/>
                <w:bCs/>
                <w:sz w:val="18"/>
                <w:szCs w:val="18"/>
              </w:rPr>
            </w:pPr>
            <w:r w:rsidRPr="005F3DFD">
              <w:rPr>
                <w:rStyle w:val="normaltextrun"/>
                <w:rFonts w:ascii="Arial" w:hAnsi="Arial" w:cs="Arial"/>
                <w:b/>
                <w:bCs/>
                <w:sz w:val="18"/>
                <w:szCs w:val="18"/>
              </w:rPr>
              <w:t>ATTACHMENT 2:  SCOPE OF WORK</w:t>
            </w:r>
          </w:p>
          <w:p w14:paraId="0B9F6AAB" w14:textId="4A647B39" w:rsidR="00F02BC8" w:rsidRPr="005F3DFD" w:rsidRDefault="00F02BC8" w:rsidP="0016632F">
            <w:pPr>
              <w:pStyle w:val="paragraph"/>
              <w:spacing w:before="0" w:beforeAutospacing="0" w:after="0" w:afterAutospacing="0"/>
              <w:textAlignment w:val="baseline"/>
              <w:rPr>
                <w:rFonts w:ascii="Arial" w:hAnsi="Arial" w:cs="Arial"/>
                <w:sz w:val="18"/>
                <w:szCs w:val="18"/>
              </w:rPr>
            </w:pPr>
          </w:p>
          <w:p w14:paraId="7DCBCF4D" w14:textId="77777777" w:rsidR="00F02BC8" w:rsidRPr="005F3DFD" w:rsidRDefault="00F02BC8" w:rsidP="0016632F">
            <w:pPr>
              <w:pStyle w:val="paragraph"/>
              <w:spacing w:before="0" w:beforeAutospacing="0" w:after="0" w:afterAutospacing="0"/>
              <w:textAlignment w:val="baseline"/>
              <w:rPr>
                <w:rFonts w:ascii="Arial" w:hAnsi="Arial" w:cs="Arial"/>
                <w:sz w:val="18"/>
                <w:szCs w:val="18"/>
              </w:rPr>
            </w:pPr>
            <w:r w:rsidRPr="005F3DFD">
              <w:rPr>
                <w:rStyle w:val="normaltextrun"/>
                <w:rFonts w:ascii="Arial" w:hAnsi="Arial" w:cs="Arial"/>
                <w:b/>
                <w:bCs/>
                <w:sz w:val="18"/>
                <w:szCs w:val="18"/>
              </w:rPr>
              <w:t>1. BACKGROUND</w:t>
            </w:r>
            <w:r w:rsidRPr="005F3DFD">
              <w:rPr>
                <w:rStyle w:val="eop"/>
                <w:rFonts w:ascii="Arial" w:hAnsi="Arial" w:cs="Arial"/>
                <w:sz w:val="18"/>
                <w:szCs w:val="18"/>
              </w:rPr>
              <w:t> </w:t>
            </w:r>
          </w:p>
          <w:p w14:paraId="0EDCAB1F" w14:textId="77777777" w:rsidR="00F02BC8" w:rsidRPr="005F3DFD" w:rsidRDefault="00F02BC8" w:rsidP="0016632F">
            <w:pPr>
              <w:ind w:firstLine="720"/>
              <w:jc w:val="both"/>
              <w:rPr>
                <w:rFonts w:ascii="Arial" w:hAnsi="Arial" w:cs="Arial"/>
                <w:sz w:val="18"/>
                <w:szCs w:val="18"/>
              </w:rPr>
            </w:pPr>
          </w:p>
          <w:p w14:paraId="429D7856" w14:textId="78985F51" w:rsidR="00F02BC8" w:rsidRPr="005F3DFD" w:rsidRDefault="00F02BC8" w:rsidP="00571C3A">
            <w:pPr>
              <w:jc w:val="both"/>
              <w:rPr>
                <w:rFonts w:ascii="Arial" w:hAnsi="Arial" w:cs="Arial"/>
                <w:sz w:val="18"/>
                <w:szCs w:val="18"/>
              </w:rPr>
            </w:pPr>
            <w:r w:rsidRPr="005F3DFD">
              <w:rPr>
                <w:rFonts w:ascii="Arial" w:hAnsi="Arial" w:cs="Arial"/>
                <w:sz w:val="18"/>
                <w:szCs w:val="18"/>
              </w:rPr>
              <w:t xml:space="preserve">As of the effective date, Chemonics operates programme in Country </w:t>
            </w:r>
            <w:r w:rsidR="008F6AEB" w:rsidRPr="005F3DFD">
              <w:rPr>
                <w:rFonts w:ascii="Arial" w:hAnsi="Arial" w:cs="Arial"/>
                <w:sz w:val="18"/>
                <w:szCs w:val="18"/>
              </w:rPr>
              <w:t xml:space="preserve">of Performance </w:t>
            </w:r>
            <w:r w:rsidRPr="005F3DFD">
              <w:rPr>
                <w:rFonts w:ascii="Arial" w:hAnsi="Arial" w:cs="Arial"/>
                <w:sz w:val="18"/>
                <w:szCs w:val="18"/>
              </w:rPr>
              <w:t xml:space="preserve">which are funded by the Foreign, Commonwealth, and Development Office (FCDO), specifically, </w:t>
            </w:r>
            <w:r w:rsidR="002E78D0" w:rsidRPr="005F3DFD">
              <w:rPr>
                <w:rFonts w:ascii="Arial" w:hAnsi="Arial" w:cs="Arial"/>
                <w:sz w:val="18"/>
                <w:szCs w:val="18"/>
              </w:rPr>
              <w:t>Project “Partnership Fund for a Resilient Ukraine Phase 2 (PFRU-2)”</w:t>
            </w:r>
            <w:r w:rsidR="002E78D0" w:rsidRPr="005F3DFD">
              <w:rPr>
                <w:rFonts w:ascii="Arial" w:hAnsi="Arial" w:cs="Arial"/>
                <w:sz w:val="18"/>
                <w:szCs w:val="18"/>
                <w:lang w:val="uk-UA"/>
              </w:rPr>
              <w:t xml:space="preserve"> </w:t>
            </w:r>
            <w:r w:rsidRPr="005F3DFD">
              <w:rPr>
                <w:rFonts w:ascii="Arial" w:hAnsi="Arial" w:cs="Arial"/>
                <w:sz w:val="18"/>
                <w:szCs w:val="18"/>
              </w:rPr>
              <w:t xml:space="preserve">(“Programme”). Each Project is staffed by international and national staff. The Programme also engage administrative and professional services provided by foreign and local individuals. To support </w:t>
            </w:r>
            <w:r w:rsidR="00B11C6E" w:rsidRPr="005F3DFD">
              <w:rPr>
                <w:rFonts w:ascii="Arial" w:hAnsi="Arial" w:cs="Arial"/>
                <w:sz w:val="18"/>
                <w:szCs w:val="18"/>
                <w:lang w:val="en-US"/>
              </w:rPr>
              <w:t>the</w:t>
            </w:r>
            <w:r w:rsidRPr="005F3DFD">
              <w:rPr>
                <w:rFonts w:ascii="Arial" w:hAnsi="Arial" w:cs="Arial"/>
                <w:sz w:val="18"/>
                <w:szCs w:val="18"/>
              </w:rPr>
              <w:t xml:space="preserve"> Programme, Chemonics needs to ensure it is operating in in full compliance of local laws and regulations.</w:t>
            </w:r>
          </w:p>
          <w:p w14:paraId="0DAC159F" w14:textId="77777777" w:rsidR="005426E7" w:rsidRPr="005F3DFD" w:rsidRDefault="005426E7" w:rsidP="0016632F">
            <w:pPr>
              <w:rPr>
                <w:rFonts w:ascii="Arial" w:hAnsi="Arial" w:cs="Arial"/>
                <w:sz w:val="18"/>
                <w:szCs w:val="18"/>
                <w:lang w:val="uk-UA"/>
              </w:rPr>
            </w:pPr>
          </w:p>
          <w:p w14:paraId="56D17485" w14:textId="77777777" w:rsidR="005426E7" w:rsidRPr="005F3DFD" w:rsidRDefault="005426E7" w:rsidP="0016632F">
            <w:pPr>
              <w:rPr>
                <w:rFonts w:ascii="Arial" w:hAnsi="Arial" w:cs="Arial"/>
                <w:sz w:val="18"/>
                <w:szCs w:val="18"/>
                <w:lang w:val="en-US"/>
              </w:rPr>
            </w:pPr>
          </w:p>
          <w:p w14:paraId="1E7F7925" w14:textId="77777777" w:rsidR="00B11C6E" w:rsidRPr="005F3DFD" w:rsidRDefault="00B11C6E" w:rsidP="0016632F">
            <w:pPr>
              <w:rPr>
                <w:rFonts w:ascii="Arial" w:hAnsi="Arial" w:cs="Arial"/>
                <w:sz w:val="18"/>
                <w:szCs w:val="18"/>
                <w:lang w:val="en-US"/>
              </w:rPr>
            </w:pPr>
          </w:p>
          <w:p w14:paraId="7D977735" w14:textId="77777777" w:rsidR="00B11C6E" w:rsidRPr="005F3DFD" w:rsidRDefault="00B11C6E" w:rsidP="0016632F">
            <w:pPr>
              <w:rPr>
                <w:rFonts w:ascii="Arial" w:hAnsi="Arial" w:cs="Arial"/>
                <w:sz w:val="18"/>
                <w:szCs w:val="18"/>
                <w:lang w:val="en-US"/>
              </w:rPr>
            </w:pPr>
          </w:p>
          <w:p w14:paraId="5E146864" w14:textId="77777777" w:rsidR="00F02BC8" w:rsidRPr="005F3DFD" w:rsidRDefault="00F02BC8" w:rsidP="0016632F">
            <w:pPr>
              <w:pStyle w:val="paragraph"/>
              <w:spacing w:before="0" w:beforeAutospacing="0" w:after="0" w:afterAutospacing="0"/>
              <w:textAlignment w:val="baseline"/>
              <w:rPr>
                <w:rFonts w:ascii="Arial" w:hAnsi="Arial" w:cs="Arial"/>
                <w:sz w:val="18"/>
                <w:szCs w:val="18"/>
              </w:rPr>
            </w:pPr>
            <w:r w:rsidRPr="005F3DFD">
              <w:rPr>
                <w:rStyle w:val="normaltextrun"/>
                <w:rFonts w:ascii="Arial" w:hAnsi="Arial" w:cs="Arial"/>
                <w:b/>
                <w:bCs/>
                <w:sz w:val="18"/>
                <w:szCs w:val="18"/>
              </w:rPr>
              <w:t>2. SCOPE OF WORK</w:t>
            </w:r>
            <w:r w:rsidRPr="005F3DFD">
              <w:rPr>
                <w:rStyle w:val="eop"/>
                <w:rFonts w:ascii="Arial" w:hAnsi="Arial" w:cs="Arial"/>
                <w:sz w:val="18"/>
                <w:szCs w:val="18"/>
              </w:rPr>
              <w:t> </w:t>
            </w:r>
          </w:p>
          <w:p w14:paraId="4FF5BBEA" w14:textId="77777777" w:rsidR="00F02BC8" w:rsidRPr="005F3DFD" w:rsidRDefault="00F02BC8" w:rsidP="0016632F">
            <w:pPr>
              <w:pStyle w:val="paragraph"/>
              <w:spacing w:before="0" w:beforeAutospacing="0" w:after="0" w:afterAutospacing="0"/>
              <w:jc w:val="both"/>
              <w:textAlignment w:val="baseline"/>
              <w:rPr>
                <w:rFonts w:ascii="Arial" w:hAnsi="Arial" w:cs="Arial"/>
                <w:sz w:val="18"/>
                <w:szCs w:val="18"/>
              </w:rPr>
            </w:pPr>
            <w:r w:rsidRPr="005F3DFD">
              <w:rPr>
                <w:rStyle w:val="eop"/>
                <w:rFonts w:ascii="Arial" w:hAnsi="Arial" w:cs="Arial"/>
                <w:sz w:val="18"/>
                <w:szCs w:val="18"/>
              </w:rPr>
              <w:t> </w:t>
            </w:r>
          </w:p>
          <w:p w14:paraId="2136D5F4" w14:textId="77777777" w:rsidR="00F02BC8" w:rsidRPr="005F3DFD" w:rsidRDefault="00F02BC8" w:rsidP="0016632F">
            <w:pPr>
              <w:pStyle w:val="paragraph"/>
              <w:spacing w:before="0" w:beforeAutospacing="0" w:after="0" w:afterAutospacing="0"/>
              <w:jc w:val="both"/>
              <w:textAlignment w:val="baseline"/>
              <w:rPr>
                <w:rFonts w:ascii="Arial" w:hAnsi="Arial" w:cs="Arial"/>
                <w:sz w:val="18"/>
                <w:szCs w:val="18"/>
              </w:rPr>
            </w:pPr>
            <w:r w:rsidRPr="005F3DFD">
              <w:rPr>
                <w:rFonts w:ascii="Arial" w:hAnsi="Arial" w:cs="Arial"/>
                <w:sz w:val="18"/>
                <w:szCs w:val="18"/>
              </w:rPr>
              <w:t>The purpose of this Legal Services Agreement (“LSA”) is to engage a law firm to provide legal advice to Chemonics on the company’s in-Country operations, including registration, and to ensure compliance with local laws and regulations.</w:t>
            </w:r>
          </w:p>
          <w:p w14:paraId="4FBAB23A" w14:textId="77777777" w:rsidR="00F02BC8" w:rsidRPr="005F3DFD" w:rsidRDefault="00F02BC8" w:rsidP="0016632F">
            <w:pPr>
              <w:pStyle w:val="paragraph"/>
              <w:spacing w:before="0" w:beforeAutospacing="0" w:after="0" w:afterAutospacing="0"/>
              <w:jc w:val="both"/>
              <w:textAlignment w:val="baseline"/>
              <w:rPr>
                <w:rFonts w:ascii="Arial" w:hAnsi="Arial" w:cs="Arial"/>
                <w:sz w:val="18"/>
                <w:szCs w:val="18"/>
              </w:rPr>
            </w:pPr>
          </w:p>
          <w:p w14:paraId="48544AF0" w14:textId="77777777" w:rsidR="00F02BC8" w:rsidRPr="005F3DFD" w:rsidRDefault="00F02BC8" w:rsidP="0016632F">
            <w:pPr>
              <w:pStyle w:val="paragraph"/>
              <w:spacing w:before="0" w:beforeAutospacing="0" w:after="0" w:afterAutospacing="0"/>
              <w:jc w:val="both"/>
              <w:textAlignment w:val="baseline"/>
              <w:rPr>
                <w:rFonts w:ascii="Arial" w:hAnsi="Arial" w:cs="Arial"/>
                <w:sz w:val="18"/>
                <w:szCs w:val="18"/>
              </w:rPr>
            </w:pPr>
          </w:p>
          <w:p w14:paraId="64CBBA4B" w14:textId="77777777" w:rsidR="00F02BC8" w:rsidRPr="005F3DFD" w:rsidRDefault="00F02BC8" w:rsidP="0016632F">
            <w:pPr>
              <w:pStyle w:val="paragraph"/>
              <w:spacing w:before="0" w:beforeAutospacing="0" w:after="0" w:afterAutospacing="0"/>
              <w:textAlignment w:val="baseline"/>
              <w:rPr>
                <w:rStyle w:val="normaltextrun"/>
                <w:rFonts w:ascii="Arial" w:hAnsi="Arial" w:cs="Arial"/>
                <w:b/>
                <w:bCs/>
                <w:sz w:val="18"/>
                <w:szCs w:val="18"/>
              </w:rPr>
            </w:pPr>
            <w:r w:rsidRPr="005F3DFD">
              <w:rPr>
                <w:rStyle w:val="normaltextrun"/>
                <w:rFonts w:ascii="Arial" w:hAnsi="Arial" w:cs="Arial"/>
                <w:b/>
                <w:bCs/>
                <w:sz w:val="18"/>
                <w:szCs w:val="18"/>
              </w:rPr>
              <w:t>3. DESCRIPTION OF SERVICES</w:t>
            </w:r>
          </w:p>
          <w:p w14:paraId="76B6B8AB" w14:textId="77777777" w:rsidR="00F02BC8" w:rsidRPr="005F3DFD" w:rsidRDefault="00F02BC8" w:rsidP="0016632F">
            <w:pPr>
              <w:pStyle w:val="paragraph"/>
              <w:spacing w:before="0" w:beforeAutospacing="0" w:after="0" w:afterAutospacing="0"/>
              <w:textAlignment w:val="baseline"/>
              <w:rPr>
                <w:rFonts w:ascii="Arial" w:hAnsi="Arial" w:cs="Arial"/>
                <w:b/>
                <w:bCs/>
                <w:sz w:val="18"/>
                <w:szCs w:val="18"/>
              </w:rPr>
            </w:pPr>
          </w:p>
          <w:p w14:paraId="14B4968F" w14:textId="02AAC4C1" w:rsidR="00F02BC8" w:rsidRPr="005F3DFD" w:rsidRDefault="00F02BC8" w:rsidP="0016632F">
            <w:pPr>
              <w:pStyle w:val="paragraph"/>
              <w:spacing w:before="0" w:beforeAutospacing="0" w:after="0" w:afterAutospacing="0"/>
              <w:jc w:val="both"/>
              <w:textAlignment w:val="baseline"/>
              <w:rPr>
                <w:rFonts w:ascii="Arial" w:hAnsi="Arial" w:cs="Arial"/>
                <w:sz w:val="18"/>
                <w:szCs w:val="18"/>
                <w:lang w:val="uk-UA"/>
              </w:rPr>
            </w:pPr>
            <w:r w:rsidRPr="005F3DFD">
              <w:rPr>
                <w:rFonts w:ascii="Arial" w:hAnsi="Arial" w:cs="Arial"/>
                <w:sz w:val="18"/>
                <w:szCs w:val="18"/>
              </w:rPr>
              <w:t xml:space="preserve">The Local Counsel shall as and when requested: </w:t>
            </w:r>
          </w:p>
          <w:p w14:paraId="57D2F316" w14:textId="101424E8" w:rsidR="000D6C96" w:rsidRPr="005F3DFD" w:rsidRDefault="00BC4819" w:rsidP="005F3DFD">
            <w:pPr>
              <w:pStyle w:val="paragraph"/>
              <w:numPr>
                <w:ilvl w:val="0"/>
                <w:numId w:val="1"/>
              </w:numPr>
              <w:spacing w:after="0" w:afterAutospacing="0"/>
              <w:jc w:val="both"/>
              <w:textAlignment w:val="baseline"/>
              <w:rPr>
                <w:rFonts w:ascii="Arial" w:hAnsi="Arial" w:cs="Arial"/>
                <w:sz w:val="18"/>
                <w:szCs w:val="18"/>
              </w:rPr>
            </w:pPr>
            <w:r w:rsidRPr="005F3DFD">
              <w:rPr>
                <w:rFonts w:ascii="Arial" w:hAnsi="Arial" w:cs="Arial"/>
                <w:sz w:val="18"/>
                <w:szCs w:val="18"/>
              </w:rPr>
              <w:t>Ad hoc legal review of documents (policy manuals,</w:t>
            </w:r>
            <w:r w:rsidRPr="005F3DFD">
              <w:rPr>
                <w:rFonts w:ascii="Arial" w:hAnsi="Arial" w:cs="Arial"/>
                <w:sz w:val="18"/>
                <w:szCs w:val="18"/>
                <w:lang w:val="uk-UA"/>
              </w:rPr>
              <w:t xml:space="preserve"> </w:t>
            </w:r>
            <w:r w:rsidRPr="005F3DFD">
              <w:rPr>
                <w:rFonts w:ascii="Arial" w:hAnsi="Arial" w:cs="Arial"/>
                <w:sz w:val="18"/>
                <w:szCs w:val="18"/>
              </w:rPr>
              <w:t>employment agreements, etc.)</w:t>
            </w:r>
          </w:p>
          <w:p w14:paraId="36B26AEE" w14:textId="41437396" w:rsidR="000D6C96" w:rsidRPr="005F3DFD" w:rsidRDefault="00132642" w:rsidP="000D6C96">
            <w:pPr>
              <w:pStyle w:val="paragraph"/>
              <w:numPr>
                <w:ilvl w:val="0"/>
                <w:numId w:val="1"/>
              </w:numPr>
              <w:spacing w:before="0" w:beforeAutospacing="0" w:after="0" w:afterAutospacing="0"/>
              <w:jc w:val="both"/>
              <w:textAlignment w:val="baseline"/>
              <w:rPr>
                <w:rFonts w:ascii="Arial" w:hAnsi="Arial" w:cs="Arial"/>
                <w:sz w:val="18"/>
                <w:szCs w:val="18"/>
              </w:rPr>
            </w:pPr>
            <w:r w:rsidRPr="005F3DFD">
              <w:rPr>
                <w:rFonts w:ascii="Arial" w:hAnsi="Arial" w:cs="Arial"/>
                <w:sz w:val="18"/>
                <w:szCs w:val="18"/>
              </w:rPr>
              <w:t>Ad hoc written legal consultation with answers to</w:t>
            </w:r>
            <w:r w:rsidRPr="005F3DFD">
              <w:rPr>
                <w:rFonts w:ascii="Arial" w:hAnsi="Arial" w:cs="Arial"/>
                <w:sz w:val="18"/>
                <w:szCs w:val="18"/>
                <w:lang w:val="uk-UA"/>
              </w:rPr>
              <w:t xml:space="preserve"> </w:t>
            </w:r>
            <w:r w:rsidRPr="005F3DFD">
              <w:rPr>
                <w:rFonts w:ascii="Arial" w:hAnsi="Arial" w:cs="Arial"/>
                <w:sz w:val="18"/>
                <w:szCs w:val="18"/>
              </w:rPr>
              <w:t>Chemonics’ questions regarding local labor law, hiring</w:t>
            </w:r>
            <w:r w:rsidRPr="005F3DFD">
              <w:rPr>
                <w:rFonts w:ascii="Arial" w:hAnsi="Arial" w:cs="Arial"/>
                <w:sz w:val="18"/>
                <w:szCs w:val="18"/>
                <w:lang w:val="uk-UA"/>
              </w:rPr>
              <w:t xml:space="preserve"> </w:t>
            </w:r>
            <w:r w:rsidRPr="005F3DFD">
              <w:rPr>
                <w:rFonts w:ascii="Arial" w:hAnsi="Arial" w:cs="Arial"/>
                <w:sz w:val="18"/>
                <w:szCs w:val="18"/>
              </w:rPr>
              <w:t>practices, taxation and registration obligations, conscription,</w:t>
            </w:r>
            <w:r w:rsidRPr="005F3DFD">
              <w:rPr>
                <w:rFonts w:ascii="Arial" w:hAnsi="Arial" w:cs="Arial"/>
                <w:sz w:val="18"/>
                <w:szCs w:val="18"/>
                <w:lang w:val="uk-UA"/>
              </w:rPr>
              <w:t xml:space="preserve"> </w:t>
            </w:r>
            <w:r w:rsidRPr="005F3DFD">
              <w:rPr>
                <w:rFonts w:ascii="Arial" w:hAnsi="Arial" w:cs="Arial"/>
                <w:sz w:val="18"/>
                <w:szCs w:val="18"/>
              </w:rPr>
              <w:t>use of local subcontracts and agreements, etc. that</w:t>
            </w:r>
            <w:r w:rsidRPr="005F3DFD">
              <w:rPr>
                <w:rFonts w:ascii="Arial" w:hAnsi="Arial" w:cs="Arial"/>
                <w:sz w:val="18"/>
                <w:szCs w:val="18"/>
                <w:lang w:val="uk-UA"/>
              </w:rPr>
              <w:t xml:space="preserve"> </w:t>
            </w:r>
            <w:r w:rsidRPr="005F3DFD">
              <w:rPr>
                <w:rFonts w:ascii="Arial" w:hAnsi="Arial" w:cs="Arial"/>
                <w:sz w:val="18"/>
                <w:szCs w:val="18"/>
              </w:rPr>
              <w:t>Chemonics will undertake when a need for clarifications</w:t>
            </w:r>
            <w:r w:rsidRPr="005F3DFD">
              <w:rPr>
                <w:rFonts w:ascii="Arial" w:hAnsi="Arial" w:cs="Arial"/>
                <w:sz w:val="18"/>
                <w:szCs w:val="18"/>
                <w:lang w:val="uk-UA"/>
              </w:rPr>
              <w:t xml:space="preserve"> </w:t>
            </w:r>
            <w:r w:rsidRPr="005F3DFD">
              <w:rPr>
                <w:rFonts w:ascii="Arial" w:hAnsi="Arial" w:cs="Arial"/>
                <w:sz w:val="18"/>
                <w:szCs w:val="18"/>
              </w:rPr>
              <w:t>arises, and/or as part of periodic reviews of our compliance</w:t>
            </w:r>
            <w:r w:rsidRPr="005F3DFD">
              <w:rPr>
                <w:rFonts w:ascii="Arial" w:hAnsi="Arial" w:cs="Arial"/>
                <w:sz w:val="18"/>
                <w:szCs w:val="18"/>
                <w:lang w:val="uk-UA"/>
              </w:rPr>
              <w:t xml:space="preserve"> </w:t>
            </w:r>
            <w:r w:rsidRPr="005F3DFD">
              <w:rPr>
                <w:rFonts w:ascii="Arial" w:hAnsi="Arial" w:cs="Arial"/>
                <w:sz w:val="18"/>
                <w:szCs w:val="18"/>
              </w:rPr>
              <w:t>with Ukrainian law.</w:t>
            </w:r>
          </w:p>
          <w:p w14:paraId="49C3121A" w14:textId="5208F37B" w:rsidR="000D6C96" w:rsidRPr="005F3DFD" w:rsidRDefault="00F02BC8" w:rsidP="000D6C96">
            <w:pPr>
              <w:pStyle w:val="paragraph"/>
              <w:numPr>
                <w:ilvl w:val="0"/>
                <w:numId w:val="1"/>
              </w:numPr>
              <w:spacing w:before="0" w:beforeAutospacing="0" w:after="0" w:afterAutospacing="0"/>
              <w:jc w:val="both"/>
              <w:textAlignment w:val="baseline"/>
              <w:rPr>
                <w:rFonts w:ascii="Arial" w:hAnsi="Arial" w:cs="Arial"/>
                <w:sz w:val="18"/>
                <w:szCs w:val="18"/>
              </w:rPr>
            </w:pPr>
            <w:r w:rsidRPr="005F3DFD">
              <w:rPr>
                <w:rFonts w:ascii="Arial" w:hAnsi="Arial" w:cs="Arial"/>
                <w:sz w:val="18"/>
                <w:szCs w:val="18"/>
              </w:rPr>
              <w:t xml:space="preserve">Provide guidance as needed for operating within all applicable laws in </w:t>
            </w:r>
            <w:r w:rsidR="00C15B4E" w:rsidRPr="005F3DFD">
              <w:rPr>
                <w:rFonts w:ascii="Arial" w:hAnsi="Arial" w:cs="Arial"/>
                <w:sz w:val="18"/>
                <w:szCs w:val="18"/>
              </w:rPr>
              <w:t xml:space="preserve">Country of </w:t>
            </w:r>
            <w:r w:rsidR="004D55F7" w:rsidRPr="005F3DFD">
              <w:rPr>
                <w:rFonts w:ascii="Arial" w:hAnsi="Arial" w:cs="Arial"/>
                <w:sz w:val="18"/>
                <w:szCs w:val="18"/>
              </w:rPr>
              <w:t>Performance.</w:t>
            </w:r>
          </w:p>
          <w:p w14:paraId="26A4E779" w14:textId="239B8081" w:rsidR="000D6C96" w:rsidRPr="005F3DFD" w:rsidRDefault="00F02BC8" w:rsidP="000D6C96">
            <w:pPr>
              <w:pStyle w:val="paragraph"/>
              <w:numPr>
                <w:ilvl w:val="0"/>
                <w:numId w:val="1"/>
              </w:numPr>
              <w:spacing w:before="0" w:beforeAutospacing="0" w:after="0" w:afterAutospacing="0"/>
              <w:jc w:val="both"/>
              <w:textAlignment w:val="baseline"/>
              <w:rPr>
                <w:rFonts w:ascii="Arial" w:hAnsi="Arial" w:cs="Arial"/>
                <w:sz w:val="18"/>
                <w:szCs w:val="18"/>
              </w:rPr>
            </w:pPr>
            <w:r w:rsidRPr="005F3DFD">
              <w:rPr>
                <w:rFonts w:ascii="Arial" w:hAnsi="Arial" w:cs="Arial"/>
                <w:sz w:val="18"/>
                <w:szCs w:val="18"/>
              </w:rPr>
              <w:t xml:space="preserve">Review employment agreement templates, project office policy manuals, allowance summary, and </w:t>
            </w:r>
            <w:proofErr w:type="gramStart"/>
            <w:r w:rsidRPr="005F3DFD">
              <w:rPr>
                <w:rFonts w:ascii="Arial" w:hAnsi="Arial" w:cs="Arial"/>
                <w:sz w:val="18"/>
                <w:szCs w:val="18"/>
              </w:rPr>
              <w:t>leases;</w:t>
            </w:r>
            <w:proofErr w:type="gramEnd"/>
          </w:p>
          <w:p w14:paraId="0233E5F3" w14:textId="31969CF2" w:rsidR="000D6C96" w:rsidRPr="005F3DFD" w:rsidRDefault="00F02BC8" w:rsidP="000D6C96">
            <w:pPr>
              <w:pStyle w:val="paragraph"/>
              <w:numPr>
                <w:ilvl w:val="0"/>
                <w:numId w:val="1"/>
              </w:numPr>
              <w:spacing w:before="0" w:beforeAutospacing="0" w:after="0" w:afterAutospacing="0"/>
              <w:jc w:val="both"/>
              <w:textAlignment w:val="baseline"/>
              <w:rPr>
                <w:rFonts w:ascii="Arial" w:hAnsi="Arial" w:cs="Arial"/>
                <w:sz w:val="18"/>
                <w:szCs w:val="18"/>
              </w:rPr>
            </w:pPr>
            <w:r w:rsidRPr="005F3DFD">
              <w:rPr>
                <w:rFonts w:ascii="Arial" w:hAnsi="Arial" w:cs="Arial"/>
                <w:sz w:val="18"/>
                <w:szCs w:val="18"/>
              </w:rPr>
              <w:t xml:space="preserve">Provide guidance on any related benefits as dictated by local labour </w:t>
            </w:r>
            <w:proofErr w:type="gramStart"/>
            <w:r w:rsidRPr="005F3DFD">
              <w:rPr>
                <w:rFonts w:ascii="Arial" w:hAnsi="Arial" w:cs="Arial"/>
                <w:sz w:val="18"/>
                <w:szCs w:val="18"/>
              </w:rPr>
              <w:t>laws;</w:t>
            </w:r>
            <w:proofErr w:type="gramEnd"/>
          </w:p>
          <w:p w14:paraId="3E833B34" w14:textId="6439B446" w:rsidR="000D6C96" w:rsidRPr="005F3DFD" w:rsidRDefault="00F02BC8" w:rsidP="000D6C96">
            <w:pPr>
              <w:pStyle w:val="paragraph"/>
              <w:numPr>
                <w:ilvl w:val="0"/>
                <w:numId w:val="1"/>
              </w:numPr>
              <w:spacing w:before="0" w:beforeAutospacing="0" w:after="0" w:afterAutospacing="0"/>
              <w:jc w:val="both"/>
              <w:textAlignment w:val="baseline"/>
              <w:rPr>
                <w:rFonts w:ascii="Arial" w:hAnsi="Arial" w:cs="Arial"/>
                <w:sz w:val="18"/>
                <w:szCs w:val="18"/>
              </w:rPr>
            </w:pPr>
            <w:r w:rsidRPr="005F3DFD">
              <w:rPr>
                <w:rFonts w:ascii="Arial" w:hAnsi="Arial" w:cs="Arial"/>
                <w:sz w:val="18"/>
                <w:szCs w:val="18"/>
              </w:rPr>
              <w:t xml:space="preserve">Provide written guidance and assistance on income tax and social security payments as </w:t>
            </w:r>
            <w:proofErr w:type="gramStart"/>
            <w:r w:rsidRPr="005F3DFD">
              <w:rPr>
                <w:rFonts w:ascii="Arial" w:hAnsi="Arial" w:cs="Arial"/>
                <w:sz w:val="18"/>
                <w:szCs w:val="18"/>
              </w:rPr>
              <w:t>needed;</w:t>
            </w:r>
            <w:proofErr w:type="gramEnd"/>
          </w:p>
          <w:p w14:paraId="3742B427" w14:textId="0ED0D699" w:rsidR="000D6C96" w:rsidRPr="005F3DFD" w:rsidRDefault="00F02BC8" w:rsidP="005F3DFD">
            <w:pPr>
              <w:pStyle w:val="paragraph"/>
              <w:numPr>
                <w:ilvl w:val="0"/>
                <w:numId w:val="1"/>
              </w:numPr>
              <w:spacing w:before="0" w:beforeAutospacing="0" w:after="0" w:afterAutospacing="0"/>
              <w:jc w:val="both"/>
              <w:textAlignment w:val="baseline"/>
              <w:rPr>
                <w:rFonts w:ascii="Arial" w:hAnsi="Arial" w:cs="Arial"/>
                <w:sz w:val="18"/>
                <w:szCs w:val="18"/>
              </w:rPr>
            </w:pPr>
            <w:r w:rsidRPr="005F3DFD">
              <w:rPr>
                <w:rFonts w:ascii="Arial" w:hAnsi="Arial" w:cs="Arial"/>
                <w:sz w:val="18"/>
                <w:szCs w:val="18"/>
              </w:rPr>
              <w:t>Counsel project teams on requirements of managing project presence per local labour laws, including auditing requirements as required by local law (if applicable</w:t>
            </w:r>
            <w:proofErr w:type="gramStart"/>
            <w:r w:rsidRPr="005F3DFD">
              <w:rPr>
                <w:rFonts w:ascii="Arial" w:hAnsi="Arial" w:cs="Arial"/>
                <w:sz w:val="18"/>
                <w:szCs w:val="18"/>
              </w:rPr>
              <w:t>);</w:t>
            </w:r>
            <w:proofErr w:type="gramEnd"/>
          </w:p>
          <w:p w14:paraId="4D25921B" w14:textId="7F34054E" w:rsidR="005A28A1" w:rsidRPr="005F3DFD" w:rsidRDefault="00F02BC8" w:rsidP="005F3DFD">
            <w:pPr>
              <w:pStyle w:val="paragraph"/>
              <w:numPr>
                <w:ilvl w:val="0"/>
                <w:numId w:val="1"/>
              </w:numPr>
              <w:spacing w:before="0" w:beforeAutospacing="0" w:after="0" w:afterAutospacing="0"/>
              <w:jc w:val="both"/>
              <w:textAlignment w:val="baseline"/>
              <w:rPr>
                <w:rFonts w:ascii="Arial" w:hAnsi="Arial" w:cs="Arial"/>
                <w:sz w:val="18"/>
                <w:szCs w:val="18"/>
              </w:rPr>
            </w:pPr>
            <w:r w:rsidRPr="005F3DFD">
              <w:rPr>
                <w:rFonts w:ascii="Arial" w:hAnsi="Arial" w:cs="Arial"/>
                <w:sz w:val="18"/>
                <w:szCs w:val="18"/>
              </w:rPr>
              <w:t xml:space="preserve">Explain in writing the necessary steps to de-register Chemonics at the end of its work in the </w:t>
            </w:r>
            <w:r w:rsidR="00C15B4E" w:rsidRPr="005F3DFD">
              <w:rPr>
                <w:rFonts w:ascii="Arial" w:hAnsi="Arial" w:cs="Arial"/>
                <w:sz w:val="18"/>
                <w:szCs w:val="18"/>
              </w:rPr>
              <w:t xml:space="preserve">Country of </w:t>
            </w:r>
            <w:r w:rsidR="004D55F7" w:rsidRPr="005F3DFD">
              <w:rPr>
                <w:rFonts w:ascii="Arial" w:hAnsi="Arial" w:cs="Arial"/>
                <w:sz w:val="18"/>
                <w:szCs w:val="18"/>
              </w:rPr>
              <w:t>Performance.</w:t>
            </w:r>
          </w:p>
          <w:p w14:paraId="21682BDD" w14:textId="5E321B69" w:rsidR="000D6C96" w:rsidRPr="005F3DFD" w:rsidRDefault="00F02BC8" w:rsidP="000D6C96">
            <w:pPr>
              <w:pStyle w:val="paragraph"/>
              <w:numPr>
                <w:ilvl w:val="0"/>
                <w:numId w:val="1"/>
              </w:numPr>
              <w:spacing w:before="0" w:beforeAutospacing="0" w:after="0" w:afterAutospacing="0"/>
              <w:jc w:val="both"/>
              <w:textAlignment w:val="baseline"/>
              <w:rPr>
                <w:rFonts w:ascii="Arial" w:hAnsi="Arial" w:cs="Arial"/>
                <w:sz w:val="18"/>
                <w:szCs w:val="18"/>
              </w:rPr>
            </w:pPr>
            <w:r w:rsidRPr="005F3DFD">
              <w:rPr>
                <w:rFonts w:ascii="Arial" w:hAnsi="Arial" w:cs="Arial"/>
                <w:sz w:val="18"/>
                <w:szCs w:val="18"/>
              </w:rPr>
              <w:t xml:space="preserve">Assist Chemonics in obtaining relevant work and residence permits for its international staff; and </w:t>
            </w:r>
          </w:p>
          <w:p w14:paraId="0C0DC6C4" w14:textId="70985473" w:rsidR="00EB3322" w:rsidRPr="005F3DFD" w:rsidRDefault="00F02BC8" w:rsidP="005F3DFD">
            <w:pPr>
              <w:pStyle w:val="paragraph"/>
              <w:numPr>
                <w:ilvl w:val="0"/>
                <w:numId w:val="1"/>
              </w:numPr>
              <w:spacing w:before="0" w:beforeAutospacing="0" w:after="0" w:afterAutospacing="0"/>
              <w:jc w:val="both"/>
              <w:textAlignment w:val="baseline"/>
              <w:rPr>
                <w:rFonts w:ascii="Arial" w:hAnsi="Arial" w:cs="Arial"/>
                <w:sz w:val="18"/>
                <w:szCs w:val="18"/>
              </w:rPr>
            </w:pPr>
            <w:r w:rsidRPr="005F3DFD">
              <w:rPr>
                <w:rFonts w:ascii="Arial" w:hAnsi="Arial" w:cs="Arial"/>
                <w:sz w:val="18"/>
                <w:szCs w:val="18"/>
              </w:rPr>
              <w:t>Provide general Country-specific advice to Chemonics and the Project teams on an ad hoc basis.</w:t>
            </w:r>
          </w:p>
          <w:p w14:paraId="04BAC46A" w14:textId="078EFFC9" w:rsidR="00EB3322" w:rsidRPr="005F3DFD" w:rsidRDefault="00EB3322" w:rsidP="0016632F">
            <w:pPr>
              <w:pStyle w:val="paragraph"/>
              <w:numPr>
                <w:ilvl w:val="0"/>
                <w:numId w:val="1"/>
              </w:numPr>
              <w:spacing w:before="0" w:beforeAutospacing="0" w:after="0" w:afterAutospacing="0"/>
              <w:jc w:val="both"/>
              <w:textAlignment w:val="baseline"/>
              <w:rPr>
                <w:rFonts w:ascii="Arial" w:hAnsi="Arial" w:cs="Arial"/>
                <w:sz w:val="18"/>
                <w:szCs w:val="18"/>
              </w:rPr>
            </w:pPr>
            <w:r w:rsidRPr="005F3DFD">
              <w:rPr>
                <w:rFonts w:ascii="Arial" w:hAnsi="Arial" w:cs="Arial"/>
                <w:sz w:val="18"/>
                <w:szCs w:val="18"/>
              </w:rPr>
              <w:t>Provide other legal services upon Chemonics request.</w:t>
            </w:r>
          </w:p>
          <w:p w14:paraId="76E015A9" w14:textId="77777777" w:rsidR="00940E8E" w:rsidRDefault="00940E8E" w:rsidP="0016632F">
            <w:pPr>
              <w:pStyle w:val="paragraph"/>
              <w:spacing w:before="0" w:beforeAutospacing="0" w:after="0" w:afterAutospacing="0"/>
              <w:jc w:val="both"/>
              <w:textAlignment w:val="baseline"/>
              <w:rPr>
                <w:rFonts w:ascii="Arial" w:hAnsi="Arial" w:cs="Arial"/>
                <w:sz w:val="18"/>
                <w:szCs w:val="18"/>
                <w:lang w:val="uk-UA"/>
              </w:rPr>
            </w:pPr>
          </w:p>
          <w:p w14:paraId="7C70E7C9" w14:textId="77777777" w:rsidR="005F3DFD" w:rsidRDefault="005F3DFD" w:rsidP="0016632F">
            <w:pPr>
              <w:pStyle w:val="paragraph"/>
              <w:spacing w:before="0" w:beforeAutospacing="0" w:after="0" w:afterAutospacing="0"/>
              <w:jc w:val="both"/>
              <w:textAlignment w:val="baseline"/>
              <w:rPr>
                <w:rFonts w:ascii="Arial" w:hAnsi="Arial" w:cs="Arial"/>
                <w:sz w:val="18"/>
                <w:szCs w:val="18"/>
                <w:lang w:val="uk-UA"/>
              </w:rPr>
            </w:pPr>
          </w:p>
          <w:p w14:paraId="47C3A774" w14:textId="77777777" w:rsidR="005F3DFD" w:rsidRDefault="005F3DFD" w:rsidP="0016632F">
            <w:pPr>
              <w:pStyle w:val="paragraph"/>
              <w:spacing w:before="0" w:beforeAutospacing="0" w:after="0" w:afterAutospacing="0"/>
              <w:jc w:val="both"/>
              <w:textAlignment w:val="baseline"/>
              <w:rPr>
                <w:rFonts w:ascii="Arial" w:hAnsi="Arial" w:cs="Arial"/>
                <w:sz w:val="18"/>
                <w:szCs w:val="18"/>
                <w:lang w:val="uk-UA"/>
              </w:rPr>
            </w:pPr>
          </w:p>
          <w:p w14:paraId="547D2C81" w14:textId="77777777" w:rsidR="005F3DFD" w:rsidRDefault="005F3DFD" w:rsidP="0016632F">
            <w:pPr>
              <w:pStyle w:val="paragraph"/>
              <w:spacing w:before="0" w:beforeAutospacing="0" w:after="0" w:afterAutospacing="0"/>
              <w:jc w:val="both"/>
              <w:textAlignment w:val="baseline"/>
              <w:rPr>
                <w:rFonts w:ascii="Arial" w:hAnsi="Arial" w:cs="Arial"/>
                <w:sz w:val="18"/>
                <w:szCs w:val="18"/>
                <w:lang w:val="uk-UA"/>
              </w:rPr>
            </w:pPr>
          </w:p>
          <w:p w14:paraId="505BEDF8" w14:textId="77777777" w:rsidR="005F3DFD" w:rsidRDefault="005F3DFD" w:rsidP="0016632F">
            <w:pPr>
              <w:pStyle w:val="paragraph"/>
              <w:spacing w:before="0" w:beforeAutospacing="0" w:after="0" w:afterAutospacing="0"/>
              <w:jc w:val="both"/>
              <w:textAlignment w:val="baseline"/>
              <w:rPr>
                <w:rFonts w:ascii="Arial" w:hAnsi="Arial" w:cs="Arial"/>
                <w:sz w:val="18"/>
                <w:szCs w:val="18"/>
                <w:lang w:val="uk-UA"/>
              </w:rPr>
            </w:pPr>
          </w:p>
          <w:p w14:paraId="30757FB3" w14:textId="77777777" w:rsidR="005F3DFD" w:rsidRDefault="005F3DFD" w:rsidP="0016632F">
            <w:pPr>
              <w:pStyle w:val="paragraph"/>
              <w:spacing w:before="0" w:beforeAutospacing="0" w:after="0" w:afterAutospacing="0"/>
              <w:jc w:val="both"/>
              <w:textAlignment w:val="baseline"/>
              <w:rPr>
                <w:rFonts w:ascii="Arial" w:hAnsi="Arial" w:cs="Arial"/>
                <w:sz w:val="18"/>
                <w:szCs w:val="18"/>
                <w:lang w:val="uk-UA"/>
              </w:rPr>
            </w:pPr>
          </w:p>
          <w:p w14:paraId="63FBB92B" w14:textId="77777777" w:rsidR="005F3DFD" w:rsidRDefault="005F3DFD" w:rsidP="0016632F">
            <w:pPr>
              <w:pStyle w:val="paragraph"/>
              <w:spacing w:before="0" w:beforeAutospacing="0" w:after="0" w:afterAutospacing="0"/>
              <w:jc w:val="both"/>
              <w:textAlignment w:val="baseline"/>
              <w:rPr>
                <w:rFonts w:ascii="Arial" w:hAnsi="Arial" w:cs="Arial"/>
                <w:sz w:val="18"/>
                <w:szCs w:val="18"/>
                <w:lang w:val="uk-UA"/>
              </w:rPr>
            </w:pPr>
          </w:p>
          <w:p w14:paraId="31B4CFEA" w14:textId="77777777" w:rsidR="005F3DFD" w:rsidRDefault="005F3DFD" w:rsidP="0016632F">
            <w:pPr>
              <w:pStyle w:val="paragraph"/>
              <w:spacing w:before="0" w:beforeAutospacing="0" w:after="0" w:afterAutospacing="0"/>
              <w:jc w:val="both"/>
              <w:textAlignment w:val="baseline"/>
              <w:rPr>
                <w:rFonts w:ascii="Arial" w:hAnsi="Arial" w:cs="Arial"/>
                <w:sz w:val="18"/>
                <w:szCs w:val="18"/>
                <w:lang w:val="uk-UA"/>
              </w:rPr>
            </w:pPr>
          </w:p>
          <w:p w14:paraId="16EEDA93" w14:textId="77777777" w:rsidR="005F3DFD" w:rsidRPr="005F3DFD" w:rsidRDefault="005F3DFD" w:rsidP="0016632F">
            <w:pPr>
              <w:pStyle w:val="paragraph"/>
              <w:spacing w:before="0" w:beforeAutospacing="0" w:after="0" w:afterAutospacing="0"/>
              <w:jc w:val="both"/>
              <w:textAlignment w:val="baseline"/>
              <w:rPr>
                <w:rFonts w:ascii="Arial" w:hAnsi="Arial" w:cs="Arial"/>
                <w:sz w:val="18"/>
                <w:szCs w:val="18"/>
                <w:lang w:val="uk-UA"/>
              </w:rPr>
            </w:pPr>
          </w:p>
          <w:p w14:paraId="4E3F90E1" w14:textId="40F365A7" w:rsidR="00F02BC8" w:rsidRPr="005F3DFD" w:rsidRDefault="00F02BC8" w:rsidP="0016632F">
            <w:pPr>
              <w:jc w:val="both"/>
              <w:rPr>
                <w:rFonts w:ascii="Arial" w:hAnsi="Arial" w:cs="Arial"/>
                <w:b/>
                <w:bCs/>
                <w:sz w:val="18"/>
                <w:szCs w:val="18"/>
              </w:rPr>
            </w:pPr>
            <w:r w:rsidRPr="005F3DFD">
              <w:rPr>
                <w:rStyle w:val="normaltextrun"/>
                <w:rFonts w:ascii="Arial" w:hAnsi="Arial" w:cs="Arial"/>
                <w:b/>
                <w:bCs/>
                <w:sz w:val="18"/>
                <w:szCs w:val="18"/>
              </w:rPr>
              <w:lastRenderedPageBreak/>
              <w:t>4</w:t>
            </w:r>
            <w:r w:rsidRPr="005F3DFD">
              <w:rPr>
                <w:rStyle w:val="normaltextrun"/>
                <w:rFonts w:ascii="Arial" w:hAnsi="Arial" w:cs="Arial"/>
                <w:sz w:val="18"/>
                <w:szCs w:val="18"/>
              </w:rPr>
              <w:t>. </w:t>
            </w:r>
            <w:r w:rsidRPr="005F3DFD">
              <w:rPr>
                <w:rStyle w:val="normaltextrun"/>
                <w:rFonts w:ascii="Arial" w:hAnsi="Arial" w:cs="Arial"/>
                <w:b/>
                <w:bCs/>
                <w:sz w:val="18"/>
                <w:szCs w:val="18"/>
              </w:rPr>
              <w:t>  </w:t>
            </w:r>
            <w:r w:rsidRPr="005F3DFD">
              <w:rPr>
                <w:rFonts w:ascii="Arial" w:hAnsi="Arial" w:cs="Arial"/>
                <w:b/>
                <w:bCs/>
                <w:sz w:val="18"/>
                <w:szCs w:val="18"/>
              </w:rPr>
              <w:t>PRICING AND DELIVERABLE SCHEDULE</w:t>
            </w:r>
          </w:p>
          <w:p w14:paraId="3D041318" w14:textId="77777777" w:rsidR="00496AC2" w:rsidRPr="005F3DFD" w:rsidRDefault="00496AC2" w:rsidP="0016632F">
            <w:pPr>
              <w:pStyle w:val="paragraph"/>
              <w:spacing w:before="0" w:beforeAutospacing="0" w:after="0" w:afterAutospacing="0"/>
              <w:textAlignment w:val="baseline"/>
              <w:rPr>
                <w:rFonts w:ascii="Arial" w:eastAsiaTheme="minorEastAsia" w:hAnsi="Arial" w:cs="Arial"/>
                <w:sz w:val="18"/>
                <w:szCs w:val="18"/>
                <w:lang w:val="uk-UA"/>
              </w:rPr>
            </w:pPr>
          </w:p>
          <w:p w14:paraId="341BE147" w14:textId="062148E7" w:rsidR="00C76B09" w:rsidRDefault="00F02BC8" w:rsidP="005F3DFD">
            <w:pPr>
              <w:pStyle w:val="paragraph"/>
              <w:spacing w:before="0" w:beforeAutospacing="0" w:after="0" w:afterAutospacing="0"/>
              <w:jc w:val="both"/>
              <w:textAlignment w:val="baseline"/>
              <w:rPr>
                <w:rFonts w:ascii="Arial" w:eastAsiaTheme="minorEastAsia" w:hAnsi="Arial" w:cs="Arial"/>
                <w:sz w:val="18"/>
                <w:szCs w:val="18"/>
                <w:lang w:val="uk-UA"/>
              </w:rPr>
            </w:pPr>
            <w:r w:rsidRPr="005F3DFD">
              <w:rPr>
                <w:rFonts w:ascii="Arial" w:eastAsiaTheme="minorEastAsia" w:hAnsi="Arial" w:cs="Arial"/>
                <w:sz w:val="18"/>
                <w:szCs w:val="18"/>
              </w:rPr>
              <w:t xml:space="preserve">The Local Counsel shall render the services listed in Section 3 above, only as requested in writing via email by Chemonics representative(s) listed on the cover page or designee, (“Chemonics Representative”). All requests or instructions to the Local Counsel will be sent by Chemonics Representative to the point of contract listed on the cover page (“Local Counsel Point of Contact”) or such other person as may be indicated in writing. With each requested service the Local Counsel shall provide Chemonics with a written estimate of the number of hours required to complete that </w:t>
            </w:r>
            <w:proofErr w:type="gramStart"/>
            <w:r w:rsidRPr="005F3DFD">
              <w:rPr>
                <w:rFonts w:ascii="Arial" w:eastAsiaTheme="minorEastAsia" w:hAnsi="Arial" w:cs="Arial"/>
                <w:sz w:val="18"/>
                <w:szCs w:val="18"/>
              </w:rPr>
              <w:t>particular request</w:t>
            </w:r>
            <w:proofErr w:type="gramEnd"/>
            <w:r w:rsidRPr="005F3DFD">
              <w:rPr>
                <w:rFonts w:ascii="Arial" w:eastAsiaTheme="minorEastAsia" w:hAnsi="Arial" w:cs="Arial"/>
                <w:sz w:val="18"/>
                <w:szCs w:val="18"/>
              </w:rPr>
              <w:t xml:space="preserve"> for Chemonics Representative approval prior to beginning the work. The Local Counsel is not authorized to exceed the estimated number of hours without the prior written approval of Chemonics.</w:t>
            </w:r>
          </w:p>
          <w:p w14:paraId="1BDE0664" w14:textId="77777777" w:rsidR="005F3DFD" w:rsidRPr="005F3DFD" w:rsidRDefault="005F3DFD" w:rsidP="005F3DFD">
            <w:pPr>
              <w:pStyle w:val="paragraph"/>
              <w:spacing w:before="0" w:beforeAutospacing="0" w:after="0" w:afterAutospacing="0"/>
              <w:jc w:val="both"/>
              <w:textAlignment w:val="baseline"/>
              <w:rPr>
                <w:rFonts w:ascii="Arial" w:eastAsiaTheme="minorEastAsia" w:hAnsi="Arial" w:cs="Arial"/>
                <w:sz w:val="18"/>
                <w:szCs w:val="18"/>
                <w:lang w:val="uk-UA"/>
              </w:rPr>
            </w:pPr>
          </w:p>
          <w:p w14:paraId="326CB532" w14:textId="77777777" w:rsidR="00F02BC8" w:rsidRPr="005F3DFD" w:rsidRDefault="00F02BC8" w:rsidP="004F4B3B">
            <w:pPr>
              <w:pStyle w:val="paragraph"/>
              <w:spacing w:before="0" w:beforeAutospacing="0" w:after="0" w:afterAutospacing="0"/>
              <w:jc w:val="both"/>
              <w:textAlignment w:val="baseline"/>
              <w:rPr>
                <w:rFonts w:ascii="Arial" w:eastAsiaTheme="minorEastAsia" w:hAnsi="Arial" w:cs="Arial"/>
                <w:sz w:val="18"/>
                <w:szCs w:val="18"/>
              </w:rPr>
            </w:pPr>
            <w:r w:rsidRPr="005F3DFD">
              <w:rPr>
                <w:rFonts w:ascii="Arial" w:eastAsiaTheme="minorEastAsia" w:hAnsi="Arial" w:cs="Arial"/>
                <w:sz w:val="18"/>
                <w:szCs w:val="18"/>
              </w:rPr>
              <w:t xml:space="preserve">Any change in the Local Counsel’s scope of work requires prior written authorization of Chemonics through a modification to this Agreement.  </w:t>
            </w:r>
          </w:p>
          <w:p w14:paraId="0F70181B" w14:textId="77777777" w:rsidR="00F02BC8" w:rsidRPr="005F3DFD" w:rsidRDefault="00F02BC8" w:rsidP="0016632F">
            <w:pPr>
              <w:pStyle w:val="paragraph"/>
              <w:spacing w:before="0" w:beforeAutospacing="0" w:after="0" w:afterAutospacing="0"/>
              <w:textAlignment w:val="baseline"/>
              <w:rPr>
                <w:rFonts w:ascii="Arial" w:eastAsiaTheme="minorEastAsia" w:hAnsi="Arial" w:cs="Arial"/>
                <w:sz w:val="18"/>
                <w:szCs w:val="18"/>
                <w:lang w:val="uk-UA"/>
              </w:rPr>
            </w:pPr>
          </w:p>
          <w:p w14:paraId="178E39F3" w14:textId="77777777" w:rsidR="004F4B3B" w:rsidRPr="005F3DFD" w:rsidRDefault="004F4B3B" w:rsidP="0016632F">
            <w:pPr>
              <w:pStyle w:val="paragraph"/>
              <w:spacing w:before="0" w:beforeAutospacing="0" w:after="0" w:afterAutospacing="0"/>
              <w:textAlignment w:val="baseline"/>
              <w:rPr>
                <w:rFonts w:ascii="Arial" w:eastAsiaTheme="minorEastAsia" w:hAnsi="Arial" w:cs="Arial"/>
                <w:sz w:val="18"/>
                <w:szCs w:val="18"/>
                <w:lang w:val="uk-UA"/>
              </w:rPr>
            </w:pPr>
          </w:p>
          <w:p w14:paraId="5A598E96" w14:textId="6A8E4AD4" w:rsidR="00F02BC8" w:rsidRPr="005F3DFD" w:rsidRDefault="00F02BC8" w:rsidP="0016632F">
            <w:pPr>
              <w:pStyle w:val="paragraph"/>
              <w:spacing w:before="0" w:beforeAutospacing="0" w:after="0" w:afterAutospacing="0"/>
              <w:textAlignment w:val="baseline"/>
              <w:rPr>
                <w:rFonts w:ascii="Arial" w:hAnsi="Arial" w:cs="Arial"/>
                <w:sz w:val="18"/>
                <w:szCs w:val="18"/>
              </w:rPr>
            </w:pPr>
            <w:r w:rsidRPr="005F3DFD">
              <w:rPr>
                <w:rFonts w:ascii="Arial" w:eastAsiaTheme="minorEastAsia" w:hAnsi="Arial" w:cs="Arial"/>
                <w:sz w:val="18"/>
                <w:szCs w:val="18"/>
              </w:rPr>
              <w:t xml:space="preserve">Chemonics agrees to pay an hourly rate in </w:t>
            </w:r>
            <w:r w:rsidR="0037522C" w:rsidRPr="005F3DFD">
              <w:rPr>
                <w:rFonts w:ascii="Arial" w:eastAsiaTheme="minorEastAsia" w:hAnsi="Arial" w:cs="Arial"/>
                <w:b/>
                <w:bCs/>
                <w:sz w:val="18"/>
                <w:szCs w:val="18"/>
              </w:rPr>
              <w:t>UAH</w:t>
            </w:r>
            <w:r w:rsidRPr="005F3DFD">
              <w:rPr>
                <w:rFonts w:ascii="Arial" w:eastAsiaTheme="minorEastAsia" w:hAnsi="Arial" w:cs="Arial"/>
                <w:sz w:val="18"/>
                <w:szCs w:val="18"/>
              </w:rPr>
              <w:t xml:space="preserve"> for services performed according to the Schedule of Rates listed on the cover page of this Agreement.</w:t>
            </w:r>
            <w:r w:rsidRPr="005F3DFD">
              <w:rPr>
                <w:rStyle w:val="eop"/>
                <w:rFonts w:ascii="Arial" w:hAnsi="Arial" w:cs="Arial"/>
                <w:sz w:val="18"/>
                <w:szCs w:val="18"/>
              </w:rPr>
              <w:t> </w:t>
            </w:r>
          </w:p>
          <w:p w14:paraId="093D85CD" w14:textId="77777777" w:rsidR="00F46986" w:rsidRPr="005F3DFD" w:rsidRDefault="00F46986" w:rsidP="0016632F">
            <w:pPr>
              <w:rPr>
                <w:rFonts w:ascii="Arial" w:hAnsi="Arial" w:cs="Arial"/>
                <w:sz w:val="18"/>
                <w:szCs w:val="18"/>
                <w:lang w:val="uk-UA"/>
              </w:rPr>
            </w:pPr>
          </w:p>
          <w:p w14:paraId="4014E2DC" w14:textId="77777777" w:rsidR="0037522C" w:rsidRPr="005F3DFD" w:rsidRDefault="0037522C" w:rsidP="0016632F">
            <w:pPr>
              <w:rPr>
                <w:rFonts w:ascii="Arial" w:hAnsi="Arial" w:cs="Arial"/>
                <w:sz w:val="18"/>
                <w:szCs w:val="18"/>
                <w:lang w:val="uk-UA"/>
              </w:rPr>
            </w:pPr>
          </w:p>
          <w:p w14:paraId="3725BE30" w14:textId="77777777" w:rsidR="00F02BC8" w:rsidRPr="005F3DFD" w:rsidRDefault="00F02BC8" w:rsidP="0016632F">
            <w:pPr>
              <w:textAlignment w:val="baseline"/>
              <w:rPr>
                <w:rFonts w:ascii="Arial" w:eastAsia="Arial" w:hAnsi="Arial" w:cs="Arial"/>
                <w:color w:val="000000" w:themeColor="text1"/>
                <w:sz w:val="18"/>
                <w:szCs w:val="18"/>
              </w:rPr>
            </w:pPr>
            <w:r w:rsidRPr="005F3DFD">
              <w:rPr>
                <w:rFonts w:ascii="Arial" w:eastAsia="Arial" w:hAnsi="Arial" w:cs="Arial"/>
                <w:b/>
                <w:bCs/>
                <w:color w:val="000000" w:themeColor="text1"/>
                <w:sz w:val="18"/>
                <w:szCs w:val="18"/>
              </w:rPr>
              <w:t>5. APPROVED SUBCONTRACTORS/SUBPROCESSORS</w:t>
            </w:r>
          </w:p>
          <w:p w14:paraId="00414CD5" w14:textId="77777777" w:rsidR="00F02BC8" w:rsidRPr="005F3DFD" w:rsidRDefault="00F02BC8" w:rsidP="0016632F">
            <w:pPr>
              <w:suppressAutoHyphens w:val="0"/>
              <w:rPr>
                <w:rFonts w:ascii="Arial" w:hAnsi="Arial" w:cs="Arial"/>
                <w:b/>
                <w:sz w:val="18"/>
                <w:szCs w:val="18"/>
                <w:highlight w:val="yellow"/>
                <w:u w:val="single"/>
                <w:lang w:val="uk-UA"/>
              </w:rPr>
            </w:pPr>
          </w:p>
        </w:tc>
        <w:tc>
          <w:tcPr>
            <w:tcW w:w="5230" w:type="dxa"/>
          </w:tcPr>
          <w:p w14:paraId="5A0A28EA" w14:textId="58B5F9FD" w:rsidR="00870BC3" w:rsidRPr="005F3DFD" w:rsidRDefault="003E02D8" w:rsidP="0016632F">
            <w:pPr>
              <w:pStyle w:val="paragraph"/>
              <w:spacing w:before="0" w:beforeAutospacing="0" w:after="0" w:afterAutospacing="0"/>
              <w:textAlignment w:val="baseline"/>
              <w:rPr>
                <w:rStyle w:val="normaltextrun"/>
                <w:rFonts w:ascii="Arial" w:hAnsi="Arial" w:cs="Arial"/>
                <w:b/>
                <w:bCs/>
                <w:sz w:val="18"/>
                <w:szCs w:val="18"/>
              </w:rPr>
            </w:pPr>
            <w:r w:rsidRPr="005F3DFD">
              <w:rPr>
                <w:rStyle w:val="normaltextrun"/>
                <w:rFonts w:ascii="Arial" w:hAnsi="Arial" w:cs="Arial"/>
                <w:b/>
                <w:bCs/>
                <w:sz w:val="18"/>
                <w:szCs w:val="18"/>
              </w:rPr>
              <w:lastRenderedPageBreak/>
              <w:t>ДОДАТОК 2</w:t>
            </w:r>
            <w:r w:rsidR="00633963" w:rsidRPr="005F3DFD">
              <w:rPr>
                <w:rStyle w:val="normaltextrun"/>
                <w:rFonts w:ascii="Arial" w:hAnsi="Arial" w:cs="Arial"/>
                <w:b/>
                <w:bCs/>
                <w:sz w:val="18"/>
                <w:szCs w:val="18"/>
                <w:lang w:val="uk-UA"/>
              </w:rPr>
              <w:t>.</w:t>
            </w:r>
            <w:r w:rsidRPr="005F3DFD">
              <w:rPr>
                <w:rStyle w:val="normaltextrun"/>
                <w:rFonts w:ascii="Arial" w:hAnsi="Arial" w:cs="Arial"/>
                <w:b/>
                <w:bCs/>
                <w:sz w:val="18"/>
                <w:szCs w:val="18"/>
              </w:rPr>
              <w:t xml:space="preserve"> ОБСЯГ РОБІТ</w:t>
            </w:r>
          </w:p>
          <w:p w14:paraId="246502E4" w14:textId="40E742EA" w:rsidR="00870BC3" w:rsidRPr="005F3DFD" w:rsidRDefault="00870BC3" w:rsidP="0016632F">
            <w:pPr>
              <w:pStyle w:val="paragraph"/>
              <w:spacing w:before="0" w:beforeAutospacing="0" w:after="0" w:afterAutospacing="0"/>
              <w:textAlignment w:val="baseline"/>
              <w:rPr>
                <w:rFonts w:ascii="Arial" w:hAnsi="Arial" w:cs="Arial"/>
                <w:sz w:val="18"/>
                <w:szCs w:val="18"/>
              </w:rPr>
            </w:pPr>
          </w:p>
          <w:p w14:paraId="522CA737" w14:textId="17F02952" w:rsidR="00870BC3" w:rsidRPr="005F3DFD" w:rsidRDefault="00870BC3" w:rsidP="0016632F">
            <w:pPr>
              <w:pStyle w:val="paragraph"/>
              <w:spacing w:before="0" w:beforeAutospacing="0" w:after="0" w:afterAutospacing="0"/>
              <w:textAlignment w:val="baseline"/>
              <w:rPr>
                <w:rFonts w:ascii="Arial" w:hAnsi="Arial" w:cs="Arial"/>
                <w:sz w:val="18"/>
                <w:szCs w:val="18"/>
              </w:rPr>
            </w:pPr>
            <w:r w:rsidRPr="005F3DFD">
              <w:rPr>
                <w:rStyle w:val="normaltextrun"/>
                <w:rFonts w:ascii="Arial" w:hAnsi="Arial" w:cs="Arial"/>
                <w:b/>
                <w:bCs/>
                <w:sz w:val="18"/>
                <w:szCs w:val="18"/>
              </w:rPr>
              <w:t>1. </w:t>
            </w:r>
            <w:r w:rsidR="00261E50" w:rsidRPr="005F3DFD">
              <w:rPr>
                <w:rStyle w:val="normaltextrun"/>
                <w:rFonts w:ascii="Arial" w:hAnsi="Arial" w:cs="Arial"/>
                <w:b/>
                <w:bCs/>
                <w:sz w:val="18"/>
                <w:szCs w:val="18"/>
              </w:rPr>
              <w:t>ЗАГАЛЬНА ІНФОРМАЦІЯ</w:t>
            </w:r>
            <w:r w:rsidRPr="005F3DFD">
              <w:rPr>
                <w:rStyle w:val="eop"/>
                <w:rFonts w:ascii="Arial" w:hAnsi="Arial" w:cs="Arial"/>
                <w:sz w:val="18"/>
                <w:szCs w:val="18"/>
              </w:rPr>
              <w:t> </w:t>
            </w:r>
          </w:p>
          <w:p w14:paraId="1617C046" w14:textId="77777777" w:rsidR="00870BC3" w:rsidRPr="005F3DFD" w:rsidRDefault="00870BC3" w:rsidP="0016632F">
            <w:pPr>
              <w:ind w:firstLine="720"/>
              <w:jc w:val="both"/>
              <w:rPr>
                <w:rFonts w:ascii="Arial" w:hAnsi="Arial" w:cs="Arial"/>
                <w:sz w:val="18"/>
                <w:szCs w:val="18"/>
              </w:rPr>
            </w:pPr>
          </w:p>
          <w:p w14:paraId="2838085C" w14:textId="3C0D8DF2" w:rsidR="00870BC3" w:rsidRPr="005F3DFD" w:rsidRDefault="00261E50" w:rsidP="00571C3A">
            <w:pPr>
              <w:jc w:val="both"/>
              <w:rPr>
                <w:rFonts w:ascii="Arial" w:hAnsi="Arial" w:cs="Arial"/>
                <w:sz w:val="18"/>
                <w:szCs w:val="18"/>
                <w:lang w:val="uk-UA"/>
              </w:rPr>
            </w:pPr>
            <w:r w:rsidRPr="005F3DFD">
              <w:rPr>
                <w:rFonts w:ascii="Arial" w:hAnsi="Arial" w:cs="Arial"/>
                <w:sz w:val="18"/>
                <w:szCs w:val="18"/>
                <w:lang w:val="uk-UA"/>
              </w:rPr>
              <w:t>Станом на дату набрання чинності</w:t>
            </w:r>
            <w:r w:rsidR="00B73093" w:rsidRPr="005F3DFD">
              <w:rPr>
                <w:rFonts w:ascii="Arial" w:hAnsi="Arial" w:cs="Arial"/>
                <w:sz w:val="18"/>
                <w:szCs w:val="18"/>
                <w:lang w:val="uk-UA"/>
              </w:rPr>
              <w:t xml:space="preserve"> договору</w:t>
            </w:r>
            <w:r w:rsidRPr="005F3DFD">
              <w:rPr>
                <w:rFonts w:ascii="Arial" w:hAnsi="Arial" w:cs="Arial"/>
                <w:sz w:val="18"/>
                <w:szCs w:val="18"/>
                <w:lang w:val="uk-UA"/>
              </w:rPr>
              <w:t xml:space="preserve"> </w:t>
            </w:r>
            <w:r w:rsidR="00D95918" w:rsidRPr="005F3DFD">
              <w:rPr>
                <w:rFonts w:ascii="Arial" w:hAnsi="Arial" w:cs="Arial"/>
                <w:sz w:val="18"/>
                <w:szCs w:val="18"/>
                <w:lang w:val="uk-UA"/>
              </w:rPr>
              <w:t>компанія «</w:t>
            </w:r>
            <w:r w:rsidR="00B73093" w:rsidRPr="005F3DFD">
              <w:rPr>
                <w:rFonts w:ascii="Arial" w:hAnsi="Arial" w:cs="Arial"/>
                <w:sz w:val="18"/>
                <w:szCs w:val="18"/>
                <w:lang w:val="uk-UA"/>
              </w:rPr>
              <w:t>Кімонікс</w:t>
            </w:r>
            <w:r w:rsidR="00D95918" w:rsidRPr="005F3DFD">
              <w:rPr>
                <w:rFonts w:ascii="Arial" w:hAnsi="Arial" w:cs="Arial"/>
                <w:sz w:val="18"/>
                <w:szCs w:val="18"/>
                <w:lang w:val="uk-UA"/>
              </w:rPr>
              <w:t>»</w:t>
            </w:r>
            <w:r w:rsidR="00B73093" w:rsidRPr="005F3DFD">
              <w:rPr>
                <w:rFonts w:ascii="Arial" w:hAnsi="Arial" w:cs="Arial"/>
                <w:sz w:val="18"/>
                <w:szCs w:val="18"/>
                <w:lang w:val="uk-UA"/>
              </w:rPr>
              <w:t xml:space="preserve"> </w:t>
            </w:r>
            <w:r w:rsidR="00C05C0A" w:rsidRPr="005F3DFD">
              <w:rPr>
                <w:rFonts w:ascii="Arial" w:hAnsi="Arial" w:cs="Arial"/>
                <w:sz w:val="18"/>
                <w:szCs w:val="18"/>
                <w:lang w:val="uk-UA"/>
              </w:rPr>
              <w:t xml:space="preserve">реалізує </w:t>
            </w:r>
            <w:r w:rsidRPr="005F3DFD">
              <w:rPr>
                <w:rFonts w:ascii="Arial" w:hAnsi="Arial" w:cs="Arial"/>
                <w:sz w:val="18"/>
                <w:szCs w:val="18"/>
                <w:lang w:val="uk-UA"/>
              </w:rPr>
              <w:t>програм</w:t>
            </w:r>
            <w:r w:rsidR="0090188C" w:rsidRPr="005F3DFD">
              <w:rPr>
                <w:rFonts w:ascii="Arial" w:hAnsi="Arial" w:cs="Arial"/>
                <w:sz w:val="18"/>
                <w:szCs w:val="18"/>
                <w:lang w:val="uk-UA"/>
              </w:rPr>
              <w:t>у</w:t>
            </w:r>
            <w:r w:rsidRPr="005F3DFD">
              <w:rPr>
                <w:rFonts w:ascii="Arial" w:hAnsi="Arial" w:cs="Arial"/>
                <w:sz w:val="18"/>
                <w:szCs w:val="18"/>
                <w:lang w:val="uk-UA"/>
              </w:rPr>
              <w:t xml:space="preserve"> в </w:t>
            </w:r>
            <w:r w:rsidR="00CC26D8" w:rsidRPr="005F3DFD">
              <w:rPr>
                <w:rFonts w:ascii="Arial" w:hAnsi="Arial" w:cs="Arial"/>
                <w:sz w:val="18"/>
                <w:szCs w:val="18"/>
                <w:lang w:val="uk-UA"/>
              </w:rPr>
              <w:t>Країні</w:t>
            </w:r>
            <w:r w:rsidR="00C15B4E" w:rsidRPr="005F3DFD">
              <w:rPr>
                <w:rFonts w:ascii="Arial" w:hAnsi="Arial" w:cs="Arial"/>
                <w:sz w:val="18"/>
                <w:szCs w:val="18"/>
                <w:lang w:val="en-US"/>
              </w:rPr>
              <w:t xml:space="preserve"> </w:t>
            </w:r>
            <w:r w:rsidR="00C15B4E" w:rsidRPr="005F3DFD">
              <w:rPr>
                <w:rFonts w:ascii="Arial" w:hAnsi="Arial" w:cs="Arial"/>
                <w:sz w:val="18"/>
                <w:szCs w:val="18"/>
                <w:lang w:val="uk-UA"/>
              </w:rPr>
              <w:t>виконання угоди</w:t>
            </w:r>
            <w:r w:rsidRPr="005F3DFD">
              <w:rPr>
                <w:rFonts w:ascii="Arial" w:hAnsi="Arial" w:cs="Arial"/>
                <w:sz w:val="18"/>
                <w:szCs w:val="18"/>
                <w:lang w:val="uk-UA"/>
              </w:rPr>
              <w:t>, які фінансуються Міністерством закордонних справ, справ Співдружності</w:t>
            </w:r>
            <w:r w:rsidR="00D57936" w:rsidRPr="005F3DFD">
              <w:rPr>
                <w:rFonts w:ascii="Arial" w:hAnsi="Arial" w:cs="Arial"/>
                <w:sz w:val="18"/>
                <w:szCs w:val="18"/>
                <w:lang w:val="uk-UA"/>
              </w:rPr>
              <w:t xml:space="preserve"> націй</w:t>
            </w:r>
            <w:r w:rsidRPr="005F3DFD">
              <w:rPr>
                <w:rFonts w:ascii="Arial" w:hAnsi="Arial" w:cs="Arial"/>
                <w:sz w:val="18"/>
                <w:szCs w:val="18"/>
                <w:lang w:val="uk-UA"/>
              </w:rPr>
              <w:t xml:space="preserve"> та розвитку (</w:t>
            </w:r>
            <w:r w:rsidR="00B73093" w:rsidRPr="005F3DFD">
              <w:rPr>
                <w:rFonts w:ascii="Arial" w:hAnsi="Arial" w:cs="Arial"/>
                <w:sz w:val="18"/>
                <w:szCs w:val="18"/>
                <w:lang w:val="uk-UA"/>
              </w:rPr>
              <w:t>МЗС</w:t>
            </w:r>
            <w:r w:rsidRPr="005F3DFD">
              <w:rPr>
                <w:rFonts w:ascii="Arial" w:hAnsi="Arial" w:cs="Arial"/>
                <w:sz w:val="18"/>
                <w:szCs w:val="18"/>
                <w:lang w:val="uk-UA"/>
              </w:rPr>
              <w:t>)</w:t>
            </w:r>
            <w:r w:rsidR="00B73093" w:rsidRPr="005F3DFD">
              <w:rPr>
                <w:rFonts w:ascii="Arial" w:hAnsi="Arial" w:cs="Arial"/>
                <w:sz w:val="18"/>
                <w:szCs w:val="18"/>
                <w:lang w:val="uk-UA"/>
              </w:rPr>
              <w:t xml:space="preserve"> Великої Британії</w:t>
            </w:r>
            <w:r w:rsidRPr="005F3DFD">
              <w:rPr>
                <w:rFonts w:ascii="Arial" w:hAnsi="Arial" w:cs="Arial"/>
                <w:sz w:val="18"/>
                <w:szCs w:val="18"/>
                <w:lang w:val="uk-UA"/>
              </w:rPr>
              <w:t xml:space="preserve">, а саме: </w:t>
            </w:r>
            <w:r w:rsidR="0090188C" w:rsidRPr="005F3DFD">
              <w:rPr>
                <w:rFonts w:ascii="Arial" w:hAnsi="Arial" w:cs="Arial"/>
                <w:sz w:val="18"/>
                <w:szCs w:val="18"/>
                <w:lang w:val="uk-UA"/>
              </w:rPr>
              <w:t>Проєкт міжнародної технічної допомоги «Фонд «Партнерство за сильну Україну. Фаза 2 (ФПСУ-2)»</w:t>
            </w:r>
            <w:r w:rsidRPr="005F3DFD">
              <w:rPr>
                <w:rFonts w:ascii="Arial" w:hAnsi="Arial" w:cs="Arial"/>
                <w:sz w:val="18"/>
                <w:szCs w:val="18"/>
                <w:lang w:val="uk-UA"/>
              </w:rPr>
              <w:t xml:space="preserve"> («Програма»). Кожен </w:t>
            </w:r>
            <w:r w:rsidR="003C1B04" w:rsidRPr="005F3DFD">
              <w:rPr>
                <w:rFonts w:ascii="Arial" w:hAnsi="Arial" w:cs="Arial"/>
                <w:sz w:val="18"/>
                <w:szCs w:val="18"/>
                <w:lang w:val="uk-UA"/>
              </w:rPr>
              <w:t>проєкт</w:t>
            </w:r>
            <w:r w:rsidRPr="005F3DFD">
              <w:rPr>
                <w:rFonts w:ascii="Arial" w:hAnsi="Arial" w:cs="Arial"/>
                <w:sz w:val="18"/>
                <w:szCs w:val="18"/>
                <w:lang w:val="uk-UA"/>
              </w:rPr>
              <w:t xml:space="preserve"> </w:t>
            </w:r>
            <w:r w:rsidR="00152501" w:rsidRPr="005F3DFD">
              <w:rPr>
                <w:rFonts w:ascii="Arial" w:hAnsi="Arial" w:cs="Arial"/>
                <w:sz w:val="18"/>
                <w:szCs w:val="18"/>
                <w:lang w:val="uk-UA"/>
              </w:rPr>
              <w:t xml:space="preserve">реалізується </w:t>
            </w:r>
            <w:r w:rsidR="0000416F" w:rsidRPr="005F3DFD">
              <w:rPr>
                <w:rFonts w:ascii="Arial" w:hAnsi="Arial" w:cs="Arial"/>
                <w:sz w:val="18"/>
                <w:szCs w:val="18"/>
                <w:lang w:val="uk-UA"/>
              </w:rPr>
              <w:t xml:space="preserve">силами </w:t>
            </w:r>
            <w:r w:rsidR="00367A6D" w:rsidRPr="005F3DFD">
              <w:rPr>
                <w:rFonts w:ascii="Arial" w:hAnsi="Arial" w:cs="Arial"/>
                <w:sz w:val="18"/>
                <w:szCs w:val="18"/>
                <w:lang w:val="uk-UA"/>
              </w:rPr>
              <w:t>іноземни</w:t>
            </w:r>
            <w:r w:rsidR="0000416F" w:rsidRPr="005F3DFD">
              <w:rPr>
                <w:rFonts w:ascii="Arial" w:hAnsi="Arial" w:cs="Arial"/>
                <w:sz w:val="18"/>
                <w:szCs w:val="18"/>
                <w:lang w:val="uk-UA"/>
              </w:rPr>
              <w:t>х</w:t>
            </w:r>
            <w:r w:rsidR="00367A6D" w:rsidRPr="005F3DFD">
              <w:rPr>
                <w:rFonts w:ascii="Arial" w:hAnsi="Arial" w:cs="Arial"/>
                <w:sz w:val="18"/>
                <w:szCs w:val="18"/>
                <w:lang w:val="uk-UA"/>
              </w:rPr>
              <w:t xml:space="preserve"> </w:t>
            </w:r>
            <w:r w:rsidR="0000416F" w:rsidRPr="005F3DFD">
              <w:rPr>
                <w:rFonts w:ascii="Arial" w:hAnsi="Arial" w:cs="Arial"/>
                <w:sz w:val="18"/>
                <w:szCs w:val="18"/>
                <w:lang w:val="uk-UA"/>
              </w:rPr>
              <w:t xml:space="preserve">і </w:t>
            </w:r>
            <w:r w:rsidR="00152501" w:rsidRPr="005F3DFD">
              <w:rPr>
                <w:rFonts w:ascii="Arial" w:hAnsi="Arial" w:cs="Arial"/>
                <w:sz w:val="18"/>
                <w:szCs w:val="18"/>
                <w:lang w:val="uk-UA"/>
              </w:rPr>
              <w:t>місцеви</w:t>
            </w:r>
            <w:r w:rsidR="0000416F" w:rsidRPr="005F3DFD">
              <w:rPr>
                <w:rFonts w:ascii="Arial" w:hAnsi="Arial" w:cs="Arial"/>
                <w:sz w:val="18"/>
                <w:szCs w:val="18"/>
                <w:lang w:val="uk-UA"/>
              </w:rPr>
              <w:t>х</w:t>
            </w:r>
            <w:r w:rsidR="00152501" w:rsidRPr="005F3DFD">
              <w:rPr>
                <w:rFonts w:ascii="Arial" w:hAnsi="Arial" w:cs="Arial"/>
                <w:sz w:val="18"/>
                <w:szCs w:val="18"/>
                <w:lang w:val="uk-UA"/>
              </w:rPr>
              <w:t xml:space="preserve"> </w:t>
            </w:r>
            <w:r w:rsidR="00333B97" w:rsidRPr="005F3DFD">
              <w:rPr>
                <w:rFonts w:ascii="Arial" w:hAnsi="Arial" w:cs="Arial"/>
                <w:sz w:val="18"/>
                <w:szCs w:val="18"/>
                <w:lang w:val="uk-UA"/>
              </w:rPr>
              <w:t>співробітник</w:t>
            </w:r>
            <w:r w:rsidR="0000416F" w:rsidRPr="005F3DFD">
              <w:rPr>
                <w:rFonts w:ascii="Arial" w:hAnsi="Arial" w:cs="Arial"/>
                <w:sz w:val="18"/>
                <w:szCs w:val="18"/>
                <w:lang w:val="uk-UA"/>
              </w:rPr>
              <w:t>ів</w:t>
            </w:r>
            <w:r w:rsidRPr="005F3DFD">
              <w:rPr>
                <w:rFonts w:ascii="Arial" w:hAnsi="Arial" w:cs="Arial"/>
                <w:sz w:val="18"/>
                <w:szCs w:val="18"/>
                <w:lang w:val="uk-UA"/>
              </w:rPr>
              <w:t xml:space="preserve">. </w:t>
            </w:r>
            <w:r w:rsidR="00333B97" w:rsidRPr="005F3DFD">
              <w:rPr>
                <w:rFonts w:ascii="Arial" w:hAnsi="Arial" w:cs="Arial"/>
                <w:sz w:val="18"/>
                <w:szCs w:val="18"/>
                <w:lang w:val="uk-UA"/>
              </w:rPr>
              <w:t xml:space="preserve">Для реалізації </w:t>
            </w:r>
            <w:r w:rsidRPr="005F3DFD">
              <w:rPr>
                <w:rFonts w:ascii="Arial" w:hAnsi="Arial" w:cs="Arial"/>
                <w:sz w:val="18"/>
                <w:szCs w:val="18"/>
                <w:lang w:val="uk-UA"/>
              </w:rPr>
              <w:t xml:space="preserve">Програми також </w:t>
            </w:r>
            <w:r w:rsidR="0000416F" w:rsidRPr="005F3DFD">
              <w:rPr>
                <w:rFonts w:ascii="Arial" w:hAnsi="Arial" w:cs="Arial"/>
                <w:sz w:val="18"/>
                <w:szCs w:val="18"/>
                <w:lang w:val="uk-UA"/>
              </w:rPr>
              <w:t xml:space="preserve">закуповуються </w:t>
            </w:r>
            <w:r w:rsidRPr="005F3DFD">
              <w:rPr>
                <w:rFonts w:ascii="Arial" w:hAnsi="Arial" w:cs="Arial"/>
                <w:sz w:val="18"/>
                <w:szCs w:val="18"/>
                <w:lang w:val="uk-UA"/>
              </w:rPr>
              <w:t>адміністративні та професійні послуги</w:t>
            </w:r>
            <w:r w:rsidR="005426E7" w:rsidRPr="005F3DFD">
              <w:rPr>
                <w:rFonts w:ascii="Arial" w:hAnsi="Arial" w:cs="Arial"/>
                <w:sz w:val="18"/>
                <w:szCs w:val="18"/>
                <w:lang w:val="uk-UA"/>
              </w:rPr>
              <w:t xml:space="preserve"> </w:t>
            </w:r>
            <w:r w:rsidRPr="005F3DFD">
              <w:rPr>
                <w:rFonts w:ascii="Arial" w:hAnsi="Arial" w:cs="Arial"/>
                <w:sz w:val="18"/>
                <w:szCs w:val="18"/>
                <w:lang w:val="uk-UA"/>
              </w:rPr>
              <w:t>іноземни</w:t>
            </w:r>
            <w:r w:rsidR="005426E7" w:rsidRPr="005F3DFD">
              <w:rPr>
                <w:rFonts w:ascii="Arial" w:hAnsi="Arial" w:cs="Arial"/>
                <w:sz w:val="18"/>
                <w:szCs w:val="18"/>
                <w:lang w:val="uk-UA"/>
              </w:rPr>
              <w:t>х</w:t>
            </w:r>
            <w:r w:rsidRPr="005F3DFD">
              <w:rPr>
                <w:rFonts w:ascii="Arial" w:hAnsi="Arial" w:cs="Arial"/>
                <w:sz w:val="18"/>
                <w:szCs w:val="18"/>
                <w:lang w:val="uk-UA"/>
              </w:rPr>
              <w:t xml:space="preserve"> </w:t>
            </w:r>
            <w:r w:rsidR="005426E7" w:rsidRPr="005F3DFD">
              <w:rPr>
                <w:rFonts w:ascii="Arial" w:hAnsi="Arial" w:cs="Arial"/>
                <w:sz w:val="18"/>
                <w:szCs w:val="18"/>
                <w:lang w:val="uk-UA"/>
              </w:rPr>
              <w:t xml:space="preserve">і </w:t>
            </w:r>
            <w:r w:rsidRPr="005F3DFD">
              <w:rPr>
                <w:rFonts w:ascii="Arial" w:hAnsi="Arial" w:cs="Arial"/>
                <w:sz w:val="18"/>
                <w:szCs w:val="18"/>
                <w:lang w:val="uk-UA"/>
              </w:rPr>
              <w:t>місцеви</w:t>
            </w:r>
            <w:r w:rsidR="005426E7" w:rsidRPr="005F3DFD">
              <w:rPr>
                <w:rFonts w:ascii="Arial" w:hAnsi="Arial" w:cs="Arial"/>
                <w:sz w:val="18"/>
                <w:szCs w:val="18"/>
                <w:lang w:val="uk-UA"/>
              </w:rPr>
              <w:t>х</w:t>
            </w:r>
            <w:r w:rsidRPr="005F3DFD">
              <w:rPr>
                <w:rFonts w:ascii="Arial" w:hAnsi="Arial" w:cs="Arial"/>
                <w:sz w:val="18"/>
                <w:szCs w:val="18"/>
                <w:lang w:val="uk-UA"/>
              </w:rPr>
              <w:t xml:space="preserve"> ос</w:t>
            </w:r>
            <w:r w:rsidR="005426E7" w:rsidRPr="005F3DFD">
              <w:rPr>
                <w:rFonts w:ascii="Arial" w:hAnsi="Arial" w:cs="Arial"/>
                <w:sz w:val="18"/>
                <w:szCs w:val="18"/>
                <w:lang w:val="uk-UA"/>
              </w:rPr>
              <w:t>іб</w:t>
            </w:r>
            <w:r w:rsidRPr="005F3DFD">
              <w:rPr>
                <w:rFonts w:ascii="Arial" w:hAnsi="Arial" w:cs="Arial"/>
                <w:sz w:val="18"/>
                <w:szCs w:val="18"/>
                <w:lang w:val="uk-UA"/>
              </w:rPr>
              <w:t xml:space="preserve">. </w:t>
            </w:r>
            <w:r w:rsidR="00C044FE" w:rsidRPr="005F3DFD">
              <w:rPr>
                <w:rFonts w:ascii="Arial" w:hAnsi="Arial" w:cs="Arial"/>
                <w:sz w:val="18"/>
                <w:szCs w:val="18"/>
                <w:lang w:val="uk-UA"/>
              </w:rPr>
              <w:t xml:space="preserve">З метою </w:t>
            </w:r>
            <w:r w:rsidR="00636CC4" w:rsidRPr="005F3DFD">
              <w:rPr>
                <w:rFonts w:ascii="Arial" w:hAnsi="Arial" w:cs="Arial"/>
                <w:sz w:val="18"/>
                <w:szCs w:val="18"/>
                <w:lang w:val="uk-UA"/>
              </w:rPr>
              <w:t xml:space="preserve">супроводу </w:t>
            </w:r>
            <w:r w:rsidR="000F4EB8" w:rsidRPr="005F3DFD">
              <w:rPr>
                <w:rFonts w:ascii="Arial" w:hAnsi="Arial" w:cs="Arial"/>
                <w:sz w:val="18"/>
                <w:szCs w:val="18"/>
                <w:lang w:val="uk-UA"/>
              </w:rPr>
              <w:t xml:space="preserve">реалізації </w:t>
            </w:r>
            <w:r w:rsidRPr="005F3DFD">
              <w:rPr>
                <w:rFonts w:ascii="Arial" w:hAnsi="Arial" w:cs="Arial"/>
                <w:sz w:val="18"/>
                <w:szCs w:val="18"/>
                <w:lang w:val="uk-UA"/>
              </w:rPr>
              <w:t xml:space="preserve">цих Програм </w:t>
            </w:r>
            <w:r w:rsidR="000F4EB8" w:rsidRPr="005F3DFD">
              <w:rPr>
                <w:rFonts w:ascii="Arial" w:hAnsi="Arial" w:cs="Arial"/>
                <w:sz w:val="18"/>
                <w:szCs w:val="18"/>
                <w:lang w:val="uk-UA"/>
              </w:rPr>
              <w:t xml:space="preserve">Кімонікс </w:t>
            </w:r>
            <w:r w:rsidRPr="005F3DFD">
              <w:rPr>
                <w:rFonts w:ascii="Arial" w:hAnsi="Arial" w:cs="Arial"/>
                <w:sz w:val="18"/>
                <w:szCs w:val="18"/>
                <w:lang w:val="uk-UA"/>
              </w:rPr>
              <w:t xml:space="preserve">має забезпечити </w:t>
            </w:r>
            <w:r w:rsidR="000F4EB8" w:rsidRPr="005F3DFD">
              <w:rPr>
                <w:rFonts w:ascii="Arial" w:hAnsi="Arial" w:cs="Arial"/>
                <w:sz w:val="18"/>
                <w:szCs w:val="18"/>
                <w:lang w:val="uk-UA"/>
              </w:rPr>
              <w:t xml:space="preserve">повну відповідність </w:t>
            </w:r>
            <w:r w:rsidRPr="005F3DFD">
              <w:rPr>
                <w:rFonts w:ascii="Arial" w:hAnsi="Arial" w:cs="Arial"/>
                <w:sz w:val="18"/>
                <w:szCs w:val="18"/>
                <w:lang w:val="uk-UA"/>
              </w:rPr>
              <w:t>сво</w:t>
            </w:r>
            <w:r w:rsidR="000F4EB8" w:rsidRPr="005F3DFD">
              <w:rPr>
                <w:rFonts w:ascii="Arial" w:hAnsi="Arial" w:cs="Arial"/>
                <w:sz w:val="18"/>
                <w:szCs w:val="18"/>
                <w:lang w:val="uk-UA"/>
              </w:rPr>
              <w:t>єї</w:t>
            </w:r>
            <w:r w:rsidRPr="005F3DFD">
              <w:rPr>
                <w:rFonts w:ascii="Arial" w:hAnsi="Arial" w:cs="Arial"/>
                <w:sz w:val="18"/>
                <w:szCs w:val="18"/>
                <w:lang w:val="uk-UA"/>
              </w:rPr>
              <w:t xml:space="preserve"> діяльн</w:t>
            </w:r>
            <w:r w:rsidR="000F4EB8" w:rsidRPr="005F3DFD">
              <w:rPr>
                <w:rFonts w:ascii="Arial" w:hAnsi="Arial" w:cs="Arial"/>
                <w:sz w:val="18"/>
                <w:szCs w:val="18"/>
                <w:lang w:val="uk-UA"/>
              </w:rPr>
              <w:t>ості</w:t>
            </w:r>
            <w:r w:rsidRPr="005F3DFD">
              <w:rPr>
                <w:rFonts w:ascii="Arial" w:hAnsi="Arial" w:cs="Arial"/>
                <w:sz w:val="18"/>
                <w:szCs w:val="18"/>
                <w:lang w:val="uk-UA"/>
              </w:rPr>
              <w:t xml:space="preserve"> місцев</w:t>
            </w:r>
            <w:r w:rsidR="00BD67D8" w:rsidRPr="005F3DFD">
              <w:rPr>
                <w:rFonts w:ascii="Arial" w:hAnsi="Arial" w:cs="Arial"/>
                <w:sz w:val="18"/>
                <w:szCs w:val="18"/>
                <w:lang w:val="uk-UA"/>
              </w:rPr>
              <w:t>им нормативно-правовим актам</w:t>
            </w:r>
            <w:r w:rsidR="00870BC3" w:rsidRPr="005F3DFD">
              <w:rPr>
                <w:rFonts w:ascii="Arial" w:hAnsi="Arial" w:cs="Arial"/>
                <w:sz w:val="18"/>
                <w:szCs w:val="18"/>
                <w:lang w:val="uk-UA"/>
              </w:rPr>
              <w:t>.</w:t>
            </w:r>
          </w:p>
          <w:p w14:paraId="08A57D7A" w14:textId="77777777" w:rsidR="00870BC3" w:rsidRPr="005F3DFD" w:rsidRDefault="00870BC3" w:rsidP="0016632F">
            <w:pPr>
              <w:rPr>
                <w:rFonts w:ascii="Arial" w:hAnsi="Arial" w:cs="Arial"/>
                <w:sz w:val="18"/>
                <w:szCs w:val="18"/>
              </w:rPr>
            </w:pPr>
          </w:p>
          <w:p w14:paraId="4FCB72CF" w14:textId="39D30E9F" w:rsidR="00870BC3" w:rsidRPr="005F3DFD" w:rsidRDefault="00870BC3" w:rsidP="0016632F">
            <w:pPr>
              <w:pStyle w:val="paragraph"/>
              <w:spacing w:before="0" w:beforeAutospacing="0" w:after="0" w:afterAutospacing="0"/>
              <w:textAlignment w:val="baseline"/>
              <w:rPr>
                <w:rFonts w:ascii="Arial" w:hAnsi="Arial" w:cs="Arial"/>
                <w:sz w:val="18"/>
                <w:szCs w:val="18"/>
                <w:lang w:val="uk-UA"/>
              </w:rPr>
            </w:pPr>
            <w:r w:rsidRPr="005F3DFD">
              <w:rPr>
                <w:rStyle w:val="normaltextrun"/>
                <w:rFonts w:ascii="Arial" w:hAnsi="Arial" w:cs="Arial"/>
                <w:b/>
                <w:bCs/>
                <w:sz w:val="18"/>
                <w:szCs w:val="18"/>
              </w:rPr>
              <w:t xml:space="preserve">2. </w:t>
            </w:r>
            <w:r w:rsidR="007A62FC" w:rsidRPr="005F3DFD">
              <w:rPr>
                <w:rStyle w:val="normaltextrun"/>
                <w:rFonts w:ascii="Arial" w:hAnsi="Arial" w:cs="Arial"/>
                <w:b/>
                <w:bCs/>
                <w:sz w:val="18"/>
                <w:szCs w:val="18"/>
              </w:rPr>
              <w:t>ОБСЯГ РОБ</w:t>
            </w:r>
            <w:r w:rsidR="007A62FC" w:rsidRPr="005F3DFD">
              <w:rPr>
                <w:rStyle w:val="normaltextrun"/>
                <w:rFonts w:ascii="Arial" w:hAnsi="Arial" w:cs="Arial"/>
                <w:b/>
                <w:bCs/>
                <w:sz w:val="18"/>
                <w:szCs w:val="18"/>
                <w:lang w:val="uk-UA"/>
              </w:rPr>
              <w:t>І</w:t>
            </w:r>
            <w:r w:rsidR="007A62FC" w:rsidRPr="005F3DFD">
              <w:rPr>
                <w:rStyle w:val="normaltextrun"/>
                <w:rFonts w:ascii="Arial" w:hAnsi="Arial" w:cs="Arial"/>
                <w:b/>
                <w:bCs/>
                <w:sz w:val="18"/>
                <w:szCs w:val="18"/>
              </w:rPr>
              <w:t>Т</w:t>
            </w:r>
          </w:p>
          <w:p w14:paraId="4B003F99" w14:textId="77777777" w:rsidR="00870BC3" w:rsidRPr="005F3DFD" w:rsidRDefault="00870BC3" w:rsidP="0016632F">
            <w:pPr>
              <w:pStyle w:val="paragraph"/>
              <w:spacing w:before="0" w:beforeAutospacing="0" w:after="0" w:afterAutospacing="0"/>
              <w:jc w:val="both"/>
              <w:textAlignment w:val="baseline"/>
              <w:rPr>
                <w:rFonts w:ascii="Arial" w:hAnsi="Arial" w:cs="Arial"/>
                <w:sz w:val="18"/>
                <w:szCs w:val="18"/>
              </w:rPr>
            </w:pPr>
            <w:r w:rsidRPr="005F3DFD">
              <w:rPr>
                <w:rStyle w:val="eop"/>
                <w:rFonts w:ascii="Arial" w:hAnsi="Arial" w:cs="Arial"/>
                <w:sz w:val="18"/>
                <w:szCs w:val="18"/>
              </w:rPr>
              <w:t> </w:t>
            </w:r>
          </w:p>
          <w:p w14:paraId="6394A699" w14:textId="7AD80825" w:rsidR="00870BC3" w:rsidRPr="005F3DFD" w:rsidRDefault="007A62FC" w:rsidP="0016632F">
            <w:pPr>
              <w:pStyle w:val="paragraph"/>
              <w:spacing w:before="0" w:beforeAutospacing="0" w:after="0" w:afterAutospacing="0"/>
              <w:jc w:val="both"/>
              <w:textAlignment w:val="baseline"/>
              <w:rPr>
                <w:rFonts w:ascii="Arial" w:hAnsi="Arial" w:cs="Arial"/>
                <w:sz w:val="18"/>
                <w:szCs w:val="18"/>
                <w:lang w:val="uk-UA"/>
              </w:rPr>
            </w:pPr>
            <w:r w:rsidRPr="005F3DFD">
              <w:rPr>
                <w:rFonts w:ascii="Arial" w:hAnsi="Arial" w:cs="Arial"/>
                <w:sz w:val="18"/>
                <w:szCs w:val="18"/>
                <w:lang w:val="uk-UA"/>
              </w:rPr>
              <w:t>Метою цього Договору про надання юридичних послуг («</w:t>
            </w:r>
            <w:r w:rsidR="00636CC4" w:rsidRPr="005F3DFD">
              <w:rPr>
                <w:rFonts w:ascii="Arial" w:hAnsi="Arial" w:cs="Arial"/>
                <w:sz w:val="18"/>
                <w:szCs w:val="18"/>
                <w:lang w:val="uk-UA"/>
              </w:rPr>
              <w:t>LSA</w:t>
            </w:r>
            <w:r w:rsidRPr="005F3DFD">
              <w:rPr>
                <w:rFonts w:ascii="Arial" w:hAnsi="Arial" w:cs="Arial"/>
                <w:sz w:val="18"/>
                <w:szCs w:val="18"/>
                <w:lang w:val="uk-UA"/>
              </w:rPr>
              <w:t xml:space="preserve">») є залучення юридичної фірми для надання юридичних консультацій </w:t>
            </w:r>
            <w:r w:rsidR="00AD79DA" w:rsidRPr="005F3DFD">
              <w:rPr>
                <w:rFonts w:ascii="Arial" w:hAnsi="Arial" w:cs="Arial"/>
                <w:sz w:val="18"/>
                <w:szCs w:val="18"/>
                <w:lang w:val="uk-UA"/>
              </w:rPr>
              <w:t xml:space="preserve">Кімонікс </w:t>
            </w:r>
            <w:r w:rsidRPr="005F3DFD">
              <w:rPr>
                <w:rFonts w:ascii="Arial" w:hAnsi="Arial" w:cs="Arial"/>
                <w:sz w:val="18"/>
                <w:szCs w:val="18"/>
                <w:lang w:val="uk-UA"/>
              </w:rPr>
              <w:t xml:space="preserve">щодо діяльності компанії в </w:t>
            </w:r>
            <w:r w:rsidR="00CB3BE9" w:rsidRPr="005F3DFD">
              <w:rPr>
                <w:rFonts w:ascii="Arial" w:hAnsi="Arial" w:cs="Arial"/>
                <w:sz w:val="18"/>
                <w:szCs w:val="18"/>
                <w:lang w:val="uk-UA"/>
              </w:rPr>
              <w:t>Країні</w:t>
            </w:r>
            <w:r w:rsidR="00940E8E" w:rsidRPr="005F3DFD">
              <w:rPr>
                <w:rFonts w:ascii="Arial" w:hAnsi="Arial" w:cs="Arial"/>
                <w:sz w:val="18"/>
                <w:szCs w:val="18"/>
                <w:lang w:val="uk-UA"/>
              </w:rPr>
              <w:t xml:space="preserve"> виконання угоди</w:t>
            </w:r>
            <w:r w:rsidRPr="005F3DFD">
              <w:rPr>
                <w:rFonts w:ascii="Arial" w:hAnsi="Arial" w:cs="Arial"/>
                <w:sz w:val="18"/>
                <w:szCs w:val="18"/>
                <w:lang w:val="uk-UA"/>
              </w:rPr>
              <w:t xml:space="preserve">, </w:t>
            </w:r>
            <w:r w:rsidR="00CB3BE9" w:rsidRPr="005F3DFD">
              <w:rPr>
                <w:rFonts w:ascii="Arial" w:hAnsi="Arial" w:cs="Arial"/>
                <w:sz w:val="18"/>
                <w:szCs w:val="18"/>
                <w:lang w:val="uk-UA"/>
              </w:rPr>
              <w:t xml:space="preserve">в тому числі </w:t>
            </w:r>
            <w:r w:rsidRPr="005F3DFD">
              <w:rPr>
                <w:rFonts w:ascii="Arial" w:hAnsi="Arial" w:cs="Arial"/>
                <w:sz w:val="18"/>
                <w:szCs w:val="18"/>
                <w:lang w:val="uk-UA"/>
              </w:rPr>
              <w:t>реєстраці</w:t>
            </w:r>
            <w:r w:rsidR="00CB3BE9" w:rsidRPr="005F3DFD">
              <w:rPr>
                <w:rFonts w:ascii="Arial" w:hAnsi="Arial" w:cs="Arial"/>
                <w:sz w:val="18"/>
                <w:szCs w:val="18"/>
                <w:lang w:val="uk-UA"/>
              </w:rPr>
              <w:t>ї</w:t>
            </w:r>
            <w:r w:rsidRPr="005F3DFD">
              <w:rPr>
                <w:rFonts w:ascii="Arial" w:hAnsi="Arial" w:cs="Arial"/>
                <w:sz w:val="18"/>
                <w:szCs w:val="18"/>
                <w:lang w:val="uk-UA"/>
              </w:rPr>
              <w:t xml:space="preserve">, а також забезпечення </w:t>
            </w:r>
            <w:r w:rsidR="00CB3BE9" w:rsidRPr="005F3DFD">
              <w:rPr>
                <w:rFonts w:ascii="Arial" w:hAnsi="Arial" w:cs="Arial"/>
                <w:sz w:val="18"/>
                <w:szCs w:val="18"/>
                <w:lang w:val="uk-UA"/>
              </w:rPr>
              <w:t xml:space="preserve">відповідності </w:t>
            </w:r>
            <w:r w:rsidRPr="005F3DFD">
              <w:rPr>
                <w:rFonts w:ascii="Arial" w:hAnsi="Arial" w:cs="Arial"/>
                <w:sz w:val="18"/>
                <w:szCs w:val="18"/>
                <w:lang w:val="uk-UA"/>
              </w:rPr>
              <w:t>місцеви</w:t>
            </w:r>
            <w:r w:rsidR="00CB3BE9" w:rsidRPr="005F3DFD">
              <w:rPr>
                <w:rFonts w:ascii="Arial" w:hAnsi="Arial" w:cs="Arial"/>
                <w:sz w:val="18"/>
                <w:szCs w:val="18"/>
                <w:lang w:val="uk-UA"/>
              </w:rPr>
              <w:t>м</w:t>
            </w:r>
            <w:r w:rsidRPr="005F3DFD">
              <w:rPr>
                <w:rFonts w:ascii="Arial" w:hAnsi="Arial" w:cs="Arial"/>
                <w:sz w:val="18"/>
                <w:szCs w:val="18"/>
                <w:lang w:val="uk-UA"/>
              </w:rPr>
              <w:t xml:space="preserve"> нормативно-правови</w:t>
            </w:r>
            <w:r w:rsidR="008C75EE" w:rsidRPr="005F3DFD">
              <w:rPr>
                <w:rFonts w:ascii="Arial" w:hAnsi="Arial" w:cs="Arial"/>
                <w:sz w:val="18"/>
                <w:szCs w:val="18"/>
                <w:lang w:val="uk-UA"/>
              </w:rPr>
              <w:t>м</w:t>
            </w:r>
            <w:r w:rsidRPr="005F3DFD">
              <w:rPr>
                <w:rFonts w:ascii="Arial" w:hAnsi="Arial" w:cs="Arial"/>
                <w:sz w:val="18"/>
                <w:szCs w:val="18"/>
                <w:lang w:val="uk-UA"/>
              </w:rPr>
              <w:t xml:space="preserve"> акт</w:t>
            </w:r>
            <w:r w:rsidR="008C75EE" w:rsidRPr="005F3DFD">
              <w:rPr>
                <w:rFonts w:ascii="Arial" w:hAnsi="Arial" w:cs="Arial"/>
                <w:sz w:val="18"/>
                <w:szCs w:val="18"/>
                <w:lang w:val="uk-UA"/>
              </w:rPr>
              <w:t>ам</w:t>
            </w:r>
            <w:r w:rsidR="00870BC3" w:rsidRPr="005F3DFD">
              <w:rPr>
                <w:rFonts w:ascii="Arial" w:hAnsi="Arial" w:cs="Arial"/>
                <w:sz w:val="18"/>
                <w:szCs w:val="18"/>
                <w:lang w:val="uk-UA"/>
              </w:rPr>
              <w:t>.</w:t>
            </w:r>
          </w:p>
          <w:p w14:paraId="58C82980" w14:textId="77777777" w:rsidR="00870BC3" w:rsidRPr="005F3DFD" w:rsidRDefault="00870BC3" w:rsidP="0016632F">
            <w:pPr>
              <w:pStyle w:val="paragraph"/>
              <w:spacing w:before="0" w:beforeAutospacing="0" w:after="0" w:afterAutospacing="0"/>
              <w:jc w:val="both"/>
              <w:textAlignment w:val="baseline"/>
              <w:rPr>
                <w:rFonts w:ascii="Arial" w:hAnsi="Arial" w:cs="Arial"/>
                <w:sz w:val="18"/>
                <w:szCs w:val="18"/>
              </w:rPr>
            </w:pPr>
          </w:p>
          <w:p w14:paraId="4C08F55E" w14:textId="687FD9B7" w:rsidR="00870BC3" w:rsidRPr="005F3DFD" w:rsidRDefault="00870BC3" w:rsidP="0016632F">
            <w:pPr>
              <w:pStyle w:val="paragraph"/>
              <w:spacing w:before="0" w:beforeAutospacing="0" w:after="0" w:afterAutospacing="0"/>
              <w:textAlignment w:val="baseline"/>
              <w:rPr>
                <w:rStyle w:val="normaltextrun"/>
                <w:rFonts w:ascii="Arial" w:hAnsi="Arial" w:cs="Arial"/>
                <w:b/>
                <w:bCs/>
                <w:sz w:val="18"/>
                <w:szCs w:val="18"/>
              </w:rPr>
            </w:pPr>
            <w:r w:rsidRPr="005F3DFD">
              <w:rPr>
                <w:rStyle w:val="normaltextrun"/>
                <w:rFonts w:ascii="Arial" w:hAnsi="Arial" w:cs="Arial"/>
                <w:b/>
                <w:bCs/>
                <w:sz w:val="18"/>
                <w:szCs w:val="18"/>
              </w:rPr>
              <w:t xml:space="preserve">3. </w:t>
            </w:r>
            <w:r w:rsidR="008E19D1" w:rsidRPr="005F3DFD">
              <w:rPr>
                <w:rStyle w:val="normaltextrun"/>
                <w:rFonts w:ascii="Arial" w:hAnsi="Arial" w:cs="Arial"/>
                <w:b/>
                <w:bCs/>
                <w:sz w:val="18"/>
                <w:szCs w:val="18"/>
              </w:rPr>
              <w:t>ОПИС ПОСЛУГ</w:t>
            </w:r>
          </w:p>
          <w:p w14:paraId="0EB9FD0E" w14:textId="77777777" w:rsidR="00870BC3" w:rsidRPr="005F3DFD" w:rsidRDefault="00870BC3" w:rsidP="0016632F">
            <w:pPr>
              <w:pStyle w:val="paragraph"/>
              <w:spacing w:before="0" w:beforeAutospacing="0" w:after="0" w:afterAutospacing="0"/>
              <w:textAlignment w:val="baseline"/>
              <w:rPr>
                <w:rFonts w:ascii="Arial" w:hAnsi="Arial" w:cs="Arial"/>
                <w:b/>
                <w:bCs/>
                <w:sz w:val="18"/>
                <w:szCs w:val="18"/>
              </w:rPr>
            </w:pPr>
          </w:p>
          <w:p w14:paraId="102DB6C4" w14:textId="32A2F7FE" w:rsidR="00870BC3" w:rsidRPr="005F3DFD" w:rsidRDefault="007E23B0" w:rsidP="0016632F">
            <w:pPr>
              <w:pStyle w:val="paragraph"/>
              <w:spacing w:before="0" w:beforeAutospacing="0" w:after="0" w:afterAutospacing="0"/>
              <w:jc w:val="both"/>
              <w:textAlignment w:val="baseline"/>
              <w:rPr>
                <w:rFonts w:ascii="Arial" w:hAnsi="Arial" w:cs="Arial"/>
                <w:sz w:val="18"/>
                <w:szCs w:val="18"/>
                <w:lang w:val="uk-UA"/>
              </w:rPr>
            </w:pPr>
            <w:r w:rsidRPr="005F3DFD">
              <w:rPr>
                <w:rFonts w:ascii="Arial" w:hAnsi="Arial" w:cs="Arial"/>
                <w:sz w:val="18"/>
                <w:szCs w:val="18"/>
                <w:lang w:val="uk-UA"/>
              </w:rPr>
              <w:t xml:space="preserve">За запитом </w:t>
            </w:r>
            <w:r w:rsidR="008E19D1" w:rsidRPr="005F3DFD">
              <w:rPr>
                <w:rFonts w:ascii="Arial" w:hAnsi="Arial" w:cs="Arial"/>
                <w:sz w:val="18"/>
                <w:szCs w:val="18"/>
                <w:lang w:val="uk-UA"/>
              </w:rPr>
              <w:t xml:space="preserve">Місцевий </w:t>
            </w:r>
            <w:r w:rsidR="00D730A8" w:rsidRPr="005F3DFD">
              <w:rPr>
                <w:rFonts w:ascii="Arial" w:hAnsi="Arial" w:cs="Arial"/>
                <w:sz w:val="18"/>
                <w:szCs w:val="18"/>
                <w:lang w:val="uk-UA"/>
              </w:rPr>
              <w:t>юрист</w:t>
            </w:r>
            <w:r w:rsidR="00870BC3" w:rsidRPr="005F3DFD">
              <w:rPr>
                <w:rFonts w:ascii="Arial" w:hAnsi="Arial" w:cs="Arial"/>
                <w:sz w:val="18"/>
                <w:szCs w:val="18"/>
                <w:lang w:val="uk-UA"/>
              </w:rPr>
              <w:t xml:space="preserve">: </w:t>
            </w:r>
          </w:p>
          <w:p w14:paraId="3D5E7006" w14:textId="77777777" w:rsidR="0016632F" w:rsidRPr="005F3DFD" w:rsidRDefault="0016632F" w:rsidP="0016632F">
            <w:pPr>
              <w:pStyle w:val="paragraph"/>
              <w:spacing w:before="0" w:beforeAutospacing="0" w:after="0" w:afterAutospacing="0"/>
              <w:jc w:val="both"/>
              <w:textAlignment w:val="baseline"/>
              <w:rPr>
                <w:rFonts w:ascii="Arial" w:hAnsi="Arial" w:cs="Arial"/>
                <w:sz w:val="18"/>
                <w:szCs w:val="18"/>
                <w:lang w:val="uk-UA"/>
              </w:rPr>
            </w:pPr>
          </w:p>
          <w:p w14:paraId="4725BF05" w14:textId="3645F492" w:rsidR="006615BF" w:rsidRPr="005F3DFD" w:rsidRDefault="006615BF" w:rsidP="00BC4819">
            <w:pPr>
              <w:pStyle w:val="paragraph"/>
              <w:numPr>
                <w:ilvl w:val="0"/>
                <w:numId w:val="1"/>
              </w:numPr>
              <w:spacing w:before="0" w:beforeAutospacing="0"/>
              <w:jc w:val="both"/>
              <w:textAlignment w:val="baseline"/>
              <w:rPr>
                <w:rFonts w:ascii="Arial" w:hAnsi="Arial" w:cs="Arial"/>
                <w:sz w:val="18"/>
                <w:szCs w:val="18"/>
                <w:lang w:val="uk-UA"/>
              </w:rPr>
            </w:pPr>
            <w:r w:rsidRPr="005F3DFD">
              <w:rPr>
                <w:rFonts w:ascii="Arial" w:hAnsi="Arial" w:cs="Arial"/>
                <w:sz w:val="18"/>
                <w:szCs w:val="18"/>
                <w:lang w:val="uk-UA"/>
              </w:rPr>
              <w:t>проводить спеціальну юридичну експертизу документів</w:t>
            </w:r>
            <w:r w:rsidRPr="005F3DFD">
              <w:rPr>
                <w:rFonts w:ascii="Arial" w:hAnsi="Arial" w:cs="Arial"/>
                <w:sz w:val="18"/>
                <w:szCs w:val="18"/>
                <w:lang w:val="en-US"/>
              </w:rPr>
              <w:t xml:space="preserve"> </w:t>
            </w:r>
            <w:r w:rsidRPr="005F3DFD">
              <w:rPr>
                <w:rFonts w:ascii="Arial" w:hAnsi="Arial" w:cs="Arial"/>
                <w:sz w:val="18"/>
                <w:szCs w:val="18"/>
                <w:lang w:val="uk-UA"/>
              </w:rPr>
              <w:t>(посібники з політики компанії, трудові договори тощо);</w:t>
            </w:r>
          </w:p>
          <w:p w14:paraId="698D5108" w14:textId="30DF3D6F" w:rsidR="006615BF" w:rsidRPr="005F3DFD" w:rsidRDefault="00D8593B" w:rsidP="006615BF">
            <w:pPr>
              <w:pStyle w:val="paragraph"/>
              <w:numPr>
                <w:ilvl w:val="0"/>
                <w:numId w:val="1"/>
              </w:numPr>
              <w:jc w:val="both"/>
              <w:textAlignment w:val="baseline"/>
              <w:rPr>
                <w:rFonts w:ascii="Arial" w:hAnsi="Arial" w:cs="Arial"/>
                <w:sz w:val="18"/>
                <w:szCs w:val="18"/>
                <w:lang w:val="uk-UA"/>
              </w:rPr>
            </w:pPr>
            <w:r w:rsidRPr="005F3DFD">
              <w:rPr>
                <w:rFonts w:ascii="Arial" w:hAnsi="Arial" w:cs="Arial"/>
                <w:sz w:val="18"/>
                <w:szCs w:val="18"/>
                <w:lang w:val="uk-UA"/>
              </w:rPr>
              <w:t>надає с</w:t>
            </w:r>
            <w:r w:rsidR="006615BF" w:rsidRPr="005F3DFD">
              <w:rPr>
                <w:rFonts w:ascii="Arial" w:hAnsi="Arial" w:cs="Arial"/>
                <w:sz w:val="18"/>
                <w:szCs w:val="18"/>
                <w:lang w:val="uk-UA"/>
              </w:rPr>
              <w:t>пеціальн</w:t>
            </w:r>
            <w:r w:rsidRPr="005F3DFD">
              <w:rPr>
                <w:rFonts w:ascii="Arial" w:hAnsi="Arial" w:cs="Arial"/>
                <w:sz w:val="18"/>
                <w:szCs w:val="18"/>
                <w:lang w:val="uk-UA"/>
              </w:rPr>
              <w:t>у</w:t>
            </w:r>
            <w:r w:rsidR="006615BF" w:rsidRPr="005F3DFD">
              <w:rPr>
                <w:rFonts w:ascii="Arial" w:hAnsi="Arial" w:cs="Arial"/>
                <w:sz w:val="18"/>
                <w:szCs w:val="18"/>
                <w:lang w:val="uk-UA"/>
              </w:rPr>
              <w:t xml:space="preserve"> письмов</w:t>
            </w:r>
            <w:r w:rsidRPr="005F3DFD">
              <w:rPr>
                <w:rFonts w:ascii="Arial" w:hAnsi="Arial" w:cs="Arial"/>
                <w:sz w:val="18"/>
                <w:szCs w:val="18"/>
                <w:lang w:val="uk-UA"/>
              </w:rPr>
              <w:t>у</w:t>
            </w:r>
            <w:r w:rsidR="006615BF" w:rsidRPr="005F3DFD">
              <w:rPr>
                <w:rFonts w:ascii="Arial" w:hAnsi="Arial" w:cs="Arial"/>
                <w:sz w:val="18"/>
                <w:szCs w:val="18"/>
                <w:lang w:val="uk-UA"/>
              </w:rPr>
              <w:t xml:space="preserve"> юридичн</w:t>
            </w:r>
            <w:r w:rsidRPr="005F3DFD">
              <w:rPr>
                <w:rFonts w:ascii="Arial" w:hAnsi="Arial" w:cs="Arial"/>
                <w:sz w:val="18"/>
                <w:szCs w:val="18"/>
                <w:lang w:val="uk-UA"/>
              </w:rPr>
              <w:t>у</w:t>
            </w:r>
            <w:r w:rsidR="006615BF" w:rsidRPr="005F3DFD">
              <w:rPr>
                <w:rFonts w:ascii="Arial" w:hAnsi="Arial" w:cs="Arial"/>
                <w:sz w:val="18"/>
                <w:szCs w:val="18"/>
                <w:lang w:val="uk-UA"/>
              </w:rPr>
              <w:t xml:space="preserve"> консультаці</w:t>
            </w:r>
            <w:r w:rsidRPr="005F3DFD">
              <w:rPr>
                <w:rFonts w:ascii="Arial" w:hAnsi="Arial" w:cs="Arial"/>
                <w:sz w:val="18"/>
                <w:szCs w:val="18"/>
                <w:lang w:val="uk-UA"/>
              </w:rPr>
              <w:t>ю</w:t>
            </w:r>
            <w:r w:rsidR="006615BF" w:rsidRPr="005F3DFD">
              <w:rPr>
                <w:rFonts w:ascii="Arial" w:hAnsi="Arial" w:cs="Arial"/>
                <w:sz w:val="18"/>
                <w:szCs w:val="18"/>
                <w:lang w:val="uk-UA"/>
              </w:rPr>
              <w:t xml:space="preserve"> з відповідями на запитання Кімонікс щодо місцевого трудового законодавства, практики найму, оподаткування та реєстраційних зобов’язань, призову на військову службу, використання місцевих субконтрактів і угод тощо, яку Кімонікс надасть, коли виникне потреба в роз’ясненнях, та/ або в рамках періодичних перевірок дотримання нами законодавства України</w:t>
            </w:r>
            <w:r w:rsidR="00BC4819" w:rsidRPr="005F3DFD">
              <w:rPr>
                <w:rFonts w:ascii="Arial" w:hAnsi="Arial" w:cs="Arial"/>
                <w:sz w:val="18"/>
                <w:szCs w:val="18"/>
                <w:lang w:val="uk-UA"/>
              </w:rPr>
              <w:t>;</w:t>
            </w:r>
          </w:p>
          <w:p w14:paraId="61D6C48D" w14:textId="70F6CD0F" w:rsidR="008E19D1" w:rsidRPr="005F3DFD" w:rsidRDefault="002A78ED" w:rsidP="0016632F">
            <w:pPr>
              <w:pStyle w:val="paragraph"/>
              <w:numPr>
                <w:ilvl w:val="0"/>
                <w:numId w:val="1"/>
              </w:numPr>
              <w:spacing w:before="0" w:beforeAutospacing="0" w:after="0" w:afterAutospacing="0"/>
              <w:jc w:val="both"/>
              <w:textAlignment w:val="baseline"/>
              <w:rPr>
                <w:rFonts w:ascii="Arial" w:hAnsi="Arial" w:cs="Arial"/>
                <w:sz w:val="18"/>
                <w:szCs w:val="18"/>
                <w:lang w:val="uk-UA"/>
              </w:rPr>
            </w:pPr>
            <w:r w:rsidRPr="005F3DFD">
              <w:rPr>
                <w:rFonts w:ascii="Arial" w:hAnsi="Arial" w:cs="Arial"/>
                <w:sz w:val="18"/>
                <w:szCs w:val="18"/>
                <w:lang w:val="uk-UA"/>
              </w:rPr>
              <w:t xml:space="preserve">надає необхідні </w:t>
            </w:r>
            <w:r w:rsidR="00442A3E" w:rsidRPr="005F3DFD">
              <w:rPr>
                <w:rFonts w:ascii="Arial" w:hAnsi="Arial" w:cs="Arial"/>
                <w:sz w:val="18"/>
                <w:szCs w:val="18"/>
                <w:lang w:val="uk-UA"/>
              </w:rPr>
              <w:t xml:space="preserve">рекомендації </w:t>
            </w:r>
            <w:r w:rsidRPr="005F3DFD">
              <w:rPr>
                <w:rFonts w:ascii="Arial" w:hAnsi="Arial" w:cs="Arial"/>
                <w:sz w:val="18"/>
                <w:szCs w:val="18"/>
                <w:lang w:val="uk-UA"/>
              </w:rPr>
              <w:t xml:space="preserve">щодо </w:t>
            </w:r>
            <w:r w:rsidR="008E19D1" w:rsidRPr="005F3DFD">
              <w:rPr>
                <w:rFonts w:ascii="Arial" w:hAnsi="Arial" w:cs="Arial"/>
                <w:sz w:val="18"/>
                <w:szCs w:val="18"/>
                <w:lang w:val="uk-UA"/>
              </w:rPr>
              <w:t xml:space="preserve">роботи в рамках </w:t>
            </w:r>
            <w:r w:rsidR="00975F8D" w:rsidRPr="005F3DFD">
              <w:rPr>
                <w:rFonts w:ascii="Arial" w:hAnsi="Arial" w:cs="Arial"/>
                <w:sz w:val="18"/>
                <w:szCs w:val="18"/>
                <w:lang w:val="uk-UA"/>
              </w:rPr>
              <w:t>у</w:t>
            </w:r>
            <w:r w:rsidR="008E19D1" w:rsidRPr="005F3DFD">
              <w:rPr>
                <w:rFonts w:ascii="Arial" w:hAnsi="Arial" w:cs="Arial"/>
                <w:sz w:val="18"/>
                <w:szCs w:val="18"/>
                <w:lang w:val="uk-UA"/>
              </w:rPr>
              <w:t xml:space="preserve">сіх застосовних законів у </w:t>
            </w:r>
            <w:r w:rsidR="007A169A" w:rsidRPr="005F3DFD">
              <w:rPr>
                <w:rFonts w:ascii="Arial" w:hAnsi="Arial" w:cs="Arial"/>
                <w:sz w:val="18"/>
                <w:szCs w:val="18"/>
                <w:lang w:val="uk-UA"/>
              </w:rPr>
              <w:t>Країні</w:t>
            </w:r>
            <w:r w:rsidR="00940E8E" w:rsidRPr="005F3DFD">
              <w:rPr>
                <w:rFonts w:ascii="Arial" w:hAnsi="Arial" w:cs="Arial"/>
                <w:sz w:val="18"/>
                <w:szCs w:val="18"/>
                <w:lang w:val="uk-UA"/>
              </w:rPr>
              <w:t xml:space="preserve"> виконання угоди</w:t>
            </w:r>
            <w:r w:rsidR="008E19D1" w:rsidRPr="005F3DFD">
              <w:rPr>
                <w:rFonts w:ascii="Arial" w:hAnsi="Arial" w:cs="Arial"/>
                <w:sz w:val="18"/>
                <w:szCs w:val="18"/>
                <w:lang w:val="uk-UA"/>
              </w:rPr>
              <w:t>;</w:t>
            </w:r>
          </w:p>
          <w:p w14:paraId="073F30DD" w14:textId="040F3DE6" w:rsidR="008E19D1" w:rsidRPr="005F3DFD" w:rsidRDefault="009801C8" w:rsidP="0016632F">
            <w:pPr>
              <w:pStyle w:val="paragraph"/>
              <w:numPr>
                <w:ilvl w:val="0"/>
                <w:numId w:val="1"/>
              </w:numPr>
              <w:spacing w:before="0" w:beforeAutospacing="0" w:after="0" w:afterAutospacing="0"/>
              <w:jc w:val="both"/>
              <w:textAlignment w:val="baseline"/>
              <w:rPr>
                <w:rFonts w:ascii="Arial" w:hAnsi="Arial" w:cs="Arial"/>
                <w:sz w:val="18"/>
                <w:szCs w:val="18"/>
                <w:lang w:val="uk-UA"/>
              </w:rPr>
            </w:pPr>
            <w:r w:rsidRPr="005F3DFD">
              <w:rPr>
                <w:rFonts w:ascii="Arial" w:hAnsi="Arial" w:cs="Arial"/>
                <w:sz w:val="18"/>
                <w:szCs w:val="18"/>
                <w:lang w:val="uk-UA"/>
              </w:rPr>
              <w:t xml:space="preserve">перевіряє </w:t>
            </w:r>
            <w:r w:rsidR="008E19D1" w:rsidRPr="005F3DFD">
              <w:rPr>
                <w:rFonts w:ascii="Arial" w:hAnsi="Arial" w:cs="Arial"/>
                <w:sz w:val="18"/>
                <w:szCs w:val="18"/>
                <w:lang w:val="uk-UA"/>
              </w:rPr>
              <w:t xml:space="preserve">шаблони трудових договорів, посібники з політик </w:t>
            </w:r>
            <w:r w:rsidR="003C1B04" w:rsidRPr="005F3DFD">
              <w:rPr>
                <w:rFonts w:ascii="Arial" w:hAnsi="Arial" w:cs="Arial"/>
                <w:sz w:val="18"/>
                <w:szCs w:val="18"/>
                <w:lang w:val="uk-UA"/>
              </w:rPr>
              <w:t>проєкт</w:t>
            </w:r>
            <w:r w:rsidR="008E19D1" w:rsidRPr="005F3DFD">
              <w:rPr>
                <w:rFonts w:ascii="Arial" w:hAnsi="Arial" w:cs="Arial"/>
                <w:sz w:val="18"/>
                <w:szCs w:val="18"/>
                <w:lang w:val="uk-UA"/>
              </w:rPr>
              <w:t>ного офісу, зведен</w:t>
            </w:r>
            <w:r w:rsidR="00A40E8A" w:rsidRPr="005F3DFD">
              <w:rPr>
                <w:rFonts w:ascii="Arial" w:hAnsi="Arial" w:cs="Arial"/>
                <w:sz w:val="18"/>
                <w:szCs w:val="18"/>
                <w:lang w:val="uk-UA"/>
              </w:rPr>
              <w:t>ня</w:t>
            </w:r>
            <w:r w:rsidR="008E19D1" w:rsidRPr="005F3DFD">
              <w:rPr>
                <w:rFonts w:ascii="Arial" w:hAnsi="Arial" w:cs="Arial"/>
                <w:sz w:val="18"/>
                <w:szCs w:val="18"/>
                <w:lang w:val="uk-UA"/>
              </w:rPr>
              <w:t xml:space="preserve"> </w:t>
            </w:r>
            <w:r w:rsidR="00A40E8A" w:rsidRPr="005F3DFD">
              <w:rPr>
                <w:rFonts w:ascii="Arial" w:hAnsi="Arial" w:cs="Arial"/>
                <w:sz w:val="18"/>
                <w:szCs w:val="18"/>
                <w:lang w:val="uk-UA"/>
              </w:rPr>
              <w:t>правил щодо компенсацій</w:t>
            </w:r>
            <w:r w:rsidR="00895E3E" w:rsidRPr="005F3DFD">
              <w:rPr>
                <w:rFonts w:ascii="Arial" w:hAnsi="Arial" w:cs="Arial"/>
                <w:sz w:val="18"/>
                <w:szCs w:val="18"/>
                <w:lang w:val="uk-UA"/>
              </w:rPr>
              <w:t xml:space="preserve">, </w:t>
            </w:r>
            <w:r w:rsidR="008E19D1" w:rsidRPr="005F3DFD">
              <w:rPr>
                <w:rFonts w:ascii="Arial" w:hAnsi="Arial" w:cs="Arial"/>
                <w:sz w:val="18"/>
                <w:szCs w:val="18"/>
                <w:lang w:val="uk-UA"/>
              </w:rPr>
              <w:t>договори оренди</w:t>
            </w:r>
            <w:r w:rsidR="00442A3E" w:rsidRPr="005F3DFD">
              <w:rPr>
                <w:rFonts w:ascii="Arial" w:hAnsi="Arial" w:cs="Arial"/>
                <w:sz w:val="18"/>
                <w:szCs w:val="18"/>
                <w:lang w:val="uk-UA"/>
              </w:rPr>
              <w:t>;</w:t>
            </w:r>
          </w:p>
          <w:p w14:paraId="1E424762" w14:textId="1FF1B538" w:rsidR="008E19D1" w:rsidRPr="005F3DFD" w:rsidRDefault="00442A3E" w:rsidP="0016632F">
            <w:pPr>
              <w:pStyle w:val="paragraph"/>
              <w:numPr>
                <w:ilvl w:val="0"/>
                <w:numId w:val="1"/>
              </w:numPr>
              <w:spacing w:before="0" w:beforeAutospacing="0" w:after="0" w:afterAutospacing="0"/>
              <w:jc w:val="both"/>
              <w:textAlignment w:val="baseline"/>
              <w:rPr>
                <w:rFonts w:ascii="Arial" w:hAnsi="Arial" w:cs="Arial"/>
                <w:sz w:val="18"/>
                <w:szCs w:val="18"/>
                <w:lang w:val="uk-UA"/>
              </w:rPr>
            </w:pPr>
            <w:r w:rsidRPr="005F3DFD">
              <w:rPr>
                <w:rFonts w:ascii="Arial" w:hAnsi="Arial" w:cs="Arial"/>
                <w:sz w:val="18"/>
                <w:szCs w:val="18"/>
                <w:lang w:val="uk-UA"/>
              </w:rPr>
              <w:t xml:space="preserve">надає рекомендації </w:t>
            </w:r>
            <w:r w:rsidR="008E19D1" w:rsidRPr="005F3DFD">
              <w:rPr>
                <w:rFonts w:ascii="Arial" w:hAnsi="Arial" w:cs="Arial"/>
                <w:sz w:val="18"/>
                <w:szCs w:val="18"/>
                <w:lang w:val="uk-UA"/>
              </w:rPr>
              <w:t xml:space="preserve">щодо </w:t>
            </w:r>
            <w:r w:rsidRPr="005F3DFD">
              <w:rPr>
                <w:rFonts w:ascii="Arial" w:hAnsi="Arial" w:cs="Arial"/>
                <w:sz w:val="18"/>
                <w:szCs w:val="18"/>
                <w:lang w:val="uk-UA"/>
              </w:rPr>
              <w:t xml:space="preserve">всіх </w:t>
            </w:r>
            <w:r w:rsidR="00C877C8" w:rsidRPr="005F3DFD">
              <w:rPr>
                <w:rFonts w:ascii="Arial" w:hAnsi="Arial" w:cs="Arial"/>
                <w:sz w:val="18"/>
                <w:szCs w:val="18"/>
                <w:lang w:val="uk-UA"/>
              </w:rPr>
              <w:t xml:space="preserve">відповідних </w:t>
            </w:r>
            <w:r w:rsidR="008E19D1" w:rsidRPr="005F3DFD">
              <w:rPr>
                <w:rFonts w:ascii="Arial" w:hAnsi="Arial" w:cs="Arial"/>
                <w:sz w:val="18"/>
                <w:szCs w:val="18"/>
                <w:lang w:val="uk-UA"/>
              </w:rPr>
              <w:t>пільг, передбачених місцевим трудовим законодавством;</w:t>
            </w:r>
          </w:p>
          <w:p w14:paraId="6FB93DCF" w14:textId="64070DCB" w:rsidR="008E19D1" w:rsidRPr="005F3DFD" w:rsidRDefault="00E844CB" w:rsidP="0016632F">
            <w:pPr>
              <w:pStyle w:val="paragraph"/>
              <w:numPr>
                <w:ilvl w:val="0"/>
                <w:numId w:val="1"/>
              </w:numPr>
              <w:spacing w:before="0" w:beforeAutospacing="0" w:after="0" w:afterAutospacing="0"/>
              <w:jc w:val="both"/>
              <w:textAlignment w:val="baseline"/>
              <w:rPr>
                <w:rFonts w:ascii="Arial" w:hAnsi="Arial" w:cs="Arial"/>
                <w:sz w:val="18"/>
                <w:szCs w:val="18"/>
              </w:rPr>
            </w:pPr>
            <w:r w:rsidRPr="005F3DFD">
              <w:rPr>
                <w:rFonts w:ascii="Arial" w:hAnsi="Arial" w:cs="Arial"/>
                <w:sz w:val="18"/>
                <w:szCs w:val="18"/>
                <w:lang w:val="uk-UA"/>
              </w:rPr>
              <w:t xml:space="preserve">надає </w:t>
            </w:r>
            <w:r w:rsidR="008E19D1" w:rsidRPr="005F3DFD">
              <w:rPr>
                <w:rFonts w:ascii="Arial" w:hAnsi="Arial" w:cs="Arial"/>
                <w:sz w:val="18"/>
                <w:szCs w:val="18"/>
                <w:lang w:val="uk-UA"/>
              </w:rPr>
              <w:t>письмов</w:t>
            </w:r>
            <w:r w:rsidRPr="005F3DFD">
              <w:rPr>
                <w:rFonts w:ascii="Arial" w:hAnsi="Arial" w:cs="Arial"/>
                <w:sz w:val="18"/>
                <w:szCs w:val="18"/>
                <w:lang w:val="uk-UA"/>
              </w:rPr>
              <w:t>і</w:t>
            </w:r>
            <w:r w:rsidR="008E19D1" w:rsidRPr="005F3DFD">
              <w:rPr>
                <w:rFonts w:ascii="Arial" w:hAnsi="Arial" w:cs="Arial"/>
                <w:sz w:val="18"/>
                <w:szCs w:val="18"/>
                <w:lang w:val="uk-UA"/>
              </w:rPr>
              <w:t xml:space="preserve"> </w:t>
            </w:r>
            <w:r w:rsidRPr="005F3DFD">
              <w:rPr>
                <w:rFonts w:ascii="Arial" w:hAnsi="Arial" w:cs="Arial"/>
                <w:sz w:val="18"/>
                <w:szCs w:val="18"/>
                <w:lang w:val="uk-UA"/>
              </w:rPr>
              <w:t xml:space="preserve">рекомендації </w:t>
            </w:r>
            <w:r w:rsidR="008E19D1" w:rsidRPr="005F3DFD">
              <w:rPr>
                <w:rFonts w:ascii="Arial" w:hAnsi="Arial" w:cs="Arial"/>
                <w:sz w:val="18"/>
                <w:szCs w:val="18"/>
                <w:lang w:val="uk-UA"/>
              </w:rPr>
              <w:t>та допомог</w:t>
            </w:r>
            <w:r w:rsidRPr="005F3DFD">
              <w:rPr>
                <w:rFonts w:ascii="Arial" w:hAnsi="Arial" w:cs="Arial"/>
                <w:sz w:val="18"/>
                <w:szCs w:val="18"/>
                <w:lang w:val="uk-UA"/>
              </w:rPr>
              <w:t>у</w:t>
            </w:r>
            <w:r w:rsidR="008E19D1" w:rsidRPr="005F3DFD">
              <w:rPr>
                <w:rFonts w:ascii="Arial" w:hAnsi="Arial" w:cs="Arial"/>
                <w:sz w:val="18"/>
                <w:szCs w:val="18"/>
                <w:lang w:val="uk-UA"/>
              </w:rPr>
              <w:t xml:space="preserve"> </w:t>
            </w:r>
            <w:r w:rsidRPr="005F3DFD">
              <w:rPr>
                <w:rFonts w:ascii="Arial" w:hAnsi="Arial" w:cs="Arial"/>
                <w:sz w:val="18"/>
                <w:szCs w:val="18"/>
                <w:lang w:val="uk-UA"/>
              </w:rPr>
              <w:t xml:space="preserve">в питаннях </w:t>
            </w:r>
            <w:r w:rsidR="008E19D1" w:rsidRPr="005F3DFD">
              <w:rPr>
                <w:rFonts w:ascii="Arial" w:hAnsi="Arial" w:cs="Arial"/>
                <w:sz w:val="18"/>
                <w:szCs w:val="18"/>
                <w:lang w:val="uk-UA"/>
              </w:rPr>
              <w:t>сплати податку на прибуток</w:t>
            </w:r>
            <w:r w:rsidR="00E82E66" w:rsidRPr="005F3DFD">
              <w:rPr>
                <w:rFonts w:ascii="Arial" w:hAnsi="Arial" w:cs="Arial"/>
                <w:sz w:val="18"/>
                <w:szCs w:val="18"/>
                <w:lang w:val="uk-UA"/>
              </w:rPr>
              <w:t xml:space="preserve">, </w:t>
            </w:r>
            <w:r w:rsidR="008E19D1" w:rsidRPr="005F3DFD">
              <w:rPr>
                <w:rFonts w:ascii="Arial" w:hAnsi="Arial" w:cs="Arial"/>
                <w:sz w:val="18"/>
                <w:szCs w:val="18"/>
                <w:lang w:val="uk-UA"/>
              </w:rPr>
              <w:t xml:space="preserve">соціального страхування </w:t>
            </w:r>
            <w:r w:rsidR="004A65A3" w:rsidRPr="005F3DFD">
              <w:rPr>
                <w:rFonts w:ascii="Arial" w:hAnsi="Arial" w:cs="Arial"/>
                <w:sz w:val="18"/>
                <w:szCs w:val="18"/>
                <w:lang w:val="uk-UA"/>
              </w:rPr>
              <w:t>(</w:t>
            </w:r>
            <w:r w:rsidR="008E19D1" w:rsidRPr="005F3DFD">
              <w:rPr>
                <w:rFonts w:ascii="Arial" w:hAnsi="Arial" w:cs="Arial"/>
                <w:sz w:val="18"/>
                <w:szCs w:val="18"/>
                <w:lang w:val="uk-UA"/>
              </w:rPr>
              <w:t xml:space="preserve">за </w:t>
            </w:r>
            <w:r w:rsidR="004A65A3" w:rsidRPr="005F3DFD">
              <w:rPr>
                <w:rFonts w:ascii="Arial" w:hAnsi="Arial" w:cs="Arial"/>
                <w:sz w:val="18"/>
                <w:szCs w:val="18"/>
                <w:lang w:val="uk-UA"/>
              </w:rPr>
              <w:t>потреби)</w:t>
            </w:r>
            <w:r w:rsidR="008E19D1" w:rsidRPr="005F3DFD">
              <w:rPr>
                <w:rFonts w:ascii="Arial" w:hAnsi="Arial" w:cs="Arial"/>
                <w:sz w:val="18"/>
                <w:szCs w:val="18"/>
              </w:rPr>
              <w:t>;</w:t>
            </w:r>
          </w:p>
          <w:p w14:paraId="30852BC8" w14:textId="3560605A" w:rsidR="008E19D1" w:rsidRPr="005F3DFD" w:rsidRDefault="00515199" w:rsidP="0016632F">
            <w:pPr>
              <w:pStyle w:val="paragraph"/>
              <w:numPr>
                <w:ilvl w:val="0"/>
                <w:numId w:val="1"/>
              </w:numPr>
              <w:spacing w:before="0" w:beforeAutospacing="0" w:after="0" w:afterAutospacing="0"/>
              <w:jc w:val="both"/>
              <w:textAlignment w:val="baseline"/>
              <w:rPr>
                <w:rFonts w:ascii="Arial" w:hAnsi="Arial" w:cs="Arial"/>
                <w:sz w:val="18"/>
                <w:szCs w:val="18"/>
                <w:lang w:val="uk-UA"/>
              </w:rPr>
            </w:pPr>
            <w:r w:rsidRPr="005F3DFD">
              <w:rPr>
                <w:rFonts w:ascii="Arial" w:hAnsi="Arial" w:cs="Arial"/>
                <w:sz w:val="18"/>
                <w:szCs w:val="18"/>
                <w:lang w:val="uk-UA"/>
              </w:rPr>
              <w:t xml:space="preserve">консультує </w:t>
            </w:r>
            <w:r w:rsidR="003C1B04" w:rsidRPr="005F3DFD">
              <w:rPr>
                <w:rFonts w:ascii="Arial" w:hAnsi="Arial" w:cs="Arial"/>
                <w:sz w:val="18"/>
                <w:szCs w:val="18"/>
                <w:lang w:val="uk-UA"/>
              </w:rPr>
              <w:t>проєкт</w:t>
            </w:r>
            <w:r w:rsidR="008E19D1" w:rsidRPr="005F3DFD">
              <w:rPr>
                <w:rFonts w:ascii="Arial" w:hAnsi="Arial" w:cs="Arial"/>
                <w:sz w:val="18"/>
                <w:szCs w:val="18"/>
                <w:lang w:val="uk-UA"/>
              </w:rPr>
              <w:t>н</w:t>
            </w:r>
            <w:r w:rsidR="0010001D" w:rsidRPr="005F3DFD">
              <w:rPr>
                <w:rFonts w:ascii="Arial" w:hAnsi="Arial" w:cs="Arial"/>
                <w:sz w:val="18"/>
                <w:szCs w:val="18"/>
                <w:lang w:val="uk-UA"/>
              </w:rPr>
              <w:t xml:space="preserve">их співробітників </w:t>
            </w:r>
            <w:r w:rsidR="00337C39" w:rsidRPr="005F3DFD">
              <w:rPr>
                <w:rFonts w:ascii="Arial" w:hAnsi="Arial" w:cs="Arial"/>
                <w:sz w:val="18"/>
                <w:szCs w:val="18"/>
                <w:lang w:val="uk-UA"/>
              </w:rPr>
              <w:t xml:space="preserve">стосовно </w:t>
            </w:r>
            <w:r w:rsidR="008E19D1" w:rsidRPr="005F3DFD">
              <w:rPr>
                <w:rFonts w:ascii="Arial" w:hAnsi="Arial" w:cs="Arial"/>
                <w:sz w:val="18"/>
                <w:szCs w:val="18"/>
                <w:lang w:val="uk-UA"/>
              </w:rPr>
              <w:t xml:space="preserve">вимог </w:t>
            </w:r>
            <w:r w:rsidR="007D1C9F" w:rsidRPr="005F3DFD">
              <w:rPr>
                <w:rFonts w:ascii="Arial" w:hAnsi="Arial" w:cs="Arial"/>
                <w:sz w:val="18"/>
                <w:szCs w:val="18"/>
                <w:lang w:val="uk-UA"/>
              </w:rPr>
              <w:t xml:space="preserve">місцевого трудового законодавства </w:t>
            </w:r>
            <w:r w:rsidR="00337C39" w:rsidRPr="005F3DFD">
              <w:rPr>
                <w:rFonts w:ascii="Arial" w:hAnsi="Arial" w:cs="Arial"/>
                <w:sz w:val="18"/>
                <w:szCs w:val="18"/>
                <w:lang w:val="uk-UA"/>
              </w:rPr>
              <w:t xml:space="preserve">щодо </w:t>
            </w:r>
            <w:r w:rsidR="008E19D1" w:rsidRPr="005F3DFD">
              <w:rPr>
                <w:rFonts w:ascii="Arial" w:hAnsi="Arial" w:cs="Arial"/>
                <w:sz w:val="18"/>
                <w:szCs w:val="18"/>
                <w:lang w:val="uk-UA"/>
              </w:rPr>
              <w:t xml:space="preserve">управління присутністю </w:t>
            </w:r>
            <w:r w:rsidR="00744863" w:rsidRPr="005F3DFD">
              <w:rPr>
                <w:rFonts w:ascii="Arial" w:hAnsi="Arial" w:cs="Arial"/>
                <w:sz w:val="18"/>
                <w:szCs w:val="18"/>
                <w:lang w:val="uk-UA"/>
              </w:rPr>
              <w:t>проєкту</w:t>
            </w:r>
            <w:r w:rsidR="008E19D1" w:rsidRPr="005F3DFD">
              <w:rPr>
                <w:rFonts w:ascii="Arial" w:hAnsi="Arial" w:cs="Arial"/>
                <w:sz w:val="18"/>
                <w:szCs w:val="18"/>
                <w:lang w:val="uk-UA"/>
              </w:rPr>
              <w:t xml:space="preserve">, </w:t>
            </w:r>
            <w:r w:rsidR="007D1C9F" w:rsidRPr="005F3DFD">
              <w:rPr>
                <w:rFonts w:ascii="Arial" w:hAnsi="Arial" w:cs="Arial"/>
                <w:sz w:val="18"/>
                <w:szCs w:val="18"/>
                <w:lang w:val="uk-UA"/>
              </w:rPr>
              <w:t xml:space="preserve">зокрема </w:t>
            </w:r>
            <w:r w:rsidR="00E44018" w:rsidRPr="005F3DFD">
              <w:rPr>
                <w:rFonts w:ascii="Arial" w:hAnsi="Arial" w:cs="Arial"/>
                <w:sz w:val="18"/>
                <w:szCs w:val="18"/>
                <w:lang w:val="uk-UA"/>
              </w:rPr>
              <w:t xml:space="preserve">вимог місцевого законодавства щодо </w:t>
            </w:r>
            <w:r w:rsidR="009C4287" w:rsidRPr="005F3DFD">
              <w:rPr>
                <w:rFonts w:ascii="Arial" w:hAnsi="Arial" w:cs="Arial"/>
                <w:sz w:val="18"/>
                <w:szCs w:val="18"/>
                <w:lang w:val="uk-UA"/>
              </w:rPr>
              <w:t xml:space="preserve">проведення </w:t>
            </w:r>
            <w:r w:rsidR="008E19D1" w:rsidRPr="005F3DFD">
              <w:rPr>
                <w:rFonts w:ascii="Arial" w:hAnsi="Arial" w:cs="Arial"/>
                <w:sz w:val="18"/>
                <w:szCs w:val="18"/>
                <w:lang w:val="uk-UA"/>
              </w:rPr>
              <w:t>аудит</w:t>
            </w:r>
            <w:r w:rsidR="009C4287" w:rsidRPr="005F3DFD">
              <w:rPr>
                <w:rFonts w:ascii="Arial" w:hAnsi="Arial" w:cs="Arial"/>
                <w:sz w:val="18"/>
                <w:szCs w:val="18"/>
                <w:lang w:val="uk-UA"/>
              </w:rPr>
              <w:t>ів</w:t>
            </w:r>
            <w:r w:rsidR="00B508B6" w:rsidRPr="005F3DFD">
              <w:rPr>
                <w:rFonts w:ascii="Arial" w:hAnsi="Arial" w:cs="Arial"/>
                <w:sz w:val="18"/>
                <w:szCs w:val="18"/>
                <w:lang w:val="uk-UA"/>
              </w:rPr>
              <w:t xml:space="preserve"> </w:t>
            </w:r>
            <w:r w:rsidR="008E19D1" w:rsidRPr="005F3DFD">
              <w:rPr>
                <w:rFonts w:ascii="Arial" w:hAnsi="Arial" w:cs="Arial"/>
                <w:sz w:val="18"/>
                <w:szCs w:val="18"/>
                <w:lang w:val="uk-UA"/>
              </w:rPr>
              <w:t xml:space="preserve">(якщо </w:t>
            </w:r>
            <w:r w:rsidR="00B508B6" w:rsidRPr="005F3DFD">
              <w:rPr>
                <w:rFonts w:ascii="Arial" w:hAnsi="Arial" w:cs="Arial"/>
                <w:sz w:val="18"/>
                <w:szCs w:val="18"/>
                <w:lang w:val="uk-UA"/>
              </w:rPr>
              <w:t>застосовно</w:t>
            </w:r>
            <w:r w:rsidR="008E19D1" w:rsidRPr="005F3DFD">
              <w:rPr>
                <w:rFonts w:ascii="Arial" w:hAnsi="Arial" w:cs="Arial"/>
                <w:sz w:val="18"/>
                <w:szCs w:val="18"/>
                <w:lang w:val="uk-UA"/>
              </w:rPr>
              <w:t>);</w:t>
            </w:r>
          </w:p>
          <w:p w14:paraId="7FED5B9D" w14:textId="453857C0" w:rsidR="008E19D1" w:rsidRPr="005F3DFD" w:rsidRDefault="009C4287" w:rsidP="0016632F">
            <w:pPr>
              <w:pStyle w:val="paragraph"/>
              <w:numPr>
                <w:ilvl w:val="0"/>
                <w:numId w:val="1"/>
              </w:numPr>
              <w:spacing w:before="0" w:beforeAutospacing="0" w:after="0" w:afterAutospacing="0"/>
              <w:jc w:val="both"/>
              <w:textAlignment w:val="baseline"/>
              <w:rPr>
                <w:rFonts w:ascii="Arial" w:hAnsi="Arial" w:cs="Arial"/>
                <w:sz w:val="18"/>
                <w:szCs w:val="18"/>
                <w:lang w:val="uk-UA"/>
              </w:rPr>
            </w:pPr>
            <w:r w:rsidRPr="005F3DFD">
              <w:rPr>
                <w:rFonts w:ascii="Arial" w:hAnsi="Arial" w:cs="Arial"/>
                <w:sz w:val="18"/>
                <w:szCs w:val="18"/>
                <w:lang w:val="uk-UA"/>
              </w:rPr>
              <w:t>надає п</w:t>
            </w:r>
            <w:r w:rsidR="008E19D1" w:rsidRPr="005F3DFD">
              <w:rPr>
                <w:rFonts w:ascii="Arial" w:hAnsi="Arial" w:cs="Arial"/>
                <w:sz w:val="18"/>
                <w:szCs w:val="18"/>
                <w:lang w:val="uk-UA"/>
              </w:rPr>
              <w:t>исьмов</w:t>
            </w:r>
            <w:r w:rsidRPr="005F3DFD">
              <w:rPr>
                <w:rFonts w:ascii="Arial" w:hAnsi="Arial" w:cs="Arial"/>
                <w:sz w:val="18"/>
                <w:szCs w:val="18"/>
                <w:lang w:val="uk-UA"/>
              </w:rPr>
              <w:t>і</w:t>
            </w:r>
            <w:r w:rsidR="008E19D1" w:rsidRPr="005F3DFD">
              <w:rPr>
                <w:rFonts w:ascii="Arial" w:hAnsi="Arial" w:cs="Arial"/>
                <w:sz w:val="18"/>
                <w:szCs w:val="18"/>
                <w:lang w:val="uk-UA"/>
              </w:rPr>
              <w:t xml:space="preserve"> поясн</w:t>
            </w:r>
            <w:r w:rsidRPr="005F3DFD">
              <w:rPr>
                <w:rFonts w:ascii="Arial" w:hAnsi="Arial" w:cs="Arial"/>
                <w:sz w:val="18"/>
                <w:szCs w:val="18"/>
                <w:lang w:val="uk-UA"/>
              </w:rPr>
              <w:t xml:space="preserve">ення </w:t>
            </w:r>
            <w:r w:rsidR="00E404F5" w:rsidRPr="005F3DFD">
              <w:rPr>
                <w:rFonts w:ascii="Arial" w:hAnsi="Arial" w:cs="Arial"/>
                <w:sz w:val="18"/>
                <w:szCs w:val="18"/>
                <w:lang w:val="uk-UA"/>
              </w:rPr>
              <w:t>щодо</w:t>
            </w:r>
            <w:r w:rsidR="008E19D1" w:rsidRPr="005F3DFD">
              <w:rPr>
                <w:rFonts w:ascii="Arial" w:hAnsi="Arial" w:cs="Arial"/>
                <w:sz w:val="18"/>
                <w:szCs w:val="18"/>
                <w:lang w:val="uk-UA"/>
              </w:rPr>
              <w:t xml:space="preserve"> крок</w:t>
            </w:r>
            <w:r w:rsidR="00E404F5" w:rsidRPr="005F3DFD">
              <w:rPr>
                <w:rFonts w:ascii="Arial" w:hAnsi="Arial" w:cs="Arial"/>
                <w:sz w:val="18"/>
                <w:szCs w:val="18"/>
                <w:lang w:val="uk-UA"/>
              </w:rPr>
              <w:t>ів</w:t>
            </w:r>
            <w:r w:rsidR="002D5E83" w:rsidRPr="005F3DFD">
              <w:rPr>
                <w:rFonts w:ascii="Arial" w:hAnsi="Arial" w:cs="Arial"/>
                <w:sz w:val="18"/>
                <w:szCs w:val="18"/>
                <w:lang w:val="uk-UA"/>
              </w:rPr>
              <w:t>, необхідних</w:t>
            </w:r>
            <w:r w:rsidR="008E19D1" w:rsidRPr="005F3DFD">
              <w:rPr>
                <w:rFonts w:ascii="Arial" w:hAnsi="Arial" w:cs="Arial"/>
                <w:sz w:val="18"/>
                <w:szCs w:val="18"/>
                <w:lang w:val="uk-UA"/>
              </w:rPr>
              <w:t xml:space="preserve"> </w:t>
            </w:r>
            <w:r w:rsidR="00085EA6" w:rsidRPr="005F3DFD">
              <w:rPr>
                <w:rFonts w:ascii="Arial" w:hAnsi="Arial" w:cs="Arial"/>
                <w:sz w:val="18"/>
                <w:szCs w:val="18"/>
                <w:lang w:val="uk-UA"/>
              </w:rPr>
              <w:t xml:space="preserve">для </w:t>
            </w:r>
            <w:r w:rsidR="008E19D1" w:rsidRPr="005F3DFD">
              <w:rPr>
                <w:rFonts w:ascii="Arial" w:hAnsi="Arial" w:cs="Arial"/>
                <w:sz w:val="18"/>
                <w:szCs w:val="18"/>
                <w:lang w:val="uk-UA"/>
              </w:rPr>
              <w:t xml:space="preserve">зняття з реєстрації </w:t>
            </w:r>
            <w:r w:rsidR="002D5E83" w:rsidRPr="005F3DFD">
              <w:rPr>
                <w:rFonts w:ascii="Arial" w:hAnsi="Arial" w:cs="Arial"/>
                <w:sz w:val="18"/>
                <w:szCs w:val="18"/>
                <w:lang w:val="uk-UA"/>
              </w:rPr>
              <w:t>компанії «</w:t>
            </w:r>
            <w:r w:rsidR="003C222F" w:rsidRPr="005F3DFD">
              <w:rPr>
                <w:rFonts w:ascii="Arial" w:hAnsi="Arial" w:cs="Arial"/>
                <w:sz w:val="18"/>
                <w:szCs w:val="18"/>
                <w:lang w:val="uk-UA"/>
              </w:rPr>
              <w:t>Кімонікс</w:t>
            </w:r>
            <w:r w:rsidR="002D5E83" w:rsidRPr="005F3DFD">
              <w:rPr>
                <w:rFonts w:ascii="Arial" w:hAnsi="Arial" w:cs="Arial"/>
                <w:sz w:val="18"/>
                <w:szCs w:val="18"/>
                <w:lang w:val="uk-UA"/>
              </w:rPr>
              <w:t>»</w:t>
            </w:r>
            <w:r w:rsidR="003C222F" w:rsidRPr="005F3DFD">
              <w:rPr>
                <w:rFonts w:ascii="Arial" w:hAnsi="Arial" w:cs="Arial"/>
                <w:sz w:val="18"/>
                <w:szCs w:val="18"/>
                <w:lang w:val="uk-UA"/>
              </w:rPr>
              <w:t xml:space="preserve"> </w:t>
            </w:r>
            <w:r w:rsidR="008E19D1" w:rsidRPr="005F3DFD">
              <w:rPr>
                <w:rFonts w:ascii="Arial" w:hAnsi="Arial" w:cs="Arial"/>
                <w:sz w:val="18"/>
                <w:szCs w:val="18"/>
                <w:lang w:val="uk-UA"/>
              </w:rPr>
              <w:t xml:space="preserve">після завершення її роботи в </w:t>
            </w:r>
            <w:r w:rsidR="003C222F" w:rsidRPr="005F3DFD">
              <w:rPr>
                <w:rFonts w:ascii="Arial" w:hAnsi="Arial" w:cs="Arial"/>
                <w:sz w:val="18"/>
                <w:szCs w:val="18"/>
                <w:lang w:val="uk-UA"/>
              </w:rPr>
              <w:t>Країні</w:t>
            </w:r>
            <w:r w:rsidR="00940E8E" w:rsidRPr="005F3DFD">
              <w:rPr>
                <w:rFonts w:ascii="Arial" w:hAnsi="Arial" w:cs="Arial"/>
                <w:sz w:val="18"/>
                <w:szCs w:val="18"/>
                <w:lang w:val="uk-UA"/>
              </w:rPr>
              <w:t xml:space="preserve"> виконання угоди</w:t>
            </w:r>
            <w:r w:rsidR="008E19D1" w:rsidRPr="005F3DFD">
              <w:rPr>
                <w:rFonts w:ascii="Arial" w:hAnsi="Arial" w:cs="Arial"/>
                <w:sz w:val="18"/>
                <w:szCs w:val="18"/>
                <w:lang w:val="uk-UA"/>
              </w:rPr>
              <w:t>;</w:t>
            </w:r>
          </w:p>
          <w:p w14:paraId="4FE08C92" w14:textId="4B7D9B7D" w:rsidR="008E19D1" w:rsidRPr="005F3DFD" w:rsidRDefault="00DF435C" w:rsidP="0016632F">
            <w:pPr>
              <w:pStyle w:val="paragraph"/>
              <w:numPr>
                <w:ilvl w:val="0"/>
                <w:numId w:val="1"/>
              </w:numPr>
              <w:spacing w:before="0" w:beforeAutospacing="0" w:after="0" w:afterAutospacing="0"/>
              <w:jc w:val="both"/>
              <w:textAlignment w:val="baseline"/>
              <w:rPr>
                <w:rFonts w:ascii="Arial" w:hAnsi="Arial" w:cs="Arial"/>
                <w:sz w:val="18"/>
                <w:szCs w:val="18"/>
                <w:lang w:val="uk-UA"/>
              </w:rPr>
            </w:pPr>
            <w:r w:rsidRPr="005F3DFD">
              <w:rPr>
                <w:rFonts w:ascii="Arial" w:hAnsi="Arial" w:cs="Arial"/>
                <w:sz w:val="18"/>
                <w:szCs w:val="18"/>
                <w:lang w:val="uk-UA"/>
              </w:rPr>
              <w:t xml:space="preserve">допомагає Кімонікс </w:t>
            </w:r>
            <w:r w:rsidR="008E19D1" w:rsidRPr="005F3DFD">
              <w:rPr>
                <w:rFonts w:ascii="Arial" w:hAnsi="Arial" w:cs="Arial"/>
                <w:sz w:val="18"/>
                <w:szCs w:val="18"/>
                <w:lang w:val="uk-UA"/>
              </w:rPr>
              <w:t xml:space="preserve">в отриманні відповідних дозволів на роботу та </w:t>
            </w:r>
            <w:r w:rsidR="00440AD4" w:rsidRPr="005F3DFD">
              <w:rPr>
                <w:rFonts w:ascii="Arial" w:hAnsi="Arial" w:cs="Arial"/>
                <w:sz w:val="18"/>
                <w:szCs w:val="18"/>
                <w:lang w:val="uk-UA"/>
              </w:rPr>
              <w:t xml:space="preserve">посвідок на </w:t>
            </w:r>
            <w:r w:rsidR="008E19D1" w:rsidRPr="005F3DFD">
              <w:rPr>
                <w:rFonts w:ascii="Arial" w:hAnsi="Arial" w:cs="Arial"/>
                <w:sz w:val="18"/>
                <w:szCs w:val="18"/>
                <w:lang w:val="uk-UA"/>
              </w:rPr>
              <w:t xml:space="preserve">проживання для </w:t>
            </w:r>
            <w:r w:rsidR="00793366" w:rsidRPr="005F3DFD">
              <w:rPr>
                <w:rFonts w:ascii="Arial" w:hAnsi="Arial" w:cs="Arial"/>
                <w:sz w:val="18"/>
                <w:szCs w:val="18"/>
                <w:lang w:val="uk-UA"/>
              </w:rPr>
              <w:t xml:space="preserve">іноземного </w:t>
            </w:r>
            <w:r w:rsidR="008E19D1" w:rsidRPr="005F3DFD">
              <w:rPr>
                <w:rFonts w:ascii="Arial" w:hAnsi="Arial" w:cs="Arial"/>
                <w:sz w:val="18"/>
                <w:szCs w:val="18"/>
                <w:lang w:val="uk-UA"/>
              </w:rPr>
              <w:t>персоналу;</w:t>
            </w:r>
          </w:p>
          <w:p w14:paraId="05CB1AF8" w14:textId="0133E5F4" w:rsidR="00870BC3" w:rsidRPr="005F3DFD" w:rsidRDefault="005B0C48" w:rsidP="0016632F">
            <w:pPr>
              <w:pStyle w:val="paragraph"/>
              <w:numPr>
                <w:ilvl w:val="0"/>
                <w:numId w:val="1"/>
              </w:numPr>
              <w:spacing w:before="0" w:beforeAutospacing="0" w:after="0" w:afterAutospacing="0"/>
              <w:jc w:val="both"/>
              <w:textAlignment w:val="baseline"/>
              <w:rPr>
                <w:rFonts w:ascii="Arial" w:hAnsi="Arial" w:cs="Arial"/>
                <w:sz w:val="18"/>
                <w:szCs w:val="18"/>
                <w:lang w:val="uk-UA"/>
              </w:rPr>
            </w:pPr>
            <w:r w:rsidRPr="005F3DFD">
              <w:rPr>
                <w:rFonts w:ascii="Arial" w:hAnsi="Arial" w:cs="Arial"/>
                <w:sz w:val="18"/>
                <w:szCs w:val="18"/>
                <w:lang w:val="uk-UA"/>
              </w:rPr>
              <w:t xml:space="preserve">за відповідним запитом </w:t>
            </w:r>
            <w:r w:rsidR="00793366" w:rsidRPr="005F3DFD">
              <w:rPr>
                <w:rFonts w:ascii="Arial" w:hAnsi="Arial" w:cs="Arial"/>
                <w:sz w:val="18"/>
                <w:szCs w:val="18"/>
                <w:lang w:val="uk-UA"/>
              </w:rPr>
              <w:t xml:space="preserve">надає </w:t>
            </w:r>
            <w:r w:rsidR="0044242F" w:rsidRPr="005F3DFD">
              <w:rPr>
                <w:rFonts w:ascii="Arial" w:hAnsi="Arial" w:cs="Arial"/>
                <w:sz w:val="18"/>
                <w:szCs w:val="18"/>
                <w:lang w:val="uk-UA"/>
              </w:rPr>
              <w:t xml:space="preserve">Кімонікс та персоналу Проєкту </w:t>
            </w:r>
            <w:r w:rsidR="008E19D1" w:rsidRPr="005F3DFD">
              <w:rPr>
                <w:rFonts w:ascii="Arial" w:hAnsi="Arial" w:cs="Arial"/>
                <w:sz w:val="18"/>
                <w:szCs w:val="18"/>
                <w:lang w:val="uk-UA"/>
              </w:rPr>
              <w:t xml:space="preserve">загальні консультації </w:t>
            </w:r>
            <w:r w:rsidR="00793366" w:rsidRPr="005F3DFD">
              <w:rPr>
                <w:rFonts w:ascii="Arial" w:hAnsi="Arial" w:cs="Arial"/>
                <w:sz w:val="18"/>
                <w:szCs w:val="18"/>
                <w:lang w:val="uk-UA"/>
              </w:rPr>
              <w:t xml:space="preserve">з урахуванням </w:t>
            </w:r>
            <w:r w:rsidR="008E19D1" w:rsidRPr="005F3DFD">
              <w:rPr>
                <w:rFonts w:ascii="Arial" w:hAnsi="Arial" w:cs="Arial"/>
                <w:sz w:val="18"/>
                <w:szCs w:val="18"/>
                <w:lang w:val="uk-UA"/>
              </w:rPr>
              <w:t xml:space="preserve">специфіки </w:t>
            </w:r>
            <w:r w:rsidR="00793366" w:rsidRPr="005F3DFD">
              <w:rPr>
                <w:rFonts w:ascii="Arial" w:hAnsi="Arial" w:cs="Arial"/>
                <w:sz w:val="18"/>
                <w:szCs w:val="18"/>
                <w:lang w:val="uk-UA"/>
              </w:rPr>
              <w:t>Країни</w:t>
            </w:r>
            <w:r w:rsidR="00940E8E" w:rsidRPr="005F3DFD">
              <w:rPr>
                <w:rFonts w:ascii="Arial" w:hAnsi="Arial" w:cs="Arial"/>
                <w:sz w:val="18"/>
                <w:szCs w:val="18"/>
                <w:lang w:val="uk-UA"/>
              </w:rPr>
              <w:t xml:space="preserve"> виконання угоди</w:t>
            </w:r>
            <w:r w:rsidR="00870BC3" w:rsidRPr="005F3DFD">
              <w:rPr>
                <w:rFonts w:ascii="Arial" w:hAnsi="Arial" w:cs="Arial"/>
                <w:sz w:val="18"/>
                <w:szCs w:val="18"/>
                <w:lang w:val="uk-UA"/>
              </w:rPr>
              <w:t>.</w:t>
            </w:r>
          </w:p>
          <w:p w14:paraId="38A13BDB" w14:textId="5C36B6FB" w:rsidR="00E43CF7" w:rsidRPr="005F3DFD" w:rsidRDefault="00E43CF7" w:rsidP="0016632F">
            <w:pPr>
              <w:pStyle w:val="paragraph"/>
              <w:numPr>
                <w:ilvl w:val="0"/>
                <w:numId w:val="1"/>
              </w:numPr>
              <w:spacing w:before="0" w:beforeAutospacing="0" w:after="0" w:afterAutospacing="0"/>
              <w:jc w:val="both"/>
              <w:textAlignment w:val="baseline"/>
              <w:rPr>
                <w:rFonts w:ascii="Arial" w:hAnsi="Arial" w:cs="Arial"/>
                <w:sz w:val="18"/>
                <w:szCs w:val="18"/>
                <w:lang w:val="uk-UA"/>
              </w:rPr>
            </w:pPr>
            <w:r w:rsidRPr="005F3DFD">
              <w:rPr>
                <w:rFonts w:ascii="Arial" w:hAnsi="Arial" w:cs="Arial"/>
                <w:sz w:val="18"/>
                <w:szCs w:val="18"/>
                <w:lang w:val="uk-UA"/>
              </w:rPr>
              <w:t>Надає</w:t>
            </w:r>
            <w:r w:rsidRPr="005F3DFD">
              <w:rPr>
                <w:rFonts w:ascii="Arial" w:hAnsi="Arial" w:cs="Arial"/>
                <w:sz w:val="18"/>
                <w:szCs w:val="18"/>
                <w:lang w:val="uk-UA"/>
              </w:rPr>
              <w:t xml:space="preserve"> інші юридичні послуги за запитом </w:t>
            </w:r>
            <w:proofErr w:type="spellStart"/>
            <w:r w:rsidRPr="005F3DFD">
              <w:rPr>
                <w:rFonts w:ascii="Arial" w:hAnsi="Arial" w:cs="Arial"/>
                <w:sz w:val="18"/>
                <w:szCs w:val="18"/>
                <w:lang w:val="uk-UA"/>
              </w:rPr>
              <w:t>Кімонікс</w:t>
            </w:r>
            <w:proofErr w:type="spellEnd"/>
            <w:r w:rsidRPr="005F3DFD">
              <w:rPr>
                <w:rFonts w:ascii="Arial" w:hAnsi="Arial" w:cs="Arial"/>
                <w:sz w:val="18"/>
                <w:szCs w:val="18"/>
                <w:lang w:val="uk-UA"/>
              </w:rPr>
              <w:t>.</w:t>
            </w:r>
          </w:p>
          <w:p w14:paraId="504A749C" w14:textId="5150DB4F" w:rsidR="00870BC3" w:rsidRPr="005F3DFD" w:rsidRDefault="00870BC3" w:rsidP="0016632F">
            <w:pPr>
              <w:jc w:val="both"/>
              <w:rPr>
                <w:rFonts w:ascii="Arial" w:hAnsi="Arial" w:cs="Arial"/>
                <w:b/>
                <w:bCs/>
                <w:sz w:val="18"/>
                <w:szCs w:val="18"/>
              </w:rPr>
            </w:pPr>
            <w:r w:rsidRPr="005F3DFD">
              <w:rPr>
                <w:rStyle w:val="normaltextrun"/>
                <w:rFonts w:ascii="Arial" w:hAnsi="Arial" w:cs="Arial"/>
                <w:b/>
                <w:bCs/>
                <w:sz w:val="18"/>
                <w:szCs w:val="18"/>
              </w:rPr>
              <w:lastRenderedPageBreak/>
              <w:t>4</w:t>
            </w:r>
            <w:r w:rsidRPr="005F3DFD">
              <w:rPr>
                <w:rStyle w:val="normaltextrun"/>
                <w:rFonts w:ascii="Arial" w:hAnsi="Arial" w:cs="Arial"/>
                <w:sz w:val="18"/>
                <w:szCs w:val="18"/>
              </w:rPr>
              <w:t>. </w:t>
            </w:r>
            <w:r w:rsidRPr="005F3DFD">
              <w:rPr>
                <w:rStyle w:val="normaltextrun"/>
                <w:rFonts w:ascii="Arial" w:hAnsi="Arial" w:cs="Arial"/>
                <w:b/>
                <w:bCs/>
                <w:sz w:val="18"/>
                <w:szCs w:val="18"/>
              </w:rPr>
              <w:t>  </w:t>
            </w:r>
            <w:r w:rsidR="000A6DA5" w:rsidRPr="005F3DFD">
              <w:rPr>
                <w:rFonts w:ascii="Arial" w:hAnsi="Arial" w:cs="Arial"/>
                <w:b/>
                <w:bCs/>
                <w:sz w:val="18"/>
                <w:szCs w:val="18"/>
              </w:rPr>
              <w:t>ЦІНОУТВОРЕННЯ ТА ГРАФІК НАДАННЯ ПОСЛУГ</w:t>
            </w:r>
          </w:p>
          <w:p w14:paraId="74E46C07" w14:textId="3F79F4EC" w:rsidR="000A6DA5" w:rsidRPr="005F3DFD" w:rsidRDefault="000A6DA5" w:rsidP="00436037">
            <w:pPr>
              <w:pStyle w:val="paragraph"/>
              <w:spacing w:before="0" w:beforeAutospacing="0" w:after="0" w:afterAutospacing="0"/>
              <w:jc w:val="both"/>
              <w:textAlignment w:val="baseline"/>
              <w:rPr>
                <w:rFonts w:ascii="Arial" w:eastAsiaTheme="minorEastAsia" w:hAnsi="Arial" w:cs="Arial"/>
                <w:sz w:val="18"/>
                <w:szCs w:val="18"/>
                <w:lang w:val="uk-UA"/>
              </w:rPr>
            </w:pPr>
            <w:r w:rsidRPr="005F3DFD">
              <w:rPr>
                <w:rFonts w:ascii="Arial" w:eastAsiaTheme="minorEastAsia" w:hAnsi="Arial" w:cs="Arial"/>
                <w:sz w:val="18"/>
                <w:szCs w:val="18"/>
                <w:lang w:val="uk-UA"/>
              </w:rPr>
              <w:t xml:space="preserve">Місцевий юрист надає послуги, </w:t>
            </w:r>
            <w:r w:rsidR="00A45DCE" w:rsidRPr="005F3DFD">
              <w:rPr>
                <w:rFonts w:ascii="Arial" w:eastAsiaTheme="minorEastAsia" w:hAnsi="Arial" w:cs="Arial"/>
                <w:sz w:val="18"/>
                <w:szCs w:val="18"/>
                <w:lang w:val="uk-UA"/>
              </w:rPr>
              <w:t xml:space="preserve">зазначені </w:t>
            </w:r>
            <w:r w:rsidRPr="005F3DFD">
              <w:rPr>
                <w:rFonts w:ascii="Arial" w:eastAsiaTheme="minorEastAsia" w:hAnsi="Arial" w:cs="Arial"/>
                <w:sz w:val="18"/>
                <w:szCs w:val="18"/>
                <w:lang w:val="uk-UA"/>
              </w:rPr>
              <w:t xml:space="preserve">в </w:t>
            </w:r>
            <w:r w:rsidR="00857EA2" w:rsidRPr="005F3DFD">
              <w:rPr>
                <w:rFonts w:ascii="Arial" w:eastAsiaTheme="minorEastAsia" w:hAnsi="Arial" w:cs="Arial"/>
                <w:sz w:val="18"/>
                <w:szCs w:val="18"/>
                <w:lang w:val="uk-UA"/>
              </w:rPr>
              <w:t xml:space="preserve">розділі </w:t>
            </w:r>
            <w:r w:rsidRPr="005F3DFD">
              <w:rPr>
                <w:rFonts w:ascii="Arial" w:eastAsiaTheme="minorEastAsia" w:hAnsi="Arial" w:cs="Arial"/>
                <w:sz w:val="18"/>
                <w:szCs w:val="18"/>
                <w:lang w:val="uk-UA"/>
              </w:rPr>
              <w:t>3, лише за письмовим запитом, надісланим електронн</w:t>
            </w:r>
            <w:r w:rsidR="0078218B" w:rsidRPr="005F3DFD">
              <w:rPr>
                <w:rFonts w:ascii="Arial" w:eastAsiaTheme="minorEastAsia" w:hAnsi="Arial" w:cs="Arial"/>
                <w:sz w:val="18"/>
                <w:szCs w:val="18"/>
                <w:lang w:val="uk-UA"/>
              </w:rPr>
              <w:t xml:space="preserve">им листом від </w:t>
            </w:r>
            <w:r w:rsidRPr="005F3DFD">
              <w:rPr>
                <w:rFonts w:ascii="Arial" w:eastAsiaTheme="minorEastAsia" w:hAnsi="Arial" w:cs="Arial"/>
                <w:sz w:val="18"/>
                <w:szCs w:val="18"/>
                <w:lang w:val="uk-UA"/>
              </w:rPr>
              <w:t>представник</w:t>
            </w:r>
            <w:r w:rsidR="0078218B" w:rsidRPr="005F3DFD">
              <w:rPr>
                <w:rFonts w:ascii="Arial" w:eastAsiaTheme="minorEastAsia" w:hAnsi="Arial" w:cs="Arial"/>
                <w:sz w:val="18"/>
                <w:szCs w:val="18"/>
                <w:lang w:val="uk-UA"/>
              </w:rPr>
              <w:t>а(ів)</w:t>
            </w:r>
            <w:r w:rsidRPr="005F3DFD">
              <w:rPr>
                <w:rFonts w:ascii="Arial" w:eastAsiaTheme="minorEastAsia" w:hAnsi="Arial" w:cs="Arial"/>
                <w:sz w:val="18"/>
                <w:szCs w:val="18"/>
                <w:lang w:val="uk-UA"/>
              </w:rPr>
              <w:t xml:space="preserve"> </w:t>
            </w:r>
            <w:r w:rsidR="0078218B" w:rsidRPr="005F3DFD">
              <w:rPr>
                <w:rFonts w:ascii="Arial" w:eastAsiaTheme="minorEastAsia" w:hAnsi="Arial" w:cs="Arial"/>
                <w:sz w:val="18"/>
                <w:szCs w:val="18"/>
                <w:lang w:val="uk-UA"/>
              </w:rPr>
              <w:t>Кімонікс</w:t>
            </w:r>
            <w:r w:rsidRPr="005F3DFD">
              <w:rPr>
                <w:rFonts w:ascii="Arial" w:eastAsiaTheme="minorEastAsia" w:hAnsi="Arial" w:cs="Arial"/>
                <w:sz w:val="18"/>
                <w:szCs w:val="18"/>
                <w:lang w:val="uk-UA"/>
              </w:rPr>
              <w:t>, зазначен</w:t>
            </w:r>
            <w:r w:rsidR="00C10688" w:rsidRPr="005F3DFD">
              <w:rPr>
                <w:rFonts w:ascii="Arial" w:eastAsiaTheme="minorEastAsia" w:hAnsi="Arial" w:cs="Arial"/>
                <w:sz w:val="18"/>
                <w:szCs w:val="18"/>
                <w:lang w:val="uk-UA"/>
              </w:rPr>
              <w:t>ого</w:t>
            </w:r>
            <w:r w:rsidRPr="005F3DFD">
              <w:rPr>
                <w:rFonts w:ascii="Arial" w:eastAsiaTheme="minorEastAsia" w:hAnsi="Arial" w:cs="Arial"/>
                <w:sz w:val="18"/>
                <w:szCs w:val="18"/>
                <w:lang w:val="uk-UA"/>
              </w:rPr>
              <w:t>(</w:t>
            </w:r>
            <w:r w:rsidR="00C10688" w:rsidRPr="005F3DFD">
              <w:rPr>
                <w:rFonts w:ascii="Arial" w:eastAsiaTheme="minorEastAsia" w:hAnsi="Arial" w:cs="Arial"/>
                <w:sz w:val="18"/>
                <w:szCs w:val="18"/>
                <w:lang w:val="uk-UA"/>
              </w:rPr>
              <w:t>их</w:t>
            </w:r>
            <w:r w:rsidRPr="005F3DFD">
              <w:rPr>
                <w:rFonts w:ascii="Arial" w:eastAsiaTheme="minorEastAsia" w:hAnsi="Arial" w:cs="Arial"/>
                <w:sz w:val="18"/>
                <w:szCs w:val="18"/>
                <w:lang w:val="uk-UA"/>
              </w:rPr>
              <w:t xml:space="preserve">) на титульній сторінці, або </w:t>
            </w:r>
            <w:r w:rsidR="00C10688" w:rsidRPr="005F3DFD">
              <w:rPr>
                <w:rFonts w:ascii="Arial" w:eastAsiaTheme="minorEastAsia" w:hAnsi="Arial" w:cs="Arial"/>
                <w:sz w:val="18"/>
                <w:szCs w:val="18"/>
                <w:lang w:val="uk-UA"/>
              </w:rPr>
              <w:t>призначено</w:t>
            </w:r>
            <w:r w:rsidR="004427F0" w:rsidRPr="005F3DFD">
              <w:rPr>
                <w:rFonts w:ascii="Arial" w:eastAsiaTheme="minorEastAsia" w:hAnsi="Arial" w:cs="Arial"/>
                <w:sz w:val="18"/>
                <w:szCs w:val="18"/>
                <w:lang w:val="uk-UA"/>
              </w:rPr>
              <w:t>ї</w:t>
            </w:r>
            <w:r w:rsidR="00C10688" w:rsidRPr="005F3DFD">
              <w:rPr>
                <w:rFonts w:ascii="Arial" w:eastAsiaTheme="minorEastAsia" w:hAnsi="Arial" w:cs="Arial"/>
                <w:sz w:val="18"/>
                <w:szCs w:val="18"/>
                <w:lang w:val="uk-UA"/>
              </w:rPr>
              <w:t xml:space="preserve"> </w:t>
            </w:r>
            <w:r w:rsidRPr="005F3DFD">
              <w:rPr>
                <w:rFonts w:ascii="Arial" w:eastAsiaTheme="minorEastAsia" w:hAnsi="Arial" w:cs="Arial"/>
                <w:sz w:val="18"/>
                <w:szCs w:val="18"/>
                <w:lang w:val="uk-UA"/>
              </w:rPr>
              <w:t>особ</w:t>
            </w:r>
            <w:r w:rsidR="004427F0" w:rsidRPr="005F3DFD">
              <w:rPr>
                <w:rFonts w:ascii="Arial" w:eastAsiaTheme="minorEastAsia" w:hAnsi="Arial" w:cs="Arial"/>
                <w:sz w:val="18"/>
                <w:szCs w:val="18"/>
                <w:lang w:val="uk-UA"/>
              </w:rPr>
              <w:t>и</w:t>
            </w:r>
            <w:r w:rsidRPr="005F3DFD">
              <w:rPr>
                <w:rFonts w:ascii="Arial" w:eastAsiaTheme="minorEastAsia" w:hAnsi="Arial" w:cs="Arial"/>
                <w:sz w:val="18"/>
                <w:szCs w:val="18"/>
                <w:lang w:val="uk-UA"/>
              </w:rPr>
              <w:t xml:space="preserve"> («Представник </w:t>
            </w:r>
            <w:r w:rsidR="00C10688" w:rsidRPr="005F3DFD">
              <w:rPr>
                <w:rFonts w:ascii="Arial" w:eastAsiaTheme="minorEastAsia" w:hAnsi="Arial" w:cs="Arial"/>
                <w:sz w:val="18"/>
                <w:szCs w:val="18"/>
                <w:lang w:val="uk-UA"/>
              </w:rPr>
              <w:t>Кімонікс</w:t>
            </w:r>
            <w:r w:rsidRPr="005F3DFD">
              <w:rPr>
                <w:rFonts w:ascii="Arial" w:eastAsiaTheme="minorEastAsia" w:hAnsi="Arial" w:cs="Arial"/>
                <w:sz w:val="18"/>
                <w:szCs w:val="18"/>
                <w:lang w:val="uk-UA"/>
              </w:rPr>
              <w:t xml:space="preserve">»). Усі запити </w:t>
            </w:r>
            <w:r w:rsidR="001A166B" w:rsidRPr="005F3DFD">
              <w:rPr>
                <w:rFonts w:ascii="Arial" w:eastAsiaTheme="minorEastAsia" w:hAnsi="Arial" w:cs="Arial"/>
                <w:sz w:val="18"/>
                <w:szCs w:val="18"/>
                <w:lang w:val="uk-UA"/>
              </w:rPr>
              <w:t xml:space="preserve">та </w:t>
            </w:r>
            <w:r w:rsidRPr="005F3DFD">
              <w:rPr>
                <w:rFonts w:ascii="Arial" w:eastAsiaTheme="minorEastAsia" w:hAnsi="Arial" w:cs="Arial"/>
                <w:sz w:val="18"/>
                <w:szCs w:val="18"/>
                <w:lang w:val="uk-UA"/>
              </w:rPr>
              <w:t xml:space="preserve">інструкції </w:t>
            </w:r>
            <w:r w:rsidR="00B52FF5" w:rsidRPr="005F3DFD">
              <w:rPr>
                <w:rFonts w:ascii="Arial" w:eastAsiaTheme="minorEastAsia" w:hAnsi="Arial" w:cs="Arial"/>
                <w:sz w:val="18"/>
                <w:szCs w:val="18"/>
                <w:lang w:val="uk-UA"/>
              </w:rPr>
              <w:t xml:space="preserve">Місцевому </w:t>
            </w:r>
            <w:r w:rsidR="00D730A8" w:rsidRPr="005F3DFD">
              <w:rPr>
                <w:rFonts w:ascii="Arial" w:eastAsiaTheme="minorEastAsia" w:hAnsi="Arial" w:cs="Arial"/>
                <w:sz w:val="18"/>
                <w:szCs w:val="18"/>
                <w:lang w:val="uk-UA"/>
              </w:rPr>
              <w:t>юрист</w:t>
            </w:r>
            <w:r w:rsidRPr="005F3DFD">
              <w:rPr>
                <w:rFonts w:ascii="Arial" w:eastAsiaTheme="minorEastAsia" w:hAnsi="Arial" w:cs="Arial"/>
                <w:sz w:val="18"/>
                <w:szCs w:val="18"/>
                <w:lang w:val="uk-UA"/>
              </w:rPr>
              <w:t xml:space="preserve">у надсилатимуться </w:t>
            </w:r>
            <w:r w:rsidR="003B1AF4" w:rsidRPr="005F3DFD">
              <w:rPr>
                <w:rFonts w:ascii="Arial" w:eastAsiaTheme="minorEastAsia" w:hAnsi="Arial" w:cs="Arial"/>
                <w:sz w:val="18"/>
                <w:szCs w:val="18"/>
                <w:lang w:val="uk-UA"/>
              </w:rPr>
              <w:t>Представником Кімонікс</w:t>
            </w:r>
            <w:r w:rsidRPr="005F3DFD">
              <w:rPr>
                <w:rFonts w:ascii="Arial" w:eastAsiaTheme="minorEastAsia" w:hAnsi="Arial" w:cs="Arial"/>
                <w:sz w:val="18"/>
                <w:szCs w:val="18"/>
                <w:lang w:val="uk-UA"/>
              </w:rPr>
              <w:t xml:space="preserve"> на контактну особу, зазначену на титульній сторінці («Контактна особа </w:t>
            </w:r>
            <w:r w:rsidR="001A166B" w:rsidRPr="005F3DFD">
              <w:rPr>
                <w:rFonts w:ascii="Arial" w:eastAsiaTheme="minorEastAsia" w:hAnsi="Arial" w:cs="Arial"/>
                <w:sz w:val="18"/>
                <w:szCs w:val="18"/>
                <w:lang w:val="uk-UA"/>
              </w:rPr>
              <w:t xml:space="preserve">Місцевого </w:t>
            </w:r>
            <w:r w:rsidR="00D730A8" w:rsidRPr="005F3DFD">
              <w:rPr>
                <w:rFonts w:ascii="Arial" w:eastAsiaTheme="minorEastAsia" w:hAnsi="Arial" w:cs="Arial"/>
                <w:sz w:val="18"/>
                <w:szCs w:val="18"/>
                <w:lang w:val="uk-UA"/>
              </w:rPr>
              <w:t>юрист</w:t>
            </w:r>
            <w:r w:rsidRPr="005F3DFD">
              <w:rPr>
                <w:rFonts w:ascii="Arial" w:eastAsiaTheme="minorEastAsia" w:hAnsi="Arial" w:cs="Arial"/>
                <w:sz w:val="18"/>
                <w:szCs w:val="18"/>
                <w:lang w:val="uk-UA"/>
              </w:rPr>
              <w:t xml:space="preserve">а»), або на іншу особу, </w:t>
            </w:r>
            <w:r w:rsidR="00433417" w:rsidRPr="005F3DFD">
              <w:rPr>
                <w:rFonts w:ascii="Arial" w:eastAsiaTheme="minorEastAsia" w:hAnsi="Arial" w:cs="Arial"/>
                <w:sz w:val="18"/>
                <w:szCs w:val="18"/>
                <w:lang w:val="uk-UA"/>
              </w:rPr>
              <w:t>про яку було повідомлено</w:t>
            </w:r>
            <w:r w:rsidRPr="005F3DFD">
              <w:rPr>
                <w:rFonts w:ascii="Arial" w:eastAsiaTheme="minorEastAsia" w:hAnsi="Arial" w:cs="Arial"/>
                <w:sz w:val="18"/>
                <w:szCs w:val="18"/>
                <w:lang w:val="uk-UA"/>
              </w:rPr>
              <w:t xml:space="preserve"> в письмовій формі. </w:t>
            </w:r>
            <w:r w:rsidR="00C427F5" w:rsidRPr="005F3DFD">
              <w:rPr>
                <w:rFonts w:ascii="Arial" w:eastAsiaTheme="minorEastAsia" w:hAnsi="Arial" w:cs="Arial"/>
                <w:sz w:val="18"/>
                <w:szCs w:val="18"/>
                <w:lang w:val="uk-UA"/>
              </w:rPr>
              <w:t xml:space="preserve">По </w:t>
            </w:r>
            <w:r w:rsidRPr="005F3DFD">
              <w:rPr>
                <w:rFonts w:ascii="Arial" w:eastAsiaTheme="minorEastAsia" w:hAnsi="Arial" w:cs="Arial"/>
                <w:sz w:val="18"/>
                <w:szCs w:val="18"/>
                <w:lang w:val="uk-UA"/>
              </w:rPr>
              <w:t>кожн</w:t>
            </w:r>
            <w:r w:rsidR="00C427F5" w:rsidRPr="005F3DFD">
              <w:rPr>
                <w:rFonts w:ascii="Arial" w:eastAsiaTheme="minorEastAsia" w:hAnsi="Arial" w:cs="Arial"/>
                <w:sz w:val="18"/>
                <w:szCs w:val="18"/>
                <w:lang w:val="uk-UA"/>
              </w:rPr>
              <w:t>ій</w:t>
            </w:r>
            <w:r w:rsidRPr="005F3DFD">
              <w:rPr>
                <w:rFonts w:ascii="Arial" w:eastAsiaTheme="minorEastAsia" w:hAnsi="Arial" w:cs="Arial"/>
                <w:sz w:val="18"/>
                <w:szCs w:val="18"/>
                <w:lang w:val="uk-UA"/>
              </w:rPr>
              <w:t xml:space="preserve"> запитуван</w:t>
            </w:r>
            <w:r w:rsidR="00C427F5" w:rsidRPr="005F3DFD">
              <w:rPr>
                <w:rFonts w:ascii="Arial" w:eastAsiaTheme="minorEastAsia" w:hAnsi="Arial" w:cs="Arial"/>
                <w:sz w:val="18"/>
                <w:szCs w:val="18"/>
                <w:lang w:val="uk-UA"/>
              </w:rPr>
              <w:t>ій</w:t>
            </w:r>
            <w:r w:rsidRPr="005F3DFD">
              <w:rPr>
                <w:rFonts w:ascii="Arial" w:eastAsiaTheme="minorEastAsia" w:hAnsi="Arial" w:cs="Arial"/>
                <w:sz w:val="18"/>
                <w:szCs w:val="18"/>
                <w:lang w:val="uk-UA"/>
              </w:rPr>
              <w:t xml:space="preserve"> послу</w:t>
            </w:r>
            <w:r w:rsidR="00C427F5" w:rsidRPr="005F3DFD">
              <w:rPr>
                <w:rFonts w:ascii="Arial" w:eastAsiaTheme="minorEastAsia" w:hAnsi="Arial" w:cs="Arial"/>
                <w:sz w:val="18"/>
                <w:szCs w:val="18"/>
                <w:lang w:val="uk-UA"/>
              </w:rPr>
              <w:t>зі</w:t>
            </w:r>
            <w:r w:rsidRPr="005F3DFD">
              <w:rPr>
                <w:rFonts w:ascii="Arial" w:eastAsiaTheme="minorEastAsia" w:hAnsi="Arial" w:cs="Arial"/>
                <w:sz w:val="18"/>
                <w:szCs w:val="18"/>
                <w:lang w:val="uk-UA"/>
              </w:rPr>
              <w:t xml:space="preserve"> </w:t>
            </w:r>
            <w:r w:rsidR="00840310" w:rsidRPr="005F3DFD">
              <w:rPr>
                <w:rFonts w:ascii="Arial" w:eastAsiaTheme="minorEastAsia" w:hAnsi="Arial" w:cs="Arial"/>
                <w:sz w:val="18"/>
                <w:szCs w:val="18"/>
                <w:lang w:val="uk-UA"/>
              </w:rPr>
              <w:t xml:space="preserve">до початку роботи </w:t>
            </w:r>
            <w:r w:rsidRPr="005F3DFD">
              <w:rPr>
                <w:rFonts w:ascii="Arial" w:eastAsiaTheme="minorEastAsia" w:hAnsi="Arial" w:cs="Arial"/>
                <w:sz w:val="18"/>
                <w:szCs w:val="18"/>
                <w:lang w:val="uk-UA"/>
              </w:rPr>
              <w:t xml:space="preserve">Місцевий юрист повинен надати </w:t>
            </w:r>
            <w:r w:rsidR="003B1AF4" w:rsidRPr="005F3DFD">
              <w:rPr>
                <w:rFonts w:ascii="Arial" w:eastAsiaTheme="minorEastAsia" w:hAnsi="Arial" w:cs="Arial"/>
                <w:sz w:val="18"/>
                <w:szCs w:val="18"/>
                <w:lang w:val="uk-UA"/>
              </w:rPr>
              <w:t>Кімонікс</w:t>
            </w:r>
            <w:r w:rsidRPr="005F3DFD">
              <w:rPr>
                <w:rFonts w:ascii="Arial" w:eastAsiaTheme="minorEastAsia" w:hAnsi="Arial" w:cs="Arial"/>
                <w:sz w:val="18"/>
                <w:szCs w:val="18"/>
                <w:lang w:val="uk-UA"/>
              </w:rPr>
              <w:t xml:space="preserve"> </w:t>
            </w:r>
            <w:r w:rsidR="00253028" w:rsidRPr="005F3DFD">
              <w:rPr>
                <w:rFonts w:ascii="Arial" w:eastAsiaTheme="minorEastAsia" w:hAnsi="Arial" w:cs="Arial"/>
                <w:sz w:val="18"/>
                <w:szCs w:val="18"/>
                <w:lang w:val="uk-UA"/>
              </w:rPr>
              <w:t xml:space="preserve">в </w:t>
            </w:r>
            <w:r w:rsidRPr="005F3DFD">
              <w:rPr>
                <w:rFonts w:ascii="Arial" w:eastAsiaTheme="minorEastAsia" w:hAnsi="Arial" w:cs="Arial"/>
                <w:sz w:val="18"/>
                <w:szCs w:val="18"/>
                <w:lang w:val="uk-UA"/>
              </w:rPr>
              <w:t>письмов</w:t>
            </w:r>
            <w:r w:rsidR="00253028" w:rsidRPr="005F3DFD">
              <w:rPr>
                <w:rFonts w:ascii="Arial" w:eastAsiaTheme="minorEastAsia" w:hAnsi="Arial" w:cs="Arial"/>
                <w:sz w:val="18"/>
                <w:szCs w:val="18"/>
                <w:lang w:val="uk-UA"/>
              </w:rPr>
              <w:t>ому вигляді</w:t>
            </w:r>
            <w:r w:rsidRPr="005F3DFD">
              <w:rPr>
                <w:rFonts w:ascii="Arial" w:eastAsiaTheme="minorEastAsia" w:hAnsi="Arial" w:cs="Arial"/>
                <w:sz w:val="18"/>
                <w:szCs w:val="18"/>
                <w:lang w:val="uk-UA"/>
              </w:rPr>
              <w:t xml:space="preserve"> оцін</w:t>
            </w:r>
            <w:r w:rsidR="00D95CDE" w:rsidRPr="005F3DFD">
              <w:rPr>
                <w:rFonts w:ascii="Arial" w:eastAsiaTheme="minorEastAsia" w:hAnsi="Arial" w:cs="Arial"/>
                <w:sz w:val="18"/>
                <w:szCs w:val="18"/>
                <w:lang w:val="uk-UA"/>
              </w:rPr>
              <w:t>очну</w:t>
            </w:r>
            <w:r w:rsidRPr="005F3DFD">
              <w:rPr>
                <w:rFonts w:ascii="Arial" w:eastAsiaTheme="minorEastAsia" w:hAnsi="Arial" w:cs="Arial"/>
                <w:sz w:val="18"/>
                <w:szCs w:val="18"/>
                <w:lang w:val="uk-UA"/>
              </w:rPr>
              <w:t xml:space="preserve"> кільк</w:t>
            </w:r>
            <w:r w:rsidR="00D95CDE" w:rsidRPr="005F3DFD">
              <w:rPr>
                <w:rFonts w:ascii="Arial" w:eastAsiaTheme="minorEastAsia" w:hAnsi="Arial" w:cs="Arial"/>
                <w:sz w:val="18"/>
                <w:szCs w:val="18"/>
                <w:lang w:val="uk-UA"/>
              </w:rPr>
              <w:t>ість</w:t>
            </w:r>
            <w:r w:rsidRPr="005F3DFD">
              <w:rPr>
                <w:rFonts w:ascii="Arial" w:eastAsiaTheme="minorEastAsia" w:hAnsi="Arial" w:cs="Arial"/>
                <w:sz w:val="18"/>
                <w:szCs w:val="18"/>
                <w:lang w:val="uk-UA"/>
              </w:rPr>
              <w:t xml:space="preserve"> годин, необхідних для виконання цього конкретного запиту, </w:t>
            </w:r>
            <w:r w:rsidR="00101D56" w:rsidRPr="005F3DFD">
              <w:rPr>
                <w:rFonts w:ascii="Arial" w:eastAsiaTheme="minorEastAsia" w:hAnsi="Arial" w:cs="Arial"/>
                <w:sz w:val="18"/>
                <w:szCs w:val="18"/>
                <w:lang w:val="uk-UA"/>
              </w:rPr>
              <w:t xml:space="preserve">на </w:t>
            </w:r>
            <w:r w:rsidRPr="005F3DFD">
              <w:rPr>
                <w:rFonts w:ascii="Arial" w:eastAsiaTheme="minorEastAsia" w:hAnsi="Arial" w:cs="Arial"/>
                <w:sz w:val="18"/>
                <w:szCs w:val="18"/>
                <w:lang w:val="uk-UA"/>
              </w:rPr>
              <w:t xml:space="preserve">затвердження Представником </w:t>
            </w:r>
            <w:r w:rsidR="003B1AF4" w:rsidRPr="005F3DFD">
              <w:rPr>
                <w:rFonts w:ascii="Arial" w:eastAsiaTheme="minorEastAsia" w:hAnsi="Arial" w:cs="Arial"/>
                <w:sz w:val="18"/>
                <w:szCs w:val="18"/>
                <w:lang w:val="uk-UA"/>
              </w:rPr>
              <w:t>Кімонікс</w:t>
            </w:r>
            <w:r w:rsidRPr="005F3DFD">
              <w:rPr>
                <w:rFonts w:ascii="Arial" w:eastAsiaTheme="minorEastAsia" w:hAnsi="Arial" w:cs="Arial"/>
                <w:sz w:val="18"/>
                <w:szCs w:val="18"/>
                <w:lang w:val="uk-UA"/>
              </w:rPr>
              <w:t xml:space="preserve">. Місцевий </w:t>
            </w:r>
            <w:r w:rsidR="00D730A8" w:rsidRPr="005F3DFD">
              <w:rPr>
                <w:rFonts w:ascii="Arial" w:eastAsiaTheme="minorEastAsia" w:hAnsi="Arial" w:cs="Arial"/>
                <w:sz w:val="18"/>
                <w:szCs w:val="18"/>
                <w:lang w:val="uk-UA"/>
              </w:rPr>
              <w:t>юрист</w:t>
            </w:r>
            <w:r w:rsidRPr="005F3DFD">
              <w:rPr>
                <w:rFonts w:ascii="Arial" w:eastAsiaTheme="minorEastAsia" w:hAnsi="Arial" w:cs="Arial"/>
                <w:sz w:val="18"/>
                <w:szCs w:val="18"/>
                <w:lang w:val="uk-UA"/>
              </w:rPr>
              <w:t xml:space="preserve"> не має права перевищувати </w:t>
            </w:r>
            <w:r w:rsidR="00897E75" w:rsidRPr="005F3DFD">
              <w:rPr>
                <w:rFonts w:ascii="Arial" w:eastAsiaTheme="minorEastAsia" w:hAnsi="Arial" w:cs="Arial"/>
                <w:sz w:val="18"/>
                <w:szCs w:val="18"/>
                <w:lang w:val="uk-UA"/>
              </w:rPr>
              <w:t xml:space="preserve">оціночну </w:t>
            </w:r>
            <w:r w:rsidRPr="005F3DFD">
              <w:rPr>
                <w:rFonts w:ascii="Arial" w:eastAsiaTheme="minorEastAsia" w:hAnsi="Arial" w:cs="Arial"/>
                <w:sz w:val="18"/>
                <w:szCs w:val="18"/>
                <w:lang w:val="uk-UA"/>
              </w:rPr>
              <w:t xml:space="preserve">кількість годин без попереднього письмового </w:t>
            </w:r>
            <w:r w:rsidR="00897E75" w:rsidRPr="005F3DFD">
              <w:rPr>
                <w:rFonts w:ascii="Arial" w:eastAsiaTheme="minorEastAsia" w:hAnsi="Arial" w:cs="Arial"/>
                <w:sz w:val="18"/>
                <w:szCs w:val="18"/>
                <w:lang w:val="uk-UA"/>
              </w:rPr>
              <w:t xml:space="preserve">погодження з </w:t>
            </w:r>
            <w:r w:rsidR="003B1AF4" w:rsidRPr="005F3DFD">
              <w:rPr>
                <w:rFonts w:ascii="Arial" w:eastAsiaTheme="minorEastAsia" w:hAnsi="Arial" w:cs="Arial"/>
                <w:sz w:val="18"/>
                <w:szCs w:val="18"/>
                <w:lang w:val="uk-UA"/>
              </w:rPr>
              <w:t>Кімонікс</w:t>
            </w:r>
            <w:r w:rsidRPr="005F3DFD">
              <w:rPr>
                <w:rFonts w:ascii="Arial" w:eastAsiaTheme="minorEastAsia" w:hAnsi="Arial" w:cs="Arial"/>
                <w:sz w:val="18"/>
                <w:szCs w:val="18"/>
                <w:lang w:val="uk-UA"/>
              </w:rPr>
              <w:t>.</w:t>
            </w:r>
          </w:p>
          <w:p w14:paraId="76F9E35C" w14:textId="77777777" w:rsidR="00496AC2" w:rsidRPr="005F3DFD" w:rsidRDefault="00496AC2" w:rsidP="0016632F">
            <w:pPr>
              <w:pStyle w:val="paragraph"/>
              <w:spacing w:before="0" w:beforeAutospacing="0" w:after="0" w:afterAutospacing="0"/>
              <w:textAlignment w:val="baseline"/>
              <w:rPr>
                <w:rFonts w:ascii="Arial" w:eastAsiaTheme="minorEastAsia" w:hAnsi="Arial" w:cs="Arial"/>
                <w:sz w:val="18"/>
                <w:szCs w:val="18"/>
                <w:lang w:val="uk-UA"/>
              </w:rPr>
            </w:pPr>
          </w:p>
          <w:p w14:paraId="7A115003" w14:textId="3C217938" w:rsidR="000A6DA5" w:rsidRPr="005F3DFD" w:rsidRDefault="00AE6B81" w:rsidP="004F4B3B">
            <w:pPr>
              <w:pStyle w:val="paragraph"/>
              <w:spacing w:before="0" w:beforeAutospacing="0" w:after="0" w:afterAutospacing="0"/>
              <w:jc w:val="both"/>
              <w:textAlignment w:val="baseline"/>
              <w:rPr>
                <w:rFonts w:ascii="Arial" w:eastAsiaTheme="minorEastAsia" w:hAnsi="Arial" w:cs="Arial"/>
                <w:sz w:val="18"/>
                <w:szCs w:val="18"/>
                <w:lang w:val="uk-UA"/>
              </w:rPr>
            </w:pPr>
            <w:r w:rsidRPr="005F3DFD">
              <w:rPr>
                <w:rFonts w:ascii="Arial" w:eastAsiaTheme="minorEastAsia" w:hAnsi="Arial" w:cs="Arial"/>
                <w:sz w:val="18"/>
                <w:szCs w:val="18"/>
                <w:lang w:val="uk-UA"/>
              </w:rPr>
              <w:t xml:space="preserve">Усі </w:t>
            </w:r>
            <w:r w:rsidR="000A6DA5" w:rsidRPr="005F3DFD">
              <w:rPr>
                <w:rFonts w:ascii="Arial" w:eastAsiaTheme="minorEastAsia" w:hAnsi="Arial" w:cs="Arial"/>
                <w:sz w:val="18"/>
                <w:szCs w:val="18"/>
                <w:lang w:val="uk-UA"/>
              </w:rPr>
              <w:t>змін</w:t>
            </w:r>
            <w:r w:rsidRPr="005F3DFD">
              <w:rPr>
                <w:rFonts w:ascii="Arial" w:eastAsiaTheme="minorEastAsia" w:hAnsi="Arial" w:cs="Arial"/>
                <w:sz w:val="18"/>
                <w:szCs w:val="18"/>
                <w:lang w:val="uk-UA"/>
              </w:rPr>
              <w:t>и</w:t>
            </w:r>
            <w:r w:rsidR="000A6DA5" w:rsidRPr="005F3DFD">
              <w:rPr>
                <w:rFonts w:ascii="Arial" w:eastAsiaTheme="minorEastAsia" w:hAnsi="Arial" w:cs="Arial"/>
                <w:sz w:val="18"/>
                <w:szCs w:val="18"/>
                <w:lang w:val="uk-UA"/>
              </w:rPr>
              <w:t xml:space="preserve"> обсягу </w:t>
            </w:r>
            <w:r w:rsidRPr="005F3DFD">
              <w:rPr>
                <w:rFonts w:ascii="Arial" w:eastAsiaTheme="minorEastAsia" w:hAnsi="Arial" w:cs="Arial"/>
                <w:sz w:val="18"/>
                <w:szCs w:val="18"/>
                <w:lang w:val="uk-UA"/>
              </w:rPr>
              <w:t xml:space="preserve">робіт </w:t>
            </w:r>
            <w:r w:rsidR="007D13CA" w:rsidRPr="005F3DFD">
              <w:rPr>
                <w:rFonts w:ascii="Arial" w:eastAsiaTheme="minorEastAsia" w:hAnsi="Arial" w:cs="Arial"/>
                <w:sz w:val="18"/>
                <w:szCs w:val="18"/>
                <w:lang w:val="uk-UA"/>
              </w:rPr>
              <w:t>Місцевого юриста</w:t>
            </w:r>
            <w:r w:rsidR="000A6DA5" w:rsidRPr="005F3DFD">
              <w:rPr>
                <w:rFonts w:ascii="Arial" w:eastAsiaTheme="minorEastAsia" w:hAnsi="Arial" w:cs="Arial"/>
                <w:sz w:val="18"/>
                <w:szCs w:val="18"/>
                <w:lang w:val="uk-UA"/>
              </w:rPr>
              <w:t xml:space="preserve"> </w:t>
            </w:r>
            <w:r w:rsidRPr="005F3DFD">
              <w:rPr>
                <w:rFonts w:ascii="Arial" w:eastAsiaTheme="minorEastAsia" w:hAnsi="Arial" w:cs="Arial"/>
                <w:sz w:val="18"/>
                <w:szCs w:val="18"/>
                <w:lang w:val="uk-UA"/>
              </w:rPr>
              <w:t xml:space="preserve">повинні бути </w:t>
            </w:r>
            <w:r w:rsidR="000A6DA5" w:rsidRPr="005F3DFD">
              <w:rPr>
                <w:rFonts w:ascii="Arial" w:eastAsiaTheme="minorEastAsia" w:hAnsi="Arial" w:cs="Arial"/>
                <w:sz w:val="18"/>
                <w:szCs w:val="18"/>
                <w:lang w:val="uk-UA"/>
              </w:rPr>
              <w:t xml:space="preserve">попередньо </w:t>
            </w:r>
            <w:r w:rsidR="00926FDA" w:rsidRPr="005F3DFD">
              <w:rPr>
                <w:rFonts w:ascii="Arial" w:eastAsiaTheme="minorEastAsia" w:hAnsi="Arial" w:cs="Arial"/>
                <w:sz w:val="18"/>
                <w:szCs w:val="18"/>
                <w:lang w:val="uk-UA"/>
              </w:rPr>
              <w:t xml:space="preserve">погоджені в письмовому вигляді з </w:t>
            </w:r>
            <w:r w:rsidR="003B1AF4" w:rsidRPr="005F3DFD">
              <w:rPr>
                <w:rFonts w:ascii="Arial" w:eastAsiaTheme="minorEastAsia" w:hAnsi="Arial" w:cs="Arial"/>
                <w:sz w:val="18"/>
                <w:szCs w:val="18"/>
                <w:lang w:val="uk-UA"/>
              </w:rPr>
              <w:t>Кімонікс</w:t>
            </w:r>
            <w:r w:rsidR="000A6DA5" w:rsidRPr="005F3DFD">
              <w:rPr>
                <w:rFonts w:ascii="Arial" w:eastAsiaTheme="minorEastAsia" w:hAnsi="Arial" w:cs="Arial"/>
                <w:sz w:val="18"/>
                <w:szCs w:val="18"/>
                <w:lang w:val="uk-UA"/>
              </w:rPr>
              <w:t xml:space="preserve"> шляхом </w:t>
            </w:r>
            <w:r w:rsidR="00FE4763" w:rsidRPr="005F3DFD">
              <w:rPr>
                <w:rFonts w:ascii="Arial" w:eastAsiaTheme="minorEastAsia" w:hAnsi="Arial" w:cs="Arial"/>
                <w:sz w:val="18"/>
                <w:szCs w:val="18"/>
                <w:lang w:val="uk-UA"/>
              </w:rPr>
              <w:t xml:space="preserve">оформлення додаткової угоди </w:t>
            </w:r>
            <w:r w:rsidR="00E30D2A" w:rsidRPr="005F3DFD">
              <w:rPr>
                <w:rFonts w:ascii="Arial" w:eastAsiaTheme="minorEastAsia" w:hAnsi="Arial" w:cs="Arial"/>
                <w:sz w:val="18"/>
                <w:szCs w:val="18"/>
                <w:lang w:val="uk-UA"/>
              </w:rPr>
              <w:t xml:space="preserve">до </w:t>
            </w:r>
            <w:r w:rsidR="000A6DA5" w:rsidRPr="005F3DFD">
              <w:rPr>
                <w:rFonts w:ascii="Arial" w:eastAsiaTheme="minorEastAsia" w:hAnsi="Arial" w:cs="Arial"/>
                <w:sz w:val="18"/>
                <w:szCs w:val="18"/>
                <w:lang w:val="uk-UA"/>
              </w:rPr>
              <w:t xml:space="preserve">цього Договору.  </w:t>
            </w:r>
          </w:p>
          <w:p w14:paraId="05376C85" w14:textId="77777777" w:rsidR="000A6DA5" w:rsidRPr="005F3DFD" w:rsidRDefault="000A6DA5" w:rsidP="0016632F">
            <w:pPr>
              <w:pStyle w:val="paragraph"/>
              <w:spacing w:before="0" w:beforeAutospacing="0" w:after="0" w:afterAutospacing="0"/>
              <w:textAlignment w:val="baseline"/>
              <w:rPr>
                <w:rFonts w:ascii="Arial" w:eastAsiaTheme="minorEastAsia" w:hAnsi="Arial" w:cs="Arial"/>
                <w:sz w:val="18"/>
                <w:szCs w:val="18"/>
              </w:rPr>
            </w:pPr>
          </w:p>
          <w:p w14:paraId="6DCC9993" w14:textId="0AFD050C" w:rsidR="00870BC3" w:rsidRPr="005F3DFD" w:rsidRDefault="003B1AF4" w:rsidP="0037522C">
            <w:pPr>
              <w:pStyle w:val="paragraph"/>
              <w:spacing w:before="0" w:beforeAutospacing="0" w:after="0" w:afterAutospacing="0"/>
              <w:jc w:val="both"/>
              <w:textAlignment w:val="baseline"/>
              <w:rPr>
                <w:rFonts w:ascii="Arial" w:hAnsi="Arial" w:cs="Arial"/>
                <w:sz w:val="18"/>
                <w:szCs w:val="18"/>
                <w:lang w:val="uk-UA"/>
              </w:rPr>
            </w:pPr>
            <w:r w:rsidRPr="005F3DFD">
              <w:rPr>
                <w:rFonts w:ascii="Arial" w:eastAsiaTheme="minorEastAsia" w:hAnsi="Arial" w:cs="Arial"/>
                <w:sz w:val="18"/>
                <w:szCs w:val="18"/>
                <w:lang w:val="uk-UA"/>
              </w:rPr>
              <w:t>Кімонікс</w:t>
            </w:r>
            <w:r w:rsidR="000A6DA5" w:rsidRPr="005F3DFD">
              <w:rPr>
                <w:rFonts w:ascii="Arial" w:eastAsiaTheme="minorEastAsia" w:hAnsi="Arial" w:cs="Arial"/>
                <w:sz w:val="18"/>
                <w:szCs w:val="18"/>
                <w:lang w:val="uk-UA"/>
              </w:rPr>
              <w:t xml:space="preserve"> погоджується сплачувати погодинну ставку в </w:t>
            </w:r>
            <w:r w:rsidR="0037522C" w:rsidRPr="005F3DFD">
              <w:rPr>
                <w:rFonts w:ascii="Arial" w:eastAsiaTheme="minorEastAsia" w:hAnsi="Arial" w:cs="Arial"/>
                <w:b/>
                <w:bCs/>
                <w:sz w:val="18"/>
                <w:szCs w:val="18"/>
                <w:lang w:val="uk-UA"/>
              </w:rPr>
              <w:t>українських гривнях</w:t>
            </w:r>
            <w:r w:rsidR="000A6DA5" w:rsidRPr="005F3DFD">
              <w:rPr>
                <w:rFonts w:ascii="Arial" w:eastAsiaTheme="minorEastAsia" w:hAnsi="Arial" w:cs="Arial"/>
                <w:sz w:val="18"/>
                <w:szCs w:val="18"/>
                <w:lang w:val="uk-UA"/>
              </w:rPr>
              <w:t xml:space="preserve"> за </w:t>
            </w:r>
            <w:r w:rsidR="00EF3B5A" w:rsidRPr="005F3DFD">
              <w:rPr>
                <w:rFonts w:ascii="Arial" w:eastAsiaTheme="minorEastAsia" w:hAnsi="Arial" w:cs="Arial"/>
                <w:sz w:val="18"/>
                <w:szCs w:val="18"/>
                <w:lang w:val="uk-UA"/>
              </w:rPr>
              <w:t xml:space="preserve">надані </w:t>
            </w:r>
            <w:r w:rsidR="000A6DA5" w:rsidRPr="005F3DFD">
              <w:rPr>
                <w:rFonts w:ascii="Arial" w:eastAsiaTheme="minorEastAsia" w:hAnsi="Arial" w:cs="Arial"/>
                <w:sz w:val="18"/>
                <w:szCs w:val="18"/>
                <w:lang w:val="uk-UA"/>
              </w:rPr>
              <w:t>послуги</w:t>
            </w:r>
            <w:r w:rsidR="00EF3B5A" w:rsidRPr="005F3DFD">
              <w:rPr>
                <w:rFonts w:ascii="Arial" w:eastAsiaTheme="minorEastAsia" w:hAnsi="Arial" w:cs="Arial"/>
                <w:sz w:val="18"/>
                <w:szCs w:val="18"/>
                <w:lang w:val="uk-UA"/>
              </w:rPr>
              <w:t xml:space="preserve"> </w:t>
            </w:r>
            <w:r w:rsidR="00416C0E" w:rsidRPr="005F3DFD">
              <w:rPr>
                <w:rFonts w:ascii="Arial" w:eastAsiaTheme="minorEastAsia" w:hAnsi="Arial" w:cs="Arial"/>
                <w:sz w:val="18"/>
                <w:szCs w:val="18"/>
                <w:lang w:val="uk-UA"/>
              </w:rPr>
              <w:t xml:space="preserve">за </w:t>
            </w:r>
            <w:r w:rsidR="000A6DA5" w:rsidRPr="005F3DFD">
              <w:rPr>
                <w:rFonts w:ascii="Arial" w:eastAsiaTheme="minorEastAsia" w:hAnsi="Arial" w:cs="Arial"/>
                <w:sz w:val="18"/>
                <w:szCs w:val="18"/>
                <w:lang w:val="uk-UA"/>
              </w:rPr>
              <w:t>Таблиц</w:t>
            </w:r>
            <w:r w:rsidR="00416C0E" w:rsidRPr="005F3DFD">
              <w:rPr>
                <w:rFonts w:ascii="Arial" w:eastAsiaTheme="minorEastAsia" w:hAnsi="Arial" w:cs="Arial"/>
                <w:sz w:val="18"/>
                <w:szCs w:val="18"/>
                <w:lang w:val="uk-UA"/>
              </w:rPr>
              <w:t>ею</w:t>
            </w:r>
            <w:r w:rsidR="000A6DA5" w:rsidRPr="005F3DFD">
              <w:rPr>
                <w:rFonts w:ascii="Arial" w:eastAsiaTheme="minorEastAsia" w:hAnsi="Arial" w:cs="Arial"/>
                <w:sz w:val="18"/>
                <w:szCs w:val="18"/>
                <w:lang w:val="uk-UA"/>
              </w:rPr>
              <w:t xml:space="preserve"> ставок, наведено</w:t>
            </w:r>
            <w:r w:rsidR="00416C0E" w:rsidRPr="005F3DFD">
              <w:rPr>
                <w:rFonts w:ascii="Arial" w:eastAsiaTheme="minorEastAsia" w:hAnsi="Arial" w:cs="Arial"/>
                <w:sz w:val="18"/>
                <w:szCs w:val="18"/>
                <w:lang w:val="uk-UA"/>
              </w:rPr>
              <w:t>ю</w:t>
            </w:r>
            <w:r w:rsidR="000A6DA5" w:rsidRPr="005F3DFD">
              <w:rPr>
                <w:rFonts w:ascii="Arial" w:eastAsiaTheme="minorEastAsia" w:hAnsi="Arial" w:cs="Arial"/>
                <w:sz w:val="18"/>
                <w:szCs w:val="18"/>
                <w:lang w:val="uk-UA"/>
              </w:rPr>
              <w:t xml:space="preserve"> на титульній сторінці цього Договору</w:t>
            </w:r>
            <w:r w:rsidR="00870BC3" w:rsidRPr="005F3DFD">
              <w:rPr>
                <w:rFonts w:ascii="Arial" w:eastAsiaTheme="minorEastAsia" w:hAnsi="Arial" w:cs="Arial"/>
                <w:sz w:val="18"/>
                <w:szCs w:val="18"/>
                <w:lang w:val="uk-UA"/>
              </w:rPr>
              <w:t>.</w:t>
            </w:r>
            <w:r w:rsidR="00870BC3" w:rsidRPr="005F3DFD">
              <w:rPr>
                <w:rStyle w:val="eop"/>
                <w:rFonts w:ascii="Arial" w:hAnsi="Arial" w:cs="Arial"/>
                <w:sz w:val="18"/>
                <w:szCs w:val="18"/>
                <w:lang w:val="uk-UA"/>
              </w:rPr>
              <w:t> </w:t>
            </w:r>
          </w:p>
          <w:p w14:paraId="5D2C9F4D" w14:textId="77777777" w:rsidR="00870BC3" w:rsidRDefault="00870BC3" w:rsidP="0016632F">
            <w:pPr>
              <w:rPr>
                <w:rFonts w:ascii="Arial" w:hAnsi="Arial" w:cs="Arial"/>
                <w:sz w:val="18"/>
                <w:szCs w:val="18"/>
                <w:lang w:val="uk-UA"/>
              </w:rPr>
            </w:pPr>
          </w:p>
          <w:p w14:paraId="58EEB73C" w14:textId="77777777" w:rsidR="005F3DFD" w:rsidRDefault="005F3DFD" w:rsidP="0016632F">
            <w:pPr>
              <w:rPr>
                <w:rFonts w:ascii="Arial" w:hAnsi="Arial" w:cs="Arial"/>
                <w:sz w:val="18"/>
                <w:szCs w:val="18"/>
                <w:lang w:val="uk-UA"/>
              </w:rPr>
            </w:pPr>
          </w:p>
          <w:p w14:paraId="4C86865B" w14:textId="77777777" w:rsidR="005F3DFD" w:rsidRPr="005F3DFD" w:rsidRDefault="005F3DFD" w:rsidP="0016632F">
            <w:pPr>
              <w:rPr>
                <w:rFonts w:ascii="Arial" w:hAnsi="Arial" w:cs="Arial"/>
                <w:sz w:val="18"/>
                <w:szCs w:val="18"/>
                <w:lang w:val="uk-UA"/>
              </w:rPr>
            </w:pPr>
          </w:p>
          <w:p w14:paraId="3784D740" w14:textId="60D6323E" w:rsidR="00F02BC8" w:rsidRPr="005F3DFD" w:rsidRDefault="00870BC3" w:rsidP="0016632F">
            <w:pPr>
              <w:textAlignment w:val="baseline"/>
              <w:rPr>
                <w:rFonts w:ascii="Arial" w:eastAsia="Arial" w:hAnsi="Arial" w:cs="Arial"/>
                <w:b/>
                <w:bCs/>
                <w:color w:val="000000" w:themeColor="text1"/>
                <w:sz w:val="18"/>
                <w:szCs w:val="18"/>
                <w:lang w:val="uk-UA"/>
              </w:rPr>
            </w:pPr>
            <w:r w:rsidRPr="005F3DFD">
              <w:rPr>
                <w:rFonts w:ascii="Arial" w:eastAsia="Arial" w:hAnsi="Arial" w:cs="Arial"/>
                <w:b/>
                <w:bCs/>
                <w:color w:val="000000" w:themeColor="text1"/>
                <w:sz w:val="18"/>
                <w:szCs w:val="18"/>
              </w:rPr>
              <w:t xml:space="preserve">5. </w:t>
            </w:r>
            <w:r w:rsidR="00F46986" w:rsidRPr="005F3DFD">
              <w:rPr>
                <w:rFonts w:ascii="Arial" w:eastAsia="Arial" w:hAnsi="Arial" w:cs="Arial"/>
                <w:b/>
                <w:bCs/>
                <w:color w:val="000000" w:themeColor="text1"/>
                <w:sz w:val="18"/>
                <w:szCs w:val="18"/>
              </w:rPr>
              <w:t>ЗАТВЕРДЖЕНІ СУБПІДРЯДНИКИ</w:t>
            </w:r>
            <w:r w:rsidR="00AF5931" w:rsidRPr="005F3DFD">
              <w:rPr>
                <w:rFonts w:ascii="Arial" w:eastAsia="Arial" w:hAnsi="Arial" w:cs="Arial"/>
                <w:b/>
                <w:bCs/>
                <w:color w:val="000000" w:themeColor="text1"/>
                <w:sz w:val="18"/>
                <w:szCs w:val="18"/>
                <w:lang w:val="uk-UA"/>
              </w:rPr>
              <w:t xml:space="preserve"> </w:t>
            </w:r>
            <w:r w:rsidR="00F46986" w:rsidRPr="005F3DFD">
              <w:rPr>
                <w:rFonts w:ascii="Arial" w:eastAsia="Arial" w:hAnsi="Arial" w:cs="Arial"/>
                <w:b/>
                <w:bCs/>
                <w:color w:val="000000" w:themeColor="text1"/>
                <w:sz w:val="18"/>
                <w:szCs w:val="18"/>
              </w:rPr>
              <w:t>/</w:t>
            </w:r>
            <w:r w:rsidR="00AF5931" w:rsidRPr="005F3DFD">
              <w:rPr>
                <w:rFonts w:ascii="Arial" w:eastAsia="Arial" w:hAnsi="Arial" w:cs="Arial"/>
                <w:b/>
                <w:bCs/>
                <w:color w:val="000000" w:themeColor="text1"/>
                <w:sz w:val="18"/>
                <w:szCs w:val="18"/>
                <w:lang w:val="uk-UA"/>
              </w:rPr>
              <w:t xml:space="preserve"> </w:t>
            </w:r>
            <w:r w:rsidR="00F46986" w:rsidRPr="005F3DFD">
              <w:rPr>
                <w:rFonts w:ascii="Arial" w:eastAsia="Arial" w:hAnsi="Arial" w:cs="Arial"/>
                <w:b/>
                <w:bCs/>
                <w:color w:val="000000" w:themeColor="text1"/>
                <w:sz w:val="18"/>
                <w:szCs w:val="18"/>
              </w:rPr>
              <w:t>СУБ</w:t>
            </w:r>
            <w:r w:rsidR="00421988" w:rsidRPr="005F3DFD">
              <w:rPr>
                <w:rFonts w:ascii="Arial" w:eastAsia="Arial" w:hAnsi="Arial" w:cs="Arial"/>
                <w:b/>
                <w:bCs/>
                <w:color w:val="000000" w:themeColor="text1"/>
                <w:sz w:val="18"/>
                <w:szCs w:val="18"/>
                <w:lang w:val="uk-UA"/>
              </w:rPr>
              <w:t>ОБРОБНИКИ</w:t>
            </w:r>
          </w:p>
          <w:p w14:paraId="642D28DF" w14:textId="28150797" w:rsidR="00205F88" w:rsidRPr="005F3DFD" w:rsidRDefault="00205F88" w:rsidP="0016632F">
            <w:pPr>
              <w:textAlignment w:val="baseline"/>
              <w:rPr>
                <w:rFonts w:ascii="Arial" w:hAnsi="Arial" w:cs="Arial"/>
                <w:b/>
                <w:sz w:val="18"/>
                <w:szCs w:val="18"/>
                <w:highlight w:val="yellow"/>
                <w:u w:val="single"/>
                <w:lang w:val="uk-UA"/>
              </w:rPr>
            </w:pPr>
          </w:p>
        </w:tc>
      </w:tr>
      <w:tr w:rsidR="00B4575D" w:rsidRPr="005F3DFD" w14:paraId="2AC65A13" w14:textId="77777777" w:rsidTr="00CB1CBA">
        <w:tc>
          <w:tcPr>
            <w:tcW w:w="10459" w:type="dxa"/>
            <w:gridSpan w:val="2"/>
          </w:tcPr>
          <w:tbl>
            <w:tblPr>
              <w:tblStyle w:val="a9"/>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54"/>
              <w:gridCol w:w="1672"/>
              <w:gridCol w:w="2067"/>
              <w:gridCol w:w="1863"/>
              <w:gridCol w:w="2271"/>
            </w:tblGrid>
            <w:tr w:rsidR="00EB454E" w:rsidRPr="005F3DFD" w14:paraId="063A874B" w14:textId="77777777" w:rsidTr="00704B07">
              <w:trPr>
                <w:trHeight w:val="300"/>
              </w:trPr>
              <w:tc>
                <w:tcPr>
                  <w:tcW w:w="2402" w:type="dxa"/>
                  <w:shd w:val="clear" w:color="auto" w:fill="808080" w:themeFill="background1" w:themeFillShade="80"/>
                  <w:tcMar>
                    <w:left w:w="105" w:type="dxa"/>
                    <w:right w:w="105" w:type="dxa"/>
                  </w:tcMar>
                </w:tcPr>
                <w:p w14:paraId="73B47E57" w14:textId="77777777" w:rsidR="00B4575D" w:rsidRPr="005F3DFD" w:rsidRDefault="00B4575D" w:rsidP="0016632F">
                  <w:pPr>
                    <w:rPr>
                      <w:rFonts w:ascii="Arial" w:eastAsia="Arial" w:hAnsi="Arial" w:cs="Arial"/>
                      <w:b/>
                      <w:bCs/>
                      <w:color w:val="FFFFFF" w:themeColor="background1"/>
                      <w:sz w:val="18"/>
                      <w:szCs w:val="18"/>
                      <w:lang w:val="uk-UA"/>
                    </w:rPr>
                  </w:pPr>
                  <w:r w:rsidRPr="005F3DFD">
                    <w:rPr>
                      <w:rFonts w:ascii="Arial" w:eastAsia="Arial" w:hAnsi="Arial" w:cs="Arial"/>
                      <w:b/>
                      <w:bCs/>
                      <w:color w:val="FFFFFF" w:themeColor="background1"/>
                      <w:sz w:val="18"/>
                      <w:szCs w:val="18"/>
                    </w:rPr>
                    <w:lastRenderedPageBreak/>
                    <w:t>Entity Name</w:t>
                  </w:r>
                </w:p>
                <w:p w14:paraId="5E6859DD" w14:textId="3CCDD85B" w:rsidR="00FC2140" w:rsidRPr="005F3DFD" w:rsidRDefault="00FC2140" w:rsidP="0016632F">
                  <w:pPr>
                    <w:rPr>
                      <w:rFonts w:ascii="Arial" w:eastAsia="Arial" w:hAnsi="Arial" w:cs="Arial"/>
                      <w:b/>
                      <w:bCs/>
                      <w:color w:val="FFFFFF" w:themeColor="background1"/>
                      <w:sz w:val="18"/>
                      <w:szCs w:val="18"/>
                      <w:lang w:val="en-US"/>
                    </w:rPr>
                  </w:pPr>
                  <w:r w:rsidRPr="005F3DFD">
                    <w:rPr>
                      <w:rFonts w:ascii="Arial" w:eastAsia="Arial" w:hAnsi="Arial" w:cs="Arial"/>
                      <w:b/>
                      <w:bCs/>
                      <w:color w:val="FFFFFF" w:themeColor="background1"/>
                      <w:sz w:val="18"/>
                      <w:szCs w:val="18"/>
                      <w:lang w:val="uk-UA"/>
                    </w:rPr>
                    <w:t xml:space="preserve">/ Назва </w:t>
                  </w:r>
                  <w:r w:rsidR="00EB454E" w:rsidRPr="005F3DFD">
                    <w:rPr>
                      <w:rFonts w:ascii="Arial" w:eastAsia="Arial" w:hAnsi="Arial" w:cs="Arial"/>
                      <w:b/>
                      <w:bCs/>
                      <w:color w:val="FFFFFF" w:themeColor="background1"/>
                      <w:sz w:val="18"/>
                      <w:szCs w:val="18"/>
                      <w:lang w:val="uk-UA"/>
                    </w:rPr>
                    <w:t>організації</w:t>
                  </w:r>
                </w:p>
              </w:tc>
              <w:tc>
                <w:tcPr>
                  <w:tcW w:w="1701" w:type="dxa"/>
                  <w:shd w:val="clear" w:color="auto" w:fill="808080" w:themeFill="background1" w:themeFillShade="80"/>
                  <w:tcMar>
                    <w:left w:w="105" w:type="dxa"/>
                    <w:right w:w="105" w:type="dxa"/>
                  </w:tcMar>
                </w:tcPr>
                <w:p w14:paraId="3A12B2BA" w14:textId="77777777" w:rsidR="00B4575D" w:rsidRPr="005F3DFD" w:rsidRDefault="00B4575D" w:rsidP="0016632F">
                  <w:pPr>
                    <w:rPr>
                      <w:rFonts w:ascii="Arial" w:eastAsia="Arial" w:hAnsi="Arial" w:cs="Arial"/>
                      <w:b/>
                      <w:bCs/>
                      <w:color w:val="FFFFFF" w:themeColor="background1"/>
                      <w:sz w:val="18"/>
                      <w:szCs w:val="18"/>
                      <w:lang w:val="uk-UA"/>
                    </w:rPr>
                  </w:pPr>
                  <w:r w:rsidRPr="005F3DFD">
                    <w:rPr>
                      <w:rFonts w:ascii="Arial" w:eastAsia="Arial" w:hAnsi="Arial" w:cs="Arial"/>
                      <w:b/>
                      <w:bCs/>
                      <w:color w:val="FFFFFF" w:themeColor="background1"/>
                      <w:sz w:val="18"/>
                      <w:szCs w:val="18"/>
                    </w:rPr>
                    <w:t>Purpose</w:t>
                  </w:r>
                </w:p>
                <w:p w14:paraId="644C4C00" w14:textId="741286A2" w:rsidR="00FC2140" w:rsidRPr="005F3DFD" w:rsidRDefault="00FC2140" w:rsidP="0016632F">
                  <w:pPr>
                    <w:rPr>
                      <w:rFonts w:ascii="Arial" w:eastAsia="Arial" w:hAnsi="Arial" w:cs="Arial"/>
                      <w:color w:val="FFFFFF" w:themeColor="background1"/>
                      <w:sz w:val="18"/>
                      <w:szCs w:val="18"/>
                      <w:lang w:val="uk-UA"/>
                    </w:rPr>
                  </w:pPr>
                  <w:r w:rsidRPr="005F3DFD">
                    <w:rPr>
                      <w:rFonts w:ascii="Arial" w:eastAsia="Arial" w:hAnsi="Arial" w:cs="Arial"/>
                      <w:b/>
                      <w:bCs/>
                      <w:color w:val="FFFFFF" w:themeColor="background1"/>
                      <w:sz w:val="18"/>
                      <w:szCs w:val="18"/>
                      <w:lang w:val="uk-UA"/>
                    </w:rPr>
                    <w:t>/ Мета</w:t>
                  </w:r>
                  <w:r w:rsidR="00C92AD7" w:rsidRPr="005F3DFD">
                    <w:rPr>
                      <w:rFonts w:ascii="Arial" w:eastAsia="Arial" w:hAnsi="Arial" w:cs="Arial"/>
                      <w:b/>
                      <w:bCs/>
                      <w:color w:val="FFFFFF" w:themeColor="background1"/>
                      <w:sz w:val="18"/>
                      <w:szCs w:val="18"/>
                      <w:lang w:val="uk-UA"/>
                    </w:rPr>
                    <w:t xml:space="preserve"> обробки даних</w:t>
                  </w:r>
                </w:p>
              </w:tc>
              <w:tc>
                <w:tcPr>
                  <w:tcW w:w="2126" w:type="dxa"/>
                  <w:shd w:val="clear" w:color="auto" w:fill="808080" w:themeFill="background1" w:themeFillShade="80"/>
                  <w:tcMar>
                    <w:left w:w="105" w:type="dxa"/>
                    <w:right w:w="105" w:type="dxa"/>
                  </w:tcMar>
                </w:tcPr>
                <w:p w14:paraId="20D622C7" w14:textId="77777777" w:rsidR="00B4575D" w:rsidRPr="005F3DFD" w:rsidRDefault="00B4575D" w:rsidP="0016632F">
                  <w:pPr>
                    <w:rPr>
                      <w:rFonts w:ascii="Arial" w:eastAsia="Arial" w:hAnsi="Arial" w:cs="Arial"/>
                      <w:b/>
                      <w:bCs/>
                      <w:color w:val="FFFFFF" w:themeColor="background1"/>
                      <w:sz w:val="18"/>
                      <w:szCs w:val="18"/>
                      <w:lang w:val="uk-UA"/>
                    </w:rPr>
                  </w:pPr>
                  <w:r w:rsidRPr="005F3DFD">
                    <w:rPr>
                      <w:rFonts w:ascii="Arial" w:eastAsia="Arial" w:hAnsi="Arial" w:cs="Arial"/>
                      <w:b/>
                      <w:bCs/>
                      <w:color w:val="FFFFFF" w:themeColor="background1"/>
                      <w:sz w:val="18"/>
                      <w:szCs w:val="18"/>
                    </w:rPr>
                    <w:t>Data</w:t>
                  </w:r>
                </w:p>
                <w:p w14:paraId="5E0C783C" w14:textId="5F532CC0" w:rsidR="00FC2140" w:rsidRPr="005F3DFD" w:rsidRDefault="00FC2140" w:rsidP="0016632F">
                  <w:pPr>
                    <w:rPr>
                      <w:rFonts w:ascii="Arial" w:eastAsia="Arial" w:hAnsi="Arial" w:cs="Arial"/>
                      <w:color w:val="FFFFFF" w:themeColor="background1"/>
                      <w:sz w:val="18"/>
                      <w:szCs w:val="18"/>
                      <w:lang w:val="uk-UA"/>
                    </w:rPr>
                  </w:pPr>
                  <w:r w:rsidRPr="005F3DFD">
                    <w:rPr>
                      <w:rFonts w:ascii="Arial" w:eastAsia="Arial" w:hAnsi="Arial" w:cs="Arial"/>
                      <w:b/>
                      <w:bCs/>
                      <w:color w:val="FFFFFF" w:themeColor="background1"/>
                      <w:sz w:val="18"/>
                      <w:szCs w:val="18"/>
                      <w:lang w:val="uk-UA"/>
                    </w:rPr>
                    <w:t>/ Дані</w:t>
                  </w:r>
                </w:p>
              </w:tc>
              <w:tc>
                <w:tcPr>
                  <w:tcW w:w="1886" w:type="dxa"/>
                  <w:shd w:val="clear" w:color="auto" w:fill="808080" w:themeFill="background1" w:themeFillShade="80"/>
                  <w:tcMar>
                    <w:left w:w="105" w:type="dxa"/>
                    <w:right w:w="105" w:type="dxa"/>
                  </w:tcMar>
                </w:tcPr>
                <w:p w14:paraId="3E5A56DA" w14:textId="77777777" w:rsidR="00B4575D" w:rsidRPr="005F3DFD" w:rsidRDefault="00B4575D" w:rsidP="0016632F">
                  <w:pPr>
                    <w:rPr>
                      <w:rFonts w:ascii="Arial" w:eastAsia="Arial" w:hAnsi="Arial" w:cs="Arial"/>
                      <w:b/>
                      <w:bCs/>
                      <w:color w:val="FFFFFF" w:themeColor="background1"/>
                      <w:sz w:val="18"/>
                      <w:szCs w:val="18"/>
                      <w:lang w:val="uk-UA"/>
                    </w:rPr>
                  </w:pPr>
                  <w:r w:rsidRPr="005F3DFD">
                    <w:rPr>
                      <w:rFonts w:ascii="Arial" w:eastAsia="Arial" w:hAnsi="Arial" w:cs="Arial"/>
                      <w:b/>
                      <w:bCs/>
                      <w:color w:val="FFFFFF" w:themeColor="background1"/>
                      <w:sz w:val="18"/>
                      <w:szCs w:val="18"/>
                    </w:rPr>
                    <w:t>Jurisdiction</w:t>
                  </w:r>
                </w:p>
                <w:p w14:paraId="1F6D86A4" w14:textId="384EFF84" w:rsidR="00FC2140" w:rsidRPr="005F3DFD" w:rsidRDefault="00FC2140" w:rsidP="0016632F">
                  <w:pPr>
                    <w:rPr>
                      <w:rFonts w:ascii="Arial" w:eastAsia="Arial" w:hAnsi="Arial" w:cs="Arial"/>
                      <w:b/>
                      <w:bCs/>
                      <w:color w:val="FFFFFF" w:themeColor="background1"/>
                      <w:sz w:val="18"/>
                      <w:szCs w:val="18"/>
                      <w:lang w:val="uk-UA"/>
                    </w:rPr>
                  </w:pPr>
                  <w:r w:rsidRPr="005F3DFD">
                    <w:rPr>
                      <w:rFonts w:ascii="Arial" w:eastAsia="Arial" w:hAnsi="Arial" w:cs="Arial"/>
                      <w:b/>
                      <w:bCs/>
                      <w:color w:val="FFFFFF" w:themeColor="background1"/>
                      <w:sz w:val="18"/>
                      <w:szCs w:val="18"/>
                      <w:lang w:val="uk-UA"/>
                    </w:rPr>
                    <w:t>/ Юрисдикція</w:t>
                  </w:r>
                </w:p>
              </w:tc>
              <w:tc>
                <w:tcPr>
                  <w:tcW w:w="2310" w:type="dxa"/>
                  <w:shd w:val="clear" w:color="auto" w:fill="808080" w:themeFill="background1" w:themeFillShade="80"/>
                  <w:tcMar>
                    <w:left w:w="105" w:type="dxa"/>
                    <w:right w:w="105" w:type="dxa"/>
                  </w:tcMar>
                </w:tcPr>
                <w:p w14:paraId="13E217B4" w14:textId="77777777" w:rsidR="00B4575D" w:rsidRPr="005F3DFD" w:rsidRDefault="00B4575D" w:rsidP="0016632F">
                  <w:pPr>
                    <w:rPr>
                      <w:rFonts w:ascii="Arial" w:eastAsia="Arial" w:hAnsi="Arial" w:cs="Arial"/>
                      <w:b/>
                      <w:bCs/>
                      <w:color w:val="FFFFFF" w:themeColor="background1"/>
                      <w:sz w:val="18"/>
                      <w:szCs w:val="18"/>
                      <w:lang w:val="uk-UA"/>
                    </w:rPr>
                  </w:pPr>
                  <w:r w:rsidRPr="005F3DFD">
                    <w:rPr>
                      <w:rFonts w:ascii="Arial" w:eastAsia="Arial" w:hAnsi="Arial" w:cs="Arial"/>
                      <w:b/>
                      <w:bCs/>
                      <w:color w:val="FFFFFF" w:themeColor="background1"/>
                      <w:sz w:val="18"/>
                      <w:szCs w:val="18"/>
                    </w:rPr>
                    <w:t>Appropriate safeguards for transfers outside the UK (if applicable)</w:t>
                  </w:r>
                </w:p>
                <w:p w14:paraId="47D30A2F" w14:textId="7CD858A2" w:rsidR="00FC2140" w:rsidRPr="005F3DFD" w:rsidRDefault="00FC2140" w:rsidP="0016632F">
                  <w:pPr>
                    <w:rPr>
                      <w:rFonts w:ascii="Arial" w:eastAsia="Arial" w:hAnsi="Arial" w:cs="Arial"/>
                      <w:b/>
                      <w:bCs/>
                      <w:color w:val="FFFFFF" w:themeColor="background1"/>
                      <w:sz w:val="18"/>
                      <w:szCs w:val="18"/>
                      <w:lang w:val="uk-UA"/>
                    </w:rPr>
                  </w:pPr>
                  <w:r w:rsidRPr="005F3DFD">
                    <w:rPr>
                      <w:rFonts w:ascii="Arial" w:eastAsia="Arial" w:hAnsi="Arial" w:cs="Arial"/>
                      <w:b/>
                      <w:bCs/>
                      <w:color w:val="FFFFFF" w:themeColor="background1"/>
                      <w:sz w:val="18"/>
                      <w:szCs w:val="18"/>
                      <w:lang w:val="uk-UA"/>
                    </w:rPr>
                    <w:t xml:space="preserve">/ </w:t>
                  </w:r>
                  <w:r w:rsidR="00B64A11" w:rsidRPr="005F3DFD">
                    <w:rPr>
                      <w:rFonts w:ascii="Arial" w:eastAsia="Arial" w:hAnsi="Arial" w:cs="Arial"/>
                      <w:b/>
                      <w:bCs/>
                      <w:color w:val="FFFFFF" w:themeColor="background1"/>
                      <w:sz w:val="18"/>
                      <w:szCs w:val="18"/>
                      <w:lang w:val="uk-UA"/>
                    </w:rPr>
                    <w:t xml:space="preserve">Належні </w:t>
                  </w:r>
                  <w:r w:rsidR="005B1404" w:rsidRPr="005F3DFD">
                    <w:rPr>
                      <w:rFonts w:ascii="Arial" w:eastAsia="Arial" w:hAnsi="Arial" w:cs="Arial"/>
                      <w:b/>
                      <w:bCs/>
                      <w:color w:val="FFFFFF" w:themeColor="background1"/>
                      <w:sz w:val="18"/>
                      <w:szCs w:val="18"/>
                      <w:lang w:val="uk-UA"/>
                    </w:rPr>
                    <w:t xml:space="preserve">механізми захисту </w:t>
                  </w:r>
                  <w:r w:rsidR="00540F11" w:rsidRPr="005F3DFD">
                    <w:rPr>
                      <w:rFonts w:ascii="Arial" w:eastAsia="Arial" w:hAnsi="Arial" w:cs="Arial"/>
                      <w:b/>
                      <w:bCs/>
                      <w:color w:val="FFFFFF" w:themeColor="background1"/>
                      <w:sz w:val="18"/>
                      <w:szCs w:val="18"/>
                      <w:lang w:val="uk-UA"/>
                    </w:rPr>
                    <w:t xml:space="preserve">даних </w:t>
                  </w:r>
                  <w:r w:rsidR="005B1404" w:rsidRPr="005F3DFD">
                    <w:rPr>
                      <w:rFonts w:ascii="Arial" w:eastAsia="Arial" w:hAnsi="Arial" w:cs="Arial"/>
                      <w:b/>
                      <w:bCs/>
                      <w:color w:val="FFFFFF" w:themeColor="background1"/>
                      <w:sz w:val="18"/>
                      <w:szCs w:val="18"/>
                      <w:lang w:val="uk-UA"/>
                    </w:rPr>
                    <w:t xml:space="preserve">у випадку </w:t>
                  </w:r>
                  <w:r w:rsidR="00540F11" w:rsidRPr="005F3DFD">
                    <w:rPr>
                      <w:rFonts w:ascii="Arial" w:eastAsia="Arial" w:hAnsi="Arial" w:cs="Arial"/>
                      <w:b/>
                      <w:bCs/>
                      <w:color w:val="FFFFFF" w:themeColor="background1"/>
                      <w:sz w:val="18"/>
                      <w:szCs w:val="18"/>
                      <w:lang w:val="uk-UA"/>
                    </w:rPr>
                    <w:t xml:space="preserve">їхньої </w:t>
                  </w:r>
                  <w:r w:rsidR="00B64A11" w:rsidRPr="005F3DFD">
                    <w:rPr>
                      <w:rFonts w:ascii="Arial" w:eastAsia="Arial" w:hAnsi="Arial" w:cs="Arial"/>
                      <w:b/>
                      <w:bCs/>
                      <w:color w:val="FFFFFF" w:themeColor="background1"/>
                      <w:sz w:val="18"/>
                      <w:szCs w:val="18"/>
                      <w:lang w:val="uk-UA"/>
                    </w:rPr>
                    <w:t>передачі за межі Велико</w:t>
                  </w:r>
                  <w:r w:rsidR="005B1404" w:rsidRPr="005F3DFD">
                    <w:rPr>
                      <w:rFonts w:ascii="Arial" w:eastAsia="Arial" w:hAnsi="Arial" w:cs="Arial"/>
                      <w:b/>
                      <w:bCs/>
                      <w:color w:val="FFFFFF" w:themeColor="background1"/>
                      <w:sz w:val="18"/>
                      <w:szCs w:val="18"/>
                      <w:lang w:val="uk-UA"/>
                    </w:rPr>
                    <w:t xml:space="preserve">ї </w:t>
                  </w:r>
                  <w:r w:rsidR="002829DA" w:rsidRPr="005F3DFD">
                    <w:rPr>
                      <w:rFonts w:ascii="Arial" w:eastAsia="Arial" w:hAnsi="Arial" w:cs="Arial"/>
                      <w:b/>
                      <w:bCs/>
                      <w:color w:val="FFFFFF" w:themeColor="background1"/>
                      <w:sz w:val="18"/>
                      <w:szCs w:val="18"/>
                      <w:lang w:val="uk-UA"/>
                    </w:rPr>
                    <w:t xml:space="preserve">Британії </w:t>
                  </w:r>
                  <w:r w:rsidR="00B64A11" w:rsidRPr="005F3DFD">
                    <w:rPr>
                      <w:rFonts w:ascii="Arial" w:eastAsia="Arial" w:hAnsi="Arial" w:cs="Arial"/>
                      <w:b/>
                      <w:bCs/>
                      <w:color w:val="FFFFFF" w:themeColor="background1"/>
                      <w:sz w:val="18"/>
                      <w:szCs w:val="18"/>
                      <w:lang w:val="uk-UA"/>
                    </w:rPr>
                    <w:t>(якщо застосовно)</w:t>
                  </w:r>
                </w:p>
              </w:tc>
            </w:tr>
            <w:tr w:rsidR="00540F11" w:rsidRPr="005F3DFD" w14:paraId="71D98A93" w14:textId="77777777" w:rsidTr="00A746D9">
              <w:trPr>
                <w:trHeight w:val="300"/>
              </w:trPr>
              <w:tc>
                <w:tcPr>
                  <w:tcW w:w="2402" w:type="dxa"/>
                  <w:tcMar>
                    <w:left w:w="105" w:type="dxa"/>
                    <w:right w:w="105" w:type="dxa"/>
                  </w:tcMar>
                  <w:vAlign w:val="center"/>
                </w:tcPr>
                <w:p w14:paraId="6A143F2F" w14:textId="7523E508" w:rsidR="00B4575D" w:rsidRPr="005F3DFD" w:rsidRDefault="00A746D9" w:rsidP="0016632F">
                  <w:pPr>
                    <w:rPr>
                      <w:rFonts w:ascii="Arial" w:eastAsia="Arial" w:hAnsi="Arial" w:cs="Arial"/>
                      <w:sz w:val="18"/>
                      <w:szCs w:val="18"/>
                      <w:lang w:val="en-US"/>
                    </w:rPr>
                  </w:pPr>
                  <w:r w:rsidRPr="005F3DFD">
                    <w:rPr>
                      <w:rFonts w:ascii="Arial" w:eastAsia="Arial" w:hAnsi="Arial" w:cs="Arial"/>
                      <w:sz w:val="18"/>
                      <w:szCs w:val="18"/>
                      <w:lang w:val="en-US"/>
                    </w:rPr>
                    <w:t>n/a</w:t>
                  </w:r>
                </w:p>
              </w:tc>
              <w:tc>
                <w:tcPr>
                  <w:tcW w:w="1701" w:type="dxa"/>
                  <w:tcMar>
                    <w:left w:w="105" w:type="dxa"/>
                    <w:right w:w="105" w:type="dxa"/>
                  </w:tcMar>
                  <w:vAlign w:val="center"/>
                </w:tcPr>
                <w:p w14:paraId="25C8CE95" w14:textId="5F1117A9" w:rsidR="00B4575D" w:rsidRPr="005F3DFD" w:rsidRDefault="00A746D9" w:rsidP="0016632F">
                  <w:pPr>
                    <w:rPr>
                      <w:rFonts w:ascii="Arial" w:eastAsia="Arial" w:hAnsi="Arial" w:cs="Arial"/>
                      <w:sz w:val="18"/>
                      <w:szCs w:val="18"/>
                    </w:rPr>
                  </w:pPr>
                  <w:r w:rsidRPr="005F3DFD">
                    <w:rPr>
                      <w:rFonts w:ascii="Arial" w:eastAsia="Arial" w:hAnsi="Arial" w:cs="Arial"/>
                      <w:sz w:val="18"/>
                      <w:szCs w:val="18"/>
                      <w:lang w:val="en-US"/>
                    </w:rPr>
                    <w:t>n/a</w:t>
                  </w:r>
                </w:p>
              </w:tc>
              <w:tc>
                <w:tcPr>
                  <w:tcW w:w="2126" w:type="dxa"/>
                  <w:tcMar>
                    <w:left w:w="105" w:type="dxa"/>
                    <w:right w:w="105" w:type="dxa"/>
                  </w:tcMar>
                  <w:vAlign w:val="center"/>
                </w:tcPr>
                <w:p w14:paraId="23AA022C" w14:textId="2DC58696" w:rsidR="00B4575D" w:rsidRPr="005F3DFD" w:rsidRDefault="00A746D9" w:rsidP="0016632F">
                  <w:pPr>
                    <w:rPr>
                      <w:rFonts w:ascii="Arial" w:eastAsia="Arial" w:hAnsi="Arial" w:cs="Arial"/>
                      <w:sz w:val="18"/>
                      <w:szCs w:val="18"/>
                    </w:rPr>
                  </w:pPr>
                  <w:r w:rsidRPr="005F3DFD">
                    <w:rPr>
                      <w:rFonts w:ascii="Arial" w:eastAsia="Arial" w:hAnsi="Arial" w:cs="Arial"/>
                      <w:sz w:val="18"/>
                      <w:szCs w:val="18"/>
                      <w:lang w:val="en-US"/>
                    </w:rPr>
                    <w:t>n/a</w:t>
                  </w:r>
                </w:p>
              </w:tc>
              <w:tc>
                <w:tcPr>
                  <w:tcW w:w="1886" w:type="dxa"/>
                  <w:tcMar>
                    <w:left w:w="105" w:type="dxa"/>
                    <w:right w:w="105" w:type="dxa"/>
                  </w:tcMar>
                  <w:vAlign w:val="center"/>
                </w:tcPr>
                <w:p w14:paraId="4C2215DE" w14:textId="0DC8FA51" w:rsidR="00B4575D" w:rsidRPr="005F3DFD" w:rsidRDefault="00A746D9" w:rsidP="0016632F">
                  <w:pPr>
                    <w:rPr>
                      <w:rFonts w:ascii="Arial" w:eastAsia="Arial" w:hAnsi="Arial" w:cs="Arial"/>
                      <w:sz w:val="18"/>
                      <w:szCs w:val="18"/>
                    </w:rPr>
                  </w:pPr>
                  <w:r w:rsidRPr="005F3DFD">
                    <w:rPr>
                      <w:rFonts w:ascii="Arial" w:eastAsia="Arial" w:hAnsi="Arial" w:cs="Arial"/>
                      <w:sz w:val="18"/>
                      <w:szCs w:val="18"/>
                      <w:lang w:val="en-US"/>
                    </w:rPr>
                    <w:t>n/a</w:t>
                  </w:r>
                </w:p>
              </w:tc>
              <w:tc>
                <w:tcPr>
                  <w:tcW w:w="2310" w:type="dxa"/>
                  <w:tcMar>
                    <w:left w:w="105" w:type="dxa"/>
                    <w:right w:w="105" w:type="dxa"/>
                  </w:tcMar>
                  <w:vAlign w:val="center"/>
                </w:tcPr>
                <w:p w14:paraId="52ADD537" w14:textId="7237B663" w:rsidR="00B4575D" w:rsidRPr="005F3DFD" w:rsidRDefault="00A746D9" w:rsidP="0016632F">
                  <w:pPr>
                    <w:rPr>
                      <w:rFonts w:ascii="Arial" w:eastAsia="Arial" w:hAnsi="Arial" w:cs="Arial"/>
                      <w:sz w:val="18"/>
                      <w:szCs w:val="18"/>
                    </w:rPr>
                  </w:pPr>
                  <w:r w:rsidRPr="005F3DFD">
                    <w:rPr>
                      <w:rFonts w:ascii="Arial" w:eastAsia="Arial" w:hAnsi="Arial" w:cs="Arial"/>
                      <w:sz w:val="18"/>
                      <w:szCs w:val="18"/>
                      <w:lang w:val="en-US"/>
                    </w:rPr>
                    <w:t>n/a</w:t>
                  </w:r>
                </w:p>
              </w:tc>
            </w:tr>
          </w:tbl>
          <w:p w14:paraId="54B7D07E" w14:textId="77777777" w:rsidR="00B4575D" w:rsidRPr="005F3DFD" w:rsidRDefault="00B4575D" w:rsidP="0016632F">
            <w:pPr>
              <w:pStyle w:val="paragraph"/>
              <w:spacing w:before="0" w:beforeAutospacing="0" w:after="0" w:afterAutospacing="0"/>
              <w:textAlignment w:val="baseline"/>
              <w:rPr>
                <w:rStyle w:val="normaltextrun"/>
                <w:rFonts w:ascii="Arial" w:hAnsi="Arial" w:cs="Arial"/>
                <w:b/>
                <w:bCs/>
                <w:sz w:val="18"/>
                <w:szCs w:val="18"/>
              </w:rPr>
            </w:pPr>
          </w:p>
        </w:tc>
      </w:tr>
      <w:tr w:rsidR="00F46986" w:rsidRPr="005F3DFD" w14:paraId="6D48922A" w14:textId="77777777" w:rsidTr="00F02BC8">
        <w:tc>
          <w:tcPr>
            <w:tcW w:w="5229" w:type="dxa"/>
          </w:tcPr>
          <w:p w14:paraId="420ED4CD" w14:textId="1807DB30" w:rsidR="00F46986" w:rsidRPr="005F3DFD" w:rsidRDefault="00F46986" w:rsidP="00544553">
            <w:pPr>
              <w:textAlignment w:val="baseline"/>
              <w:rPr>
                <w:rStyle w:val="normaltextrun"/>
                <w:rFonts w:ascii="Arial" w:eastAsia="Arial" w:hAnsi="Arial" w:cs="Arial"/>
                <w:color w:val="000000" w:themeColor="text1"/>
                <w:sz w:val="18"/>
                <w:szCs w:val="18"/>
              </w:rPr>
            </w:pPr>
            <w:r w:rsidRPr="005F3DFD">
              <w:rPr>
                <w:rFonts w:ascii="Arial" w:eastAsia="Arial" w:hAnsi="Arial" w:cs="Arial"/>
                <w:b/>
                <w:bCs/>
                <w:color w:val="000000" w:themeColor="text1"/>
                <w:sz w:val="18"/>
                <w:szCs w:val="18"/>
              </w:rPr>
              <w:t>6. SECURITY MEASURES</w:t>
            </w:r>
          </w:p>
        </w:tc>
        <w:tc>
          <w:tcPr>
            <w:tcW w:w="5230" w:type="dxa"/>
          </w:tcPr>
          <w:p w14:paraId="4E06932A" w14:textId="589876CB" w:rsidR="00F46986" w:rsidRPr="005F3DFD" w:rsidRDefault="00F46986" w:rsidP="00544553">
            <w:pPr>
              <w:textAlignment w:val="baseline"/>
              <w:rPr>
                <w:rStyle w:val="normaltextrun"/>
                <w:rFonts w:ascii="Arial" w:eastAsia="Arial" w:hAnsi="Arial" w:cs="Arial"/>
                <w:color w:val="000000" w:themeColor="text1"/>
                <w:sz w:val="18"/>
                <w:szCs w:val="18"/>
              </w:rPr>
            </w:pPr>
            <w:r w:rsidRPr="005F3DFD">
              <w:rPr>
                <w:rFonts w:ascii="Arial" w:eastAsia="Arial" w:hAnsi="Arial" w:cs="Arial"/>
                <w:b/>
                <w:bCs/>
                <w:color w:val="000000" w:themeColor="text1"/>
                <w:sz w:val="18"/>
                <w:szCs w:val="18"/>
              </w:rPr>
              <w:t xml:space="preserve">6. </w:t>
            </w:r>
            <w:r w:rsidR="00B4575D" w:rsidRPr="005F3DFD">
              <w:rPr>
                <w:rFonts w:ascii="Arial" w:eastAsia="Arial" w:hAnsi="Arial" w:cs="Arial"/>
                <w:b/>
                <w:bCs/>
                <w:color w:val="000000" w:themeColor="text1"/>
                <w:sz w:val="18"/>
                <w:szCs w:val="18"/>
              </w:rPr>
              <w:t>ЗАХОДИ БЕЗПЕКИ</w:t>
            </w:r>
          </w:p>
        </w:tc>
      </w:tr>
      <w:tr w:rsidR="0093226E" w:rsidRPr="005F3DFD" w14:paraId="539BFD25" w14:textId="77777777" w:rsidTr="00F02BC8">
        <w:tc>
          <w:tcPr>
            <w:tcW w:w="5229" w:type="dxa"/>
          </w:tcPr>
          <w:p w14:paraId="60F73AFA" w14:textId="77777777" w:rsidR="0093226E" w:rsidRPr="005F3DFD" w:rsidRDefault="0093226E" w:rsidP="0093226E">
            <w:pPr>
              <w:pStyle w:val="a3"/>
              <w:numPr>
                <w:ilvl w:val="0"/>
                <w:numId w:val="13"/>
              </w:numPr>
              <w:textAlignment w:val="baseline"/>
              <w:rPr>
                <w:rFonts w:ascii="Arial" w:eastAsia="Arial" w:hAnsi="Arial" w:cs="Arial"/>
                <w:color w:val="000000" w:themeColor="text1"/>
                <w:sz w:val="18"/>
                <w:szCs w:val="18"/>
              </w:rPr>
            </w:pPr>
            <w:r w:rsidRPr="005F3DFD">
              <w:rPr>
                <w:rFonts w:ascii="Arial" w:eastAsia="Arial" w:hAnsi="Arial" w:cs="Arial"/>
                <w:color w:val="000000" w:themeColor="text1"/>
                <w:sz w:val="18"/>
                <w:szCs w:val="18"/>
              </w:rPr>
              <w:t>Physical access controls</w:t>
            </w:r>
          </w:p>
          <w:p w14:paraId="036660F7" w14:textId="4DE17496" w:rsidR="0093226E" w:rsidRPr="005F3DFD" w:rsidRDefault="0093226E" w:rsidP="0093226E">
            <w:pPr>
              <w:pStyle w:val="a3"/>
              <w:numPr>
                <w:ilvl w:val="0"/>
                <w:numId w:val="13"/>
              </w:numPr>
              <w:textAlignment w:val="baseline"/>
              <w:rPr>
                <w:rFonts w:ascii="Arial" w:eastAsia="Arial" w:hAnsi="Arial" w:cs="Arial"/>
                <w:color w:val="000000" w:themeColor="text1"/>
                <w:sz w:val="18"/>
                <w:szCs w:val="18"/>
              </w:rPr>
            </w:pPr>
            <w:r w:rsidRPr="005F3DFD">
              <w:rPr>
                <w:rFonts w:ascii="Arial" w:eastAsia="Arial" w:hAnsi="Arial" w:cs="Arial"/>
                <w:color w:val="000000" w:themeColor="text1"/>
                <w:sz w:val="18"/>
                <w:szCs w:val="18"/>
              </w:rPr>
              <w:t>System access controls</w:t>
            </w:r>
          </w:p>
          <w:p w14:paraId="09A2A18D" w14:textId="5D427435" w:rsidR="0093226E" w:rsidRPr="005F3DFD" w:rsidRDefault="0093226E" w:rsidP="0093226E">
            <w:pPr>
              <w:pStyle w:val="a3"/>
              <w:numPr>
                <w:ilvl w:val="0"/>
                <w:numId w:val="13"/>
              </w:numPr>
              <w:textAlignment w:val="baseline"/>
              <w:rPr>
                <w:rFonts w:ascii="Arial" w:eastAsia="Arial" w:hAnsi="Arial" w:cs="Arial"/>
                <w:color w:val="000000" w:themeColor="text1"/>
                <w:sz w:val="18"/>
                <w:szCs w:val="18"/>
              </w:rPr>
            </w:pPr>
            <w:r w:rsidRPr="005F3DFD">
              <w:rPr>
                <w:rFonts w:ascii="Arial" w:eastAsia="Arial" w:hAnsi="Arial" w:cs="Arial"/>
                <w:color w:val="000000" w:themeColor="text1"/>
                <w:sz w:val="18"/>
                <w:szCs w:val="18"/>
              </w:rPr>
              <w:t>Data access controls</w:t>
            </w:r>
          </w:p>
          <w:p w14:paraId="3B9F7B66" w14:textId="59710DAA" w:rsidR="0093226E" w:rsidRPr="005F3DFD" w:rsidRDefault="0093226E" w:rsidP="0093226E">
            <w:pPr>
              <w:pStyle w:val="a3"/>
              <w:numPr>
                <w:ilvl w:val="0"/>
                <w:numId w:val="13"/>
              </w:numPr>
              <w:textAlignment w:val="baseline"/>
              <w:rPr>
                <w:rFonts w:ascii="Arial" w:eastAsia="Arial" w:hAnsi="Arial" w:cs="Arial"/>
                <w:color w:val="000000" w:themeColor="text1"/>
                <w:sz w:val="18"/>
                <w:szCs w:val="18"/>
              </w:rPr>
            </w:pPr>
            <w:r w:rsidRPr="005F3DFD">
              <w:rPr>
                <w:rFonts w:ascii="Arial" w:eastAsia="Arial" w:hAnsi="Arial" w:cs="Arial"/>
                <w:color w:val="000000" w:themeColor="text1"/>
                <w:sz w:val="18"/>
                <w:szCs w:val="18"/>
              </w:rPr>
              <w:t>Transmission controls</w:t>
            </w:r>
          </w:p>
          <w:p w14:paraId="74BC2CE3" w14:textId="612608A0" w:rsidR="0093226E" w:rsidRPr="005F3DFD" w:rsidRDefault="0093226E" w:rsidP="0093226E">
            <w:pPr>
              <w:pStyle w:val="a3"/>
              <w:numPr>
                <w:ilvl w:val="0"/>
                <w:numId w:val="13"/>
              </w:numPr>
              <w:textAlignment w:val="baseline"/>
              <w:rPr>
                <w:rFonts w:ascii="Arial" w:eastAsia="Arial" w:hAnsi="Arial" w:cs="Arial"/>
                <w:color w:val="000000" w:themeColor="text1"/>
                <w:sz w:val="18"/>
                <w:szCs w:val="18"/>
              </w:rPr>
            </w:pPr>
            <w:r w:rsidRPr="005F3DFD">
              <w:rPr>
                <w:rFonts w:ascii="Arial" w:eastAsia="Arial" w:hAnsi="Arial" w:cs="Arial"/>
                <w:color w:val="000000" w:themeColor="text1"/>
                <w:sz w:val="18"/>
                <w:szCs w:val="18"/>
              </w:rPr>
              <w:t>Input controls</w:t>
            </w:r>
          </w:p>
          <w:p w14:paraId="5B4A51AE" w14:textId="429479CC" w:rsidR="0093226E" w:rsidRPr="005F3DFD" w:rsidRDefault="0093226E" w:rsidP="0093226E">
            <w:pPr>
              <w:pStyle w:val="a3"/>
              <w:numPr>
                <w:ilvl w:val="0"/>
                <w:numId w:val="13"/>
              </w:numPr>
              <w:textAlignment w:val="baseline"/>
              <w:rPr>
                <w:rFonts w:ascii="Arial" w:eastAsia="Arial" w:hAnsi="Arial" w:cs="Arial"/>
                <w:color w:val="000000" w:themeColor="text1"/>
                <w:sz w:val="18"/>
                <w:szCs w:val="18"/>
              </w:rPr>
            </w:pPr>
            <w:r w:rsidRPr="005F3DFD">
              <w:rPr>
                <w:rFonts w:ascii="Arial" w:eastAsia="Arial" w:hAnsi="Arial" w:cs="Arial"/>
                <w:color w:val="000000" w:themeColor="text1"/>
                <w:sz w:val="18"/>
                <w:szCs w:val="18"/>
              </w:rPr>
              <w:t>Data backups</w:t>
            </w:r>
          </w:p>
          <w:p w14:paraId="23452A98" w14:textId="0B25C21D" w:rsidR="0093226E" w:rsidRPr="005F3DFD" w:rsidRDefault="0093226E" w:rsidP="0093226E">
            <w:pPr>
              <w:pStyle w:val="a3"/>
              <w:numPr>
                <w:ilvl w:val="0"/>
                <w:numId w:val="13"/>
              </w:numPr>
              <w:textAlignment w:val="baseline"/>
              <w:rPr>
                <w:rFonts w:ascii="Arial" w:eastAsia="Arial" w:hAnsi="Arial" w:cs="Arial"/>
                <w:color w:val="000000" w:themeColor="text1"/>
                <w:sz w:val="18"/>
                <w:szCs w:val="18"/>
              </w:rPr>
            </w:pPr>
            <w:r w:rsidRPr="005F3DFD">
              <w:rPr>
                <w:rFonts w:ascii="Arial" w:eastAsia="Arial" w:hAnsi="Arial" w:cs="Arial"/>
                <w:color w:val="000000" w:themeColor="text1"/>
                <w:sz w:val="18"/>
                <w:szCs w:val="18"/>
              </w:rPr>
              <w:t>Data segregation</w:t>
            </w:r>
          </w:p>
        </w:tc>
        <w:tc>
          <w:tcPr>
            <w:tcW w:w="5230" w:type="dxa"/>
          </w:tcPr>
          <w:p w14:paraId="10D536F4" w14:textId="77777777" w:rsidR="0093226E" w:rsidRPr="005F3DFD" w:rsidRDefault="0093226E" w:rsidP="0093226E">
            <w:pPr>
              <w:pStyle w:val="a3"/>
              <w:numPr>
                <w:ilvl w:val="0"/>
                <w:numId w:val="13"/>
              </w:numPr>
              <w:textAlignment w:val="baseline"/>
              <w:rPr>
                <w:rFonts w:ascii="Arial" w:eastAsia="Arial" w:hAnsi="Arial" w:cs="Arial"/>
                <w:color w:val="000000" w:themeColor="text1"/>
                <w:sz w:val="18"/>
                <w:szCs w:val="18"/>
                <w:lang w:val="uk-UA"/>
              </w:rPr>
            </w:pPr>
            <w:r w:rsidRPr="005F3DFD">
              <w:rPr>
                <w:rFonts w:ascii="Arial" w:eastAsia="Arial" w:hAnsi="Arial" w:cs="Arial"/>
                <w:color w:val="000000" w:themeColor="text1"/>
                <w:sz w:val="18"/>
                <w:szCs w:val="18"/>
                <w:lang w:val="uk-UA"/>
              </w:rPr>
              <w:t>Контроль фізичного доступу</w:t>
            </w:r>
          </w:p>
          <w:p w14:paraId="2EA775D9" w14:textId="3F1D8D14" w:rsidR="0093226E" w:rsidRPr="005F3DFD" w:rsidRDefault="0093226E" w:rsidP="0093226E">
            <w:pPr>
              <w:pStyle w:val="a3"/>
              <w:numPr>
                <w:ilvl w:val="0"/>
                <w:numId w:val="13"/>
              </w:numPr>
              <w:textAlignment w:val="baseline"/>
              <w:rPr>
                <w:rFonts w:ascii="Arial" w:eastAsia="Arial" w:hAnsi="Arial" w:cs="Arial"/>
                <w:color w:val="000000" w:themeColor="text1"/>
                <w:sz w:val="18"/>
                <w:szCs w:val="18"/>
                <w:lang w:val="uk-UA"/>
              </w:rPr>
            </w:pPr>
            <w:r w:rsidRPr="005F3DFD">
              <w:rPr>
                <w:rFonts w:ascii="Arial" w:eastAsia="Arial" w:hAnsi="Arial" w:cs="Arial"/>
                <w:color w:val="000000" w:themeColor="text1"/>
                <w:sz w:val="18"/>
                <w:szCs w:val="18"/>
                <w:lang w:val="uk-UA"/>
              </w:rPr>
              <w:t>Контроль доступу до систем</w:t>
            </w:r>
          </w:p>
          <w:p w14:paraId="37307D23" w14:textId="07A4249F" w:rsidR="0093226E" w:rsidRPr="005F3DFD" w:rsidRDefault="0093226E" w:rsidP="0093226E">
            <w:pPr>
              <w:pStyle w:val="a3"/>
              <w:numPr>
                <w:ilvl w:val="0"/>
                <w:numId w:val="13"/>
              </w:numPr>
              <w:textAlignment w:val="baseline"/>
              <w:rPr>
                <w:rFonts w:ascii="Arial" w:eastAsia="Arial" w:hAnsi="Arial" w:cs="Arial"/>
                <w:color w:val="000000" w:themeColor="text1"/>
                <w:sz w:val="18"/>
                <w:szCs w:val="18"/>
                <w:lang w:val="uk-UA"/>
              </w:rPr>
            </w:pPr>
            <w:r w:rsidRPr="005F3DFD">
              <w:rPr>
                <w:rFonts w:ascii="Arial" w:eastAsia="Arial" w:hAnsi="Arial" w:cs="Arial"/>
                <w:color w:val="000000" w:themeColor="text1"/>
                <w:sz w:val="18"/>
                <w:szCs w:val="18"/>
                <w:lang w:val="uk-UA"/>
              </w:rPr>
              <w:t>Контроль доступу до даних</w:t>
            </w:r>
          </w:p>
          <w:p w14:paraId="7A447E68" w14:textId="492410C5" w:rsidR="0093226E" w:rsidRPr="005F3DFD" w:rsidRDefault="0093226E" w:rsidP="0093226E">
            <w:pPr>
              <w:pStyle w:val="a3"/>
              <w:numPr>
                <w:ilvl w:val="0"/>
                <w:numId w:val="13"/>
              </w:numPr>
              <w:textAlignment w:val="baseline"/>
              <w:rPr>
                <w:rFonts w:ascii="Arial" w:eastAsia="Arial" w:hAnsi="Arial" w:cs="Arial"/>
                <w:color w:val="000000" w:themeColor="text1"/>
                <w:sz w:val="18"/>
                <w:szCs w:val="18"/>
              </w:rPr>
            </w:pPr>
            <w:r w:rsidRPr="005F3DFD">
              <w:rPr>
                <w:rFonts w:ascii="Arial" w:eastAsia="Arial" w:hAnsi="Arial" w:cs="Arial"/>
                <w:color w:val="000000" w:themeColor="text1"/>
                <w:sz w:val="18"/>
                <w:szCs w:val="18"/>
                <w:lang w:val="uk-UA"/>
              </w:rPr>
              <w:t>Контроль за передачею даних</w:t>
            </w:r>
          </w:p>
          <w:p w14:paraId="2ABDF37B" w14:textId="4915171A" w:rsidR="0093226E" w:rsidRPr="005F3DFD" w:rsidRDefault="0093226E" w:rsidP="0093226E">
            <w:pPr>
              <w:pStyle w:val="a3"/>
              <w:numPr>
                <w:ilvl w:val="0"/>
                <w:numId w:val="13"/>
              </w:numPr>
              <w:textAlignment w:val="baseline"/>
              <w:rPr>
                <w:rFonts w:ascii="Arial" w:eastAsia="Arial" w:hAnsi="Arial" w:cs="Arial"/>
                <w:color w:val="000000" w:themeColor="text1"/>
                <w:sz w:val="18"/>
                <w:szCs w:val="18"/>
              </w:rPr>
            </w:pPr>
            <w:r w:rsidRPr="005F3DFD">
              <w:rPr>
                <w:rFonts w:ascii="Arial" w:eastAsia="Arial" w:hAnsi="Arial" w:cs="Arial"/>
                <w:color w:val="000000" w:themeColor="text1"/>
                <w:sz w:val="18"/>
                <w:szCs w:val="18"/>
                <w:lang w:val="uk-UA"/>
              </w:rPr>
              <w:t>Контроль за внесенням даних</w:t>
            </w:r>
          </w:p>
          <w:p w14:paraId="42B58751" w14:textId="77777777" w:rsidR="0093226E" w:rsidRPr="005F3DFD" w:rsidRDefault="0093226E" w:rsidP="0093226E">
            <w:pPr>
              <w:pStyle w:val="a3"/>
              <w:numPr>
                <w:ilvl w:val="0"/>
                <w:numId w:val="13"/>
              </w:numPr>
              <w:textAlignment w:val="baseline"/>
              <w:rPr>
                <w:rFonts w:ascii="Arial" w:eastAsia="Arial" w:hAnsi="Arial" w:cs="Arial"/>
                <w:color w:val="000000" w:themeColor="text1"/>
                <w:sz w:val="18"/>
                <w:szCs w:val="18"/>
              </w:rPr>
            </w:pPr>
            <w:r w:rsidRPr="005F3DFD">
              <w:rPr>
                <w:rFonts w:ascii="Arial" w:eastAsia="Arial" w:hAnsi="Arial" w:cs="Arial"/>
                <w:color w:val="000000" w:themeColor="text1"/>
                <w:sz w:val="18"/>
                <w:szCs w:val="18"/>
                <w:lang w:val="uk-UA"/>
              </w:rPr>
              <w:t>Резервне копіювання даних</w:t>
            </w:r>
          </w:p>
          <w:p w14:paraId="2F7FC457" w14:textId="45F31CB1" w:rsidR="0093226E" w:rsidRPr="005F3DFD" w:rsidRDefault="0093226E" w:rsidP="0093226E">
            <w:pPr>
              <w:pStyle w:val="a3"/>
              <w:numPr>
                <w:ilvl w:val="0"/>
                <w:numId w:val="13"/>
              </w:numPr>
              <w:textAlignment w:val="baseline"/>
              <w:rPr>
                <w:rFonts w:ascii="Arial" w:eastAsia="Arial" w:hAnsi="Arial" w:cs="Arial"/>
                <w:color w:val="000000" w:themeColor="text1"/>
                <w:sz w:val="18"/>
                <w:szCs w:val="18"/>
              </w:rPr>
            </w:pPr>
            <w:r w:rsidRPr="005F3DFD">
              <w:rPr>
                <w:rFonts w:ascii="Arial" w:eastAsia="Arial" w:hAnsi="Arial" w:cs="Arial"/>
                <w:color w:val="000000" w:themeColor="text1"/>
                <w:sz w:val="18"/>
                <w:szCs w:val="18"/>
                <w:lang w:val="uk-UA"/>
              </w:rPr>
              <w:t>Сегрегація даних</w:t>
            </w:r>
          </w:p>
        </w:tc>
      </w:tr>
    </w:tbl>
    <w:p w14:paraId="39A43710" w14:textId="77777777" w:rsidR="00F02BC8" w:rsidRPr="00EB3322" w:rsidRDefault="00F02BC8">
      <w:pPr>
        <w:suppressAutoHyphens w:val="0"/>
        <w:rPr>
          <w:rFonts w:ascii="Arial" w:hAnsi="Arial" w:cs="Arial"/>
          <w:b/>
          <w:sz w:val="18"/>
          <w:szCs w:val="18"/>
          <w:highlight w:val="yellow"/>
          <w:u w:val="single"/>
          <w:lang w:val="uk-UA"/>
        </w:rPr>
      </w:pPr>
    </w:p>
    <w:sectPr w:rsidR="00F02BC8" w:rsidRPr="00EB3322" w:rsidSect="007C1AF8">
      <w:headerReference w:type="default" r:id="rId32"/>
      <w:footerReference w:type="default" r:id="rId33"/>
      <w:footerReference w:type="first" r:id="rId34"/>
      <w:pgSz w:w="11909" w:h="16834" w:code="9"/>
      <w:pgMar w:top="432" w:right="720" w:bottom="432"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37977" w14:textId="77777777" w:rsidR="00AD39CE" w:rsidRPr="00F910CB" w:rsidRDefault="00AD39CE" w:rsidP="00E16DFD">
      <w:r w:rsidRPr="00F910CB">
        <w:separator/>
      </w:r>
    </w:p>
  </w:endnote>
  <w:endnote w:type="continuationSeparator" w:id="0">
    <w:p w14:paraId="7DCCE549" w14:textId="77777777" w:rsidR="00AD39CE" w:rsidRPr="00F910CB" w:rsidRDefault="00AD39CE" w:rsidP="00E16DFD">
      <w:r w:rsidRPr="00F910CB">
        <w:continuationSeparator/>
      </w:r>
    </w:p>
  </w:endnote>
  <w:endnote w:type="continuationNotice" w:id="1">
    <w:p w14:paraId="668286EB" w14:textId="77777777" w:rsidR="00AD39CE" w:rsidRPr="00F910CB" w:rsidRDefault="00AD3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2F9E" w14:textId="68F95F16" w:rsidR="004F28F1" w:rsidRPr="00F910CB" w:rsidRDefault="004F28F1" w:rsidP="000C2F57">
    <w:pPr>
      <w:pStyle w:val="a4"/>
      <w:rPr>
        <w:sz w:val="18"/>
        <w:szCs w:val="18"/>
      </w:rPr>
    </w:pPr>
  </w:p>
  <w:p w14:paraId="4C4008E6" w14:textId="77777777" w:rsidR="00C37867" w:rsidRPr="000E1130" w:rsidRDefault="00C37867" w:rsidP="00C37867">
    <w:pPr>
      <w:pStyle w:val="a4"/>
      <w:spacing w:line="259" w:lineRule="auto"/>
      <w:rPr>
        <w:sz w:val="14"/>
        <w:szCs w:val="14"/>
      </w:rPr>
    </w:pPr>
    <w:r w:rsidRPr="11737535">
      <w:rPr>
        <w:rFonts w:ascii="Arial" w:hAnsi="Arial" w:cs="Arial"/>
        <w:sz w:val="14"/>
        <w:szCs w:val="14"/>
      </w:rPr>
      <w:t xml:space="preserve">Legal Services Agreement Number:  </w:t>
    </w:r>
    <w:r w:rsidRPr="11737535">
      <w:rPr>
        <w:rFonts w:ascii="Arial" w:hAnsi="Arial" w:cs="Arial"/>
        <w:sz w:val="14"/>
        <w:szCs w:val="14"/>
        <w:highlight w:val="lightGray"/>
      </w:rPr>
      <w:t>XXXXXXXX</w:t>
    </w:r>
    <w:r>
      <w:tab/>
    </w:r>
    <w:r>
      <w:tab/>
    </w:r>
    <w:r w:rsidRPr="11737535">
      <w:rPr>
        <w:rFonts w:ascii="Arial" w:hAnsi="Arial" w:cs="Arial"/>
        <w:sz w:val="14"/>
        <w:szCs w:val="14"/>
      </w:rPr>
      <w:t xml:space="preserve">CGUK </w:t>
    </w:r>
    <w:r>
      <w:rPr>
        <w:rFonts w:ascii="Arial" w:hAnsi="Arial" w:cs="Arial"/>
        <w:sz w:val="14"/>
        <w:szCs w:val="14"/>
      </w:rPr>
      <w:t xml:space="preserve">ID </w:t>
    </w:r>
    <w:r w:rsidRPr="11737535">
      <w:rPr>
        <w:rFonts w:ascii="Arial" w:hAnsi="Arial" w:cs="Arial"/>
        <w:sz w:val="14"/>
        <w:szCs w:val="14"/>
      </w:rPr>
      <w:t>#</w:t>
    </w:r>
    <w:r>
      <w:rPr>
        <w:rFonts w:ascii="Arial" w:hAnsi="Arial" w:cs="Arial"/>
        <w:sz w:val="14"/>
        <w:szCs w:val="14"/>
      </w:rPr>
      <w:t xml:space="preserve">: </w:t>
    </w:r>
    <w:r w:rsidRPr="11737535">
      <w:rPr>
        <w:rFonts w:ascii="Arial" w:hAnsi="Arial" w:cs="Arial"/>
        <w:sz w:val="14"/>
        <w:szCs w:val="14"/>
      </w:rPr>
      <w:t>00421</w:t>
    </w:r>
    <w:r>
      <w:tab/>
    </w:r>
  </w:p>
  <w:p w14:paraId="4FA24814" w14:textId="77777777" w:rsidR="00C37867" w:rsidRPr="000E1130" w:rsidRDefault="00C37867" w:rsidP="00C37867">
    <w:pPr>
      <w:pStyle w:val="a4"/>
      <w:rPr>
        <w:rFonts w:ascii="Arial" w:hAnsi="Arial" w:cs="Arial"/>
        <w:sz w:val="14"/>
        <w:szCs w:val="14"/>
      </w:rPr>
    </w:pPr>
    <w:r w:rsidRPr="000E1130">
      <w:rPr>
        <w:rFonts w:ascii="Arial" w:hAnsi="Arial" w:cs="Arial"/>
        <w:sz w:val="14"/>
        <w:szCs w:val="14"/>
      </w:rPr>
      <w:t xml:space="preserve">Page </w:t>
    </w:r>
    <w:r w:rsidRPr="000E1130">
      <w:rPr>
        <w:rFonts w:ascii="Arial" w:hAnsi="Arial" w:cs="Arial"/>
        <w:sz w:val="14"/>
        <w:szCs w:val="14"/>
      </w:rPr>
      <w:fldChar w:fldCharType="begin"/>
    </w:r>
    <w:r w:rsidRPr="000E1130">
      <w:rPr>
        <w:rFonts w:ascii="Arial" w:hAnsi="Arial" w:cs="Arial"/>
        <w:sz w:val="14"/>
        <w:szCs w:val="14"/>
      </w:rPr>
      <w:instrText xml:space="preserve"> PAGE </w:instrText>
    </w:r>
    <w:r w:rsidRPr="000E1130">
      <w:rPr>
        <w:rFonts w:ascii="Arial" w:hAnsi="Arial" w:cs="Arial"/>
        <w:sz w:val="14"/>
        <w:szCs w:val="14"/>
      </w:rPr>
      <w:fldChar w:fldCharType="separate"/>
    </w:r>
    <w:r>
      <w:rPr>
        <w:rFonts w:ascii="Arial" w:hAnsi="Arial" w:cs="Arial"/>
        <w:sz w:val="14"/>
        <w:szCs w:val="14"/>
      </w:rPr>
      <w:t>1</w:t>
    </w:r>
    <w:r w:rsidRPr="000E1130">
      <w:rPr>
        <w:rFonts w:ascii="Arial" w:hAnsi="Arial" w:cs="Arial"/>
        <w:sz w:val="14"/>
        <w:szCs w:val="14"/>
      </w:rPr>
      <w:fldChar w:fldCharType="end"/>
    </w:r>
    <w:r w:rsidRPr="000E1130">
      <w:rPr>
        <w:rFonts w:ascii="Arial" w:hAnsi="Arial" w:cs="Arial"/>
        <w:sz w:val="14"/>
        <w:szCs w:val="14"/>
      </w:rPr>
      <w:t xml:space="preserve"> of </w:t>
    </w:r>
    <w:r w:rsidRPr="000E1130">
      <w:rPr>
        <w:rFonts w:ascii="Arial" w:hAnsi="Arial" w:cs="Arial"/>
        <w:sz w:val="14"/>
        <w:szCs w:val="14"/>
      </w:rPr>
      <w:fldChar w:fldCharType="begin"/>
    </w:r>
    <w:r w:rsidRPr="000E1130">
      <w:rPr>
        <w:rFonts w:ascii="Arial" w:hAnsi="Arial" w:cs="Arial"/>
        <w:sz w:val="14"/>
        <w:szCs w:val="14"/>
      </w:rPr>
      <w:instrText xml:space="preserve"> NUMPAGES  </w:instrText>
    </w:r>
    <w:r w:rsidRPr="000E1130">
      <w:rPr>
        <w:rFonts w:ascii="Arial" w:hAnsi="Arial" w:cs="Arial"/>
        <w:sz w:val="14"/>
        <w:szCs w:val="14"/>
      </w:rPr>
      <w:fldChar w:fldCharType="separate"/>
    </w:r>
    <w:r>
      <w:rPr>
        <w:rFonts w:ascii="Arial" w:hAnsi="Arial" w:cs="Arial"/>
        <w:sz w:val="14"/>
        <w:szCs w:val="14"/>
      </w:rPr>
      <w:t>9</w:t>
    </w:r>
    <w:r w:rsidRPr="000E1130">
      <w:rPr>
        <w:rFonts w:ascii="Arial" w:hAnsi="Arial" w:cs="Arial"/>
        <w:sz w:val="14"/>
        <w:szCs w:val="14"/>
      </w:rPr>
      <w:fldChar w:fldCharType="end"/>
    </w:r>
    <w:r w:rsidRPr="000E1130">
      <w:rPr>
        <w:rFonts w:ascii="Arial" w:hAnsi="Arial" w:cs="Arial"/>
        <w:sz w:val="14"/>
        <w:szCs w:val="14"/>
      </w:rPr>
      <w:tab/>
    </w:r>
    <w:r w:rsidRPr="000E1130">
      <w:rPr>
        <w:rFonts w:ascii="Arial" w:hAnsi="Arial" w:cs="Arial"/>
        <w:sz w:val="14"/>
        <w:szCs w:val="14"/>
      </w:rPr>
      <w:tab/>
      <w:t>V</w:t>
    </w:r>
    <w:r>
      <w:rPr>
        <w:rFonts w:ascii="Arial" w:hAnsi="Arial" w:cs="Arial"/>
        <w:sz w:val="14"/>
        <w:szCs w:val="14"/>
      </w:rPr>
      <w:t>ERSION:</w:t>
    </w:r>
    <w:r w:rsidRPr="000E1130">
      <w:rPr>
        <w:rFonts w:ascii="Arial" w:hAnsi="Arial" w:cs="Arial"/>
        <w:sz w:val="14"/>
        <w:szCs w:val="14"/>
      </w:rPr>
      <w:t xml:space="preserve"> </w:t>
    </w:r>
    <w:r>
      <w:rPr>
        <w:rFonts w:ascii="Arial" w:hAnsi="Arial" w:cs="Arial"/>
        <w:sz w:val="14"/>
        <w:szCs w:val="14"/>
      </w:rPr>
      <w:t>3</w:t>
    </w:r>
    <w:r w:rsidRPr="000E1130">
      <w:rPr>
        <w:rFonts w:ascii="Arial" w:hAnsi="Arial" w:cs="Arial"/>
        <w:sz w:val="14"/>
        <w:szCs w:val="14"/>
      </w:rPr>
      <w:t xml:space="preserve"> </w:t>
    </w:r>
  </w:p>
  <w:p w14:paraId="1FB41005" w14:textId="77777777" w:rsidR="00C37867" w:rsidRPr="001C39BC" w:rsidRDefault="00C37867" w:rsidP="00C37867">
    <w:pPr>
      <w:pStyle w:val="a4"/>
      <w:spacing w:line="259" w:lineRule="auto"/>
      <w:rPr>
        <w:rFonts w:ascii="Arial" w:hAnsi="Arial" w:cs="Arial"/>
        <w:sz w:val="14"/>
        <w:szCs w:val="14"/>
      </w:rPr>
    </w:pPr>
    <w:r w:rsidRPr="000E1130">
      <w:rPr>
        <w:rFonts w:ascii="Arial" w:hAnsi="Arial" w:cs="Arial"/>
        <w:sz w:val="14"/>
        <w:szCs w:val="14"/>
      </w:rPr>
      <w:tab/>
    </w:r>
    <w:r w:rsidRPr="000E1130">
      <w:rPr>
        <w:rFonts w:ascii="Arial" w:hAnsi="Arial" w:cs="Arial"/>
        <w:sz w:val="14"/>
        <w:szCs w:val="14"/>
      </w:rPr>
      <w:tab/>
      <w:t>L</w:t>
    </w:r>
    <w:r>
      <w:rPr>
        <w:rFonts w:ascii="Arial" w:hAnsi="Arial" w:cs="Arial"/>
        <w:sz w:val="14"/>
        <w:szCs w:val="14"/>
      </w:rPr>
      <w:t>AST UPDATED: 18 September 2025</w:t>
    </w:r>
  </w:p>
  <w:p w14:paraId="5ACBD430" w14:textId="38771A7D" w:rsidR="001C39BC" w:rsidRPr="00F1183B" w:rsidRDefault="001C39BC" w:rsidP="00C37867">
    <w:pPr>
      <w:pStyle w:val="a4"/>
      <w:spacing w:line="259" w:lineRule="auto"/>
      <w:rPr>
        <w:rFonts w:ascii="Arial" w:hAnsi="Arial" w:cs="Arial"/>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2FA2" w14:textId="77777777" w:rsidR="0080139D" w:rsidRPr="00F910CB" w:rsidRDefault="0080139D">
    <w:pPr>
      <w:pStyle w:val="a6"/>
      <w:rPr>
        <w:rFonts w:ascii="Arial" w:hAnsi="Arial" w:cs="Arial"/>
        <w:color w:val="A6A6A6"/>
        <w:sz w:val="14"/>
        <w:szCs w:val="14"/>
      </w:rPr>
    </w:pPr>
    <w:r w:rsidRPr="00F910CB">
      <w:tab/>
    </w:r>
    <w:r w:rsidRPr="00F910CB">
      <w:tab/>
      <w:t xml:space="preserve">        </w:t>
    </w:r>
    <w:r w:rsidR="009B0E6B" w:rsidRPr="00F910CB">
      <w:rPr>
        <w:rFonts w:ascii="Arial" w:hAnsi="Arial" w:cs="Arial"/>
        <w:color w:val="A6A6A6"/>
        <w:sz w:val="14"/>
        <w:szCs w:val="14"/>
      </w:rPr>
      <w:t>PROC.FT.018, Rev.002</w:t>
    </w:r>
    <w:r w:rsidRPr="00F910CB">
      <w:rPr>
        <w:rFonts w:ascii="Arial" w:hAnsi="Arial" w:cs="Arial"/>
        <w:color w:val="A6A6A6"/>
        <w:sz w:val="14"/>
        <w:szCs w:val="14"/>
      </w:rPr>
      <w:t xml:space="preserve">, </w:t>
    </w:r>
    <w:r w:rsidR="009B0E6B" w:rsidRPr="00F910CB">
      <w:rPr>
        <w:rFonts w:ascii="Arial" w:hAnsi="Arial" w:cs="Arial"/>
        <w:color w:val="A6A6A6"/>
        <w:sz w:val="14"/>
        <w:szCs w:val="14"/>
      </w:rPr>
      <w:t>6/4/2012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C2840" w14:textId="77777777" w:rsidR="00AD39CE" w:rsidRPr="00F910CB" w:rsidRDefault="00AD39CE" w:rsidP="00E16DFD">
      <w:r w:rsidRPr="00F910CB">
        <w:separator/>
      </w:r>
    </w:p>
  </w:footnote>
  <w:footnote w:type="continuationSeparator" w:id="0">
    <w:p w14:paraId="184B09D8" w14:textId="77777777" w:rsidR="00AD39CE" w:rsidRPr="00F910CB" w:rsidRDefault="00AD39CE" w:rsidP="00E16DFD">
      <w:r w:rsidRPr="00F910CB">
        <w:continuationSeparator/>
      </w:r>
    </w:p>
  </w:footnote>
  <w:footnote w:type="continuationNotice" w:id="1">
    <w:p w14:paraId="5A6056B0" w14:textId="77777777" w:rsidR="00AD39CE" w:rsidRPr="00F910CB" w:rsidRDefault="00AD39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1737535" w14:paraId="0939A11D" w14:textId="77777777" w:rsidTr="11737535">
      <w:trPr>
        <w:trHeight w:val="300"/>
      </w:trPr>
      <w:tc>
        <w:tcPr>
          <w:tcW w:w="3485" w:type="dxa"/>
        </w:tcPr>
        <w:p w14:paraId="0BA5EA05" w14:textId="697A35DD" w:rsidR="11737535" w:rsidRDefault="11737535" w:rsidP="11737535">
          <w:pPr>
            <w:pStyle w:val="a4"/>
            <w:ind w:left="-115"/>
          </w:pPr>
        </w:p>
      </w:tc>
      <w:tc>
        <w:tcPr>
          <w:tcW w:w="3485" w:type="dxa"/>
        </w:tcPr>
        <w:p w14:paraId="44C845B4" w14:textId="1FAB1A5A" w:rsidR="11737535" w:rsidRDefault="11737535" w:rsidP="11737535">
          <w:pPr>
            <w:pStyle w:val="a4"/>
            <w:jc w:val="center"/>
          </w:pPr>
        </w:p>
      </w:tc>
      <w:tc>
        <w:tcPr>
          <w:tcW w:w="3485" w:type="dxa"/>
        </w:tcPr>
        <w:p w14:paraId="157A041F" w14:textId="76C9DDCD" w:rsidR="11737535" w:rsidRDefault="11737535" w:rsidP="11737535">
          <w:pPr>
            <w:pStyle w:val="a4"/>
            <w:ind w:right="-115"/>
            <w:jc w:val="right"/>
          </w:pPr>
        </w:p>
      </w:tc>
    </w:tr>
  </w:tbl>
  <w:p w14:paraId="7136EA3F" w14:textId="6008EF12" w:rsidR="11737535" w:rsidRDefault="11737535" w:rsidP="1173753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2F4F"/>
    <w:multiLevelType w:val="hybridMultilevel"/>
    <w:tmpl w:val="E07809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816"/>
    <w:multiLevelType w:val="hybridMultilevel"/>
    <w:tmpl w:val="F9F868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F1D21"/>
    <w:multiLevelType w:val="hybridMultilevel"/>
    <w:tmpl w:val="0916D142"/>
    <w:lvl w:ilvl="0" w:tplc="FFFFFFFF">
      <w:start w:val="1"/>
      <w:numFmt w:val="lowerLetter"/>
      <w:lvlText w:val="%1."/>
      <w:lvlJc w:val="left"/>
      <w:pPr>
        <w:tabs>
          <w:tab w:val="num" w:pos="720"/>
        </w:tabs>
        <w:ind w:left="720" w:hanging="360"/>
      </w:pPr>
      <w:rPr>
        <w:rFonts w:ascii="Arial" w:eastAsia="Times New Roman" w:hAnsi="Arial"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4991E78"/>
    <w:multiLevelType w:val="hybridMultilevel"/>
    <w:tmpl w:val="D1DEAA74"/>
    <w:lvl w:ilvl="0" w:tplc="A3380EAE">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9A4713"/>
    <w:multiLevelType w:val="hybridMultilevel"/>
    <w:tmpl w:val="0916D142"/>
    <w:lvl w:ilvl="0" w:tplc="0E3A4042">
      <w:start w:val="1"/>
      <w:numFmt w:val="lowerLetter"/>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2618CE"/>
    <w:multiLevelType w:val="hybridMultilevel"/>
    <w:tmpl w:val="80108D48"/>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72011E"/>
    <w:multiLevelType w:val="hybridMultilevel"/>
    <w:tmpl w:val="F5960C3E"/>
    <w:lvl w:ilvl="0" w:tplc="AAE465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53F35A5"/>
    <w:multiLevelType w:val="hybridMultilevel"/>
    <w:tmpl w:val="80108D48"/>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E7567"/>
    <w:multiLevelType w:val="hybridMultilevel"/>
    <w:tmpl w:val="F5960C3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1DBA14A9"/>
    <w:multiLevelType w:val="multilevel"/>
    <w:tmpl w:val="7AD839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10A2A2A"/>
    <w:multiLevelType w:val="hybridMultilevel"/>
    <w:tmpl w:val="0916D142"/>
    <w:lvl w:ilvl="0" w:tplc="FFFFFFFF">
      <w:start w:val="1"/>
      <w:numFmt w:val="lowerLetter"/>
      <w:lvlText w:val="%1."/>
      <w:lvlJc w:val="left"/>
      <w:pPr>
        <w:tabs>
          <w:tab w:val="num" w:pos="720"/>
        </w:tabs>
        <w:ind w:left="720" w:hanging="360"/>
      </w:pPr>
      <w:rPr>
        <w:rFonts w:ascii="Arial" w:eastAsia="Times New Roman" w:hAnsi="Arial"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7FD4765"/>
    <w:multiLevelType w:val="hybridMultilevel"/>
    <w:tmpl w:val="D8363CD8"/>
    <w:lvl w:ilvl="0" w:tplc="FFFFFFFF">
      <w:start w:val="1"/>
      <w:numFmt w:val="bullet"/>
      <w:lvlText w:val="•"/>
      <w:lvlJc w:val="left"/>
      <w:pPr>
        <w:tabs>
          <w:tab w:val="num" w:pos="720"/>
        </w:tabs>
        <w:ind w:left="720" w:hanging="360"/>
      </w:pPr>
      <w:rPr>
        <w:rFonts w:ascii="Arial" w:hAnsi="Arial" w:hint="default"/>
        <w:w w:val="131"/>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2B31E0"/>
    <w:multiLevelType w:val="hybridMultilevel"/>
    <w:tmpl w:val="0AF263B0"/>
    <w:lvl w:ilvl="0" w:tplc="65B08A08">
      <w:start w:val="1"/>
      <w:numFmt w:val="bullet"/>
      <w:lvlText w:val=""/>
      <w:lvlJc w:val="left"/>
      <w:pPr>
        <w:ind w:left="720" w:hanging="360"/>
      </w:pPr>
      <w:rPr>
        <w:rFonts w:ascii="Symbol" w:hAnsi="Symbol" w:hint="default"/>
      </w:rPr>
    </w:lvl>
    <w:lvl w:ilvl="1" w:tplc="00A6411A">
      <w:start w:val="1"/>
      <w:numFmt w:val="bullet"/>
      <w:lvlText w:val="o"/>
      <w:lvlJc w:val="left"/>
      <w:pPr>
        <w:ind w:left="1440" w:hanging="360"/>
      </w:pPr>
      <w:rPr>
        <w:rFonts w:ascii="Courier New" w:hAnsi="Courier New" w:hint="default"/>
      </w:rPr>
    </w:lvl>
    <w:lvl w:ilvl="2" w:tplc="17AA3D64">
      <w:start w:val="1"/>
      <w:numFmt w:val="bullet"/>
      <w:lvlText w:val=""/>
      <w:lvlJc w:val="left"/>
      <w:pPr>
        <w:ind w:left="2160" w:hanging="360"/>
      </w:pPr>
      <w:rPr>
        <w:rFonts w:ascii="Wingdings" w:hAnsi="Wingdings" w:hint="default"/>
      </w:rPr>
    </w:lvl>
    <w:lvl w:ilvl="3" w:tplc="A192D14C">
      <w:start w:val="1"/>
      <w:numFmt w:val="bullet"/>
      <w:lvlText w:val=""/>
      <w:lvlJc w:val="left"/>
      <w:pPr>
        <w:ind w:left="2880" w:hanging="360"/>
      </w:pPr>
      <w:rPr>
        <w:rFonts w:ascii="Symbol" w:hAnsi="Symbol" w:hint="default"/>
      </w:rPr>
    </w:lvl>
    <w:lvl w:ilvl="4" w:tplc="F0464EB0">
      <w:start w:val="1"/>
      <w:numFmt w:val="bullet"/>
      <w:lvlText w:val="o"/>
      <w:lvlJc w:val="left"/>
      <w:pPr>
        <w:ind w:left="3600" w:hanging="360"/>
      </w:pPr>
      <w:rPr>
        <w:rFonts w:ascii="Courier New" w:hAnsi="Courier New" w:hint="default"/>
      </w:rPr>
    </w:lvl>
    <w:lvl w:ilvl="5" w:tplc="0CECF92A">
      <w:start w:val="1"/>
      <w:numFmt w:val="bullet"/>
      <w:lvlText w:val=""/>
      <w:lvlJc w:val="left"/>
      <w:pPr>
        <w:ind w:left="4320" w:hanging="360"/>
      </w:pPr>
      <w:rPr>
        <w:rFonts w:ascii="Wingdings" w:hAnsi="Wingdings" w:hint="default"/>
      </w:rPr>
    </w:lvl>
    <w:lvl w:ilvl="6" w:tplc="518CDF04">
      <w:start w:val="1"/>
      <w:numFmt w:val="bullet"/>
      <w:lvlText w:val=""/>
      <w:lvlJc w:val="left"/>
      <w:pPr>
        <w:ind w:left="5040" w:hanging="360"/>
      </w:pPr>
      <w:rPr>
        <w:rFonts w:ascii="Symbol" w:hAnsi="Symbol" w:hint="default"/>
      </w:rPr>
    </w:lvl>
    <w:lvl w:ilvl="7" w:tplc="4BF0CDA8">
      <w:start w:val="1"/>
      <w:numFmt w:val="bullet"/>
      <w:lvlText w:val="o"/>
      <w:lvlJc w:val="left"/>
      <w:pPr>
        <w:ind w:left="5760" w:hanging="360"/>
      </w:pPr>
      <w:rPr>
        <w:rFonts w:ascii="Courier New" w:hAnsi="Courier New" w:hint="default"/>
      </w:rPr>
    </w:lvl>
    <w:lvl w:ilvl="8" w:tplc="297CC6A2">
      <w:start w:val="1"/>
      <w:numFmt w:val="bullet"/>
      <w:lvlText w:val=""/>
      <w:lvlJc w:val="left"/>
      <w:pPr>
        <w:ind w:left="6480" w:hanging="360"/>
      </w:pPr>
      <w:rPr>
        <w:rFonts w:ascii="Wingdings" w:hAnsi="Wingdings" w:hint="default"/>
      </w:rPr>
    </w:lvl>
  </w:abstractNum>
  <w:abstractNum w:abstractNumId="13" w15:restartNumberingAfterBreak="0">
    <w:nsid w:val="3C8A3967"/>
    <w:multiLevelType w:val="hybridMultilevel"/>
    <w:tmpl w:val="E0189CF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28200D"/>
    <w:multiLevelType w:val="hybridMultilevel"/>
    <w:tmpl w:val="80108D48"/>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270E92"/>
    <w:multiLevelType w:val="hybridMultilevel"/>
    <w:tmpl w:val="0916D142"/>
    <w:lvl w:ilvl="0" w:tplc="FFFFFFFF">
      <w:start w:val="1"/>
      <w:numFmt w:val="lowerLetter"/>
      <w:lvlText w:val="%1."/>
      <w:lvlJc w:val="left"/>
      <w:pPr>
        <w:tabs>
          <w:tab w:val="num" w:pos="720"/>
        </w:tabs>
        <w:ind w:left="720" w:hanging="360"/>
      </w:pPr>
      <w:rPr>
        <w:rFonts w:ascii="Arial" w:eastAsia="Times New Roman" w:hAnsi="Arial"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D556FB6"/>
    <w:multiLevelType w:val="multilevel"/>
    <w:tmpl w:val="BA84FD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0AA5729"/>
    <w:multiLevelType w:val="hybridMultilevel"/>
    <w:tmpl w:val="2B2E080A"/>
    <w:lvl w:ilvl="0" w:tplc="AC56F0F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6D5718"/>
    <w:multiLevelType w:val="hybridMultilevel"/>
    <w:tmpl w:val="10169E82"/>
    <w:lvl w:ilvl="0" w:tplc="A914E30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8EF7EB7"/>
    <w:multiLevelType w:val="hybridMultilevel"/>
    <w:tmpl w:val="10169E82"/>
    <w:lvl w:ilvl="0" w:tplc="A914E3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5A759A"/>
    <w:multiLevelType w:val="hybridMultilevel"/>
    <w:tmpl w:val="E07809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5211A4"/>
    <w:multiLevelType w:val="hybridMultilevel"/>
    <w:tmpl w:val="D1DEAA74"/>
    <w:lvl w:ilvl="0" w:tplc="FFFFFFFF">
      <w:start w:val="1"/>
      <w:numFmt w:val="lowerLetter"/>
      <w:lvlText w:val="%1."/>
      <w:lvlJc w:val="left"/>
      <w:pPr>
        <w:tabs>
          <w:tab w:val="num" w:pos="720"/>
        </w:tabs>
        <w:ind w:left="720" w:hanging="360"/>
      </w:pPr>
      <w:rPr>
        <w:rFonts w:hint="default"/>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50C3FA1"/>
    <w:multiLevelType w:val="hybridMultilevel"/>
    <w:tmpl w:val="8FA41D06"/>
    <w:lvl w:ilvl="0" w:tplc="FFFFFFFF">
      <w:start w:val="1"/>
      <w:numFmt w:val="lowerLetter"/>
      <w:lvlText w:val="%1."/>
      <w:lvlJc w:val="left"/>
      <w:pPr>
        <w:ind w:left="720" w:hanging="360"/>
      </w:pPr>
      <w:rPr>
        <w:rFonts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EB14F1"/>
    <w:multiLevelType w:val="hybridMultilevel"/>
    <w:tmpl w:val="8FA41D06"/>
    <w:lvl w:ilvl="0" w:tplc="D55CC102">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D11C66"/>
    <w:multiLevelType w:val="hybridMultilevel"/>
    <w:tmpl w:val="F9F868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F33C17"/>
    <w:multiLevelType w:val="hybridMultilevel"/>
    <w:tmpl w:val="10169E82"/>
    <w:lvl w:ilvl="0" w:tplc="A914E3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5A18FB"/>
    <w:multiLevelType w:val="hybridMultilevel"/>
    <w:tmpl w:val="10169E82"/>
    <w:lvl w:ilvl="0" w:tplc="A914E30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2590429"/>
    <w:multiLevelType w:val="hybridMultilevel"/>
    <w:tmpl w:val="30582392"/>
    <w:lvl w:ilvl="0" w:tplc="145A2DEC">
      <w:start w:val="3"/>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AF6595"/>
    <w:multiLevelType w:val="hybridMultilevel"/>
    <w:tmpl w:val="5BC29240"/>
    <w:lvl w:ilvl="0" w:tplc="8A9C244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975753">
    <w:abstractNumId w:val="11"/>
  </w:num>
  <w:num w:numId="2" w16cid:durableId="1190221445">
    <w:abstractNumId w:val="3"/>
  </w:num>
  <w:num w:numId="3" w16cid:durableId="155926711">
    <w:abstractNumId w:val="4"/>
  </w:num>
  <w:num w:numId="4" w16cid:durableId="1176843198">
    <w:abstractNumId w:val="6"/>
  </w:num>
  <w:num w:numId="5" w16cid:durableId="893926479">
    <w:abstractNumId w:val="23"/>
  </w:num>
  <w:num w:numId="6" w16cid:durableId="1753431930">
    <w:abstractNumId w:val="13"/>
  </w:num>
  <w:num w:numId="7" w16cid:durableId="1161119305">
    <w:abstractNumId w:val="7"/>
  </w:num>
  <w:num w:numId="8" w16cid:durableId="729616130">
    <w:abstractNumId w:val="24"/>
  </w:num>
  <w:num w:numId="9" w16cid:durableId="134765854">
    <w:abstractNumId w:val="25"/>
  </w:num>
  <w:num w:numId="10" w16cid:durableId="606039944">
    <w:abstractNumId w:val="19"/>
  </w:num>
  <w:num w:numId="11" w16cid:durableId="1080327657">
    <w:abstractNumId w:val="14"/>
  </w:num>
  <w:num w:numId="12" w16cid:durableId="2048020924">
    <w:abstractNumId w:val="0"/>
  </w:num>
  <w:num w:numId="13" w16cid:durableId="1824354242">
    <w:abstractNumId w:val="12"/>
  </w:num>
  <w:num w:numId="14" w16cid:durableId="1506093205">
    <w:abstractNumId w:val="10"/>
  </w:num>
  <w:num w:numId="15" w16cid:durableId="2127575370">
    <w:abstractNumId w:val="28"/>
  </w:num>
  <w:num w:numId="16" w16cid:durableId="1260408765">
    <w:abstractNumId w:val="17"/>
  </w:num>
  <w:num w:numId="17" w16cid:durableId="1992754553">
    <w:abstractNumId w:val="21"/>
  </w:num>
  <w:num w:numId="18" w16cid:durableId="576477797">
    <w:abstractNumId w:val="15"/>
  </w:num>
  <w:num w:numId="19" w16cid:durableId="1241409472">
    <w:abstractNumId w:val="8"/>
  </w:num>
  <w:num w:numId="20" w16cid:durableId="1854538501">
    <w:abstractNumId w:val="27"/>
  </w:num>
  <w:num w:numId="21" w16cid:durableId="1487436264">
    <w:abstractNumId w:val="1"/>
  </w:num>
  <w:num w:numId="22" w16cid:durableId="702898714">
    <w:abstractNumId w:val="18"/>
  </w:num>
  <w:num w:numId="23" w16cid:durableId="81073111">
    <w:abstractNumId w:val="26"/>
  </w:num>
  <w:num w:numId="24" w16cid:durableId="298192615">
    <w:abstractNumId w:val="5"/>
  </w:num>
  <w:num w:numId="25" w16cid:durableId="1944728399">
    <w:abstractNumId w:val="20"/>
  </w:num>
  <w:num w:numId="26" w16cid:durableId="707098765">
    <w:abstractNumId w:val="2"/>
  </w:num>
  <w:num w:numId="27" w16cid:durableId="1322612522">
    <w:abstractNumId w:val="22"/>
  </w:num>
  <w:num w:numId="28" w16cid:durableId="1362586149">
    <w:abstractNumId w:val="9"/>
  </w:num>
  <w:num w:numId="29" w16cid:durableId="2106917865">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displayBackgroundShape/>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zNDExtTAytDQxNDVT0lEKTi0uzszPAykwrAUAh9Ji6iwAAAA="/>
  </w:docVars>
  <w:rsids>
    <w:rsidRoot w:val="00276658"/>
    <w:rsid w:val="00000579"/>
    <w:rsid w:val="00001094"/>
    <w:rsid w:val="00001451"/>
    <w:rsid w:val="00001FF1"/>
    <w:rsid w:val="00002840"/>
    <w:rsid w:val="00002E70"/>
    <w:rsid w:val="00003024"/>
    <w:rsid w:val="00003390"/>
    <w:rsid w:val="00003B09"/>
    <w:rsid w:val="0000416F"/>
    <w:rsid w:val="00004392"/>
    <w:rsid w:val="00004987"/>
    <w:rsid w:val="000065DC"/>
    <w:rsid w:val="00007284"/>
    <w:rsid w:val="000073B7"/>
    <w:rsid w:val="00007C82"/>
    <w:rsid w:val="0001025F"/>
    <w:rsid w:val="0001246A"/>
    <w:rsid w:val="00012897"/>
    <w:rsid w:val="000133BE"/>
    <w:rsid w:val="00013681"/>
    <w:rsid w:val="000156D3"/>
    <w:rsid w:val="00015A79"/>
    <w:rsid w:val="00016690"/>
    <w:rsid w:val="00017E7F"/>
    <w:rsid w:val="00020250"/>
    <w:rsid w:val="00021115"/>
    <w:rsid w:val="00021E38"/>
    <w:rsid w:val="00023631"/>
    <w:rsid w:val="000238FE"/>
    <w:rsid w:val="00023A1C"/>
    <w:rsid w:val="00023E06"/>
    <w:rsid w:val="000247C1"/>
    <w:rsid w:val="000249AE"/>
    <w:rsid w:val="00024D37"/>
    <w:rsid w:val="00024E02"/>
    <w:rsid w:val="0002568E"/>
    <w:rsid w:val="00025946"/>
    <w:rsid w:val="00025BAF"/>
    <w:rsid w:val="0002605C"/>
    <w:rsid w:val="00026205"/>
    <w:rsid w:val="00027943"/>
    <w:rsid w:val="000279A8"/>
    <w:rsid w:val="0003016D"/>
    <w:rsid w:val="00030D00"/>
    <w:rsid w:val="000318EF"/>
    <w:rsid w:val="000340A9"/>
    <w:rsid w:val="0003417D"/>
    <w:rsid w:val="000342C0"/>
    <w:rsid w:val="0003441A"/>
    <w:rsid w:val="000344FB"/>
    <w:rsid w:val="000377A4"/>
    <w:rsid w:val="000429CF"/>
    <w:rsid w:val="00047CD2"/>
    <w:rsid w:val="0005052C"/>
    <w:rsid w:val="0005124D"/>
    <w:rsid w:val="00051895"/>
    <w:rsid w:val="00051A3A"/>
    <w:rsid w:val="00051CD8"/>
    <w:rsid w:val="00052AEF"/>
    <w:rsid w:val="00052C7F"/>
    <w:rsid w:val="000558F8"/>
    <w:rsid w:val="00055CFF"/>
    <w:rsid w:val="0005746A"/>
    <w:rsid w:val="000574DB"/>
    <w:rsid w:val="00057C40"/>
    <w:rsid w:val="00061892"/>
    <w:rsid w:val="00064373"/>
    <w:rsid w:val="000657EF"/>
    <w:rsid w:val="00066AC7"/>
    <w:rsid w:val="00066D49"/>
    <w:rsid w:val="0006708D"/>
    <w:rsid w:val="00070119"/>
    <w:rsid w:val="0007063B"/>
    <w:rsid w:val="0007132A"/>
    <w:rsid w:val="000719B8"/>
    <w:rsid w:val="000729CA"/>
    <w:rsid w:val="00073CA2"/>
    <w:rsid w:val="0007497F"/>
    <w:rsid w:val="000755E0"/>
    <w:rsid w:val="000767A1"/>
    <w:rsid w:val="00076807"/>
    <w:rsid w:val="000769DA"/>
    <w:rsid w:val="00076F3E"/>
    <w:rsid w:val="00077124"/>
    <w:rsid w:val="0007732A"/>
    <w:rsid w:val="00080257"/>
    <w:rsid w:val="00080D0D"/>
    <w:rsid w:val="00082CF1"/>
    <w:rsid w:val="000831A6"/>
    <w:rsid w:val="00083F16"/>
    <w:rsid w:val="000846ED"/>
    <w:rsid w:val="00084E3F"/>
    <w:rsid w:val="00085EA6"/>
    <w:rsid w:val="00090CC8"/>
    <w:rsid w:val="00090CFA"/>
    <w:rsid w:val="00090E66"/>
    <w:rsid w:val="00091121"/>
    <w:rsid w:val="000926B1"/>
    <w:rsid w:val="0009319E"/>
    <w:rsid w:val="000950EA"/>
    <w:rsid w:val="00095D6D"/>
    <w:rsid w:val="00097B8B"/>
    <w:rsid w:val="00097FCC"/>
    <w:rsid w:val="000A001E"/>
    <w:rsid w:val="000A02CD"/>
    <w:rsid w:val="000A0DC4"/>
    <w:rsid w:val="000A1035"/>
    <w:rsid w:val="000A1477"/>
    <w:rsid w:val="000A159E"/>
    <w:rsid w:val="000A16E2"/>
    <w:rsid w:val="000A1D33"/>
    <w:rsid w:val="000A2CA6"/>
    <w:rsid w:val="000A2D3F"/>
    <w:rsid w:val="000A31F9"/>
    <w:rsid w:val="000A3F67"/>
    <w:rsid w:val="000A651F"/>
    <w:rsid w:val="000A6DA5"/>
    <w:rsid w:val="000A7069"/>
    <w:rsid w:val="000A70F0"/>
    <w:rsid w:val="000A790B"/>
    <w:rsid w:val="000B0E5D"/>
    <w:rsid w:val="000B1584"/>
    <w:rsid w:val="000B16C7"/>
    <w:rsid w:val="000B2B92"/>
    <w:rsid w:val="000B2C49"/>
    <w:rsid w:val="000B32B5"/>
    <w:rsid w:val="000B3944"/>
    <w:rsid w:val="000B40A4"/>
    <w:rsid w:val="000B56E1"/>
    <w:rsid w:val="000B57AB"/>
    <w:rsid w:val="000B6E2D"/>
    <w:rsid w:val="000B7054"/>
    <w:rsid w:val="000B7D92"/>
    <w:rsid w:val="000C21D1"/>
    <w:rsid w:val="000C2915"/>
    <w:rsid w:val="000C2F57"/>
    <w:rsid w:val="000C3B26"/>
    <w:rsid w:val="000C3CCB"/>
    <w:rsid w:val="000C49BA"/>
    <w:rsid w:val="000C531A"/>
    <w:rsid w:val="000C5ECA"/>
    <w:rsid w:val="000C6E2F"/>
    <w:rsid w:val="000C6E4A"/>
    <w:rsid w:val="000C6F4B"/>
    <w:rsid w:val="000C7603"/>
    <w:rsid w:val="000C7D80"/>
    <w:rsid w:val="000D07AA"/>
    <w:rsid w:val="000D11EA"/>
    <w:rsid w:val="000D226A"/>
    <w:rsid w:val="000D2578"/>
    <w:rsid w:val="000D315C"/>
    <w:rsid w:val="000D5F20"/>
    <w:rsid w:val="000D6C96"/>
    <w:rsid w:val="000D7051"/>
    <w:rsid w:val="000D759B"/>
    <w:rsid w:val="000E06B5"/>
    <w:rsid w:val="000E0963"/>
    <w:rsid w:val="000E307A"/>
    <w:rsid w:val="000E419D"/>
    <w:rsid w:val="000E4EF6"/>
    <w:rsid w:val="000E5086"/>
    <w:rsid w:val="000E50A2"/>
    <w:rsid w:val="000E51C2"/>
    <w:rsid w:val="000E764F"/>
    <w:rsid w:val="000E7B7F"/>
    <w:rsid w:val="000F0485"/>
    <w:rsid w:val="000F3A7E"/>
    <w:rsid w:val="000F4EB8"/>
    <w:rsid w:val="000F662A"/>
    <w:rsid w:val="000F6981"/>
    <w:rsid w:val="000F7AAA"/>
    <w:rsid w:val="000F7BDB"/>
    <w:rsid w:val="0010001D"/>
    <w:rsid w:val="00100DF7"/>
    <w:rsid w:val="00101D2D"/>
    <w:rsid w:val="00101D56"/>
    <w:rsid w:val="001033F8"/>
    <w:rsid w:val="00103AE2"/>
    <w:rsid w:val="001069DA"/>
    <w:rsid w:val="00106D5B"/>
    <w:rsid w:val="00110314"/>
    <w:rsid w:val="00111F85"/>
    <w:rsid w:val="0011255B"/>
    <w:rsid w:val="00112FB2"/>
    <w:rsid w:val="0011458C"/>
    <w:rsid w:val="001155AE"/>
    <w:rsid w:val="00115922"/>
    <w:rsid w:val="001164DB"/>
    <w:rsid w:val="0012268C"/>
    <w:rsid w:val="00122DD1"/>
    <w:rsid w:val="0012330A"/>
    <w:rsid w:val="001256FA"/>
    <w:rsid w:val="00125FD8"/>
    <w:rsid w:val="00126A05"/>
    <w:rsid w:val="00126FEF"/>
    <w:rsid w:val="0013011B"/>
    <w:rsid w:val="00132642"/>
    <w:rsid w:val="00132BBA"/>
    <w:rsid w:val="00133514"/>
    <w:rsid w:val="00134C1A"/>
    <w:rsid w:val="00135720"/>
    <w:rsid w:val="00135953"/>
    <w:rsid w:val="00135EEF"/>
    <w:rsid w:val="0013617F"/>
    <w:rsid w:val="00137B04"/>
    <w:rsid w:val="001409A9"/>
    <w:rsid w:val="0014273D"/>
    <w:rsid w:val="00143666"/>
    <w:rsid w:val="001442DF"/>
    <w:rsid w:val="00145EFA"/>
    <w:rsid w:val="00146995"/>
    <w:rsid w:val="00146BF8"/>
    <w:rsid w:val="00151620"/>
    <w:rsid w:val="00152501"/>
    <w:rsid w:val="00154DFD"/>
    <w:rsid w:val="00155F58"/>
    <w:rsid w:val="00157284"/>
    <w:rsid w:val="00160A75"/>
    <w:rsid w:val="00160BC7"/>
    <w:rsid w:val="00160F84"/>
    <w:rsid w:val="0016105A"/>
    <w:rsid w:val="00161B4F"/>
    <w:rsid w:val="00161C66"/>
    <w:rsid w:val="001627FB"/>
    <w:rsid w:val="00162FFF"/>
    <w:rsid w:val="00163329"/>
    <w:rsid w:val="00163A57"/>
    <w:rsid w:val="001641A8"/>
    <w:rsid w:val="00164CFC"/>
    <w:rsid w:val="0016517F"/>
    <w:rsid w:val="001662AF"/>
    <w:rsid w:val="0016632F"/>
    <w:rsid w:val="001679F2"/>
    <w:rsid w:val="001720BB"/>
    <w:rsid w:val="00172C19"/>
    <w:rsid w:val="00172F28"/>
    <w:rsid w:val="0017474E"/>
    <w:rsid w:val="00175600"/>
    <w:rsid w:val="00175602"/>
    <w:rsid w:val="00176657"/>
    <w:rsid w:val="00176B0E"/>
    <w:rsid w:val="00177DB0"/>
    <w:rsid w:val="0018110B"/>
    <w:rsid w:val="001814A9"/>
    <w:rsid w:val="0018251A"/>
    <w:rsid w:val="0018320F"/>
    <w:rsid w:val="00183A4D"/>
    <w:rsid w:val="00184766"/>
    <w:rsid w:val="00184A95"/>
    <w:rsid w:val="001851A0"/>
    <w:rsid w:val="001905C8"/>
    <w:rsid w:val="00190F3A"/>
    <w:rsid w:val="001911E7"/>
    <w:rsid w:val="001929EB"/>
    <w:rsid w:val="00192CEE"/>
    <w:rsid w:val="0019315C"/>
    <w:rsid w:val="00193BFF"/>
    <w:rsid w:val="0019469A"/>
    <w:rsid w:val="0019507B"/>
    <w:rsid w:val="001955C0"/>
    <w:rsid w:val="00196B85"/>
    <w:rsid w:val="001971E4"/>
    <w:rsid w:val="001A166B"/>
    <w:rsid w:val="001A195B"/>
    <w:rsid w:val="001A1C8A"/>
    <w:rsid w:val="001A2009"/>
    <w:rsid w:val="001A2C99"/>
    <w:rsid w:val="001A2FA8"/>
    <w:rsid w:val="001A3925"/>
    <w:rsid w:val="001A5330"/>
    <w:rsid w:val="001A5696"/>
    <w:rsid w:val="001A5D46"/>
    <w:rsid w:val="001B1974"/>
    <w:rsid w:val="001B1CC6"/>
    <w:rsid w:val="001B1D47"/>
    <w:rsid w:val="001B1F81"/>
    <w:rsid w:val="001B1F92"/>
    <w:rsid w:val="001B32C1"/>
    <w:rsid w:val="001B4109"/>
    <w:rsid w:val="001B4F33"/>
    <w:rsid w:val="001B6148"/>
    <w:rsid w:val="001C031F"/>
    <w:rsid w:val="001C0684"/>
    <w:rsid w:val="001C2508"/>
    <w:rsid w:val="001C39BC"/>
    <w:rsid w:val="001C49FB"/>
    <w:rsid w:val="001C4AD5"/>
    <w:rsid w:val="001C4D51"/>
    <w:rsid w:val="001C5942"/>
    <w:rsid w:val="001C5B69"/>
    <w:rsid w:val="001C5C96"/>
    <w:rsid w:val="001C6326"/>
    <w:rsid w:val="001C677B"/>
    <w:rsid w:val="001C70B5"/>
    <w:rsid w:val="001C70C9"/>
    <w:rsid w:val="001D0C4E"/>
    <w:rsid w:val="001D2828"/>
    <w:rsid w:val="001D2F5F"/>
    <w:rsid w:val="001D3C8F"/>
    <w:rsid w:val="001D4CE0"/>
    <w:rsid w:val="001D5081"/>
    <w:rsid w:val="001D5901"/>
    <w:rsid w:val="001D6986"/>
    <w:rsid w:val="001E0822"/>
    <w:rsid w:val="001E0AE2"/>
    <w:rsid w:val="001E1989"/>
    <w:rsid w:val="001E3210"/>
    <w:rsid w:val="001E3EDC"/>
    <w:rsid w:val="001E68A3"/>
    <w:rsid w:val="001E7DAC"/>
    <w:rsid w:val="001F2034"/>
    <w:rsid w:val="001F25B4"/>
    <w:rsid w:val="001F3688"/>
    <w:rsid w:val="001F3CA6"/>
    <w:rsid w:val="001F4444"/>
    <w:rsid w:val="001F45D2"/>
    <w:rsid w:val="001F4D78"/>
    <w:rsid w:val="001F5C61"/>
    <w:rsid w:val="001F794B"/>
    <w:rsid w:val="001F7D3B"/>
    <w:rsid w:val="001F7DB2"/>
    <w:rsid w:val="0020008E"/>
    <w:rsid w:val="002009B3"/>
    <w:rsid w:val="002010FB"/>
    <w:rsid w:val="00204756"/>
    <w:rsid w:val="00204C1E"/>
    <w:rsid w:val="00204C29"/>
    <w:rsid w:val="002050A4"/>
    <w:rsid w:val="00205460"/>
    <w:rsid w:val="00205E23"/>
    <w:rsid w:val="00205F88"/>
    <w:rsid w:val="00206118"/>
    <w:rsid w:val="002063FC"/>
    <w:rsid w:val="00206EF6"/>
    <w:rsid w:val="0020733D"/>
    <w:rsid w:val="00207867"/>
    <w:rsid w:val="002078EA"/>
    <w:rsid w:val="00210128"/>
    <w:rsid w:val="00210CB3"/>
    <w:rsid w:val="002157BA"/>
    <w:rsid w:val="00215831"/>
    <w:rsid w:val="00215B11"/>
    <w:rsid w:val="00216203"/>
    <w:rsid w:val="00217C5F"/>
    <w:rsid w:val="00222979"/>
    <w:rsid w:val="00224D6A"/>
    <w:rsid w:val="00225A4A"/>
    <w:rsid w:val="00225DC7"/>
    <w:rsid w:val="00225F92"/>
    <w:rsid w:val="00226286"/>
    <w:rsid w:val="00226DE2"/>
    <w:rsid w:val="0022767A"/>
    <w:rsid w:val="00232B28"/>
    <w:rsid w:val="00234953"/>
    <w:rsid w:val="002350EA"/>
    <w:rsid w:val="00236BEE"/>
    <w:rsid w:val="002370B9"/>
    <w:rsid w:val="00237982"/>
    <w:rsid w:val="002400D9"/>
    <w:rsid w:val="002401EA"/>
    <w:rsid w:val="00240ADE"/>
    <w:rsid w:val="00241AE2"/>
    <w:rsid w:val="00241D37"/>
    <w:rsid w:val="0024260F"/>
    <w:rsid w:val="00243429"/>
    <w:rsid w:val="00243B27"/>
    <w:rsid w:val="00244EFF"/>
    <w:rsid w:val="002459B3"/>
    <w:rsid w:val="00245BB4"/>
    <w:rsid w:val="00245EEF"/>
    <w:rsid w:val="002460D6"/>
    <w:rsid w:val="0025163D"/>
    <w:rsid w:val="00252B2C"/>
    <w:rsid w:val="00253028"/>
    <w:rsid w:val="002539D9"/>
    <w:rsid w:val="002579F9"/>
    <w:rsid w:val="0026132A"/>
    <w:rsid w:val="00261737"/>
    <w:rsid w:val="00261E50"/>
    <w:rsid w:val="002642D6"/>
    <w:rsid w:val="00264BD1"/>
    <w:rsid w:val="00265821"/>
    <w:rsid w:val="00265BF6"/>
    <w:rsid w:val="00265E82"/>
    <w:rsid w:val="0026606F"/>
    <w:rsid w:val="0026763A"/>
    <w:rsid w:val="00267A5B"/>
    <w:rsid w:val="002721DB"/>
    <w:rsid w:val="00272A04"/>
    <w:rsid w:val="00274149"/>
    <w:rsid w:val="00274A8F"/>
    <w:rsid w:val="00276245"/>
    <w:rsid w:val="0027661D"/>
    <w:rsid w:val="00276658"/>
    <w:rsid w:val="002769AA"/>
    <w:rsid w:val="002770A0"/>
    <w:rsid w:val="00277EB8"/>
    <w:rsid w:val="002809E4"/>
    <w:rsid w:val="00280CE7"/>
    <w:rsid w:val="00281E48"/>
    <w:rsid w:val="002822AE"/>
    <w:rsid w:val="0028276D"/>
    <w:rsid w:val="002829DA"/>
    <w:rsid w:val="002832F6"/>
    <w:rsid w:val="00283F4E"/>
    <w:rsid w:val="002847C4"/>
    <w:rsid w:val="002847E5"/>
    <w:rsid w:val="00284CBC"/>
    <w:rsid w:val="00286685"/>
    <w:rsid w:val="002876CD"/>
    <w:rsid w:val="002900DC"/>
    <w:rsid w:val="0029059F"/>
    <w:rsid w:val="002913AE"/>
    <w:rsid w:val="00293E94"/>
    <w:rsid w:val="002941A2"/>
    <w:rsid w:val="002948FD"/>
    <w:rsid w:val="00294EA3"/>
    <w:rsid w:val="002950C4"/>
    <w:rsid w:val="0029606F"/>
    <w:rsid w:val="002964BE"/>
    <w:rsid w:val="002965C8"/>
    <w:rsid w:val="00297487"/>
    <w:rsid w:val="002A0071"/>
    <w:rsid w:val="002A0DC0"/>
    <w:rsid w:val="002A1805"/>
    <w:rsid w:val="002A1BD5"/>
    <w:rsid w:val="002A1C8B"/>
    <w:rsid w:val="002A29B0"/>
    <w:rsid w:val="002A2E52"/>
    <w:rsid w:val="002A366C"/>
    <w:rsid w:val="002A6200"/>
    <w:rsid w:val="002A6314"/>
    <w:rsid w:val="002A6581"/>
    <w:rsid w:val="002A65D0"/>
    <w:rsid w:val="002A6862"/>
    <w:rsid w:val="002A78ED"/>
    <w:rsid w:val="002A7B2A"/>
    <w:rsid w:val="002B05A8"/>
    <w:rsid w:val="002B120F"/>
    <w:rsid w:val="002B39CD"/>
    <w:rsid w:val="002B3CE8"/>
    <w:rsid w:val="002B497F"/>
    <w:rsid w:val="002B5CAF"/>
    <w:rsid w:val="002B5E1F"/>
    <w:rsid w:val="002B65BC"/>
    <w:rsid w:val="002B76CA"/>
    <w:rsid w:val="002C18FD"/>
    <w:rsid w:val="002C1FCC"/>
    <w:rsid w:val="002C2E14"/>
    <w:rsid w:val="002C356C"/>
    <w:rsid w:val="002C578A"/>
    <w:rsid w:val="002C593F"/>
    <w:rsid w:val="002C5976"/>
    <w:rsid w:val="002C6778"/>
    <w:rsid w:val="002C777E"/>
    <w:rsid w:val="002D0394"/>
    <w:rsid w:val="002D0936"/>
    <w:rsid w:val="002D1427"/>
    <w:rsid w:val="002D1D9A"/>
    <w:rsid w:val="002D1FAF"/>
    <w:rsid w:val="002D21BB"/>
    <w:rsid w:val="002D2BCD"/>
    <w:rsid w:val="002D3B8C"/>
    <w:rsid w:val="002D4B65"/>
    <w:rsid w:val="002D56F5"/>
    <w:rsid w:val="002D5E83"/>
    <w:rsid w:val="002D7E17"/>
    <w:rsid w:val="002E11DE"/>
    <w:rsid w:val="002E1A8E"/>
    <w:rsid w:val="002E1D66"/>
    <w:rsid w:val="002E4284"/>
    <w:rsid w:val="002E4A58"/>
    <w:rsid w:val="002E4CA1"/>
    <w:rsid w:val="002E4FAD"/>
    <w:rsid w:val="002E6568"/>
    <w:rsid w:val="002E78D0"/>
    <w:rsid w:val="002E7B60"/>
    <w:rsid w:val="002F0651"/>
    <w:rsid w:val="002F0CE0"/>
    <w:rsid w:val="002F0EDA"/>
    <w:rsid w:val="002F1A89"/>
    <w:rsid w:val="002F2507"/>
    <w:rsid w:val="002F3CD4"/>
    <w:rsid w:val="002F4B64"/>
    <w:rsid w:val="002F4E2D"/>
    <w:rsid w:val="002F50FC"/>
    <w:rsid w:val="002F5767"/>
    <w:rsid w:val="002F582E"/>
    <w:rsid w:val="002F5DE8"/>
    <w:rsid w:val="002F6CB6"/>
    <w:rsid w:val="002F6D0D"/>
    <w:rsid w:val="0030000A"/>
    <w:rsid w:val="00301BBA"/>
    <w:rsid w:val="00301E73"/>
    <w:rsid w:val="00302CF8"/>
    <w:rsid w:val="00303340"/>
    <w:rsid w:val="00303844"/>
    <w:rsid w:val="00303BC0"/>
    <w:rsid w:val="00304A27"/>
    <w:rsid w:val="003056BB"/>
    <w:rsid w:val="00306A88"/>
    <w:rsid w:val="0030724C"/>
    <w:rsid w:val="003076D7"/>
    <w:rsid w:val="0031015C"/>
    <w:rsid w:val="003123A3"/>
    <w:rsid w:val="003130DD"/>
    <w:rsid w:val="0031494B"/>
    <w:rsid w:val="0031566D"/>
    <w:rsid w:val="00315A4C"/>
    <w:rsid w:val="00315C67"/>
    <w:rsid w:val="0031615F"/>
    <w:rsid w:val="00317482"/>
    <w:rsid w:val="003203D2"/>
    <w:rsid w:val="0032086D"/>
    <w:rsid w:val="00320D24"/>
    <w:rsid w:val="00321374"/>
    <w:rsid w:val="00321DD8"/>
    <w:rsid w:val="00323B77"/>
    <w:rsid w:val="00323DE1"/>
    <w:rsid w:val="003256CD"/>
    <w:rsid w:val="00327AB0"/>
    <w:rsid w:val="00330B0A"/>
    <w:rsid w:val="00331063"/>
    <w:rsid w:val="00331DB9"/>
    <w:rsid w:val="00331EED"/>
    <w:rsid w:val="00333724"/>
    <w:rsid w:val="00333B1E"/>
    <w:rsid w:val="00333B7E"/>
    <w:rsid w:val="00333B97"/>
    <w:rsid w:val="003348F0"/>
    <w:rsid w:val="003355A9"/>
    <w:rsid w:val="003370E5"/>
    <w:rsid w:val="00337374"/>
    <w:rsid w:val="00337C39"/>
    <w:rsid w:val="0034076F"/>
    <w:rsid w:val="00341023"/>
    <w:rsid w:val="0034118D"/>
    <w:rsid w:val="00341821"/>
    <w:rsid w:val="00341F16"/>
    <w:rsid w:val="00342CC1"/>
    <w:rsid w:val="0034425F"/>
    <w:rsid w:val="00346809"/>
    <w:rsid w:val="0034736E"/>
    <w:rsid w:val="003476FC"/>
    <w:rsid w:val="0034781C"/>
    <w:rsid w:val="00350526"/>
    <w:rsid w:val="003544F5"/>
    <w:rsid w:val="00354527"/>
    <w:rsid w:val="00354CC1"/>
    <w:rsid w:val="003554F2"/>
    <w:rsid w:val="003556C7"/>
    <w:rsid w:val="003560D3"/>
    <w:rsid w:val="00357A4A"/>
    <w:rsid w:val="00357B37"/>
    <w:rsid w:val="00357D4F"/>
    <w:rsid w:val="00360851"/>
    <w:rsid w:val="003618A1"/>
    <w:rsid w:val="0036332B"/>
    <w:rsid w:val="00363A57"/>
    <w:rsid w:val="00367A6D"/>
    <w:rsid w:val="00367EB1"/>
    <w:rsid w:val="003703CD"/>
    <w:rsid w:val="00370406"/>
    <w:rsid w:val="00370A58"/>
    <w:rsid w:val="00371141"/>
    <w:rsid w:val="00371331"/>
    <w:rsid w:val="00372C3E"/>
    <w:rsid w:val="00372D31"/>
    <w:rsid w:val="0037380C"/>
    <w:rsid w:val="0037522C"/>
    <w:rsid w:val="003769E0"/>
    <w:rsid w:val="0037713B"/>
    <w:rsid w:val="00377AFD"/>
    <w:rsid w:val="00380564"/>
    <w:rsid w:val="00380BFB"/>
    <w:rsid w:val="003815A4"/>
    <w:rsid w:val="00381CA9"/>
    <w:rsid w:val="0038215D"/>
    <w:rsid w:val="00382432"/>
    <w:rsid w:val="003825F9"/>
    <w:rsid w:val="00382A29"/>
    <w:rsid w:val="00383817"/>
    <w:rsid w:val="0038458E"/>
    <w:rsid w:val="00384937"/>
    <w:rsid w:val="00387C19"/>
    <w:rsid w:val="003900E0"/>
    <w:rsid w:val="00391FD5"/>
    <w:rsid w:val="003929C5"/>
    <w:rsid w:val="00393C87"/>
    <w:rsid w:val="00394409"/>
    <w:rsid w:val="00394D51"/>
    <w:rsid w:val="00394E9D"/>
    <w:rsid w:val="0039593D"/>
    <w:rsid w:val="00395EDA"/>
    <w:rsid w:val="003968B9"/>
    <w:rsid w:val="003968F6"/>
    <w:rsid w:val="00396C7C"/>
    <w:rsid w:val="003974D7"/>
    <w:rsid w:val="003A0881"/>
    <w:rsid w:val="003A1384"/>
    <w:rsid w:val="003A142F"/>
    <w:rsid w:val="003A156B"/>
    <w:rsid w:val="003A1C57"/>
    <w:rsid w:val="003A20BC"/>
    <w:rsid w:val="003A24A4"/>
    <w:rsid w:val="003A2B78"/>
    <w:rsid w:val="003A3336"/>
    <w:rsid w:val="003A33DC"/>
    <w:rsid w:val="003A3B55"/>
    <w:rsid w:val="003A4163"/>
    <w:rsid w:val="003A45C4"/>
    <w:rsid w:val="003A56FD"/>
    <w:rsid w:val="003A65CB"/>
    <w:rsid w:val="003A7812"/>
    <w:rsid w:val="003A7991"/>
    <w:rsid w:val="003B0774"/>
    <w:rsid w:val="003B0B38"/>
    <w:rsid w:val="003B1989"/>
    <w:rsid w:val="003B1AF4"/>
    <w:rsid w:val="003B1D23"/>
    <w:rsid w:val="003B2891"/>
    <w:rsid w:val="003B2A79"/>
    <w:rsid w:val="003B6084"/>
    <w:rsid w:val="003B6955"/>
    <w:rsid w:val="003C049F"/>
    <w:rsid w:val="003C077E"/>
    <w:rsid w:val="003C0909"/>
    <w:rsid w:val="003C1B04"/>
    <w:rsid w:val="003C222F"/>
    <w:rsid w:val="003C224D"/>
    <w:rsid w:val="003C2890"/>
    <w:rsid w:val="003C4B6D"/>
    <w:rsid w:val="003C5F1D"/>
    <w:rsid w:val="003C62BB"/>
    <w:rsid w:val="003C6306"/>
    <w:rsid w:val="003D05CC"/>
    <w:rsid w:val="003D0AD3"/>
    <w:rsid w:val="003D22D4"/>
    <w:rsid w:val="003D4513"/>
    <w:rsid w:val="003D4803"/>
    <w:rsid w:val="003D530B"/>
    <w:rsid w:val="003D56B0"/>
    <w:rsid w:val="003D6FE0"/>
    <w:rsid w:val="003D7F58"/>
    <w:rsid w:val="003E02D8"/>
    <w:rsid w:val="003E1155"/>
    <w:rsid w:val="003E1A39"/>
    <w:rsid w:val="003E3C17"/>
    <w:rsid w:val="003E4894"/>
    <w:rsid w:val="003E491B"/>
    <w:rsid w:val="003E61CE"/>
    <w:rsid w:val="003E6F74"/>
    <w:rsid w:val="003E7029"/>
    <w:rsid w:val="003E7F6A"/>
    <w:rsid w:val="003F10C0"/>
    <w:rsid w:val="003F1B21"/>
    <w:rsid w:val="003F1C79"/>
    <w:rsid w:val="003F1CBF"/>
    <w:rsid w:val="003F2BC5"/>
    <w:rsid w:val="003F320F"/>
    <w:rsid w:val="003F3C7E"/>
    <w:rsid w:val="003F40E1"/>
    <w:rsid w:val="003F5275"/>
    <w:rsid w:val="00400646"/>
    <w:rsid w:val="00402044"/>
    <w:rsid w:val="00402588"/>
    <w:rsid w:val="00403653"/>
    <w:rsid w:val="00403F00"/>
    <w:rsid w:val="004050F4"/>
    <w:rsid w:val="00405B55"/>
    <w:rsid w:val="00407021"/>
    <w:rsid w:val="00407B3C"/>
    <w:rsid w:val="00410038"/>
    <w:rsid w:val="00410E6B"/>
    <w:rsid w:val="004121CB"/>
    <w:rsid w:val="0041234C"/>
    <w:rsid w:val="0041251B"/>
    <w:rsid w:val="00414594"/>
    <w:rsid w:val="00415360"/>
    <w:rsid w:val="00415CA3"/>
    <w:rsid w:val="0041646D"/>
    <w:rsid w:val="004165D2"/>
    <w:rsid w:val="00416C0E"/>
    <w:rsid w:val="004175FB"/>
    <w:rsid w:val="00421013"/>
    <w:rsid w:val="00421988"/>
    <w:rsid w:val="0042207D"/>
    <w:rsid w:val="00422C84"/>
    <w:rsid w:val="004253F1"/>
    <w:rsid w:val="0042599D"/>
    <w:rsid w:val="00426304"/>
    <w:rsid w:val="00426F34"/>
    <w:rsid w:val="00427159"/>
    <w:rsid w:val="004274CB"/>
    <w:rsid w:val="00427B40"/>
    <w:rsid w:val="004309CC"/>
    <w:rsid w:val="00433417"/>
    <w:rsid w:val="00434134"/>
    <w:rsid w:val="004342E4"/>
    <w:rsid w:val="00434907"/>
    <w:rsid w:val="004350EF"/>
    <w:rsid w:val="00436037"/>
    <w:rsid w:val="00436410"/>
    <w:rsid w:val="00436A8C"/>
    <w:rsid w:val="00436EEE"/>
    <w:rsid w:val="00436FB6"/>
    <w:rsid w:val="00437178"/>
    <w:rsid w:val="00437747"/>
    <w:rsid w:val="004403B0"/>
    <w:rsid w:val="00440AD4"/>
    <w:rsid w:val="00441BF0"/>
    <w:rsid w:val="0044242F"/>
    <w:rsid w:val="00442656"/>
    <w:rsid w:val="004427F0"/>
    <w:rsid w:val="00442A3E"/>
    <w:rsid w:val="00442F14"/>
    <w:rsid w:val="004434E0"/>
    <w:rsid w:val="00443716"/>
    <w:rsid w:val="00443F29"/>
    <w:rsid w:val="0044442A"/>
    <w:rsid w:val="00445007"/>
    <w:rsid w:val="004451B8"/>
    <w:rsid w:val="0044558E"/>
    <w:rsid w:val="00445A0B"/>
    <w:rsid w:val="00445C39"/>
    <w:rsid w:val="00445E3C"/>
    <w:rsid w:val="00447308"/>
    <w:rsid w:val="00447D7C"/>
    <w:rsid w:val="00450238"/>
    <w:rsid w:val="00450414"/>
    <w:rsid w:val="00453684"/>
    <w:rsid w:val="0045499B"/>
    <w:rsid w:val="00456858"/>
    <w:rsid w:val="00462381"/>
    <w:rsid w:val="00462E12"/>
    <w:rsid w:val="00463970"/>
    <w:rsid w:val="00464298"/>
    <w:rsid w:val="0046526B"/>
    <w:rsid w:val="0046689E"/>
    <w:rsid w:val="00466DDE"/>
    <w:rsid w:val="00466F4C"/>
    <w:rsid w:val="00470FE3"/>
    <w:rsid w:val="00471456"/>
    <w:rsid w:val="00472650"/>
    <w:rsid w:val="004726DE"/>
    <w:rsid w:val="00473ECA"/>
    <w:rsid w:val="00474CF8"/>
    <w:rsid w:val="0047667D"/>
    <w:rsid w:val="00477308"/>
    <w:rsid w:val="00482722"/>
    <w:rsid w:val="0048311E"/>
    <w:rsid w:val="00483C66"/>
    <w:rsid w:val="004846F8"/>
    <w:rsid w:val="0048574B"/>
    <w:rsid w:val="004902CE"/>
    <w:rsid w:val="00490770"/>
    <w:rsid w:val="0049118C"/>
    <w:rsid w:val="00491C2A"/>
    <w:rsid w:val="00491FB2"/>
    <w:rsid w:val="004948FF"/>
    <w:rsid w:val="00494CD2"/>
    <w:rsid w:val="00495602"/>
    <w:rsid w:val="004959F1"/>
    <w:rsid w:val="00496AC2"/>
    <w:rsid w:val="00496B27"/>
    <w:rsid w:val="004A09A9"/>
    <w:rsid w:val="004A1CDD"/>
    <w:rsid w:val="004A251B"/>
    <w:rsid w:val="004A2AC0"/>
    <w:rsid w:val="004A2BC1"/>
    <w:rsid w:val="004A6405"/>
    <w:rsid w:val="004A65A3"/>
    <w:rsid w:val="004A77F5"/>
    <w:rsid w:val="004B0E20"/>
    <w:rsid w:val="004B11D3"/>
    <w:rsid w:val="004B2734"/>
    <w:rsid w:val="004B2C86"/>
    <w:rsid w:val="004B4259"/>
    <w:rsid w:val="004B5537"/>
    <w:rsid w:val="004B595C"/>
    <w:rsid w:val="004B5A32"/>
    <w:rsid w:val="004B6768"/>
    <w:rsid w:val="004B6D87"/>
    <w:rsid w:val="004B74BB"/>
    <w:rsid w:val="004B78A4"/>
    <w:rsid w:val="004B78F6"/>
    <w:rsid w:val="004C10E2"/>
    <w:rsid w:val="004C1421"/>
    <w:rsid w:val="004C2373"/>
    <w:rsid w:val="004C429D"/>
    <w:rsid w:val="004C55B9"/>
    <w:rsid w:val="004C6859"/>
    <w:rsid w:val="004D0709"/>
    <w:rsid w:val="004D12BE"/>
    <w:rsid w:val="004D1E4E"/>
    <w:rsid w:val="004D20BB"/>
    <w:rsid w:val="004D330A"/>
    <w:rsid w:val="004D3787"/>
    <w:rsid w:val="004D39D1"/>
    <w:rsid w:val="004D4072"/>
    <w:rsid w:val="004D44F4"/>
    <w:rsid w:val="004D55F7"/>
    <w:rsid w:val="004D78E3"/>
    <w:rsid w:val="004D7EE0"/>
    <w:rsid w:val="004E0DDD"/>
    <w:rsid w:val="004E1AFA"/>
    <w:rsid w:val="004E222C"/>
    <w:rsid w:val="004E290C"/>
    <w:rsid w:val="004E3BBF"/>
    <w:rsid w:val="004E3CA9"/>
    <w:rsid w:val="004E40E3"/>
    <w:rsid w:val="004E5381"/>
    <w:rsid w:val="004E5A32"/>
    <w:rsid w:val="004E5C33"/>
    <w:rsid w:val="004E5D8C"/>
    <w:rsid w:val="004E68C7"/>
    <w:rsid w:val="004F011C"/>
    <w:rsid w:val="004F01E1"/>
    <w:rsid w:val="004F28F1"/>
    <w:rsid w:val="004F2DD3"/>
    <w:rsid w:val="004F2FB2"/>
    <w:rsid w:val="004F327C"/>
    <w:rsid w:val="004F3BCB"/>
    <w:rsid w:val="004F4485"/>
    <w:rsid w:val="004F4B3B"/>
    <w:rsid w:val="004F4F85"/>
    <w:rsid w:val="004F6FAE"/>
    <w:rsid w:val="00500ED0"/>
    <w:rsid w:val="00500F83"/>
    <w:rsid w:val="005024B2"/>
    <w:rsid w:val="00502B94"/>
    <w:rsid w:val="00502F0B"/>
    <w:rsid w:val="005030D4"/>
    <w:rsid w:val="00503D52"/>
    <w:rsid w:val="0050409E"/>
    <w:rsid w:val="00504620"/>
    <w:rsid w:val="00505614"/>
    <w:rsid w:val="00505AE2"/>
    <w:rsid w:val="00506418"/>
    <w:rsid w:val="00506A66"/>
    <w:rsid w:val="0050733D"/>
    <w:rsid w:val="0050796E"/>
    <w:rsid w:val="00510131"/>
    <w:rsid w:val="00510A4E"/>
    <w:rsid w:val="005121B2"/>
    <w:rsid w:val="00512301"/>
    <w:rsid w:val="00512B2F"/>
    <w:rsid w:val="005142B0"/>
    <w:rsid w:val="00514797"/>
    <w:rsid w:val="00514866"/>
    <w:rsid w:val="00515199"/>
    <w:rsid w:val="0051562D"/>
    <w:rsid w:val="00516713"/>
    <w:rsid w:val="00516D23"/>
    <w:rsid w:val="00517570"/>
    <w:rsid w:val="005175DC"/>
    <w:rsid w:val="00517A9C"/>
    <w:rsid w:val="00517B03"/>
    <w:rsid w:val="005218CB"/>
    <w:rsid w:val="005222D2"/>
    <w:rsid w:val="005227DF"/>
    <w:rsid w:val="005228CD"/>
    <w:rsid w:val="00522A4C"/>
    <w:rsid w:val="00522D97"/>
    <w:rsid w:val="00522E86"/>
    <w:rsid w:val="00523CA3"/>
    <w:rsid w:val="005249C2"/>
    <w:rsid w:val="00524B6D"/>
    <w:rsid w:val="00524E7C"/>
    <w:rsid w:val="00526159"/>
    <w:rsid w:val="00526C90"/>
    <w:rsid w:val="0052788F"/>
    <w:rsid w:val="00527AB1"/>
    <w:rsid w:val="00527F6A"/>
    <w:rsid w:val="00530689"/>
    <w:rsid w:val="00530F43"/>
    <w:rsid w:val="00532CE9"/>
    <w:rsid w:val="00532F94"/>
    <w:rsid w:val="00535226"/>
    <w:rsid w:val="005364A0"/>
    <w:rsid w:val="00537018"/>
    <w:rsid w:val="005374B2"/>
    <w:rsid w:val="005400D4"/>
    <w:rsid w:val="00540E0B"/>
    <w:rsid w:val="00540F11"/>
    <w:rsid w:val="00541ACB"/>
    <w:rsid w:val="005426E7"/>
    <w:rsid w:val="00542D95"/>
    <w:rsid w:val="00542DB4"/>
    <w:rsid w:val="005432FC"/>
    <w:rsid w:val="00543B81"/>
    <w:rsid w:val="00543D13"/>
    <w:rsid w:val="00543D73"/>
    <w:rsid w:val="00544553"/>
    <w:rsid w:val="005461F0"/>
    <w:rsid w:val="005471C1"/>
    <w:rsid w:val="0054731D"/>
    <w:rsid w:val="00547C46"/>
    <w:rsid w:val="0055245E"/>
    <w:rsid w:val="00552CA9"/>
    <w:rsid w:val="00555275"/>
    <w:rsid w:val="00555397"/>
    <w:rsid w:val="005560FA"/>
    <w:rsid w:val="005565EC"/>
    <w:rsid w:val="00556911"/>
    <w:rsid w:val="0055739A"/>
    <w:rsid w:val="00560371"/>
    <w:rsid w:val="00560D0A"/>
    <w:rsid w:val="00560E7A"/>
    <w:rsid w:val="0056237B"/>
    <w:rsid w:val="00562434"/>
    <w:rsid w:val="005633BC"/>
    <w:rsid w:val="00563D76"/>
    <w:rsid w:val="00563E25"/>
    <w:rsid w:val="00565C56"/>
    <w:rsid w:val="00565F1E"/>
    <w:rsid w:val="0056741E"/>
    <w:rsid w:val="0057023D"/>
    <w:rsid w:val="00570CB6"/>
    <w:rsid w:val="00571C3A"/>
    <w:rsid w:val="00571DB6"/>
    <w:rsid w:val="00572AD6"/>
    <w:rsid w:val="00572F52"/>
    <w:rsid w:val="0057349C"/>
    <w:rsid w:val="005746E0"/>
    <w:rsid w:val="005755BE"/>
    <w:rsid w:val="005767F9"/>
    <w:rsid w:val="00576856"/>
    <w:rsid w:val="00576EC6"/>
    <w:rsid w:val="005802A9"/>
    <w:rsid w:val="005809EC"/>
    <w:rsid w:val="00581087"/>
    <w:rsid w:val="0058232C"/>
    <w:rsid w:val="005829D9"/>
    <w:rsid w:val="005834A3"/>
    <w:rsid w:val="00584343"/>
    <w:rsid w:val="00586DA3"/>
    <w:rsid w:val="00586F56"/>
    <w:rsid w:val="005873B1"/>
    <w:rsid w:val="00587523"/>
    <w:rsid w:val="005902BD"/>
    <w:rsid w:val="005906B9"/>
    <w:rsid w:val="005906D4"/>
    <w:rsid w:val="00590B36"/>
    <w:rsid w:val="00591501"/>
    <w:rsid w:val="00591657"/>
    <w:rsid w:val="00593B28"/>
    <w:rsid w:val="00593F99"/>
    <w:rsid w:val="0059418E"/>
    <w:rsid w:val="0059664A"/>
    <w:rsid w:val="00596B2A"/>
    <w:rsid w:val="00596BB3"/>
    <w:rsid w:val="005A05E5"/>
    <w:rsid w:val="005A1912"/>
    <w:rsid w:val="005A1969"/>
    <w:rsid w:val="005A1A46"/>
    <w:rsid w:val="005A1AA7"/>
    <w:rsid w:val="005A28A1"/>
    <w:rsid w:val="005A33E2"/>
    <w:rsid w:val="005A4407"/>
    <w:rsid w:val="005A5B52"/>
    <w:rsid w:val="005A632D"/>
    <w:rsid w:val="005A6E5B"/>
    <w:rsid w:val="005B074A"/>
    <w:rsid w:val="005B0C48"/>
    <w:rsid w:val="005B1368"/>
    <w:rsid w:val="005B1404"/>
    <w:rsid w:val="005B183F"/>
    <w:rsid w:val="005B21D0"/>
    <w:rsid w:val="005B2765"/>
    <w:rsid w:val="005B27B2"/>
    <w:rsid w:val="005B2FFD"/>
    <w:rsid w:val="005B3CB8"/>
    <w:rsid w:val="005B459D"/>
    <w:rsid w:val="005B47F6"/>
    <w:rsid w:val="005B49CF"/>
    <w:rsid w:val="005B641D"/>
    <w:rsid w:val="005C06B6"/>
    <w:rsid w:val="005C1D59"/>
    <w:rsid w:val="005C2AD4"/>
    <w:rsid w:val="005C621D"/>
    <w:rsid w:val="005C7201"/>
    <w:rsid w:val="005C752F"/>
    <w:rsid w:val="005D105A"/>
    <w:rsid w:val="005D1436"/>
    <w:rsid w:val="005D1B59"/>
    <w:rsid w:val="005D1FF2"/>
    <w:rsid w:val="005D2129"/>
    <w:rsid w:val="005D28D4"/>
    <w:rsid w:val="005D3C8B"/>
    <w:rsid w:val="005D4722"/>
    <w:rsid w:val="005D52BE"/>
    <w:rsid w:val="005D5A51"/>
    <w:rsid w:val="005D749B"/>
    <w:rsid w:val="005D7797"/>
    <w:rsid w:val="005D7C50"/>
    <w:rsid w:val="005D7D98"/>
    <w:rsid w:val="005E0FE9"/>
    <w:rsid w:val="005E1175"/>
    <w:rsid w:val="005E2001"/>
    <w:rsid w:val="005E20CE"/>
    <w:rsid w:val="005E34C8"/>
    <w:rsid w:val="005E363F"/>
    <w:rsid w:val="005E38C6"/>
    <w:rsid w:val="005E3985"/>
    <w:rsid w:val="005E3BBD"/>
    <w:rsid w:val="005E46B7"/>
    <w:rsid w:val="005E539F"/>
    <w:rsid w:val="005E62F7"/>
    <w:rsid w:val="005E6366"/>
    <w:rsid w:val="005E7022"/>
    <w:rsid w:val="005E73C5"/>
    <w:rsid w:val="005F0FE1"/>
    <w:rsid w:val="005F130F"/>
    <w:rsid w:val="005F1846"/>
    <w:rsid w:val="005F1A25"/>
    <w:rsid w:val="005F1D0B"/>
    <w:rsid w:val="005F3BE1"/>
    <w:rsid w:val="005F3DFD"/>
    <w:rsid w:val="005F42F5"/>
    <w:rsid w:val="005F47DA"/>
    <w:rsid w:val="005F5C17"/>
    <w:rsid w:val="005F6E06"/>
    <w:rsid w:val="005F725A"/>
    <w:rsid w:val="00601F12"/>
    <w:rsid w:val="00602727"/>
    <w:rsid w:val="00604843"/>
    <w:rsid w:val="00605CDC"/>
    <w:rsid w:val="00607B12"/>
    <w:rsid w:val="00610432"/>
    <w:rsid w:val="0061077F"/>
    <w:rsid w:val="0061082D"/>
    <w:rsid w:val="00610E68"/>
    <w:rsid w:val="00610F64"/>
    <w:rsid w:val="00611513"/>
    <w:rsid w:val="006117C8"/>
    <w:rsid w:val="00612E8C"/>
    <w:rsid w:val="0061601E"/>
    <w:rsid w:val="00616B8E"/>
    <w:rsid w:val="0061701A"/>
    <w:rsid w:val="006174B0"/>
    <w:rsid w:val="00617D1D"/>
    <w:rsid w:val="0062015E"/>
    <w:rsid w:val="00620916"/>
    <w:rsid w:val="00620FDA"/>
    <w:rsid w:val="00621694"/>
    <w:rsid w:val="00622712"/>
    <w:rsid w:val="00622E51"/>
    <w:rsid w:val="00623126"/>
    <w:rsid w:val="00624746"/>
    <w:rsid w:val="00626A9D"/>
    <w:rsid w:val="00626B4E"/>
    <w:rsid w:val="00630473"/>
    <w:rsid w:val="00630C20"/>
    <w:rsid w:val="006322EB"/>
    <w:rsid w:val="0063332C"/>
    <w:rsid w:val="00633963"/>
    <w:rsid w:val="00634693"/>
    <w:rsid w:val="00636CC4"/>
    <w:rsid w:val="00637084"/>
    <w:rsid w:val="00640254"/>
    <w:rsid w:val="00640862"/>
    <w:rsid w:val="00642B86"/>
    <w:rsid w:val="006440CA"/>
    <w:rsid w:val="006445FE"/>
    <w:rsid w:val="00645A3D"/>
    <w:rsid w:val="00645C73"/>
    <w:rsid w:val="0065251D"/>
    <w:rsid w:val="00655130"/>
    <w:rsid w:val="00655336"/>
    <w:rsid w:val="006573C0"/>
    <w:rsid w:val="006603E3"/>
    <w:rsid w:val="006609A1"/>
    <w:rsid w:val="006615BF"/>
    <w:rsid w:val="00661D97"/>
    <w:rsid w:val="00663380"/>
    <w:rsid w:val="006647D4"/>
    <w:rsid w:val="00664898"/>
    <w:rsid w:val="00665863"/>
    <w:rsid w:val="006669AE"/>
    <w:rsid w:val="006704A6"/>
    <w:rsid w:val="00670FC2"/>
    <w:rsid w:val="006719D5"/>
    <w:rsid w:val="00671F5B"/>
    <w:rsid w:val="00672834"/>
    <w:rsid w:val="006731C6"/>
    <w:rsid w:val="00673FDE"/>
    <w:rsid w:val="00674478"/>
    <w:rsid w:val="00675073"/>
    <w:rsid w:val="00675E62"/>
    <w:rsid w:val="006766F2"/>
    <w:rsid w:val="006772BA"/>
    <w:rsid w:val="0068035A"/>
    <w:rsid w:val="0068216A"/>
    <w:rsid w:val="00683971"/>
    <w:rsid w:val="006843B8"/>
    <w:rsid w:val="00685539"/>
    <w:rsid w:val="0068583F"/>
    <w:rsid w:val="0068614F"/>
    <w:rsid w:val="006865CD"/>
    <w:rsid w:val="00686A91"/>
    <w:rsid w:val="00686C2B"/>
    <w:rsid w:val="00686EC3"/>
    <w:rsid w:val="006901AA"/>
    <w:rsid w:val="0069031F"/>
    <w:rsid w:val="00693752"/>
    <w:rsid w:val="006944EC"/>
    <w:rsid w:val="00694653"/>
    <w:rsid w:val="00694B5B"/>
    <w:rsid w:val="00694F26"/>
    <w:rsid w:val="00695C7F"/>
    <w:rsid w:val="0069651F"/>
    <w:rsid w:val="00696B82"/>
    <w:rsid w:val="006A02FF"/>
    <w:rsid w:val="006A187D"/>
    <w:rsid w:val="006A2472"/>
    <w:rsid w:val="006A3B1A"/>
    <w:rsid w:val="006A63B9"/>
    <w:rsid w:val="006A6BB5"/>
    <w:rsid w:val="006A6D08"/>
    <w:rsid w:val="006A72CF"/>
    <w:rsid w:val="006A7987"/>
    <w:rsid w:val="006A7B8D"/>
    <w:rsid w:val="006A7CBC"/>
    <w:rsid w:val="006B1502"/>
    <w:rsid w:val="006B1684"/>
    <w:rsid w:val="006B2047"/>
    <w:rsid w:val="006B26DC"/>
    <w:rsid w:val="006B2E4C"/>
    <w:rsid w:val="006B31D2"/>
    <w:rsid w:val="006B385D"/>
    <w:rsid w:val="006B5822"/>
    <w:rsid w:val="006B74BC"/>
    <w:rsid w:val="006C0FA7"/>
    <w:rsid w:val="006C32C1"/>
    <w:rsid w:val="006C724B"/>
    <w:rsid w:val="006C7D21"/>
    <w:rsid w:val="006D0106"/>
    <w:rsid w:val="006D0A0A"/>
    <w:rsid w:val="006D0E7F"/>
    <w:rsid w:val="006D4026"/>
    <w:rsid w:val="006D4A80"/>
    <w:rsid w:val="006D5378"/>
    <w:rsid w:val="006D6CAC"/>
    <w:rsid w:val="006D7316"/>
    <w:rsid w:val="006E2494"/>
    <w:rsid w:val="006E2551"/>
    <w:rsid w:val="006E2D9F"/>
    <w:rsid w:val="006E394C"/>
    <w:rsid w:val="006E4B17"/>
    <w:rsid w:val="006F03D4"/>
    <w:rsid w:val="006F1AAD"/>
    <w:rsid w:val="006F2FB2"/>
    <w:rsid w:val="006F371F"/>
    <w:rsid w:val="006F3B8B"/>
    <w:rsid w:val="006F7D63"/>
    <w:rsid w:val="006F7DA1"/>
    <w:rsid w:val="00700789"/>
    <w:rsid w:val="0070098F"/>
    <w:rsid w:val="00701633"/>
    <w:rsid w:val="00702389"/>
    <w:rsid w:val="00702573"/>
    <w:rsid w:val="00702EBC"/>
    <w:rsid w:val="007034BC"/>
    <w:rsid w:val="0070356C"/>
    <w:rsid w:val="00703C4C"/>
    <w:rsid w:val="00705087"/>
    <w:rsid w:val="0070535A"/>
    <w:rsid w:val="00705FC5"/>
    <w:rsid w:val="00706EB6"/>
    <w:rsid w:val="00710597"/>
    <w:rsid w:val="00711BDB"/>
    <w:rsid w:val="00711E36"/>
    <w:rsid w:val="00712EC6"/>
    <w:rsid w:val="0071334C"/>
    <w:rsid w:val="007137BC"/>
    <w:rsid w:val="00716EE3"/>
    <w:rsid w:val="00717811"/>
    <w:rsid w:val="00717A30"/>
    <w:rsid w:val="00717DD5"/>
    <w:rsid w:val="00721A3C"/>
    <w:rsid w:val="00722A5C"/>
    <w:rsid w:val="00722C55"/>
    <w:rsid w:val="007234B4"/>
    <w:rsid w:val="00724512"/>
    <w:rsid w:val="00724C94"/>
    <w:rsid w:val="00726460"/>
    <w:rsid w:val="0072674D"/>
    <w:rsid w:val="0072708E"/>
    <w:rsid w:val="00727ACF"/>
    <w:rsid w:val="007301D3"/>
    <w:rsid w:val="007314A3"/>
    <w:rsid w:val="00731B11"/>
    <w:rsid w:val="0073214D"/>
    <w:rsid w:val="0073220B"/>
    <w:rsid w:val="00733025"/>
    <w:rsid w:val="00737B48"/>
    <w:rsid w:val="00737C2C"/>
    <w:rsid w:val="00741E30"/>
    <w:rsid w:val="007435EF"/>
    <w:rsid w:val="00743D42"/>
    <w:rsid w:val="007445BD"/>
    <w:rsid w:val="00744863"/>
    <w:rsid w:val="0074552D"/>
    <w:rsid w:val="00745D3A"/>
    <w:rsid w:val="00745F55"/>
    <w:rsid w:val="00746030"/>
    <w:rsid w:val="00746056"/>
    <w:rsid w:val="00747983"/>
    <w:rsid w:val="0075029A"/>
    <w:rsid w:val="00750933"/>
    <w:rsid w:val="00750D72"/>
    <w:rsid w:val="00750EAF"/>
    <w:rsid w:val="007520F7"/>
    <w:rsid w:val="007525C9"/>
    <w:rsid w:val="00753233"/>
    <w:rsid w:val="0075358E"/>
    <w:rsid w:val="00753F14"/>
    <w:rsid w:val="00754E5D"/>
    <w:rsid w:val="007562D6"/>
    <w:rsid w:val="007563F5"/>
    <w:rsid w:val="00756B90"/>
    <w:rsid w:val="00757B7E"/>
    <w:rsid w:val="00760E68"/>
    <w:rsid w:val="00761891"/>
    <w:rsid w:val="00761BA3"/>
    <w:rsid w:val="00761CFB"/>
    <w:rsid w:val="00761E1A"/>
    <w:rsid w:val="00761E20"/>
    <w:rsid w:val="0076294B"/>
    <w:rsid w:val="00763C48"/>
    <w:rsid w:val="00764A56"/>
    <w:rsid w:val="0076510A"/>
    <w:rsid w:val="007659E4"/>
    <w:rsid w:val="007669C9"/>
    <w:rsid w:val="00767B90"/>
    <w:rsid w:val="007703D1"/>
    <w:rsid w:val="007765D1"/>
    <w:rsid w:val="00780E82"/>
    <w:rsid w:val="00780F9F"/>
    <w:rsid w:val="0078218B"/>
    <w:rsid w:val="00782284"/>
    <w:rsid w:val="007831BC"/>
    <w:rsid w:val="00783295"/>
    <w:rsid w:val="00785C71"/>
    <w:rsid w:val="00785D1F"/>
    <w:rsid w:val="0078601E"/>
    <w:rsid w:val="00786F99"/>
    <w:rsid w:val="00792074"/>
    <w:rsid w:val="0079219A"/>
    <w:rsid w:val="007923A6"/>
    <w:rsid w:val="00793366"/>
    <w:rsid w:val="00794AB3"/>
    <w:rsid w:val="00794D88"/>
    <w:rsid w:val="00794D95"/>
    <w:rsid w:val="00795576"/>
    <w:rsid w:val="00795766"/>
    <w:rsid w:val="0079668A"/>
    <w:rsid w:val="00796A1F"/>
    <w:rsid w:val="007971FB"/>
    <w:rsid w:val="00797DC5"/>
    <w:rsid w:val="007A10B7"/>
    <w:rsid w:val="007A169A"/>
    <w:rsid w:val="007A2116"/>
    <w:rsid w:val="007A33E0"/>
    <w:rsid w:val="007A46B5"/>
    <w:rsid w:val="007A5678"/>
    <w:rsid w:val="007A5C17"/>
    <w:rsid w:val="007A62FC"/>
    <w:rsid w:val="007A6453"/>
    <w:rsid w:val="007A6B1B"/>
    <w:rsid w:val="007A76C2"/>
    <w:rsid w:val="007B03F4"/>
    <w:rsid w:val="007B117A"/>
    <w:rsid w:val="007B27C7"/>
    <w:rsid w:val="007B2917"/>
    <w:rsid w:val="007B3CF6"/>
    <w:rsid w:val="007B3F1D"/>
    <w:rsid w:val="007B50E7"/>
    <w:rsid w:val="007C0187"/>
    <w:rsid w:val="007C0C31"/>
    <w:rsid w:val="007C1AF8"/>
    <w:rsid w:val="007C21A1"/>
    <w:rsid w:val="007C26B5"/>
    <w:rsid w:val="007C2E54"/>
    <w:rsid w:val="007C3BA8"/>
    <w:rsid w:val="007C5560"/>
    <w:rsid w:val="007C57CD"/>
    <w:rsid w:val="007C7D11"/>
    <w:rsid w:val="007C7DDD"/>
    <w:rsid w:val="007D06AC"/>
    <w:rsid w:val="007D0729"/>
    <w:rsid w:val="007D13CA"/>
    <w:rsid w:val="007D1C9F"/>
    <w:rsid w:val="007D2BCF"/>
    <w:rsid w:val="007D2CDC"/>
    <w:rsid w:val="007D371A"/>
    <w:rsid w:val="007D4214"/>
    <w:rsid w:val="007D6C48"/>
    <w:rsid w:val="007D70A8"/>
    <w:rsid w:val="007D7EBA"/>
    <w:rsid w:val="007E0028"/>
    <w:rsid w:val="007E15AD"/>
    <w:rsid w:val="007E16BA"/>
    <w:rsid w:val="007E18A0"/>
    <w:rsid w:val="007E23B0"/>
    <w:rsid w:val="007E2512"/>
    <w:rsid w:val="007E3432"/>
    <w:rsid w:val="007F06C1"/>
    <w:rsid w:val="007F0E48"/>
    <w:rsid w:val="007F1E4A"/>
    <w:rsid w:val="007F3415"/>
    <w:rsid w:val="007F3DB6"/>
    <w:rsid w:val="007F5465"/>
    <w:rsid w:val="007F56EC"/>
    <w:rsid w:val="007F5C49"/>
    <w:rsid w:val="007F69C3"/>
    <w:rsid w:val="007F7B13"/>
    <w:rsid w:val="0080139D"/>
    <w:rsid w:val="0080220C"/>
    <w:rsid w:val="00802A07"/>
    <w:rsid w:val="0080433C"/>
    <w:rsid w:val="00805587"/>
    <w:rsid w:val="00805ABA"/>
    <w:rsid w:val="008104C9"/>
    <w:rsid w:val="00811745"/>
    <w:rsid w:val="00812461"/>
    <w:rsid w:val="00812A9D"/>
    <w:rsid w:val="00812AD7"/>
    <w:rsid w:val="00812F22"/>
    <w:rsid w:val="00814C4C"/>
    <w:rsid w:val="00814C86"/>
    <w:rsid w:val="00814E81"/>
    <w:rsid w:val="008155C8"/>
    <w:rsid w:val="00815C8F"/>
    <w:rsid w:val="00816F53"/>
    <w:rsid w:val="00820914"/>
    <w:rsid w:val="00820BAC"/>
    <w:rsid w:val="00820D74"/>
    <w:rsid w:val="00820F15"/>
    <w:rsid w:val="008211D9"/>
    <w:rsid w:val="00821237"/>
    <w:rsid w:val="00821FBA"/>
    <w:rsid w:val="008232A4"/>
    <w:rsid w:val="00825EE8"/>
    <w:rsid w:val="00826C11"/>
    <w:rsid w:val="00826CC4"/>
    <w:rsid w:val="0082736C"/>
    <w:rsid w:val="008277D2"/>
    <w:rsid w:val="00827D37"/>
    <w:rsid w:val="00830171"/>
    <w:rsid w:val="00831954"/>
    <w:rsid w:val="00831ADB"/>
    <w:rsid w:val="00831C4F"/>
    <w:rsid w:val="00831D9D"/>
    <w:rsid w:val="00832474"/>
    <w:rsid w:val="00832F98"/>
    <w:rsid w:val="0083343B"/>
    <w:rsid w:val="00833763"/>
    <w:rsid w:val="00833F0D"/>
    <w:rsid w:val="0083671D"/>
    <w:rsid w:val="008377BD"/>
    <w:rsid w:val="00840310"/>
    <w:rsid w:val="008426A8"/>
    <w:rsid w:val="008427BD"/>
    <w:rsid w:val="00842C2A"/>
    <w:rsid w:val="00844371"/>
    <w:rsid w:val="00845874"/>
    <w:rsid w:val="00845E85"/>
    <w:rsid w:val="0084610D"/>
    <w:rsid w:val="008469F0"/>
    <w:rsid w:val="00846ED0"/>
    <w:rsid w:val="0084790A"/>
    <w:rsid w:val="00850C51"/>
    <w:rsid w:val="00850D25"/>
    <w:rsid w:val="00851452"/>
    <w:rsid w:val="00852663"/>
    <w:rsid w:val="00853293"/>
    <w:rsid w:val="00853CCC"/>
    <w:rsid w:val="00854DF4"/>
    <w:rsid w:val="00854E0C"/>
    <w:rsid w:val="00855C32"/>
    <w:rsid w:val="00855E4C"/>
    <w:rsid w:val="00857477"/>
    <w:rsid w:val="00857B4A"/>
    <w:rsid w:val="00857EA2"/>
    <w:rsid w:val="0086059B"/>
    <w:rsid w:val="00860C04"/>
    <w:rsid w:val="00860FC1"/>
    <w:rsid w:val="00861BCD"/>
    <w:rsid w:val="00862236"/>
    <w:rsid w:val="00862613"/>
    <w:rsid w:val="00863AB8"/>
    <w:rsid w:val="008640B9"/>
    <w:rsid w:val="008642A9"/>
    <w:rsid w:val="00865DE6"/>
    <w:rsid w:val="008668FB"/>
    <w:rsid w:val="00867302"/>
    <w:rsid w:val="00867488"/>
    <w:rsid w:val="00870BC3"/>
    <w:rsid w:val="00870CE6"/>
    <w:rsid w:val="00870DF4"/>
    <w:rsid w:val="00871110"/>
    <w:rsid w:val="00871342"/>
    <w:rsid w:val="008714E7"/>
    <w:rsid w:val="0087192D"/>
    <w:rsid w:val="008719ED"/>
    <w:rsid w:val="00871F9C"/>
    <w:rsid w:val="008721FB"/>
    <w:rsid w:val="00872A0F"/>
    <w:rsid w:val="00872AF9"/>
    <w:rsid w:val="008734FA"/>
    <w:rsid w:val="008736EE"/>
    <w:rsid w:val="00873C12"/>
    <w:rsid w:val="00875EAC"/>
    <w:rsid w:val="00875FB9"/>
    <w:rsid w:val="00876BA6"/>
    <w:rsid w:val="00876C09"/>
    <w:rsid w:val="0087719F"/>
    <w:rsid w:val="00877E1D"/>
    <w:rsid w:val="00880292"/>
    <w:rsid w:val="00880D7D"/>
    <w:rsid w:val="0088165D"/>
    <w:rsid w:val="00883C25"/>
    <w:rsid w:val="00884D78"/>
    <w:rsid w:val="00886058"/>
    <w:rsid w:val="00887428"/>
    <w:rsid w:val="008879D6"/>
    <w:rsid w:val="00887E6C"/>
    <w:rsid w:val="008907C6"/>
    <w:rsid w:val="00890E3C"/>
    <w:rsid w:val="00891222"/>
    <w:rsid w:val="00891371"/>
    <w:rsid w:val="00894102"/>
    <w:rsid w:val="00894C6A"/>
    <w:rsid w:val="00895E3E"/>
    <w:rsid w:val="00896A2F"/>
    <w:rsid w:val="00897634"/>
    <w:rsid w:val="00897921"/>
    <w:rsid w:val="00897E75"/>
    <w:rsid w:val="008A06D1"/>
    <w:rsid w:val="008A0AEC"/>
    <w:rsid w:val="008A179C"/>
    <w:rsid w:val="008A17B6"/>
    <w:rsid w:val="008A1F9A"/>
    <w:rsid w:val="008A2545"/>
    <w:rsid w:val="008A284A"/>
    <w:rsid w:val="008A306E"/>
    <w:rsid w:val="008A39B6"/>
    <w:rsid w:val="008A3C73"/>
    <w:rsid w:val="008A3D26"/>
    <w:rsid w:val="008A3EE5"/>
    <w:rsid w:val="008A45D6"/>
    <w:rsid w:val="008A7431"/>
    <w:rsid w:val="008A7B8A"/>
    <w:rsid w:val="008A7BA8"/>
    <w:rsid w:val="008A7C23"/>
    <w:rsid w:val="008B04CF"/>
    <w:rsid w:val="008B1456"/>
    <w:rsid w:val="008B2149"/>
    <w:rsid w:val="008B2EE4"/>
    <w:rsid w:val="008B54FE"/>
    <w:rsid w:val="008B55B3"/>
    <w:rsid w:val="008B617A"/>
    <w:rsid w:val="008B6318"/>
    <w:rsid w:val="008B6734"/>
    <w:rsid w:val="008B6B0F"/>
    <w:rsid w:val="008B6C1F"/>
    <w:rsid w:val="008B6F17"/>
    <w:rsid w:val="008C274B"/>
    <w:rsid w:val="008C29B5"/>
    <w:rsid w:val="008C2BDD"/>
    <w:rsid w:val="008C3095"/>
    <w:rsid w:val="008C68B7"/>
    <w:rsid w:val="008C75EE"/>
    <w:rsid w:val="008C78EF"/>
    <w:rsid w:val="008D04D2"/>
    <w:rsid w:val="008D17BB"/>
    <w:rsid w:val="008D21C1"/>
    <w:rsid w:val="008D3C22"/>
    <w:rsid w:val="008D5092"/>
    <w:rsid w:val="008D6164"/>
    <w:rsid w:val="008D75F8"/>
    <w:rsid w:val="008E01F2"/>
    <w:rsid w:val="008E19D1"/>
    <w:rsid w:val="008E7469"/>
    <w:rsid w:val="008E7774"/>
    <w:rsid w:val="008E7A2F"/>
    <w:rsid w:val="008E7A86"/>
    <w:rsid w:val="008E7D21"/>
    <w:rsid w:val="008E7EF3"/>
    <w:rsid w:val="008F013E"/>
    <w:rsid w:val="008F03F7"/>
    <w:rsid w:val="008F068E"/>
    <w:rsid w:val="008F0944"/>
    <w:rsid w:val="008F0D11"/>
    <w:rsid w:val="008F10BC"/>
    <w:rsid w:val="008F2564"/>
    <w:rsid w:val="008F4102"/>
    <w:rsid w:val="008F6441"/>
    <w:rsid w:val="008F698A"/>
    <w:rsid w:val="008F6AEB"/>
    <w:rsid w:val="0090188C"/>
    <w:rsid w:val="00905343"/>
    <w:rsid w:val="00905882"/>
    <w:rsid w:val="00907B68"/>
    <w:rsid w:val="00910121"/>
    <w:rsid w:val="0091058F"/>
    <w:rsid w:val="00912FF4"/>
    <w:rsid w:val="00913407"/>
    <w:rsid w:val="00913637"/>
    <w:rsid w:val="0091432C"/>
    <w:rsid w:val="00914487"/>
    <w:rsid w:val="0091563A"/>
    <w:rsid w:val="00915813"/>
    <w:rsid w:val="00915E88"/>
    <w:rsid w:val="00916B1E"/>
    <w:rsid w:val="0091712B"/>
    <w:rsid w:val="009171F0"/>
    <w:rsid w:val="0092089E"/>
    <w:rsid w:val="00920A39"/>
    <w:rsid w:val="00920C27"/>
    <w:rsid w:val="00920DB9"/>
    <w:rsid w:val="0092166D"/>
    <w:rsid w:val="009227A6"/>
    <w:rsid w:val="009232C1"/>
    <w:rsid w:val="00924402"/>
    <w:rsid w:val="00924932"/>
    <w:rsid w:val="00924971"/>
    <w:rsid w:val="00924A5E"/>
    <w:rsid w:val="00924EDF"/>
    <w:rsid w:val="0092577D"/>
    <w:rsid w:val="00925974"/>
    <w:rsid w:val="00926FDA"/>
    <w:rsid w:val="00927043"/>
    <w:rsid w:val="00927968"/>
    <w:rsid w:val="00927C55"/>
    <w:rsid w:val="00930225"/>
    <w:rsid w:val="00930384"/>
    <w:rsid w:val="00931260"/>
    <w:rsid w:val="00931C8A"/>
    <w:rsid w:val="0093226E"/>
    <w:rsid w:val="00932B8D"/>
    <w:rsid w:val="00933CF2"/>
    <w:rsid w:val="00934B2A"/>
    <w:rsid w:val="00934F02"/>
    <w:rsid w:val="00935809"/>
    <w:rsid w:val="0093616F"/>
    <w:rsid w:val="00936EC7"/>
    <w:rsid w:val="00940878"/>
    <w:rsid w:val="00940E8E"/>
    <w:rsid w:val="00940FFE"/>
    <w:rsid w:val="00941813"/>
    <w:rsid w:val="00943530"/>
    <w:rsid w:val="00943879"/>
    <w:rsid w:val="00943F3B"/>
    <w:rsid w:val="00944BED"/>
    <w:rsid w:val="009452B0"/>
    <w:rsid w:val="00945933"/>
    <w:rsid w:val="00945A32"/>
    <w:rsid w:val="00946DCE"/>
    <w:rsid w:val="009472AB"/>
    <w:rsid w:val="00947BD0"/>
    <w:rsid w:val="00947D51"/>
    <w:rsid w:val="0095120F"/>
    <w:rsid w:val="00951236"/>
    <w:rsid w:val="00951965"/>
    <w:rsid w:val="00951FD8"/>
    <w:rsid w:val="00955477"/>
    <w:rsid w:val="009611E3"/>
    <w:rsid w:val="00961924"/>
    <w:rsid w:val="00961FBC"/>
    <w:rsid w:val="00962C98"/>
    <w:rsid w:val="009633FD"/>
    <w:rsid w:val="009645E8"/>
    <w:rsid w:val="00964E27"/>
    <w:rsid w:val="0096503D"/>
    <w:rsid w:val="009670B0"/>
    <w:rsid w:val="0097097F"/>
    <w:rsid w:val="009709BF"/>
    <w:rsid w:val="009730E9"/>
    <w:rsid w:val="009731F1"/>
    <w:rsid w:val="00975064"/>
    <w:rsid w:val="00975F8D"/>
    <w:rsid w:val="0097696B"/>
    <w:rsid w:val="00977018"/>
    <w:rsid w:val="00977464"/>
    <w:rsid w:val="009801C8"/>
    <w:rsid w:val="009819F4"/>
    <w:rsid w:val="00981A04"/>
    <w:rsid w:val="00981E85"/>
    <w:rsid w:val="00981FEE"/>
    <w:rsid w:val="009825F7"/>
    <w:rsid w:val="009828F6"/>
    <w:rsid w:val="009833A2"/>
    <w:rsid w:val="009834FB"/>
    <w:rsid w:val="00984A28"/>
    <w:rsid w:val="009859BB"/>
    <w:rsid w:val="00987C37"/>
    <w:rsid w:val="0099325E"/>
    <w:rsid w:val="0099468F"/>
    <w:rsid w:val="009951D9"/>
    <w:rsid w:val="00995D27"/>
    <w:rsid w:val="009965AC"/>
    <w:rsid w:val="009969E8"/>
    <w:rsid w:val="009A0137"/>
    <w:rsid w:val="009A0CF3"/>
    <w:rsid w:val="009A107E"/>
    <w:rsid w:val="009A190A"/>
    <w:rsid w:val="009A1B80"/>
    <w:rsid w:val="009A25E8"/>
    <w:rsid w:val="009A27EF"/>
    <w:rsid w:val="009A388E"/>
    <w:rsid w:val="009A3EB5"/>
    <w:rsid w:val="009A4C79"/>
    <w:rsid w:val="009A6414"/>
    <w:rsid w:val="009B0663"/>
    <w:rsid w:val="009B0E6B"/>
    <w:rsid w:val="009B0EEC"/>
    <w:rsid w:val="009B11FD"/>
    <w:rsid w:val="009B1291"/>
    <w:rsid w:val="009B30C3"/>
    <w:rsid w:val="009B5CBE"/>
    <w:rsid w:val="009B5E89"/>
    <w:rsid w:val="009B61B1"/>
    <w:rsid w:val="009B6658"/>
    <w:rsid w:val="009B7980"/>
    <w:rsid w:val="009C4287"/>
    <w:rsid w:val="009C4590"/>
    <w:rsid w:val="009C581D"/>
    <w:rsid w:val="009C731D"/>
    <w:rsid w:val="009C7B6C"/>
    <w:rsid w:val="009C7E16"/>
    <w:rsid w:val="009D0031"/>
    <w:rsid w:val="009D0A88"/>
    <w:rsid w:val="009D1DAC"/>
    <w:rsid w:val="009D30B3"/>
    <w:rsid w:val="009D493C"/>
    <w:rsid w:val="009D5BFE"/>
    <w:rsid w:val="009D6A32"/>
    <w:rsid w:val="009D6E36"/>
    <w:rsid w:val="009D6F57"/>
    <w:rsid w:val="009D72E6"/>
    <w:rsid w:val="009D7421"/>
    <w:rsid w:val="009E2B18"/>
    <w:rsid w:val="009E3793"/>
    <w:rsid w:val="009E39E7"/>
    <w:rsid w:val="009E4C34"/>
    <w:rsid w:val="009E5659"/>
    <w:rsid w:val="009E60C2"/>
    <w:rsid w:val="009E69E1"/>
    <w:rsid w:val="009E70A0"/>
    <w:rsid w:val="009F04F9"/>
    <w:rsid w:val="009F1409"/>
    <w:rsid w:val="009F14E8"/>
    <w:rsid w:val="009F377D"/>
    <w:rsid w:val="009F4223"/>
    <w:rsid w:val="009F5D8B"/>
    <w:rsid w:val="009F6497"/>
    <w:rsid w:val="009F6AA7"/>
    <w:rsid w:val="009F77C1"/>
    <w:rsid w:val="00A002B3"/>
    <w:rsid w:val="00A0185E"/>
    <w:rsid w:val="00A018C0"/>
    <w:rsid w:val="00A01C0C"/>
    <w:rsid w:val="00A01CE4"/>
    <w:rsid w:val="00A027F1"/>
    <w:rsid w:val="00A045BB"/>
    <w:rsid w:val="00A04C34"/>
    <w:rsid w:val="00A05374"/>
    <w:rsid w:val="00A05725"/>
    <w:rsid w:val="00A05E88"/>
    <w:rsid w:val="00A05F53"/>
    <w:rsid w:val="00A067A8"/>
    <w:rsid w:val="00A07284"/>
    <w:rsid w:val="00A129CB"/>
    <w:rsid w:val="00A12D3C"/>
    <w:rsid w:val="00A13306"/>
    <w:rsid w:val="00A13505"/>
    <w:rsid w:val="00A14F3B"/>
    <w:rsid w:val="00A171EB"/>
    <w:rsid w:val="00A17BCE"/>
    <w:rsid w:val="00A200F2"/>
    <w:rsid w:val="00A2078D"/>
    <w:rsid w:val="00A20938"/>
    <w:rsid w:val="00A20A9E"/>
    <w:rsid w:val="00A20F40"/>
    <w:rsid w:val="00A20FB6"/>
    <w:rsid w:val="00A2110F"/>
    <w:rsid w:val="00A21A2E"/>
    <w:rsid w:val="00A21E24"/>
    <w:rsid w:val="00A22167"/>
    <w:rsid w:val="00A2363B"/>
    <w:rsid w:val="00A236E8"/>
    <w:rsid w:val="00A23CA9"/>
    <w:rsid w:val="00A2448F"/>
    <w:rsid w:val="00A262B7"/>
    <w:rsid w:val="00A26C7B"/>
    <w:rsid w:val="00A274BA"/>
    <w:rsid w:val="00A315D4"/>
    <w:rsid w:val="00A3185D"/>
    <w:rsid w:val="00A318D2"/>
    <w:rsid w:val="00A3359E"/>
    <w:rsid w:val="00A3379A"/>
    <w:rsid w:val="00A33AF3"/>
    <w:rsid w:val="00A33CA6"/>
    <w:rsid w:val="00A348CE"/>
    <w:rsid w:val="00A352A5"/>
    <w:rsid w:val="00A35B3A"/>
    <w:rsid w:val="00A35C7F"/>
    <w:rsid w:val="00A3692A"/>
    <w:rsid w:val="00A36D13"/>
    <w:rsid w:val="00A402E0"/>
    <w:rsid w:val="00A40E8A"/>
    <w:rsid w:val="00A4117B"/>
    <w:rsid w:val="00A4226A"/>
    <w:rsid w:val="00A42633"/>
    <w:rsid w:val="00A42B9B"/>
    <w:rsid w:val="00A42CFA"/>
    <w:rsid w:val="00A43967"/>
    <w:rsid w:val="00A44067"/>
    <w:rsid w:val="00A45965"/>
    <w:rsid w:val="00A45DCE"/>
    <w:rsid w:val="00A46272"/>
    <w:rsid w:val="00A46385"/>
    <w:rsid w:val="00A4700B"/>
    <w:rsid w:val="00A47CB8"/>
    <w:rsid w:val="00A50096"/>
    <w:rsid w:val="00A50CD3"/>
    <w:rsid w:val="00A5101B"/>
    <w:rsid w:val="00A51187"/>
    <w:rsid w:val="00A51988"/>
    <w:rsid w:val="00A52C02"/>
    <w:rsid w:val="00A5310F"/>
    <w:rsid w:val="00A53954"/>
    <w:rsid w:val="00A53D09"/>
    <w:rsid w:val="00A53D2C"/>
    <w:rsid w:val="00A54F1A"/>
    <w:rsid w:val="00A55A04"/>
    <w:rsid w:val="00A6013D"/>
    <w:rsid w:val="00A61F27"/>
    <w:rsid w:val="00A62E1C"/>
    <w:rsid w:val="00A63804"/>
    <w:rsid w:val="00A6386D"/>
    <w:rsid w:val="00A638E6"/>
    <w:rsid w:val="00A64529"/>
    <w:rsid w:val="00A65AAB"/>
    <w:rsid w:val="00A70348"/>
    <w:rsid w:val="00A70522"/>
    <w:rsid w:val="00A718A4"/>
    <w:rsid w:val="00A73A84"/>
    <w:rsid w:val="00A746D9"/>
    <w:rsid w:val="00A753E5"/>
    <w:rsid w:val="00A7556E"/>
    <w:rsid w:val="00A75A4F"/>
    <w:rsid w:val="00A76AE5"/>
    <w:rsid w:val="00A76AF9"/>
    <w:rsid w:val="00A76E98"/>
    <w:rsid w:val="00A76EC4"/>
    <w:rsid w:val="00A80761"/>
    <w:rsid w:val="00A80A56"/>
    <w:rsid w:val="00A80D7E"/>
    <w:rsid w:val="00A8261C"/>
    <w:rsid w:val="00A82E55"/>
    <w:rsid w:val="00A83577"/>
    <w:rsid w:val="00A848F2"/>
    <w:rsid w:val="00A84D92"/>
    <w:rsid w:val="00A90643"/>
    <w:rsid w:val="00A90883"/>
    <w:rsid w:val="00A93E0D"/>
    <w:rsid w:val="00A93F96"/>
    <w:rsid w:val="00A97257"/>
    <w:rsid w:val="00AA2491"/>
    <w:rsid w:val="00AA2796"/>
    <w:rsid w:val="00AA2C06"/>
    <w:rsid w:val="00AA3795"/>
    <w:rsid w:val="00AA4390"/>
    <w:rsid w:val="00AA454B"/>
    <w:rsid w:val="00AA761C"/>
    <w:rsid w:val="00AB1EB2"/>
    <w:rsid w:val="00AB2690"/>
    <w:rsid w:val="00AB35B3"/>
    <w:rsid w:val="00AB3DC1"/>
    <w:rsid w:val="00AB4E26"/>
    <w:rsid w:val="00AB7614"/>
    <w:rsid w:val="00AC07B8"/>
    <w:rsid w:val="00AC19F6"/>
    <w:rsid w:val="00AC1BA6"/>
    <w:rsid w:val="00AC1BD7"/>
    <w:rsid w:val="00AC1D1A"/>
    <w:rsid w:val="00AC226C"/>
    <w:rsid w:val="00AC263D"/>
    <w:rsid w:val="00AC3310"/>
    <w:rsid w:val="00AC5882"/>
    <w:rsid w:val="00AC5EAD"/>
    <w:rsid w:val="00AC7041"/>
    <w:rsid w:val="00AC75A8"/>
    <w:rsid w:val="00AD18E6"/>
    <w:rsid w:val="00AD2404"/>
    <w:rsid w:val="00AD386C"/>
    <w:rsid w:val="00AD39CE"/>
    <w:rsid w:val="00AD3A8B"/>
    <w:rsid w:val="00AD4B51"/>
    <w:rsid w:val="00AD4C8E"/>
    <w:rsid w:val="00AD5001"/>
    <w:rsid w:val="00AD563C"/>
    <w:rsid w:val="00AD64DD"/>
    <w:rsid w:val="00AD7483"/>
    <w:rsid w:val="00AD79DA"/>
    <w:rsid w:val="00AE0285"/>
    <w:rsid w:val="00AE14A0"/>
    <w:rsid w:val="00AE310C"/>
    <w:rsid w:val="00AE31F2"/>
    <w:rsid w:val="00AE43AE"/>
    <w:rsid w:val="00AE4D59"/>
    <w:rsid w:val="00AE4D88"/>
    <w:rsid w:val="00AE5917"/>
    <w:rsid w:val="00AE5C64"/>
    <w:rsid w:val="00AE6B81"/>
    <w:rsid w:val="00AF0DF9"/>
    <w:rsid w:val="00AF18D2"/>
    <w:rsid w:val="00AF31F9"/>
    <w:rsid w:val="00AF51EA"/>
    <w:rsid w:val="00AF5931"/>
    <w:rsid w:val="00AF5EC6"/>
    <w:rsid w:val="00AF7928"/>
    <w:rsid w:val="00AF79DF"/>
    <w:rsid w:val="00B01F62"/>
    <w:rsid w:val="00B02E98"/>
    <w:rsid w:val="00B03871"/>
    <w:rsid w:val="00B039ED"/>
    <w:rsid w:val="00B046D3"/>
    <w:rsid w:val="00B04C5D"/>
    <w:rsid w:val="00B05276"/>
    <w:rsid w:val="00B056E6"/>
    <w:rsid w:val="00B06DFF"/>
    <w:rsid w:val="00B103E8"/>
    <w:rsid w:val="00B11A54"/>
    <w:rsid w:val="00B11C6E"/>
    <w:rsid w:val="00B12AA0"/>
    <w:rsid w:val="00B13878"/>
    <w:rsid w:val="00B14697"/>
    <w:rsid w:val="00B157F4"/>
    <w:rsid w:val="00B15A22"/>
    <w:rsid w:val="00B16011"/>
    <w:rsid w:val="00B16660"/>
    <w:rsid w:val="00B17444"/>
    <w:rsid w:val="00B207FE"/>
    <w:rsid w:val="00B21C5C"/>
    <w:rsid w:val="00B22A99"/>
    <w:rsid w:val="00B22EAF"/>
    <w:rsid w:val="00B23625"/>
    <w:rsid w:val="00B24085"/>
    <w:rsid w:val="00B2488C"/>
    <w:rsid w:val="00B25F3A"/>
    <w:rsid w:val="00B2616A"/>
    <w:rsid w:val="00B26219"/>
    <w:rsid w:val="00B262C1"/>
    <w:rsid w:val="00B2649E"/>
    <w:rsid w:val="00B26A1E"/>
    <w:rsid w:val="00B2753C"/>
    <w:rsid w:val="00B319A9"/>
    <w:rsid w:val="00B31C66"/>
    <w:rsid w:val="00B3217F"/>
    <w:rsid w:val="00B32BAE"/>
    <w:rsid w:val="00B34059"/>
    <w:rsid w:val="00B3468E"/>
    <w:rsid w:val="00B3568F"/>
    <w:rsid w:val="00B356AA"/>
    <w:rsid w:val="00B356B8"/>
    <w:rsid w:val="00B35E5C"/>
    <w:rsid w:val="00B40C4D"/>
    <w:rsid w:val="00B40FD4"/>
    <w:rsid w:val="00B414D1"/>
    <w:rsid w:val="00B41C84"/>
    <w:rsid w:val="00B4201F"/>
    <w:rsid w:val="00B420EC"/>
    <w:rsid w:val="00B4283F"/>
    <w:rsid w:val="00B42CD9"/>
    <w:rsid w:val="00B44928"/>
    <w:rsid w:val="00B4539B"/>
    <w:rsid w:val="00B4575D"/>
    <w:rsid w:val="00B45CEF"/>
    <w:rsid w:val="00B46017"/>
    <w:rsid w:val="00B46519"/>
    <w:rsid w:val="00B46EF7"/>
    <w:rsid w:val="00B47534"/>
    <w:rsid w:val="00B50739"/>
    <w:rsid w:val="00B508B6"/>
    <w:rsid w:val="00B51BBA"/>
    <w:rsid w:val="00B52FF5"/>
    <w:rsid w:val="00B530AC"/>
    <w:rsid w:val="00B552D0"/>
    <w:rsid w:val="00B56A4F"/>
    <w:rsid w:val="00B618DA"/>
    <w:rsid w:val="00B61912"/>
    <w:rsid w:val="00B64A11"/>
    <w:rsid w:val="00B64B5C"/>
    <w:rsid w:val="00B65186"/>
    <w:rsid w:val="00B6635D"/>
    <w:rsid w:val="00B67221"/>
    <w:rsid w:val="00B701AF"/>
    <w:rsid w:val="00B70DE0"/>
    <w:rsid w:val="00B713E6"/>
    <w:rsid w:val="00B71C1E"/>
    <w:rsid w:val="00B7234F"/>
    <w:rsid w:val="00B7241A"/>
    <w:rsid w:val="00B72A02"/>
    <w:rsid w:val="00B73093"/>
    <w:rsid w:val="00B73173"/>
    <w:rsid w:val="00B7512B"/>
    <w:rsid w:val="00B761EB"/>
    <w:rsid w:val="00B76A74"/>
    <w:rsid w:val="00B76EF8"/>
    <w:rsid w:val="00B772B8"/>
    <w:rsid w:val="00B77430"/>
    <w:rsid w:val="00B77FEE"/>
    <w:rsid w:val="00B80AE8"/>
    <w:rsid w:val="00B825DD"/>
    <w:rsid w:val="00B82991"/>
    <w:rsid w:val="00B8360E"/>
    <w:rsid w:val="00B842C0"/>
    <w:rsid w:val="00B843FC"/>
    <w:rsid w:val="00B85131"/>
    <w:rsid w:val="00B857A3"/>
    <w:rsid w:val="00B85821"/>
    <w:rsid w:val="00B869D2"/>
    <w:rsid w:val="00B90BF0"/>
    <w:rsid w:val="00B91663"/>
    <w:rsid w:val="00B93060"/>
    <w:rsid w:val="00B9409D"/>
    <w:rsid w:val="00B94B71"/>
    <w:rsid w:val="00B95F5B"/>
    <w:rsid w:val="00B962E9"/>
    <w:rsid w:val="00B96477"/>
    <w:rsid w:val="00B96869"/>
    <w:rsid w:val="00B96BE0"/>
    <w:rsid w:val="00B96F4D"/>
    <w:rsid w:val="00BA0A8F"/>
    <w:rsid w:val="00BA1358"/>
    <w:rsid w:val="00BA19ED"/>
    <w:rsid w:val="00BA2C92"/>
    <w:rsid w:val="00BA42AD"/>
    <w:rsid w:val="00BA45C0"/>
    <w:rsid w:val="00BA5019"/>
    <w:rsid w:val="00BA593E"/>
    <w:rsid w:val="00BA5D6D"/>
    <w:rsid w:val="00BA67D9"/>
    <w:rsid w:val="00BA70A4"/>
    <w:rsid w:val="00BA7412"/>
    <w:rsid w:val="00BB0BEE"/>
    <w:rsid w:val="00BB14E4"/>
    <w:rsid w:val="00BB1AD7"/>
    <w:rsid w:val="00BB2C01"/>
    <w:rsid w:val="00BB3DBE"/>
    <w:rsid w:val="00BB476A"/>
    <w:rsid w:val="00BB49AD"/>
    <w:rsid w:val="00BB4AC0"/>
    <w:rsid w:val="00BB5A76"/>
    <w:rsid w:val="00BB5E76"/>
    <w:rsid w:val="00BB7C6A"/>
    <w:rsid w:val="00BC03F7"/>
    <w:rsid w:val="00BC0861"/>
    <w:rsid w:val="00BC122A"/>
    <w:rsid w:val="00BC3252"/>
    <w:rsid w:val="00BC4819"/>
    <w:rsid w:val="00BC4E59"/>
    <w:rsid w:val="00BC5253"/>
    <w:rsid w:val="00BC7AA1"/>
    <w:rsid w:val="00BD059A"/>
    <w:rsid w:val="00BD199E"/>
    <w:rsid w:val="00BD1CC2"/>
    <w:rsid w:val="00BD3857"/>
    <w:rsid w:val="00BD388E"/>
    <w:rsid w:val="00BD4C94"/>
    <w:rsid w:val="00BD4FE0"/>
    <w:rsid w:val="00BD67D8"/>
    <w:rsid w:val="00BD6C2E"/>
    <w:rsid w:val="00BD72EE"/>
    <w:rsid w:val="00BD77A7"/>
    <w:rsid w:val="00BD7DBB"/>
    <w:rsid w:val="00BE1F72"/>
    <w:rsid w:val="00BE20EF"/>
    <w:rsid w:val="00BE3ACA"/>
    <w:rsid w:val="00BE3EF7"/>
    <w:rsid w:val="00BE48C6"/>
    <w:rsid w:val="00BE6198"/>
    <w:rsid w:val="00BE642F"/>
    <w:rsid w:val="00BE6AA3"/>
    <w:rsid w:val="00BE784A"/>
    <w:rsid w:val="00BE78AB"/>
    <w:rsid w:val="00BF01F2"/>
    <w:rsid w:val="00BF088C"/>
    <w:rsid w:val="00BF10BA"/>
    <w:rsid w:val="00BF4059"/>
    <w:rsid w:val="00BF4850"/>
    <w:rsid w:val="00BF6E9D"/>
    <w:rsid w:val="00BF7403"/>
    <w:rsid w:val="00BF77FF"/>
    <w:rsid w:val="00C0142B"/>
    <w:rsid w:val="00C0231E"/>
    <w:rsid w:val="00C0414C"/>
    <w:rsid w:val="00C044FE"/>
    <w:rsid w:val="00C0530C"/>
    <w:rsid w:val="00C053E3"/>
    <w:rsid w:val="00C05C0A"/>
    <w:rsid w:val="00C06550"/>
    <w:rsid w:val="00C06D8A"/>
    <w:rsid w:val="00C073FC"/>
    <w:rsid w:val="00C076C1"/>
    <w:rsid w:val="00C104B2"/>
    <w:rsid w:val="00C10688"/>
    <w:rsid w:val="00C107A7"/>
    <w:rsid w:val="00C11555"/>
    <w:rsid w:val="00C133DA"/>
    <w:rsid w:val="00C134FE"/>
    <w:rsid w:val="00C14AAB"/>
    <w:rsid w:val="00C15B4E"/>
    <w:rsid w:val="00C20B30"/>
    <w:rsid w:val="00C22474"/>
    <w:rsid w:val="00C230A2"/>
    <w:rsid w:val="00C23916"/>
    <w:rsid w:val="00C2487D"/>
    <w:rsid w:val="00C25BBC"/>
    <w:rsid w:val="00C25EEC"/>
    <w:rsid w:val="00C2618D"/>
    <w:rsid w:val="00C264E6"/>
    <w:rsid w:val="00C266F1"/>
    <w:rsid w:val="00C26B14"/>
    <w:rsid w:val="00C27913"/>
    <w:rsid w:val="00C27959"/>
    <w:rsid w:val="00C27D37"/>
    <w:rsid w:val="00C27FD7"/>
    <w:rsid w:val="00C3182D"/>
    <w:rsid w:val="00C3193F"/>
    <w:rsid w:val="00C33A29"/>
    <w:rsid w:val="00C344BF"/>
    <w:rsid w:val="00C34859"/>
    <w:rsid w:val="00C36694"/>
    <w:rsid w:val="00C373A0"/>
    <w:rsid w:val="00C37660"/>
    <w:rsid w:val="00C37867"/>
    <w:rsid w:val="00C37C63"/>
    <w:rsid w:val="00C40595"/>
    <w:rsid w:val="00C41E92"/>
    <w:rsid w:val="00C427F5"/>
    <w:rsid w:val="00C42904"/>
    <w:rsid w:val="00C44BB0"/>
    <w:rsid w:val="00C44ECE"/>
    <w:rsid w:val="00C452E8"/>
    <w:rsid w:val="00C466D7"/>
    <w:rsid w:val="00C46B8A"/>
    <w:rsid w:val="00C46E07"/>
    <w:rsid w:val="00C518BA"/>
    <w:rsid w:val="00C51DDD"/>
    <w:rsid w:val="00C51F8A"/>
    <w:rsid w:val="00C520C2"/>
    <w:rsid w:val="00C52AD9"/>
    <w:rsid w:val="00C52D77"/>
    <w:rsid w:val="00C53D99"/>
    <w:rsid w:val="00C54011"/>
    <w:rsid w:val="00C57F67"/>
    <w:rsid w:val="00C618A3"/>
    <w:rsid w:val="00C6246D"/>
    <w:rsid w:val="00C64CDF"/>
    <w:rsid w:val="00C65512"/>
    <w:rsid w:val="00C66D1E"/>
    <w:rsid w:val="00C71374"/>
    <w:rsid w:val="00C73652"/>
    <w:rsid w:val="00C73788"/>
    <w:rsid w:val="00C7386E"/>
    <w:rsid w:val="00C740B0"/>
    <w:rsid w:val="00C742D5"/>
    <w:rsid w:val="00C765FA"/>
    <w:rsid w:val="00C76B09"/>
    <w:rsid w:val="00C77137"/>
    <w:rsid w:val="00C81059"/>
    <w:rsid w:val="00C8120B"/>
    <w:rsid w:val="00C82977"/>
    <w:rsid w:val="00C86FE7"/>
    <w:rsid w:val="00C87791"/>
    <w:rsid w:val="00C877C8"/>
    <w:rsid w:val="00C90254"/>
    <w:rsid w:val="00C90F4B"/>
    <w:rsid w:val="00C91820"/>
    <w:rsid w:val="00C92AD7"/>
    <w:rsid w:val="00C9399F"/>
    <w:rsid w:val="00C95EB3"/>
    <w:rsid w:val="00C960F9"/>
    <w:rsid w:val="00C97565"/>
    <w:rsid w:val="00C975A3"/>
    <w:rsid w:val="00C97A3E"/>
    <w:rsid w:val="00CA0061"/>
    <w:rsid w:val="00CA132D"/>
    <w:rsid w:val="00CA21D5"/>
    <w:rsid w:val="00CA4299"/>
    <w:rsid w:val="00CA4FDC"/>
    <w:rsid w:val="00CB0528"/>
    <w:rsid w:val="00CB19BC"/>
    <w:rsid w:val="00CB2B39"/>
    <w:rsid w:val="00CB339F"/>
    <w:rsid w:val="00CB3BE9"/>
    <w:rsid w:val="00CB415F"/>
    <w:rsid w:val="00CB4AC0"/>
    <w:rsid w:val="00CB4DCA"/>
    <w:rsid w:val="00CB5EE1"/>
    <w:rsid w:val="00CB626D"/>
    <w:rsid w:val="00CB7021"/>
    <w:rsid w:val="00CB7CE6"/>
    <w:rsid w:val="00CC10C0"/>
    <w:rsid w:val="00CC1A2E"/>
    <w:rsid w:val="00CC26D8"/>
    <w:rsid w:val="00CC3EAC"/>
    <w:rsid w:val="00CC3EB9"/>
    <w:rsid w:val="00CC43FB"/>
    <w:rsid w:val="00CC4558"/>
    <w:rsid w:val="00CD1227"/>
    <w:rsid w:val="00CD14CA"/>
    <w:rsid w:val="00CD1D48"/>
    <w:rsid w:val="00CD3374"/>
    <w:rsid w:val="00CD3725"/>
    <w:rsid w:val="00CD6B29"/>
    <w:rsid w:val="00CE0FA9"/>
    <w:rsid w:val="00CE1616"/>
    <w:rsid w:val="00CE242E"/>
    <w:rsid w:val="00CE27AD"/>
    <w:rsid w:val="00CE2B1A"/>
    <w:rsid w:val="00CE396C"/>
    <w:rsid w:val="00CE474E"/>
    <w:rsid w:val="00CE4BB5"/>
    <w:rsid w:val="00CE4C3D"/>
    <w:rsid w:val="00CE5806"/>
    <w:rsid w:val="00CE775E"/>
    <w:rsid w:val="00CF009F"/>
    <w:rsid w:val="00CF01B3"/>
    <w:rsid w:val="00CF1F02"/>
    <w:rsid w:val="00CF2EF3"/>
    <w:rsid w:val="00CF30D5"/>
    <w:rsid w:val="00CF3106"/>
    <w:rsid w:val="00CF5373"/>
    <w:rsid w:val="00CF7772"/>
    <w:rsid w:val="00CF78DF"/>
    <w:rsid w:val="00CF7A0A"/>
    <w:rsid w:val="00CF7C36"/>
    <w:rsid w:val="00D000CF"/>
    <w:rsid w:val="00D000D2"/>
    <w:rsid w:val="00D007AE"/>
    <w:rsid w:val="00D027DB"/>
    <w:rsid w:val="00D02DA0"/>
    <w:rsid w:val="00D04370"/>
    <w:rsid w:val="00D05483"/>
    <w:rsid w:val="00D11111"/>
    <w:rsid w:val="00D11273"/>
    <w:rsid w:val="00D116C1"/>
    <w:rsid w:val="00D11885"/>
    <w:rsid w:val="00D11E47"/>
    <w:rsid w:val="00D12247"/>
    <w:rsid w:val="00D1238C"/>
    <w:rsid w:val="00D12517"/>
    <w:rsid w:val="00D125B9"/>
    <w:rsid w:val="00D12C56"/>
    <w:rsid w:val="00D14151"/>
    <w:rsid w:val="00D148E7"/>
    <w:rsid w:val="00D15903"/>
    <w:rsid w:val="00D17AFA"/>
    <w:rsid w:val="00D17EF0"/>
    <w:rsid w:val="00D209DF"/>
    <w:rsid w:val="00D21986"/>
    <w:rsid w:val="00D2228D"/>
    <w:rsid w:val="00D225EB"/>
    <w:rsid w:val="00D227EC"/>
    <w:rsid w:val="00D23DDE"/>
    <w:rsid w:val="00D24630"/>
    <w:rsid w:val="00D2614B"/>
    <w:rsid w:val="00D3077F"/>
    <w:rsid w:val="00D30B3D"/>
    <w:rsid w:val="00D31B8A"/>
    <w:rsid w:val="00D321A0"/>
    <w:rsid w:val="00D3233F"/>
    <w:rsid w:val="00D327FE"/>
    <w:rsid w:val="00D33B65"/>
    <w:rsid w:val="00D345C7"/>
    <w:rsid w:val="00D349AD"/>
    <w:rsid w:val="00D34D6D"/>
    <w:rsid w:val="00D36146"/>
    <w:rsid w:val="00D371E5"/>
    <w:rsid w:val="00D41BA2"/>
    <w:rsid w:val="00D4325A"/>
    <w:rsid w:val="00D43DDE"/>
    <w:rsid w:val="00D43EF4"/>
    <w:rsid w:val="00D44185"/>
    <w:rsid w:val="00D441E4"/>
    <w:rsid w:val="00D44442"/>
    <w:rsid w:val="00D4546F"/>
    <w:rsid w:val="00D50A8D"/>
    <w:rsid w:val="00D52103"/>
    <w:rsid w:val="00D53BE8"/>
    <w:rsid w:val="00D54288"/>
    <w:rsid w:val="00D547DC"/>
    <w:rsid w:val="00D5555C"/>
    <w:rsid w:val="00D558A9"/>
    <w:rsid w:val="00D55AB3"/>
    <w:rsid w:val="00D55DEC"/>
    <w:rsid w:val="00D57936"/>
    <w:rsid w:val="00D60108"/>
    <w:rsid w:val="00D624D5"/>
    <w:rsid w:val="00D62E16"/>
    <w:rsid w:val="00D63430"/>
    <w:rsid w:val="00D6356F"/>
    <w:rsid w:val="00D643F2"/>
    <w:rsid w:val="00D654E9"/>
    <w:rsid w:val="00D67154"/>
    <w:rsid w:val="00D7165D"/>
    <w:rsid w:val="00D7220A"/>
    <w:rsid w:val="00D72C0B"/>
    <w:rsid w:val="00D730A8"/>
    <w:rsid w:val="00D732D7"/>
    <w:rsid w:val="00D73384"/>
    <w:rsid w:val="00D7350D"/>
    <w:rsid w:val="00D73772"/>
    <w:rsid w:val="00D73EE4"/>
    <w:rsid w:val="00D74715"/>
    <w:rsid w:val="00D75BD1"/>
    <w:rsid w:val="00D76ED2"/>
    <w:rsid w:val="00D77492"/>
    <w:rsid w:val="00D77F50"/>
    <w:rsid w:val="00D800C7"/>
    <w:rsid w:val="00D81335"/>
    <w:rsid w:val="00D82711"/>
    <w:rsid w:val="00D82899"/>
    <w:rsid w:val="00D834F7"/>
    <w:rsid w:val="00D835E8"/>
    <w:rsid w:val="00D83A03"/>
    <w:rsid w:val="00D847A6"/>
    <w:rsid w:val="00D8521B"/>
    <w:rsid w:val="00D8593B"/>
    <w:rsid w:val="00D85BBE"/>
    <w:rsid w:val="00D86116"/>
    <w:rsid w:val="00D8658D"/>
    <w:rsid w:val="00D872F7"/>
    <w:rsid w:val="00D873F8"/>
    <w:rsid w:val="00D90BC6"/>
    <w:rsid w:val="00D90E5F"/>
    <w:rsid w:val="00D90FBE"/>
    <w:rsid w:val="00D912BA"/>
    <w:rsid w:val="00D92CE6"/>
    <w:rsid w:val="00D931DD"/>
    <w:rsid w:val="00D935BF"/>
    <w:rsid w:val="00D94C5D"/>
    <w:rsid w:val="00D94D0E"/>
    <w:rsid w:val="00D94EAB"/>
    <w:rsid w:val="00D95918"/>
    <w:rsid w:val="00D95CDE"/>
    <w:rsid w:val="00D96798"/>
    <w:rsid w:val="00DA08D0"/>
    <w:rsid w:val="00DA2C19"/>
    <w:rsid w:val="00DA363A"/>
    <w:rsid w:val="00DA45E7"/>
    <w:rsid w:val="00DA62FB"/>
    <w:rsid w:val="00DA6B88"/>
    <w:rsid w:val="00DA7A96"/>
    <w:rsid w:val="00DB13AC"/>
    <w:rsid w:val="00DB2F54"/>
    <w:rsid w:val="00DB37FF"/>
    <w:rsid w:val="00DB3AB1"/>
    <w:rsid w:val="00DB3D85"/>
    <w:rsid w:val="00DB455C"/>
    <w:rsid w:val="00DB4A62"/>
    <w:rsid w:val="00DB4B55"/>
    <w:rsid w:val="00DB5130"/>
    <w:rsid w:val="00DB71B8"/>
    <w:rsid w:val="00DB7B1F"/>
    <w:rsid w:val="00DC1C82"/>
    <w:rsid w:val="00DC444B"/>
    <w:rsid w:val="00DC46BE"/>
    <w:rsid w:val="00DC547C"/>
    <w:rsid w:val="00DC6E6F"/>
    <w:rsid w:val="00DC7DC3"/>
    <w:rsid w:val="00DD1847"/>
    <w:rsid w:val="00DD1E5A"/>
    <w:rsid w:val="00DD3922"/>
    <w:rsid w:val="00DD3BC0"/>
    <w:rsid w:val="00DD4BC6"/>
    <w:rsid w:val="00DD521C"/>
    <w:rsid w:val="00DD5393"/>
    <w:rsid w:val="00DD5548"/>
    <w:rsid w:val="00DD5742"/>
    <w:rsid w:val="00DD616D"/>
    <w:rsid w:val="00DD6968"/>
    <w:rsid w:val="00DD76D0"/>
    <w:rsid w:val="00DE01DF"/>
    <w:rsid w:val="00DE053C"/>
    <w:rsid w:val="00DE06B5"/>
    <w:rsid w:val="00DE519F"/>
    <w:rsid w:val="00DE7890"/>
    <w:rsid w:val="00DE7E53"/>
    <w:rsid w:val="00DF03C5"/>
    <w:rsid w:val="00DF0CAF"/>
    <w:rsid w:val="00DF140B"/>
    <w:rsid w:val="00DF1566"/>
    <w:rsid w:val="00DF1B90"/>
    <w:rsid w:val="00DF2C7A"/>
    <w:rsid w:val="00DF3D20"/>
    <w:rsid w:val="00DF435C"/>
    <w:rsid w:val="00DF4EA9"/>
    <w:rsid w:val="00DF4EC6"/>
    <w:rsid w:val="00DF71A9"/>
    <w:rsid w:val="00DF7368"/>
    <w:rsid w:val="00DF7C1E"/>
    <w:rsid w:val="00E00ACD"/>
    <w:rsid w:val="00E00C22"/>
    <w:rsid w:val="00E02305"/>
    <w:rsid w:val="00E02D4F"/>
    <w:rsid w:val="00E03642"/>
    <w:rsid w:val="00E03737"/>
    <w:rsid w:val="00E038E3"/>
    <w:rsid w:val="00E04C21"/>
    <w:rsid w:val="00E05873"/>
    <w:rsid w:val="00E05CC3"/>
    <w:rsid w:val="00E0620A"/>
    <w:rsid w:val="00E0718E"/>
    <w:rsid w:val="00E079C5"/>
    <w:rsid w:val="00E103DC"/>
    <w:rsid w:val="00E108A7"/>
    <w:rsid w:val="00E108CB"/>
    <w:rsid w:val="00E1190B"/>
    <w:rsid w:val="00E11AA2"/>
    <w:rsid w:val="00E11D83"/>
    <w:rsid w:val="00E13C91"/>
    <w:rsid w:val="00E14DB8"/>
    <w:rsid w:val="00E14EAE"/>
    <w:rsid w:val="00E15A6C"/>
    <w:rsid w:val="00E1665A"/>
    <w:rsid w:val="00E16A3B"/>
    <w:rsid w:val="00E16DFD"/>
    <w:rsid w:val="00E200BD"/>
    <w:rsid w:val="00E202D8"/>
    <w:rsid w:val="00E2174C"/>
    <w:rsid w:val="00E22731"/>
    <w:rsid w:val="00E22A8E"/>
    <w:rsid w:val="00E23ED4"/>
    <w:rsid w:val="00E2491D"/>
    <w:rsid w:val="00E24A45"/>
    <w:rsid w:val="00E25538"/>
    <w:rsid w:val="00E25BB6"/>
    <w:rsid w:val="00E26E62"/>
    <w:rsid w:val="00E279CE"/>
    <w:rsid w:val="00E30462"/>
    <w:rsid w:val="00E30D2A"/>
    <w:rsid w:val="00E30DAB"/>
    <w:rsid w:val="00E311BB"/>
    <w:rsid w:val="00E320EB"/>
    <w:rsid w:val="00E34738"/>
    <w:rsid w:val="00E34EE8"/>
    <w:rsid w:val="00E3549A"/>
    <w:rsid w:val="00E3784C"/>
    <w:rsid w:val="00E379D6"/>
    <w:rsid w:val="00E40138"/>
    <w:rsid w:val="00E404F5"/>
    <w:rsid w:val="00E4066C"/>
    <w:rsid w:val="00E40D99"/>
    <w:rsid w:val="00E415C7"/>
    <w:rsid w:val="00E4251E"/>
    <w:rsid w:val="00E4316E"/>
    <w:rsid w:val="00E43CF7"/>
    <w:rsid w:val="00E43F44"/>
    <w:rsid w:val="00E44018"/>
    <w:rsid w:val="00E443BA"/>
    <w:rsid w:val="00E44B73"/>
    <w:rsid w:val="00E45692"/>
    <w:rsid w:val="00E4596E"/>
    <w:rsid w:val="00E45BFA"/>
    <w:rsid w:val="00E5046E"/>
    <w:rsid w:val="00E5052C"/>
    <w:rsid w:val="00E50929"/>
    <w:rsid w:val="00E50B08"/>
    <w:rsid w:val="00E5109A"/>
    <w:rsid w:val="00E52501"/>
    <w:rsid w:val="00E53BF2"/>
    <w:rsid w:val="00E544A7"/>
    <w:rsid w:val="00E54E88"/>
    <w:rsid w:val="00E55C6B"/>
    <w:rsid w:val="00E5734D"/>
    <w:rsid w:val="00E61613"/>
    <w:rsid w:val="00E62CAF"/>
    <w:rsid w:val="00E62F96"/>
    <w:rsid w:val="00E6339B"/>
    <w:rsid w:val="00E64A70"/>
    <w:rsid w:val="00E64E0D"/>
    <w:rsid w:val="00E65391"/>
    <w:rsid w:val="00E65D4B"/>
    <w:rsid w:val="00E670E0"/>
    <w:rsid w:val="00E67890"/>
    <w:rsid w:val="00E70047"/>
    <w:rsid w:val="00E70E6E"/>
    <w:rsid w:val="00E717F5"/>
    <w:rsid w:val="00E71B56"/>
    <w:rsid w:val="00E71F71"/>
    <w:rsid w:val="00E73736"/>
    <w:rsid w:val="00E737F3"/>
    <w:rsid w:val="00E752C9"/>
    <w:rsid w:val="00E75BBC"/>
    <w:rsid w:val="00E7606E"/>
    <w:rsid w:val="00E77467"/>
    <w:rsid w:val="00E80401"/>
    <w:rsid w:val="00E816E1"/>
    <w:rsid w:val="00E81B07"/>
    <w:rsid w:val="00E81E01"/>
    <w:rsid w:val="00E81EEB"/>
    <w:rsid w:val="00E82E66"/>
    <w:rsid w:val="00E83744"/>
    <w:rsid w:val="00E83A5A"/>
    <w:rsid w:val="00E844CB"/>
    <w:rsid w:val="00E855DE"/>
    <w:rsid w:val="00E865FD"/>
    <w:rsid w:val="00E87E7A"/>
    <w:rsid w:val="00E921CA"/>
    <w:rsid w:val="00E929A9"/>
    <w:rsid w:val="00E94501"/>
    <w:rsid w:val="00E94D9E"/>
    <w:rsid w:val="00E9628B"/>
    <w:rsid w:val="00E96440"/>
    <w:rsid w:val="00E9667F"/>
    <w:rsid w:val="00EA0C85"/>
    <w:rsid w:val="00EA1759"/>
    <w:rsid w:val="00EA1797"/>
    <w:rsid w:val="00EA29F6"/>
    <w:rsid w:val="00EA3212"/>
    <w:rsid w:val="00EA38A4"/>
    <w:rsid w:val="00EA4A6B"/>
    <w:rsid w:val="00EA4B8F"/>
    <w:rsid w:val="00EA5334"/>
    <w:rsid w:val="00EA6BB7"/>
    <w:rsid w:val="00EB195F"/>
    <w:rsid w:val="00EB2299"/>
    <w:rsid w:val="00EB24C7"/>
    <w:rsid w:val="00EB304C"/>
    <w:rsid w:val="00EB3223"/>
    <w:rsid w:val="00EB3322"/>
    <w:rsid w:val="00EB38F4"/>
    <w:rsid w:val="00EB398C"/>
    <w:rsid w:val="00EB454E"/>
    <w:rsid w:val="00EB49B0"/>
    <w:rsid w:val="00EB6620"/>
    <w:rsid w:val="00EB686E"/>
    <w:rsid w:val="00EB6A01"/>
    <w:rsid w:val="00EB7572"/>
    <w:rsid w:val="00EB77B7"/>
    <w:rsid w:val="00EC1D8F"/>
    <w:rsid w:val="00EC297C"/>
    <w:rsid w:val="00EC2F3D"/>
    <w:rsid w:val="00EC4DBF"/>
    <w:rsid w:val="00EC539D"/>
    <w:rsid w:val="00EC65F6"/>
    <w:rsid w:val="00EC68B2"/>
    <w:rsid w:val="00EC7B1B"/>
    <w:rsid w:val="00EC7C39"/>
    <w:rsid w:val="00ED0F3A"/>
    <w:rsid w:val="00ED1142"/>
    <w:rsid w:val="00ED2EDA"/>
    <w:rsid w:val="00ED3613"/>
    <w:rsid w:val="00ED4618"/>
    <w:rsid w:val="00ED4BF7"/>
    <w:rsid w:val="00ED51FA"/>
    <w:rsid w:val="00ED58C1"/>
    <w:rsid w:val="00ED590B"/>
    <w:rsid w:val="00ED6803"/>
    <w:rsid w:val="00ED7CD3"/>
    <w:rsid w:val="00ED7E10"/>
    <w:rsid w:val="00EE12E4"/>
    <w:rsid w:val="00EE1398"/>
    <w:rsid w:val="00EE15E8"/>
    <w:rsid w:val="00EE2E30"/>
    <w:rsid w:val="00EE411D"/>
    <w:rsid w:val="00EE4BFF"/>
    <w:rsid w:val="00EE643E"/>
    <w:rsid w:val="00EE7780"/>
    <w:rsid w:val="00EF0085"/>
    <w:rsid w:val="00EF2D54"/>
    <w:rsid w:val="00EF3B5A"/>
    <w:rsid w:val="00EF42FC"/>
    <w:rsid w:val="00EF51B9"/>
    <w:rsid w:val="00EF6AF8"/>
    <w:rsid w:val="00EF6B59"/>
    <w:rsid w:val="00F00CF9"/>
    <w:rsid w:val="00F01833"/>
    <w:rsid w:val="00F018C3"/>
    <w:rsid w:val="00F018D8"/>
    <w:rsid w:val="00F0215B"/>
    <w:rsid w:val="00F02732"/>
    <w:rsid w:val="00F02BC8"/>
    <w:rsid w:val="00F04377"/>
    <w:rsid w:val="00F053D9"/>
    <w:rsid w:val="00F05E51"/>
    <w:rsid w:val="00F0618F"/>
    <w:rsid w:val="00F0675A"/>
    <w:rsid w:val="00F1046A"/>
    <w:rsid w:val="00F10811"/>
    <w:rsid w:val="00F10AD8"/>
    <w:rsid w:val="00F10C06"/>
    <w:rsid w:val="00F1183B"/>
    <w:rsid w:val="00F12935"/>
    <w:rsid w:val="00F1295F"/>
    <w:rsid w:val="00F138A9"/>
    <w:rsid w:val="00F13934"/>
    <w:rsid w:val="00F14A54"/>
    <w:rsid w:val="00F161A1"/>
    <w:rsid w:val="00F17472"/>
    <w:rsid w:val="00F20B25"/>
    <w:rsid w:val="00F21A16"/>
    <w:rsid w:val="00F22042"/>
    <w:rsid w:val="00F23E28"/>
    <w:rsid w:val="00F25DBD"/>
    <w:rsid w:val="00F27792"/>
    <w:rsid w:val="00F309DF"/>
    <w:rsid w:val="00F30DCE"/>
    <w:rsid w:val="00F3137E"/>
    <w:rsid w:val="00F31562"/>
    <w:rsid w:val="00F3246C"/>
    <w:rsid w:val="00F354CD"/>
    <w:rsid w:val="00F360A4"/>
    <w:rsid w:val="00F36209"/>
    <w:rsid w:val="00F37C8C"/>
    <w:rsid w:val="00F42846"/>
    <w:rsid w:val="00F43D21"/>
    <w:rsid w:val="00F44612"/>
    <w:rsid w:val="00F44A79"/>
    <w:rsid w:val="00F44F79"/>
    <w:rsid w:val="00F46986"/>
    <w:rsid w:val="00F478E0"/>
    <w:rsid w:val="00F47EAA"/>
    <w:rsid w:val="00F51747"/>
    <w:rsid w:val="00F52BD6"/>
    <w:rsid w:val="00F5321F"/>
    <w:rsid w:val="00F55E28"/>
    <w:rsid w:val="00F5679F"/>
    <w:rsid w:val="00F567E8"/>
    <w:rsid w:val="00F5688B"/>
    <w:rsid w:val="00F57CCA"/>
    <w:rsid w:val="00F60939"/>
    <w:rsid w:val="00F61B6C"/>
    <w:rsid w:val="00F6340E"/>
    <w:rsid w:val="00F6362E"/>
    <w:rsid w:val="00F6438B"/>
    <w:rsid w:val="00F64883"/>
    <w:rsid w:val="00F64E0C"/>
    <w:rsid w:val="00F65403"/>
    <w:rsid w:val="00F6569D"/>
    <w:rsid w:val="00F65B3A"/>
    <w:rsid w:val="00F65F6F"/>
    <w:rsid w:val="00F66D13"/>
    <w:rsid w:val="00F7024D"/>
    <w:rsid w:val="00F70561"/>
    <w:rsid w:val="00F71332"/>
    <w:rsid w:val="00F7296A"/>
    <w:rsid w:val="00F7312A"/>
    <w:rsid w:val="00F74339"/>
    <w:rsid w:val="00F743AD"/>
    <w:rsid w:val="00F754A3"/>
    <w:rsid w:val="00F75861"/>
    <w:rsid w:val="00F76A02"/>
    <w:rsid w:val="00F76B72"/>
    <w:rsid w:val="00F77608"/>
    <w:rsid w:val="00F77E98"/>
    <w:rsid w:val="00F80EEC"/>
    <w:rsid w:val="00F8115E"/>
    <w:rsid w:val="00F81BF1"/>
    <w:rsid w:val="00F82C72"/>
    <w:rsid w:val="00F82CE0"/>
    <w:rsid w:val="00F83142"/>
    <w:rsid w:val="00F83528"/>
    <w:rsid w:val="00F84C22"/>
    <w:rsid w:val="00F85507"/>
    <w:rsid w:val="00F8633E"/>
    <w:rsid w:val="00F86967"/>
    <w:rsid w:val="00F87419"/>
    <w:rsid w:val="00F8743C"/>
    <w:rsid w:val="00F90D7E"/>
    <w:rsid w:val="00F910CB"/>
    <w:rsid w:val="00F9114D"/>
    <w:rsid w:val="00F91294"/>
    <w:rsid w:val="00F917CD"/>
    <w:rsid w:val="00F91DD2"/>
    <w:rsid w:val="00F93AEB"/>
    <w:rsid w:val="00F941A4"/>
    <w:rsid w:val="00F94C9C"/>
    <w:rsid w:val="00F96784"/>
    <w:rsid w:val="00FA05BA"/>
    <w:rsid w:val="00FA0EF3"/>
    <w:rsid w:val="00FA1DC6"/>
    <w:rsid w:val="00FA1E8F"/>
    <w:rsid w:val="00FA254B"/>
    <w:rsid w:val="00FA3011"/>
    <w:rsid w:val="00FA40F9"/>
    <w:rsid w:val="00FA5D7E"/>
    <w:rsid w:val="00FA5E36"/>
    <w:rsid w:val="00FA755B"/>
    <w:rsid w:val="00FA7A12"/>
    <w:rsid w:val="00FB042B"/>
    <w:rsid w:val="00FB120C"/>
    <w:rsid w:val="00FB2F82"/>
    <w:rsid w:val="00FB344E"/>
    <w:rsid w:val="00FB38B2"/>
    <w:rsid w:val="00FB3E36"/>
    <w:rsid w:val="00FB457E"/>
    <w:rsid w:val="00FB5FBD"/>
    <w:rsid w:val="00FB785E"/>
    <w:rsid w:val="00FC114D"/>
    <w:rsid w:val="00FC1E1B"/>
    <w:rsid w:val="00FC2140"/>
    <w:rsid w:val="00FC2BC4"/>
    <w:rsid w:val="00FC42E5"/>
    <w:rsid w:val="00FC4AB1"/>
    <w:rsid w:val="00FC7C39"/>
    <w:rsid w:val="00FD1661"/>
    <w:rsid w:val="00FD2DC7"/>
    <w:rsid w:val="00FD3D16"/>
    <w:rsid w:val="00FD4212"/>
    <w:rsid w:val="00FD59F9"/>
    <w:rsid w:val="00FD5E61"/>
    <w:rsid w:val="00FD6138"/>
    <w:rsid w:val="00FD65D4"/>
    <w:rsid w:val="00FD663B"/>
    <w:rsid w:val="00FE01E1"/>
    <w:rsid w:val="00FE0855"/>
    <w:rsid w:val="00FE0E6B"/>
    <w:rsid w:val="00FE0FEF"/>
    <w:rsid w:val="00FE127A"/>
    <w:rsid w:val="00FE459B"/>
    <w:rsid w:val="00FE46AD"/>
    <w:rsid w:val="00FE4763"/>
    <w:rsid w:val="00FE5593"/>
    <w:rsid w:val="00FE6ED4"/>
    <w:rsid w:val="00FE774D"/>
    <w:rsid w:val="00FE7850"/>
    <w:rsid w:val="00FE7906"/>
    <w:rsid w:val="00FE7BC2"/>
    <w:rsid w:val="00FF0150"/>
    <w:rsid w:val="00FF0187"/>
    <w:rsid w:val="00FF05FA"/>
    <w:rsid w:val="00FF0790"/>
    <w:rsid w:val="00FF1547"/>
    <w:rsid w:val="00FF232B"/>
    <w:rsid w:val="00FF3309"/>
    <w:rsid w:val="00FF4F0E"/>
    <w:rsid w:val="00FF4FE3"/>
    <w:rsid w:val="00FF5DEE"/>
    <w:rsid w:val="00FF7777"/>
    <w:rsid w:val="00FF77CB"/>
    <w:rsid w:val="00FF7DB1"/>
    <w:rsid w:val="0BAC1145"/>
    <w:rsid w:val="11737535"/>
    <w:rsid w:val="13BA0EF4"/>
    <w:rsid w:val="2AB23934"/>
    <w:rsid w:val="350A55A5"/>
    <w:rsid w:val="3AC6D567"/>
    <w:rsid w:val="579C1F58"/>
    <w:rsid w:val="5A773F72"/>
    <w:rsid w:val="7712FA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02F13"/>
  <w15:docId w15:val="{F2DCF966-96A2-4AA0-8B91-39701C62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Alt-N"/>
    <w:qFormat/>
    <w:rsid w:val="009E3793"/>
    <w:pPr>
      <w:suppressAutoHyphens/>
    </w:pPr>
    <w:rPr>
      <w:sz w:val="24"/>
      <w:lang w:val="en-GB"/>
    </w:rPr>
  </w:style>
  <w:style w:type="paragraph" w:styleId="1">
    <w:name w:val="heading 1"/>
    <w:aliases w:val="Don't Use"/>
    <w:basedOn w:val="a"/>
    <w:next w:val="a"/>
    <w:link w:val="10"/>
    <w:qFormat/>
    <w:rsid w:val="009E3793"/>
    <w:pPr>
      <w:keepNext/>
      <w:spacing w:before="240" w:after="60"/>
      <w:outlineLvl w:val="0"/>
    </w:pPr>
    <w:rPr>
      <w:rFonts w:ascii="Arial" w:hAnsi="Arial"/>
      <w:b/>
      <w:kern w:val="28"/>
      <w:sz w:val="28"/>
    </w:rPr>
  </w:style>
  <w:style w:type="paragraph" w:styleId="2">
    <w:name w:val="heading 2"/>
    <w:aliases w:val="Don't use"/>
    <w:basedOn w:val="a"/>
    <w:next w:val="a"/>
    <w:link w:val="20"/>
    <w:qFormat/>
    <w:rsid w:val="009E3793"/>
    <w:pPr>
      <w:keepNext/>
      <w:spacing w:before="240" w:after="60"/>
      <w:outlineLvl w:val="1"/>
    </w:pPr>
    <w:rPr>
      <w:rFonts w:ascii="Arial" w:hAnsi="Arial"/>
      <w:b/>
      <w:i/>
    </w:rPr>
  </w:style>
  <w:style w:type="paragraph" w:styleId="3">
    <w:name w:val="heading 3"/>
    <w:aliases w:val="don't use"/>
    <w:basedOn w:val="a"/>
    <w:next w:val="a"/>
    <w:link w:val="30"/>
    <w:qFormat/>
    <w:rsid w:val="009E3793"/>
    <w:pPr>
      <w:keepNext/>
      <w:spacing w:before="240" w:after="60"/>
      <w:outlineLvl w:val="2"/>
    </w:pPr>
    <w:rPr>
      <w:rFonts w:ascii="Arial" w:hAnsi="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n't Use Знак"/>
    <w:basedOn w:val="a0"/>
    <w:link w:val="1"/>
    <w:rsid w:val="009E3793"/>
    <w:rPr>
      <w:rFonts w:ascii="Arial" w:hAnsi="Arial"/>
      <w:b/>
      <w:kern w:val="28"/>
      <w:sz w:val="28"/>
    </w:rPr>
  </w:style>
  <w:style w:type="character" w:customStyle="1" w:styleId="20">
    <w:name w:val="Заголовок 2 Знак"/>
    <w:aliases w:val="Don't use Знак"/>
    <w:basedOn w:val="a0"/>
    <w:link w:val="2"/>
    <w:rsid w:val="009E3793"/>
    <w:rPr>
      <w:rFonts w:ascii="Arial" w:hAnsi="Arial"/>
      <w:b/>
      <w:i/>
      <w:sz w:val="24"/>
    </w:rPr>
  </w:style>
  <w:style w:type="character" w:customStyle="1" w:styleId="30">
    <w:name w:val="Заголовок 3 Знак"/>
    <w:aliases w:val="don't use Знак"/>
    <w:basedOn w:val="a0"/>
    <w:link w:val="3"/>
    <w:rsid w:val="009E3793"/>
    <w:rPr>
      <w:rFonts w:ascii="Arial" w:hAnsi="Arial"/>
      <w:sz w:val="24"/>
    </w:rPr>
  </w:style>
  <w:style w:type="paragraph" w:styleId="a3">
    <w:name w:val="List Paragraph"/>
    <w:basedOn w:val="a"/>
    <w:uiPriority w:val="34"/>
    <w:qFormat/>
    <w:rsid w:val="009E3793"/>
    <w:pPr>
      <w:ind w:left="720"/>
    </w:pPr>
  </w:style>
  <w:style w:type="paragraph" w:styleId="a4">
    <w:name w:val="header"/>
    <w:basedOn w:val="a"/>
    <w:link w:val="a5"/>
    <w:uiPriority w:val="99"/>
    <w:unhideWhenUsed/>
    <w:rsid w:val="00E16DFD"/>
    <w:pPr>
      <w:tabs>
        <w:tab w:val="center" w:pos="4680"/>
        <w:tab w:val="right" w:pos="9360"/>
      </w:tabs>
    </w:pPr>
  </w:style>
  <w:style w:type="character" w:customStyle="1" w:styleId="a5">
    <w:name w:val="Верхній колонтитул Знак"/>
    <w:basedOn w:val="a0"/>
    <w:link w:val="a4"/>
    <w:uiPriority w:val="99"/>
    <w:rsid w:val="00E16DFD"/>
    <w:rPr>
      <w:sz w:val="24"/>
    </w:rPr>
  </w:style>
  <w:style w:type="paragraph" w:styleId="a6">
    <w:name w:val="footer"/>
    <w:basedOn w:val="a"/>
    <w:link w:val="a7"/>
    <w:unhideWhenUsed/>
    <w:rsid w:val="00E16DFD"/>
    <w:pPr>
      <w:tabs>
        <w:tab w:val="center" w:pos="4680"/>
        <w:tab w:val="right" w:pos="9360"/>
      </w:tabs>
    </w:pPr>
  </w:style>
  <w:style w:type="character" w:customStyle="1" w:styleId="a7">
    <w:name w:val="Нижній колонтитул Знак"/>
    <w:basedOn w:val="a0"/>
    <w:link w:val="a6"/>
    <w:uiPriority w:val="99"/>
    <w:rsid w:val="00E16DFD"/>
    <w:rPr>
      <w:sz w:val="24"/>
    </w:rPr>
  </w:style>
  <w:style w:type="character" w:styleId="a8">
    <w:name w:val="Hyperlink"/>
    <w:basedOn w:val="a0"/>
    <w:rsid w:val="00686A91"/>
    <w:rPr>
      <w:color w:val="0000FF"/>
      <w:u w:val="single"/>
    </w:rPr>
  </w:style>
  <w:style w:type="table" w:styleId="a9">
    <w:name w:val="Table Grid"/>
    <w:basedOn w:val="a1"/>
    <w:uiPriority w:val="59"/>
    <w:rsid w:val="00686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61077F"/>
    <w:rPr>
      <w:color w:val="800080"/>
      <w:u w:val="single"/>
    </w:rPr>
  </w:style>
  <w:style w:type="paragraph" w:styleId="ab">
    <w:name w:val="Balloon Text"/>
    <w:basedOn w:val="a"/>
    <w:link w:val="ac"/>
    <w:uiPriority w:val="99"/>
    <w:semiHidden/>
    <w:unhideWhenUsed/>
    <w:rsid w:val="00B05276"/>
    <w:rPr>
      <w:rFonts w:ascii="Segoe UI" w:hAnsi="Segoe UI" w:cs="Segoe UI"/>
      <w:sz w:val="18"/>
      <w:szCs w:val="18"/>
    </w:rPr>
  </w:style>
  <w:style w:type="character" w:customStyle="1" w:styleId="ac">
    <w:name w:val="Текст у виносці Знак"/>
    <w:basedOn w:val="a0"/>
    <w:link w:val="ab"/>
    <w:uiPriority w:val="99"/>
    <w:semiHidden/>
    <w:rsid w:val="00B05276"/>
    <w:rPr>
      <w:rFonts w:ascii="Segoe UI" w:hAnsi="Segoe UI" w:cs="Segoe UI"/>
      <w:sz w:val="18"/>
      <w:szCs w:val="18"/>
    </w:rPr>
  </w:style>
  <w:style w:type="character" w:styleId="ad">
    <w:name w:val="annotation reference"/>
    <w:basedOn w:val="a0"/>
    <w:uiPriority w:val="99"/>
    <w:unhideWhenUsed/>
    <w:rsid w:val="00701633"/>
    <w:rPr>
      <w:sz w:val="16"/>
      <w:szCs w:val="16"/>
    </w:rPr>
  </w:style>
  <w:style w:type="paragraph" w:styleId="ae">
    <w:name w:val="annotation text"/>
    <w:basedOn w:val="a"/>
    <w:link w:val="af"/>
    <w:uiPriority w:val="99"/>
    <w:unhideWhenUsed/>
    <w:rsid w:val="00701633"/>
    <w:rPr>
      <w:sz w:val="20"/>
    </w:rPr>
  </w:style>
  <w:style w:type="character" w:customStyle="1" w:styleId="af">
    <w:name w:val="Текст примітки Знак"/>
    <w:basedOn w:val="a0"/>
    <w:link w:val="ae"/>
    <w:uiPriority w:val="99"/>
    <w:rsid w:val="00701633"/>
  </w:style>
  <w:style w:type="paragraph" w:styleId="af0">
    <w:name w:val="annotation subject"/>
    <w:basedOn w:val="ae"/>
    <w:next w:val="ae"/>
    <w:link w:val="af1"/>
    <w:uiPriority w:val="99"/>
    <w:semiHidden/>
    <w:unhideWhenUsed/>
    <w:rsid w:val="00701633"/>
    <w:rPr>
      <w:b/>
      <w:bCs/>
    </w:rPr>
  </w:style>
  <w:style w:type="character" w:customStyle="1" w:styleId="af1">
    <w:name w:val="Тема примітки Знак"/>
    <w:basedOn w:val="af"/>
    <w:link w:val="af0"/>
    <w:uiPriority w:val="99"/>
    <w:semiHidden/>
    <w:rsid w:val="00701633"/>
    <w:rPr>
      <w:b/>
      <w:bCs/>
    </w:rPr>
  </w:style>
  <w:style w:type="paragraph" w:styleId="af2">
    <w:name w:val="Normal (Web)"/>
    <w:basedOn w:val="a"/>
    <w:uiPriority w:val="99"/>
    <w:unhideWhenUsed/>
    <w:rsid w:val="00D67154"/>
    <w:rPr>
      <w:szCs w:val="24"/>
    </w:rPr>
  </w:style>
  <w:style w:type="character" w:customStyle="1" w:styleId="UnresolvedMention1">
    <w:name w:val="Unresolved Mention1"/>
    <w:basedOn w:val="a0"/>
    <w:uiPriority w:val="99"/>
    <w:semiHidden/>
    <w:unhideWhenUsed/>
    <w:rsid w:val="0052788F"/>
    <w:rPr>
      <w:color w:val="605E5C"/>
      <w:shd w:val="clear" w:color="auto" w:fill="E1DFDD"/>
    </w:rPr>
  </w:style>
  <w:style w:type="paragraph" w:styleId="af3">
    <w:name w:val="Revision"/>
    <w:hidden/>
    <w:uiPriority w:val="99"/>
    <w:semiHidden/>
    <w:rsid w:val="00E50929"/>
    <w:rPr>
      <w:sz w:val="24"/>
    </w:rPr>
  </w:style>
  <w:style w:type="paragraph" w:customStyle="1" w:styleId="Default">
    <w:name w:val="Default"/>
    <w:rsid w:val="009E60C2"/>
    <w:pPr>
      <w:autoSpaceDE w:val="0"/>
      <w:autoSpaceDN w:val="0"/>
      <w:adjustRightInd w:val="0"/>
    </w:pPr>
    <w:rPr>
      <w:rFonts w:ascii="Arial" w:hAnsi="Arial" w:cs="Arial"/>
      <w:color w:val="000000"/>
      <w:sz w:val="24"/>
      <w:szCs w:val="24"/>
    </w:rPr>
  </w:style>
  <w:style w:type="character" w:styleId="af4">
    <w:name w:val="Unresolved Mention"/>
    <w:basedOn w:val="a0"/>
    <w:uiPriority w:val="99"/>
    <w:semiHidden/>
    <w:unhideWhenUsed/>
    <w:rsid w:val="00ED6803"/>
    <w:rPr>
      <w:color w:val="605E5C"/>
      <w:shd w:val="clear" w:color="auto" w:fill="E1DFDD"/>
    </w:rPr>
  </w:style>
  <w:style w:type="character" w:customStyle="1" w:styleId="normaltextrun1">
    <w:name w:val="normaltextrun1"/>
    <w:basedOn w:val="a0"/>
    <w:rsid w:val="0076294B"/>
  </w:style>
  <w:style w:type="character" w:customStyle="1" w:styleId="eop">
    <w:name w:val="eop"/>
    <w:basedOn w:val="a0"/>
    <w:rsid w:val="0076294B"/>
  </w:style>
  <w:style w:type="paragraph" w:customStyle="1" w:styleId="paragraph">
    <w:name w:val="paragraph"/>
    <w:basedOn w:val="a"/>
    <w:rsid w:val="00C27913"/>
    <w:pPr>
      <w:suppressAutoHyphens w:val="0"/>
      <w:spacing w:before="100" w:beforeAutospacing="1" w:after="100" w:afterAutospacing="1"/>
    </w:pPr>
    <w:rPr>
      <w:szCs w:val="24"/>
    </w:rPr>
  </w:style>
  <w:style w:type="character" w:customStyle="1" w:styleId="normaltextrun">
    <w:name w:val="normaltextrun"/>
    <w:basedOn w:val="a0"/>
    <w:rsid w:val="00C27913"/>
  </w:style>
  <w:style w:type="character" w:customStyle="1" w:styleId="spellingerror">
    <w:name w:val="spellingerror"/>
    <w:basedOn w:val="a0"/>
    <w:rsid w:val="00C27913"/>
  </w:style>
  <w:style w:type="character" w:styleId="af5">
    <w:name w:val="Placeholder Text"/>
    <w:basedOn w:val="a0"/>
    <w:uiPriority w:val="99"/>
    <w:semiHidden/>
    <w:rsid w:val="002370B9"/>
    <w:rPr>
      <w:color w:val="808080"/>
    </w:rPr>
  </w:style>
  <w:style w:type="character" w:styleId="af6">
    <w:name w:val="Strong"/>
    <w:basedOn w:val="a0"/>
    <w:uiPriority w:val="22"/>
    <w:qFormat/>
    <w:rsid w:val="002370B9"/>
    <w:rPr>
      <w:b/>
      <w:bCs/>
    </w:rPr>
  </w:style>
  <w:style w:type="paragraph" w:customStyle="1" w:styleId="Normal33">
    <w:name w:val="Normal33"/>
    <w:basedOn w:val="a"/>
    <w:rsid w:val="002370B9"/>
    <w:pPr>
      <w:suppressAutoHyphens w:val="0"/>
      <w:spacing w:before="100" w:beforeAutospacing="1" w:after="100" w:afterAutospacing="1"/>
    </w:pPr>
    <w:rPr>
      <w:rFonts w:eastAsiaTheme="minorEastAsia"/>
      <w:szCs w:val="24"/>
    </w:rPr>
  </w:style>
  <w:style w:type="paragraph" w:customStyle="1" w:styleId="xdefault">
    <w:name w:val="x_default"/>
    <w:basedOn w:val="a"/>
    <w:rsid w:val="00584343"/>
    <w:pPr>
      <w:suppressAutoHyphens w:val="0"/>
      <w:autoSpaceDE w:val="0"/>
      <w:autoSpaceDN w:val="0"/>
    </w:pPr>
    <w:rPr>
      <w:rFonts w:ascii="Arial" w:eastAsiaTheme="minorHAnsi" w:hAnsi="Arial" w:cs="Arial"/>
      <w:color w:val="000000"/>
      <w:szCs w:val="24"/>
      <w:lang w:eastAsia="en-GB"/>
    </w:rPr>
  </w:style>
  <w:style w:type="paragraph" w:styleId="HTML">
    <w:name w:val="HTML Preformatted"/>
    <w:basedOn w:val="a"/>
    <w:link w:val="HTML0"/>
    <w:rsid w:val="00F13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lang w:val="x-none" w:eastAsia="x-none"/>
    </w:rPr>
  </w:style>
  <w:style w:type="character" w:customStyle="1" w:styleId="HTML0">
    <w:name w:val="Стандартний HTML Знак"/>
    <w:basedOn w:val="a0"/>
    <w:link w:val="HTML"/>
    <w:rsid w:val="00F13934"/>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36371">
      <w:bodyDiv w:val="1"/>
      <w:marLeft w:val="0"/>
      <w:marRight w:val="0"/>
      <w:marTop w:val="0"/>
      <w:marBottom w:val="0"/>
      <w:divBdr>
        <w:top w:val="none" w:sz="0" w:space="0" w:color="auto"/>
        <w:left w:val="none" w:sz="0" w:space="0" w:color="auto"/>
        <w:bottom w:val="none" w:sz="0" w:space="0" w:color="auto"/>
        <w:right w:val="none" w:sz="0" w:space="0" w:color="auto"/>
      </w:divBdr>
    </w:div>
    <w:div w:id="236087630">
      <w:bodyDiv w:val="1"/>
      <w:marLeft w:val="0"/>
      <w:marRight w:val="0"/>
      <w:marTop w:val="0"/>
      <w:marBottom w:val="0"/>
      <w:divBdr>
        <w:top w:val="none" w:sz="0" w:space="0" w:color="auto"/>
        <w:left w:val="none" w:sz="0" w:space="0" w:color="auto"/>
        <w:bottom w:val="none" w:sz="0" w:space="0" w:color="auto"/>
        <w:right w:val="none" w:sz="0" w:space="0" w:color="auto"/>
      </w:divBdr>
      <w:divsChild>
        <w:div w:id="417869604">
          <w:marLeft w:val="0"/>
          <w:marRight w:val="0"/>
          <w:marTop w:val="0"/>
          <w:marBottom w:val="0"/>
          <w:divBdr>
            <w:top w:val="none" w:sz="0" w:space="0" w:color="auto"/>
            <w:left w:val="none" w:sz="0" w:space="0" w:color="auto"/>
            <w:bottom w:val="none" w:sz="0" w:space="0" w:color="auto"/>
            <w:right w:val="none" w:sz="0" w:space="0" w:color="auto"/>
          </w:divBdr>
        </w:div>
        <w:div w:id="1199396752">
          <w:marLeft w:val="0"/>
          <w:marRight w:val="0"/>
          <w:marTop w:val="0"/>
          <w:marBottom w:val="0"/>
          <w:divBdr>
            <w:top w:val="none" w:sz="0" w:space="0" w:color="auto"/>
            <w:left w:val="none" w:sz="0" w:space="0" w:color="auto"/>
            <w:bottom w:val="none" w:sz="0" w:space="0" w:color="auto"/>
            <w:right w:val="none" w:sz="0" w:space="0" w:color="auto"/>
          </w:divBdr>
        </w:div>
        <w:div w:id="1627661235">
          <w:marLeft w:val="0"/>
          <w:marRight w:val="0"/>
          <w:marTop w:val="0"/>
          <w:marBottom w:val="0"/>
          <w:divBdr>
            <w:top w:val="none" w:sz="0" w:space="0" w:color="auto"/>
            <w:left w:val="none" w:sz="0" w:space="0" w:color="auto"/>
            <w:bottom w:val="none" w:sz="0" w:space="0" w:color="auto"/>
            <w:right w:val="none" w:sz="0" w:space="0" w:color="auto"/>
          </w:divBdr>
        </w:div>
      </w:divsChild>
    </w:div>
    <w:div w:id="240722912">
      <w:bodyDiv w:val="1"/>
      <w:marLeft w:val="0"/>
      <w:marRight w:val="0"/>
      <w:marTop w:val="0"/>
      <w:marBottom w:val="0"/>
      <w:divBdr>
        <w:top w:val="none" w:sz="0" w:space="0" w:color="auto"/>
        <w:left w:val="none" w:sz="0" w:space="0" w:color="auto"/>
        <w:bottom w:val="none" w:sz="0" w:space="0" w:color="auto"/>
        <w:right w:val="none" w:sz="0" w:space="0" w:color="auto"/>
      </w:divBdr>
    </w:div>
    <w:div w:id="400179340">
      <w:bodyDiv w:val="1"/>
      <w:marLeft w:val="0"/>
      <w:marRight w:val="0"/>
      <w:marTop w:val="0"/>
      <w:marBottom w:val="0"/>
      <w:divBdr>
        <w:top w:val="none" w:sz="0" w:space="0" w:color="auto"/>
        <w:left w:val="none" w:sz="0" w:space="0" w:color="auto"/>
        <w:bottom w:val="none" w:sz="0" w:space="0" w:color="auto"/>
        <w:right w:val="none" w:sz="0" w:space="0" w:color="auto"/>
      </w:divBdr>
    </w:div>
    <w:div w:id="422190465">
      <w:bodyDiv w:val="1"/>
      <w:marLeft w:val="0"/>
      <w:marRight w:val="0"/>
      <w:marTop w:val="0"/>
      <w:marBottom w:val="0"/>
      <w:divBdr>
        <w:top w:val="none" w:sz="0" w:space="0" w:color="auto"/>
        <w:left w:val="none" w:sz="0" w:space="0" w:color="auto"/>
        <w:bottom w:val="none" w:sz="0" w:space="0" w:color="auto"/>
        <w:right w:val="none" w:sz="0" w:space="0" w:color="auto"/>
      </w:divBdr>
      <w:divsChild>
        <w:div w:id="960038804">
          <w:marLeft w:val="0"/>
          <w:marRight w:val="0"/>
          <w:marTop w:val="0"/>
          <w:marBottom w:val="0"/>
          <w:divBdr>
            <w:top w:val="none" w:sz="0" w:space="0" w:color="auto"/>
            <w:left w:val="none" w:sz="0" w:space="0" w:color="auto"/>
            <w:bottom w:val="none" w:sz="0" w:space="0" w:color="auto"/>
            <w:right w:val="none" w:sz="0" w:space="0" w:color="auto"/>
          </w:divBdr>
        </w:div>
        <w:div w:id="1190876670">
          <w:marLeft w:val="0"/>
          <w:marRight w:val="0"/>
          <w:marTop w:val="0"/>
          <w:marBottom w:val="0"/>
          <w:divBdr>
            <w:top w:val="none" w:sz="0" w:space="0" w:color="auto"/>
            <w:left w:val="none" w:sz="0" w:space="0" w:color="auto"/>
            <w:bottom w:val="none" w:sz="0" w:space="0" w:color="auto"/>
            <w:right w:val="none" w:sz="0" w:space="0" w:color="auto"/>
          </w:divBdr>
        </w:div>
        <w:div w:id="1465733607">
          <w:marLeft w:val="0"/>
          <w:marRight w:val="0"/>
          <w:marTop w:val="0"/>
          <w:marBottom w:val="0"/>
          <w:divBdr>
            <w:top w:val="none" w:sz="0" w:space="0" w:color="auto"/>
            <w:left w:val="none" w:sz="0" w:space="0" w:color="auto"/>
            <w:bottom w:val="none" w:sz="0" w:space="0" w:color="auto"/>
            <w:right w:val="none" w:sz="0" w:space="0" w:color="auto"/>
          </w:divBdr>
        </w:div>
      </w:divsChild>
    </w:div>
    <w:div w:id="501506614">
      <w:bodyDiv w:val="1"/>
      <w:marLeft w:val="0"/>
      <w:marRight w:val="0"/>
      <w:marTop w:val="0"/>
      <w:marBottom w:val="0"/>
      <w:divBdr>
        <w:top w:val="none" w:sz="0" w:space="0" w:color="auto"/>
        <w:left w:val="none" w:sz="0" w:space="0" w:color="auto"/>
        <w:bottom w:val="none" w:sz="0" w:space="0" w:color="auto"/>
        <w:right w:val="none" w:sz="0" w:space="0" w:color="auto"/>
      </w:divBdr>
    </w:div>
    <w:div w:id="518666522">
      <w:bodyDiv w:val="1"/>
      <w:marLeft w:val="0"/>
      <w:marRight w:val="0"/>
      <w:marTop w:val="0"/>
      <w:marBottom w:val="0"/>
      <w:divBdr>
        <w:top w:val="none" w:sz="0" w:space="0" w:color="auto"/>
        <w:left w:val="none" w:sz="0" w:space="0" w:color="auto"/>
        <w:bottom w:val="none" w:sz="0" w:space="0" w:color="auto"/>
        <w:right w:val="none" w:sz="0" w:space="0" w:color="auto"/>
      </w:divBdr>
      <w:divsChild>
        <w:div w:id="58675148">
          <w:marLeft w:val="0"/>
          <w:marRight w:val="0"/>
          <w:marTop w:val="0"/>
          <w:marBottom w:val="0"/>
          <w:divBdr>
            <w:top w:val="none" w:sz="0" w:space="0" w:color="auto"/>
            <w:left w:val="none" w:sz="0" w:space="0" w:color="auto"/>
            <w:bottom w:val="none" w:sz="0" w:space="0" w:color="auto"/>
            <w:right w:val="none" w:sz="0" w:space="0" w:color="auto"/>
          </w:divBdr>
        </w:div>
        <w:div w:id="1011879401">
          <w:marLeft w:val="0"/>
          <w:marRight w:val="0"/>
          <w:marTop w:val="0"/>
          <w:marBottom w:val="0"/>
          <w:divBdr>
            <w:top w:val="none" w:sz="0" w:space="0" w:color="auto"/>
            <w:left w:val="none" w:sz="0" w:space="0" w:color="auto"/>
            <w:bottom w:val="none" w:sz="0" w:space="0" w:color="auto"/>
            <w:right w:val="none" w:sz="0" w:space="0" w:color="auto"/>
          </w:divBdr>
        </w:div>
        <w:div w:id="1393307007">
          <w:marLeft w:val="0"/>
          <w:marRight w:val="0"/>
          <w:marTop w:val="0"/>
          <w:marBottom w:val="0"/>
          <w:divBdr>
            <w:top w:val="none" w:sz="0" w:space="0" w:color="auto"/>
            <w:left w:val="none" w:sz="0" w:space="0" w:color="auto"/>
            <w:bottom w:val="none" w:sz="0" w:space="0" w:color="auto"/>
            <w:right w:val="none" w:sz="0" w:space="0" w:color="auto"/>
          </w:divBdr>
        </w:div>
        <w:div w:id="1406300778">
          <w:marLeft w:val="0"/>
          <w:marRight w:val="0"/>
          <w:marTop w:val="0"/>
          <w:marBottom w:val="0"/>
          <w:divBdr>
            <w:top w:val="none" w:sz="0" w:space="0" w:color="auto"/>
            <w:left w:val="none" w:sz="0" w:space="0" w:color="auto"/>
            <w:bottom w:val="none" w:sz="0" w:space="0" w:color="auto"/>
            <w:right w:val="none" w:sz="0" w:space="0" w:color="auto"/>
          </w:divBdr>
        </w:div>
        <w:div w:id="2145535633">
          <w:marLeft w:val="0"/>
          <w:marRight w:val="0"/>
          <w:marTop w:val="0"/>
          <w:marBottom w:val="0"/>
          <w:divBdr>
            <w:top w:val="none" w:sz="0" w:space="0" w:color="auto"/>
            <w:left w:val="none" w:sz="0" w:space="0" w:color="auto"/>
            <w:bottom w:val="none" w:sz="0" w:space="0" w:color="auto"/>
            <w:right w:val="none" w:sz="0" w:space="0" w:color="auto"/>
          </w:divBdr>
        </w:div>
      </w:divsChild>
    </w:div>
    <w:div w:id="559438451">
      <w:bodyDiv w:val="1"/>
      <w:marLeft w:val="0"/>
      <w:marRight w:val="0"/>
      <w:marTop w:val="0"/>
      <w:marBottom w:val="0"/>
      <w:divBdr>
        <w:top w:val="none" w:sz="0" w:space="0" w:color="auto"/>
        <w:left w:val="none" w:sz="0" w:space="0" w:color="auto"/>
        <w:bottom w:val="none" w:sz="0" w:space="0" w:color="auto"/>
        <w:right w:val="none" w:sz="0" w:space="0" w:color="auto"/>
      </w:divBdr>
      <w:divsChild>
        <w:div w:id="47339621">
          <w:marLeft w:val="0"/>
          <w:marRight w:val="0"/>
          <w:marTop w:val="0"/>
          <w:marBottom w:val="0"/>
          <w:divBdr>
            <w:top w:val="none" w:sz="0" w:space="0" w:color="auto"/>
            <w:left w:val="none" w:sz="0" w:space="0" w:color="auto"/>
            <w:bottom w:val="none" w:sz="0" w:space="0" w:color="auto"/>
            <w:right w:val="none" w:sz="0" w:space="0" w:color="auto"/>
          </w:divBdr>
        </w:div>
        <w:div w:id="737945683">
          <w:marLeft w:val="0"/>
          <w:marRight w:val="0"/>
          <w:marTop w:val="0"/>
          <w:marBottom w:val="0"/>
          <w:divBdr>
            <w:top w:val="none" w:sz="0" w:space="0" w:color="auto"/>
            <w:left w:val="none" w:sz="0" w:space="0" w:color="auto"/>
            <w:bottom w:val="none" w:sz="0" w:space="0" w:color="auto"/>
            <w:right w:val="none" w:sz="0" w:space="0" w:color="auto"/>
          </w:divBdr>
        </w:div>
        <w:div w:id="862937626">
          <w:marLeft w:val="0"/>
          <w:marRight w:val="0"/>
          <w:marTop w:val="0"/>
          <w:marBottom w:val="0"/>
          <w:divBdr>
            <w:top w:val="none" w:sz="0" w:space="0" w:color="auto"/>
            <w:left w:val="none" w:sz="0" w:space="0" w:color="auto"/>
            <w:bottom w:val="none" w:sz="0" w:space="0" w:color="auto"/>
            <w:right w:val="none" w:sz="0" w:space="0" w:color="auto"/>
          </w:divBdr>
        </w:div>
        <w:div w:id="947082607">
          <w:marLeft w:val="0"/>
          <w:marRight w:val="0"/>
          <w:marTop w:val="0"/>
          <w:marBottom w:val="0"/>
          <w:divBdr>
            <w:top w:val="none" w:sz="0" w:space="0" w:color="auto"/>
            <w:left w:val="none" w:sz="0" w:space="0" w:color="auto"/>
            <w:bottom w:val="none" w:sz="0" w:space="0" w:color="auto"/>
            <w:right w:val="none" w:sz="0" w:space="0" w:color="auto"/>
          </w:divBdr>
        </w:div>
        <w:div w:id="2010256684">
          <w:marLeft w:val="0"/>
          <w:marRight w:val="0"/>
          <w:marTop w:val="0"/>
          <w:marBottom w:val="0"/>
          <w:divBdr>
            <w:top w:val="none" w:sz="0" w:space="0" w:color="auto"/>
            <w:left w:val="none" w:sz="0" w:space="0" w:color="auto"/>
            <w:bottom w:val="none" w:sz="0" w:space="0" w:color="auto"/>
            <w:right w:val="none" w:sz="0" w:space="0" w:color="auto"/>
          </w:divBdr>
        </w:div>
      </w:divsChild>
    </w:div>
    <w:div w:id="587344352">
      <w:bodyDiv w:val="1"/>
      <w:marLeft w:val="0"/>
      <w:marRight w:val="0"/>
      <w:marTop w:val="0"/>
      <w:marBottom w:val="0"/>
      <w:divBdr>
        <w:top w:val="none" w:sz="0" w:space="0" w:color="auto"/>
        <w:left w:val="none" w:sz="0" w:space="0" w:color="auto"/>
        <w:bottom w:val="none" w:sz="0" w:space="0" w:color="auto"/>
        <w:right w:val="none" w:sz="0" w:space="0" w:color="auto"/>
      </w:divBdr>
      <w:divsChild>
        <w:div w:id="489713848">
          <w:marLeft w:val="0"/>
          <w:marRight w:val="0"/>
          <w:marTop w:val="0"/>
          <w:marBottom w:val="0"/>
          <w:divBdr>
            <w:top w:val="none" w:sz="0" w:space="0" w:color="auto"/>
            <w:left w:val="none" w:sz="0" w:space="0" w:color="auto"/>
            <w:bottom w:val="none" w:sz="0" w:space="0" w:color="auto"/>
            <w:right w:val="none" w:sz="0" w:space="0" w:color="auto"/>
          </w:divBdr>
        </w:div>
        <w:div w:id="756055146">
          <w:marLeft w:val="0"/>
          <w:marRight w:val="0"/>
          <w:marTop w:val="0"/>
          <w:marBottom w:val="0"/>
          <w:divBdr>
            <w:top w:val="none" w:sz="0" w:space="0" w:color="auto"/>
            <w:left w:val="none" w:sz="0" w:space="0" w:color="auto"/>
            <w:bottom w:val="none" w:sz="0" w:space="0" w:color="auto"/>
            <w:right w:val="none" w:sz="0" w:space="0" w:color="auto"/>
          </w:divBdr>
        </w:div>
        <w:div w:id="1673872660">
          <w:marLeft w:val="0"/>
          <w:marRight w:val="0"/>
          <w:marTop w:val="0"/>
          <w:marBottom w:val="0"/>
          <w:divBdr>
            <w:top w:val="none" w:sz="0" w:space="0" w:color="auto"/>
            <w:left w:val="none" w:sz="0" w:space="0" w:color="auto"/>
            <w:bottom w:val="none" w:sz="0" w:space="0" w:color="auto"/>
            <w:right w:val="none" w:sz="0" w:space="0" w:color="auto"/>
          </w:divBdr>
        </w:div>
      </w:divsChild>
    </w:div>
    <w:div w:id="590284306">
      <w:bodyDiv w:val="1"/>
      <w:marLeft w:val="0"/>
      <w:marRight w:val="0"/>
      <w:marTop w:val="0"/>
      <w:marBottom w:val="0"/>
      <w:divBdr>
        <w:top w:val="none" w:sz="0" w:space="0" w:color="auto"/>
        <w:left w:val="none" w:sz="0" w:space="0" w:color="auto"/>
        <w:bottom w:val="none" w:sz="0" w:space="0" w:color="auto"/>
        <w:right w:val="none" w:sz="0" w:space="0" w:color="auto"/>
      </w:divBdr>
      <w:divsChild>
        <w:div w:id="1186092776">
          <w:marLeft w:val="0"/>
          <w:marRight w:val="0"/>
          <w:marTop w:val="0"/>
          <w:marBottom w:val="0"/>
          <w:divBdr>
            <w:top w:val="none" w:sz="0" w:space="0" w:color="auto"/>
            <w:left w:val="none" w:sz="0" w:space="0" w:color="auto"/>
            <w:bottom w:val="none" w:sz="0" w:space="0" w:color="auto"/>
            <w:right w:val="none" w:sz="0" w:space="0" w:color="auto"/>
          </w:divBdr>
        </w:div>
      </w:divsChild>
    </w:div>
    <w:div w:id="647832069">
      <w:bodyDiv w:val="1"/>
      <w:marLeft w:val="0"/>
      <w:marRight w:val="0"/>
      <w:marTop w:val="0"/>
      <w:marBottom w:val="0"/>
      <w:divBdr>
        <w:top w:val="none" w:sz="0" w:space="0" w:color="auto"/>
        <w:left w:val="none" w:sz="0" w:space="0" w:color="auto"/>
        <w:bottom w:val="none" w:sz="0" w:space="0" w:color="auto"/>
        <w:right w:val="none" w:sz="0" w:space="0" w:color="auto"/>
      </w:divBdr>
    </w:div>
    <w:div w:id="1214586002">
      <w:bodyDiv w:val="1"/>
      <w:marLeft w:val="0"/>
      <w:marRight w:val="0"/>
      <w:marTop w:val="0"/>
      <w:marBottom w:val="0"/>
      <w:divBdr>
        <w:top w:val="none" w:sz="0" w:space="0" w:color="auto"/>
        <w:left w:val="none" w:sz="0" w:space="0" w:color="auto"/>
        <w:bottom w:val="none" w:sz="0" w:space="0" w:color="auto"/>
        <w:right w:val="none" w:sz="0" w:space="0" w:color="auto"/>
      </w:divBdr>
      <w:divsChild>
        <w:div w:id="1683050287">
          <w:marLeft w:val="0"/>
          <w:marRight w:val="0"/>
          <w:marTop w:val="0"/>
          <w:marBottom w:val="0"/>
          <w:divBdr>
            <w:top w:val="none" w:sz="0" w:space="0" w:color="auto"/>
            <w:left w:val="none" w:sz="0" w:space="0" w:color="auto"/>
            <w:bottom w:val="none" w:sz="0" w:space="0" w:color="auto"/>
            <w:right w:val="none" w:sz="0" w:space="0" w:color="auto"/>
          </w:divBdr>
        </w:div>
        <w:div w:id="1364211167">
          <w:marLeft w:val="0"/>
          <w:marRight w:val="0"/>
          <w:marTop w:val="0"/>
          <w:marBottom w:val="0"/>
          <w:divBdr>
            <w:top w:val="none" w:sz="0" w:space="0" w:color="auto"/>
            <w:left w:val="none" w:sz="0" w:space="0" w:color="auto"/>
            <w:bottom w:val="none" w:sz="0" w:space="0" w:color="auto"/>
            <w:right w:val="none" w:sz="0" w:space="0" w:color="auto"/>
          </w:divBdr>
        </w:div>
      </w:divsChild>
    </w:div>
    <w:div w:id="1234242472">
      <w:bodyDiv w:val="1"/>
      <w:marLeft w:val="0"/>
      <w:marRight w:val="0"/>
      <w:marTop w:val="0"/>
      <w:marBottom w:val="0"/>
      <w:divBdr>
        <w:top w:val="none" w:sz="0" w:space="0" w:color="auto"/>
        <w:left w:val="none" w:sz="0" w:space="0" w:color="auto"/>
        <w:bottom w:val="none" w:sz="0" w:space="0" w:color="auto"/>
        <w:right w:val="none" w:sz="0" w:space="0" w:color="auto"/>
      </w:divBdr>
    </w:div>
    <w:div w:id="1504931422">
      <w:bodyDiv w:val="1"/>
      <w:marLeft w:val="0"/>
      <w:marRight w:val="0"/>
      <w:marTop w:val="0"/>
      <w:marBottom w:val="0"/>
      <w:divBdr>
        <w:top w:val="none" w:sz="0" w:space="0" w:color="auto"/>
        <w:left w:val="none" w:sz="0" w:space="0" w:color="auto"/>
        <w:bottom w:val="none" w:sz="0" w:space="0" w:color="auto"/>
        <w:right w:val="none" w:sz="0" w:space="0" w:color="auto"/>
      </w:divBdr>
      <w:divsChild>
        <w:div w:id="1678579353">
          <w:marLeft w:val="0"/>
          <w:marRight w:val="0"/>
          <w:marTop w:val="0"/>
          <w:marBottom w:val="0"/>
          <w:divBdr>
            <w:top w:val="none" w:sz="0" w:space="0" w:color="auto"/>
            <w:left w:val="none" w:sz="0" w:space="0" w:color="auto"/>
            <w:bottom w:val="none" w:sz="0" w:space="0" w:color="auto"/>
            <w:right w:val="none" w:sz="0" w:space="0" w:color="auto"/>
          </w:divBdr>
        </w:div>
        <w:div w:id="2038853442">
          <w:marLeft w:val="0"/>
          <w:marRight w:val="0"/>
          <w:marTop w:val="0"/>
          <w:marBottom w:val="0"/>
          <w:divBdr>
            <w:top w:val="none" w:sz="0" w:space="0" w:color="auto"/>
            <w:left w:val="none" w:sz="0" w:space="0" w:color="auto"/>
            <w:bottom w:val="none" w:sz="0" w:space="0" w:color="auto"/>
            <w:right w:val="none" w:sz="0" w:space="0" w:color="auto"/>
          </w:divBdr>
        </w:div>
      </w:divsChild>
    </w:div>
    <w:div w:id="1868326051">
      <w:bodyDiv w:val="1"/>
      <w:marLeft w:val="0"/>
      <w:marRight w:val="0"/>
      <w:marTop w:val="0"/>
      <w:marBottom w:val="0"/>
      <w:divBdr>
        <w:top w:val="none" w:sz="0" w:space="0" w:color="auto"/>
        <w:left w:val="none" w:sz="0" w:space="0" w:color="auto"/>
        <w:bottom w:val="none" w:sz="0" w:space="0" w:color="auto"/>
        <w:right w:val="none" w:sz="0" w:space="0" w:color="auto"/>
      </w:divBdr>
      <w:divsChild>
        <w:div w:id="93719609">
          <w:marLeft w:val="0"/>
          <w:marRight w:val="0"/>
          <w:marTop w:val="0"/>
          <w:marBottom w:val="0"/>
          <w:divBdr>
            <w:top w:val="none" w:sz="0" w:space="0" w:color="auto"/>
            <w:left w:val="none" w:sz="0" w:space="0" w:color="auto"/>
            <w:bottom w:val="none" w:sz="0" w:space="0" w:color="auto"/>
            <w:right w:val="none" w:sz="0" w:space="0" w:color="auto"/>
          </w:divBdr>
        </w:div>
        <w:div w:id="1353534589">
          <w:marLeft w:val="0"/>
          <w:marRight w:val="0"/>
          <w:marTop w:val="0"/>
          <w:marBottom w:val="0"/>
          <w:divBdr>
            <w:top w:val="none" w:sz="0" w:space="0" w:color="auto"/>
            <w:left w:val="none" w:sz="0" w:space="0" w:color="auto"/>
            <w:bottom w:val="none" w:sz="0" w:space="0" w:color="auto"/>
            <w:right w:val="none" w:sz="0" w:space="0" w:color="auto"/>
          </w:divBdr>
        </w:div>
      </w:divsChild>
    </w:div>
    <w:div w:id="1933977282">
      <w:bodyDiv w:val="1"/>
      <w:marLeft w:val="0"/>
      <w:marRight w:val="0"/>
      <w:marTop w:val="0"/>
      <w:marBottom w:val="0"/>
      <w:divBdr>
        <w:top w:val="none" w:sz="0" w:space="0" w:color="auto"/>
        <w:left w:val="none" w:sz="0" w:space="0" w:color="auto"/>
        <w:bottom w:val="none" w:sz="0" w:space="0" w:color="auto"/>
        <w:right w:val="none" w:sz="0" w:space="0" w:color="auto"/>
      </w:divBdr>
    </w:div>
    <w:div w:id="1935283906">
      <w:bodyDiv w:val="1"/>
      <w:marLeft w:val="0"/>
      <w:marRight w:val="0"/>
      <w:marTop w:val="0"/>
      <w:marBottom w:val="0"/>
      <w:divBdr>
        <w:top w:val="none" w:sz="0" w:space="0" w:color="auto"/>
        <w:left w:val="none" w:sz="0" w:space="0" w:color="auto"/>
        <w:bottom w:val="none" w:sz="0" w:space="0" w:color="auto"/>
        <w:right w:val="none" w:sz="0" w:space="0" w:color="auto"/>
      </w:divBdr>
    </w:div>
    <w:div w:id="1947301076">
      <w:bodyDiv w:val="1"/>
      <w:marLeft w:val="0"/>
      <w:marRight w:val="0"/>
      <w:marTop w:val="0"/>
      <w:marBottom w:val="0"/>
      <w:divBdr>
        <w:top w:val="none" w:sz="0" w:space="0" w:color="auto"/>
        <w:left w:val="none" w:sz="0" w:space="0" w:color="auto"/>
        <w:bottom w:val="none" w:sz="0" w:space="0" w:color="auto"/>
        <w:right w:val="none" w:sz="0" w:space="0" w:color="auto"/>
      </w:divBdr>
      <w:divsChild>
        <w:div w:id="1245979">
          <w:marLeft w:val="0"/>
          <w:marRight w:val="0"/>
          <w:marTop w:val="0"/>
          <w:marBottom w:val="0"/>
          <w:divBdr>
            <w:top w:val="none" w:sz="0" w:space="0" w:color="auto"/>
            <w:left w:val="none" w:sz="0" w:space="0" w:color="auto"/>
            <w:bottom w:val="none" w:sz="0" w:space="0" w:color="auto"/>
            <w:right w:val="none" w:sz="0" w:space="0" w:color="auto"/>
          </w:divBdr>
        </w:div>
        <w:div w:id="413164242">
          <w:marLeft w:val="0"/>
          <w:marRight w:val="0"/>
          <w:marTop w:val="0"/>
          <w:marBottom w:val="0"/>
          <w:divBdr>
            <w:top w:val="none" w:sz="0" w:space="0" w:color="auto"/>
            <w:left w:val="none" w:sz="0" w:space="0" w:color="auto"/>
            <w:bottom w:val="none" w:sz="0" w:space="0" w:color="auto"/>
            <w:right w:val="none" w:sz="0" w:space="0" w:color="auto"/>
          </w:divBdr>
        </w:div>
        <w:div w:id="567767359">
          <w:marLeft w:val="0"/>
          <w:marRight w:val="0"/>
          <w:marTop w:val="0"/>
          <w:marBottom w:val="0"/>
          <w:divBdr>
            <w:top w:val="none" w:sz="0" w:space="0" w:color="auto"/>
            <w:left w:val="none" w:sz="0" w:space="0" w:color="auto"/>
            <w:bottom w:val="none" w:sz="0" w:space="0" w:color="auto"/>
            <w:right w:val="none" w:sz="0" w:space="0" w:color="auto"/>
          </w:divBdr>
        </w:div>
        <w:div w:id="820929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1043334/Supply-Partner-Code-of-Conduct1.docx.odt" TargetMode="External"/><Relationship Id="rId18" Type="http://schemas.openxmlformats.org/officeDocument/2006/relationships/hyperlink" Target="mailto:businessconduct@chemonics.com%22%20\t%20%22_blank" TargetMode="External"/><Relationship Id="rId26" Type="http://schemas.openxmlformats.org/officeDocument/2006/relationships/hyperlink" Target="https://secure.ethicspoint.com/domain/media/en/gui/32727/index.html" TargetMode="External"/><Relationship Id="rId3" Type="http://schemas.openxmlformats.org/officeDocument/2006/relationships/customXml" Target="../customXml/item3.xml"/><Relationship Id="rId21" Type="http://schemas.openxmlformats.org/officeDocument/2006/relationships/hyperlink" Target="https://nam02.safelinks.protection.outlook.com/?url=https%3A%2F%2Fwww.chemonics.com%2Fwp-content%2Fuploads%2F2025%2F05%2F2023.11.29-DRAFT-Chemonics-Data-Processing-Agreement.pdf&amp;data=05%7C02%7Csvarrichione%40chemonics.com%7C98533b927cb54f03cc5008dd979d9aca%7C7c1f24a67d39452c82370726e3b19a73%7C0%7C0%7C638833425365260105%7CUnknown%7CTWFpbGZsb3d8eyJFbXB0eU1hcGkiOnRydWUsIlYiOiIwLjAuMDAwMCIsIlAiOiJXaW4zMiIsIkFOIjoiTWFpbCIsIldUIjoyfQ%3D%3D%7C0%7C%7C%7C&amp;sdata=nHyqNM%2FaShrsKoso2%2FoMqsuI6jHGbY515whpJY6l6vk%3D&amp;reserved=0%22%20\t%20%22_blank"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1043334/Supply-Partner-Code-of-Conduct1.docx.odt" TargetMode="External"/><Relationship Id="rId17" Type="http://schemas.openxmlformats.org/officeDocument/2006/relationships/hyperlink" Target="https://secure.ethicspoint.com/domain/media/en/gui/32727/index.html" TargetMode="External"/><Relationship Id="rId25" Type="http://schemas.openxmlformats.org/officeDocument/2006/relationships/hyperlink" Target="mailto:businessconduct@chemonics.com"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usinessconduct@chemonics.com%22%20\t%20%22_blank" TargetMode="External"/><Relationship Id="rId20" Type="http://schemas.openxmlformats.org/officeDocument/2006/relationships/hyperlink" Target="https://www.chemonics.com/eu-data-protection-policy/" TargetMode="External"/><Relationship Id="rId29" Type="http://schemas.openxmlformats.org/officeDocument/2006/relationships/hyperlink" Target="https://www.chemonics.com/eu-data-protection-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nam02.safelinks.protection.outlook.com/?url=https%3A%2F%2Fwww.chemonics.com%2Fcommitment-to-integrity%2F&amp;data=05%7C02%7Cgalmansob%40chemonics.com%7C4c31df27b5614c200b7308dde0aed9ba%7C7c1f24a67d39452c82370726e3b19a73%7C0%7C0%7C638913763769193740%7CUnknown%7CTWFpbGZsb3d8eyJFbXB0eU1hcGkiOnRydWUsIlYiOiIwLjAuMDAwMCIsIlAiOiJXaW4zMiIsIkFOIjoiTWFpbCIsIldUIjoyfQ%3D%3D%7C0%7C%7C%7C&amp;sdata=pw2w7ZGXOxVoJ3o%2BzkgDER5jQcM70im6XjHxhGblsaA%3D&amp;reserved=0%22%20\t%20%22_blank"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nam02.safelinks.protection.outlook.com/?url=https%3A%2F%2Fwww.chemonics.com%2Fcommitment-to-integrity%2F&amp;data=05%7C02%7Cgalmansob%40chemonics.com%7C4c31df27b5614c200b7308dde0aed9ba%7C7c1f24a67d39452c82370726e3b19a73%7C0%7C0%7C638913763769193740%7CUnknown%7CTWFpbGZsb3d8eyJFbXB0eU1hcGkiOnRydWUsIlYiOiIwLjAuMDAwMCIsIlAiOiJXaW4zMiIsIkFOIjoiTWFpbCIsIldUIjoyfQ%3D%3D%7C0%7C%7C%7C&amp;sdata=pw2w7ZGXOxVoJ3o%2BzkgDER5jQcM70im6XjHxhGblsaA%3D&amp;reserved=0%22%20\t%20%22_blank" TargetMode="External"/><Relationship Id="rId23" Type="http://schemas.openxmlformats.org/officeDocument/2006/relationships/hyperlink" Target="https://home.treasury.gov/" TargetMode="External"/><Relationship Id="rId28" Type="http://schemas.openxmlformats.org/officeDocument/2006/relationships/hyperlink" Target="https://nam02.safelinks.protection.outlook.com/?url=https%3A%2F%2Fwww.chemonics.com%2Fcommitment-to-integrity%2F&amp;data=05%7C02%7Cgalmansob%40chemonics.com%7C4c31df27b5614c200b7308dde0aed9ba%7C7c1f24a67d39452c82370726e3b19a73%7C0%7C0%7C638913763769193740%7CUnknown%7CTWFpbGZsb3d8eyJFbXB0eU1hcGkiOnRydWUsIlYiOiIwLjAuMDAwMCIsIlAiOiJXaW4zMiIsIkFOIjoiTWFpbCIsIldUIjoyfQ%3D%3D%7C0%7C%7C%7C&amp;sdata=pw2w7ZGXOxVoJ3o%2BzkgDER5jQcM70im6XjHxhGblsaA%3D&amp;reserved=0%22%20\t%20%22_blan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am02.safelinks.protection.outlook.com/?url=https%3A%2F%2Fwww.chemonics.com%2Fcommitment-to-integrity%2F&amp;data=05%7C02%7Cgalmansob%40chemonics.com%7C4c31df27b5614c200b7308dde0aed9ba%7C7c1f24a67d39452c82370726e3b19a73%7C0%7C0%7C638913763769193740%7CUnknown%7CTWFpbGZsb3d8eyJFbXB0eU1hcGkiOnRydWUsIlYiOiIwLjAuMDAwMCIsIlAiOiJXaW4zMiIsIkFOIjoiTWFpbCIsIldUIjoyfQ%3D%3D%7C0%7C%7C%7C&amp;sdata=pw2w7ZGXOxVoJ3o%2BzkgDER5jQcM70im6XjHxhGblsaA%3D&amp;reserved=0%22%20\t%20%22_blank" TargetMode="External"/><Relationship Id="rId31" Type="http://schemas.openxmlformats.org/officeDocument/2006/relationships/hyperlink" Target="https://www.chemonics.com/eu-data-protection-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ome.treasury.gov/" TargetMode="External"/><Relationship Id="rId22" Type="http://schemas.openxmlformats.org/officeDocument/2006/relationships/hyperlink" Target="https://www.chemonics.com/eu-data-protection-policy/" TargetMode="External"/><Relationship Id="rId27" Type="http://schemas.openxmlformats.org/officeDocument/2006/relationships/hyperlink" Target="mailto:businessconduct@chemonics.com" TargetMode="External"/><Relationship Id="rId30" Type="http://schemas.openxmlformats.org/officeDocument/2006/relationships/hyperlink" Target="https://nam02.safelinks.protection.outlook.com/?url=https%3A%2F%2Fwww.chemonics.com%2Fwp-content%2Fuploads%2F2025%2F05%2F2023.11.29-DRAFT-Chemonics-Data-Processing-Agreement.pdf&amp;data=05%7C02%7Csvarrichione%40chemonics.com%7C98533b927cb54f03cc5008dd979d9aca%7C7c1f24a67d39452c82370726e3b19a73%7C0%7C0%7C638833425365260105%7CUnknown%7CTWFpbGZsb3d8eyJFbXB0eU1hcGkiOnRydWUsIlYiOiIwLjAuMDAwMCIsIlAiOiJXaW4zMiIsIkFOIjoiTWFpbCIsIldUIjoyfQ%3D%3D%7C0%7C%7C%7C&amp;sdata=nHyqNM%2FaShrsKoso2%2FoMqsuI6jHGbY515whpJY6l6vk%3D&amp;reserved=0%22%20\t%20%22_blank"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hbf0c10381aa4bd59932b5b7da857fed xmlns="8d7096d6-fc66-4344-9e3f-2445529a09f6">
      <Terms xmlns="http://schemas.microsoft.com/office/infopath/2007/PartnerControls"/>
    </hbf0c10381aa4bd59932b5b7da857fed>
    <TaxCatchAll xmlns="8d7096d6-fc66-4344-9e3f-2445529a09f6" xsi:nil="true"/>
    <lcf76f155ced4ddcb4097134ff3c332f xmlns="c7a56a3d-16e2-4b65-9c40-9ed138b763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B63DAF-EF92-49C4-9474-4B08CF7EE901}">
  <ds:schemaRefs>
    <ds:schemaRef ds:uri="http://schemas.microsoft.com/sharepoint/v3/contenttype/forms"/>
  </ds:schemaRefs>
</ds:datastoreItem>
</file>

<file path=customXml/itemProps2.xml><?xml version="1.0" encoding="utf-8"?>
<ds:datastoreItem xmlns:ds="http://schemas.openxmlformats.org/officeDocument/2006/customXml" ds:itemID="{F098A759-762D-4FDB-829A-47885536A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52E38-E169-4915-B65E-91125B784B6A}">
  <ds:schemaRefs>
    <ds:schemaRef ds:uri="http://schemas.openxmlformats.org/officeDocument/2006/bibliography"/>
  </ds:schemaRefs>
</ds:datastoreItem>
</file>

<file path=customXml/itemProps4.xml><?xml version="1.0" encoding="utf-8"?>
<ds:datastoreItem xmlns:ds="http://schemas.openxmlformats.org/officeDocument/2006/customXml" ds:itemID="{57D66673-EEF1-4610-AB06-8B0BCB7F94F8}">
  <ds:schemaRefs>
    <ds:schemaRef ds:uri="http://schemas.microsoft.com/office/2006/metadata/properties"/>
    <ds:schemaRef ds:uri="8d7096d6-fc66-4344-9e3f-2445529a09f6"/>
    <ds:schemaRef ds:uri="http://schemas.microsoft.com/office/infopath/2007/PartnerControls"/>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16</Pages>
  <Words>15780</Words>
  <Characters>94998</Characters>
  <Application>Microsoft Office Word</Application>
  <DocSecurity>2</DocSecurity>
  <Lines>3518</Lines>
  <Paragraphs>908</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Purchase Order for Commodities Template (Field Office)</vt:lpstr>
      <vt:lpstr>Purchase Order for Commodities Template (Field Office)</vt:lpstr>
    </vt:vector>
  </TitlesOfParts>
  <Company>Chemonics International</Company>
  <LinksUpToDate>false</LinksUpToDate>
  <CharactersWithSpaces>109870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 for Commodities Template (Field Office)</dc:title>
  <dc:subject/>
  <dc:creator>Jasen</dc:creator>
  <cp:keywords/>
  <cp:lastModifiedBy>Anastasiia Stavnichuk</cp:lastModifiedBy>
  <cp:revision>1317</cp:revision>
  <dcterms:created xsi:type="dcterms:W3CDTF">2025-02-06T16:06:00Z</dcterms:created>
  <dcterms:modified xsi:type="dcterms:W3CDTF">2026-01-15T16:22:00Z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Applicable Divisions_C1">
    <vt:lpwstr/>
  </property>
  <property fmtid="{D5CDD505-2E9C-101B-9397-08002B2CF9AE}" pid="4" name="Collaborators_C1">
    <vt:lpwstr/>
  </property>
  <property fmtid="{D5CDD505-2E9C-101B-9397-08002B2CF9AE}" pid="5" name="Process Leaders_C1">
    <vt:lpwstr>;#Contracts;#Procurement;#</vt:lpwstr>
  </property>
  <property fmtid="{D5CDD505-2E9C-101B-9397-08002B2CF9AE}" pid="6" name="DateApproved">
    <vt:lpwstr>2012-07-09T10:36:19Z</vt:lpwstr>
  </property>
  <property fmtid="{D5CDD505-2E9C-101B-9397-08002B2CF9AE}" pid="7" name="UnControlledControlledCType">
    <vt:lpwstr>Controlled</vt:lpwstr>
  </property>
  <property fmtid="{D5CDD505-2E9C-101B-9397-08002B2CF9AE}" pid="8" name="LastApprovedBy">
    <vt:lpwstr>25;#Matthew Parowski</vt:lpwstr>
  </property>
  <property fmtid="{D5CDD505-2E9C-101B-9397-08002B2CF9AE}" pid="9" name="Applicable Divisions">
    <vt:lpwstr>AFPAK &gt; AFPAK PMUs, Contracts &gt; Procurement, Middle East &gt; Middle East PMUs</vt:lpwstr>
  </property>
  <property fmtid="{D5CDD505-2E9C-101B-9397-08002B2CF9AE}" pid="10" name="Process Leaders">
    <vt:lpwstr>Contracts &gt; Procurement</vt:lpwstr>
  </property>
  <property fmtid="{D5CDD505-2E9C-101B-9397-08002B2CF9AE}" pid="11" name="ProjectCycles">
    <vt:lpwstr/>
  </property>
  <property fmtid="{D5CDD505-2E9C-101B-9397-08002B2CF9AE}" pid="12" name="Retired">
    <vt:lpwstr>0</vt:lpwstr>
  </property>
  <property fmtid="{D5CDD505-2E9C-101B-9397-08002B2CF9AE}" pid="13" name="AIMSProcesses">
    <vt:lpwstr/>
  </property>
  <property fmtid="{D5CDD505-2E9C-101B-9397-08002B2CF9AE}" pid="14" name="External">
    <vt:bool>false</vt:bool>
  </property>
  <property fmtid="{D5CDD505-2E9C-101B-9397-08002B2CF9AE}" pid="15" name="Referenced In">
    <vt:lpwstr/>
  </property>
  <property fmtid="{D5CDD505-2E9C-101B-9397-08002B2CF9AE}" pid="16" name="Collaborators">
    <vt:lpwstr/>
  </property>
  <property fmtid="{D5CDD505-2E9C-101B-9397-08002B2CF9AE}" pid="17" name="ProposalTeamRoles">
    <vt:lpwstr/>
  </property>
  <property fmtid="{D5CDD505-2E9C-101B-9397-08002B2CF9AE}" pid="18" name="DateReviewed">
    <vt:lpwstr/>
  </property>
  <property fmtid="{D5CDD505-2E9C-101B-9397-08002B2CF9AE}" pid="19" name="BusinessUnit">
    <vt:lpwstr>12;#Project Development and Support|2674cdb8-4309-469e-a766-ddfe0741888d</vt:lpwstr>
  </property>
  <property fmtid="{D5CDD505-2E9C-101B-9397-08002B2CF9AE}" pid="20" name="DivisionDepartment">
    <vt:lpwstr>14;#Contracts Closeouts|0824262c-c352-45c3-89d5-b6ca97189e19</vt:lpwstr>
  </property>
  <property fmtid="{D5CDD505-2E9C-101B-9397-08002B2CF9AE}" pid="21" name="Process_x0020_Areas">
    <vt:lpwstr>91;#Procurement and Subcontracting|d13ce278-e7f6-423c-8f90-f6e895c2f22b</vt:lpwstr>
  </property>
  <property fmtid="{D5CDD505-2E9C-101B-9397-08002B2CF9AE}" pid="22" name="Process Areas">
    <vt:lpwstr>237;#Procurement|7afc0235-6789-4e32-9791-b1c98b940750</vt:lpwstr>
  </property>
  <property fmtid="{D5CDD505-2E9C-101B-9397-08002B2CF9AE}" pid="23" name="Document Type">
    <vt:lpwstr>9;#Form or Templates|2a9f07b7-16a7-4a78-9f88-644d11f888af</vt:lpwstr>
  </property>
  <property fmtid="{D5CDD505-2E9C-101B-9397-08002B2CF9AE}" pid="24" name="QMS Process Leaders">
    <vt:lpwstr>26;#Procurement|1d85d610-b2e8-4d97-9718-65c6191982bd</vt:lpwstr>
  </property>
  <property fmtid="{D5CDD505-2E9C-101B-9397-08002B2CF9AE}" pid="25" name="Process Area">
    <vt:lpwstr>152;#Procurement|d68ecbd5-95ea-47f8-b585-d89037b430a8</vt:lpwstr>
  </property>
  <property fmtid="{D5CDD505-2E9C-101B-9397-08002B2CF9AE}" pid="26" name="FileLeafRef">
    <vt:lpwstr>Purchase Order for Commodities Template (Field Office).docx</vt:lpwstr>
  </property>
  <property fmtid="{D5CDD505-2E9C-101B-9397-08002B2CF9AE}" pid="27" name="Users">
    <vt:lpwstr/>
  </property>
  <property fmtid="{D5CDD505-2E9C-101B-9397-08002B2CF9AE}" pid="28" name="LINKTEK-ID-FILE">
    <vt:lpwstr>0199-4619-1234-B4D6</vt:lpwstr>
  </property>
  <property fmtid="{D5CDD505-2E9C-101B-9397-08002B2CF9AE}" pid="29" name="source_item_id">
    <vt:lpwstr>4706</vt:lpwstr>
  </property>
  <property fmtid="{D5CDD505-2E9C-101B-9397-08002B2CF9AE}" pid="30" name="Project Document Type">
    <vt:lpwstr/>
  </property>
  <property fmtid="{D5CDD505-2E9C-101B-9397-08002B2CF9AE}" pid="31" name="MediaServiceImageTags">
    <vt:lpwstr/>
  </property>
  <property fmtid="{D5CDD505-2E9C-101B-9397-08002B2CF9AE}" pid="32" name="lcf76f155ced4ddcb4097134ff3c332f">
    <vt:lpwstr/>
  </property>
  <property fmtid="{D5CDD505-2E9C-101B-9397-08002B2CF9AE}" pid="33" name="Project_x0020_Document_x0020_Type">
    <vt:lpwstr/>
  </property>
  <property fmtid="{D5CDD505-2E9C-101B-9397-08002B2CF9AE}" pid="34" name="Order">
    <vt:r8>25168300</vt:r8>
  </property>
  <property fmtid="{D5CDD505-2E9C-101B-9397-08002B2CF9AE}" pid="35" name="xd_ProgID">
    <vt:lpwstr/>
  </property>
  <property fmtid="{D5CDD505-2E9C-101B-9397-08002B2CF9AE}" pid="36" name="ComplianceAssetId">
    <vt:lpwstr/>
  </property>
  <property fmtid="{D5CDD505-2E9C-101B-9397-08002B2CF9AE}" pid="37" name="TemplateUrl">
    <vt:lpwstr/>
  </property>
  <property fmtid="{D5CDD505-2E9C-101B-9397-08002B2CF9AE}" pid="38" name="_ExtendedDescription">
    <vt:lpwstr/>
  </property>
  <property fmtid="{D5CDD505-2E9C-101B-9397-08002B2CF9AE}" pid="39" name="TriggerFlowInfo">
    <vt:lpwstr/>
  </property>
  <property fmtid="{D5CDD505-2E9C-101B-9397-08002B2CF9AE}" pid="40" name="xd_Signature">
    <vt:bool>false</vt:bool>
  </property>
  <property fmtid="{D5CDD505-2E9C-101B-9397-08002B2CF9AE}" pid="41" name="MSIP_Label_2b963c71-19ff-40dc-934b-230adff765b4_Enabled">
    <vt:lpwstr>True</vt:lpwstr>
  </property>
  <property fmtid="{D5CDD505-2E9C-101B-9397-08002B2CF9AE}" pid="42" name="MSIP_Label_2b963c71-19ff-40dc-934b-230adff765b4_SiteId">
    <vt:lpwstr>7c1f24a6-7d39-452c-8237-0726e3b19a73</vt:lpwstr>
  </property>
  <property fmtid="{D5CDD505-2E9C-101B-9397-08002B2CF9AE}" pid="43" name="MSIP_Label_2b963c71-19ff-40dc-934b-230adff765b4_SetDate">
    <vt:lpwstr>2025-08-08T00:29:47Z</vt:lpwstr>
  </property>
  <property fmtid="{D5CDD505-2E9C-101B-9397-08002B2CF9AE}" pid="44" name="MSIP_Label_2b963c71-19ff-40dc-934b-230adff765b4_Name">
    <vt:lpwstr>Regulated \ Personal and Medical Info</vt:lpwstr>
  </property>
  <property fmtid="{D5CDD505-2E9C-101B-9397-08002B2CF9AE}" pid="45" name="MSIP_Label_2b963c71-19ff-40dc-934b-230adff765b4_ActionId">
    <vt:lpwstr>59c9fa48-e731-42d0-bb3a-cb32251ff0bd</vt:lpwstr>
  </property>
  <property fmtid="{D5CDD505-2E9C-101B-9397-08002B2CF9AE}" pid="46" name="MSIP_Label_2b963c71-19ff-40dc-934b-230adff765b4_Removed">
    <vt:lpwstr>False</vt:lpwstr>
  </property>
  <property fmtid="{D5CDD505-2E9C-101B-9397-08002B2CF9AE}" pid="47" name="MSIP_Label_2b963c71-19ff-40dc-934b-230adff765b4_Parent">
    <vt:lpwstr>8cca6109-2dc9-4ef9-80e3-0e7570c050f8</vt:lpwstr>
  </property>
  <property fmtid="{D5CDD505-2E9C-101B-9397-08002B2CF9AE}" pid="48" name="MSIP_Label_2b963c71-19ff-40dc-934b-230adff765b4_Extended_MSFT_Method">
    <vt:lpwstr>Standard</vt:lpwstr>
  </property>
  <property fmtid="{D5CDD505-2E9C-101B-9397-08002B2CF9AE}" pid="49" name="MSIP_Label_8cca6109-2dc9-4ef9-80e3-0e7570c050f8_Enabled">
    <vt:lpwstr>True</vt:lpwstr>
  </property>
  <property fmtid="{D5CDD505-2E9C-101B-9397-08002B2CF9AE}" pid="50" name="MSIP_Label_8cca6109-2dc9-4ef9-80e3-0e7570c050f8_SiteId">
    <vt:lpwstr>7c1f24a6-7d39-452c-8237-0726e3b19a73</vt:lpwstr>
  </property>
  <property fmtid="{D5CDD505-2E9C-101B-9397-08002B2CF9AE}" pid="51" name="MSIP_Label_8cca6109-2dc9-4ef9-80e3-0e7570c050f8_SetDate">
    <vt:lpwstr>2025-08-08T00:29:47Z</vt:lpwstr>
  </property>
  <property fmtid="{D5CDD505-2E9C-101B-9397-08002B2CF9AE}" pid="52" name="MSIP_Label_8cca6109-2dc9-4ef9-80e3-0e7570c050f8_Name">
    <vt:lpwstr>Regulated</vt:lpwstr>
  </property>
  <property fmtid="{D5CDD505-2E9C-101B-9397-08002B2CF9AE}" pid="53" name="MSIP_Label_8cca6109-2dc9-4ef9-80e3-0e7570c050f8_ActionId">
    <vt:lpwstr>3bd0c9cd-508c-4d75-a2a8-2e2ab187a51a</vt:lpwstr>
  </property>
  <property fmtid="{D5CDD505-2E9C-101B-9397-08002B2CF9AE}" pid="54" name="MSIP_Label_8cca6109-2dc9-4ef9-80e3-0e7570c050f8_Extended_MSFT_Method">
    <vt:lpwstr>Standard</vt:lpwstr>
  </property>
  <property fmtid="{D5CDD505-2E9C-101B-9397-08002B2CF9AE}" pid="55" name="Sensitivity">
    <vt:lpwstr>Regulated \ Personal and Medical Info Regulated</vt:lpwstr>
  </property>
</Properties>
</file>