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FF301" w14:textId="77777777" w:rsidR="0037359A" w:rsidRDefault="0037359A" w:rsidP="00A832B5">
      <w:pPr>
        <w:spacing w:after="0" w:line="240" w:lineRule="auto"/>
      </w:pPr>
    </w:p>
    <w:p w14:paraId="5FDB20DC" w14:textId="68479464" w:rsidR="00E6770E" w:rsidRDefault="005329F0" w:rsidP="00A832B5">
      <w:pPr>
        <w:spacing w:after="0" w:line="240" w:lineRule="auto"/>
        <w:rPr>
          <w:b/>
          <w:bCs/>
          <w:u w:val="single"/>
        </w:rPr>
      </w:pPr>
      <w:r>
        <w:rPr>
          <w:b/>
          <w:bCs/>
          <w:u w:val="single"/>
        </w:rPr>
        <w:t>Statement of</w:t>
      </w:r>
      <w:r w:rsidR="00721391">
        <w:rPr>
          <w:b/>
          <w:bCs/>
          <w:u w:val="single"/>
        </w:rPr>
        <w:t xml:space="preserve"> Requirement Document</w:t>
      </w:r>
      <w:r w:rsidR="00A92634">
        <w:rPr>
          <w:b/>
          <w:bCs/>
          <w:u w:val="single"/>
        </w:rPr>
        <w:t xml:space="preserve"> for RAFX 5G Trial</w:t>
      </w:r>
      <w:r w:rsidR="00D17600">
        <w:rPr>
          <w:b/>
          <w:bCs/>
          <w:u w:val="single"/>
        </w:rPr>
        <w:t xml:space="preserve"> </w:t>
      </w:r>
    </w:p>
    <w:p w14:paraId="498F5C43" w14:textId="77777777" w:rsidR="00A832B5" w:rsidRDefault="00A832B5" w:rsidP="00A832B5">
      <w:pPr>
        <w:spacing w:after="0" w:line="240" w:lineRule="auto"/>
        <w:rPr>
          <w:b/>
          <w:bCs/>
          <w:u w:val="single"/>
        </w:rPr>
      </w:pPr>
    </w:p>
    <w:p w14:paraId="136C7AD6" w14:textId="1D14BE66" w:rsidR="00A832B5" w:rsidRDefault="005329F0" w:rsidP="00A832B5">
      <w:pPr>
        <w:spacing w:after="0" w:line="240" w:lineRule="auto"/>
        <w:rPr>
          <w:b/>
          <w:bCs/>
        </w:rPr>
      </w:pPr>
      <w:bookmarkStart w:id="0" w:name="_Hlk66088617"/>
      <w:r>
        <w:rPr>
          <w:b/>
          <w:bCs/>
        </w:rPr>
        <w:t>GENERAL REQUIREMENTS</w:t>
      </w:r>
    </w:p>
    <w:p w14:paraId="2A9163D0" w14:textId="77777777" w:rsidR="00E10BD1" w:rsidRPr="00845EE4" w:rsidRDefault="00E10BD1" w:rsidP="00A832B5">
      <w:pPr>
        <w:spacing w:after="0" w:line="240" w:lineRule="auto"/>
        <w:rPr>
          <w:b/>
          <w:bCs/>
        </w:rPr>
      </w:pPr>
    </w:p>
    <w:p w14:paraId="54ED5B81" w14:textId="473B856C" w:rsidR="00845EE4" w:rsidRDefault="00845EE4" w:rsidP="00845EE4">
      <w:pPr>
        <w:pStyle w:val="ListParagraph"/>
        <w:numPr>
          <w:ilvl w:val="0"/>
          <w:numId w:val="2"/>
        </w:numPr>
        <w:spacing w:after="0" w:line="240" w:lineRule="auto"/>
        <w:ind w:left="0" w:firstLine="0"/>
      </w:pPr>
      <w:r w:rsidRPr="00845EE4">
        <w:t>RAF Leeming, through a collaboration between RAFX and 90 Signals Unit (SU), intends to establish a 5G Network under the auspi</w:t>
      </w:r>
      <w:r w:rsidR="005329F0">
        <w:t xml:space="preserve">ces </w:t>
      </w:r>
      <w:r w:rsidRPr="00845EE4">
        <w:t>of a Research and Development Tr</w:t>
      </w:r>
      <w:r w:rsidR="005329F0">
        <w:t>i</w:t>
      </w:r>
      <w:r w:rsidRPr="00845EE4">
        <w:t xml:space="preserve">al for a period of 24 months.  </w:t>
      </w:r>
    </w:p>
    <w:p w14:paraId="685DE141" w14:textId="77777777" w:rsidR="00A92634" w:rsidRPr="00845EE4" w:rsidRDefault="00A92634" w:rsidP="00845EE4">
      <w:pPr>
        <w:pStyle w:val="ListParagraph"/>
        <w:spacing w:after="0" w:line="240" w:lineRule="auto"/>
        <w:ind w:left="0"/>
      </w:pPr>
    </w:p>
    <w:p w14:paraId="30DC4606" w14:textId="6615BFA8" w:rsidR="00845EE4" w:rsidRPr="00845EE4" w:rsidRDefault="00845EE4" w:rsidP="00845EE4">
      <w:r w:rsidRPr="00845EE4">
        <w:rPr>
          <w:b/>
          <w:bCs/>
        </w:rPr>
        <w:t>BACKGROUND</w:t>
      </w:r>
    </w:p>
    <w:p w14:paraId="0D771419" w14:textId="77777777" w:rsidR="00845EE4" w:rsidRPr="00845EE4" w:rsidRDefault="00845EE4" w:rsidP="00845EE4">
      <w:pPr>
        <w:pStyle w:val="ListParagraph"/>
        <w:numPr>
          <w:ilvl w:val="0"/>
          <w:numId w:val="2"/>
        </w:numPr>
        <w:spacing w:before="100" w:beforeAutospacing="1" w:after="100" w:afterAutospacing="1" w:line="240" w:lineRule="auto"/>
        <w:ind w:left="0" w:firstLine="0"/>
      </w:pPr>
      <w:r w:rsidRPr="00845EE4">
        <w:t>The purpose of establishing a 5G Network is to facilitate an experiment of both the network itself but more widely to test a range of capabilities across the Internet of Things Applied (IOTA) on behalf of the RAF and Wider Defence.  The 5G Network will deliver the digital ‘backbone’ for testing various capabilities in conjunction with Strat Comm JHUB and the Rapid Capabilities Office (RCO).  RAFX/90SU will be able to facilitate a multitude of digital capabilities in a safe and secure environment, managed internally with the chosen vendor and adhere to all the necessary Security and Accreditation requirements mandated by MOD.</w:t>
      </w:r>
    </w:p>
    <w:p w14:paraId="2C4AB43D" w14:textId="77777777" w:rsidR="00845EE4" w:rsidRPr="00845EE4" w:rsidRDefault="00845EE4" w:rsidP="00845EE4">
      <w:pPr>
        <w:pStyle w:val="ListParagraph"/>
        <w:spacing w:before="100" w:beforeAutospacing="1" w:after="100" w:afterAutospacing="1"/>
        <w:ind w:left="0"/>
      </w:pPr>
    </w:p>
    <w:p w14:paraId="48F141A1" w14:textId="628B76F4" w:rsidR="00845EE4" w:rsidRDefault="00845EE4" w:rsidP="00845EE4">
      <w:pPr>
        <w:pStyle w:val="ListParagraph"/>
        <w:numPr>
          <w:ilvl w:val="0"/>
          <w:numId w:val="2"/>
        </w:numPr>
        <w:spacing w:before="100" w:beforeAutospacing="1" w:after="100" w:afterAutospacing="1" w:line="240" w:lineRule="auto"/>
        <w:ind w:left="0" w:firstLine="0"/>
      </w:pPr>
      <w:r w:rsidRPr="00845EE4">
        <w:t>RAFX has liaised with the Strategic Support Programme (SSP) and offer</w:t>
      </w:r>
      <w:r>
        <w:t>ed</w:t>
      </w:r>
      <w:r w:rsidRPr="00845EE4">
        <w:t xml:space="preserve"> to test capabilities that would also support this transformable programme and in doing so ‘accelerate’ activity in an agile and adaptable manner utilising an open system architecture.</w:t>
      </w:r>
    </w:p>
    <w:p w14:paraId="2DBA6A47" w14:textId="77777777" w:rsidR="00A92634" w:rsidRDefault="00A92634" w:rsidP="00FC4ED5">
      <w:pPr>
        <w:pStyle w:val="ListParagraph"/>
      </w:pPr>
    </w:p>
    <w:p w14:paraId="1B5F4FD3" w14:textId="4B7D9661" w:rsidR="00A92634" w:rsidRPr="00845EE4" w:rsidRDefault="00A92634" w:rsidP="00845EE4">
      <w:pPr>
        <w:pStyle w:val="ListParagraph"/>
        <w:numPr>
          <w:ilvl w:val="0"/>
          <w:numId w:val="2"/>
        </w:numPr>
        <w:spacing w:before="100" w:beforeAutospacing="1" w:after="100" w:afterAutospacing="1" w:line="240" w:lineRule="auto"/>
        <w:ind w:left="0" w:firstLine="0"/>
      </w:pPr>
      <w:r>
        <w:t>A PIN was submitted in Dec 20 on which multiple vendors have sought additional information.</w:t>
      </w:r>
    </w:p>
    <w:bookmarkEnd w:id="0"/>
    <w:p w14:paraId="73DAF7DD" w14:textId="77777777" w:rsidR="00845EE4" w:rsidRDefault="00845EE4" w:rsidP="00B23844">
      <w:pPr>
        <w:pStyle w:val="ListParagraph"/>
        <w:spacing w:before="100" w:beforeAutospacing="1" w:after="100" w:afterAutospacing="1" w:line="240" w:lineRule="auto"/>
        <w:ind w:left="0"/>
        <w:rPr>
          <w:b/>
          <w:bCs/>
        </w:rPr>
      </w:pPr>
    </w:p>
    <w:p w14:paraId="3C239E5C" w14:textId="517A63D0" w:rsidR="00B23844" w:rsidRPr="00B23844" w:rsidRDefault="00A92634" w:rsidP="00B23844">
      <w:pPr>
        <w:pStyle w:val="ListParagraph"/>
        <w:spacing w:before="100" w:beforeAutospacing="1" w:after="100" w:afterAutospacing="1" w:line="240" w:lineRule="auto"/>
        <w:ind w:left="0"/>
        <w:rPr>
          <w:b/>
          <w:bCs/>
        </w:rPr>
      </w:pPr>
      <w:r>
        <w:rPr>
          <w:b/>
          <w:bCs/>
        </w:rPr>
        <w:t>DELIVERABLE REQUIREMENTS</w:t>
      </w:r>
    </w:p>
    <w:p w14:paraId="12D3361E" w14:textId="77777777" w:rsidR="00A56F63" w:rsidRDefault="00A56F63" w:rsidP="00A56F63">
      <w:pPr>
        <w:pStyle w:val="ListParagraph"/>
        <w:spacing w:before="100" w:beforeAutospacing="1" w:after="100" w:afterAutospacing="1" w:line="240" w:lineRule="auto"/>
        <w:ind w:left="0"/>
      </w:pPr>
    </w:p>
    <w:p w14:paraId="0348E29B" w14:textId="7A5DD82D" w:rsidR="008E0388" w:rsidRDefault="008E0388" w:rsidP="00A9133C">
      <w:pPr>
        <w:pStyle w:val="ListParagraph"/>
        <w:numPr>
          <w:ilvl w:val="0"/>
          <w:numId w:val="2"/>
        </w:numPr>
        <w:spacing w:before="100" w:beforeAutospacing="1" w:after="100" w:afterAutospacing="1" w:line="240" w:lineRule="auto"/>
        <w:ind w:left="0" w:firstLine="0"/>
      </w:pPr>
      <w:r>
        <w:t>.  The requirements of the trial are set out below</w:t>
      </w:r>
      <w:r w:rsidR="000A171F">
        <w:t xml:space="preserve"> in priority order</w:t>
      </w:r>
      <w:r>
        <w:t>:</w:t>
      </w:r>
    </w:p>
    <w:p w14:paraId="1E2A168C" w14:textId="77777777" w:rsidR="008E0388" w:rsidRDefault="008E0388" w:rsidP="00976E11">
      <w:pPr>
        <w:pStyle w:val="ListParagraph"/>
        <w:ind w:left="1418"/>
      </w:pPr>
    </w:p>
    <w:p w14:paraId="27D15D03" w14:textId="7D3B3E0A" w:rsidR="00976E11" w:rsidRDefault="00E6770E" w:rsidP="00976E11">
      <w:pPr>
        <w:pStyle w:val="ListParagraph"/>
        <w:numPr>
          <w:ilvl w:val="1"/>
          <w:numId w:val="2"/>
        </w:numPr>
        <w:spacing w:before="100" w:beforeAutospacing="1" w:after="100" w:afterAutospacing="1" w:line="240" w:lineRule="auto"/>
        <w:ind w:left="1418" w:hanging="731"/>
      </w:pPr>
      <w:r w:rsidRPr="008E0388">
        <w:t xml:space="preserve">The system </w:t>
      </w:r>
      <w:r w:rsidR="00A92634">
        <w:t>should</w:t>
      </w:r>
      <w:r w:rsidR="000C07AA">
        <w:t xml:space="preserve"> use</w:t>
      </w:r>
      <w:r w:rsidRPr="008E0388">
        <w:t xml:space="preserve"> UK End-to-End </w:t>
      </w:r>
      <w:r w:rsidR="000C07AA">
        <w:t xml:space="preserve">components </w:t>
      </w:r>
      <w:r w:rsidRPr="008E0388">
        <w:t>- where possible no foreign components</w:t>
      </w:r>
      <w:r w:rsidR="001E3FBE">
        <w:t>, particularly made in China</w:t>
      </w:r>
      <w:r w:rsidRPr="008E0388">
        <w:t xml:space="preserve"> (e.g. Huawei)</w:t>
      </w:r>
      <w:r w:rsidR="000C07AA">
        <w:t>.</w:t>
      </w:r>
    </w:p>
    <w:p w14:paraId="5E301762" w14:textId="77777777" w:rsidR="00976E11" w:rsidRDefault="00976E11" w:rsidP="00976E11">
      <w:pPr>
        <w:pStyle w:val="ListParagraph"/>
        <w:spacing w:before="100" w:beforeAutospacing="1" w:after="100" w:afterAutospacing="1" w:line="240" w:lineRule="auto"/>
        <w:ind w:left="1418"/>
      </w:pPr>
    </w:p>
    <w:p w14:paraId="68A4A84B" w14:textId="7B8A0BDA" w:rsidR="00976E11" w:rsidRDefault="000C07AA" w:rsidP="00976E11">
      <w:pPr>
        <w:pStyle w:val="ListParagraph"/>
        <w:numPr>
          <w:ilvl w:val="1"/>
          <w:numId w:val="2"/>
        </w:numPr>
        <w:spacing w:before="100" w:beforeAutospacing="1" w:after="100" w:afterAutospacing="1" w:line="240" w:lineRule="auto"/>
        <w:ind w:left="1418" w:hanging="731"/>
      </w:pPr>
      <w:r>
        <w:t xml:space="preserve">The equipment </w:t>
      </w:r>
      <w:r w:rsidR="00A9133C">
        <w:t xml:space="preserve">shall be </w:t>
      </w:r>
      <w:r>
        <w:t>provided, installed and maintained at no cost to MOD.</w:t>
      </w:r>
      <w:r w:rsidR="00C022B9">
        <w:t xml:space="preserve">  The equipment is limited to the necessary aerials, amplifiers required on the Mast and the Fibre to link point A to point B (A = Mast, B = IOTA Test Bed).  MOD will provide the necessary ducting to install the Fibre between points A and B.</w:t>
      </w:r>
    </w:p>
    <w:p w14:paraId="53C2319F" w14:textId="77777777" w:rsidR="008969EE" w:rsidRDefault="008969EE" w:rsidP="008969EE">
      <w:pPr>
        <w:pStyle w:val="ListParagraph"/>
      </w:pPr>
    </w:p>
    <w:p w14:paraId="4B81F5DE" w14:textId="485704BB" w:rsidR="008969EE" w:rsidRDefault="008969EE" w:rsidP="0009536A">
      <w:pPr>
        <w:pStyle w:val="ListParagraph"/>
        <w:numPr>
          <w:ilvl w:val="1"/>
          <w:numId w:val="2"/>
        </w:numPr>
        <w:spacing w:before="100" w:beforeAutospacing="1" w:after="100" w:afterAutospacing="1" w:line="240" w:lineRule="auto"/>
        <w:ind w:left="1418" w:hanging="731"/>
      </w:pPr>
      <w:r>
        <w:t xml:space="preserve">At the end of the trial the equipment </w:t>
      </w:r>
      <w:r w:rsidR="0009536A">
        <w:t>shall</w:t>
      </w:r>
      <w:r>
        <w:t xml:space="preserve"> be decommissioned </w:t>
      </w:r>
      <w:r w:rsidR="00A92634">
        <w:t xml:space="preserve">and removed </w:t>
      </w:r>
      <w:r>
        <w:t>at no cost to MOD.</w:t>
      </w:r>
    </w:p>
    <w:p w14:paraId="474B1894" w14:textId="77777777" w:rsidR="008969EE" w:rsidRDefault="008969EE" w:rsidP="008969EE">
      <w:pPr>
        <w:pStyle w:val="ListParagraph"/>
      </w:pPr>
    </w:p>
    <w:p w14:paraId="78F8F2EF" w14:textId="3C6F60DD" w:rsidR="001E3FBE" w:rsidRDefault="001E3FBE" w:rsidP="001E3FBE">
      <w:pPr>
        <w:pStyle w:val="ListParagraph"/>
        <w:numPr>
          <w:ilvl w:val="1"/>
          <w:numId w:val="2"/>
        </w:numPr>
        <w:spacing w:before="100" w:beforeAutospacing="1" w:after="100" w:afterAutospacing="1" w:line="240" w:lineRule="auto"/>
        <w:ind w:left="1418" w:hanging="731"/>
      </w:pPr>
      <w:r>
        <w:t>The system shall a</w:t>
      </w:r>
      <w:r w:rsidRPr="008E0388">
        <w:t xml:space="preserve">ccess </w:t>
      </w:r>
      <w:r>
        <w:t xml:space="preserve">the </w:t>
      </w:r>
      <w:r w:rsidRPr="008E0388">
        <w:t>OFCOM shared spectrum in the frequency range of 3.8 to 4.2 GHz and with 100 MHz of Bandwidth</w:t>
      </w:r>
      <w:r>
        <w:t>.</w:t>
      </w:r>
    </w:p>
    <w:p w14:paraId="1B2092B7" w14:textId="77777777" w:rsidR="001E3FBE" w:rsidRDefault="001E3FBE" w:rsidP="001E3FBE">
      <w:pPr>
        <w:pStyle w:val="ListParagraph"/>
      </w:pPr>
    </w:p>
    <w:p w14:paraId="42D39686" w14:textId="2C8C4A92" w:rsidR="001E3FBE" w:rsidRDefault="001E3FBE" w:rsidP="001E3FBE">
      <w:pPr>
        <w:pStyle w:val="ListParagraph"/>
        <w:numPr>
          <w:ilvl w:val="1"/>
          <w:numId w:val="2"/>
        </w:numPr>
        <w:spacing w:before="100" w:beforeAutospacing="1" w:after="100" w:afterAutospacing="1" w:line="240" w:lineRule="auto"/>
        <w:ind w:left="1418" w:hanging="731"/>
      </w:pPr>
      <w:r>
        <w:t xml:space="preserve">The system shall access 1800 </w:t>
      </w:r>
      <w:proofErr w:type="spellStart"/>
      <w:r>
        <w:t>Mhz</w:t>
      </w:r>
      <w:proofErr w:type="spellEnd"/>
      <w:r>
        <w:t xml:space="preserve"> shared spectrum.</w:t>
      </w:r>
    </w:p>
    <w:p w14:paraId="5D843FB3" w14:textId="77777777" w:rsidR="001E3FBE" w:rsidRDefault="001E3FBE" w:rsidP="001E3FBE">
      <w:pPr>
        <w:pStyle w:val="ListParagraph"/>
      </w:pPr>
    </w:p>
    <w:p w14:paraId="709AA3E0" w14:textId="77777777" w:rsidR="001E3FBE" w:rsidRDefault="001E3FBE" w:rsidP="001E3FBE">
      <w:pPr>
        <w:pStyle w:val="ListParagraph"/>
        <w:numPr>
          <w:ilvl w:val="1"/>
          <w:numId w:val="2"/>
        </w:numPr>
        <w:spacing w:before="100" w:beforeAutospacing="1" w:after="100" w:afterAutospacing="1" w:line="240" w:lineRule="auto"/>
        <w:ind w:left="1418" w:hanging="731"/>
      </w:pPr>
      <w:r>
        <w:t>The provider shall deliver a network edge (offload) with supply to low latency data routing within the bounds of RAF Leeming.</w:t>
      </w:r>
    </w:p>
    <w:p w14:paraId="79CD5B3A" w14:textId="77777777" w:rsidR="001E3FBE" w:rsidRDefault="001E3FBE" w:rsidP="001E3FBE">
      <w:pPr>
        <w:pStyle w:val="ListParagraph"/>
      </w:pPr>
    </w:p>
    <w:p w14:paraId="7FED2255" w14:textId="6685297A" w:rsidR="008969EE" w:rsidRDefault="00DB7711" w:rsidP="00976E11">
      <w:pPr>
        <w:pStyle w:val="ListParagraph"/>
        <w:numPr>
          <w:ilvl w:val="1"/>
          <w:numId w:val="2"/>
        </w:numPr>
        <w:spacing w:before="100" w:beforeAutospacing="1" w:after="100" w:afterAutospacing="1" w:line="240" w:lineRule="auto"/>
        <w:ind w:left="1418" w:hanging="731"/>
      </w:pPr>
      <w:r>
        <w:t>Unserviceable or</w:t>
      </w:r>
      <w:r w:rsidR="0009536A">
        <w:t xml:space="preserve"> damaged </w:t>
      </w:r>
      <w:r w:rsidR="008969EE">
        <w:t>equipment provide</w:t>
      </w:r>
      <w:r w:rsidR="00F97B0C">
        <w:t>d</w:t>
      </w:r>
      <w:r w:rsidR="008969EE">
        <w:t xml:space="preserve"> </w:t>
      </w:r>
      <w:r>
        <w:t>for the duration of the trial shall</w:t>
      </w:r>
      <w:r w:rsidR="008969EE">
        <w:t xml:space="preserve"> be replaced </w:t>
      </w:r>
      <w:r w:rsidR="00261BCB">
        <w:t>within 72 hours at no cost to MOD.</w:t>
      </w:r>
    </w:p>
    <w:p w14:paraId="6507358F" w14:textId="77777777" w:rsidR="000C07AA" w:rsidRDefault="000C07AA" w:rsidP="000C07AA">
      <w:pPr>
        <w:pStyle w:val="ListParagraph"/>
      </w:pPr>
    </w:p>
    <w:p w14:paraId="750B6480" w14:textId="3DF56FF5" w:rsidR="00E92AD5" w:rsidRDefault="00E92AD5" w:rsidP="00E92AD5">
      <w:pPr>
        <w:pStyle w:val="ListParagraph"/>
        <w:numPr>
          <w:ilvl w:val="1"/>
          <w:numId w:val="2"/>
        </w:numPr>
        <w:spacing w:before="100" w:beforeAutospacing="1" w:after="100" w:afterAutospacing="1" w:line="240" w:lineRule="auto"/>
        <w:ind w:left="1418" w:hanging="731"/>
        <w:rPr>
          <w:rFonts w:eastAsia="Times New Roman"/>
        </w:rPr>
      </w:pPr>
      <w:r w:rsidRPr="000A6A3F">
        <w:rPr>
          <w:rFonts w:eastAsia="Times New Roman"/>
        </w:rPr>
        <w:t>Engineering support in relation to the provision of the network and IOTA testbed is to be conducted in collaboration with RAFX and 90 Signals Unit personnel and at no cost to MOD. </w:t>
      </w:r>
    </w:p>
    <w:p w14:paraId="0BD4D6F5" w14:textId="3A96ABEF" w:rsidR="00E92AD5" w:rsidRDefault="000A6A3F" w:rsidP="00E92AD5">
      <w:pPr>
        <w:pStyle w:val="ListParagraph"/>
        <w:numPr>
          <w:ilvl w:val="1"/>
          <w:numId w:val="2"/>
        </w:numPr>
        <w:spacing w:before="100" w:beforeAutospacing="1" w:after="100" w:afterAutospacing="1" w:line="240" w:lineRule="auto"/>
        <w:ind w:left="1418" w:hanging="731"/>
        <w:rPr>
          <w:rFonts w:eastAsia="Times New Roman"/>
        </w:rPr>
      </w:pPr>
      <w:r>
        <w:rPr>
          <w:rFonts w:eastAsia="Times New Roman"/>
        </w:rPr>
        <w:lastRenderedPageBreak/>
        <w:t xml:space="preserve">The supplier </w:t>
      </w:r>
      <w:r w:rsidRPr="000A6A3F">
        <w:rPr>
          <w:rFonts w:eastAsia="Times New Roman"/>
        </w:rPr>
        <w:t>and its personnel installing the network and collaborating on the IOTA testbed must hold a MOD Security Clearance (SC).</w:t>
      </w:r>
    </w:p>
    <w:p w14:paraId="35DE7A06" w14:textId="77777777" w:rsidR="00976E11" w:rsidRDefault="00976E11" w:rsidP="00976E11">
      <w:pPr>
        <w:pStyle w:val="ListParagraph"/>
      </w:pPr>
    </w:p>
    <w:p w14:paraId="3FE90D37" w14:textId="403F6BA7" w:rsidR="00976E11" w:rsidRDefault="00261BCB" w:rsidP="001E3FBE">
      <w:pPr>
        <w:pStyle w:val="ListParagraph"/>
        <w:numPr>
          <w:ilvl w:val="1"/>
          <w:numId w:val="2"/>
        </w:numPr>
        <w:spacing w:before="100" w:beforeAutospacing="1" w:after="100" w:afterAutospacing="1" w:line="240" w:lineRule="auto"/>
        <w:ind w:left="1418" w:hanging="731"/>
      </w:pPr>
      <w:r>
        <w:t xml:space="preserve">The system needs to be </w:t>
      </w:r>
      <w:r w:rsidR="00E6770E" w:rsidRPr="008E0388">
        <w:t xml:space="preserve">User </w:t>
      </w:r>
      <w:r>
        <w:t>A</w:t>
      </w:r>
      <w:r w:rsidR="00E6770E" w:rsidRPr="008E0388">
        <w:t>gnostic (i.e. not tied or linked to a network provider such as EE, O2, Three, Vodafone etc)</w:t>
      </w:r>
      <w:r w:rsidR="0098048C">
        <w:t>.</w:t>
      </w:r>
    </w:p>
    <w:p w14:paraId="2EBEDD7B" w14:textId="77777777" w:rsidR="001E3FBE" w:rsidRDefault="001E3FBE" w:rsidP="001E3FBE">
      <w:pPr>
        <w:pStyle w:val="ListParagraph"/>
      </w:pPr>
    </w:p>
    <w:p w14:paraId="3FBF2383" w14:textId="67BC3F60" w:rsidR="00976E11" w:rsidRDefault="00261BCB" w:rsidP="000A171F">
      <w:pPr>
        <w:pStyle w:val="ListParagraph"/>
        <w:numPr>
          <w:ilvl w:val="1"/>
          <w:numId w:val="2"/>
        </w:numPr>
        <w:spacing w:before="100" w:beforeAutospacing="1" w:after="100" w:afterAutospacing="1" w:line="240" w:lineRule="auto"/>
        <w:ind w:left="1418" w:hanging="731"/>
      </w:pPr>
      <w:r>
        <w:t xml:space="preserve">The system </w:t>
      </w:r>
      <w:r w:rsidR="00F2756F">
        <w:t xml:space="preserve">shall meet </w:t>
      </w:r>
      <w:r w:rsidR="00127D84">
        <w:t xml:space="preserve">all </w:t>
      </w:r>
      <w:r w:rsidR="00F2756F">
        <w:t>MOD s</w:t>
      </w:r>
      <w:r w:rsidR="00E6770E" w:rsidRPr="008E0388">
        <w:t>ecur</w:t>
      </w:r>
      <w:r w:rsidR="00A612B6">
        <w:t>ity</w:t>
      </w:r>
      <w:r w:rsidR="00F2756F">
        <w:t xml:space="preserve"> protocols</w:t>
      </w:r>
      <w:r>
        <w:t xml:space="preserve"> and </w:t>
      </w:r>
      <w:r w:rsidR="00B73E63">
        <w:t xml:space="preserve">only approved devices and capabilities </w:t>
      </w:r>
      <w:r w:rsidR="00EC5D9D">
        <w:t>will</w:t>
      </w:r>
      <w:r w:rsidR="00B73E63">
        <w:t xml:space="preserve"> access it.</w:t>
      </w:r>
    </w:p>
    <w:p w14:paraId="22C22A30" w14:textId="77777777" w:rsidR="00976E11" w:rsidRDefault="00976E11" w:rsidP="00976E11">
      <w:pPr>
        <w:pStyle w:val="ListParagraph"/>
      </w:pPr>
    </w:p>
    <w:p w14:paraId="431BE624" w14:textId="38C3FD8B" w:rsidR="008B74B3" w:rsidRDefault="00E6770E" w:rsidP="005A385B">
      <w:pPr>
        <w:pStyle w:val="ListParagraph"/>
        <w:numPr>
          <w:ilvl w:val="1"/>
          <w:numId w:val="2"/>
        </w:numPr>
        <w:spacing w:before="100" w:beforeAutospacing="1" w:after="100" w:afterAutospacing="1" w:line="240" w:lineRule="auto"/>
        <w:ind w:left="1418" w:hanging="731"/>
      </w:pPr>
      <w:r w:rsidRPr="008E0388">
        <w:t>The provider must be willing to work in collaboration with RAFX and selected industry and academic partners to test a range of</w:t>
      </w:r>
      <w:r w:rsidR="00AB0F6A">
        <w:t xml:space="preserve"> </w:t>
      </w:r>
      <w:r w:rsidRPr="008E0388">
        <w:t>IOT</w:t>
      </w:r>
      <w:r w:rsidR="00AB0F6A">
        <w:t>A</w:t>
      </w:r>
      <w:r w:rsidRPr="008E0388">
        <w:t xml:space="preserve"> capabilities. </w:t>
      </w:r>
    </w:p>
    <w:p w14:paraId="7D6FC8ED" w14:textId="77777777" w:rsidR="005A385B" w:rsidRDefault="005A385B" w:rsidP="005A385B">
      <w:pPr>
        <w:pStyle w:val="ListParagraph"/>
      </w:pPr>
    </w:p>
    <w:p w14:paraId="4D514DA1" w14:textId="2494840B" w:rsidR="008B74B3" w:rsidRDefault="008B74B3" w:rsidP="000A171F">
      <w:pPr>
        <w:pStyle w:val="ListParagraph"/>
        <w:numPr>
          <w:ilvl w:val="1"/>
          <w:numId w:val="2"/>
        </w:numPr>
        <w:spacing w:before="100" w:beforeAutospacing="1" w:after="100" w:afterAutospacing="1" w:line="240" w:lineRule="auto"/>
        <w:ind w:left="1418" w:hanging="731"/>
      </w:pPr>
      <w:r>
        <w:t xml:space="preserve">The provider shall agree to a ‘roaming’ </w:t>
      </w:r>
      <w:r w:rsidR="00565D9D">
        <w:t>agreement with any other operator</w:t>
      </w:r>
      <w:r w:rsidR="005A385B">
        <w:t xml:space="preserve"> in order to allow an expansion of the capabilities that could be tested against the IOTA test bed.  Any such agreement</w:t>
      </w:r>
      <w:r w:rsidR="00565D9D">
        <w:t xml:space="preserve"> to collaborate at RAF Leeming </w:t>
      </w:r>
      <w:r w:rsidR="005A385B">
        <w:t xml:space="preserve">will be </w:t>
      </w:r>
      <w:r w:rsidR="00565D9D">
        <w:t>at the discretion of the Station Commander</w:t>
      </w:r>
      <w:r w:rsidR="005A385B">
        <w:t>.</w:t>
      </w:r>
    </w:p>
    <w:p w14:paraId="534CA290" w14:textId="77777777" w:rsidR="0098048C" w:rsidRDefault="0098048C" w:rsidP="0098048C">
      <w:pPr>
        <w:pStyle w:val="ListParagraph"/>
      </w:pPr>
    </w:p>
    <w:p w14:paraId="7274058F" w14:textId="3159B519" w:rsidR="00E92AD5" w:rsidRPr="000A6A3F" w:rsidRDefault="0098048C" w:rsidP="00E92AD5">
      <w:pPr>
        <w:pStyle w:val="ListParagraph"/>
        <w:numPr>
          <w:ilvl w:val="1"/>
          <w:numId w:val="2"/>
        </w:numPr>
        <w:spacing w:before="100" w:beforeAutospacing="1" w:after="100" w:afterAutospacing="1" w:line="240" w:lineRule="auto"/>
        <w:ind w:left="1418" w:hanging="731"/>
      </w:pPr>
      <w:r>
        <w:t xml:space="preserve">All data captured </w:t>
      </w:r>
      <w:r w:rsidR="001D1DA6">
        <w:t>through</w:t>
      </w:r>
      <w:r w:rsidR="005A385B">
        <w:t>out</w:t>
      </w:r>
      <w:r w:rsidR="001D1DA6">
        <w:t xml:space="preserve"> the network and</w:t>
      </w:r>
      <w:r w:rsidR="005A385B">
        <w:t xml:space="preserve"> though the</w:t>
      </w:r>
      <w:r w:rsidR="001D1DA6">
        <w:t xml:space="preserve"> IOTA test bed </w:t>
      </w:r>
      <w:r>
        <w:t xml:space="preserve">will be shared </w:t>
      </w:r>
      <w:r w:rsidR="005A385B">
        <w:t xml:space="preserve">freely amongst </w:t>
      </w:r>
      <w:r>
        <w:t>collaborat</w:t>
      </w:r>
      <w:r w:rsidR="005A385B">
        <w:t>ors</w:t>
      </w:r>
      <w:r>
        <w:t xml:space="preserve"> and </w:t>
      </w:r>
      <w:r w:rsidR="005A385B">
        <w:t xml:space="preserve">not owned by any one organisation and will be </w:t>
      </w:r>
      <w:r w:rsidR="001D1DA6">
        <w:t>accessible at no costs between approved stakeholders.</w:t>
      </w:r>
      <w:r w:rsidR="005A385B">
        <w:t xml:space="preserve">  The only exception to this requirement is data of a sensitive nature which needs to be held by MOD stakeholders only.</w:t>
      </w:r>
      <w:r w:rsidR="00E92AD5" w:rsidRPr="00E92AD5">
        <w:rPr>
          <w:rFonts w:ascii="Calibri" w:eastAsia="Times New Roman" w:hAnsi="Calibri" w:cs="Calibri"/>
        </w:rPr>
        <w:t xml:space="preserve"> </w:t>
      </w:r>
    </w:p>
    <w:p w14:paraId="6B70090F" w14:textId="77777777" w:rsidR="00E92AD5" w:rsidRDefault="00E92AD5" w:rsidP="000A6A3F">
      <w:pPr>
        <w:pStyle w:val="ListParagraph"/>
      </w:pPr>
    </w:p>
    <w:p w14:paraId="59855739" w14:textId="385CBAE7" w:rsidR="00E92AD5" w:rsidRPr="000A6A3F" w:rsidRDefault="00E92AD5" w:rsidP="00E92AD5">
      <w:pPr>
        <w:pStyle w:val="ListParagraph"/>
        <w:numPr>
          <w:ilvl w:val="1"/>
          <w:numId w:val="2"/>
        </w:numPr>
        <w:spacing w:before="100" w:beforeAutospacing="1" w:after="100" w:afterAutospacing="1" w:line="240" w:lineRule="auto"/>
        <w:ind w:left="1418" w:hanging="731"/>
      </w:pPr>
      <w:r>
        <w:rPr>
          <w:rFonts w:eastAsia="Times New Roman"/>
        </w:rPr>
        <w:t>The equipment provided by the supplier must adhere to the health and safety requirements of the provisioned MOD ABACUS Mast.</w:t>
      </w:r>
    </w:p>
    <w:p w14:paraId="6806467E" w14:textId="77777777" w:rsidR="00E92AD5" w:rsidRDefault="00E92AD5" w:rsidP="000A6A3F">
      <w:pPr>
        <w:pStyle w:val="ListParagraph"/>
      </w:pPr>
    </w:p>
    <w:p w14:paraId="5B308AEB" w14:textId="0DFE5E4A" w:rsidR="00E92AD5" w:rsidRPr="00E92AD5" w:rsidRDefault="00E92AD5" w:rsidP="00E92AD5">
      <w:pPr>
        <w:pStyle w:val="ListParagraph"/>
        <w:numPr>
          <w:ilvl w:val="1"/>
          <w:numId w:val="2"/>
        </w:numPr>
        <w:spacing w:before="100" w:beforeAutospacing="1" w:after="100" w:afterAutospacing="1" w:line="240" w:lineRule="auto"/>
        <w:ind w:left="1418" w:hanging="731"/>
      </w:pPr>
      <w:r w:rsidRPr="00E92AD5">
        <w:t xml:space="preserve">The vendor must abide by Data Protection Regulations and GDPR rules in respect to information provided by unit personnel authorised to ‘roam’ on the network from their personal devices. </w:t>
      </w:r>
    </w:p>
    <w:p w14:paraId="5CEDE1A5" w14:textId="10505116" w:rsidR="003D0979" w:rsidRDefault="003D0979" w:rsidP="005A385B">
      <w:pPr>
        <w:pStyle w:val="ListParagraph"/>
      </w:pPr>
    </w:p>
    <w:p w14:paraId="0D4577D3" w14:textId="77777777" w:rsidR="000A6A3F" w:rsidRDefault="000A6A3F" w:rsidP="005A385B">
      <w:pPr>
        <w:pStyle w:val="ListParagraph"/>
      </w:pPr>
    </w:p>
    <w:p w14:paraId="56281781" w14:textId="7DC5942F" w:rsidR="00E6770E" w:rsidRDefault="00E6770E">
      <w:bookmarkStart w:id="1" w:name="_GoBack"/>
      <w:bookmarkEnd w:id="1"/>
    </w:p>
    <w:sectPr w:rsidR="00E6770E" w:rsidSect="00D17600">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B3E4E" w14:textId="77777777" w:rsidR="000A11C6" w:rsidRDefault="000A11C6" w:rsidP="00B73A53">
      <w:pPr>
        <w:spacing w:after="0" w:line="240" w:lineRule="auto"/>
      </w:pPr>
      <w:r>
        <w:separator/>
      </w:r>
    </w:p>
  </w:endnote>
  <w:endnote w:type="continuationSeparator" w:id="0">
    <w:p w14:paraId="2285EF06" w14:textId="77777777" w:rsidR="000A11C6" w:rsidRDefault="000A11C6" w:rsidP="00B73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240738"/>
      <w:docPartObj>
        <w:docPartGallery w:val="Page Numbers (Bottom of Page)"/>
        <w:docPartUnique/>
      </w:docPartObj>
    </w:sdtPr>
    <w:sdtEndPr>
      <w:rPr>
        <w:noProof/>
      </w:rPr>
    </w:sdtEndPr>
    <w:sdtContent>
      <w:p w14:paraId="1F4A68CF" w14:textId="12439751" w:rsidR="002905EB" w:rsidRDefault="002905EB">
        <w:pPr>
          <w:pStyle w:val="Footer"/>
          <w:jc w:val="center"/>
        </w:pPr>
        <w:r>
          <w:t>OFFICIAL SENSITIVE COMMERCIAL</w:t>
        </w:r>
      </w:p>
      <w:p w14:paraId="5D6E5274" w14:textId="01972A9D" w:rsidR="000A171F" w:rsidRDefault="000A17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55EA74" w14:textId="071C22C3" w:rsidR="000A171F" w:rsidRDefault="000A171F" w:rsidP="00B73A53">
    <w:pPr>
      <w:pStyle w:val="Head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7DA1D" w14:textId="77777777" w:rsidR="000A11C6" w:rsidRDefault="000A11C6" w:rsidP="00B73A53">
      <w:pPr>
        <w:spacing w:after="0" w:line="240" w:lineRule="auto"/>
      </w:pPr>
      <w:r>
        <w:separator/>
      </w:r>
    </w:p>
  </w:footnote>
  <w:footnote w:type="continuationSeparator" w:id="0">
    <w:p w14:paraId="3681D201" w14:textId="77777777" w:rsidR="000A11C6" w:rsidRDefault="000A11C6" w:rsidP="00B73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60FD0" w14:textId="7308C9FE" w:rsidR="000A171F" w:rsidRDefault="002905EB" w:rsidP="00B73A53">
    <w:pPr>
      <w:pStyle w:val="Header"/>
      <w:jc w:val="center"/>
    </w:pPr>
    <w:r>
      <w:t xml:space="preserve">OFFICIAL </w:t>
    </w:r>
    <w:r w:rsidR="000A171F">
      <w:t>SENSITIVE</w:t>
    </w:r>
    <w:r w:rsidRPr="002905EB">
      <w:t xml:space="preserve"> </w:t>
    </w:r>
    <w:r>
      <w:t>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A29A9"/>
    <w:multiLevelType w:val="hybridMultilevel"/>
    <w:tmpl w:val="C5C0C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2F7F71"/>
    <w:multiLevelType w:val="multilevel"/>
    <w:tmpl w:val="D19AB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A12176"/>
    <w:multiLevelType w:val="hybridMultilevel"/>
    <w:tmpl w:val="1BAABCCE"/>
    <w:lvl w:ilvl="0" w:tplc="BF5232DA">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DC"/>
    <w:rsid w:val="0009536A"/>
    <w:rsid w:val="000A11C6"/>
    <w:rsid w:val="000A171F"/>
    <w:rsid w:val="000A6A3F"/>
    <w:rsid w:val="000B6D7E"/>
    <w:rsid w:val="000C07AA"/>
    <w:rsid w:val="000F3E11"/>
    <w:rsid w:val="00112ADC"/>
    <w:rsid w:val="00122F14"/>
    <w:rsid w:val="00127D84"/>
    <w:rsid w:val="00135E08"/>
    <w:rsid w:val="001B40D9"/>
    <w:rsid w:val="001B4CD9"/>
    <w:rsid w:val="001D1DA6"/>
    <w:rsid w:val="001E3FBE"/>
    <w:rsid w:val="0023340D"/>
    <w:rsid w:val="00261BCB"/>
    <w:rsid w:val="002905EB"/>
    <w:rsid w:val="002C0723"/>
    <w:rsid w:val="003248D2"/>
    <w:rsid w:val="0037359A"/>
    <w:rsid w:val="003C3B9B"/>
    <w:rsid w:val="003D0979"/>
    <w:rsid w:val="00407D9C"/>
    <w:rsid w:val="00442C1C"/>
    <w:rsid w:val="00476E13"/>
    <w:rsid w:val="004D0C85"/>
    <w:rsid w:val="004F0226"/>
    <w:rsid w:val="00500276"/>
    <w:rsid w:val="005329F0"/>
    <w:rsid w:val="00550903"/>
    <w:rsid w:val="00565D9D"/>
    <w:rsid w:val="0057204D"/>
    <w:rsid w:val="005A385B"/>
    <w:rsid w:val="006A1150"/>
    <w:rsid w:val="007150BD"/>
    <w:rsid w:val="00721391"/>
    <w:rsid w:val="007776E5"/>
    <w:rsid w:val="007874FA"/>
    <w:rsid w:val="00797928"/>
    <w:rsid w:val="00803391"/>
    <w:rsid w:val="008121B7"/>
    <w:rsid w:val="00845EE4"/>
    <w:rsid w:val="008553BE"/>
    <w:rsid w:val="00860081"/>
    <w:rsid w:val="008969EE"/>
    <w:rsid w:val="008B74B3"/>
    <w:rsid w:val="008E0388"/>
    <w:rsid w:val="008E2D26"/>
    <w:rsid w:val="00976E11"/>
    <w:rsid w:val="0098048C"/>
    <w:rsid w:val="009E3A36"/>
    <w:rsid w:val="00A16D09"/>
    <w:rsid w:val="00A31CB8"/>
    <w:rsid w:val="00A377E1"/>
    <w:rsid w:val="00A56F63"/>
    <w:rsid w:val="00A57A51"/>
    <w:rsid w:val="00A612B6"/>
    <w:rsid w:val="00A65045"/>
    <w:rsid w:val="00A67D35"/>
    <w:rsid w:val="00A832B5"/>
    <w:rsid w:val="00A9133C"/>
    <w:rsid w:val="00A92634"/>
    <w:rsid w:val="00AB0F6A"/>
    <w:rsid w:val="00B226E4"/>
    <w:rsid w:val="00B23844"/>
    <w:rsid w:val="00B73355"/>
    <w:rsid w:val="00B73A53"/>
    <w:rsid w:val="00B73E63"/>
    <w:rsid w:val="00C022B9"/>
    <w:rsid w:val="00C2551A"/>
    <w:rsid w:val="00C43740"/>
    <w:rsid w:val="00CD6541"/>
    <w:rsid w:val="00CE29C6"/>
    <w:rsid w:val="00CE3956"/>
    <w:rsid w:val="00D17600"/>
    <w:rsid w:val="00D54758"/>
    <w:rsid w:val="00DB7711"/>
    <w:rsid w:val="00E10BD1"/>
    <w:rsid w:val="00E6770E"/>
    <w:rsid w:val="00E72C33"/>
    <w:rsid w:val="00E92AD5"/>
    <w:rsid w:val="00EC5D9D"/>
    <w:rsid w:val="00ED102A"/>
    <w:rsid w:val="00F2756F"/>
    <w:rsid w:val="00F277BC"/>
    <w:rsid w:val="00F94EAF"/>
    <w:rsid w:val="00F97B0C"/>
    <w:rsid w:val="00FA7F12"/>
    <w:rsid w:val="00FC4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CBBC2"/>
  <w15:chartTrackingRefBased/>
  <w15:docId w15:val="{F8F6F4AA-349D-458D-AE21-E9A127F7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70E"/>
    <w:pPr>
      <w:ind w:left="720"/>
      <w:contextualSpacing/>
    </w:pPr>
  </w:style>
  <w:style w:type="paragraph" w:styleId="Header">
    <w:name w:val="header"/>
    <w:basedOn w:val="Normal"/>
    <w:link w:val="HeaderChar"/>
    <w:uiPriority w:val="99"/>
    <w:unhideWhenUsed/>
    <w:rsid w:val="00B73A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A53"/>
  </w:style>
  <w:style w:type="paragraph" w:styleId="Footer">
    <w:name w:val="footer"/>
    <w:basedOn w:val="Normal"/>
    <w:link w:val="FooterChar"/>
    <w:uiPriority w:val="99"/>
    <w:unhideWhenUsed/>
    <w:rsid w:val="00B73A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A53"/>
  </w:style>
  <w:style w:type="character" w:styleId="Hyperlink">
    <w:name w:val="Hyperlink"/>
    <w:basedOn w:val="DefaultParagraphFont"/>
    <w:uiPriority w:val="99"/>
    <w:unhideWhenUsed/>
    <w:rsid w:val="00B226E4"/>
    <w:rPr>
      <w:color w:val="0563C1" w:themeColor="hyperlink"/>
      <w:u w:val="single"/>
    </w:rPr>
  </w:style>
  <w:style w:type="character" w:styleId="UnresolvedMention">
    <w:name w:val="Unresolved Mention"/>
    <w:basedOn w:val="DefaultParagraphFont"/>
    <w:uiPriority w:val="99"/>
    <w:semiHidden/>
    <w:unhideWhenUsed/>
    <w:rsid w:val="00B226E4"/>
    <w:rPr>
      <w:color w:val="605E5C"/>
      <w:shd w:val="clear" w:color="auto" w:fill="E1DFDD"/>
    </w:rPr>
  </w:style>
  <w:style w:type="paragraph" w:styleId="BalloonText">
    <w:name w:val="Balloon Text"/>
    <w:basedOn w:val="Normal"/>
    <w:link w:val="BalloonTextChar"/>
    <w:uiPriority w:val="99"/>
    <w:semiHidden/>
    <w:unhideWhenUsed/>
    <w:rsid w:val="00A926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6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1372">
      <w:bodyDiv w:val="1"/>
      <w:marLeft w:val="0"/>
      <w:marRight w:val="0"/>
      <w:marTop w:val="0"/>
      <w:marBottom w:val="0"/>
      <w:divBdr>
        <w:top w:val="none" w:sz="0" w:space="0" w:color="auto"/>
        <w:left w:val="none" w:sz="0" w:space="0" w:color="auto"/>
        <w:bottom w:val="none" w:sz="0" w:space="0" w:color="auto"/>
        <w:right w:val="none" w:sz="0" w:space="0" w:color="auto"/>
      </w:divBdr>
    </w:div>
    <w:div w:id="339822336">
      <w:bodyDiv w:val="1"/>
      <w:marLeft w:val="0"/>
      <w:marRight w:val="0"/>
      <w:marTop w:val="0"/>
      <w:marBottom w:val="0"/>
      <w:divBdr>
        <w:top w:val="none" w:sz="0" w:space="0" w:color="auto"/>
        <w:left w:val="none" w:sz="0" w:space="0" w:color="auto"/>
        <w:bottom w:val="none" w:sz="0" w:space="0" w:color="auto"/>
        <w:right w:val="none" w:sz="0" w:space="0" w:color="auto"/>
      </w:divBdr>
    </w:div>
    <w:div w:id="816607475">
      <w:bodyDiv w:val="1"/>
      <w:marLeft w:val="0"/>
      <w:marRight w:val="0"/>
      <w:marTop w:val="0"/>
      <w:marBottom w:val="0"/>
      <w:divBdr>
        <w:top w:val="none" w:sz="0" w:space="0" w:color="auto"/>
        <w:left w:val="none" w:sz="0" w:space="0" w:color="auto"/>
        <w:bottom w:val="none" w:sz="0" w:space="0" w:color="auto"/>
        <w:right w:val="none" w:sz="0" w:space="0" w:color="auto"/>
      </w:divBdr>
    </w:div>
    <w:div w:id="1089421811">
      <w:bodyDiv w:val="1"/>
      <w:marLeft w:val="0"/>
      <w:marRight w:val="0"/>
      <w:marTop w:val="0"/>
      <w:marBottom w:val="0"/>
      <w:divBdr>
        <w:top w:val="none" w:sz="0" w:space="0" w:color="auto"/>
        <w:left w:val="none" w:sz="0" w:space="0" w:color="auto"/>
        <w:bottom w:val="none" w:sz="0" w:space="0" w:color="auto"/>
        <w:right w:val="none" w:sz="0" w:space="0" w:color="auto"/>
      </w:divBdr>
    </w:div>
    <w:div w:id="129224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8E688FA201644AB084C861F6B49EAA" ma:contentTypeVersion="7" ma:contentTypeDescription="Create a new document." ma:contentTypeScope="" ma:versionID="2592960137aa963017216e8452ff3d76">
  <xsd:schema xmlns:xsd="http://www.w3.org/2001/XMLSchema" xmlns:xs="http://www.w3.org/2001/XMLSchema" xmlns:p="http://schemas.microsoft.com/office/2006/metadata/properties" xmlns:ns3="84b0ba25-19b3-47cb-b9c3-99aeec339e1e" xmlns:ns4="dcc85a29-e2bc-4b0f-9752-23d3162e1617" targetNamespace="http://schemas.microsoft.com/office/2006/metadata/properties" ma:root="true" ma:fieldsID="1d30f39b50c1bea0f5355095de9ecbb2" ns3:_="" ns4:_="">
    <xsd:import namespace="84b0ba25-19b3-47cb-b9c3-99aeec339e1e"/>
    <xsd:import namespace="dcc85a29-e2bc-4b0f-9752-23d3162e1617"/>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0ba25-19b3-47cb-b9c3-99aeec339e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c85a29-e2bc-4b0f-9752-23d3162e1617"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4492F-F71B-421E-8971-FD0D621B8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0ba25-19b3-47cb-b9c3-99aeec339e1e"/>
    <ds:schemaRef ds:uri="dcc85a29-e2bc-4b0f-9752-23d3162e1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A88588-FAEC-46E1-AF0B-8A997AA7AD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3AA068-5B5B-41D8-9729-8FD9A3060E98}">
  <ds:schemaRefs>
    <ds:schemaRef ds:uri="http://schemas.microsoft.com/sharepoint/v3/contenttype/forms"/>
  </ds:schemaRefs>
</ds:datastoreItem>
</file>

<file path=customXml/itemProps4.xml><?xml version="1.0" encoding="utf-8"?>
<ds:datastoreItem xmlns:ds="http://schemas.openxmlformats.org/officeDocument/2006/customXml" ds:itemID="{A64344E9-C6CE-4819-A301-454919210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Tunstall, Michael Sqn Ldr (LEE-RAFX-Scout1)</dc:creator>
  <cp:keywords/>
  <dc:description/>
  <cp:lastModifiedBy>Bratchell, Simon Mr (Air-Comrcl Snr Gen Acq Offcr 8)</cp:lastModifiedBy>
  <cp:revision>3</cp:revision>
  <dcterms:created xsi:type="dcterms:W3CDTF">2021-06-10T06:01:00Z</dcterms:created>
  <dcterms:modified xsi:type="dcterms:W3CDTF">2021-06-10T10:02:00Z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0x0101000A8E688FA201644AB084C861F6B49EAA</vt:lpwstr>
  </property>
  <property fmtid="{D5CDD505-2E9C-101B-9397-08002B2CF9AE}" pid="3" name="Order">
    <vt:r8>3900</vt:r8>
  </property>
  <property fmtid="{D5CDD505-2E9C-101B-9397-08002B2CF9AE}" pid="4" name="SharedWithUsers">
    <vt:lpwstr/>
  </property>
  <property fmtid="{D5CDD505-2E9C-101B-9397-08002B2CF9AE}" pid="5" name="ComplianceAssetId">
    <vt:lpwstr/>
  </property>
  <property fmtid="{D5CDD505-2E9C-101B-9397-08002B2CF9AE}" pid="6" name="Subject Category">
    <vt:lpwstr>4;#Information management|07795f02-7987-43cd-b575-f41fc8ac97cd</vt:lpwstr>
  </property>
  <property fmtid="{D5CDD505-2E9C-101B-9397-08002B2CF9AE}" pid="7" name="TaxKeyword">
    <vt:lpwstr/>
  </property>
  <property fmtid="{D5CDD505-2E9C-101B-9397-08002B2CF9AE}" pid="8" name="Subject Keywords">
    <vt:lpwstr>1;#Information management|6a085f67-cdb7-474e-8082-e1093d41b8cb</vt:lpwstr>
  </property>
  <property fmtid="{D5CDD505-2E9C-101B-9397-08002B2CF9AE}" pid="9" name="Business Owner">
    <vt:lpwstr>2;#Air|bae4d02c-6a4f-4c05-88c9-3d9c33685563</vt:lpwstr>
  </property>
  <property fmtid="{D5CDD505-2E9C-101B-9397-08002B2CF9AE}" pid="10" name="fileplanid">
    <vt:lpwstr>3;#04 Deliver the Unit's objectives|954cf193-6423-4137-9b07-8b4f402d8d43</vt:lpwstr>
  </property>
  <property fmtid="{D5CDD505-2E9C-101B-9397-08002B2CF9AE}" pid="11" name="_dlc_policyId">
    <vt:lpwstr/>
  </property>
  <property fmtid="{D5CDD505-2E9C-101B-9397-08002B2CF9AE}" pid="12" name="ItemRetentionFormula">
    <vt:lpwstr/>
  </property>
</Properties>
</file>