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67BA4DDF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>
              <w:rPr>
                <w:rFonts w:ascii="Arial" w:hAnsi="Arial" w:cs="Arial"/>
                <w:sz w:val="22"/>
              </w:rPr>
              <w:t>2-</w:t>
            </w:r>
            <w:r w:rsidR="00713201">
              <w:rPr>
                <w:rFonts w:ascii="Arial" w:hAnsi="Arial" w:cs="Arial"/>
                <w:sz w:val="22"/>
              </w:rPr>
              <w:t>193</w:t>
            </w:r>
          </w:p>
          <w:p w14:paraId="51D64401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14:paraId="23FBB73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14:paraId="29A8E8BA" w14:textId="641AFEA5" w:rsidR="00727813" w:rsidRPr="00524411" w:rsidRDefault="00713201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proofErr w:type="spellStart"/>
            <w:r>
              <w:rPr>
                <w:rFonts w:ascii="Arial" w:hAnsi="Arial" w:cs="Arial"/>
                <w:b/>
                <w:sz w:val="22"/>
              </w:rPr>
              <w:t>Corderoy</w:t>
            </w:r>
            <w:proofErr w:type="spellEnd"/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6" w:name="SenderName"/>
            <w:bookmarkEnd w:id="6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7" w:name="Fax"/>
            <w:bookmarkStart w:id="8" w:name="Other"/>
            <w:bookmarkStart w:id="9" w:name="TodaysDate"/>
            <w:bookmarkEnd w:id="7"/>
            <w:bookmarkEnd w:id="8"/>
            <w:bookmarkEnd w:id="9"/>
          </w:p>
          <w:p w14:paraId="5DCA1456" w14:textId="7ADD6BE9" w:rsidR="00727813" w:rsidRDefault="00713201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 October 2018</w:t>
            </w: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501202A6" w:rsidR="002B4544" w:rsidRDefault="00713201" w:rsidP="00713201">
      <w:pPr>
        <w:jc w:val="center"/>
        <w:rPr>
          <w:rFonts w:ascii="Arial" w:hAnsi="Arial" w:cs="Arial"/>
          <w:b/>
        </w:rPr>
      </w:pPr>
      <w:proofErr w:type="gramStart"/>
      <w:r w:rsidRPr="00713201">
        <w:rPr>
          <w:rFonts w:ascii="Arial" w:hAnsi="Arial" w:cs="Arial"/>
          <w:b/>
        </w:rPr>
        <w:t>2-193 Commercial Support for procurement of East Region Asset Delivery contract</w:t>
      </w:r>
      <w:proofErr w:type="gramEnd"/>
    </w:p>
    <w:p w14:paraId="067A012B" w14:textId="77777777" w:rsidR="00727813" w:rsidRDefault="00727813">
      <w:pPr>
        <w:rPr>
          <w:rFonts w:ascii="Arial" w:hAnsi="Arial" w:cs="Arial"/>
        </w:rPr>
      </w:pPr>
    </w:p>
    <w:p w14:paraId="118B8852" w14:textId="274FC7B3"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713201">
        <w:rPr>
          <w:rFonts w:ascii="Arial" w:hAnsi="Arial" w:cs="Arial"/>
        </w:rPr>
        <w:t>9 October 2018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713201">
        <w:rPr>
          <w:rFonts w:ascii="Arial" w:hAnsi="Arial" w:cs="Arial"/>
        </w:rPr>
        <w:t>24 October 2018</w:t>
      </w:r>
      <w:r w:rsidR="00524411">
        <w:rPr>
          <w:rFonts w:ascii="Arial" w:hAnsi="Arial" w:cs="Arial"/>
        </w:rPr>
        <w:t xml:space="preserve">, and completion date is </w:t>
      </w:r>
      <w:r w:rsidR="00713201">
        <w:rPr>
          <w:rFonts w:ascii="Arial" w:hAnsi="Arial" w:cs="Arial"/>
        </w:rPr>
        <w:t>31 December 2018</w:t>
      </w:r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55707C5F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713201">
        <w:rPr>
          <w:rFonts w:ascii="Arial" w:hAnsi="Arial" w:cs="Arial"/>
          <w:b/>
        </w:rPr>
        <w:t>78,381.20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3C953BBD" w:rsidR="00627D44" w:rsidRPr="00627D44" w:rsidRDefault="00834814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3" w:name="_GoBack"/>
      <w:bookmarkEnd w:id="13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1C6885F9" w14:textId="558471B1" w:rsidR="00BC2E32" w:rsidRDefault="00834814" w:rsidP="00BC2E32">
      <w:pPr>
        <w:rPr>
          <w:rFonts w:ascii="Arial" w:hAnsi="Arial" w:cs="Arial"/>
        </w:rPr>
      </w:pPr>
      <w:bookmarkStart w:id="15" w:name="SenderName1"/>
      <w:bookmarkStart w:id="16" w:name="Team"/>
      <w:bookmarkStart w:id="17" w:name="Page2"/>
      <w:bookmarkEnd w:id="15"/>
      <w:bookmarkEnd w:id="16"/>
      <w:bookmarkEnd w:id="17"/>
      <w:r>
        <w:rPr>
          <w:rFonts w:ascii="Arial" w:hAnsi="Arial" w:cs="Arial"/>
        </w:rPr>
        <w:t xml:space="preserve"> </w:t>
      </w:r>
    </w:p>
    <w:p w14:paraId="70E8615E" w14:textId="77777777" w:rsidR="003D565D" w:rsidRDefault="003D565D" w:rsidP="003D565D">
      <w:pPr>
        <w:rPr>
          <w:rFonts w:ascii="Arial" w:hAnsi="Arial" w:cs="Arial"/>
        </w:rPr>
      </w:pPr>
      <w:bookmarkStart w:id="18" w:name="Email"/>
      <w:bookmarkEnd w:id="18"/>
      <w:r>
        <w:rPr>
          <w:rFonts w:ascii="Arial" w:hAnsi="Arial" w:cs="Arial"/>
        </w:rPr>
        <w:t>Lot 2 Procurement Team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9DF073F" w14:textId="77777777"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3C25D92C" w14:textId="77777777" w:rsidR="00A0630D" w:rsidRDefault="00A0630D" w:rsidP="00A0630D">
      <w:pPr>
        <w:rPr>
          <w:rFonts w:ascii="Arial" w:hAnsi="Arial" w:cs="Arial"/>
        </w:rPr>
      </w:pPr>
    </w:p>
    <w:p w14:paraId="13094C4C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66C0B4E2" w14:textId="77777777" w:rsidR="00A0630D" w:rsidRPr="00627D44" w:rsidRDefault="00A0630D" w:rsidP="00A0630D">
      <w:pPr>
        <w:ind w:left="360"/>
        <w:rPr>
          <w:rFonts w:ascii="Arial" w:hAnsi="Arial" w:cs="Arial"/>
        </w:rPr>
      </w:pPr>
    </w:p>
    <w:p w14:paraId="09E82190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95C5486" w14:textId="77777777" w:rsidR="00A0630D" w:rsidRPr="00627D44" w:rsidRDefault="00A0630D" w:rsidP="00A0630D">
      <w:pPr>
        <w:rPr>
          <w:rFonts w:ascii="Arial" w:hAnsi="Arial" w:cs="Arial"/>
        </w:rPr>
      </w:pPr>
    </w:p>
    <w:p w14:paraId="56236FE5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099801D5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278AF90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97F972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4ED642F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CD4572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4921117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14A8044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0CBA0AC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1E8CDFD3" w:rsidR="00627D44" w:rsidRPr="00627D44" w:rsidRDefault="00713201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2-193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25A94B8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7333B9D0" w:rsidR="00627D44" w:rsidRPr="00627D44" w:rsidRDefault="00713201" w:rsidP="00727813">
            <w:pPr>
              <w:rPr>
                <w:rFonts w:ascii="Arial" w:hAnsi="Arial" w:cs="Arial"/>
              </w:rPr>
            </w:pPr>
            <w:bookmarkStart w:id="21" w:name="bkSponsor"/>
            <w:r>
              <w:rPr>
                <w:rFonts w:ascii="Arial" w:hAnsi="Arial" w:cs="Arial"/>
              </w:rPr>
              <w:t>(as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3E76C80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447827C7" w:rsidR="00627D44" w:rsidRPr="00627D44" w:rsidRDefault="00713201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TBC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666A61DB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2C54D19E" w:rsidR="00627D44" w:rsidRPr="00627D44" w:rsidRDefault="00713201" w:rsidP="00727813">
            <w:pPr>
              <w:rPr>
                <w:rFonts w:ascii="Arial" w:hAnsi="Arial" w:cs="Arial"/>
              </w:rPr>
            </w:pPr>
            <w:bookmarkStart w:id="23" w:name="bkPIN"/>
            <w:r w:rsidRPr="00713201">
              <w:rPr>
                <w:rFonts w:ascii="Arial" w:hAnsi="Arial" w:cs="Arial"/>
              </w:rPr>
              <w:t>600579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3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12246" w14:textId="77777777" w:rsidR="004C082F" w:rsidRDefault="004C082F">
      <w:r>
        <w:separator/>
      </w:r>
    </w:p>
  </w:endnote>
  <w:endnote w:type="continuationSeparator" w:id="0">
    <w:p w14:paraId="5052E47F" w14:textId="77777777" w:rsidR="004C082F" w:rsidRDefault="004C0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3ADBB" w14:textId="77777777" w:rsidR="00777912" w:rsidRDefault="00354D1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1842E7" w14:textId="77777777" w:rsidR="004C082F" w:rsidRDefault="004C082F">
      <w:r>
        <w:separator/>
      </w:r>
    </w:p>
  </w:footnote>
  <w:footnote w:type="continuationSeparator" w:id="0">
    <w:p w14:paraId="484BC586" w14:textId="77777777" w:rsidR="004C082F" w:rsidRDefault="004C0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87732"/>
    <w:rsid w:val="000B5932"/>
    <w:rsid w:val="001209C0"/>
    <w:rsid w:val="00123497"/>
    <w:rsid w:val="0013631C"/>
    <w:rsid w:val="001C4D7C"/>
    <w:rsid w:val="001E763A"/>
    <w:rsid w:val="002B0CC6"/>
    <w:rsid w:val="002B4544"/>
    <w:rsid w:val="002F5136"/>
    <w:rsid w:val="00336C27"/>
    <w:rsid w:val="00354D10"/>
    <w:rsid w:val="00375CFE"/>
    <w:rsid w:val="003D565D"/>
    <w:rsid w:val="00416FA9"/>
    <w:rsid w:val="004B3499"/>
    <w:rsid w:val="004C082F"/>
    <w:rsid w:val="004C63A8"/>
    <w:rsid w:val="00524411"/>
    <w:rsid w:val="00526BD6"/>
    <w:rsid w:val="0055496D"/>
    <w:rsid w:val="0057432A"/>
    <w:rsid w:val="00627D44"/>
    <w:rsid w:val="006853E7"/>
    <w:rsid w:val="0069504B"/>
    <w:rsid w:val="006D663F"/>
    <w:rsid w:val="007121BC"/>
    <w:rsid w:val="00713201"/>
    <w:rsid w:val="00727813"/>
    <w:rsid w:val="0076033B"/>
    <w:rsid w:val="00774AF4"/>
    <w:rsid w:val="00777912"/>
    <w:rsid w:val="00794136"/>
    <w:rsid w:val="00834814"/>
    <w:rsid w:val="008D7107"/>
    <w:rsid w:val="0096338C"/>
    <w:rsid w:val="009F3E17"/>
    <w:rsid w:val="00A0630D"/>
    <w:rsid w:val="00A53995"/>
    <w:rsid w:val="00B50393"/>
    <w:rsid w:val="00B738D0"/>
    <w:rsid w:val="00BC2E32"/>
    <w:rsid w:val="00BE059E"/>
    <w:rsid w:val="00C3604A"/>
    <w:rsid w:val="00C47102"/>
    <w:rsid w:val="00C509BE"/>
    <w:rsid w:val="00DC1C39"/>
    <w:rsid w:val="00E527D4"/>
    <w:rsid w:val="00E77CF4"/>
    <w:rsid w:val="00E8289F"/>
    <w:rsid w:val="00EB39FB"/>
    <w:rsid w:val="00ED683A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C27FF-FD82-4C1E-BC77-533FA5C96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5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2018-10-23T15:17:00Z</dcterms:created>
  <dcterms:modified xsi:type="dcterms:W3CDTF">2018-10-24T14:04:00Z</dcterms:modified>
</cp:coreProperties>
</file>