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06ECC" w14:textId="3A3BFF90" w:rsidR="0053465C" w:rsidRDefault="0053465C" w:rsidP="0053465C">
      <w:pPr>
        <w:rPr>
          <w:rFonts w:ascii="Arial" w:hAnsi="Arial" w:cs="Arial"/>
          <w:b/>
          <w:sz w:val="28"/>
          <w:szCs w:val="28"/>
        </w:rPr>
      </w:pPr>
      <w:r>
        <w:rPr>
          <w:rFonts w:cs="Arial"/>
          <w:b/>
          <w:noProof/>
          <w:sz w:val="28"/>
          <w:szCs w:val="28"/>
        </w:rPr>
        <w:drawing>
          <wp:inline distT="0" distB="0" distL="0" distR="0" wp14:anchorId="2F67309B" wp14:editId="5D5BB78E">
            <wp:extent cx="1485900" cy="914400"/>
            <wp:effectExtent l="0" t="0" r="0" b="0"/>
            <wp:docPr id="1" name="Picture 1" descr="cpd logo - ful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d logo - full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914400"/>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18CA9948" wp14:editId="5046767A">
            <wp:simplePos x="0" y="0"/>
            <wp:positionH relativeFrom="column">
              <wp:align>right</wp:align>
            </wp:positionH>
            <wp:positionV relativeFrom="paragraph">
              <wp:posOffset>0</wp:posOffset>
            </wp:positionV>
            <wp:extent cx="2305050" cy="1190625"/>
            <wp:effectExtent l="0" t="0" r="0" b="9525"/>
            <wp:wrapSquare wrapText="left"/>
            <wp:docPr id="2" name="Picture 2" descr="finance-bilingual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ce-bilingual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5050" cy="11906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br w:type="textWrapping" w:clear="all"/>
      </w:r>
    </w:p>
    <w:p w14:paraId="7B388896" w14:textId="77777777" w:rsidR="006D2FEF" w:rsidRDefault="006D2FEF" w:rsidP="00D87981">
      <w:pPr>
        <w:jc w:val="both"/>
        <w:rPr>
          <w:rFonts w:ascii="Arial" w:hAnsi="Arial" w:cs="Arial"/>
          <w:b/>
          <w:sz w:val="36"/>
          <w:szCs w:val="36"/>
        </w:rPr>
      </w:pPr>
    </w:p>
    <w:p w14:paraId="42DCDA4D" w14:textId="77777777" w:rsidR="006D2FEF" w:rsidRDefault="006D2FEF" w:rsidP="00D87981">
      <w:pPr>
        <w:jc w:val="both"/>
        <w:rPr>
          <w:rFonts w:ascii="Arial" w:hAnsi="Arial" w:cs="Arial"/>
          <w:b/>
          <w:sz w:val="36"/>
          <w:szCs w:val="36"/>
        </w:rPr>
      </w:pPr>
    </w:p>
    <w:p w14:paraId="19B9E345" w14:textId="77777777" w:rsidR="0081255F" w:rsidRDefault="00D75B23" w:rsidP="00276730">
      <w:pPr>
        <w:rPr>
          <w:rFonts w:ascii="Arial" w:hAnsi="Arial" w:cs="Arial"/>
          <w:b/>
          <w:sz w:val="36"/>
          <w:szCs w:val="36"/>
        </w:rPr>
      </w:pPr>
      <w:r>
        <w:rPr>
          <w:rFonts w:ascii="Arial" w:hAnsi="Arial" w:cs="Arial"/>
          <w:b/>
          <w:sz w:val="36"/>
          <w:szCs w:val="36"/>
        </w:rPr>
        <w:t xml:space="preserve">COMMERCIAL </w:t>
      </w:r>
      <w:r w:rsidR="006D3C76" w:rsidRPr="00D71F06">
        <w:rPr>
          <w:rFonts w:ascii="Arial" w:hAnsi="Arial" w:cs="Arial"/>
          <w:b/>
          <w:sz w:val="36"/>
          <w:szCs w:val="36"/>
        </w:rPr>
        <w:t>CONDITIONS OF CONTRACT</w:t>
      </w:r>
      <w:r w:rsidR="006D2FEF">
        <w:rPr>
          <w:rFonts w:ascii="Arial" w:hAnsi="Arial" w:cs="Arial"/>
          <w:b/>
          <w:sz w:val="36"/>
          <w:szCs w:val="36"/>
        </w:rPr>
        <w:t xml:space="preserve"> FOR </w:t>
      </w:r>
    </w:p>
    <w:p w14:paraId="2A166837" w14:textId="77777777" w:rsidR="0081255F" w:rsidRDefault="0081255F" w:rsidP="00276730">
      <w:pPr>
        <w:rPr>
          <w:rFonts w:ascii="Arial" w:hAnsi="Arial" w:cs="Arial"/>
          <w:b/>
          <w:sz w:val="36"/>
          <w:szCs w:val="36"/>
        </w:rPr>
      </w:pPr>
    </w:p>
    <w:p w14:paraId="2C6B4B66" w14:textId="0B507EA0" w:rsidR="00D81075" w:rsidRPr="00D71F06" w:rsidRDefault="006D2FEF" w:rsidP="00276730">
      <w:pPr>
        <w:rPr>
          <w:rFonts w:ascii="Arial" w:hAnsi="Arial" w:cs="Arial"/>
          <w:b/>
          <w:sz w:val="36"/>
          <w:szCs w:val="36"/>
        </w:rPr>
      </w:pPr>
      <w:r>
        <w:rPr>
          <w:rFonts w:ascii="Arial" w:hAnsi="Arial" w:cs="Arial"/>
          <w:b/>
          <w:sz w:val="36"/>
          <w:szCs w:val="36"/>
        </w:rPr>
        <w:t>SUPPLIES CONTRACTS</w:t>
      </w:r>
    </w:p>
    <w:p w14:paraId="2B38444C" w14:textId="77777777" w:rsidR="006D3C76" w:rsidRPr="00D71F06" w:rsidRDefault="006D3C76" w:rsidP="00D87981">
      <w:pPr>
        <w:jc w:val="both"/>
        <w:rPr>
          <w:rFonts w:ascii="Arial" w:hAnsi="Arial" w:cs="Arial"/>
          <w:b/>
          <w:sz w:val="36"/>
          <w:szCs w:val="36"/>
        </w:rPr>
      </w:pPr>
    </w:p>
    <w:p w14:paraId="419517DD" w14:textId="77777777" w:rsidR="00D71F06" w:rsidRDefault="00D71F06" w:rsidP="00D87981">
      <w:pPr>
        <w:jc w:val="both"/>
        <w:rPr>
          <w:rFonts w:ascii="Arial" w:hAnsi="Arial" w:cs="Arial"/>
          <w:b/>
          <w:sz w:val="36"/>
          <w:szCs w:val="36"/>
        </w:rPr>
      </w:pPr>
    </w:p>
    <w:p w14:paraId="0FC14CFC" w14:textId="77777777" w:rsidR="00D71F06" w:rsidRDefault="00D71F06" w:rsidP="00D87981">
      <w:pPr>
        <w:jc w:val="both"/>
        <w:rPr>
          <w:rFonts w:ascii="Arial" w:hAnsi="Arial" w:cs="Arial"/>
          <w:b/>
          <w:color w:val="FF0000"/>
          <w:sz w:val="36"/>
          <w:szCs w:val="36"/>
        </w:rPr>
      </w:pPr>
    </w:p>
    <w:p w14:paraId="05B30EE8" w14:textId="77777777" w:rsidR="00D71F06" w:rsidRDefault="00D71F06" w:rsidP="00D87981">
      <w:pPr>
        <w:jc w:val="both"/>
        <w:rPr>
          <w:rFonts w:ascii="Arial" w:hAnsi="Arial" w:cs="Arial"/>
          <w:b/>
          <w:color w:val="FF0000"/>
          <w:sz w:val="36"/>
          <w:szCs w:val="36"/>
        </w:rPr>
      </w:pPr>
    </w:p>
    <w:p w14:paraId="414F85F7" w14:textId="2EEDC0F4" w:rsidR="00D71F06" w:rsidRPr="009B1ED5" w:rsidRDefault="00BF4FA6" w:rsidP="00BF4FA6">
      <w:pPr>
        <w:spacing w:line="360" w:lineRule="auto"/>
        <w:jc w:val="center"/>
        <w:rPr>
          <w:rFonts w:ascii="Arial" w:hAnsi="Arial" w:cs="Arial"/>
          <w:b/>
          <w:sz w:val="40"/>
          <w:szCs w:val="40"/>
        </w:rPr>
      </w:pPr>
      <w:r w:rsidRPr="009B1ED5">
        <w:rPr>
          <w:rFonts w:ascii="Arial" w:hAnsi="Arial" w:cs="Arial"/>
          <w:b/>
          <w:sz w:val="40"/>
          <w:szCs w:val="40"/>
        </w:rPr>
        <w:t>ID 2247464</w:t>
      </w:r>
    </w:p>
    <w:p w14:paraId="22D32A9A" w14:textId="77777777" w:rsidR="00D71F06" w:rsidRPr="009B1ED5" w:rsidRDefault="00D71F06" w:rsidP="00BF4FA6">
      <w:pPr>
        <w:spacing w:line="360" w:lineRule="auto"/>
        <w:jc w:val="center"/>
        <w:rPr>
          <w:rFonts w:ascii="Arial" w:hAnsi="Arial" w:cs="Arial"/>
          <w:b/>
          <w:sz w:val="40"/>
          <w:szCs w:val="40"/>
        </w:rPr>
      </w:pPr>
    </w:p>
    <w:p w14:paraId="3E0B4E28" w14:textId="7EE41F65" w:rsidR="00BF4FA6" w:rsidRPr="009B1ED5" w:rsidRDefault="00BF4FA6" w:rsidP="00BF4FA6">
      <w:pPr>
        <w:spacing w:line="360" w:lineRule="auto"/>
        <w:jc w:val="center"/>
        <w:rPr>
          <w:rFonts w:ascii="Arial" w:hAnsi="Arial" w:cs="Arial"/>
          <w:b/>
          <w:sz w:val="40"/>
          <w:szCs w:val="40"/>
        </w:rPr>
      </w:pPr>
      <w:r w:rsidRPr="009B1ED5">
        <w:rPr>
          <w:rFonts w:ascii="Arial" w:hAnsi="Arial" w:cs="Arial"/>
          <w:b/>
          <w:sz w:val="40"/>
          <w:szCs w:val="40"/>
        </w:rPr>
        <w:t xml:space="preserve">DoF – COLLABORATIVE ARRANGEMENT </w:t>
      </w:r>
      <w:r w:rsidRPr="009B1ED5">
        <w:rPr>
          <w:rFonts w:ascii="Arial" w:hAnsi="Arial" w:cs="Arial"/>
          <w:b/>
          <w:sz w:val="40"/>
          <w:szCs w:val="40"/>
        </w:rPr>
        <w:br/>
      </w:r>
    </w:p>
    <w:p w14:paraId="52C23124" w14:textId="77777777" w:rsidR="00BF4FA6" w:rsidRPr="009B1ED5" w:rsidRDefault="00BF4FA6" w:rsidP="00BF4FA6">
      <w:pPr>
        <w:spacing w:line="360" w:lineRule="auto"/>
        <w:jc w:val="center"/>
        <w:rPr>
          <w:rFonts w:ascii="Arial" w:hAnsi="Arial" w:cs="Arial"/>
          <w:b/>
          <w:sz w:val="40"/>
          <w:szCs w:val="40"/>
        </w:rPr>
      </w:pPr>
      <w:r w:rsidRPr="009B1ED5">
        <w:rPr>
          <w:rFonts w:ascii="Arial" w:hAnsi="Arial" w:cs="Arial"/>
          <w:b/>
          <w:sz w:val="40"/>
          <w:szCs w:val="40"/>
        </w:rPr>
        <w:t>PROVISION OF METERED ELECTRICITY</w:t>
      </w:r>
    </w:p>
    <w:p w14:paraId="1A160F91" w14:textId="7A1E70A5" w:rsidR="00D71F06" w:rsidRDefault="00D71F06" w:rsidP="00D87981">
      <w:pPr>
        <w:jc w:val="both"/>
        <w:rPr>
          <w:rFonts w:ascii="Arial" w:hAnsi="Arial" w:cs="Arial"/>
          <w:b/>
          <w:color w:val="FF0000"/>
          <w:sz w:val="36"/>
          <w:szCs w:val="36"/>
        </w:rPr>
      </w:pPr>
    </w:p>
    <w:p w14:paraId="5B5FFB4D" w14:textId="77777777" w:rsidR="00C43814" w:rsidRDefault="00C43814" w:rsidP="00D87981">
      <w:pPr>
        <w:jc w:val="both"/>
        <w:rPr>
          <w:rFonts w:ascii="Arial" w:hAnsi="Arial" w:cs="Arial"/>
          <w:b/>
          <w:color w:val="FF0000"/>
          <w:sz w:val="36"/>
          <w:szCs w:val="36"/>
        </w:rPr>
      </w:pPr>
    </w:p>
    <w:p w14:paraId="726D7B55" w14:textId="77777777" w:rsidR="00675540" w:rsidRDefault="00675540" w:rsidP="00D87981">
      <w:pPr>
        <w:jc w:val="both"/>
        <w:rPr>
          <w:rFonts w:ascii="Arial" w:hAnsi="Arial" w:cs="Arial"/>
          <w:b/>
          <w:color w:val="FF0000"/>
          <w:sz w:val="36"/>
          <w:szCs w:val="36"/>
        </w:rPr>
      </w:pPr>
    </w:p>
    <w:p w14:paraId="6D217020" w14:textId="77777777" w:rsidR="00D71F06" w:rsidRDefault="00D71F06" w:rsidP="00D87981">
      <w:pPr>
        <w:jc w:val="both"/>
        <w:rPr>
          <w:rFonts w:ascii="Arial" w:hAnsi="Arial" w:cs="Arial"/>
          <w:b/>
          <w:sz w:val="36"/>
          <w:szCs w:val="36"/>
        </w:rPr>
      </w:pPr>
    </w:p>
    <w:p w14:paraId="36D76C65" w14:textId="77777777" w:rsidR="00D71F06" w:rsidRDefault="00D71F06" w:rsidP="00D87981">
      <w:pPr>
        <w:jc w:val="both"/>
        <w:rPr>
          <w:rFonts w:ascii="Arial" w:hAnsi="Arial" w:cs="Arial"/>
          <w:b/>
          <w:sz w:val="36"/>
          <w:szCs w:val="36"/>
        </w:rPr>
      </w:pPr>
    </w:p>
    <w:p w14:paraId="01662068" w14:textId="76F10854" w:rsidR="00D71F06" w:rsidRPr="00D71F06" w:rsidRDefault="00D71F06" w:rsidP="00D87981">
      <w:pPr>
        <w:jc w:val="both"/>
        <w:rPr>
          <w:rFonts w:ascii="Arial" w:hAnsi="Arial" w:cs="Arial"/>
          <w:b/>
          <w:sz w:val="36"/>
          <w:szCs w:val="36"/>
        </w:rPr>
      </w:pPr>
      <w:r>
        <w:rPr>
          <w:rFonts w:ascii="Arial" w:hAnsi="Arial" w:cs="Arial"/>
          <w:b/>
          <w:sz w:val="36"/>
          <w:szCs w:val="36"/>
        </w:rPr>
        <w:t xml:space="preserve">These </w:t>
      </w:r>
      <w:r w:rsidR="00DC52FC">
        <w:rPr>
          <w:rFonts w:ascii="Arial" w:hAnsi="Arial" w:cs="Arial"/>
          <w:b/>
          <w:sz w:val="36"/>
          <w:szCs w:val="36"/>
        </w:rPr>
        <w:t xml:space="preserve">Supplies </w:t>
      </w:r>
      <w:r w:rsidR="00D87981">
        <w:rPr>
          <w:rFonts w:ascii="Arial" w:hAnsi="Arial" w:cs="Arial"/>
          <w:b/>
          <w:sz w:val="36"/>
          <w:szCs w:val="36"/>
        </w:rPr>
        <w:t>Clauses</w:t>
      </w:r>
      <w:r>
        <w:rPr>
          <w:rFonts w:ascii="Arial" w:hAnsi="Arial" w:cs="Arial"/>
          <w:b/>
          <w:sz w:val="36"/>
          <w:szCs w:val="36"/>
        </w:rPr>
        <w:t xml:space="preserve"> </w:t>
      </w:r>
      <w:r w:rsidR="00ED0810">
        <w:rPr>
          <w:rFonts w:ascii="Arial" w:hAnsi="Arial" w:cs="Arial"/>
          <w:b/>
          <w:sz w:val="36"/>
          <w:szCs w:val="36"/>
        </w:rPr>
        <w:t>MUST</w:t>
      </w:r>
      <w:r>
        <w:rPr>
          <w:rFonts w:ascii="Arial" w:hAnsi="Arial" w:cs="Arial"/>
          <w:b/>
          <w:sz w:val="36"/>
          <w:szCs w:val="36"/>
        </w:rPr>
        <w:t xml:space="preserve"> be read in conjunction with the </w:t>
      </w:r>
      <w:r w:rsidR="00D75B23">
        <w:rPr>
          <w:rFonts w:ascii="Arial" w:hAnsi="Arial" w:cs="Arial"/>
          <w:b/>
          <w:sz w:val="36"/>
          <w:szCs w:val="36"/>
        </w:rPr>
        <w:t>Public Sector Standard</w:t>
      </w:r>
      <w:r>
        <w:rPr>
          <w:rFonts w:ascii="Arial" w:hAnsi="Arial" w:cs="Arial"/>
          <w:b/>
          <w:sz w:val="36"/>
          <w:szCs w:val="36"/>
        </w:rPr>
        <w:t xml:space="preserve"> Conditions of Contract.</w:t>
      </w:r>
    </w:p>
    <w:p w14:paraId="50D065CD" w14:textId="3A00E4BC" w:rsidR="00B04AB1" w:rsidRDefault="00D71F06" w:rsidP="009B1ED5">
      <w:pPr>
        <w:rPr>
          <w:rFonts w:ascii="Arial" w:hAnsi="Arial" w:cs="Arial"/>
          <w:b/>
        </w:rPr>
      </w:pPr>
      <w:r>
        <w:rPr>
          <w:rFonts w:ascii="Arial" w:hAnsi="Arial" w:cs="Arial"/>
          <w:b/>
        </w:rPr>
        <w:br w:type="page"/>
      </w:r>
      <w:bookmarkStart w:id="0" w:name="_GoBack"/>
      <w:bookmarkEnd w:id="0"/>
    </w:p>
    <w:p w14:paraId="65DE48B4" w14:textId="77777777" w:rsidR="00B04AB1" w:rsidRDefault="00B04AB1" w:rsidP="00D87981">
      <w:pPr>
        <w:jc w:val="both"/>
        <w:rPr>
          <w:rFonts w:ascii="Arial" w:hAnsi="Arial" w:cs="Arial"/>
          <w:b/>
        </w:rPr>
      </w:pPr>
    </w:p>
    <w:p w14:paraId="45F5F4B9" w14:textId="3C0B2918" w:rsidR="006D3C76" w:rsidRDefault="00AB488D" w:rsidP="00D87981">
      <w:pPr>
        <w:jc w:val="both"/>
        <w:rPr>
          <w:rFonts w:ascii="Arial" w:hAnsi="Arial" w:cs="Arial"/>
          <w:b/>
        </w:rPr>
      </w:pPr>
      <w:r>
        <w:rPr>
          <w:rFonts w:ascii="Arial" w:hAnsi="Arial" w:cs="Arial"/>
          <w:b/>
        </w:rPr>
        <w:t>Contents Page</w:t>
      </w:r>
    </w:p>
    <w:p w14:paraId="0090DEE5" w14:textId="77777777" w:rsidR="00F663AE" w:rsidRDefault="00F663AE" w:rsidP="00D87981">
      <w:pPr>
        <w:jc w:val="both"/>
        <w:rPr>
          <w:rFonts w:ascii="Arial" w:hAnsi="Arial" w:cs="Arial"/>
          <w:b/>
        </w:rPr>
      </w:pPr>
    </w:p>
    <w:p w14:paraId="25F01521" w14:textId="77777777" w:rsidR="00CC6BC8" w:rsidRPr="00B85744" w:rsidRDefault="00CC6BC8" w:rsidP="00D87981">
      <w:pPr>
        <w:pStyle w:val="ListParagraph"/>
        <w:numPr>
          <w:ilvl w:val="0"/>
          <w:numId w:val="19"/>
        </w:numPr>
        <w:spacing w:line="360" w:lineRule="auto"/>
        <w:jc w:val="both"/>
        <w:rPr>
          <w:rFonts w:ascii="Arial" w:hAnsi="Arial" w:cs="Arial"/>
          <w:sz w:val="24"/>
          <w:szCs w:val="24"/>
        </w:rPr>
      </w:pPr>
      <w:r w:rsidRPr="00B85744">
        <w:rPr>
          <w:rFonts w:ascii="Arial" w:hAnsi="Arial" w:cs="Arial"/>
          <w:sz w:val="24"/>
          <w:szCs w:val="24"/>
        </w:rPr>
        <w:t xml:space="preserve">Interpretation </w:t>
      </w:r>
    </w:p>
    <w:p w14:paraId="06674C50" w14:textId="6F5CCF03" w:rsidR="00CC6BC8" w:rsidRPr="00A43C32" w:rsidRDefault="00051B0D" w:rsidP="00D87981">
      <w:pPr>
        <w:pStyle w:val="ListParagraph"/>
        <w:numPr>
          <w:ilvl w:val="0"/>
          <w:numId w:val="19"/>
        </w:numPr>
        <w:spacing w:line="360" w:lineRule="auto"/>
        <w:jc w:val="both"/>
        <w:rPr>
          <w:rFonts w:ascii="Arial" w:hAnsi="Arial" w:cs="Arial"/>
          <w:sz w:val="24"/>
          <w:szCs w:val="24"/>
        </w:rPr>
      </w:pPr>
      <w:r>
        <w:rPr>
          <w:rFonts w:ascii="Arial" w:hAnsi="Arial" w:cs="Arial"/>
          <w:sz w:val="24"/>
          <w:szCs w:val="24"/>
        </w:rPr>
        <w:t xml:space="preserve">Initial </w:t>
      </w:r>
      <w:r w:rsidR="00CC6BC8" w:rsidRPr="00A43C32">
        <w:rPr>
          <w:rFonts w:ascii="Arial" w:hAnsi="Arial" w:cs="Arial"/>
          <w:sz w:val="24"/>
          <w:szCs w:val="24"/>
        </w:rPr>
        <w:t>Contract Period</w:t>
      </w:r>
    </w:p>
    <w:p w14:paraId="43E74AD1" w14:textId="674389C7" w:rsidR="00CC6BC8" w:rsidRPr="00A43C32" w:rsidRDefault="00CC6BC8" w:rsidP="00D87981">
      <w:pPr>
        <w:spacing w:line="360" w:lineRule="auto"/>
        <w:ind w:left="851" w:hanging="851"/>
        <w:jc w:val="both"/>
        <w:rPr>
          <w:rFonts w:ascii="Arial" w:hAnsi="Arial"/>
        </w:rPr>
      </w:pPr>
      <w:r w:rsidRPr="00A43C32">
        <w:rPr>
          <w:rFonts w:ascii="Arial" w:hAnsi="Arial" w:cs="Arial"/>
        </w:rPr>
        <w:t>3.0</w:t>
      </w:r>
      <w:r w:rsidRPr="00A43C32">
        <w:rPr>
          <w:rFonts w:ascii="Arial" w:hAnsi="Arial" w:cs="Arial"/>
        </w:rPr>
        <w:tab/>
      </w:r>
      <w:r w:rsidR="00EB4C25">
        <w:rPr>
          <w:rFonts w:ascii="Arial" w:hAnsi="Arial" w:cs="Arial"/>
        </w:rPr>
        <w:t>Not Used</w:t>
      </w:r>
    </w:p>
    <w:p w14:paraId="1B2DFEC8" w14:textId="77777777" w:rsidR="00CC6BC8" w:rsidRPr="00A43C32" w:rsidRDefault="00CC6BC8" w:rsidP="00D87981">
      <w:pPr>
        <w:spacing w:line="360" w:lineRule="auto"/>
        <w:ind w:left="851" w:hanging="851"/>
        <w:jc w:val="both"/>
        <w:rPr>
          <w:rFonts w:ascii="Arial" w:hAnsi="Arial"/>
        </w:rPr>
      </w:pPr>
      <w:r w:rsidRPr="00A43C32">
        <w:rPr>
          <w:rFonts w:ascii="Arial" w:hAnsi="Arial"/>
        </w:rPr>
        <w:t>4.0</w:t>
      </w:r>
      <w:r w:rsidRPr="00A43C32">
        <w:rPr>
          <w:rFonts w:ascii="Arial" w:hAnsi="Arial"/>
        </w:rPr>
        <w:tab/>
        <w:t>Contract Price</w:t>
      </w:r>
    </w:p>
    <w:p w14:paraId="4E9403BD" w14:textId="77777777" w:rsidR="00CC6BC8" w:rsidRPr="00A43C32" w:rsidRDefault="00CC6BC8" w:rsidP="00D87981">
      <w:pPr>
        <w:spacing w:line="360" w:lineRule="auto"/>
        <w:ind w:left="851" w:hanging="851"/>
        <w:jc w:val="both"/>
        <w:rPr>
          <w:rFonts w:ascii="Arial" w:hAnsi="Arial"/>
        </w:rPr>
      </w:pPr>
      <w:r w:rsidRPr="00A43C32">
        <w:rPr>
          <w:rFonts w:ascii="Arial" w:hAnsi="Arial"/>
        </w:rPr>
        <w:t>5.0</w:t>
      </w:r>
      <w:r w:rsidRPr="00A43C32">
        <w:rPr>
          <w:rFonts w:ascii="Arial" w:hAnsi="Arial"/>
        </w:rPr>
        <w:tab/>
        <w:t>Payment</w:t>
      </w:r>
    </w:p>
    <w:p w14:paraId="1F6055A2" w14:textId="77777777" w:rsidR="00CC6BC8" w:rsidRPr="00A43C32" w:rsidRDefault="00CC6BC8" w:rsidP="00D87981">
      <w:pPr>
        <w:spacing w:line="360" w:lineRule="auto"/>
        <w:ind w:left="851" w:hanging="851"/>
        <w:jc w:val="both"/>
        <w:rPr>
          <w:rFonts w:ascii="Arial" w:hAnsi="Arial" w:cs="Arial"/>
        </w:rPr>
      </w:pPr>
      <w:r w:rsidRPr="00A43C32">
        <w:rPr>
          <w:rFonts w:ascii="Arial" w:hAnsi="Arial" w:cs="Arial"/>
        </w:rPr>
        <w:t>6.0</w:t>
      </w:r>
      <w:r w:rsidRPr="00A43C32">
        <w:rPr>
          <w:rFonts w:ascii="Arial" w:hAnsi="Arial" w:cs="Arial"/>
        </w:rPr>
        <w:tab/>
        <w:t>Recovery of Sums Due</w:t>
      </w:r>
    </w:p>
    <w:p w14:paraId="4DC1F7E0" w14:textId="77777777" w:rsidR="00CC6BC8" w:rsidRPr="00A43C32" w:rsidRDefault="00CC6BC8" w:rsidP="00D87981">
      <w:pPr>
        <w:spacing w:line="360" w:lineRule="auto"/>
        <w:ind w:left="851" w:hanging="851"/>
        <w:jc w:val="both"/>
        <w:rPr>
          <w:rFonts w:ascii="Arial" w:hAnsi="Arial" w:cs="Arial"/>
        </w:rPr>
      </w:pPr>
      <w:r w:rsidRPr="00A43C32">
        <w:rPr>
          <w:rFonts w:ascii="Arial" w:hAnsi="Arial" w:cs="Arial"/>
        </w:rPr>
        <w:t>7.0</w:t>
      </w:r>
      <w:r w:rsidRPr="00A43C32">
        <w:rPr>
          <w:rFonts w:ascii="Arial" w:hAnsi="Arial" w:cs="Arial"/>
        </w:rPr>
        <w:tab/>
        <w:t>The Goods</w:t>
      </w:r>
    </w:p>
    <w:p w14:paraId="254F25EB" w14:textId="77777777" w:rsidR="00CC6BC8" w:rsidRPr="00A43C32" w:rsidRDefault="00CC6BC8" w:rsidP="00D87981">
      <w:pPr>
        <w:spacing w:line="360" w:lineRule="auto"/>
        <w:ind w:left="851" w:hanging="851"/>
        <w:jc w:val="both"/>
        <w:rPr>
          <w:rFonts w:ascii="Arial" w:hAnsi="Arial" w:cs="Arial"/>
        </w:rPr>
      </w:pPr>
      <w:r w:rsidRPr="00A43C32">
        <w:rPr>
          <w:rFonts w:ascii="Arial" w:hAnsi="Arial" w:cs="Arial"/>
        </w:rPr>
        <w:t>8.0</w:t>
      </w:r>
      <w:r w:rsidRPr="00A43C32">
        <w:rPr>
          <w:rFonts w:ascii="Arial" w:hAnsi="Arial" w:cs="Arial"/>
        </w:rPr>
        <w:tab/>
        <w:t xml:space="preserve">Delivery </w:t>
      </w:r>
    </w:p>
    <w:p w14:paraId="686E5E2B" w14:textId="77777777" w:rsidR="00CC6BC8" w:rsidRPr="00A43C32" w:rsidRDefault="00CC6BC8" w:rsidP="00D87981">
      <w:pPr>
        <w:spacing w:line="360" w:lineRule="auto"/>
        <w:ind w:left="851" w:hanging="851"/>
        <w:jc w:val="both"/>
        <w:rPr>
          <w:rFonts w:ascii="Arial" w:hAnsi="Arial" w:cs="Arial"/>
        </w:rPr>
      </w:pPr>
      <w:r w:rsidRPr="00A43C32">
        <w:rPr>
          <w:rFonts w:ascii="Arial" w:hAnsi="Arial" w:cs="Arial"/>
        </w:rPr>
        <w:t>9.0</w:t>
      </w:r>
      <w:r w:rsidRPr="00A43C32">
        <w:rPr>
          <w:rFonts w:ascii="Arial" w:hAnsi="Arial" w:cs="Arial"/>
        </w:rPr>
        <w:tab/>
        <w:t>Inspection of Premises</w:t>
      </w:r>
    </w:p>
    <w:p w14:paraId="6D1F817E" w14:textId="68B5B94E" w:rsidR="00CC6BC8" w:rsidRPr="00A43C32" w:rsidRDefault="00CC0F71" w:rsidP="00D87981">
      <w:pPr>
        <w:spacing w:line="360" w:lineRule="auto"/>
        <w:ind w:left="851" w:hanging="851"/>
        <w:jc w:val="both"/>
        <w:rPr>
          <w:rFonts w:ascii="Arial" w:hAnsi="Arial" w:cs="Arial"/>
        </w:rPr>
      </w:pPr>
      <w:r w:rsidRPr="00A43C32">
        <w:rPr>
          <w:rFonts w:ascii="Arial" w:hAnsi="Arial" w:cs="Arial"/>
        </w:rPr>
        <w:t>10.0</w:t>
      </w:r>
      <w:r w:rsidRPr="00A43C32">
        <w:rPr>
          <w:rFonts w:ascii="Arial" w:hAnsi="Arial" w:cs="Arial"/>
        </w:rPr>
        <w:tab/>
        <w:t>Late Delivery of Goods</w:t>
      </w:r>
    </w:p>
    <w:p w14:paraId="6CB7B1DC" w14:textId="77777777" w:rsidR="00CC6BC8" w:rsidRPr="00A43C32" w:rsidRDefault="00CC6BC8" w:rsidP="00D87981">
      <w:pPr>
        <w:spacing w:line="360" w:lineRule="auto"/>
        <w:ind w:left="851" w:hanging="851"/>
        <w:jc w:val="both"/>
        <w:rPr>
          <w:rFonts w:ascii="Arial" w:hAnsi="Arial" w:cs="Arial"/>
        </w:rPr>
      </w:pPr>
      <w:r w:rsidRPr="00A43C32">
        <w:rPr>
          <w:rFonts w:ascii="Arial" w:hAnsi="Arial" w:cs="Arial"/>
        </w:rPr>
        <w:t>11.0</w:t>
      </w:r>
      <w:r w:rsidRPr="00A43C32">
        <w:rPr>
          <w:rFonts w:ascii="Arial" w:hAnsi="Arial" w:cs="Arial"/>
        </w:rPr>
        <w:tab/>
        <w:t xml:space="preserve">Quality and Guarantee of the Goods to be supplied </w:t>
      </w:r>
    </w:p>
    <w:p w14:paraId="5E2F451F" w14:textId="77777777" w:rsidR="00CC6BC8" w:rsidRPr="00A43C32" w:rsidRDefault="00CC6BC8" w:rsidP="00D87981">
      <w:pPr>
        <w:spacing w:line="360" w:lineRule="auto"/>
        <w:ind w:left="851" w:hanging="851"/>
        <w:jc w:val="both"/>
        <w:rPr>
          <w:rFonts w:ascii="Arial" w:hAnsi="Arial" w:cs="Arial"/>
        </w:rPr>
      </w:pPr>
      <w:r w:rsidRPr="00A43C32">
        <w:rPr>
          <w:rFonts w:ascii="Arial" w:hAnsi="Arial" w:cs="Arial"/>
        </w:rPr>
        <w:t>12.0</w:t>
      </w:r>
      <w:r w:rsidRPr="00A43C32">
        <w:rPr>
          <w:rFonts w:ascii="Arial" w:hAnsi="Arial" w:cs="Arial"/>
        </w:rPr>
        <w:tab/>
        <w:t xml:space="preserve">Guarantee of Title </w:t>
      </w:r>
    </w:p>
    <w:p w14:paraId="567BAE5F" w14:textId="77777777" w:rsidR="00CC6BC8" w:rsidRPr="00A43C32" w:rsidRDefault="00CC6BC8" w:rsidP="00D87981">
      <w:pPr>
        <w:spacing w:line="360" w:lineRule="auto"/>
        <w:ind w:left="851" w:hanging="851"/>
        <w:jc w:val="both"/>
        <w:rPr>
          <w:rFonts w:ascii="Arial" w:hAnsi="Arial" w:cs="Arial"/>
        </w:rPr>
      </w:pPr>
      <w:r w:rsidRPr="00A43C32">
        <w:rPr>
          <w:rFonts w:ascii="Arial" w:hAnsi="Arial" w:cs="Arial"/>
        </w:rPr>
        <w:t>13.0</w:t>
      </w:r>
      <w:r w:rsidRPr="00A43C32">
        <w:rPr>
          <w:rFonts w:ascii="Arial" w:hAnsi="Arial" w:cs="Arial"/>
        </w:rPr>
        <w:tab/>
      </w:r>
      <w:r w:rsidRPr="00A43C32">
        <w:rPr>
          <w:rFonts w:ascii="Arial" w:hAnsi="Arial" w:cs="Arial"/>
          <w:iCs/>
        </w:rPr>
        <w:t xml:space="preserve">Packaging </w:t>
      </w:r>
    </w:p>
    <w:p w14:paraId="61DD52DE" w14:textId="77777777" w:rsidR="00CC6BC8" w:rsidRPr="00A43C32" w:rsidRDefault="00CC6BC8" w:rsidP="00D87981">
      <w:pPr>
        <w:spacing w:line="360" w:lineRule="auto"/>
        <w:ind w:left="851" w:hanging="851"/>
        <w:jc w:val="both"/>
        <w:rPr>
          <w:rFonts w:ascii="Arial" w:hAnsi="Arial" w:cs="Arial"/>
        </w:rPr>
      </w:pPr>
      <w:r w:rsidRPr="00A43C32">
        <w:rPr>
          <w:rFonts w:ascii="Arial" w:hAnsi="Arial" w:cs="Arial"/>
        </w:rPr>
        <w:t>14.0</w:t>
      </w:r>
      <w:r w:rsidRPr="00A43C32">
        <w:rPr>
          <w:rFonts w:ascii="Arial" w:hAnsi="Arial" w:cs="Arial"/>
        </w:rPr>
        <w:tab/>
        <w:t>Cancellation of Orders</w:t>
      </w:r>
    </w:p>
    <w:p w14:paraId="02C0FF1F" w14:textId="77777777" w:rsidR="00CC6BC8" w:rsidRPr="00A43C32" w:rsidRDefault="00CC6BC8" w:rsidP="00D87981">
      <w:pPr>
        <w:spacing w:line="360" w:lineRule="auto"/>
        <w:ind w:left="851" w:hanging="851"/>
        <w:jc w:val="both"/>
        <w:rPr>
          <w:rFonts w:ascii="Arial" w:hAnsi="Arial" w:cs="Arial"/>
        </w:rPr>
      </w:pPr>
      <w:r w:rsidRPr="00A43C32">
        <w:rPr>
          <w:rFonts w:ascii="Arial" w:hAnsi="Arial" w:cs="Arial"/>
        </w:rPr>
        <w:t>15.0</w:t>
      </w:r>
      <w:r w:rsidRPr="00A43C32">
        <w:rPr>
          <w:rFonts w:ascii="Arial" w:hAnsi="Arial" w:cs="Arial"/>
        </w:rPr>
        <w:tab/>
        <w:t xml:space="preserve">Rejection of Goods </w:t>
      </w:r>
    </w:p>
    <w:p w14:paraId="4107EE07" w14:textId="77777777" w:rsidR="00CC6BC8" w:rsidRPr="00A43C32" w:rsidRDefault="00CC6BC8" w:rsidP="00D87981">
      <w:pPr>
        <w:spacing w:line="360" w:lineRule="auto"/>
        <w:ind w:left="851" w:hanging="851"/>
        <w:jc w:val="both"/>
        <w:rPr>
          <w:rFonts w:ascii="Arial" w:hAnsi="Arial" w:cs="Arial"/>
        </w:rPr>
      </w:pPr>
      <w:r w:rsidRPr="00A43C32">
        <w:rPr>
          <w:rFonts w:ascii="Arial" w:hAnsi="Arial" w:cs="Arial"/>
        </w:rPr>
        <w:t>16.0</w:t>
      </w:r>
      <w:r w:rsidRPr="00A43C32">
        <w:rPr>
          <w:rFonts w:ascii="Arial" w:hAnsi="Arial" w:cs="Arial"/>
        </w:rPr>
        <w:tab/>
        <w:t>Property</w:t>
      </w:r>
    </w:p>
    <w:p w14:paraId="68434B00" w14:textId="77777777" w:rsidR="00CC6BC8" w:rsidRPr="00A43C32" w:rsidRDefault="00CC6BC8" w:rsidP="00D87981">
      <w:pPr>
        <w:spacing w:line="360" w:lineRule="auto"/>
        <w:ind w:left="851" w:hanging="851"/>
        <w:jc w:val="both"/>
        <w:rPr>
          <w:rFonts w:ascii="Arial" w:hAnsi="Arial" w:cs="Arial"/>
        </w:rPr>
      </w:pPr>
      <w:r w:rsidRPr="00A43C32">
        <w:rPr>
          <w:rFonts w:ascii="Arial" w:hAnsi="Arial" w:cs="Arial"/>
        </w:rPr>
        <w:t>17.0</w:t>
      </w:r>
      <w:r w:rsidRPr="00A43C32">
        <w:rPr>
          <w:rFonts w:ascii="Arial" w:hAnsi="Arial" w:cs="Arial"/>
        </w:rPr>
        <w:tab/>
      </w:r>
      <w:r w:rsidRPr="00A43C32">
        <w:rPr>
          <w:rFonts w:ascii="Arial" w:hAnsi="Arial"/>
        </w:rPr>
        <w:t xml:space="preserve">Indemnity </w:t>
      </w:r>
    </w:p>
    <w:p w14:paraId="78A12247" w14:textId="77777777" w:rsidR="00CC6BC8" w:rsidRPr="00A43C32" w:rsidRDefault="00CC6BC8" w:rsidP="00D87981">
      <w:pPr>
        <w:spacing w:line="360" w:lineRule="auto"/>
        <w:ind w:left="851" w:hanging="851"/>
        <w:jc w:val="both"/>
        <w:rPr>
          <w:rFonts w:ascii="Arial" w:hAnsi="Arial" w:cs="Arial"/>
        </w:rPr>
      </w:pPr>
      <w:r w:rsidRPr="00A43C32">
        <w:rPr>
          <w:rFonts w:ascii="Arial" w:hAnsi="Arial" w:cs="Arial"/>
        </w:rPr>
        <w:t>18.0</w:t>
      </w:r>
      <w:r w:rsidRPr="00A43C32">
        <w:rPr>
          <w:rFonts w:ascii="Arial" w:hAnsi="Arial" w:cs="Arial"/>
        </w:rPr>
        <w:tab/>
        <w:t xml:space="preserve">Intellectual Property Indemnity </w:t>
      </w:r>
    </w:p>
    <w:p w14:paraId="58ACF17B" w14:textId="4F5191D1" w:rsidR="00CC6BC8" w:rsidRPr="00A43C32" w:rsidRDefault="00CC6BC8" w:rsidP="00D87981">
      <w:pPr>
        <w:spacing w:line="360" w:lineRule="auto"/>
        <w:ind w:left="851" w:hanging="851"/>
        <w:jc w:val="both"/>
        <w:rPr>
          <w:rFonts w:ascii="Arial" w:hAnsi="Arial" w:cs="Arial"/>
        </w:rPr>
      </w:pPr>
      <w:r w:rsidRPr="00A43C32">
        <w:rPr>
          <w:rFonts w:ascii="Arial" w:hAnsi="Arial" w:cs="Arial"/>
        </w:rPr>
        <w:t>19.0</w:t>
      </w:r>
      <w:r w:rsidRPr="00A43C32">
        <w:rPr>
          <w:rFonts w:ascii="Arial" w:hAnsi="Arial" w:cs="Arial"/>
        </w:rPr>
        <w:tab/>
      </w:r>
      <w:r w:rsidR="00905227">
        <w:rPr>
          <w:rFonts w:ascii="Arial" w:hAnsi="Arial" w:cs="Arial"/>
        </w:rPr>
        <w:t>Break</w:t>
      </w:r>
    </w:p>
    <w:p w14:paraId="7DB8E6E7" w14:textId="382E8C56" w:rsidR="00CC6BC8" w:rsidRPr="00A43C32" w:rsidRDefault="00CC6BC8" w:rsidP="00D87981">
      <w:pPr>
        <w:spacing w:line="360" w:lineRule="auto"/>
        <w:ind w:left="851" w:hanging="851"/>
        <w:jc w:val="both"/>
        <w:rPr>
          <w:rFonts w:ascii="Arial" w:hAnsi="Arial" w:cs="Arial"/>
        </w:rPr>
      </w:pPr>
      <w:r w:rsidRPr="00A43C32">
        <w:rPr>
          <w:rFonts w:ascii="Arial" w:hAnsi="Arial" w:cs="Arial"/>
        </w:rPr>
        <w:t>20.0</w:t>
      </w:r>
      <w:r w:rsidRPr="00A43C32">
        <w:rPr>
          <w:rFonts w:ascii="Arial" w:hAnsi="Arial" w:cs="Arial"/>
        </w:rPr>
        <w:tab/>
      </w:r>
      <w:r w:rsidR="00CC0F71" w:rsidRPr="00A43C32">
        <w:rPr>
          <w:rFonts w:ascii="Arial" w:hAnsi="Arial" w:cs="Arial"/>
          <w:bCs/>
        </w:rPr>
        <w:t>Changes in Distribution Arrangements</w:t>
      </w:r>
    </w:p>
    <w:p w14:paraId="397F2959" w14:textId="77777777" w:rsidR="00CC6BC8" w:rsidRPr="00A43C32" w:rsidRDefault="00CC6BC8" w:rsidP="00D87981">
      <w:pPr>
        <w:spacing w:line="360" w:lineRule="auto"/>
        <w:ind w:left="851" w:hanging="851"/>
        <w:jc w:val="both"/>
        <w:rPr>
          <w:rFonts w:ascii="Arial" w:hAnsi="Arial" w:cs="Arial"/>
        </w:rPr>
      </w:pPr>
      <w:r w:rsidRPr="00A43C32">
        <w:rPr>
          <w:rFonts w:ascii="Arial" w:hAnsi="Arial" w:cs="Arial"/>
        </w:rPr>
        <w:t>21.0</w:t>
      </w:r>
      <w:r w:rsidRPr="00A43C32">
        <w:rPr>
          <w:rFonts w:ascii="Arial" w:hAnsi="Arial" w:cs="Arial"/>
        </w:rPr>
        <w:tab/>
        <w:t xml:space="preserve">Monitoring of Contract Performance </w:t>
      </w:r>
    </w:p>
    <w:p w14:paraId="5E6217DE" w14:textId="77777777" w:rsidR="008356BB" w:rsidRPr="00A43C32" w:rsidRDefault="008356BB" w:rsidP="00D87981">
      <w:pPr>
        <w:spacing w:line="360" w:lineRule="auto"/>
        <w:ind w:left="851" w:hanging="851"/>
        <w:jc w:val="both"/>
        <w:rPr>
          <w:rFonts w:ascii="Arial" w:hAnsi="Arial" w:cs="Arial"/>
        </w:rPr>
      </w:pPr>
      <w:r w:rsidRPr="00A43C32">
        <w:rPr>
          <w:rFonts w:ascii="Arial" w:hAnsi="Arial" w:cs="Arial"/>
        </w:rPr>
        <w:t>22.0</w:t>
      </w:r>
      <w:r w:rsidRPr="00A43C32">
        <w:rPr>
          <w:rFonts w:ascii="Arial" w:hAnsi="Arial" w:cs="Arial"/>
        </w:rPr>
        <w:tab/>
        <w:t xml:space="preserve">Social Considerations </w:t>
      </w:r>
    </w:p>
    <w:p w14:paraId="743A85FF" w14:textId="77777777" w:rsidR="008356BB" w:rsidRPr="00A43C32" w:rsidRDefault="008356BB" w:rsidP="00D87981">
      <w:pPr>
        <w:spacing w:line="360" w:lineRule="auto"/>
        <w:ind w:left="851" w:hanging="851"/>
        <w:jc w:val="both"/>
        <w:rPr>
          <w:rFonts w:ascii="Arial" w:hAnsi="Arial" w:cs="Arial"/>
        </w:rPr>
      </w:pPr>
      <w:r w:rsidRPr="00A43C32">
        <w:rPr>
          <w:rFonts w:ascii="Arial" w:hAnsi="Arial" w:cs="Arial"/>
        </w:rPr>
        <w:t>23.0</w:t>
      </w:r>
      <w:r w:rsidRPr="00A43C32">
        <w:rPr>
          <w:rFonts w:ascii="Arial" w:hAnsi="Arial" w:cs="Arial"/>
        </w:rPr>
        <w:tab/>
        <w:t xml:space="preserve">Security </w:t>
      </w:r>
    </w:p>
    <w:p w14:paraId="04338C7D" w14:textId="44F2AC6D" w:rsidR="00CC6BC8" w:rsidRPr="00A43C32" w:rsidRDefault="00CC6BC8" w:rsidP="00D87981">
      <w:pPr>
        <w:spacing w:line="360" w:lineRule="auto"/>
        <w:ind w:left="851" w:hanging="851"/>
        <w:jc w:val="both"/>
        <w:rPr>
          <w:rFonts w:ascii="Arial" w:hAnsi="Arial" w:cs="Arial"/>
        </w:rPr>
      </w:pPr>
      <w:r w:rsidRPr="00A43C32">
        <w:rPr>
          <w:rFonts w:ascii="Arial" w:hAnsi="Arial" w:cs="Arial"/>
        </w:rPr>
        <w:t>2</w:t>
      </w:r>
      <w:r w:rsidR="008356BB" w:rsidRPr="00A43C32">
        <w:rPr>
          <w:rFonts w:ascii="Arial" w:hAnsi="Arial" w:cs="Arial"/>
        </w:rPr>
        <w:t>4</w:t>
      </w:r>
      <w:r w:rsidRPr="00A43C32">
        <w:rPr>
          <w:rFonts w:ascii="Arial" w:hAnsi="Arial" w:cs="Arial"/>
        </w:rPr>
        <w:t>.0</w:t>
      </w:r>
      <w:r w:rsidRPr="00A43C32">
        <w:rPr>
          <w:rFonts w:ascii="Arial" w:hAnsi="Arial" w:cs="Arial"/>
        </w:rPr>
        <w:tab/>
      </w:r>
      <w:r w:rsidR="00F431DB">
        <w:rPr>
          <w:rFonts w:ascii="Arial" w:hAnsi="Arial" w:cs="Arial"/>
        </w:rPr>
        <w:t>NOT USED</w:t>
      </w:r>
    </w:p>
    <w:p w14:paraId="48A14CD5" w14:textId="6CE7A2F3" w:rsidR="00CC6BC8" w:rsidRPr="00A43C32" w:rsidRDefault="00CC6BC8" w:rsidP="00D87981">
      <w:pPr>
        <w:spacing w:line="360" w:lineRule="auto"/>
        <w:ind w:left="851" w:hanging="851"/>
        <w:jc w:val="both"/>
        <w:rPr>
          <w:rFonts w:ascii="Arial" w:hAnsi="Arial" w:cs="Arial"/>
        </w:rPr>
      </w:pPr>
      <w:r w:rsidRPr="00A43C32">
        <w:rPr>
          <w:rFonts w:ascii="Arial" w:hAnsi="Arial" w:cs="Arial"/>
        </w:rPr>
        <w:t>2</w:t>
      </w:r>
      <w:r w:rsidR="008356BB" w:rsidRPr="00A43C32">
        <w:rPr>
          <w:rFonts w:ascii="Arial" w:hAnsi="Arial" w:cs="Arial"/>
        </w:rPr>
        <w:t>5</w:t>
      </w:r>
      <w:r w:rsidRPr="00A43C32">
        <w:rPr>
          <w:rFonts w:ascii="Arial" w:hAnsi="Arial" w:cs="Arial"/>
        </w:rPr>
        <w:t>.0</w:t>
      </w:r>
      <w:r w:rsidRPr="00A43C32">
        <w:rPr>
          <w:rFonts w:ascii="Arial" w:hAnsi="Arial" w:cs="Arial"/>
        </w:rPr>
        <w:tab/>
      </w:r>
      <w:r w:rsidR="00F431DB">
        <w:rPr>
          <w:rFonts w:ascii="Arial" w:hAnsi="Arial" w:cs="Arial"/>
        </w:rPr>
        <w:t>NOT USED</w:t>
      </w:r>
    </w:p>
    <w:p w14:paraId="1DFCB7A1" w14:textId="50F1A822" w:rsidR="00386FC7" w:rsidRPr="00A43C32" w:rsidRDefault="00386FC7" w:rsidP="00386FC7">
      <w:pPr>
        <w:spacing w:line="360" w:lineRule="auto"/>
        <w:ind w:left="851" w:hanging="851"/>
        <w:jc w:val="both"/>
        <w:rPr>
          <w:rFonts w:ascii="Arial" w:hAnsi="Arial" w:cs="Arial"/>
        </w:rPr>
      </w:pPr>
      <w:r w:rsidRPr="00A43C32">
        <w:rPr>
          <w:rFonts w:ascii="Arial" w:hAnsi="Arial" w:cs="Arial"/>
        </w:rPr>
        <w:t>26.0</w:t>
      </w:r>
      <w:r w:rsidRPr="00A43C32">
        <w:rPr>
          <w:rFonts w:ascii="Arial" w:hAnsi="Arial" w:cs="Arial"/>
        </w:rPr>
        <w:tab/>
      </w:r>
      <w:r w:rsidR="00F431DB">
        <w:rPr>
          <w:rFonts w:ascii="Arial" w:hAnsi="Arial" w:cs="Arial"/>
        </w:rPr>
        <w:t>NOT USED</w:t>
      </w:r>
      <w:r w:rsidRPr="00A43C32">
        <w:rPr>
          <w:rFonts w:ascii="Arial" w:hAnsi="Arial" w:cs="Arial"/>
        </w:rPr>
        <w:t xml:space="preserve"> </w:t>
      </w:r>
    </w:p>
    <w:p w14:paraId="2B317BEA" w14:textId="1F79A66D" w:rsidR="001716FB" w:rsidRDefault="001716FB" w:rsidP="00386FC7">
      <w:pPr>
        <w:spacing w:line="360" w:lineRule="auto"/>
        <w:ind w:left="851" w:hanging="851"/>
        <w:jc w:val="both"/>
        <w:rPr>
          <w:rFonts w:ascii="Arial" w:hAnsi="Arial" w:cs="Arial"/>
        </w:rPr>
      </w:pPr>
      <w:r w:rsidRPr="00A43C32">
        <w:rPr>
          <w:rFonts w:ascii="Arial" w:hAnsi="Arial" w:cs="Arial"/>
        </w:rPr>
        <w:t>27.0</w:t>
      </w:r>
      <w:r w:rsidRPr="00A43C32">
        <w:rPr>
          <w:rFonts w:ascii="Arial" w:hAnsi="Arial" w:cs="Arial"/>
        </w:rPr>
        <w:tab/>
      </w:r>
      <w:r w:rsidR="00F431DB">
        <w:rPr>
          <w:rFonts w:ascii="Arial" w:hAnsi="Arial" w:cs="Arial"/>
        </w:rPr>
        <w:t>NOT USED</w:t>
      </w:r>
    </w:p>
    <w:p w14:paraId="7245B142" w14:textId="77777777" w:rsidR="00AB488D" w:rsidRPr="0051336E" w:rsidRDefault="00AB488D" w:rsidP="00620444">
      <w:pPr>
        <w:spacing w:line="276" w:lineRule="auto"/>
        <w:ind w:left="1701" w:hanging="1701"/>
        <w:jc w:val="both"/>
        <w:rPr>
          <w:rFonts w:ascii="Arial" w:hAnsi="Arial" w:cs="Arial"/>
        </w:rPr>
      </w:pPr>
      <w:r w:rsidRPr="0051336E">
        <w:rPr>
          <w:rFonts w:ascii="Arial" w:hAnsi="Arial" w:cs="Arial"/>
        </w:rPr>
        <w:t>Schedule 1</w:t>
      </w:r>
      <w:r w:rsidR="0051336E" w:rsidRPr="0051336E">
        <w:rPr>
          <w:rFonts w:ascii="Arial" w:hAnsi="Arial" w:cs="Arial"/>
        </w:rPr>
        <w:tab/>
        <w:t>Specification Schedule</w:t>
      </w:r>
    </w:p>
    <w:p w14:paraId="76AE2F61" w14:textId="77777777" w:rsidR="00AB488D" w:rsidRPr="0051336E" w:rsidRDefault="00AB488D" w:rsidP="00620444">
      <w:pPr>
        <w:spacing w:line="276" w:lineRule="auto"/>
        <w:ind w:left="1701" w:hanging="1701"/>
        <w:jc w:val="both"/>
        <w:rPr>
          <w:rFonts w:ascii="Arial" w:hAnsi="Arial" w:cs="Arial"/>
        </w:rPr>
      </w:pPr>
      <w:r w:rsidRPr="0051336E">
        <w:rPr>
          <w:rFonts w:ascii="Arial" w:hAnsi="Arial" w:cs="Arial"/>
        </w:rPr>
        <w:t>Schedule 2</w:t>
      </w:r>
      <w:r w:rsidR="0051336E" w:rsidRPr="0051336E">
        <w:rPr>
          <w:rFonts w:ascii="Arial" w:hAnsi="Arial" w:cs="Arial"/>
        </w:rPr>
        <w:tab/>
        <w:t>Pricing Schedule</w:t>
      </w:r>
    </w:p>
    <w:p w14:paraId="135C8691" w14:textId="77777777" w:rsidR="00AB488D" w:rsidRPr="0051336E" w:rsidRDefault="00AB488D" w:rsidP="00620444">
      <w:pPr>
        <w:spacing w:line="276" w:lineRule="auto"/>
        <w:ind w:left="1701" w:hanging="1701"/>
        <w:jc w:val="both"/>
        <w:rPr>
          <w:rFonts w:ascii="Arial" w:hAnsi="Arial" w:cs="Arial"/>
        </w:rPr>
      </w:pPr>
      <w:r w:rsidRPr="0051336E">
        <w:rPr>
          <w:rFonts w:ascii="Arial" w:hAnsi="Arial" w:cs="Arial"/>
        </w:rPr>
        <w:t>Schedule 3</w:t>
      </w:r>
      <w:r w:rsidR="002A0BD0">
        <w:rPr>
          <w:rFonts w:ascii="Arial" w:hAnsi="Arial" w:cs="Arial"/>
        </w:rPr>
        <w:tab/>
      </w:r>
      <w:r w:rsidR="0051336E" w:rsidRPr="0051336E">
        <w:rPr>
          <w:rFonts w:ascii="Arial" w:hAnsi="Arial" w:cs="Arial"/>
        </w:rPr>
        <w:t>Contract Management/Monitoring Schedule</w:t>
      </w:r>
    </w:p>
    <w:p w14:paraId="5FA3128F" w14:textId="2A627030" w:rsidR="0051336E" w:rsidRPr="0051336E" w:rsidRDefault="0051336E" w:rsidP="00620444">
      <w:pPr>
        <w:spacing w:line="276" w:lineRule="auto"/>
        <w:ind w:left="1701" w:hanging="1701"/>
        <w:jc w:val="both"/>
        <w:rPr>
          <w:rFonts w:ascii="Arial" w:hAnsi="Arial" w:cs="Arial"/>
          <w:b/>
          <w:color w:val="0000FF"/>
          <w:u w:val="single"/>
        </w:rPr>
      </w:pPr>
      <w:r w:rsidRPr="0051336E">
        <w:rPr>
          <w:rFonts w:ascii="Arial" w:hAnsi="Arial" w:cs="Arial"/>
        </w:rPr>
        <w:t>Schedule 4</w:t>
      </w:r>
      <w:r w:rsidRPr="0051336E">
        <w:rPr>
          <w:rFonts w:ascii="Arial" w:hAnsi="Arial" w:cs="Arial"/>
        </w:rPr>
        <w:tab/>
      </w:r>
      <w:r w:rsidR="00F431DB">
        <w:rPr>
          <w:rFonts w:ascii="Arial" w:hAnsi="Arial" w:cs="Arial"/>
        </w:rPr>
        <w:t>NOT USED</w:t>
      </w:r>
    </w:p>
    <w:p w14:paraId="0E0BE666" w14:textId="77777777" w:rsidR="0051336E" w:rsidRDefault="0051336E" w:rsidP="00620444">
      <w:pPr>
        <w:spacing w:line="276" w:lineRule="auto"/>
        <w:ind w:left="1701" w:hanging="1701"/>
        <w:jc w:val="both"/>
        <w:rPr>
          <w:rFonts w:ascii="Arial" w:hAnsi="Arial" w:cs="Arial"/>
        </w:rPr>
      </w:pPr>
      <w:r w:rsidRPr="0051336E">
        <w:rPr>
          <w:rFonts w:ascii="Arial" w:hAnsi="Arial" w:cs="Arial"/>
        </w:rPr>
        <w:t>Schedule 5</w:t>
      </w:r>
      <w:r w:rsidRPr="0051336E">
        <w:rPr>
          <w:rFonts w:ascii="Arial" w:hAnsi="Arial" w:cs="Arial"/>
        </w:rPr>
        <w:tab/>
        <w:t>Security Schedule</w:t>
      </w:r>
    </w:p>
    <w:p w14:paraId="3EDC3288" w14:textId="21954496" w:rsidR="00865757" w:rsidRPr="006E2B93" w:rsidRDefault="00865757" w:rsidP="00620444">
      <w:pPr>
        <w:spacing w:line="276" w:lineRule="auto"/>
        <w:ind w:left="1701" w:hanging="1701"/>
        <w:jc w:val="both"/>
        <w:rPr>
          <w:rFonts w:ascii="Arial" w:hAnsi="Arial" w:cs="Arial"/>
          <w:bCs/>
        </w:rPr>
      </w:pPr>
      <w:r>
        <w:rPr>
          <w:rFonts w:ascii="Arial" w:hAnsi="Arial" w:cs="Arial"/>
        </w:rPr>
        <w:t>Schedule 6</w:t>
      </w:r>
      <w:r>
        <w:rPr>
          <w:rFonts w:ascii="Arial" w:hAnsi="Arial" w:cs="Arial"/>
        </w:rPr>
        <w:tab/>
      </w:r>
      <w:r w:rsidR="00F431DB">
        <w:rPr>
          <w:rFonts w:ascii="Arial" w:hAnsi="Arial" w:cs="Arial"/>
        </w:rPr>
        <w:t>NOT USED</w:t>
      </w:r>
    </w:p>
    <w:p w14:paraId="04582669" w14:textId="33F2C06F" w:rsidR="0027132F" w:rsidRPr="003711FE" w:rsidRDefault="0088556D" w:rsidP="003711FE">
      <w:pPr>
        <w:spacing w:line="276" w:lineRule="auto"/>
        <w:ind w:left="1701" w:hanging="1701"/>
        <w:jc w:val="both"/>
        <w:rPr>
          <w:rFonts w:ascii="Arial" w:hAnsi="Arial" w:cs="Arial"/>
        </w:rPr>
      </w:pPr>
      <w:r w:rsidRPr="006E2B93">
        <w:rPr>
          <w:rFonts w:ascii="Arial" w:hAnsi="Arial" w:cs="Arial"/>
          <w:bCs/>
        </w:rPr>
        <w:lastRenderedPageBreak/>
        <w:t xml:space="preserve">Schedule 7 </w:t>
      </w:r>
      <w:r w:rsidRPr="006E2B93">
        <w:rPr>
          <w:rFonts w:ascii="Arial" w:hAnsi="Arial" w:cs="Arial"/>
          <w:bCs/>
        </w:rPr>
        <w:tab/>
      </w:r>
      <w:r w:rsidR="00F431DB">
        <w:rPr>
          <w:rFonts w:ascii="Arial" w:hAnsi="Arial" w:cs="Arial"/>
          <w:bCs/>
        </w:rPr>
        <w:t>NOT USED</w:t>
      </w:r>
    </w:p>
    <w:p w14:paraId="10497127" w14:textId="77777777" w:rsidR="00FE4A34" w:rsidRDefault="00FE4A34" w:rsidP="00FE4A34">
      <w:pPr>
        <w:pStyle w:val="BodyTextIndent3"/>
        <w:spacing w:after="0"/>
        <w:ind w:left="-142"/>
        <w:jc w:val="both"/>
        <w:rPr>
          <w:rFonts w:ascii="Arial" w:hAnsi="Arial" w:cs="Arial"/>
        </w:rPr>
      </w:pPr>
      <w:bookmarkStart w:id="1" w:name="_Ref260993577"/>
    </w:p>
    <w:p w14:paraId="074121AA" w14:textId="77777777" w:rsidR="00FE4A34" w:rsidRDefault="00FE4A34" w:rsidP="00FE4A34">
      <w:pPr>
        <w:pStyle w:val="BodyTextIndent3"/>
        <w:spacing w:after="0"/>
        <w:ind w:left="-142"/>
        <w:jc w:val="both"/>
        <w:rPr>
          <w:rFonts w:ascii="Arial" w:hAnsi="Arial" w:cs="Arial"/>
        </w:rPr>
      </w:pPr>
    </w:p>
    <w:p w14:paraId="44C64C4E" w14:textId="68B52A9B" w:rsidR="00A92156" w:rsidRPr="00FE4A34" w:rsidRDefault="00FE4A34" w:rsidP="00FE4A34">
      <w:pPr>
        <w:pStyle w:val="BodyTextIndent3"/>
        <w:spacing w:after="0"/>
        <w:ind w:left="-142" w:firstLine="142"/>
        <w:jc w:val="both"/>
        <w:rPr>
          <w:rFonts w:ascii="Arial" w:hAnsi="Arial" w:cs="Arial"/>
          <w:b/>
          <w:color w:val="FF0000"/>
          <w:sz w:val="24"/>
          <w:szCs w:val="24"/>
        </w:rPr>
      </w:pPr>
      <w:r w:rsidRPr="00FE4A34">
        <w:rPr>
          <w:rFonts w:ascii="Arial" w:hAnsi="Arial" w:cs="Arial"/>
          <w:b/>
          <w:sz w:val="24"/>
          <w:szCs w:val="24"/>
        </w:rPr>
        <w:t>1.0</w:t>
      </w:r>
      <w:r>
        <w:rPr>
          <w:rFonts w:ascii="Arial" w:hAnsi="Arial" w:cs="Arial"/>
        </w:rPr>
        <w:tab/>
      </w:r>
      <w:r w:rsidR="00A92156">
        <w:rPr>
          <w:rFonts w:ascii="Arial" w:hAnsi="Arial" w:cs="Arial"/>
          <w:b/>
          <w:sz w:val="24"/>
          <w:szCs w:val="24"/>
        </w:rPr>
        <w:t xml:space="preserve">Interpretation </w:t>
      </w:r>
    </w:p>
    <w:p w14:paraId="066A3517" w14:textId="77777777" w:rsidR="00A92156" w:rsidRDefault="00A92156" w:rsidP="00D87981">
      <w:pPr>
        <w:pStyle w:val="BodyTextIndent3"/>
        <w:spacing w:after="0"/>
        <w:jc w:val="both"/>
        <w:rPr>
          <w:rFonts w:ascii="Arial" w:hAnsi="Arial" w:cs="Arial"/>
          <w:b/>
          <w:sz w:val="24"/>
          <w:szCs w:val="24"/>
        </w:rPr>
      </w:pPr>
    </w:p>
    <w:p w14:paraId="33836449" w14:textId="7DA567B0" w:rsidR="00A92156" w:rsidRDefault="00A92156" w:rsidP="00D87981">
      <w:pPr>
        <w:pStyle w:val="ListParagraph"/>
        <w:numPr>
          <w:ilvl w:val="1"/>
          <w:numId w:val="13"/>
        </w:numPr>
        <w:jc w:val="both"/>
        <w:rPr>
          <w:rFonts w:ascii="Arial" w:hAnsi="Arial" w:cs="Arial"/>
          <w:sz w:val="24"/>
          <w:szCs w:val="24"/>
        </w:rPr>
      </w:pPr>
      <w:r>
        <w:rPr>
          <w:rFonts w:ascii="Arial" w:hAnsi="Arial" w:cs="Arial"/>
          <w:sz w:val="24"/>
          <w:szCs w:val="24"/>
        </w:rPr>
        <w:t xml:space="preserve">These </w:t>
      </w:r>
      <w:r w:rsidR="00D75B23">
        <w:rPr>
          <w:rFonts w:ascii="Arial" w:hAnsi="Arial" w:cs="Arial"/>
          <w:sz w:val="24"/>
          <w:szCs w:val="24"/>
        </w:rPr>
        <w:t>Commercial</w:t>
      </w:r>
      <w:r>
        <w:rPr>
          <w:rFonts w:ascii="Arial" w:hAnsi="Arial" w:cs="Arial"/>
          <w:sz w:val="24"/>
          <w:szCs w:val="24"/>
        </w:rPr>
        <w:t xml:space="preserve"> Conditions of Contract shall at all times be read in conjunction with the </w:t>
      </w:r>
      <w:r w:rsidR="00D75B23">
        <w:rPr>
          <w:rFonts w:ascii="Arial" w:hAnsi="Arial" w:cs="Arial"/>
          <w:sz w:val="24"/>
          <w:szCs w:val="24"/>
        </w:rPr>
        <w:t>Public Sector Standard</w:t>
      </w:r>
      <w:r>
        <w:rPr>
          <w:rFonts w:ascii="Arial" w:hAnsi="Arial" w:cs="Arial"/>
          <w:sz w:val="24"/>
          <w:szCs w:val="24"/>
        </w:rPr>
        <w:t xml:space="preserve"> Conditions of Contract. </w:t>
      </w:r>
      <w:r w:rsidRPr="00D72FD7">
        <w:rPr>
          <w:rFonts w:ascii="Arial" w:hAnsi="Arial" w:cs="Arial"/>
          <w:sz w:val="24"/>
          <w:szCs w:val="24"/>
        </w:rPr>
        <w:t xml:space="preserve">If there is any ambiguity or inconsistency in or between the </w:t>
      </w:r>
      <w:r w:rsidR="00D75B23">
        <w:rPr>
          <w:rFonts w:ascii="Arial" w:hAnsi="Arial" w:cs="Arial"/>
          <w:sz w:val="24"/>
          <w:szCs w:val="24"/>
        </w:rPr>
        <w:t>Public Sector Standard</w:t>
      </w:r>
      <w:r w:rsidRPr="00D72FD7">
        <w:rPr>
          <w:rFonts w:ascii="Arial" w:hAnsi="Arial" w:cs="Arial"/>
          <w:sz w:val="24"/>
          <w:szCs w:val="24"/>
        </w:rPr>
        <w:t xml:space="preserve"> Conditions of Contract and the </w:t>
      </w:r>
      <w:r w:rsidR="00D75B23">
        <w:rPr>
          <w:rFonts w:ascii="Arial" w:hAnsi="Arial" w:cs="Arial"/>
          <w:sz w:val="24"/>
          <w:szCs w:val="24"/>
        </w:rPr>
        <w:t>Commercial</w:t>
      </w:r>
      <w:r w:rsidRPr="00D72FD7">
        <w:rPr>
          <w:rFonts w:ascii="Arial" w:hAnsi="Arial" w:cs="Arial"/>
          <w:sz w:val="24"/>
          <w:szCs w:val="24"/>
        </w:rPr>
        <w:t xml:space="preserve"> Conditions of Contract, the </w:t>
      </w:r>
      <w:r w:rsidR="00D75B23">
        <w:rPr>
          <w:rFonts w:ascii="Arial" w:hAnsi="Arial" w:cs="Arial"/>
          <w:sz w:val="24"/>
          <w:szCs w:val="24"/>
        </w:rPr>
        <w:t>Commercial</w:t>
      </w:r>
      <w:r w:rsidRPr="00D72FD7">
        <w:rPr>
          <w:rFonts w:ascii="Arial" w:hAnsi="Arial" w:cs="Arial"/>
          <w:sz w:val="24"/>
          <w:szCs w:val="24"/>
        </w:rPr>
        <w:t xml:space="preserve"> Conditions of Contract shall take precedence. </w:t>
      </w:r>
    </w:p>
    <w:p w14:paraId="52AB0F72" w14:textId="77777777" w:rsidR="002E6769" w:rsidRPr="002E6769" w:rsidRDefault="002E6769" w:rsidP="00D87981">
      <w:pPr>
        <w:jc w:val="both"/>
        <w:rPr>
          <w:rFonts w:ascii="Arial" w:hAnsi="Arial" w:cs="Arial"/>
        </w:rPr>
      </w:pPr>
    </w:p>
    <w:p w14:paraId="077C7AD5" w14:textId="7CD229A8" w:rsidR="002E6769" w:rsidRDefault="002E6769" w:rsidP="00D87981">
      <w:pPr>
        <w:pStyle w:val="ListParagraph"/>
        <w:numPr>
          <w:ilvl w:val="1"/>
          <w:numId w:val="13"/>
        </w:numPr>
        <w:jc w:val="both"/>
        <w:rPr>
          <w:rFonts w:ascii="Arial" w:hAnsi="Arial" w:cs="Arial"/>
          <w:sz w:val="24"/>
          <w:szCs w:val="24"/>
        </w:rPr>
      </w:pPr>
      <w:r w:rsidRPr="002E6769">
        <w:rPr>
          <w:rFonts w:ascii="Arial" w:hAnsi="Arial" w:cs="Arial"/>
          <w:sz w:val="24"/>
          <w:szCs w:val="24"/>
        </w:rPr>
        <w:t xml:space="preserve">The definitions set out in the </w:t>
      </w:r>
      <w:r w:rsidR="00D75B23">
        <w:rPr>
          <w:rFonts w:ascii="Arial" w:hAnsi="Arial" w:cs="Arial"/>
          <w:sz w:val="24"/>
          <w:szCs w:val="24"/>
        </w:rPr>
        <w:t>Public Sector Standard</w:t>
      </w:r>
      <w:r w:rsidRPr="002E6769">
        <w:rPr>
          <w:rFonts w:ascii="Arial" w:hAnsi="Arial" w:cs="Arial"/>
          <w:sz w:val="24"/>
          <w:szCs w:val="24"/>
        </w:rPr>
        <w:t xml:space="preserve"> Conditions of Contract shall apply to the Contract unless otherwise expressly defined in these </w:t>
      </w:r>
      <w:r w:rsidR="00D75B23">
        <w:rPr>
          <w:rFonts w:ascii="Arial" w:hAnsi="Arial" w:cs="Arial"/>
          <w:sz w:val="24"/>
          <w:szCs w:val="24"/>
        </w:rPr>
        <w:t>Commercial</w:t>
      </w:r>
      <w:r w:rsidRPr="002E6769">
        <w:rPr>
          <w:rFonts w:ascii="Arial" w:hAnsi="Arial" w:cs="Arial"/>
          <w:sz w:val="24"/>
          <w:szCs w:val="24"/>
        </w:rPr>
        <w:t xml:space="preserve"> Conditions of Contract. For the avoidance of doubt, any references to clauses stated in these </w:t>
      </w:r>
      <w:r w:rsidR="009146B3">
        <w:rPr>
          <w:rFonts w:ascii="Arial" w:hAnsi="Arial" w:cs="Arial"/>
          <w:sz w:val="24"/>
          <w:szCs w:val="24"/>
        </w:rPr>
        <w:t>Commercial</w:t>
      </w:r>
      <w:r w:rsidRPr="002E6769">
        <w:rPr>
          <w:rFonts w:ascii="Arial" w:hAnsi="Arial" w:cs="Arial"/>
          <w:sz w:val="24"/>
          <w:szCs w:val="24"/>
        </w:rPr>
        <w:t xml:space="preserve"> Conditions of Contract shall be in relation to the clauses which are contained in the </w:t>
      </w:r>
      <w:r w:rsidR="009146B3">
        <w:rPr>
          <w:rFonts w:ascii="Arial" w:hAnsi="Arial" w:cs="Arial"/>
          <w:sz w:val="24"/>
          <w:szCs w:val="24"/>
        </w:rPr>
        <w:t>Commercial</w:t>
      </w:r>
      <w:r w:rsidR="009146B3" w:rsidRPr="002E6769">
        <w:rPr>
          <w:rFonts w:ascii="Arial" w:hAnsi="Arial" w:cs="Arial"/>
          <w:sz w:val="24"/>
          <w:szCs w:val="24"/>
        </w:rPr>
        <w:t xml:space="preserve"> </w:t>
      </w:r>
      <w:r w:rsidRPr="002E6769">
        <w:rPr>
          <w:rFonts w:ascii="Arial" w:hAnsi="Arial" w:cs="Arial"/>
          <w:sz w:val="24"/>
          <w:szCs w:val="24"/>
        </w:rPr>
        <w:t xml:space="preserve">Conditions of Contract unless expressly stated otherwise. </w:t>
      </w:r>
    </w:p>
    <w:p w14:paraId="4D80FEDE" w14:textId="77777777" w:rsidR="008356BB" w:rsidRPr="008356BB" w:rsidRDefault="008356BB" w:rsidP="00D87981">
      <w:pPr>
        <w:pStyle w:val="ListParagraph"/>
        <w:jc w:val="both"/>
        <w:rPr>
          <w:rFonts w:ascii="Arial" w:hAnsi="Arial" w:cs="Arial"/>
          <w:sz w:val="24"/>
          <w:szCs w:val="24"/>
        </w:rPr>
      </w:pPr>
    </w:p>
    <w:p w14:paraId="68BE5B0B" w14:textId="583E931E" w:rsidR="008356BB" w:rsidRDefault="00C403B3" w:rsidP="00D87981">
      <w:pPr>
        <w:pStyle w:val="ListParagraph"/>
        <w:numPr>
          <w:ilvl w:val="1"/>
          <w:numId w:val="13"/>
        </w:numPr>
        <w:jc w:val="both"/>
        <w:rPr>
          <w:rFonts w:ascii="Arial" w:hAnsi="Arial" w:cs="Arial"/>
          <w:sz w:val="24"/>
          <w:szCs w:val="24"/>
        </w:rPr>
      </w:pPr>
      <w:r>
        <w:rPr>
          <w:rFonts w:ascii="Arial" w:hAnsi="Arial" w:cs="Arial"/>
          <w:sz w:val="24"/>
          <w:szCs w:val="24"/>
        </w:rPr>
        <w:t xml:space="preserve">In these </w:t>
      </w:r>
      <w:r w:rsidR="00D75B23">
        <w:rPr>
          <w:rFonts w:ascii="Arial" w:hAnsi="Arial" w:cs="Arial"/>
          <w:sz w:val="24"/>
          <w:szCs w:val="24"/>
        </w:rPr>
        <w:t>Commercial</w:t>
      </w:r>
      <w:r>
        <w:rPr>
          <w:rFonts w:ascii="Arial" w:hAnsi="Arial" w:cs="Arial"/>
          <w:sz w:val="24"/>
          <w:szCs w:val="24"/>
        </w:rPr>
        <w:t xml:space="preserve"> Conditions of Contract, the following words will have the following meanings:</w:t>
      </w:r>
      <w:r w:rsidR="00343879">
        <w:rPr>
          <w:rStyle w:val="FootnoteReference"/>
          <w:rFonts w:ascii="Arial" w:hAnsi="Arial"/>
          <w:sz w:val="24"/>
          <w:szCs w:val="24"/>
        </w:rPr>
        <w:footnoteReference w:id="1"/>
      </w:r>
    </w:p>
    <w:p w14:paraId="69B7B160" w14:textId="77777777" w:rsidR="008356BB" w:rsidRPr="008356BB" w:rsidRDefault="008356BB" w:rsidP="00D87981">
      <w:pPr>
        <w:pStyle w:val="ListParagraph"/>
        <w:jc w:val="both"/>
        <w:rPr>
          <w:rFonts w:ascii="Arial" w:hAnsi="Arial" w:cs="Arial"/>
          <w:sz w:val="24"/>
          <w:szCs w:val="24"/>
        </w:rPr>
      </w:pPr>
    </w:p>
    <w:p w14:paraId="471C9DCB" w14:textId="77777777" w:rsidR="008356BB" w:rsidRDefault="008356BB" w:rsidP="00D87981">
      <w:pPr>
        <w:jc w:val="both"/>
        <w:rPr>
          <w:rFonts w:ascii="Arial" w:hAnsi="Arial" w:cs="Arial"/>
        </w:rPr>
      </w:pPr>
    </w:p>
    <w:tbl>
      <w:tblPr>
        <w:tblW w:w="83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6273"/>
      </w:tblGrid>
      <w:tr w:rsidR="0088556D" w:rsidRPr="00F2194B" w14:paraId="5C242EA2" w14:textId="77777777" w:rsidTr="008F0E9A">
        <w:tc>
          <w:tcPr>
            <w:tcW w:w="2057" w:type="dxa"/>
          </w:tcPr>
          <w:p w14:paraId="41BC5CBB" w14:textId="392F8BAF" w:rsidR="0088556D" w:rsidRDefault="0088556D" w:rsidP="007F61CF">
            <w:pPr>
              <w:jc w:val="both"/>
              <w:rPr>
                <w:rFonts w:ascii="Arial" w:hAnsi="Arial" w:cs="Arial"/>
              </w:rPr>
            </w:pPr>
            <w:r>
              <w:rPr>
                <w:rFonts w:ascii="Arial" w:hAnsi="Arial" w:cs="Arial"/>
              </w:rPr>
              <w:t>“Goods”</w:t>
            </w:r>
          </w:p>
        </w:tc>
        <w:tc>
          <w:tcPr>
            <w:tcW w:w="6273" w:type="dxa"/>
          </w:tcPr>
          <w:p w14:paraId="19876A92" w14:textId="77777777" w:rsidR="0088556D" w:rsidRDefault="0088556D" w:rsidP="0088556D">
            <w:pPr>
              <w:jc w:val="both"/>
              <w:rPr>
                <w:rFonts w:ascii="Arial" w:hAnsi="Arial" w:cs="Arial"/>
              </w:rPr>
            </w:pPr>
            <w:proofErr w:type="gramStart"/>
            <w:r>
              <w:rPr>
                <w:rFonts w:ascii="Arial" w:hAnsi="Arial" w:cs="Arial"/>
              </w:rPr>
              <w:t>means</w:t>
            </w:r>
            <w:proofErr w:type="gramEnd"/>
            <w:r>
              <w:rPr>
                <w:rFonts w:ascii="Arial" w:hAnsi="Arial" w:cs="Arial"/>
              </w:rPr>
              <w:t xml:space="preserve"> any such G</w:t>
            </w:r>
            <w:r w:rsidRPr="002527A2">
              <w:rPr>
                <w:rFonts w:ascii="Arial" w:hAnsi="Arial" w:cs="Arial"/>
              </w:rPr>
              <w:t>oods as are to be supplied by the Contractor (or by the Contractor’s sub</w:t>
            </w:r>
            <w:r>
              <w:rPr>
                <w:rFonts w:ascii="Arial" w:hAnsi="Arial" w:cs="Arial"/>
              </w:rPr>
              <w:t>-c</w:t>
            </w:r>
            <w:r w:rsidRPr="002527A2">
              <w:rPr>
                <w:rFonts w:ascii="Arial" w:hAnsi="Arial" w:cs="Arial"/>
              </w:rPr>
              <w:t>ontractor</w:t>
            </w:r>
            <w:r>
              <w:rPr>
                <w:rFonts w:ascii="Arial" w:hAnsi="Arial" w:cs="Arial"/>
              </w:rPr>
              <w:t>)</w:t>
            </w:r>
            <w:r w:rsidRPr="002527A2">
              <w:rPr>
                <w:rFonts w:ascii="Arial" w:hAnsi="Arial" w:cs="Arial"/>
              </w:rPr>
              <w:t xml:space="preserve"> under the Contract as specified in the Specification.</w:t>
            </w:r>
          </w:p>
          <w:p w14:paraId="723E53DD" w14:textId="77777777" w:rsidR="0088556D" w:rsidRDefault="0088556D" w:rsidP="007F61CF">
            <w:pPr>
              <w:jc w:val="both"/>
              <w:rPr>
                <w:rFonts w:ascii="Arial" w:hAnsi="Arial" w:cs="Arial"/>
              </w:rPr>
            </w:pPr>
          </w:p>
        </w:tc>
      </w:tr>
      <w:tr w:rsidR="007F61CF" w:rsidRPr="00F2194B" w14:paraId="3961281E" w14:textId="77777777" w:rsidTr="002C0295">
        <w:tc>
          <w:tcPr>
            <w:tcW w:w="2057" w:type="dxa"/>
            <w:tcBorders>
              <w:top w:val="single" w:sz="4" w:space="0" w:color="auto"/>
              <w:bottom w:val="single" w:sz="4" w:space="0" w:color="auto"/>
              <w:right w:val="single" w:sz="4" w:space="0" w:color="auto"/>
            </w:tcBorders>
          </w:tcPr>
          <w:p w14:paraId="5BBA86BD" w14:textId="77777777" w:rsidR="007F61CF" w:rsidRPr="0016690A" w:rsidRDefault="007F61CF" w:rsidP="007F61CF">
            <w:pPr>
              <w:jc w:val="both"/>
              <w:rPr>
                <w:rFonts w:ascii="Arial" w:hAnsi="Arial"/>
                <w:kern w:val="32"/>
              </w:rPr>
            </w:pPr>
            <w:r w:rsidRPr="0016690A">
              <w:rPr>
                <w:rFonts w:ascii="Arial" w:hAnsi="Arial"/>
                <w:kern w:val="32"/>
              </w:rPr>
              <w:t>“Key Personnel”</w:t>
            </w:r>
          </w:p>
        </w:tc>
        <w:tc>
          <w:tcPr>
            <w:tcW w:w="6273" w:type="dxa"/>
            <w:tcBorders>
              <w:top w:val="single" w:sz="4" w:space="0" w:color="auto"/>
              <w:left w:val="single" w:sz="4" w:space="0" w:color="auto"/>
              <w:bottom w:val="single" w:sz="4" w:space="0" w:color="auto"/>
            </w:tcBorders>
          </w:tcPr>
          <w:p w14:paraId="1DCFEBCF" w14:textId="77777777" w:rsidR="007F61CF" w:rsidRPr="0016690A" w:rsidRDefault="007F61CF" w:rsidP="007F61CF">
            <w:pPr>
              <w:jc w:val="both"/>
              <w:rPr>
                <w:rFonts w:ascii="Arial" w:hAnsi="Arial"/>
                <w:kern w:val="32"/>
              </w:rPr>
            </w:pPr>
            <w:proofErr w:type="gramStart"/>
            <w:r w:rsidRPr="0016690A">
              <w:rPr>
                <w:rFonts w:ascii="Arial" w:hAnsi="Arial"/>
                <w:kern w:val="32"/>
              </w:rPr>
              <w:t>means</w:t>
            </w:r>
            <w:proofErr w:type="gramEnd"/>
            <w:r w:rsidRPr="0016690A">
              <w:rPr>
                <w:rFonts w:ascii="Arial" w:hAnsi="Arial"/>
                <w:kern w:val="32"/>
              </w:rPr>
              <w:t xml:space="preserve"> any persons specified as such in the </w:t>
            </w:r>
            <w:r>
              <w:rPr>
                <w:rFonts w:ascii="Arial" w:hAnsi="Arial"/>
                <w:kern w:val="32"/>
              </w:rPr>
              <w:t xml:space="preserve">Award Letter, </w:t>
            </w:r>
            <w:r w:rsidRPr="0016690A">
              <w:rPr>
                <w:rFonts w:ascii="Arial" w:hAnsi="Arial"/>
                <w:kern w:val="32"/>
              </w:rPr>
              <w:t>Tender</w:t>
            </w:r>
            <w:r>
              <w:rPr>
                <w:rFonts w:ascii="Arial" w:hAnsi="Arial"/>
                <w:kern w:val="32"/>
              </w:rPr>
              <w:t xml:space="preserve"> or Specification </w:t>
            </w:r>
            <w:r w:rsidRPr="0016690A">
              <w:rPr>
                <w:rFonts w:ascii="Arial" w:hAnsi="Arial"/>
                <w:kern w:val="32"/>
              </w:rPr>
              <w:t>(as the case may be), or otherwise notified by the Client to the Contractor in writing.</w:t>
            </w:r>
          </w:p>
          <w:p w14:paraId="4C96344C" w14:textId="77777777" w:rsidR="007F61CF" w:rsidRPr="0016690A" w:rsidRDefault="007F61CF" w:rsidP="007F61CF">
            <w:pPr>
              <w:jc w:val="both"/>
              <w:rPr>
                <w:rFonts w:ascii="Arial" w:hAnsi="Arial"/>
                <w:kern w:val="32"/>
              </w:rPr>
            </w:pPr>
          </w:p>
        </w:tc>
      </w:tr>
      <w:tr w:rsidR="00984C19" w:rsidRPr="0065642B" w14:paraId="4BA66488" w14:textId="77777777" w:rsidTr="008F0E9A">
        <w:tc>
          <w:tcPr>
            <w:tcW w:w="2057" w:type="dxa"/>
          </w:tcPr>
          <w:p w14:paraId="36B24504" w14:textId="77777777" w:rsidR="00984C19" w:rsidRPr="0065642B" w:rsidRDefault="00984C19" w:rsidP="00984C19">
            <w:pPr>
              <w:jc w:val="both"/>
              <w:rPr>
                <w:rFonts w:ascii="Arial" w:hAnsi="Arial" w:cs="Arial"/>
              </w:rPr>
            </w:pPr>
            <w:r w:rsidRPr="0065642B">
              <w:rPr>
                <w:rFonts w:ascii="Arial" w:hAnsi="Arial" w:cs="Arial"/>
              </w:rPr>
              <w:t>“Purchase Order”</w:t>
            </w:r>
          </w:p>
        </w:tc>
        <w:tc>
          <w:tcPr>
            <w:tcW w:w="6273" w:type="dxa"/>
          </w:tcPr>
          <w:p w14:paraId="700E7DB2" w14:textId="77777777" w:rsidR="00984C19" w:rsidRPr="0065642B" w:rsidRDefault="00984C19" w:rsidP="00984C19">
            <w:pPr>
              <w:jc w:val="both"/>
              <w:rPr>
                <w:rFonts w:ascii="Arial" w:hAnsi="Arial" w:cs="Arial"/>
              </w:rPr>
            </w:pPr>
            <w:proofErr w:type="gramStart"/>
            <w:r>
              <w:rPr>
                <w:rFonts w:ascii="Arial" w:hAnsi="Arial" w:cs="Arial"/>
              </w:rPr>
              <w:t>m</w:t>
            </w:r>
            <w:r w:rsidRPr="0065642B">
              <w:rPr>
                <w:rFonts w:ascii="Arial" w:hAnsi="Arial" w:cs="Arial"/>
              </w:rPr>
              <w:t>eans</w:t>
            </w:r>
            <w:proofErr w:type="gramEnd"/>
            <w:r w:rsidRPr="0065642B">
              <w:rPr>
                <w:rFonts w:ascii="Arial" w:hAnsi="Arial" w:cs="Arial"/>
              </w:rPr>
              <w:t xml:space="preserve"> the Client’s order for </w:t>
            </w:r>
            <w:r>
              <w:rPr>
                <w:rFonts w:ascii="Arial" w:hAnsi="Arial" w:cs="Arial"/>
              </w:rPr>
              <w:t>the supply of Goods</w:t>
            </w:r>
            <w:r w:rsidRPr="0065642B">
              <w:rPr>
                <w:rFonts w:ascii="Arial" w:hAnsi="Arial" w:cs="Arial"/>
              </w:rPr>
              <w:t xml:space="preserve"> which has a unique number, and details the </w:t>
            </w:r>
            <w:r>
              <w:rPr>
                <w:rFonts w:ascii="Arial" w:hAnsi="Arial" w:cs="Arial"/>
              </w:rPr>
              <w:t>Goods</w:t>
            </w:r>
            <w:r w:rsidRPr="0065642B">
              <w:rPr>
                <w:rFonts w:ascii="Arial" w:hAnsi="Arial" w:cs="Arial"/>
              </w:rPr>
              <w:t xml:space="preserve"> to be supplied by the Contractor to the Client in accordance with the terms of this Contract.</w:t>
            </w:r>
          </w:p>
          <w:p w14:paraId="76F90E4C" w14:textId="77777777" w:rsidR="00984C19" w:rsidRPr="0065642B" w:rsidRDefault="00984C19" w:rsidP="00984C19">
            <w:pPr>
              <w:jc w:val="both"/>
              <w:rPr>
                <w:rFonts w:ascii="Arial" w:hAnsi="Arial" w:cs="Arial"/>
              </w:rPr>
            </w:pPr>
          </w:p>
        </w:tc>
      </w:tr>
      <w:tr w:rsidR="00984C19" w:rsidRPr="0065642B" w14:paraId="291DD4EC" w14:textId="77777777" w:rsidTr="008F0E9A">
        <w:tc>
          <w:tcPr>
            <w:tcW w:w="2057" w:type="dxa"/>
          </w:tcPr>
          <w:p w14:paraId="496B970A" w14:textId="77777777" w:rsidR="00984C19" w:rsidRPr="0065642B" w:rsidRDefault="00984C19" w:rsidP="00984C19">
            <w:pPr>
              <w:jc w:val="both"/>
              <w:rPr>
                <w:rFonts w:ascii="Arial" w:hAnsi="Arial" w:cs="Arial"/>
              </w:rPr>
            </w:pPr>
            <w:r>
              <w:rPr>
                <w:rFonts w:ascii="Arial" w:hAnsi="Arial" w:cs="Arial"/>
              </w:rPr>
              <w:t>“Services”</w:t>
            </w:r>
          </w:p>
        </w:tc>
        <w:tc>
          <w:tcPr>
            <w:tcW w:w="6273" w:type="dxa"/>
          </w:tcPr>
          <w:p w14:paraId="3F8E281C" w14:textId="13345A33" w:rsidR="00984C19" w:rsidRDefault="00984C19" w:rsidP="00984C19">
            <w:pPr>
              <w:jc w:val="both"/>
              <w:rPr>
                <w:rFonts w:ascii="Arial" w:hAnsi="Arial" w:cs="Arial"/>
              </w:rPr>
            </w:pPr>
            <w:proofErr w:type="gramStart"/>
            <w:r>
              <w:rPr>
                <w:rFonts w:ascii="Arial" w:hAnsi="Arial" w:cs="Arial"/>
              </w:rPr>
              <w:t>means</w:t>
            </w:r>
            <w:proofErr w:type="gramEnd"/>
            <w:r>
              <w:rPr>
                <w:rFonts w:ascii="Arial" w:hAnsi="Arial" w:cs="Arial"/>
              </w:rPr>
              <w:t xml:space="preserve"> all the services to be performed by and all other obligations of the Contractor to be performed under the Contract including the supply and delivery of Goods to the Client as may be further expanded upon in the Specification.</w:t>
            </w:r>
          </w:p>
          <w:p w14:paraId="4BA58CF8" w14:textId="77777777" w:rsidR="00984C19" w:rsidRDefault="00984C19" w:rsidP="00984C19">
            <w:pPr>
              <w:jc w:val="both"/>
              <w:rPr>
                <w:rFonts w:ascii="Arial" w:hAnsi="Arial" w:cs="Arial"/>
              </w:rPr>
            </w:pPr>
          </w:p>
        </w:tc>
      </w:tr>
    </w:tbl>
    <w:p w14:paraId="2722AACD" w14:textId="77777777" w:rsidR="00A92156" w:rsidRPr="000D747F" w:rsidRDefault="00A92156" w:rsidP="00D87981">
      <w:pPr>
        <w:pStyle w:val="ListParagraph"/>
        <w:jc w:val="both"/>
        <w:rPr>
          <w:rFonts w:ascii="Arial" w:hAnsi="Arial" w:cs="Arial"/>
          <w:sz w:val="24"/>
          <w:szCs w:val="24"/>
        </w:rPr>
      </w:pPr>
    </w:p>
    <w:p w14:paraId="73E9D87D" w14:textId="77777777" w:rsidR="00393D83" w:rsidRDefault="00393D83" w:rsidP="00D87981">
      <w:pPr>
        <w:jc w:val="both"/>
        <w:rPr>
          <w:rFonts w:ascii="Arial" w:hAnsi="Arial" w:cs="Arial"/>
          <w:b/>
        </w:rPr>
      </w:pPr>
    </w:p>
    <w:p w14:paraId="6D2326CC" w14:textId="77777777" w:rsidR="00393D83" w:rsidRDefault="00393D83" w:rsidP="00D87981">
      <w:pPr>
        <w:jc w:val="both"/>
        <w:rPr>
          <w:rFonts w:ascii="Arial" w:hAnsi="Arial" w:cs="Arial"/>
          <w:b/>
        </w:rPr>
      </w:pPr>
    </w:p>
    <w:p w14:paraId="689F8037" w14:textId="77777777" w:rsidR="00EB4C25" w:rsidRDefault="00EB4C25" w:rsidP="00D87981">
      <w:pPr>
        <w:jc w:val="both"/>
        <w:rPr>
          <w:rFonts w:ascii="Arial" w:hAnsi="Arial" w:cs="Arial"/>
          <w:b/>
        </w:rPr>
      </w:pPr>
    </w:p>
    <w:p w14:paraId="4A06BA96" w14:textId="77777777" w:rsidR="00EB4C25" w:rsidRDefault="00EB4C25" w:rsidP="00D87981">
      <w:pPr>
        <w:jc w:val="both"/>
        <w:rPr>
          <w:rFonts w:ascii="Arial" w:hAnsi="Arial" w:cs="Arial"/>
          <w:b/>
        </w:rPr>
      </w:pPr>
    </w:p>
    <w:p w14:paraId="7F30E8F3" w14:textId="77777777" w:rsidR="00EB4C25" w:rsidRDefault="00EB4C25" w:rsidP="00D87981">
      <w:pPr>
        <w:jc w:val="both"/>
        <w:rPr>
          <w:rFonts w:ascii="Arial" w:hAnsi="Arial" w:cs="Arial"/>
          <w:b/>
        </w:rPr>
      </w:pPr>
    </w:p>
    <w:p w14:paraId="1265B807" w14:textId="77777777" w:rsidR="00EB4C25" w:rsidRDefault="00EB4C25" w:rsidP="00D87981">
      <w:pPr>
        <w:jc w:val="both"/>
        <w:rPr>
          <w:rFonts w:ascii="Arial" w:hAnsi="Arial" w:cs="Arial"/>
          <w:b/>
        </w:rPr>
      </w:pPr>
    </w:p>
    <w:p w14:paraId="789455D2" w14:textId="77777777" w:rsidR="00393D83" w:rsidRDefault="00393D83" w:rsidP="00D87981">
      <w:pPr>
        <w:jc w:val="both"/>
        <w:rPr>
          <w:rFonts w:ascii="Arial" w:hAnsi="Arial" w:cs="Arial"/>
          <w:b/>
        </w:rPr>
      </w:pPr>
    </w:p>
    <w:p w14:paraId="77FF3ECE" w14:textId="1778BB8A" w:rsidR="00A92156" w:rsidRDefault="00A92156" w:rsidP="00D87981">
      <w:pPr>
        <w:jc w:val="both"/>
        <w:rPr>
          <w:rFonts w:ascii="Arial" w:hAnsi="Arial" w:cs="Arial"/>
          <w:b/>
        </w:rPr>
      </w:pPr>
      <w:r>
        <w:rPr>
          <w:rFonts w:ascii="Arial" w:hAnsi="Arial" w:cs="Arial"/>
          <w:b/>
        </w:rPr>
        <w:lastRenderedPageBreak/>
        <w:t>2.</w:t>
      </w:r>
      <w:r w:rsidRPr="00F2194B">
        <w:rPr>
          <w:rFonts w:ascii="Arial" w:hAnsi="Arial" w:cs="Arial"/>
          <w:b/>
        </w:rPr>
        <w:t>0</w:t>
      </w:r>
      <w:r w:rsidRPr="00F2194B">
        <w:rPr>
          <w:rFonts w:ascii="Arial" w:hAnsi="Arial" w:cs="Arial"/>
          <w:b/>
        </w:rPr>
        <w:tab/>
      </w:r>
      <w:r w:rsidR="00C3508A" w:rsidRPr="00F46DB1">
        <w:rPr>
          <w:rFonts w:ascii="Arial" w:hAnsi="Arial" w:cs="Arial"/>
          <w:b/>
          <w:lang w:eastAsia="en-US"/>
        </w:rPr>
        <w:t>Initial Contract Period</w:t>
      </w:r>
      <w:r w:rsidR="00C3508A" w:rsidRPr="00F2194B">
        <w:rPr>
          <w:rFonts w:ascii="Arial" w:hAnsi="Arial" w:cs="Arial"/>
          <w:b/>
        </w:rPr>
        <w:t xml:space="preserve"> </w:t>
      </w:r>
    </w:p>
    <w:p w14:paraId="161957DB" w14:textId="77777777" w:rsidR="00A92156" w:rsidRPr="00F2194B" w:rsidRDefault="00A92156" w:rsidP="00D87981">
      <w:pPr>
        <w:jc w:val="both"/>
        <w:rPr>
          <w:rFonts w:ascii="Arial" w:hAnsi="Arial" w:cs="Arial"/>
        </w:rPr>
      </w:pPr>
    </w:p>
    <w:p w14:paraId="75C26FBB" w14:textId="2D73DC73" w:rsidR="0088556D" w:rsidRPr="007E7DAC" w:rsidRDefault="00A92156" w:rsidP="009214D2">
      <w:pPr>
        <w:ind w:left="720" w:hanging="720"/>
        <w:jc w:val="both"/>
        <w:rPr>
          <w:rFonts w:ascii="Arial" w:hAnsi="Arial" w:cs="Arial"/>
        </w:rPr>
      </w:pPr>
      <w:r>
        <w:rPr>
          <w:rFonts w:ascii="Arial" w:hAnsi="Arial" w:cs="Arial"/>
        </w:rPr>
        <w:t>2.1</w:t>
      </w:r>
      <w:r>
        <w:rPr>
          <w:rFonts w:ascii="Arial" w:hAnsi="Arial" w:cs="Arial"/>
        </w:rPr>
        <w:tab/>
        <w:t>The</w:t>
      </w:r>
      <w:r w:rsidRPr="00667387">
        <w:rPr>
          <w:rFonts w:ascii="Arial" w:hAnsi="Arial" w:cs="Arial"/>
        </w:rPr>
        <w:t xml:space="preserve"> </w:t>
      </w:r>
      <w:r w:rsidRPr="00C3508A">
        <w:rPr>
          <w:rFonts w:ascii="Arial" w:hAnsi="Arial" w:cs="Arial"/>
        </w:rPr>
        <w:t xml:space="preserve">Contract </w:t>
      </w:r>
      <w:r w:rsidR="00C3508A" w:rsidRPr="00C3508A">
        <w:rPr>
          <w:rFonts w:ascii="Arial" w:hAnsi="Arial" w:cs="Arial"/>
          <w:lang w:eastAsia="en-US"/>
        </w:rPr>
        <w:t xml:space="preserve">will commence on </w:t>
      </w:r>
      <w:r w:rsidR="00EB4C25">
        <w:rPr>
          <w:rFonts w:ascii="Arial" w:hAnsi="Arial" w:cs="Arial"/>
          <w:lang w:eastAsia="en-US"/>
        </w:rPr>
        <w:t>01 April 2020</w:t>
      </w:r>
      <w:r w:rsidR="00C3508A" w:rsidRPr="00C3508A">
        <w:rPr>
          <w:rFonts w:ascii="Arial" w:hAnsi="Arial" w:cs="Arial"/>
          <w:color w:val="FF0000"/>
          <w:lang w:eastAsia="en-US"/>
        </w:rPr>
        <w:t xml:space="preserve"> </w:t>
      </w:r>
      <w:r w:rsidR="00C3508A" w:rsidRPr="00C3508A">
        <w:rPr>
          <w:rFonts w:ascii="Arial" w:hAnsi="Arial" w:cs="Arial"/>
          <w:lang w:eastAsia="en-US"/>
        </w:rPr>
        <w:t xml:space="preserve">for a duration of </w:t>
      </w:r>
      <w:r w:rsidR="00EB4C25">
        <w:rPr>
          <w:rFonts w:ascii="Arial" w:hAnsi="Arial" w:cs="Arial"/>
          <w:lang w:eastAsia="en-US"/>
        </w:rPr>
        <w:t>two</w:t>
      </w:r>
      <w:r w:rsidR="00C3508A" w:rsidRPr="00C3508A">
        <w:rPr>
          <w:rFonts w:ascii="Arial" w:hAnsi="Arial" w:cs="Arial"/>
          <w:color w:val="FF0000"/>
          <w:lang w:eastAsia="en-US"/>
        </w:rPr>
        <w:t xml:space="preserve"> </w:t>
      </w:r>
      <w:r w:rsidR="00C3508A" w:rsidRPr="00C3508A">
        <w:rPr>
          <w:rFonts w:ascii="Arial" w:hAnsi="Arial" w:cs="Arial"/>
          <w:lang w:eastAsia="en-US"/>
        </w:rPr>
        <w:t>years</w:t>
      </w:r>
      <w:r w:rsidR="00C3508A" w:rsidRPr="00C3508A">
        <w:rPr>
          <w:rFonts w:ascii="Arial" w:hAnsi="Arial" w:cs="Arial"/>
          <w:color w:val="FF0000"/>
          <w:lang w:eastAsia="en-US"/>
        </w:rPr>
        <w:t>.</w:t>
      </w:r>
    </w:p>
    <w:p w14:paraId="32693521" w14:textId="77777777" w:rsidR="00A92156" w:rsidRPr="00EB4C25" w:rsidRDefault="00A92156" w:rsidP="00D87981">
      <w:pPr>
        <w:pStyle w:val="BodyTextIndent3"/>
        <w:spacing w:after="0"/>
        <w:ind w:left="709" w:hanging="709"/>
        <w:jc w:val="both"/>
        <w:rPr>
          <w:rFonts w:ascii="Arial" w:hAnsi="Arial" w:cs="Arial"/>
          <w:b/>
          <w:color w:val="FF0000"/>
          <w:sz w:val="24"/>
          <w:szCs w:val="24"/>
        </w:rPr>
      </w:pPr>
    </w:p>
    <w:p w14:paraId="0927F9F3" w14:textId="38F91D34" w:rsidR="00A92156" w:rsidRDefault="00A92156" w:rsidP="00D87981">
      <w:pPr>
        <w:pStyle w:val="BodyTextIndent3"/>
        <w:spacing w:after="0"/>
        <w:ind w:left="720" w:hanging="720"/>
        <w:jc w:val="both"/>
        <w:rPr>
          <w:rFonts w:ascii="Arial" w:hAnsi="Arial" w:cs="Arial"/>
          <w:sz w:val="24"/>
          <w:szCs w:val="24"/>
        </w:rPr>
      </w:pPr>
      <w:r w:rsidRPr="00EB4C25">
        <w:rPr>
          <w:rFonts w:ascii="Arial" w:hAnsi="Arial" w:cs="Arial"/>
          <w:sz w:val="24"/>
          <w:szCs w:val="24"/>
        </w:rPr>
        <w:t>2.2</w:t>
      </w:r>
      <w:r w:rsidR="002A207D" w:rsidRPr="00EB4C25">
        <w:rPr>
          <w:rFonts w:ascii="Arial" w:hAnsi="Arial" w:cs="Arial"/>
          <w:sz w:val="24"/>
          <w:szCs w:val="24"/>
        </w:rPr>
        <w:t xml:space="preserve">     </w:t>
      </w:r>
      <w:r w:rsidRPr="00EB4C25">
        <w:rPr>
          <w:rFonts w:ascii="Arial" w:hAnsi="Arial" w:cs="Arial"/>
          <w:sz w:val="24"/>
          <w:szCs w:val="24"/>
        </w:rPr>
        <w:t xml:space="preserve"> </w:t>
      </w:r>
      <w:r w:rsidR="008413BE" w:rsidRPr="00EB4C25">
        <w:rPr>
          <w:rFonts w:ascii="Arial" w:hAnsi="Arial" w:cs="Arial"/>
          <w:sz w:val="24"/>
          <w:szCs w:val="24"/>
        </w:rPr>
        <w:t>T</w:t>
      </w:r>
      <w:r w:rsidR="00E27A04" w:rsidRPr="00EB4C25">
        <w:rPr>
          <w:rFonts w:ascii="Arial" w:hAnsi="Arial" w:cs="Arial"/>
          <w:sz w:val="24"/>
          <w:szCs w:val="24"/>
        </w:rPr>
        <w:t>here shall be no extensions to the Initial Contract Period.</w:t>
      </w:r>
    </w:p>
    <w:p w14:paraId="409AE6E1" w14:textId="77777777" w:rsidR="00A92156" w:rsidRDefault="00A92156" w:rsidP="00D87981">
      <w:pPr>
        <w:pStyle w:val="BodyTextIndent3"/>
        <w:spacing w:after="0"/>
        <w:ind w:left="720" w:hanging="720"/>
        <w:jc w:val="both"/>
        <w:rPr>
          <w:rFonts w:ascii="Arial" w:hAnsi="Arial" w:cs="Arial"/>
          <w:b/>
          <w:color w:val="FF0000"/>
          <w:sz w:val="24"/>
          <w:szCs w:val="24"/>
        </w:rPr>
      </w:pPr>
    </w:p>
    <w:p w14:paraId="119828A6" w14:textId="72662FE8" w:rsidR="00A92156" w:rsidRPr="0068451E" w:rsidRDefault="00A92156" w:rsidP="00D87981">
      <w:pPr>
        <w:suppressAutoHyphens/>
        <w:ind w:left="720" w:hanging="720"/>
        <w:jc w:val="both"/>
        <w:rPr>
          <w:rFonts w:ascii="Arial" w:hAnsi="Arial"/>
          <w:b/>
          <w:highlight w:val="yellow"/>
        </w:rPr>
      </w:pPr>
      <w:r w:rsidRPr="008115FE">
        <w:rPr>
          <w:rFonts w:ascii="Arial" w:hAnsi="Arial"/>
          <w:b/>
        </w:rPr>
        <w:t>3.0</w:t>
      </w:r>
      <w:r w:rsidRPr="008115FE">
        <w:rPr>
          <w:rFonts w:ascii="Arial" w:hAnsi="Arial"/>
          <w:b/>
        </w:rPr>
        <w:tab/>
      </w:r>
      <w:r w:rsidR="00EB4C25">
        <w:rPr>
          <w:rFonts w:ascii="Arial" w:hAnsi="Arial"/>
          <w:b/>
        </w:rPr>
        <w:t>[</w:t>
      </w:r>
      <w:r w:rsidR="00EB4C25" w:rsidRPr="00EB4C25">
        <w:rPr>
          <w:rFonts w:ascii="Arial" w:hAnsi="Arial"/>
          <w:b/>
        </w:rPr>
        <w:t>N</w:t>
      </w:r>
      <w:r w:rsidR="00EB4C25">
        <w:rPr>
          <w:rFonts w:ascii="Arial" w:hAnsi="Arial"/>
          <w:b/>
        </w:rPr>
        <w:t>OT USED]</w:t>
      </w:r>
    </w:p>
    <w:p w14:paraId="214F80B4" w14:textId="77777777" w:rsidR="001D7020" w:rsidRPr="00F2194B" w:rsidRDefault="001D7020" w:rsidP="00D87981">
      <w:pPr>
        <w:ind w:left="720" w:hanging="720"/>
        <w:jc w:val="both"/>
        <w:rPr>
          <w:rFonts w:ascii="Arial" w:hAnsi="Arial" w:cs="Arial"/>
        </w:rPr>
      </w:pPr>
    </w:p>
    <w:p w14:paraId="02093078" w14:textId="77777777" w:rsidR="00B34547" w:rsidRDefault="00A92156" w:rsidP="00D87981">
      <w:pPr>
        <w:suppressAutoHyphens/>
        <w:ind w:left="720" w:hanging="720"/>
        <w:jc w:val="both"/>
        <w:rPr>
          <w:rFonts w:ascii="Arial" w:hAnsi="Arial" w:cs="Arial"/>
          <w:b/>
        </w:rPr>
      </w:pPr>
      <w:r>
        <w:rPr>
          <w:rFonts w:ascii="Arial" w:hAnsi="Arial" w:cs="Arial"/>
          <w:b/>
        </w:rPr>
        <w:t>4</w:t>
      </w:r>
      <w:r w:rsidR="00391044">
        <w:rPr>
          <w:rFonts w:ascii="Arial" w:hAnsi="Arial" w:cs="Arial"/>
          <w:b/>
        </w:rPr>
        <w:t>.</w:t>
      </w:r>
      <w:r w:rsidR="00B34547" w:rsidRPr="00F2194B">
        <w:rPr>
          <w:rFonts w:ascii="Arial" w:hAnsi="Arial" w:cs="Arial"/>
          <w:b/>
        </w:rPr>
        <w:t>0</w:t>
      </w:r>
      <w:r w:rsidR="00B34547" w:rsidRPr="00F2194B">
        <w:rPr>
          <w:rFonts w:ascii="Arial" w:hAnsi="Arial" w:cs="Arial"/>
          <w:b/>
        </w:rPr>
        <w:tab/>
        <w:t>Contract Price</w:t>
      </w:r>
    </w:p>
    <w:p w14:paraId="35950C1D" w14:textId="77777777" w:rsidR="00A71A78" w:rsidRPr="00F2194B" w:rsidRDefault="00A71A78" w:rsidP="00D87981">
      <w:pPr>
        <w:jc w:val="both"/>
        <w:rPr>
          <w:rFonts w:ascii="Arial" w:hAnsi="Arial" w:cs="Arial"/>
        </w:rPr>
      </w:pPr>
    </w:p>
    <w:p w14:paraId="31FE87EF" w14:textId="77777777" w:rsidR="000312B9" w:rsidRDefault="00A92156" w:rsidP="00D87981">
      <w:pPr>
        <w:ind w:left="720" w:hanging="720"/>
        <w:jc w:val="both"/>
        <w:rPr>
          <w:rFonts w:ascii="Arial" w:hAnsi="Arial" w:cs="Arial"/>
        </w:rPr>
      </w:pPr>
      <w:r>
        <w:rPr>
          <w:rFonts w:ascii="Arial" w:hAnsi="Arial" w:cs="Arial"/>
        </w:rPr>
        <w:t>4</w:t>
      </w:r>
      <w:r w:rsidR="00A71A78">
        <w:rPr>
          <w:rFonts w:ascii="Arial" w:hAnsi="Arial" w:cs="Arial"/>
        </w:rPr>
        <w:t>.1</w:t>
      </w:r>
      <w:r w:rsidR="00A71A78">
        <w:rPr>
          <w:rFonts w:ascii="Arial" w:hAnsi="Arial" w:cs="Arial"/>
        </w:rPr>
        <w:tab/>
      </w:r>
      <w:r w:rsidR="00785136">
        <w:rPr>
          <w:rFonts w:ascii="Arial" w:hAnsi="Arial" w:cs="Arial"/>
        </w:rPr>
        <w:t>In consideration of the performance of the Contractor’s obligations under the Contract, the Client shall pay the</w:t>
      </w:r>
      <w:r w:rsidR="00AB71BF">
        <w:rPr>
          <w:rFonts w:ascii="Arial" w:hAnsi="Arial" w:cs="Arial"/>
        </w:rPr>
        <w:t xml:space="preserve"> </w:t>
      </w:r>
      <w:r w:rsidR="00785136">
        <w:rPr>
          <w:rFonts w:ascii="Arial" w:hAnsi="Arial" w:cs="Arial"/>
        </w:rPr>
        <w:t>Contract Price</w:t>
      </w:r>
      <w:r w:rsidR="00AB71BF">
        <w:rPr>
          <w:rFonts w:ascii="Arial" w:hAnsi="Arial" w:cs="Arial"/>
        </w:rPr>
        <w:t xml:space="preserve"> </w:t>
      </w:r>
      <w:r w:rsidR="008413BE">
        <w:rPr>
          <w:rFonts w:ascii="Arial" w:hAnsi="Arial" w:cs="Arial"/>
        </w:rPr>
        <w:t xml:space="preserve">in accordance with this clause, </w:t>
      </w:r>
      <w:r w:rsidR="0027132F">
        <w:rPr>
          <w:rFonts w:ascii="Arial" w:hAnsi="Arial" w:cs="Arial"/>
        </w:rPr>
        <w:t xml:space="preserve">clause </w:t>
      </w:r>
      <w:r w:rsidR="002A207D">
        <w:rPr>
          <w:rFonts w:ascii="Arial" w:hAnsi="Arial" w:cs="Arial"/>
        </w:rPr>
        <w:t>5</w:t>
      </w:r>
      <w:r w:rsidR="0027132F">
        <w:rPr>
          <w:rFonts w:ascii="Arial" w:hAnsi="Arial" w:cs="Arial"/>
        </w:rPr>
        <w:t>.0</w:t>
      </w:r>
      <w:r w:rsidR="008413BE">
        <w:rPr>
          <w:rFonts w:ascii="Arial" w:hAnsi="Arial" w:cs="Arial"/>
        </w:rPr>
        <w:t xml:space="preserve"> and Schedule 2 (Pricing Schedule)</w:t>
      </w:r>
      <w:r w:rsidR="0027132F">
        <w:rPr>
          <w:rFonts w:ascii="Arial" w:hAnsi="Arial" w:cs="Arial"/>
        </w:rPr>
        <w:t xml:space="preserve"> </w:t>
      </w:r>
      <w:r w:rsidR="00AB71BF">
        <w:rPr>
          <w:rFonts w:ascii="Arial" w:hAnsi="Arial" w:cs="Arial"/>
        </w:rPr>
        <w:t xml:space="preserve">during the </w:t>
      </w:r>
      <w:r w:rsidR="0004625C">
        <w:rPr>
          <w:rFonts w:ascii="Arial" w:hAnsi="Arial" w:cs="Arial"/>
        </w:rPr>
        <w:t>Contract Period</w:t>
      </w:r>
      <w:r w:rsidR="001D7020">
        <w:rPr>
          <w:rFonts w:ascii="Arial" w:hAnsi="Arial" w:cs="Arial"/>
        </w:rPr>
        <w:t>.</w:t>
      </w:r>
    </w:p>
    <w:p w14:paraId="0CB1ACAD" w14:textId="77777777" w:rsidR="001D7020" w:rsidRDefault="001D7020" w:rsidP="00D87981">
      <w:pPr>
        <w:ind w:left="720" w:hanging="720"/>
        <w:jc w:val="both"/>
        <w:rPr>
          <w:rFonts w:ascii="Arial" w:hAnsi="Arial"/>
        </w:rPr>
      </w:pPr>
    </w:p>
    <w:p w14:paraId="173A1BF4" w14:textId="77777777" w:rsidR="00DB4EA8" w:rsidRDefault="00A92156" w:rsidP="00D87981">
      <w:pPr>
        <w:ind w:left="720" w:hanging="720"/>
        <w:jc w:val="both"/>
        <w:rPr>
          <w:rFonts w:ascii="Arial" w:hAnsi="Arial" w:cs="Arial"/>
        </w:rPr>
      </w:pPr>
      <w:r>
        <w:rPr>
          <w:rFonts w:ascii="Arial" w:hAnsi="Arial" w:cs="Arial"/>
        </w:rPr>
        <w:t>4</w:t>
      </w:r>
      <w:r w:rsidR="000312B9">
        <w:rPr>
          <w:rFonts w:ascii="Arial" w:hAnsi="Arial" w:cs="Arial"/>
        </w:rPr>
        <w:t>.2</w:t>
      </w:r>
      <w:r w:rsidR="000312B9">
        <w:rPr>
          <w:rFonts w:ascii="Arial" w:hAnsi="Arial" w:cs="Arial"/>
        </w:rPr>
        <w:tab/>
        <w:t xml:space="preserve">For the avoidance </w:t>
      </w:r>
      <w:r w:rsidR="000312B9" w:rsidRPr="000312B9">
        <w:rPr>
          <w:rFonts w:ascii="Arial" w:hAnsi="Arial" w:cs="Arial"/>
        </w:rPr>
        <w:t xml:space="preserve">of doubt, the Contract Price </w:t>
      </w:r>
      <w:r w:rsidR="000312B9">
        <w:rPr>
          <w:rFonts w:ascii="Arial" w:hAnsi="Arial" w:cs="Arial"/>
        </w:rPr>
        <w:t>shall</w:t>
      </w:r>
      <w:r w:rsidR="000312B9" w:rsidRPr="000312B9">
        <w:rPr>
          <w:rFonts w:ascii="Arial" w:hAnsi="Arial" w:cs="Arial"/>
        </w:rPr>
        <w:t xml:space="preserve"> include the cost of packaging, insurance, delivery, unloading, stacking and carriage of the Goods. No extra charges will be effective unless agreed in writing</w:t>
      </w:r>
      <w:r w:rsidR="000312B9">
        <w:rPr>
          <w:rFonts w:ascii="Arial" w:hAnsi="Arial" w:cs="Arial"/>
        </w:rPr>
        <w:t xml:space="preserve"> by both Parties</w:t>
      </w:r>
      <w:r w:rsidR="000312B9" w:rsidRPr="000312B9">
        <w:rPr>
          <w:rFonts w:ascii="Arial" w:hAnsi="Arial" w:cs="Arial"/>
        </w:rPr>
        <w:t xml:space="preserve"> and signed by the Client.</w:t>
      </w:r>
      <w:r w:rsidR="00DB4EA8">
        <w:rPr>
          <w:rFonts w:ascii="Arial" w:hAnsi="Arial" w:cs="Arial"/>
        </w:rPr>
        <w:t xml:space="preserve"> </w:t>
      </w:r>
    </w:p>
    <w:p w14:paraId="5C5C1035" w14:textId="77777777" w:rsidR="00B34547" w:rsidRPr="00F2194B" w:rsidRDefault="00B34547" w:rsidP="00D87981">
      <w:pPr>
        <w:ind w:left="720" w:hanging="720"/>
        <w:jc w:val="both"/>
        <w:rPr>
          <w:rFonts w:ascii="Arial" w:hAnsi="Arial" w:cs="Arial"/>
        </w:rPr>
      </w:pPr>
    </w:p>
    <w:p w14:paraId="52E69E9D" w14:textId="173ED149" w:rsidR="00B34547" w:rsidRDefault="001176A9" w:rsidP="00D87981">
      <w:pPr>
        <w:ind w:left="720" w:hanging="720"/>
        <w:jc w:val="both"/>
        <w:rPr>
          <w:rFonts w:ascii="Arial" w:hAnsi="Arial" w:cs="Arial"/>
        </w:rPr>
      </w:pPr>
      <w:r>
        <w:rPr>
          <w:rFonts w:ascii="Arial" w:hAnsi="Arial" w:cs="Arial"/>
        </w:rPr>
        <w:t>4</w:t>
      </w:r>
      <w:r w:rsidR="00391044">
        <w:rPr>
          <w:rFonts w:ascii="Arial" w:hAnsi="Arial" w:cs="Arial"/>
        </w:rPr>
        <w:t>.</w:t>
      </w:r>
      <w:r w:rsidR="00EB4C25">
        <w:rPr>
          <w:rFonts w:ascii="Arial" w:hAnsi="Arial" w:cs="Arial"/>
        </w:rPr>
        <w:t>3</w:t>
      </w:r>
      <w:r w:rsidR="00B34547" w:rsidRPr="00F2194B">
        <w:rPr>
          <w:rFonts w:ascii="Arial" w:hAnsi="Arial" w:cs="Arial"/>
        </w:rPr>
        <w:tab/>
        <w:t>All amounts stated are exclusive of VAT and/or any other applicable taxes or levy, which will be charged in addition at the rate in force at the date as shown on the invoice.</w:t>
      </w:r>
    </w:p>
    <w:p w14:paraId="39C1BE36" w14:textId="77777777" w:rsidR="005656CD" w:rsidRDefault="005656CD" w:rsidP="00D87981">
      <w:pPr>
        <w:ind w:left="720" w:hanging="720"/>
        <w:jc w:val="both"/>
        <w:rPr>
          <w:rFonts w:ascii="Arial" w:hAnsi="Arial"/>
          <w:b/>
          <w:color w:val="FF0000"/>
        </w:rPr>
      </w:pPr>
    </w:p>
    <w:p w14:paraId="58AAE087" w14:textId="77777777" w:rsidR="008D62C4" w:rsidRPr="00F2194B" w:rsidRDefault="008D62C4" w:rsidP="00D87981">
      <w:pPr>
        <w:jc w:val="both"/>
        <w:rPr>
          <w:rFonts w:ascii="Arial" w:hAnsi="Arial" w:cs="Arial"/>
          <w:b/>
        </w:rPr>
      </w:pPr>
      <w:r>
        <w:rPr>
          <w:rFonts w:ascii="Arial" w:hAnsi="Arial" w:cs="Arial"/>
          <w:b/>
        </w:rPr>
        <w:t>5.</w:t>
      </w:r>
      <w:r w:rsidRPr="00F2194B">
        <w:rPr>
          <w:rFonts w:ascii="Arial" w:hAnsi="Arial" w:cs="Arial"/>
          <w:b/>
        </w:rPr>
        <w:t>0</w:t>
      </w:r>
      <w:r w:rsidRPr="00F2194B">
        <w:rPr>
          <w:rFonts w:ascii="Arial" w:hAnsi="Arial" w:cs="Arial"/>
          <w:b/>
        </w:rPr>
        <w:tab/>
        <w:t>Payment</w:t>
      </w:r>
    </w:p>
    <w:p w14:paraId="2E748837" w14:textId="77777777" w:rsidR="008D62C4" w:rsidRPr="00F2194B" w:rsidRDefault="008D62C4" w:rsidP="00D87981">
      <w:pPr>
        <w:jc w:val="both"/>
        <w:rPr>
          <w:rFonts w:ascii="Arial" w:hAnsi="Arial" w:cs="Arial"/>
          <w:b/>
        </w:rPr>
      </w:pPr>
    </w:p>
    <w:p w14:paraId="479A7268" w14:textId="77777777" w:rsidR="008D62C4" w:rsidRDefault="008D62C4" w:rsidP="00D87981">
      <w:pPr>
        <w:autoSpaceDE w:val="0"/>
        <w:autoSpaceDN w:val="0"/>
        <w:adjustRightInd w:val="0"/>
        <w:ind w:left="720" w:hanging="720"/>
        <w:jc w:val="both"/>
        <w:rPr>
          <w:rFonts w:ascii="Arial" w:hAnsi="Arial" w:cs="Arial"/>
        </w:rPr>
      </w:pPr>
      <w:r>
        <w:rPr>
          <w:rFonts w:ascii="Arial" w:hAnsi="Arial" w:cs="Arial"/>
        </w:rPr>
        <w:t>5.</w:t>
      </w:r>
      <w:r w:rsidRPr="00F2194B">
        <w:rPr>
          <w:rFonts w:ascii="Arial" w:hAnsi="Arial" w:cs="Arial"/>
        </w:rPr>
        <w:t>1</w:t>
      </w:r>
      <w:r w:rsidRPr="00F2194B">
        <w:rPr>
          <w:rFonts w:ascii="Arial" w:hAnsi="Arial" w:cs="Arial"/>
        </w:rPr>
        <w:tab/>
        <w:t xml:space="preserve">The Client will pay the Contractor the Contract Price for the Services no later than 30 days after the receipt of a valid invoice </w:t>
      </w:r>
      <w:r>
        <w:rPr>
          <w:rFonts w:ascii="Arial" w:hAnsi="Arial" w:cs="Arial"/>
        </w:rPr>
        <w:t>in accordance with Schedule 2 (Pricing Schedule</w:t>
      </w:r>
      <w:r w:rsidRPr="003262D4">
        <w:rPr>
          <w:rFonts w:ascii="Arial" w:hAnsi="Arial" w:cs="Arial"/>
        </w:rPr>
        <w:t xml:space="preserve">). </w:t>
      </w:r>
    </w:p>
    <w:p w14:paraId="0B23E41D" w14:textId="77777777" w:rsidR="008D62C4" w:rsidRDefault="008D62C4" w:rsidP="00D87981">
      <w:pPr>
        <w:autoSpaceDE w:val="0"/>
        <w:autoSpaceDN w:val="0"/>
        <w:adjustRightInd w:val="0"/>
        <w:ind w:left="720" w:hanging="720"/>
        <w:jc w:val="both"/>
        <w:rPr>
          <w:rFonts w:ascii="Arial" w:hAnsi="Arial" w:cs="Arial"/>
        </w:rPr>
      </w:pPr>
    </w:p>
    <w:p w14:paraId="7AF2E853" w14:textId="77777777" w:rsidR="008D62C4" w:rsidRDefault="008D62C4" w:rsidP="00D87981">
      <w:pPr>
        <w:autoSpaceDE w:val="0"/>
        <w:autoSpaceDN w:val="0"/>
        <w:adjustRightInd w:val="0"/>
        <w:ind w:left="720" w:hanging="720"/>
        <w:jc w:val="both"/>
        <w:rPr>
          <w:rFonts w:ascii="Arial" w:hAnsi="Arial" w:cs="Arial"/>
        </w:rPr>
      </w:pPr>
      <w:r>
        <w:rPr>
          <w:rFonts w:ascii="Arial" w:hAnsi="Arial" w:cs="Arial"/>
        </w:rPr>
        <w:t>5.2</w:t>
      </w:r>
      <w:r>
        <w:rPr>
          <w:rFonts w:ascii="Arial" w:hAnsi="Arial" w:cs="Arial"/>
        </w:rPr>
        <w:tab/>
      </w:r>
      <w:r w:rsidRPr="003262D4">
        <w:rPr>
          <w:rFonts w:ascii="Arial" w:hAnsi="Arial" w:cs="Arial"/>
        </w:rPr>
        <w:t>The Client reserves the right to withhold or delay payment in relation to any invoice which is not submitted in accordance with the Specification</w:t>
      </w:r>
      <w:r w:rsidR="008413BE">
        <w:rPr>
          <w:rFonts w:ascii="Arial" w:hAnsi="Arial" w:cs="Arial"/>
        </w:rPr>
        <w:t xml:space="preserve"> and Schedule 2 (Pricing Schedule)</w:t>
      </w:r>
      <w:r w:rsidRPr="003262D4">
        <w:rPr>
          <w:rFonts w:ascii="Arial" w:hAnsi="Arial" w:cs="Arial"/>
        </w:rPr>
        <w:t>. The Client shall as soon as is reasonably practicable notify the Contractor accordingly of such a withholding or delay of payment in writing.</w:t>
      </w:r>
    </w:p>
    <w:p w14:paraId="53C7B668" w14:textId="77777777" w:rsidR="008D62C4" w:rsidRPr="00F2194B" w:rsidRDefault="008D62C4" w:rsidP="00D87981">
      <w:pPr>
        <w:autoSpaceDE w:val="0"/>
        <w:autoSpaceDN w:val="0"/>
        <w:adjustRightInd w:val="0"/>
        <w:ind w:left="720" w:hanging="720"/>
        <w:jc w:val="both"/>
        <w:rPr>
          <w:rFonts w:ascii="Arial" w:hAnsi="Arial" w:cs="Arial"/>
        </w:rPr>
      </w:pPr>
    </w:p>
    <w:p w14:paraId="2FAD902B" w14:textId="77777777" w:rsidR="008D62C4" w:rsidRPr="00F2194B" w:rsidRDefault="008D62C4" w:rsidP="00D87981">
      <w:pPr>
        <w:suppressAutoHyphens/>
        <w:ind w:left="720" w:hanging="720"/>
        <w:jc w:val="both"/>
        <w:rPr>
          <w:rFonts w:ascii="Arial" w:hAnsi="Arial" w:cs="Arial"/>
        </w:rPr>
      </w:pPr>
      <w:r>
        <w:rPr>
          <w:rFonts w:ascii="Arial" w:hAnsi="Arial" w:cs="Arial"/>
        </w:rPr>
        <w:t>5.3</w:t>
      </w:r>
      <w:r w:rsidRPr="00F2194B">
        <w:rPr>
          <w:rFonts w:ascii="Arial" w:hAnsi="Arial" w:cs="Arial"/>
        </w:rPr>
        <w:tab/>
        <w:t xml:space="preserve">The Contractor shall ensure that each invoice contains all appropriate references and a detailed breakdown of the Services supplied and that it is supported by any other documentation reasonably required by the Client to substantiate the invoice.  </w:t>
      </w:r>
      <w:r w:rsidR="0027132F">
        <w:rPr>
          <w:rFonts w:ascii="Arial" w:hAnsi="Arial" w:cs="Arial"/>
        </w:rPr>
        <w:t>The characteristics o</w:t>
      </w:r>
      <w:r w:rsidR="008413BE">
        <w:rPr>
          <w:rFonts w:ascii="Arial" w:hAnsi="Arial" w:cs="Arial"/>
        </w:rPr>
        <w:t>f a valid invoice are detailed i</w:t>
      </w:r>
      <w:r w:rsidR="0027132F">
        <w:rPr>
          <w:rFonts w:ascii="Arial" w:hAnsi="Arial" w:cs="Arial"/>
        </w:rPr>
        <w:t xml:space="preserve">n Schedule 2 (Pricing Schedule). </w:t>
      </w:r>
    </w:p>
    <w:p w14:paraId="30809A0A" w14:textId="77777777" w:rsidR="008D62C4" w:rsidRPr="00F2194B" w:rsidRDefault="008D62C4" w:rsidP="00D87981">
      <w:pPr>
        <w:suppressAutoHyphens/>
        <w:ind w:left="720" w:hanging="720"/>
        <w:jc w:val="both"/>
        <w:rPr>
          <w:rFonts w:ascii="Arial" w:hAnsi="Arial" w:cs="Arial"/>
        </w:rPr>
      </w:pPr>
    </w:p>
    <w:p w14:paraId="50A231FF" w14:textId="77777777" w:rsidR="008D62C4" w:rsidRPr="00F2194B" w:rsidRDefault="008D62C4" w:rsidP="00D87981">
      <w:pPr>
        <w:suppressAutoHyphens/>
        <w:ind w:left="720" w:hanging="720"/>
        <w:jc w:val="both"/>
        <w:rPr>
          <w:rFonts w:ascii="Arial" w:hAnsi="Arial" w:cs="Arial"/>
          <w:bCs/>
          <w:iCs/>
        </w:rPr>
      </w:pPr>
      <w:r>
        <w:rPr>
          <w:rFonts w:ascii="Arial" w:hAnsi="Arial" w:cs="Arial"/>
        </w:rPr>
        <w:t>5.4</w:t>
      </w:r>
      <w:r w:rsidRPr="00F2194B">
        <w:rPr>
          <w:rFonts w:ascii="Arial" w:hAnsi="Arial" w:cs="Arial"/>
        </w:rPr>
        <w:tab/>
        <w:t>The Contractor shall add VAT to the Contract Price at the prevailing rate as applicable.</w:t>
      </w:r>
    </w:p>
    <w:p w14:paraId="7964DE99" w14:textId="77777777" w:rsidR="008D62C4" w:rsidRPr="00F2194B" w:rsidRDefault="008D62C4" w:rsidP="00D87981">
      <w:pPr>
        <w:suppressAutoHyphens/>
        <w:ind w:left="720" w:hanging="720"/>
        <w:jc w:val="both"/>
        <w:rPr>
          <w:rFonts w:ascii="Arial" w:hAnsi="Arial" w:cs="Arial"/>
          <w:bCs/>
          <w:iCs/>
        </w:rPr>
      </w:pPr>
    </w:p>
    <w:p w14:paraId="2DBC810E" w14:textId="77777777" w:rsidR="008D62C4" w:rsidRPr="00F2194B" w:rsidRDefault="008D62C4" w:rsidP="00D87981">
      <w:pPr>
        <w:pStyle w:val="CharChar1Char"/>
        <w:suppressAutoHyphens/>
        <w:spacing w:after="0" w:line="240" w:lineRule="auto"/>
        <w:ind w:left="720" w:hanging="720"/>
        <w:jc w:val="both"/>
        <w:rPr>
          <w:rFonts w:ascii="Arial" w:hAnsi="Arial" w:cs="Arial"/>
          <w:color w:val="000000"/>
          <w:sz w:val="24"/>
        </w:rPr>
      </w:pPr>
      <w:r>
        <w:rPr>
          <w:rFonts w:ascii="Arial" w:hAnsi="Arial" w:cs="Arial"/>
          <w:color w:val="000000"/>
          <w:sz w:val="24"/>
        </w:rPr>
        <w:t>5.5</w:t>
      </w:r>
      <w:r w:rsidRPr="00F2194B">
        <w:rPr>
          <w:rFonts w:ascii="Arial" w:hAnsi="Arial" w:cs="Arial"/>
          <w:color w:val="000000"/>
          <w:sz w:val="24"/>
        </w:rPr>
        <w:tab/>
        <w:t xml:space="preserve">The Contractor shall indemnify the Client on a continuing basis against any liability, including any interest, penalties or costs incurred, which is levied, demanded or assessed on the Client at any time in respect of the Contractor’s failure to account for or to pay any VAT relating to payments made to the Contractor under this Contract.  Any amounts due under this </w:t>
      </w:r>
      <w:r w:rsidRPr="00F2194B">
        <w:rPr>
          <w:rFonts w:ascii="Arial" w:hAnsi="Arial" w:cs="Arial"/>
          <w:color w:val="000000"/>
          <w:sz w:val="24"/>
        </w:rPr>
        <w:lastRenderedPageBreak/>
        <w:t xml:space="preserve">clause </w:t>
      </w:r>
      <w:r>
        <w:rPr>
          <w:rFonts w:ascii="Arial" w:hAnsi="Arial" w:cs="Arial"/>
          <w:color w:val="000000"/>
          <w:sz w:val="24"/>
        </w:rPr>
        <w:t>5.5</w:t>
      </w:r>
      <w:r w:rsidRPr="00F2194B">
        <w:rPr>
          <w:rFonts w:ascii="Arial" w:hAnsi="Arial" w:cs="Arial"/>
          <w:color w:val="000000"/>
          <w:sz w:val="24"/>
        </w:rPr>
        <w:t xml:space="preserve"> shall be paid by the Contractor to the Client not less than 5 Working Days before the date upon which the tax or other liability is payable by the Client.</w:t>
      </w:r>
    </w:p>
    <w:p w14:paraId="33AFB819" w14:textId="77777777" w:rsidR="008D62C4" w:rsidRPr="00F2194B" w:rsidRDefault="008D62C4" w:rsidP="00D87981">
      <w:pPr>
        <w:pStyle w:val="CharChar1Char"/>
        <w:suppressAutoHyphens/>
        <w:spacing w:after="0" w:line="240" w:lineRule="auto"/>
        <w:ind w:left="720" w:hanging="720"/>
        <w:jc w:val="both"/>
        <w:rPr>
          <w:rFonts w:ascii="Arial" w:hAnsi="Arial" w:cs="Arial"/>
          <w:color w:val="000000"/>
          <w:sz w:val="24"/>
        </w:rPr>
      </w:pPr>
    </w:p>
    <w:p w14:paraId="773671E4" w14:textId="77777777" w:rsidR="008D62C4" w:rsidRPr="00F2194B" w:rsidRDefault="008D62C4" w:rsidP="00D87981">
      <w:pPr>
        <w:tabs>
          <w:tab w:val="left" w:pos="0"/>
        </w:tabs>
        <w:suppressAutoHyphens/>
        <w:ind w:left="720" w:hanging="720"/>
        <w:jc w:val="both"/>
        <w:rPr>
          <w:rFonts w:ascii="Arial" w:hAnsi="Arial" w:cs="Arial"/>
        </w:rPr>
      </w:pPr>
      <w:r>
        <w:rPr>
          <w:rFonts w:ascii="Arial" w:hAnsi="Arial" w:cs="Arial"/>
        </w:rPr>
        <w:t>5.6</w:t>
      </w:r>
      <w:r w:rsidRPr="00F2194B">
        <w:rPr>
          <w:rFonts w:ascii="Arial" w:hAnsi="Arial" w:cs="Arial"/>
        </w:rPr>
        <w:tab/>
        <w:t xml:space="preserve">The Contractor shall make any payments due to the Client (whether overpayments made by the Contractor or otherwise) without any deduction whether by way of set-off, counterclaim, discount, abatement or otherwise unless the Contractor has a valid court order requiring an amount equal to such deduction to be paid by the Client to the Contractor. </w:t>
      </w:r>
    </w:p>
    <w:p w14:paraId="7FDCC2CA" w14:textId="77777777" w:rsidR="008D62C4" w:rsidRDefault="008D62C4" w:rsidP="00D87981">
      <w:pPr>
        <w:tabs>
          <w:tab w:val="left" w:pos="0"/>
        </w:tabs>
        <w:suppressAutoHyphens/>
        <w:ind w:left="720" w:hanging="720"/>
        <w:jc w:val="both"/>
        <w:rPr>
          <w:rFonts w:ascii="Arial" w:hAnsi="Arial" w:cs="Arial"/>
        </w:rPr>
      </w:pPr>
    </w:p>
    <w:p w14:paraId="5329ACED" w14:textId="77777777" w:rsidR="008D62C4" w:rsidRPr="00F2194B" w:rsidRDefault="008D62C4" w:rsidP="00D87981">
      <w:pPr>
        <w:jc w:val="both"/>
        <w:rPr>
          <w:rFonts w:ascii="Arial" w:hAnsi="Arial" w:cs="Arial"/>
          <w:b/>
        </w:rPr>
      </w:pPr>
      <w:r>
        <w:rPr>
          <w:rFonts w:ascii="Arial" w:hAnsi="Arial" w:cs="Arial"/>
          <w:b/>
        </w:rPr>
        <w:t>6.</w:t>
      </w:r>
      <w:r w:rsidRPr="00F2194B">
        <w:rPr>
          <w:rFonts w:ascii="Arial" w:hAnsi="Arial" w:cs="Arial"/>
          <w:b/>
        </w:rPr>
        <w:t>0</w:t>
      </w:r>
      <w:r w:rsidRPr="00F2194B">
        <w:rPr>
          <w:rFonts w:ascii="Arial" w:hAnsi="Arial" w:cs="Arial"/>
          <w:b/>
        </w:rPr>
        <w:tab/>
        <w:t>Recovery of Sums Due</w:t>
      </w:r>
    </w:p>
    <w:p w14:paraId="00DBEF85" w14:textId="77777777" w:rsidR="008D62C4" w:rsidRPr="00F2194B" w:rsidRDefault="008D62C4" w:rsidP="00D87981">
      <w:pPr>
        <w:jc w:val="both"/>
        <w:rPr>
          <w:rFonts w:ascii="Arial" w:hAnsi="Arial" w:cs="Arial"/>
        </w:rPr>
      </w:pPr>
    </w:p>
    <w:p w14:paraId="1080789E" w14:textId="77777777" w:rsidR="008D62C4" w:rsidRDefault="008D62C4" w:rsidP="00D87981">
      <w:pPr>
        <w:ind w:left="720" w:hanging="720"/>
        <w:jc w:val="both"/>
        <w:rPr>
          <w:rFonts w:ascii="Arial" w:hAnsi="Arial" w:cs="Arial"/>
        </w:rPr>
      </w:pPr>
      <w:r>
        <w:rPr>
          <w:rFonts w:ascii="Arial" w:hAnsi="Arial" w:cs="Arial"/>
        </w:rPr>
        <w:t>6.</w:t>
      </w:r>
      <w:r w:rsidRPr="00F2194B">
        <w:rPr>
          <w:rFonts w:ascii="Arial" w:hAnsi="Arial" w:cs="Arial"/>
        </w:rPr>
        <w:t>1</w:t>
      </w:r>
      <w:r w:rsidRPr="00F2194B">
        <w:rPr>
          <w:rFonts w:ascii="Arial" w:hAnsi="Arial" w:cs="Arial"/>
        </w:rPr>
        <w:tab/>
        <w:t xml:space="preserve">Wherever under this Contract any sum of money is recoverable from or payable by the Contractor (including any sum which the Contractor is liable to pay to the Client in respect of any breach of this Contract), that sum may be deducted unilaterally by the Client from any sum then due, or which at any later time may become due, to the Contractor under this Contract. </w:t>
      </w:r>
    </w:p>
    <w:p w14:paraId="2B9FFAD3" w14:textId="77777777" w:rsidR="008D62C4" w:rsidRPr="00F2194B" w:rsidRDefault="008D62C4" w:rsidP="00D87981">
      <w:pPr>
        <w:ind w:left="720" w:hanging="720"/>
        <w:jc w:val="both"/>
        <w:rPr>
          <w:rFonts w:ascii="Arial" w:hAnsi="Arial" w:cs="Arial"/>
        </w:rPr>
      </w:pPr>
    </w:p>
    <w:p w14:paraId="33664330" w14:textId="77777777" w:rsidR="008D62C4" w:rsidRPr="00F2194B" w:rsidRDefault="008D62C4" w:rsidP="00D87981">
      <w:pPr>
        <w:suppressAutoHyphens/>
        <w:ind w:left="720" w:hanging="720"/>
        <w:jc w:val="both"/>
        <w:rPr>
          <w:rFonts w:ascii="Arial" w:hAnsi="Arial"/>
        </w:rPr>
      </w:pPr>
      <w:r>
        <w:rPr>
          <w:rFonts w:ascii="Arial" w:hAnsi="Arial"/>
        </w:rPr>
        <w:t>6.</w:t>
      </w:r>
      <w:r w:rsidRPr="00F2194B">
        <w:rPr>
          <w:rFonts w:ascii="Arial" w:hAnsi="Arial"/>
        </w:rPr>
        <w:t xml:space="preserve">2 </w:t>
      </w:r>
      <w:r w:rsidRPr="00F2194B">
        <w:rPr>
          <w:rFonts w:ascii="Arial" w:hAnsi="Arial"/>
        </w:rPr>
        <w:tab/>
        <w:t xml:space="preserve">Any overpayment by either Party, whether of the Contract Price or of VAT or otherwise, shall be a sum of money recoverable by the Party who made the overpayment from the Party in receipt of the overpayment. </w:t>
      </w:r>
    </w:p>
    <w:p w14:paraId="752C520D" w14:textId="77777777" w:rsidR="008D62C4" w:rsidRPr="00F2194B" w:rsidRDefault="008D62C4" w:rsidP="00D87981">
      <w:pPr>
        <w:suppressAutoHyphens/>
        <w:ind w:left="720" w:hanging="720"/>
        <w:jc w:val="both"/>
        <w:rPr>
          <w:rFonts w:ascii="Arial" w:hAnsi="Arial"/>
        </w:rPr>
      </w:pPr>
    </w:p>
    <w:p w14:paraId="4054BB77" w14:textId="77777777" w:rsidR="008D62C4" w:rsidRPr="00F2194B" w:rsidRDefault="008D62C4" w:rsidP="00D87981">
      <w:pPr>
        <w:suppressAutoHyphens/>
        <w:ind w:left="720" w:hanging="720"/>
        <w:jc w:val="both"/>
        <w:rPr>
          <w:rFonts w:ascii="Arial" w:hAnsi="Arial"/>
        </w:rPr>
      </w:pPr>
      <w:r>
        <w:rPr>
          <w:rFonts w:ascii="Arial" w:hAnsi="Arial"/>
        </w:rPr>
        <w:t>6.3</w:t>
      </w:r>
      <w:r w:rsidRPr="00F2194B">
        <w:rPr>
          <w:rFonts w:ascii="Arial" w:hAnsi="Arial"/>
        </w:rPr>
        <w:tab/>
        <w:t>All payments due shall be made within a reasonable time unless otherwise specified in this Contract, in cleared funds, to such bank or building society account as the recipient Party may from time to time direct.</w:t>
      </w:r>
    </w:p>
    <w:p w14:paraId="0DA89455" w14:textId="77777777" w:rsidR="0088289D" w:rsidRDefault="0088289D" w:rsidP="00D87981">
      <w:pPr>
        <w:jc w:val="both"/>
        <w:rPr>
          <w:rFonts w:ascii="Arial" w:hAnsi="Arial" w:cs="Arial"/>
          <w:b/>
        </w:rPr>
      </w:pPr>
    </w:p>
    <w:p w14:paraId="174F3B07" w14:textId="77777777" w:rsidR="00C7632A" w:rsidRDefault="008D62C4" w:rsidP="00D87981">
      <w:pPr>
        <w:jc w:val="both"/>
        <w:rPr>
          <w:rFonts w:ascii="Arial" w:hAnsi="Arial" w:cs="Arial"/>
          <w:b/>
          <w:u w:val="single"/>
        </w:rPr>
      </w:pPr>
      <w:r>
        <w:rPr>
          <w:rFonts w:ascii="Arial" w:hAnsi="Arial" w:cs="Arial"/>
          <w:b/>
        </w:rPr>
        <w:t>7</w:t>
      </w:r>
      <w:r w:rsidR="00DC52FC">
        <w:rPr>
          <w:rFonts w:ascii="Arial" w:hAnsi="Arial" w:cs="Arial"/>
          <w:b/>
        </w:rPr>
        <w:t>.</w:t>
      </w:r>
      <w:r w:rsidR="00F24DD2">
        <w:rPr>
          <w:rFonts w:ascii="Arial" w:hAnsi="Arial" w:cs="Arial"/>
          <w:b/>
        </w:rPr>
        <w:t>0</w:t>
      </w:r>
      <w:r w:rsidR="00F24DD2" w:rsidRPr="00B23E43">
        <w:rPr>
          <w:rFonts w:ascii="Arial" w:hAnsi="Arial" w:cs="Arial"/>
          <w:b/>
        </w:rPr>
        <w:tab/>
      </w:r>
      <w:r w:rsidR="00C7632A" w:rsidRPr="00617F4B">
        <w:rPr>
          <w:rFonts w:ascii="Arial" w:hAnsi="Arial" w:cs="Arial"/>
          <w:b/>
        </w:rPr>
        <w:t>The Goods</w:t>
      </w:r>
    </w:p>
    <w:p w14:paraId="55982D38" w14:textId="77777777" w:rsidR="00C24741" w:rsidRDefault="00C24741" w:rsidP="00D87981">
      <w:pPr>
        <w:suppressAutoHyphens/>
        <w:jc w:val="both"/>
        <w:rPr>
          <w:rFonts w:ascii="Arial" w:hAnsi="Arial" w:cs="Arial"/>
        </w:rPr>
      </w:pPr>
    </w:p>
    <w:p w14:paraId="4A0BA797" w14:textId="77777777" w:rsidR="00FD6A12" w:rsidRDefault="0004625C" w:rsidP="00D87981">
      <w:pPr>
        <w:suppressAutoHyphens/>
        <w:ind w:left="720" w:hanging="720"/>
        <w:jc w:val="both"/>
        <w:rPr>
          <w:rFonts w:ascii="Arial" w:hAnsi="Arial" w:cs="Arial"/>
        </w:rPr>
      </w:pPr>
      <w:r>
        <w:rPr>
          <w:rFonts w:ascii="Arial" w:hAnsi="Arial" w:cs="Arial"/>
        </w:rPr>
        <w:t>7.1</w:t>
      </w:r>
      <w:r w:rsidR="00C24741">
        <w:rPr>
          <w:rFonts w:ascii="Arial" w:hAnsi="Arial" w:cs="Arial"/>
        </w:rPr>
        <w:tab/>
      </w:r>
      <w:r w:rsidR="00FD6A12">
        <w:rPr>
          <w:rFonts w:ascii="Arial" w:hAnsi="Arial" w:cs="Arial"/>
        </w:rPr>
        <w:t>In consideration of the amounts due under the Contract, the Contractor will provide the Services to the Client during the Contract Period in accordance with the Specification which shall include</w:t>
      </w:r>
      <w:r w:rsidR="00734CB5">
        <w:rPr>
          <w:rFonts w:ascii="Arial" w:hAnsi="Arial" w:cs="Arial"/>
        </w:rPr>
        <w:t xml:space="preserve"> the Contractor</w:t>
      </w:r>
      <w:r w:rsidR="00FD6A12">
        <w:rPr>
          <w:rFonts w:ascii="Arial" w:hAnsi="Arial" w:cs="Arial"/>
        </w:rPr>
        <w:t xml:space="preserve"> complying with any obligations set out in the Specification. </w:t>
      </w:r>
    </w:p>
    <w:p w14:paraId="3C293B6D" w14:textId="77777777" w:rsidR="00FD6A12" w:rsidRDefault="00FD6A12" w:rsidP="00D87981">
      <w:pPr>
        <w:suppressAutoHyphens/>
        <w:ind w:left="720" w:hanging="720"/>
        <w:jc w:val="both"/>
        <w:rPr>
          <w:rFonts w:ascii="Arial" w:hAnsi="Arial" w:cs="Arial"/>
        </w:rPr>
      </w:pPr>
    </w:p>
    <w:p w14:paraId="14D989D6" w14:textId="77777777" w:rsidR="00C24741" w:rsidRPr="00E76C71" w:rsidRDefault="00FD6A12" w:rsidP="00D87981">
      <w:pPr>
        <w:suppressAutoHyphens/>
        <w:ind w:left="720" w:hanging="720"/>
        <w:jc w:val="both"/>
        <w:rPr>
          <w:rFonts w:ascii="Arial" w:hAnsi="Arial" w:cs="Arial"/>
        </w:rPr>
      </w:pPr>
      <w:r>
        <w:rPr>
          <w:rFonts w:ascii="Arial" w:hAnsi="Arial" w:cs="Arial"/>
        </w:rPr>
        <w:t>7.2</w:t>
      </w:r>
      <w:r>
        <w:rPr>
          <w:rFonts w:ascii="Arial" w:hAnsi="Arial" w:cs="Arial"/>
        </w:rPr>
        <w:tab/>
      </w:r>
      <w:r w:rsidR="00C24741" w:rsidRPr="00E76C71">
        <w:rPr>
          <w:rFonts w:ascii="Arial" w:hAnsi="Arial" w:cs="Arial"/>
        </w:rPr>
        <w:t xml:space="preserve">The Client or its authorised representatives may inspect or test the Goods either complete or in the process of manufacture during normal business hours on reasonable notice at the Contractor’s premises and the Contractor shall provide all reasonable assistance in relation to any such inspection or test free of charge.  No failure to make a complaint at the time of any such inspection or test and no approval given during or after such inspection or test shall constitute a waiver by the Client of any rights or remedies in respect of the Goods and the Client reserves the right to reject the Goods in accordance with </w:t>
      </w:r>
      <w:r w:rsidR="00C24741" w:rsidRPr="00B2798B">
        <w:rPr>
          <w:rFonts w:ascii="Arial" w:hAnsi="Arial" w:cs="Arial"/>
        </w:rPr>
        <w:t xml:space="preserve">clause </w:t>
      </w:r>
      <w:r w:rsidR="00C24741">
        <w:rPr>
          <w:rFonts w:ascii="Arial" w:hAnsi="Arial" w:cs="Arial"/>
        </w:rPr>
        <w:t>1</w:t>
      </w:r>
      <w:r w:rsidR="0004625C">
        <w:rPr>
          <w:rFonts w:ascii="Arial" w:hAnsi="Arial" w:cs="Arial"/>
        </w:rPr>
        <w:t>5</w:t>
      </w:r>
      <w:r w:rsidR="00C24741">
        <w:rPr>
          <w:rFonts w:ascii="Arial" w:hAnsi="Arial" w:cs="Arial"/>
        </w:rPr>
        <w:t>.0</w:t>
      </w:r>
      <w:r w:rsidR="00C24741" w:rsidRPr="00B2798B">
        <w:rPr>
          <w:rFonts w:ascii="Arial" w:hAnsi="Arial" w:cs="Arial"/>
        </w:rPr>
        <w:t>.</w:t>
      </w:r>
    </w:p>
    <w:p w14:paraId="788983EC" w14:textId="77777777" w:rsidR="00C24741" w:rsidRDefault="00C24741" w:rsidP="00D87981">
      <w:pPr>
        <w:suppressAutoHyphens/>
        <w:ind w:left="720" w:hanging="720"/>
        <w:jc w:val="both"/>
        <w:rPr>
          <w:rFonts w:ascii="Arial" w:hAnsi="Arial" w:cs="Arial"/>
        </w:rPr>
      </w:pPr>
    </w:p>
    <w:p w14:paraId="4E96E2E1" w14:textId="77777777" w:rsidR="00C7632A" w:rsidRDefault="008D62C4" w:rsidP="00D87981">
      <w:pPr>
        <w:suppressAutoHyphens/>
        <w:ind w:left="720" w:hanging="720"/>
        <w:jc w:val="both"/>
        <w:rPr>
          <w:rFonts w:ascii="Arial" w:hAnsi="Arial" w:cs="Arial"/>
        </w:rPr>
      </w:pPr>
      <w:r>
        <w:rPr>
          <w:rFonts w:ascii="Arial" w:hAnsi="Arial" w:cs="Arial"/>
        </w:rPr>
        <w:t>7</w:t>
      </w:r>
      <w:r w:rsidR="00C7632A">
        <w:rPr>
          <w:rFonts w:ascii="Arial" w:hAnsi="Arial" w:cs="Arial"/>
        </w:rPr>
        <w:t>.</w:t>
      </w:r>
      <w:r w:rsidR="00FD6A12">
        <w:rPr>
          <w:rFonts w:ascii="Arial" w:hAnsi="Arial" w:cs="Arial"/>
        </w:rPr>
        <w:t>3</w:t>
      </w:r>
      <w:r w:rsidR="00C7632A">
        <w:rPr>
          <w:rFonts w:ascii="Arial" w:hAnsi="Arial" w:cs="Arial"/>
        </w:rPr>
        <w:tab/>
        <w:t>The Contractor shall notify the Client as soon as is practicable if it develops new or improved products during the Contract Period in connection with the Services</w:t>
      </w:r>
      <w:r w:rsidR="00617F4B">
        <w:rPr>
          <w:rFonts w:ascii="Arial" w:hAnsi="Arial" w:cs="Arial"/>
        </w:rPr>
        <w:t xml:space="preserve">. </w:t>
      </w:r>
      <w:r w:rsidR="00104FD9">
        <w:rPr>
          <w:rFonts w:ascii="Arial" w:hAnsi="Arial" w:cs="Arial"/>
        </w:rPr>
        <w:t>Provided that</w:t>
      </w:r>
      <w:r w:rsidR="00617F4B">
        <w:rPr>
          <w:rFonts w:ascii="Arial" w:hAnsi="Arial" w:cs="Arial"/>
        </w:rPr>
        <w:t xml:space="preserve"> written consent of both Parties</w:t>
      </w:r>
      <w:r w:rsidR="00104FD9">
        <w:rPr>
          <w:rFonts w:ascii="Arial" w:hAnsi="Arial" w:cs="Arial"/>
        </w:rPr>
        <w:t xml:space="preserve"> is obtained</w:t>
      </w:r>
      <w:r w:rsidR="00617F4B">
        <w:rPr>
          <w:rFonts w:ascii="Arial" w:hAnsi="Arial" w:cs="Arial"/>
        </w:rPr>
        <w:t>, the new or i</w:t>
      </w:r>
      <w:r w:rsidR="00C7632A">
        <w:rPr>
          <w:rFonts w:ascii="Arial" w:hAnsi="Arial" w:cs="Arial"/>
        </w:rPr>
        <w:t xml:space="preserve">mproved products </w:t>
      </w:r>
      <w:r w:rsidR="00617F4B">
        <w:rPr>
          <w:rFonts w:ascii="Arial" w:hAnsi="Arial" w:cs="Arial"/>
        </w:rPr>
        <w:t xml:space="preserve">may be used in substitution for the Goods under the Contract and in such circumstances, an additional fee (if applicable) shall be agreed between the Parties prior to the </w:t>
      </w:r>
      <w:r w:rsidR="00282821">
        <w:rPr>
          <w:rFonts w:ascii="Arial" w:hAnsi="Arial" w:cs="Arial"/>
        </w:rPr>
        <w:t xml:space="preserve">substitution </w:t>
      </w:r>
      <w:r w:rsidR="00A646C8">
        <w:rPr>
          <w:rFonts w:ascii="Arial" w:hAnsi="Arial" w:cs="Arial"/>
        </w:rPr>
        <w:t>of the new or improved products.</w:t>
      </w:r>
    </w:p>
    <w:p w14:paraId="0D8AAC2E" w14:textId="77777777" w:rsidR="00C7632A" w:rsidRDefault="00C7632A" w:rsidP="00D87981">
      <w:pPr>
        <w:suppressAutoHyphens/>
        <w:ind w:left="720" w:hanging="720"/>
        <w:jc w:val="both"/>
        <w:rPr>
          <w:rFonts w:ascii="Arial" w:hAnsi="Arial"/>
        </w:rPr>
      </w:pPr>
    </w:p>
    <w:p w14:paraId="1BFC1D68" w14:textId="77777777" w:rsidR="00C7632A" w:rsidRDefault="00FD6A12" w:rsidP="00D87981">
      <w:pPr>
        <w:suppressAutoHyphens/>
        <w:ind w:left="720" w:hanging="720"/>
        <w:jc w:val="both"/>
        <w:rPr>
          <w:rFonts w:ascii="Arial" w:hAnsi="Arial"/>
        </w:rPr>
      </w:pPr>
      <w:r>
        <w:rPr>
          <w:rFonts w:ascii="Arial" w:hAnsi="Arial"/>
        </w:rPr>
        <w:t>7.4</w:t>
      </w:r>
      <w:r w:rsidR="00C7632A">
        <w:rPr>
          <w:rFonts w:ascii="Arial" w:hAnsi="Arial"/>
        </w:rPr>
        <w:tab/>
        <w:t>If any Goods provided to the Client were procured or obtained by the Contractor from third parties, then any guarantees, warranties, benefits or indemnities which the Contract holds from such third parties in respect of those Goods will be held on trust for the Client.</w:t>
      </w:r>
    </w:p>
    <w:p w14:paraId="3200D734" w14:textId="77777777" w:rsidR="00C7632A" w:rsidRDefault="00C7632A" w:rsidP="00D87981">
      <w:pPr>
        <w:suppressAutoHyphens/>
        <w:ind w:left="720" w:hanging="720"/>
        <w:jc w:val="both"/>
        <w:rPr>
          <w:rFonts w:ascii="Arial" w:hAnsi="Arial"/>
        </w:rPr>
      </w:pPr>
    </w:p>
    <w:p w14:paraId="654CB71C" w14:textId="77777777" w:rsidR="00C7632A" w:rsidRDefault="008D62C4" w:rsidP="00D87981">
      <w:pPr>
        <w:suppressAutoHyphens/>
        <w:ind w:left="720" w:hanging="720"/>
        <w:jc w:val="both"/>
        <w:rPr>
          <w:rFonts w:ascii="Arial" w:hAnsi="Arial"/>
        </w:rPr>
      </w:pPr>
      <w:r>
        <w:rPr>
          <w:rFonts w:ascii="Arial" w:hAnsi="Arial"/>
        </w:rPr>
        <w:t>7</w:t>
      </w:r>
      <w:r w:rsidR="00C7632A">
        <w:rPr>
          <w:rFonts w:ascii="Arial" w:hAnsi="Arial"/>
        </w:rPr>
        <w:t>.</w:t>
      </w:r>
      <w:r w:rsidR="00FD6A12">
        <w:rPr>
          <w:rFonts w:ascii="Arial" w:hAnsi="Arial"/>
        </w:rPr>
        <w:t>5</w:t>
      </w:r>
      <w:r w:rsidR="00C7632A">
        <w:rPr>
          <w:rFonts w:ascii="Arial" w:hAnsi="Arial"/>
        </w:rPr>
        <w:tab/>
        <w:t>In the event of the goods being recalled, initiated by the manufacturer of the goods, the Secretary of State for Health or Medicines and Healthcare products Regulatory Organisation (or any such similar regulatory body), the Contractor shall, without delay and at its own expense, arrange for the collection of such goods and credit the Client for any goods delivered but unused by the Client including part used packs.</w:t>
      </w:r>
    </w:p>
    <w:p w14:paraId="4B19A97A" w14:textId="77777777" w:rsidR="00C649E1" w:rsidRDefault="00C649E1" w:rsidP="00D87981">
      <w:pPr>
        <w:suppressAutoHyphens/>
        <w:ind w:left="720" w:hanging="720"/>
        <w:jc w:val="both"/>
        <w:rPr>
          <w:rFonts w:ascii="Arial" w:hAnsi="Arial"/>
        </w:rPr>
      </w:pPr>
    </w:p>
    <w:p w14:paraId="32879446" w14:textId="77777777" w:rsidR="00C649E1" w:rsidRDefault="00C649E1" w:rsidP="00D87981">
      <w:pPr>
        <w:suppressAutoHyphens/>
        <w:ind w:left="720" w:hanging="720"/>
        <w:jc w:val="both"/>
        <w:rPr>
          <w:rFonts w:ascii="Arial" w:hAnsi="Arial"/>
        </w:rPr>
      </w:pPr>
      <w:r>
        <w:rPr>
          <w:rFonts w:ascii="Arial" w:hAnsi="Arial"/>
        </w:rPr>
        <w:t>7.</w:t>
      </w:r>
      <w:r w:rsidR="00FD6A12">
        <w:rPr>
          <w:rFonts w:ascii="Arial" w:hAnsi="Arial"/>
        </w:rPr>
        <w:t>6</w:t>
      </w:r>
      <w:r>
        <w:rPr>
          <w:rFonts w:ascii="Arial" w:hAnsi="Arial"/>
        </w:rPr>
        <w:tab/>
        <w:t>The Contractor shall perform its obligations under the Contract:</w:t>
      </w:r>
    </w:p>
    <w:p w14:paraId="16500AF0" w14:textId="77777777" w:rsidR="00C649E1" w:rsidRPr="00C649E1" w:rsidRDefault="00C649E1" w:rsidP="00D87981">
      <w:pPr>
        <w:suppressAutoHyphens/>
        <w:ind w:left="720" w:hanging="720"/>
        <w:jc w:val="both"/>
        <w:rPr>
          <w:rFonts w:ascii="Arial" w:hAnsi="Arial"/>
        </w:rPr>
      </w:pPr>
    </w:p>
    <w:p w14:paraId="17C053EF" w14:textId="77777777" w:rsidR="00C649E1" w:rsidRPr="00C649E1" w:rsidRDefault="00C649E1" w:rsidP="00D87981">
      <w:pPr>
        <w:pStyle w:val="ListParagraph"/>
        <w:numPr>
          <w:ilvl w:val="0"/>
          <w:numId w:val="22"/>
        </w:numPr>
        <w:suppressAutoHyphens/>
        <w:ind w:left="1134" w:hanging="141"/>
        <w:jc w:val="both"/>
        <w:rPr>
          <w:rFonts w:ascii="Arial" w:hAnsi="Arial"/>
          <w:sz w:val="24"/>
          <w:szCs w:val="24"/>
        </w:rPr>
      </w:pPr>
      <w:r w:rsidRPr="00C649E1">
        <w:rPr>
          <w:rFonts w:ascii="Arial" w:hAnsi="Arial"/>
          <w:sz w:val="24"/>
          <w:szCs w:val="24"/>
        </w:rPr>
        <w:t>with appropriately experienced, qualified and trained personnel with all due skill, care and diligence;</w:t>
      </w:r>
    </w:p>
    <w:p w14:paraId="4860BAE3" w14:textId="77777777" w:rsidR="00C649E1" w:rsidRPr="00C649E1" w:rsidRDefault="00C649E1" w:rsidP="00D87981">
      <w:pPr>
        <w:suppressAutoHyphens/>
        <w:ind w:left="1134" w:hanging="141"/>
        <w:jc w:val="both"/>
        <w:rPr>
          <w:rFonts w:ascii="Arial" w:hAnsi="Arial"/>
        </w:rPr>
      </w:pPr>
    </w:p>
    <w:p w14:paraId="41EE5FBF" w14:textId="77777777" w:rsidR="00C649E1" w:rsidRPr="00C649E1" w:rsidRDefault="00C649E1" w:rsidP="00D87981">
      <w:pPr>
        <w:pStyle w:val="ListParagraph"/>
        <w:numPr>
          <w:ilvl w:val="0"/>
          <w:numId w:val="22"/>
        </w:numPr>
        <w:suppressAutoHyphens/>
        <w:ind w:left="1134" w:hanging="141"/>
        <w:jc w:val="both"/>
        <w:rPr>
          <w:rFonts w:ascii="Arial" w:hAnsi="Arial"/>
          <w:sz w:val="24"/>
          <w:szCs w:val="24"/>
        </w:rPr>
      </w:pPr>
      <w:r w:rsidRPr="00C649E1">
        <w:rPr>
          <w:rFonts w:ascii="Arial" w:hAnsi="Arial"/>
          <w:sz w:val="24"/>
          <w:szCs w:val="24"/>
        </w:rPr>
        <w:t xml:space="preserve">in accordance with Good Industry Practice; and </w:t>
      </w:r>
    </w:p>
    <w:p w14:paraId="70DBEE96" w14:textId="77777777" w:rsidR="00C649E1" w:rsidRPr="00C649E1" w:rsidRDefault="00C649E1" w:rsidP="00D87981">
      <w:pPr>
        <w:suppressAutoHyphens/>
        <w:ind w:left="1134" w:hanging="141"/>
        <w:jc w:val="both"/>
        <w:rPr>
          <w:rFonts w:ascii="Arial" w:hAnsi="Arial"/>
        </w:rPr>
      </w:pPr>
    </w:p>
    <w:p w14:paraId="405CE648" w14:textId="77777777" w:rsidR="00C649E1" w:rsidRPr="00C649E1" w:rsidRDefault="00C649E1" w:rsidP="00D87981">
      <w:pPr>
        <w:pStyle w:val="ListParagraph"/>
        <w:numPr>
          <w:ilvl w:val="0"/>
          <w:numId w:val="22"/>
        </w:numPr>
        <w:suppressAutoHyphens/>
        <w:ind w:left="1134" w:hanging="141"/>
        <w:jc w:val="both"/>
        <w:rPr>
          <w:rFonts w:ascii="Arial" w:hAnsi="Arial"/>
          <w:sz w:val="24"/>
          <w:szCs w:val="24"/>
        </w:rPr>
      </w:pPr>
      <w:proofErr w:type="gramStart"/>
      <w:r w:rsidRPr="00C649E1">
        <w:rPr>
          <w:rFonts w:ascii="Arial" w:hAnsi="Arial"/>
          <w:sz w:val="24"/>
          <w:szCs w:val="24"/>
        </w:rPr>
        <w:t>in</w:t>
      </w:r>
      <w:proofErr w:type="gramEnd"/>
      <w:r w:rsidRPr="00C649E1">
        <w:rPr>
          <w:rFonts w:ascii="Arial" w:hAnsi="Arial"/>
          <w:sz w:val="24"/>
          <w:szCs w:val="24"/>
        </w:rPr>
        <w:t xml:space="preserve"> compliance with all applicable Laws.</w:t>
      </w:r>
    </w:p>
    <w:p w14:paraId="46FB2050" w14:textId="77777777" w:rsidR="00C649E1" w:rsidRDefault="00C649E1" w:rsidP="00D87981">
      <w:pPr>
        <w:suppressAutoHyphens/>
        <w:ind w:left="1134" w:hanging="141"/>
        <w:jc w:val="both"/>
        <w:rPr>
          <w:rFonts w:ascii="Arial" w:hAnsi="Arial"/>
        </w:rPr>
      </w:pPr>
    </w:p>
    <w:p w14:paraId="2B1373D5" w14:textId="77777777" w:rsidR="00617F4B" w:rsidRPr="00616A51" w:rsidRDefault="00B6756F" w:rsidP="00D87981">
      <w:pPr>
        <w:jc w:val="both"/>
        <w:rPr>
          <w:rFonts w:ascii="Arial" w:hAnsi="Arial" w:cs="Arial"/>
          <w:b/>
        </w:rPr>
      </w:pPr>
      <w:r>
        <w:rPr>
          <w:rFonts w:ascii="Arial" w:hAnsi="Arial" w:cs="Arial"/>
          <w:b/>
        </w:rPr>
        <w:t>8</w:t>
      </w:r>
      <w:r w:rsidR="00617F4B">
        <w:rPr>
          <w:rFonts w:ascii="Arial" w:hAnsi="Arial" w:cs="Arial"/>
          <w:b/>
        </w:rPr>
        <w:t>.0</w:t>
      </w:r>
      <w:r w:rsidR="00617F4B" w:rsidRPr="00616A51">
        <w:rPr>
          <w:rFonts w:ascii="Arial" w:hAnsi="Arial" w:cs="Arial"/>
          <w:b/>
        </w:rPr>
        <w:tab/>
        <w:t xml:space="preserve">Delivery </w:t>
      </w:r>
    </w:p>
    <w:p w14:paraId="244F72E5" w14:textId="77777777" w:rsidR="00617F4B" w:rsidRPr="00616A51" w:rsidRDefault="00617F4B" w:rsidP="00D87981">
      <w:pPr>
        <w:jc w:val="both"/>
        <w:rPr>
          <w:rFonts w:ascii="Arial" w:hAnsi="Arial" w:cs="Arial"/>
        </w:rPr>
      </w:pPr>
    </w:p>
    <w:p w14:paraId="16F77DBB" w14:textId="77777777" w:rsidR="00617F4B" w:rsidRDefault="00B6756F" w:rsidP="00D87981">
      <w:pPr>
        <w:ind w:left="720" w:hanging="720"/>
        <w:jc w:val="both"/>
        <w:rPr>
          <w:rFonts w:ascii="Arial" w:hAnsi="Arial" w:cs="Arial"/>
        </w:rPr>
      </w:pPr>
      <w:r>
        <w:rPr>
          <w:rFonts w:ascii="Arial" w:hAnsi="Arial" w:cs="Arial"/>
        </w:rPr>
        <w:t>8</w:t>
      </w:r>
      <w:r w:rsidR="00617F4B">
        <w:rPr>
          <w:rFonts w:ascii="Arial" w:hAnsi="Arial" w:cs="Arial"/>
        </w:rPr>
        <w:t>.1</w:t>
      </w:r>
      <w:r w:rsidR="00617F4B">
        <w:rPr>
          <w:rFonts w:ascii="Arial" w:hAnsi="Arial" w:cs="Arial"/>
        </w:rPr>
        <w:tab/>
      </w:r>
      <w:r w:rsidR="00617F4B" w:rsidRPr="00616A51">
        <w:rPr>
          <w:rFonts w:ascii="Arial" w:hAnsi="Arial" w:cs="Arial"/>
        </w:rPr>
        <w:t xml:space="preserve">The </w:t>
      </w:r>
      <w:r w:rsidR="00617F4B">
        <w:rPr>
          <w:rFonts w:ascii="Arial" w:hAnsi="Arial" w:cs="Arial"/>
        </w:rPr>
        <w:t xml:space="preserve">Goods shall be delivered </w:t>
      </w:r>
      <w:r w:rsidR="0027132F">
        <w:rPr>
          <w:rFonts w:ascii="Arial" w:hAnsi="Arial" w:cs="Arial"/>
        </w:rPr>
        <w:t xml:space="preserve">to the Premises </w:t>
      </w:r>
      <w:r w:rsidR="00681E98">
        <w:rPr>
          <w:rFonts w:ascii="Arial" w:hAnsi="Arial" w:cs="Arial"/>
        </w:rPr>
        <w:t>in accordance with</w:t>
      </w:r>
      <w:r w:rsidR="00617F4B">
        <w:rPr>
          <w:rFonts w:ascii="Arial" w:hAnsi="Arial" w:cs="Arial"/>
        </w:rPr>
        <w:t xml:space="preserve"> the Specification. </w:t>
      </w:r>
      <w:r w:rsidR="00617F4B" w:rsidRPr="00616A51">
        <w:rPr>
          <w:rFonts w:ascii="Arial" w:hAnsi="Arial" w:cs="Arial"/>
        </w:rPr>
        <w:t xml:space="preserve"> </w:t>
      </w:r>
    </w:p>
    <w:p w14:paraId="2F9F2DCD" w14:textId="77777777" w:rsidR="00617F4B" w:rsidRDefault="00617F4B" w:rsidP="00D87981">
      <w:pPr>
        <w:ind w:left="720"/>
        <w:jc w:val="both"/>
        <w:rPr>
          <w:rFonts w:ascii="Arial" w:hAnsi="Arial" w:cs="Arial"/>
        </w:rPr>
      </w:pPr>
    </w:p>
    <w:p w14:paraId="08ACD42A" w14:textId="77777777" w:rsidR="00617F4B" w:rsidRDefault="00B6756F" w:rsidP="00D87981">
      <w:pPr>
        <w:ind w:left="720" w:hanging="720"/>
        <w:jc w:val="both"/>
        <w:rPr>
          <w:rFonts w:ascii="Arial" w:hAnsi="Arial" w:cs="Arial"/>
        </w:rPr>
      </w:pPr>
      <w:r>
        <w:rPr>
          <w:rFonts w:ascii="Arial" w:hAnsi="Arial" w:cs="Arial"/>
        </w:rPr>
        <w:t>8</w:t>
      </w:r>
      <w:r w:rsidR="00617F4B">
        <w:rPr>
          <w:rFonts w:ascii="Arial" w:hAnsi="Arial" w:cs="Arial"/>
        </w:rPr>
        <w:t>.</w:t>
      </w:r>
      <w:r w:rsidR="00681E98">
        <w:rPr>
          <w:rFonts w:ascii="Arial" w:hAnsi="Arial" w:cs="Arial"/>
        </w:rPr>
        <w:t>2</w:t>
      </w:r>
      <w:r w:rsidR="00617F4B">
        <w:rPr>
          <w:rFonts w:ascii="Arial" w:hAnsi="Arial" w:cs="Arial"/>
        </w:rPr>
        <w:tab/>
      </w:r>
      <w:r w:rsidR="00617F4B" w:rsidRPr="00616A51">
        <w:rPr>
          <w:rFonts w:ascii="Arial" w:hAnsi="Arial" w:cs="Arial"/>
        </w:rPr>
        <w:t xml:space="preserve">Where any access to the </w:t>
      </w:r>
      <w:r w:rsidR="00617F4B">
        <w:rPr>
          <w:rFonts w:ascii="Arial" w:hAnsi="Arial" w:cs="Arial"/>
        </w:rPr>
        <w:t>Premises</w:t>
      </w:r>
      <w:r w:rsidR="00617F4B" w:rsidRPr="00616A51">
        <w:rPr>
          <w:rFonts w:ascii="Arial" w:hAnsi="Arial" w:cs="Arial"/>
        </w:rPr>
        <w:t xml:space="preserve"> is necessary in connection with delivery or installation </w:t>
      </w:r>
      <w:r w:rsidR="000671C3">
        <w:rPr>
          <w:rFonts w:ascii="Arial" w:hAnsi="Arial" w:cs="Arial"/>
        </w:rPr>
        <w:t xml:space="preserve">of the Goods, </w:t>
      </w:r>
      <w:r w:rsidR="00617F4B" w:rsidRPr="00616A51">
        <w:rPr>
          <w:rFonts w:ascii="Arial" w:hAnsi="Arial" w:cs="Arial"/>
        </w:rPr>
        <w:t xml:space="preserve">the </w:t>
      </w:r>
      <w:r w:rsidR="00617F4B">
        <w:rPr>
          <w:rFonts w:ascii="Arial" w:hAnsi="Arial" w:cs="Arial"/>
        </w:rPr>
        <w:t>Contractor</w:t>
      </w:r>
      <w:r w:rsidR="00617F4B" w:rsidRPr="00616A51">
        <w:rPr>
          <w:rFonts w:ascii="Arial" w:hAnsi="Arial" w:cs="Arial"/>
        </w:rPr>
        <w:t xml:space="preserve"> and his sub</w:t>
      </w:r>
      <w:r w:rsidR="00617F4B">
        <w:rPr>
          <w:rFonts w:ascii="Arial" w:hAnsi="Arial" w:cs="Arial"/>
        </w:rPr>
        <w:t>-contractor</w:t>
      </w:r>
      <w:r w:rsidR="00617F4B" w:rsidRPr="00616A51">
        <w:rPr>
          <w:rFonts w:ascii="Arial" w:hAnsi="Arial" w:cs="Arial"/>
        </w:rPr>
        <w:t>s will at all times comply with the reasonable requirements of the Client's security arrangements</w:t>
      </w:r>
      <w:r w:rsidR="00617F4B">
        <w:rPr>
          <w:rFonts w:ascii="Arial" w:hAnsi="Arial" w:cs="Arial"/>
        </w:rPr>
        <w:t>.</w:t>
      </w:r>
    </w:p>
    <w:p w14:paraId="6953F5B2" w14:textId="77777777" w:rsidR="00617F4B" w:rsidRDefault="00617F4B" w:rsidP="00D87981">
      <w:pPr>
        <w:ind w:left="720" w:hanging="720"/>
        <w:jc w:val="both"/>
        <w:rPr>
          <w:rFonts w:ascii="Arial" w:hAnsi="Arial" w:cs="Arial"/>
        </w:rPr>
      </w:pPr>
    </w:p>
    <w:p w14:paraId="55058E78" w14:textId="77777777" w:rsidR="00617F4B" w:rsidRDefault="00B6756F" w:rsidP="00D87981">
      <w:pPr>
        <w:suppressAutoHyphens/>
        <w:ind w:left="720" w:hanging="720"/>
        <w:jc w:val="both"/>
        <w:rPr>
          <w:rFonts w:ascii="Arial" w:hAnsi="Arial" w:cs="Arial"/>
        </w:rPr>
      </w:pPr>
      <w:r>
        <w:rPr>
          <w:rFonts w:ascii="Arial" w:hAnsi="Arial" w:cs="Arial"/>
        </w:rPr>
        <w:t>8</w:t>
      </w:r>
      <w:r w:rsidR="00617F4B">
        <w:rPr>
          <w:rFonts w:ascii="Arial" w:hAnsi="Arial" w:cs="Arial"/>
        </w:rPr>
        <w:t>.</w:t>
      </w:r>
      <w:r>
        <w:rPr>
          <w:rFonts w:ascii="Arial" w:hAnsi="Arial" w:cs="Arial"/>
        </w:rPr>
        <w:t>3</w:t>
      </w:r>
      <w:r w:rsidR="00617F4B" w:rsidRPr="00B372F2">
        <w:rPr>
          <w:rFonts w:ascii="Arial" w:hAnsi="Arial" w:cs="Arial"/>
        </w:rPr>
        <w:tab/>
        <w:t>Unless otherwise stated in the Specification, where the Goods are delivered by the Contractor, the point of delivery shall be when the Goods are removed from the transporting vehicle at the Premises</w:t>
      </w:r>
      <w:r w:rsidR="001003FB">
        <w:rPr>
          <w:rFonts w:ascii="Arial" w:hAnsi="Arial" w:cs="Arial"/>
        </w:rPr>
        <w:t xml:space="preserve"> and the Client has signed for delivery</w:t>
      </w:r>
      <w:r w:rsidR="00617F4B" w:rsidRPr="00B372F2">
        <w:rPr>
          <w:rFonts w:ascii="Arial" w:hAnsi="Arial" w:cs="Arial"/>
        </w:rPr>
        <w:t>.  Where the Goods are collected by the Client, the point of delivery shall be when the Goods are loaded on the Client’s vehicle</w:t>
      </w:r>
      <w:r w:rsidR="00B573A6">
        <w:rPr>
          <w:rFonts w:ascii="Arial" w:hAnsi="Arial" w:cs="Arial"/>
        </w:rPr>
        <w:t xml:space="preserve"> (“</w:t>
      </w:r>
      <w:r w:rsidR="00B573A6">
        <w:rPr>
          <w:rFonts w:ascii="Arial" w:hAnsi="Arial" w:cs="Arial"/>
          <w:b/>
        </w:rPr>
        <w:t>Delivery</w:t>
      </w:r>
      <w:r w:rsidR="00B573A6">
        <w:rPr>
          <w:rFonts w:ascii="Arial" w:hAnsi="Arial" w:cs="Arial"/>
        </w:rPr>
        <w:t>")</w:t>
      </w:r>
      <w:r w:rsidR="00A646C8">
        <w:rPr>
          <w:rFonts w:ascii="Arial" w:hAnsi="Arial" w:cs="Arial"/>
        </w:rPr>
        <w:t>.</w:t>
      </w:r>
    </w:p>
    <w:p w14:paraId="51378582" w14:textId="77777777" w:rsidR="001003FB" w:rsidRPr="00B372F2" w:rsidRDefault="001003FB" w:rsidP="00D87981">
      <w:pPr>
        <w:suppressAutoHyphens/>
        <w:ind w:left="720" w:hanging="720"/>
        <w:jc w:val="both"/>
        <w:rPr>
          <w:rFonts w:ascii="Arial" w:hAnsi="Arial" w:cs="Arial"/>
        </w:rPr>
      </w:pPr>
    </w:p>
    <w:p w14:paraId="5A09A5FD" w14:textId="77777777" w:rsidR="00617F4B" w:rsidRDefault="00B6756F" w:rsidP="00D87981">
      <w:pPr>
        <w:suppressAutoHyphens/>
        <w:ind w:left="720" w:hanging="720"/>
        <w:jc w:val="both"/>
        <w:rPr>
          <w:rFonts w:ascii="Arial" w:hAnsi="Arial" w:cs="Arial"/>
          <w:color w:val="000000"/>
        </w:rPr>
      </w:pPr>
      <w:r>
        <w:rPr>
          <w:rFonts w:ascii="Arial" w:hAnsi="Arial" w:cs="Arial"/>
        </w:rPr>
        <w:t>8</w:t>
      </w:r>
      <w:r w:rsidR="00617F4B">
        <w:rPr>
          <w:rFonts w:ascii="Arial" w:hAnsi="Arial" w:cs="Arial"/>
        </w:rPr>
        <w:t>.</w:t>
      </w:r>
      <w:r>
        <w:rPr>
          <w:rFonts w:ascii="Arial" w:hAnsi="Arial" w:cs="Arial"/>
        </w:rPr>
        <w:t>4</w:t>
      </w:r>
      <w:r w:rsidR="00617F4B" w:rsidRPr="00B372F2">
        <w:rPr>
          <w:rFonts w:ascii="Arial" w:hAnsi="Arial" w:cs="Arial"/>
        </w:rPr>
        <w:tab/>
      </w:r>
      <w:r w:rsidR="00617F4B" w:rsidRPr="00B372F2">
        <w:rPr>
          <w:rFonts w:ascii="Arial" w:hAnsi="Arial" w:cs="Arial"/>
          <w:color w:val="000000"/>
        </w:rPr>
        <w:t xml:space="preserve">Except where otherwise provided in the Contract, </w:t>
      </w:r>
      <w:r w:rsidR="00A646C8">
        <w:rPr>
          <w:rFonts w:ascii="Arial" w:hAnsi="Arial" w:cs="Arial"/>
          <w:color w:val="000000"/>
        </w:rPr>
        <w:t>delivery</w:t>
      </w:r>
      <w:r w:rsidR="00617F4B" w:rsidRPr="00B372F2">
        <w:rPr>
          <w:rFonts w:ascii="Arial" w:hAnsi="Arial" w:cs="Arial"/>
          <w:color w:val="000000"/>
        </w:rPr>
        <w:t xml:space="preserve"> shall include the unloading, stacking or installation of the Goods by the Staff or the Contractor’s suppliers or carriers at such place as the Client or duly authorised person shall reasonably direct.</w:t>
      </w:r>
    </w:p>
    <w:p w14:paraId="3F31CBFA" w14:textId="77777777" w:rsidR="00681E98" w:rsidRDefault="00681E98" w:rsidP="00D87981">
      <w:pPr>
        <w:suppressAutoHyphens/>
        <w:ind w:left="720" w:hanging="720"/>
        <w:jc w:val="both"/>
        <w:rPr>
          <w:rFonts w:ascii="Arial" w:hAnsi="Arial" w:cs="Arial"/>
        </w:rPr>
      </w:pPr>
    </w:p>
    <w:p w14:paraId="746B1354" w14:textId="77777777" w:rsidR="00681E98" w:rsidRDefault="00B6756F" w:rsidP="00D87981">
      <w:pPr>
        <w:pStyle w:val="BodyText2"/>
        <w:spacing w:after="0" w:line="240" w:lineRule="auto"/>
        <w:ind w:left="720" w:hanging="720"/>
        <w:jc w:val="both"/>
        <w:rPr>
          <w:rFonts w:ascii="Arial" w:hAnsi="Arial" w:cs="Arial"/>
          <w:bCs/>
          <w:iCs/>
        </w:rPr>
      </w:pPr>
      <w:r>
        <w:rPr>
          <w:rFonts w:ascii="Arial" w:hAnsi="Arial" w:cs="Arial"/>
          <w:bCs/>
          <w:iCs/>
        </w:rPr>
        <w:t>8</w:t>
      </w:r>
      <w:r w:rsidR="00681E98">
        <w:rPr>
          <w:rFonts w:ascii="Arial" w:hAnsi="Arial" w:cs="Arial"/>
          <w:bCs/>
          <w:iCs/>
        </w:rPr>
        <w:t>.</w:t>
      </w:r>
      <w:r>
        <w:rPr>
          <w:rFonts w:ascii="Arial" w:hAnsi="Arial" w:cs="Arial"/>
          <w:bCs/>
          <w:iCs/>
        </w:rPr>
        <w:t>5</w:t>
      </w:r>
      <w:r w:rsidR="00681E98" w:rsidRPr="00B372F2">
        <w:rPr>
          <w:rFonts w:ascii="Arial" w:hAnsi="Arial" w:cs="Arial"/>
          <w:bCs/>
          <w:iCs/>
        </w:rPr>
        <w:tab/>
        <w:t xml:space="preserve">The Client shall be under no obligation to accept or pay for any Goods delivered in excess of the quantity ordered.  If the Client elects not to accept such over-delivered Goods it shall give notice in writing to the Contractor to remove them within 5 Working Days and to refund to the Client any expenses incurred by it as a result of such over-delivery (including but not limited to the costs of moving and storing the Goods), failing which the Client may dispose of such Goods and charge the Contractor for the costs of such disposal.  The </w:t>
      </w:r>
      <w:r w:rsidR="00681E98" w:rsidRPr="00B372F2">
        <w:rPr>
          <w:rFonts w:ascii="Arial" w:hAnsi="Arial" w:cs="Arial"/>
          <w:bCs/>
          <w:iCs/>
        </w:rPr>
        <w:lastRenderedPageBreak/>
        <w:t>risk in any over-delivered Goods shall remain with the Contractor unless they are accepted by the Client.</w:t>
      </w:r>
    </w:p>
    <w:p w14:paraId="4AD171BB" w14:textId="77777777" w:rsidR="00681E98" w:rsidRDefault="00681E98" w:rsidP="00D87981">
      <w:pPr>
        <w:pStyle w:val="BodyText2"/>
        <w:spacing w:after="0" w:line="240" w:lineRule="auto"/>
        <w:ind w:left="720" w:hanging="720"/>
        <w:jc w:val="both"/>
        <w:rPr>
          <w:rFonts w:ascii="Arial" w:hAnsi="Arial" w:cs="Arial"/>
          <w:bCs/>
          <w:iCs/>
        </w:rPr>
      </w:pPr>
    </w:p>
    <w:p w14:paraId="6004E248" w14:textId="77777777" w:rsidR="00681E98" w:rsidRPr="00B372F2" w:rsidRDefault="00B6756F" w:rsidP="00D87981">
      <w:pPr>
        <w:pStyle w:val="BodyText2"/>
        <w:spacing w:after="0" w:line="240" w:lineRule="auto"/>
        <w:ind w:left="720" w:hanging="720"/>
        <w:jc w:val="both"/>
        <w:rPr>
          <w:rFonts w:ascii="Arial" w:hAnsi="Arial" w:cs="Arial"/>
          <w:b/>
          <w:bCs/>
          <w:iCs/>
        </w:rPr>
      </w:pPr>
      <w:r>
        <w:rPr>
          <w:rFonts w:ascii="Arial" w:hAnsi="Arial" w:cs="Arial"/>
          <w:bCs/>
          <w:iCs/>
        </w:rPr>
        <w:t>8</w:t>
      </w:r>
      <w:r w:rsidR="00681E98">
        <w:rPr>
          <w:rFonts w:ascii="Arial" w:hAnsi="Arial" w:cs="Arial"/>
          <w:bCs/>
          <w:iCs/>
        </w:rPr>
        <w:t>.</w:t>
      </w:r>
      <w:r>
        <w:rPr>
          <w:rFonts w:ascii="Arial" w:hAnsi="Arial" w:cs="Arial"/>
          <w:bCs/>
          <w:iCs/>
        </w:rPr>
        <w:t>6</w:t>
      </w:r>
      <w:r w:rsidR="00681E98" w:rsidRPr="00B372F2">
        <w:rPr>
          <w:rFonts w:ascii="Arial" w:hAnsi="Arial" w:cs="Arial"/>
          <w:bCs/>
          <w:iCs/>
        </w:rPr>
        <w:tab/>
        <w:t>The Client shall be under no obligation to accept or pay for any Goods supplied earlier than the date for delivery stated in the Specification.</w:t>
      </w:r>
    </w:p>
    <w:p w14:paraId="3669CBB5" w14:textId="77777777" w:rsidR="00681E98" w:rsidRPr="00B372F2" w:rsidRDefault="00681E98" w:rsidP="00D87981">
      <w:pPr>
        <w:pStyle w:val="BodyText2"/>
        <w:spacing w:after="0" w:line="240" w:lineRule="auto"/>
        <w:ind w:left="720" w:hanging="720"/>
        <w:jc w:val="both"/>
        <w:rPr>
          <w:rFonts w:ascii="Arial" w:hAnsi="Arial" w:cs="Arial"/>
          <w:b/>
          <w:bCs/>
          <w:iCs/>
        </w:rPr>
      </w:pPr>
    </w:p>
    <w:p w14:paraId="13B8B9A5" w14:textId="77777777" w:rsidR="00681E98" w:rsidRDefault="00B6756F" w:rsidP="00D87981">
      <w:pPr>
        <w:pStyle w:val="BodyText2"/>
        <w:spacing w:after="0" w:line="240" w:lineRule="auto"/>
        <w:ind w:left="720" w:hanging="720"/>
        <w:jc w:val="both"/>
        <w:rPr>
          <w:rFonts w:ascii="Arial" w:hAnsi="Arial" w:cs="Arial"/>
          <w:bCs/>
        </w:rPr>
      </w:pPr>
      <w:r>
        <w:rPr>
          <w:rFonts w:ascii="Arial" w:hAnsi="Arial" w:cs="Arial"/>
          <w:bCs/>
          <w:iCs/>
        </w:rPr>
        <w:t>8.7</w:t>
      </w:r>
      <w:r w:rsidR="00681E98" w:rsidRPr="00233E9C">
        <w:rPr>
          <w:rFonts w:ascii="Arial" w:hAnsi="Arial" w:cs="Arial"/>
          <w:bCs/>
          <w:iCs/>
        </w:rPr>
        <w:tab/>
      </w:r>
      <w:r w:rsidR="00681E98" w:rsidRPr="00233E9C">
        <w:rPr>
          <w:rFonts w:ascii="Arial" w:hAnsi="Arial" w:cs="Arial"/>
          <w:bCs/>
        </w:rPr>
        <w:t>Unless expressly agreed to the contrary, the Client shall not be obliged to accept delivery by instalments.  If, however, the Client does specify or agree to delivery by instalments, delivery of any instalment later than the date specified or agreed for its delivery shall, without prejudice to any other rights or remedies of the Client, entitle the Client to terminate the whole of any unfulfilled part of this Contract without further liability to the Client.</w:t>
      </w:r>
    </w:p>
    <w:p w14:paraId="30B6AF15" w14:textId="77777777" w:rsidR="00CA6A74" w:rsidRDefault="00CA6A74" w:rsidP="00D87981">
      <w:pPr>
        <w:pStyle w:val="BodyText2"/>
        <w:spacing w:after="0" w:line="240" w:lineRule="auto"/>
        <w:ind w:left="720" w:hanging="720"/>
        <w:jc w:val="both"/>
        <w:rPr>
          <w:rFonts w:ascii="Arial" w:hAnsi="Arial" w:cs="Arial"/>
          <w:bCs/>
        </w:rPr>
      </w:pPr>
    </w:p>
    <w:p w14:paraId="6B677EAF" w14:textId="20516655" w:rsidR="00CA6A74" w:rsidRDefault="00CA6A74" w:rsidP="00D87981">
      <w:pPr>
        <w:pStyle w:val="BodyText2"/>
        <w:spacing w:after="0" w:line="240" w:lineRule="auto"/>
        <w:ind w:left="720" w:hanging="720"/>
        <w:jc w:val="both"/>
        <w:rPr>
          <w:rFonts w:ascii="Arial" w:hAnsi="Arial" w:cs="Arial"/>
          <w:bCs/>
        </w:rPr>
      </w:pPr>
      <w:r>
        <w:rPr>
          <w:rFonts w:ascii="Arial" w:hAnsi="Arial" w:cs="Arial"/>
          <w:bCs/>
          <w:iCs/>
        </w:rPr>
        <w:t>8.8</w:t>
      </w:r>
      <w:r w:rsidRPr="00233E9C">
        <w:rPr>
          <w:rFonts w:ascii="Arial" w:hAnsi="Arial" w:cs="Arial"/>
          <w:bCs/>
          <w:iCs/>
        </w:rPr>
        <w:tab/>
      </w:r>
      <w:r w:rsidR="00734CB5">
        <w:rPr>
          <w:rFonts w:ascii="Arial" w:hAnsi="Arial" w:cs="Arial"/>
          <w:bCs/>
          <w:iCs/>
        </w:rPr>
        <w:t>T</w:t>
      </w:r>
      <w:r>
        <w:rPr>
          <w:rFonts w:ascii="Arial" w:hAnsi="Arial" w:cs="Arial"/>
          <w:bCs/>
        </w:rPr>
        <w:t>he Client envisages that it may require additional services</w:t>
      </w:r>
      <w:r w:rsidR="009146B3">
        <w:rPr>
          <w:rFonts w:ascii="Arial" w:hAnsi="Arial" w:cs="Arial"/>
          <w:bCs/>
        </w:rPr>
        <w:t xml:space="preserve"> and/or goods</w:t>
      </w:r>
      <w:r>
        <w:rPr>
          <w:rFonts w:ascii="Arial" w:hAnsi="Arial" w:cs="Arial"/>
          <w:bCs/>
        </w:rPr>
        <w:t xml:space="preserve"> to be provided by the Contractor during the Contract Period. </w:t>
      </w:r>
      <w:r w:rsidR="00734CB5">
        <w:rPr>
          <w:rFonts w:ascii="Arial" w:hAnsi="Arial" w:cs="Arial"/>
          <w:bCs/>
        </w:rPr>
        <w:t>While the precise scope and extent of such additional services cannot be agreed at this time, the intention is for a</w:t>
      </w:r>
      <w:r>
        <w:rPr>
          <w:rFonts w:ascii="Arial" w:hAnsi="Arial" w:cs="Arial"/>
          <w:bCs/>
        </w:rPr>
        <w:t xml:space="preserve">ny such additional services </w:t>
      </w:r>
      <w:r w:rsidR="00734CB5">
        <w:rPr>
          <w:rFonts w:ascii="Arial" w:hAnsi="Arial" w:cs="Arial"/>
          <w:bCs/>
        </w:rPr>
        <w:t>to</w:t>
      </w:r>
      <w:r>
        <w:rPr>
          <w:rFonts w:ascii="Arial" w:hAnsi="Arial" w:cs="Arial"/>
          <w:bCs/>
        </w:rPr>
        <w:t xml:space="preserve"> be included within the scope of this Contract</w:t>
      </w:r>
      <w:r w:rsidR="00734CB5">
        <w:rPr>
          <w:rFonts w:ascii="Arial" w:hAnsi="Arial" w:cs="Arial"/>
          <w:bCs/>
        </w:rPr>
        <w:t xml:space="preserve"> in accordance with the Variation Procedure set out in Clause 11 of the </w:t>
      </w:r>
      <w:r w:rsidR="00D75B23">
        <w:rPr>
          <w:rFonts w:ascii="Arial" w:hAnsi="Arial" w:cs="Arial"/>
          <w:bCs/>
        </w:rPr>
        <w:t>Public Sector Standard</w:t>
      </w:r>
      <w:r w:rsidR="00734CB5">
        <w:rPr>
          <w:rFonts w:ascii="Arial" w:hAnsi="Arial" w:cs="Arial"/>
          <w:bCs/>
        </w:rPr>
        <w:t xml:space="preserve"> Conditions of Contract,</w:t>
      </w:r>
      <w:r>
        <w:rPr>
          <w:rFonts w:ascii="Arial" w:hAnsi="Arial" w:cs="Arial"/>
          <w:bCs/>
        </w:rPr>
        <w:t xml:space="preserve"> the precise scope and extent of </w:t>
      </w:r>
      <w:r w:rsidR="00734CB5">
        <w:rPr>
          <w:rFonts w:ascii="Arial" w:hAnsi="Arial" w:cs="Arial"/>
          <w:bCs/>
        </w:rPr>
        <w:t xml:space="preserve">such additional services being </w:t>
      </w:r>
      <w:r>
        <w:rPr>
          <w:rFonts w:ascii="Arial" w:hAnsi="Arial" w:cs="Arial"/>
          <w:bCs/>
        </w:rPr>
        <w:t xml:space="preserve">agreed between the Parties. </w:t>
      </w:r>
      <w:r w:rsidR="00734CB5">
        <w:rPr>
          <w:rFonts w:ascii="Arial" w:hAnsi="Arial" w:cs="Arial"/>
          <w:bCs/>
        </w:rPr>
        <w:t>Without limiting the generality of the above, as at the Commenc</w:t>
      </w:r>
      <w:r w:rsidR="00E6449F">
        <w:rPr>
          <w:rFonts w:ascii="Arial" w:hAnsi="Arial" w:cs="Arial"/>
          <w:bCs/>
        </w:rPr>
        <w:t>ement Date, the Client envisages</w:t>
      </w:r>
      <w:r w:rsidR="00734CB5">
        <w:rPr>
          <w:rFonts w:ascii="Arial" w:hAnsi="Arial" w:cs="Arial"/>
          <w:bCs/>
        </w:rPr>
        <w:t xml:space="preserve"> that it may require those additional services identified under </w:t>
      </w:r>
      <w:r w:rsidR="00E6449F">
        <w:rPr>
          <w:rFonts w:ascii="Arial" w:hAnsi="Arial" w:cs="Arial"/>
          <w:bCs/>
        </w:rPr>
        <w:t xml:space="preserve">the </w:t>
      </w:r>
      <w:r w:rsidR="00734CB5">
        <w:rPr>
          <w:rFonts w:ascii="Arial" w:hAnsi="Arial" w:cs="Arial"/>
          <w:bCs/>
        </w:rPr>
        <w:t xml:space="preserve">“Potential Services” heading in the Specification. </w:t>
      </w:r>
      <w:r>
        <w:rPr>
          <w:rFonts w:ascii="Arial" w:hAnsi="Arial" w:cs="Arial"/>
          <w:bCs/>
        </w:rPr>
        <w:t>For the avoidance of doubt, the terms of the Contract shall apply to any such additional services.</w:t>
      </w:r>
    </w:p>
    <w:p w14:paraId="47D6F251" w14:textId="77777777" w:rsidR="00393D83" w:rsidRDefault="00393D83" w:rsidP="00D87981">
      <w:pPr>
        <w:pStyle w:val="BodyText2"/>
        <w:spacing w:after="0" w:line="240" w:lineRule="auto"/>
        <w:ind w:left="720" w:hanging="720"/>
        <w:jc w:val="both"/>
        <w:rPr>
          <w:rFonts w:ascii="Arial" w:hAnsi="Arial" w:cs="Arial"/>
          <w:bCs/>
        </w:rPr>
      </w:pPr>
    </w:p>
    <w:p w14:paraId="1C1AD9A1" w14:textId="77777777" w:rsidR="00393D83" w:rsidRDefault="00393D83" w:rsidP="00D87981">
      <w:pPr>
        <w:pStyle w:val="BodyText2"/>
        <w:spacing w:after="0" w:line="240" w:lineRule="auto"/>
        <w:ind w:left="720" w:hanging="720"/>
        <w:jc w:val="both"/>
        <w:rPr>
          <w:rFonts w:ascii="Arial" w:hAnsi="Arial" w:cs="Arial"/>
          <w:bCs/>
        </w:rPr>
      </w:pPr>
    </w:p>
    <w:p w14:paraId="4D1BC4E9" w14:textId="77777777" w:rsidR="00393D83" w:rsidRDefault="00393D83" w:rsidP="00D87981">
      <w:pPr>
        <w:pStyle w:val="BodyText2"/>
        <w:spacing w:after="0" w:line="240" w:lineRule="auto"/>
        <w:ind w:left="720" w:hanging="720"/>
        <w:jc w:val="both"/>
        <w:rPr>
          <w:rFonts w:ascii="Arial" w:hAnsi="Arial" w:cs="Arial"/>
          <w:bCs/>
        </w:rPr>
      </w:pPr>
    </w:p>
    <w:p w14:paraId="7C73F967" w14:textId="77777777" w:rsidR="007933AF" w:rsidRDefault="007933AF" w:rsidP="00D87981">
      <w:pPr>
        <w:pStyle w:val="BodyText2"/>
        <w:spacing w:after="0" w:line="240" w:lineRule="auto"/>
        <w:ind w:left="720" w:hanging="720"/>
        <w:jc w:val="both"/>
        <w:rPr>
          <w:rFonts w:ascii="Arial" w:hAnsi="Arial" w:cs="Arial"/>
          <w:bCs/>
        </w:rPr>
      </w:pPr>
    </w:p>
    <w:p w14:paraId="0833F21C" w14:textId="77777777" w:rsidR="007933AF" w:rsidRPr="00264899" w:rsidRDefault="00B6756F" w:rsidP="00D87981">
      <w:pPr>
        <w:pStyle w:val="Heading2"/>
        <w:keepNext w:val="0"/>
        <w:tabs>
          <w:tab w:val="clear" w:pos="0"/>
        </w:tabs>
        <w:ind w:left="709" w:hanging="710"/>
        <w:rPr>
          <w:rFonts w:cs="Arial"/>
          <w:bCs/>
          <w:spacing w:val="-2"/>
          <w:szCs w:val="24"/>
        </w:rPr>
      </w:pPr>
      <w:r>
        <w:rPr>
          <w:rFonts w:cs="Arial"/>
          <w:bCs/>
          <w:spacing w:val="-2"/>
          <w:szCs w:val="24"/>
        </w:rPr>
        <w:t>9</w:t>
      </w:r>
      <w:r w:rsidR="007933AF">
        <w:rPr>
          <w:rFonts w:cs="Arial"/>
          <w:bCs/>
          <w:spacing w:val="-2"/>
          <w:szCs w:val="24"/>
        </w:rPr>
        <w:t>.0</w:t>
      </w:r>
      <w:r w:rsidR="007933AF">
        <w:rPr>
          <w:rFonts w:cs="Arial"/>
          <w:bCs/>
          <w:spacing w:val="-2"/>
          <w:szCs w:val="24"/>
        </w:rPr>
        <w:tab/>
        <w:t>Inspection of Premises</w:t>
      </w:r>
    </w:p>
    <w:p w14:paraId="4BDBE23B" w14:textId="77777777" w:rsidR="007933AF" w:rsidRPr="00264899" w:rsidRDefault="007933AF" w:rsidP="00D87981">
      <w:pPr>
        <w:suppressAutoHyphens/>
        <w:ind w:left="709" w:hanging="710"/>
        <w:jc w:val="both"/>
        <w:rPr>
          <w:rFonts w:ascii="Arial" w:hAnsi="Arial" w:cs="Arial"/>
        </w:rPr>
      </w:pPr>
    </w:p>
    <w:p w14:paraId="4D82C4E7" w14:textId="77777777" w:rsidR="007933AF" w:rsidRDefault="00B6756F" w:rsidP="00D87981">
      <w:pPr>
        <w:pStyle w:val="BodyTextIndent3"/>
        <w:spacing w:after="0"/>
        <w:ind w:left="709" w:hanging="710"/>
        <w:jc w:val="both"/>
        <w:rPr>
          <w:rFonts w:ascii="Arial" w:hAnsi="Arial" w:cs="Arial"/>
          <w:sz w:val="24"/>
          <w:szCs w:val="24"/>
        </w:rPr>
      </w:pPr>
      <w:r>
        <w:rPr>
          <w:rFonts w:ascii="Arial" w:hAnsi="Arial" w:cs="Arial"/>
          <w:sz w:val="24"/>
          <w:szCs w:val="24"/>
        </w:rPr>
        <w:t>9</w:t>
      </w:r>
      <w:r w:rsidR="007933AF">
        <w:rPr>
          <w:rFonts w:ascii="Arial" w:hAnsi="Arial" w:cs="Arial"/>
          <w:sz w:val="24"/>
          <w:szCs w:val="24"/>
        </w:rPr>
        <w:t>.</w:t>
      </w:r>
      <w:r w:rsidR="007933AF" w:rsidRPr="00264899">
        <w:rPr>
          <w:rFonts w:ascii="Arial" w:hAnsi="Arial" w:cs="Arial"/>
          <w:sz w:val="24"/>
          <w:szCs w:val="24"/>
        </w:rPr>
        <w:t>1</w:t>
      </w:r>
      <w:r w:rsidR="007933AF" w:rsidRPr="00264899">
        <w:rPr>
          <w:rFonts w:ascii="Arial" w:hAnsi="Arial" w:cs="Arial"/>
          <w:sz w:val="24"/>
          <w:szCs w:val="24"/>
        </w:rPr>
        <w:tab/>
        <w:t xml:space="preserve">The Contractor is deemed to have inspected the Premises before submitting its Tender and to have made appropriate enquiries so as to be satisfied in relation to all matters connected with the performance of its obligations </w:t>
      </w:r>
      <w:r w:rsidR="008F429B" w:rsidRPr="00264899">
        <w:rPr>
          <w:rFonts w:ascii="Arial" w:hAnsi="Arial" w:cs="Arial"/>
          <w:sz w:val="24"/>
          <w:szCs w:val="24"/>
        </w:rPr>
        <w:t>under the</w:t>
      </w:r>
      <w:r w:rsidR="007933AF" w:rsidRPr="00264899">
        <w:rPr>
          <w:rFonts w:ascii="Arial" w:hAnsi="Arial" w:cs="Arial"/>
          <w:sz w:val="24"/>
          <w:szCs w:val="24"/>
        </w:rPr>
        <w:t xml:space="preserve"> Contract.</w:t>
      </w:r>
    </w:p>
    <w:p w14:paraId="42E542BB" w14:textId="77777777" w:rsidR="002E2B5B" w:rsidRPr="00AE6011" w:rsidRDefault="002E2B5B" w:rsidP="008115FE">
      <w:pPr>
        <w:pStyle w:val="Heading2"/>
        <w:keepNext w:val="0"/>
      </w:pPr>
    </w:p>
    <w:p w14:paraId="0B7CE325" w14:textId="4BD9D8A6" w:rsidR="007933AF" w:rsidRDefault="008D62C4" w:rsidP="00D87981">
      <w:pPr>
        <w:jc w:val="both"/>
        <w:rPr>
          <w:rFonts w:ascii="Arial" w:hAnsi="Arial" w:cs="Arial"/>
          <w:b/>
        </w:rPr>
      </w:pPr>
      <w:r w:rsidRPr="008115FE">
        <w:rPr>
          <w:rFonts w:ascii="Arial" w:hAnsi="Arial" w:cs="Arial"/>
          <w:b/>
        </w:rPr>
        <w:t>10.</w:t>
      </w:r>
      <w:r w:rsidR="007933AF" w:rsidRPr="008115FE">
        <w:rPr>
          <w:rFonts w:ascii="Arial" w:hAnsi="Arial" w:cs="Arial"/>
          <w:b/>
        </w:rPr>
        <w:t>0</w:t>
      </w:r>
      <w:r w:rsidR="007933AF" w:rsidRPr="008115FE">
        <w:rPr>
          <w:rFonts w:ascii="Arial" w:hAnsi="Arial" w:cs="Arial"/>
          <w:b/>
        </w:rPr>
        <w:tab/>
        <w:t>Late Delivery of Goods</w:t>
      </w:r>
      <w:r w:rsidR="007933AF">
        <w:rPr>
          <w:rFonts w:ascii="Arial" w:hAnsi="Arial" w:cs="Arial"/>
          <w:b/>
        </w:rPr>
        <w:t xml:space="preserve"> </w:t>
      </w:r>
    </w:p>
    <w:p w14:paraId="74B89803" w14:textId="77777777" w:rsidR="008115FE" w:rsidRDefault="008115FE" w:rsidP="00D87981">
      <w:pPr>
        <w:jc w:val="both"/>
        <w:rPr>
          <w:rFonts w:ascii="Arial" w:hAnsi="Arial" w:cs="Arial"/>
          <w:b/>
        </w:rPr>
      </w:pPr>
    </w:p>
    <w:p w14:paraId="75E51816" w14:textId="045B1B28" w:rsidR="000671C3" w:rsidRPr="00EB4C25" w:rsidRDefault="00652CA4" w:rsidP="00D87981">
      <w:pPr>
        <w:ind w:left="720" w:hanging="720"/>
        <w:jc w:val="both"/>
        <w:rPr>
          <w:rFonts w:ascii="Arial" w:hAnsi="Arial" w:cs="Arial"/>
          <w:bCs/>
        </w:rPr>
      </w:pPr>
      <w:r w:rsidRPr="00EB4C25">
        <w:rPr>
          <w:rFonts w:ascii="Arial" w:hAnsi="Arial" w:cs="Arial"/>
        </w:rPr>
        <w:t>10</w:t>
      </w:r>
      <w:r w:rsidR="000671C3" w:rsidRPr="00EB4C25">
        <w:rPr>
          <w:rFonts w:ascii="Arial" w:hAnsi="Arial" w:cs="Arial"/>
        </w:rPr>
        <w:t>.</w:t>
      </w:r>
      <w:r w:rsidR="00044105" w:rsidRPr="00EB4C25">
        <w:rPr>
          <w:rFonts w:ascii="Arial" w:hAnsi="Arial" w:cs="Arial"/>
        </w:rPr>
        <w:t>1</w:t>
      </w:r>
      <w:r w:rsidR="000671C3" w:rsidRPr="00EB4C25">
        <w:rPr>
          <w:rFonts w:ascii="Arial" w:hAnsi="Arial" w:cs="Arial"/>
        </w:rPr>
        <w:tab/>
      </w:r>
      <w:r w:rsidR="000671C3" w:rsidRPr="00EB4C25">
        <w:rPr>
          <w:rFonts w:ascii="Arial" w:hAnsi="Arial" w:cs="Arial"/>
          <w:bCs/>
        </w:rPr>
        <w:t>Time of delivery shall be of the essence and if the Contractor fails to</w:t>
      </w:r>
      <w:r w:rsidR="002945B8" w:rsidRPr="00EB4C25">
        <w:rPr>
          <w:rFonts w:ascii="Arial" w:hAnsi="Arial" w:cs="Arial"/>
          <w:bCs/>
        </w:rPr>
        <w:t xml:space="preserve"> complete Delivery </w:t>
      </w:r>
      <w:r w:rsidR="000671C3" w:rsidRPr="00EB4C25">
        <w:rPr>
          <w:rFonts w:ascii="Arial" w:hAnsi="Arial" w:cs="Arial"/>
          <w:bCs/>
        </w:rPr>
        <w:t>within the time promised or specified in the Specification, the Client may release itself from any obligation to accept and pay for the Goods and/or terminate the Contract, in either case without prejudice to any other rights and remedies of the Client.</w:t>
      </w:r>
    </w:p>
    <w:p w14:paraId="12787F07" w14:textId="77777777" w:rsidR="007118A9" w:rsidRDefault="007118A9" w:rsidP="00D87981">
      <w:pPr>
        <w:pStyle w:val="BodyText2"/>
        <w:spacing w:after="0" w:line="240" w:lineRule="auto"/>
        <w:ind w:left="720" w:hanging="720"/>
        <w:jc w:val="both"/>
        <w:rPr>
          <w:rFonts w:ascii="Arial" w:hAnsi="Arial" w:cs="Arial"/>
          <w:bCs/>
        </w:rPr>
      </w:pPr>
    </w:p>
    <w:p w14:paraId="57293ED8" w14:textId="77777777" w:rsidR="00F24DD2" w:rsidRPr="00B23E43" w:rsidRDefault="00E454F5" w:rsidP="00D87981">
      <w:pPr>
        <w:jc w:val="both"/>
        <w:rPr>
          <w:rFonts w:ascii="Arial" w:hAnsi="Arial" w:cs="Arial"/>
          <w:b/>
        </w:rPr>
      </w:pPr>
      <w:r>
        <w:rPr>
          <w:rFonts w:ascii="Arial" w:hAnsi="Arial" w:cs="Arial"/>
          <w:b/>
        </w:rPr>
        <w:t>11</w:t>
      </w:r>
      <w:r w:rsidR="0040402D">
        <w:rPr>
          <w:rFonts w:ascii="Arial" w:hAnsi="Arial" w:cs="Arial"/>
          <w:b/>
        </w:rPr>
        <w:t>.0</w:t>
      </w:r>
      <w:r w:rsidR="0040402D">
        <w:rPr>
          <w:rFonts w:ascii="Arial" w:hAnsi="Arial" w:cs="Arial"/>
          <w:b/>
        </w:rPr>
        <w:tab/>
      </w:r>
      <w:r w:rsidR="00F24DD2" w:rsidRPr="00B23E43">
        <w:rPr>
          <w:rFonts w:ascii="Arial" w:hAnsi="Arial" w:cs="Arial"/>
          <w:b/>
        </w:rPr>
        <w:t>Quality and Guarantee of the Goods to be supplied</w:t>
      </w:r>
      <w:bookmarkEnd w:id="1"/>
    </w:p>
    <w:p w14:paraId="645CC01B" w14:textId="77777777" w:rsidR="00F24DD2" w:rsidRPr="00B23E43" w:rsidRDefault="00F24DD2" w:rsidP="00D87981">
      <w:pPr>
        <w:jc w:val="both"/>
        <w:rPr>
          <w:rFonts w:ascii="Arial" w:hAnsi="Arial" w:cs="Arial"/>
        </w:rPr>
      </w:pPr>
    </w:p>
    <w:p w14:paraId="5542AB44" w14:textId="77777777" w:rsidR="00C7632A" w:rsidRDefault="00E454F5" w:rsidP="00D87981">
      <w:pPr>
        <w:ind w:left="720" w:hanging="720"/>
        <w:jc w:val="both"/>
        <w:rPr>
          <w:rFonts w:ascii="Arial" w:hAnsi="Arial" w:cs="Arial"/>
        </w:rPr>
      </w:pPr>
      <w:bookmarkStart w:id="2" w:name="OLE_LINK4"/>
      <w:r>
        <w:rPr>
          <w:rFonts w:ascii="Arial" w:hAnsi="Arial" w:cs="Arial"/>
        </w:rPr>
        <w:t>11</w:t>
      </w:r>
      <w:r w:rsidR="00DC52FC">
        <w:rPr>
          <w:rFonts w:ascii="Arial" w:hAnsi="Arial" w:cs="Arial"/>
        </w:rPr>
        <w:t>.</w:t>
      </w:r>
      <w:r w:rsidR="00F24DD2">
        <w:rPr>
          <w:rFonts w:ascii="Arial" w:hAnsi="Arial" w:cs="Arial"/>
        </w:rPr>
        <w:t>1</w:t>
      </w:r>
      <w:r w:rsidR="00F24DD2">
        <w:rPr>
          <w:rFonts w:ascii="Arial" w:hAnsi="Arial" w:cs="Arial"/>
        </w:rPr>
        <w:tab/>
      </w:r>
      <w:r w:rsidR="00F24DD2" w:rsidRPr="00B23E43">
        <w:rPr>
          <w:rFonts w:ascii="Arial" w:hAnsi="Arial" w:cs="Arial"/>
        </w:rPr>
        <w:t xml:space="preserve">The </w:t>
      </w:r>
      <w:r w:rsidR="00F24DD2">
        <w:rPr>
          <w:rFonts w:ascii="Arial" w:hAnsi="Arial" w:cs="Arial"/>
        </w:rPr>
        <w:t>Contractor</w:t>
      </w:r>
      <w:r w:rsidR="00F24DD2" w:rsidRPr="00B23E43">
        <w:rPr>
          <w:rFonts w:ascii="Arial" w:hAnsi="Arial" w:cs="Arial"/>
        </w:rPr>
        <w:t xml:space="preserve"> will supply the Goods to the Client in accordance with the Specification. </w:t>
      </w:r>
    </w:p>
    <w:p w14:paraId="79B13946" w14:textId="77777777" w:rsidR="00C7632A" w:rsidRDefault="00C7632A" w:rsidP="00D87981">
      <w:pPr>
        <w:ind w:left="720" w:hanging="720"/>
        <w:jc w:val="both"/>
        <w:rPr>
          <w:rFonts w:ascii="Arial" w:hAnsi="Arial" w:cs="Arial"/>
        </w:rPr>
      </w:pPr>
    </w:p>
    <w:p w14:paraId="1EEF3003" w14:textId="5FE40B3F" w:rsidR="00F24DD2" w:rsidRDefault="00E454F5" w:rsidP="00D87981">
      <w:pPr>
        <w:ind w:left="720" w:hanging="720"/>
        <w:jc w:val="both"/>
        <w:rPr>
          <w:rFonts w:ascii="Arial" w:hAnsi="Arial" w:cs="Arial"/>
        </w:rPr>
      </w:pPr>
      <w:r>
        <w:rPr>
          <w:rFonts w:ascii="Arial" w:hAnsi="Arial" w:cs="Arial"/>
        </w:rPr>
        <w:t>11</w:t>
      </w:r>
      <w:r w:rsidR="00C7632A">
        <w:rPr>
          <w:rFonts w:ascii="Arial" w:hAnsi="Arial" w:cs="Arial"/>
        </w:rPr>
        <w:t>.2</w:t>
      </w:r>
      <w:r w:rsidR="00C7632A">
        <w:rPr>
          <w:rFonts w:ascii="Arial" w:hAnsi="Arial" w:cs="Arial"/>
        </w:rPr>
        <w:tab/>
      </w:r>
      <w:r w:rsidR="00F24DD2" w:rsidRPr="00B23E43">
        <w:rPr>
          <w:rFonts w:ascii="Arial" w:hAnsi="Arial" w:cs="Arial"/>
        </w:rPr>
        <w:t xml:space="preserve">The </w:t>
      </w:r>
      <w:r w:rsidR="00F24DD2">
        <w:rPr>
          <w:rFonts w:ascii="Arial" w:hAnsi="Arial" w:cs="Arial"/>
        </w:rPr>
        <w:t>Contractor</w:t>
      </w:r>
      <w:r w:rsidR="00F24DD2" w:rsidRPr="00B23E43">
        <w:rPr>
          <w:rFonts w:ascii="Arial" w:hAnsi="Arial" w:cs="Arial"/>
        </w:rPr>
        <w:t xml:space="preserve"> warrants</w:t>
      </w:r>
      <w:r w:rsidR="00D87981">
        <w:rPr>
          <w:rFonts w:ascii="Arial" w:hAnsi="Arial" w:cs="Arial"/>
        </w:rPr>
        <w:t xml:space="preserve"> </w:t>
      </w:r>
      <w:r w:rsidR="00F24DD2" w:rsidRPr="00B23E43">
        <w:rPr>
          <w:rFonts w:ascii="Arial" w:hAnsi="Arial" w:cs="Arial"/>
        </w:rPr>
        <w:t>that the Goods supplied under this Contract will:</w:t>
      </w:r>
    </w:p>
    <w:p w14:paraId="5911A70C" w14:textId="77777777" w:rsidR="00F24DD2" w:rsidRDefault="00F24DD2" w:rsidP="00D87981">
      <w:pPr>
        <w:ind w:left="720" w:hanging="720"/>
        <w:jc w:val="both"/>
        <w:rPr>
          <w:rFonts w:ascii="Arial" w:hAnsi="Arial" w:cs="Arial"/>
        </w:rPr>
      </w:pPr>
    </w:p>
    <w:p w14:paraId="15426DE6" w14:textId="77777777" w:rsidR="00F24DD2" w:rsidRDefault="00E454F5" w:rsidP="00D87981">
      <w:pPr>
        <w:ind w:left="709" w:hanging="709"/>
        <w:jc w:val="both"/>
        <w:rPr>
          <w:rFonts w:ascii="Arial" w:hAnsi="Arial" w:cs="Arial"/>
        </w:rPr>
      </w:pPr>
      <w:r>
        <w:rPr>
          <w:rFonts w:ascii="Arial" w:hAnsi="Arial" w:cs="Arial"/>
        </w:rPr>
        <w:t>11</w:t>
      </w:r>
      <w:r w:rsidR="00DC52FC">
        <w:rPr>
          <w:rFonts w:ascii="Arial" w:hAnsi="Arial" w:cs="Arial"/>
        </w:rPr>
        <w:t>.</w:t>
      </w:r>
      <w:r w:rsidR="00C7632A">
        <w:rPr>
          <w:rFonts w:ascii="Arial" w:hAnsi="Arial" w:cs="Arial"/>
        </w:rPr>
        <w:t>2</w:t>
      </w:r>
      <w:r w:rsidR="00F24DD2">
        <w:rPr>
          <w:rFonts w:ascii="Arial" w:hAnsi="Arial" w:cs="Arial"/>
        </w:rPr>
        <w:t>.1</w:t>
      </w:r>
      <w:r w:rsidR="00F24DD2">
        <w:rPr>
          <w:rFonts w:ascii="Arial" w:hAnsi="Arial" w:cs="Arial"/>
        </w:rPr>
        <w:tab/>
      </w:r>
      <w:proofErr w:type="gramStart"/>
      <w:r w:rsidR="00F24DD2">
        <w:rPr>
          <w:rFonts w:ascii="Arial" w:hAnsi="Arial" w:cs="Arial"/>
        </w:rPr>
        <w:t>w</w:t>
      </w:r>
      <w:r w:rsidR="00F24DD2" w:rsidRPr="00B23E43">
        <w:rPr>
          <w:rFonts w:ascii="Arial" w:hAnsi="Arial" w:cs="Arial"/>
        </w:rPr>
        <w:t>here</w:t>
      </w:r>
      <w:proofErr w:type="gramEnd"/>
      <w:r w:rsidR="00F24DD2" w:rsidRPr="00B23E43">
        <w:rPr>
          <w:rFonts w:ascii="Arial" w:hAnsi="Arial" w:cs="Arial"/>
        </w:rPr>
        <w:t xml:space="preserve"> applicable be free from defects (manifest or latent), in materials and workmanship and remain so for 12 months after </w:t>
      </w:r>
      <w:r w:rsidR="000B2751">
        <w:rPr>
          <w:rFonts w:ascii="Arial" w:hAnsi="Arial" w:cs="Arial"/>
        </w:rPr>
        <w:t>the date of delivery</w:t>
      </w:r>
      <w:r w:rsidR="00F24DD2">
        <w:rPr>
          <w:rFonts w:ascii="Arial" w:hAnsi="Arial" w:cs="Arial"/>
        </w:rPr>
        <w:t>;</w:t>
      </w:r>
    </w:p>
    <w:p w14:paraId="307ED1AB" w14:textId="77777777" w:rsidR="00F24DD2" w:rsidRPr="00B23E43" w:rsidRDefault="00F24DD2" w:rsidP="00D87981">
      <w:pPr>
        <w:ind w:left="709" w:hanging="709"/>
        <w:jc w:val="both"/>
        <w:rPr>
          <w:rFonts w:ascii="Arial" w:hAnsi="Arial" w:cs="Arial"/>
        </w:rPr>
      </w:pPr>
    </w:p>
    <w:p w14:paraId="0C3E610B" w14:textId="77777777" w:rsidR="00F24DD2" w:rsidRDefault="00E454F5" w:rsidP="00D87981">
      <w:pPr>
        <w:ind w:left="709" w:hanging="709"/>
        <w:jc w:val="both"/>
        <w:rPr>
          <w:rFonts w:ascii="Arial" w:hAnsi="Arial" w:cs="Arial"/>
        </w:rPr>
      </w:pPr>
      <w:r>
        <w:rPr>
          <w:rFonts w:ascii="Arial" w:hAnsi="Arial" w:cs="Arial"/>
        </w:rPr>
        <w:t>11</w:t>
      </w:r>
      <w:r w:rsidR="00DC52FC">
        <w:rPr>
          <w:rFonts w:ascii="Arial" w:hAnsi="Arial" w:cs="Arial"/>
        </w:rPr>
        <w:t>.</w:t>
      </w:r>
      <w:r w:rsidR="00C7632A">
        <w:rPr>
          <w:rFonts w:ascii="Arial" w:hAnsi="Arial" w:cs="Arial"/>
        </w:rPr>
        <w:t>2</w:t>
      </w:r>
      <w:r w:rsidR="00F24DD2">
        <w:rPr>
          <w:rFonts w:ascii="Arial" w:hAnsi="Arial" w:cs="Arial"/>
        </w:rPr>
        <w:t>.2</w:t>
      </w:r>
      <w:r w:rsidR="00F24DD2">
        <w:rPr>
          <w:rFonts w:ascii="Arial" w:hAnsi="Arial" w:cs="Arial"/>
        </w:rPr>
        <w:tab/>
      </w:r>
      <w:proofErr w:type="gramStart"/>
      <w:r w:rsidR="00F24DD2">
        <w:rPr>
          <w:rFonts w:ascii="Arial" w:hAnsi="Arial" w:cs="Arial"/>
        </w:rPr>
        <w:t>b</w:t>
      </w:r>
      <w:r w:rsidR="00F24DD2" w:rsidRPr="00B23E43">
        <w:rPr>
          <w:rFonts w:ascii="Arial" w:hAnsi="Arial" w:cs="Arial"/>
        </w:rPr>
        <w:t>e</w:t>
      </w:r>
      <w:proofErr w:type="gramEnd"/>
      <w:r w:rsidR="00F24DD2" w:rsidRPr="00B23E43">
        <w:rPr>
          <w:rFonts w:ascii="Arial" w:hAnsi="Arial" w:cs="Arial"/>
        </w:rPr>
        <w:t xml:space="preserve"> of satisfactory quality (within the meaning of the Sale of Goods Act 1979, as amended) and comply with any applicable statutory and regulatory requirements relating to the manufacture, labelling, packaging, storage, handling and delivery of the Goods</w:t>
      </w:r>
      <w:r w:rsidR="00F24DD2">
        <w:rPr>
          <w:rFonts w:ascii="Arial" w:hAnsi="Arial" w:cs="Arial"/>
        </w:rPr>
        <w:t>;</w:t>
      </w:r>
    </w:p>
    <w:p w14:paraId="501DA741" w14:textId="77777777" w:rsidR="00F24DD2" w:rsidRPr="00B23E43" w:rsidRDefault="00F24DD2" w:rsidP="00D87981">
      <w:pPr>
        <w:ind w:left="709" w:hanging="709"/>
        <w:jc w:val="both"/>
        <w:rPr>
          <w:rFonts w:ascii="Arial" w:hAnsi="Arial" w:cs="Arial"/>
        </w:rPr>
      </w:pPr>
    </w:p>
    <w:p w14:paraId="1CA654AA" w14:textId="77777777" w:rsidR="00F24DD2" w:rsidRDefault="00E454F5" w:rsidP="00D87981">
      <w:pPr>
        <w:ind w:left="709" w:hanging="709"/>
        <w:jc w:val="both"/>
        <w:rPr>
          <w:rFonts w:ascii="Arial" w:hAnsi="Arial" w:cs="Arial"/>
        </w:rPr>
      </w:pPr>
      <w:r>
        <w:rPr>
          <w:rFonts w:ascii="Arial" w:hAnsi="Arial" w:cs="Arial"/>
        </w:rPr>
        <w:t>11</w:t>
      </w:r>
      <w:r w:rsidR="00DC52FC">
        <w:rPr>
          <w:rFonts w:ascii="Arial" w:hAnsi="Arial" w:cs="Arial"/>
        </w:rPr>
        <w:t>.</w:t>
      </w:r>
      <w:r w:rsidR="00C7632A">
        <w:rPr>
          <w:rFonts w:ascii="Arial" w:hAnsi="Arial" w:cs="Arial"/>
        </w:rPr>
        <w:t>2</w:t>
      </w:r>
      <w:r w:rsidR="00F24DD2">
        <w:rPr>
          <w:rFonts w:ascii="Arial" w:hAnsi="Arial" w:cs="Arial"/>
        </w:rPr>
        <w:t>.3</w:t>
      </w:r>
      <w:r w:rsidR="00F24DD2">
        <w:rPr>
          <w:rFonts w:ascii="Arial" w:hAnsi="Arial" w:cs="Arial"/>
        </w:rPr>
        <w:tab/>
        <w:t>c</w:t>
      </w:r>
      <w:r w:rsidR="00F24DD2" w:rsidRPr="00B23E43">
        <w:rPr>
          <w:rFonts w:ascii="Arial" w:hAnsi="Arial" w:cs="Arial"/>
        </w:rPr>
        <w:t xml:space="preserve">onform with the specifications, drawings, descriptions given in quotations, estimates, brochures, sales, marketing and technical literature or material (in whatever format made available by the </w:t>
      </w:r>
      <w:r w:rsidR="00F24DD2">
        <w:rPr>
          <w:rFonts w:ascii="Arial" w:hAnsi="Arial" w:cs="Arial"/>
        </w:rPr>
        <w:t>Contractor</w:t>
      </w:r>
      <w:r w:rsidR="00F24DD2" w:rsidRPr="00B23E43">
        <w:rPr>
          <w:rFonts w:ascii="Arial" w:hAnsi="Arial" w:cs="Arial"/>
        </w:rPr>
        <w:t xml:space="preserve">) supplied by, or on behalf of, the </w:t>
      </w:r>
      <w:r w:rsidR="00F24DD2">
        <w:rPr>
          <w:rFonts w:ascii="Arial" w:hAnsi="Arial" w:cs="Arial"/>
        </w:rPr>
        <w:t>Contractor;</w:t>
      </w:r>
    </w:p>
    <w:p w14:paraId="340AAE63" w14:textId="77777777" w:rsidR="00F24DD2" w:rsidRPr="00B23E43" w:rsidRDefault="00F24DD2" w:rsidP="00D87981">
      <w:pPr>
        <w:ind w:left="709" w:hanging="709"/>
        <w:jc w:val="both"/>
        <w:rPr>
          <w:rFonts w:ascii="Arial" w:hAnsi="Arial" w:cs="Arial"/>
        </w:rPr>
      </w:pPr>
    </w:p>
    <w:p w14:paraId="18D0E163" w14:textId="77777777" w:rsidR="00F24DD2" w:rsidRDefault="00E454F5" w:rsidP="00D87981">
      <w:pPr>
        <w:ind w:left="709" w:hanging="709"/>
        <w:jc w:val="both"/>
        <w:rPr>
          <w:rFonts w:ascii="Arial" w:hAnsi="Arial" w:cs="Arial"/>
        </w:rPr>
      </w:pPr>
      <w:r>
        <w:rPr>
          <w:rFonts w:ascii="Arial" w:hAnsi="Arial" w:cs="Arial"/>
        </w:rPr>
        <w:t>11.</w:t>
      </w:r>
      <w:r w:rsidR="00C7632A">
        <w:rPr>
          <w:rFonts w:ascii="Arial" w:hAnsi="Arial" w:cs="Arial"/>
        </w:rPr>
        <w:t>2.</w:t>
      </w:r>
      <w:r w:rsidR="00F24DD2">
        <w:rPr>
          <w:rFonts w:ascii="Arial" w:hAnsi="Arial" w:cs="Arial"/>
        </w:rPr>
        <w:t>4</w:t>
      </w:r>
      <w:r w:rsidR="00F24DD2">
        <w:rPr>
          <w:rFonts w:ascii="Arial" w:hAnsi="Arial" w:cs="Arial"/>
        </w:rPr>
        <w:tab/>
        <w:t>b</w:t>
      </w:r>
      <w:r w:rsidR="00F24DD2" w:rsidRPr="00B23E43">
        <w:rPr>
          <w:rFonts w:ascii="Arial" w:hAnsi="Arial" w:cs="Arial"/>
        </w:rPr>
        <w:t>e free from design defects</w:t>
      </w:r>
      <w:r w:rsidR="00F24DD2">
        <w:rPr>
          <w:rFonts w:ascii="Arial" w:hAnsi="Arial" w:cs="Arial"/>
        </w:rPr>
        <w:t>;</w:t>
      </w:r>
      <w:r w:rsidR="00C649E1">
        <w:rPr>
          <w:rFonts w:ascii="Arial" w:hAnsi="Arial" w:cs="Arial"/>
        </w:rPr>
        <w:t xml:space="preserve"> and</w:t>
      </w:r>
    </w:p>
    <w:p w14:paraId="20634924" w14:textId="77777777" w:rsidR="00F24DD2" w:rsidRPr="00B23E43" w:rsidRDefault="00F24DD2" w:rsidP="00D87981">
      <w:pPr>
        <w:ind w:left="709" w:hanging="709"/>
        <w:jc w:val="both"/>
        <w:rPr>
          <w:rFonts w:ascii="Arial" w:hAnsi="Arial" w:cs="Arial"/>
        </w:rPr>
      </w:pPr>
    </w:p>
    <w:p w14:paraId="1BF9AA12" w14:textId="77777777" w:rsidR="00F24DD2" w:rsidRDefault="00E454F5" w:rsidP="00D87981">
      <w:pPr>
        <w:ind w:left="709" w:hanging="709"/>
        <w:jc w:val="both"/>
        <w:rPr>
          <w:rFonts w:ascii="Arial" w:hAnsi="Arial" w:cs="Arial"/>
        </w:rPr>
      </w:pPr>
      <w:r>
        <w:rPr>
          <w:rFonts w:ascii="Arial" w:hAnsi="Arial" w:cs="Arial"/>
        </w:rPr>
        <w:t>11</w:t>
      </w:r>
      <w:r w:rsidR="00DC52FC">
        <w:rPr>
          <w:rFonts w:ascii="Arial" w:hAnsi="Arial" w:cs="Arial"/>
        </w:rPr>
        <w:t>.</w:t>
      </w:r>
      <w:r w:rsidR="00C7632A">
        <w:rPr>
          <w:rFonts w:ascii="Arial" w:hAnsi="Arial" w:cs="Arial"/>
        </w:rPr>
        <w:t>2</w:t>
      </w:r>
      <w:r w:rsidR="00F24DD2">
        <w:rPr>
          <w:rFonts w:ascii="Arial" w:hAnsi="Arial" w:cs="Arial"/>
        </w:rPr>
        <w:t>.5</w:t>
      </w:r>
      <w:r w:rsidR="00F24DD2">
        <w:rPr>
          <w:rFonts w:ascii="Arial" w:hAnsi="Arial" w:cs="Arial"/>
        </w:rPr>
        <w:tab/>
      </w:r>
      <w:proofErr w:type="gramStart"/>
      <w:r w:rsidR="00F24DD2">
        <w:rPr>
          <w:rFonts w:ascii="Arial" w:hAnsi="Arial" w:cs="Arial"/>
        </w:rPr>
        <w:t>b</w:t>
      </w:r>
      <w:r w:rsidR="00F24DD2" w:rsidRPr="00B23E43">
        <w:rPr>
          <w:rFonts w:ascii="Arial" w:hAnsi="Arial" w:cs="Arial"/>
        </w:rPr>
        <w:t>e</w:t>
      </w:r>
      <w:proofErr w:type="gramEnd"/>
      <w:r w:rsidR="00F24DD2" w:rsidRPr="00B23E43">
        <w:rPr>
          <w:rFonts w:ascii="Arial" w:hAnsi="Arial" w:cs="Arial"/>
        </w:rPr>
        <w:t xml:space="preserve"> fit for any purpose held out by the </w:t>
      </w:r>
      <w:r w:rsidR="00F24DD2">
        <w:rPr>
          <w:rFonts w:ascii="Arial" w:hAnsi="Arial" w:cs="Arial"/>
        </w:rPr>
        <w:t>Contractor</w:t>
      </w:r>
      <w:r w:rsidR="00F24DD2" w:rsidRPr="00B23E43">
        <w:rPr>
          <w:rFonts w:ascii="Arial" w:hAnsi="Arial" w:cs="Arial"/>
        </w:rPr>
        <w:t xml:space="preserve"> or made known to the </w:t>
      </w:r>
      <w:r w:rsidR="00F24DD2">
        <w:rPr>
          <w:rFonts w:ascii="Arial" w:hAnsi="Arial" w:cs="Arial"/>
        </w:rPr>
        <w:t>Contractor</w:t>
      </w:r>
      <w:r w:rsidR="00F24DD2" w:rsidRPr="00B23E43">
        <w:rPr>
          <w:rFonts w:ascii="Arial" w:hAnsi="Arial" w:cs="Arial"/>
        </w:rPr>
        <w:t xml:space="preserve"> by the Client expressly or by implication, and in this respect the Client relies on the </w:t>
      </w:r>
      <w:r w:rsidR="00F24DD2">
        <w:rPr>
          <w:rFonts w:ascii="Arial" w:hAnsi="Arial" w:cs="Arial"/>
        </w:rPr>
        <w:t>Contractor</w:t>
      </w:r>
      <w:r w:rsidR="00F24DD2" w:rsidRPr="00B23E43">
        <w:rPr>
          <w:rFonts w:ascii="Arial" w:hAnsi="Arial" w:cs="Arial"/>
        </w:rPr>
        <w:t xml:space="preserve">’s skill and judgement. The </w:t>
      </w:r>
      <w:r w:rsidR="00F24DD2">
        <w:rPr>
          <w:rFonts w:ascii="Arial" w:hAnsi="Arial" w:cs="Arial"/>
        </w:rPr>
        <w:t>Contractor</w:t>
      </w:r>
      <w:r w:rsidR="00F24DD2" w:rsidRPr="00B23E43">
        <w:rPr>
          <w:rFonts w:ascii="Arial" w:hAnsi="Arial" w:cs="Arial"/>
        </w:rPr>
        <w:t xml:space="preserve"> acknowledges and agrees that the </w:t>
      </w:r>
      <w:r w:rsidR="00F24DD2">
        <w:rPr>
          <w:rFonts w:ascii="Arial" w:hAnsi="Arial" w:cs="Arial"/>
        </w:rPr>
        <w:t>A</w:t>
      </w:r>
      <w:r w:rsidR="00F24DD2" w:rsidRPr="00B23E43">
        <w:rPr>
          <w:rFonts w:ascii="Arial" w:hAnsi="Arial" w:cs="Arial"/>
        </w:rPr>
        <w:t xml:space="preserve">pproval by the Client of any designs provided by the </w:t>
      </w:r>
      <w:r w:rsidR="00F24DD2">
        <w:rPr>
          <w:rFonts w:ascii="Arial" w:hAnsi="Arial" w:cs="Arial"/>
        </w:rPr>
        <w:t>Contractor</w:t>
      </w:r>
      <w:r w:rsidR="00F24DD2" w:rsidRPr="00B23E43">
        <w:rPr>
          <w:rFonts w:ascii="Arial" w:hAnsi="Arial" w:cs="Arial"/>
        </w:rPr>
        <w:t xml:space="preserve"> will not relieve the </w:t>
      </w:r>
      <w:r w:rsidR="00F24DD2">
        <w:rPr>
          <w:rFonts w:ascii="Arial" w:hAnsi="Arial" w:cs="Arial"/>
        </w:rPr>
        <w:t>Contractor</w:t>
      </w:r>
      <w:r w:rsidR="00F24DD2" w:rsidRPr="00B23E43">
        <w:rPr>
          <w:rFonts w:ascii="Arial" w:hAnsi="Arial" w:cs="Arial"/>
        </w:rPr>
        <w:t xml:space="preserve"> of any of its ob</w:t>
      </w:r>
      <w:r w:rsidR="0026597C">
        <w:rPr>
          <w:rFonts w:ascii="Arial" w:hAnsi="Arial" w:cs="Arial"/>
        </w:rPr>
        <w:t>ligations under this sub-clause</w:t>
      </w:r>
      <w:r w:rsidR="00C649E1">
        <w:rPr>
          <w:rFonts w:ascii="Arial" w:hAnsi="Arial" w:cs="Arial"/>
        </w:rPr>
        <w:t xml:space="preserve">. </w:t>
      </w:r>
    </w:p>
    <w:p w14:paraId="53FE2CA9" w14:textId="77777777" w:rsidR="0026597C" w:rsidRDefault="0026597C" w:rsidP="00D87981">
      <w:pPr>
        <w:ind w:left="709" w:hanging="709"/>
        <w:jc w:val="both"/>
        <w:rPr>
          <w:rFonts w:ascii="Arial" w:hAnsi="Arial" w:cs="Arial"/>
        </w:rPr>
      </w:pPr>
    </w:p>
    <w:p w14:paraId="59042B1B" w14:textId="77777777" w:rsidR="00F24DD2" w:rsidRDefault="00C649E1" w:rsidP="00D87981">
      <w:pPr>
        <w:ind w:left="709" w:hanging="709"/>
        <w:jc w:val="both"/>
        <w:rPr>
          <w:rFonts w:ascii="Arial" w:hAnsi="Arial" w:cs="Arial"/>
        </w:rPr>
      </w:pPr>
      <w:r>
        <w:rPr>
          <w:rFonts w:ascii="Arial" w:hAnsi="Arial" w:cs="Arial"/>
        </w:rPr>
        <w:t>1</w:t>
      </w:r>
      <w:r w:rsidR="00E454F5">
        <w:rPr>
          <w:rFonts w:ascii="Arial" w:hAnsi="Arial" w:cs="Arial"/>
        </w:rPr>
        <w:t>1</w:t>
      </w:r>
      <w:r w:rsidR="00DC52FC">
        <w:rPr>
          <w:rFonts w:ascii="Arial" w:hAnsi="Arial" w:cs="Arial"/>
        </w:rPr>
        <w:t>.</w:t>
      </w:r>
      <w:r w:rsidR="00C7632A">
        <w:rPr>
          <w:rFonts w:ascii="Arial" w:hAnsi="Arial" w:cs="Arial"/>
        </w:rPr>
        <w:t>3</w:t>
      </w:r>
      <w:r w:rsidR="00F24DD2">
        <w:rPr>
          <w:rFonts w:ascii="Arial" w:hAnsi="Arial" w:cs="Arial"/>
        </w:rPr>
        <w:tab/>
      </w:r>
      <w:r w:rsidR="00F24DD2" w:rsidRPr="00B23E43">
        <w:rPr>
          <w:rFonts w:ascii="Arial" w:hAnsi="Arial" w:cs="Arial"/>
        </w:rPr>
        <w:t>The issue by the Client of a receipt note for the Goods shall not constitute any acknowledgement of the condition, quantity or nature of those Goods, or the Client’s acceptance of them.</w:t>
      </w:r>
    </w:p>
    <w:p w14:paraId="0FF6913D" w14:textId="77777777" w:rsidR="00F24DD2" w:rsidRPr="00B23E43" w:rsidRDefault="00F24DD2" w:rsidP="00D87981">
      <w:pPr>
        <w:ind w:left="709" w:hanging="709"/>
        <w:jc w:val="both"/>
        <w:rPr>
          <w:rFonts w:ascii="Arial" w:hAnsi="Arial" w:cs="Arial"/>
        </w:rPr>
      </w:pPr>
    </w:p>
    <w:p w14:paraId="17D2C4F7" w14:textId="1CF9B244" w:rsidR="0002791D" w:rsidRDefault="00E454F5" w:rsidP="003711FE">
      <w:pPr>
        <w:ind w:left="709" w:hanging="709"/>
        <w:jc w:val="both"/>
        <w:rPr>
          <w:rFonts w:ascii="Arial" w:hAnsi="Arial" w:cs="Arial"/>
        </w:rPr>
      </w:pPr>
      <w:r>
        <w:rPr>
          <w:rFonts w:ascii="Arial" w:hAnsi="Arial" w:cs="Arial"/>
        </w:rPr>
        <w:t>11</w:t>
      </w:r>
      <w:r w:rsidR="00DC52FC">
        <w:rPr>
          <w:rFonts w:ascii="Arial" w:hAnsi="Arial" w:cs="Arial"/>
        </w:rPr>
        <w:t>.</w:t>
      </w:r>
      <w:r w:rsidR="00C7632A">
        <w:rPr>
          <w:rFonts w:ascii="Arial" w:hAnsi="Arial" w:cs="Arial"/>
        </w:rPr>
        <w:t>4</w:t>
      </w:r>
      <w:r w:rsidR="00F24DD2">
        <w:rPr>
          <w:rFonts w:ascii="Arial" w:hAnsi="Arial" w:cs="Arial"/>
        </w:rPr>
        <w:tab/>
      </w:r>
      <w:r w:rsidR="00F24DD2" w:rsidRPr="00B23E43">
        <w:rPr>
          <w:rFonts w:ascii="Arial" w:hAnsi="Arial" w:cs="Arial"/>
        </w:rPr>
        <w:t xml:space="preserve">The </w:t>
      </w:r>
      <w:r w:rsidR="00F24DD2">
        <w:rPr>
          <w:rFonts w:ascii="Arial" w:hAnsi="Arial" w:cs="Arial"/>
        </w:rPr>
        <w:t>Contractor</w:t>
      </w:r>
      <w:r w:rsidR="00F24DD2" w:rsidRPr="00B23E43">
        <w:rPr>
          <w:rFonts w:ascii="Arial" w:hAnsi="Arial" w:cs="Arial"/>
        </w:rPr>
        <w:t xml:space="preserve"> hereby guarantees the Goods for the period from the date of delivery to the date 12 months thereafter or as otherwise specified in the </w:t>
      </w:r>
      <w:r w:rsidR="0076456F">
        <w:rPr>
          <w:rFonts w:ascii="Arial" w:hAnsi="Arial" w:cs="Arial"/>
        </w:rPr>
        <w:t>Specification</w:t>
      </w:r>
      <w:r w:rsidR="00F24DD2" w:rsidRPr="00B23E43">
        <w:rPr>
          <w:rFonts w:ascii="Arial" w:hAnsi="Arial" w:cs="Arial"/>
        </w:rPr>
        <w:t xml:space="preserve">, against faulty materials or workmanship. If the Client shall within such guarantee period or within 25 Working Days thereafter give notice in writing to the </w:t>
      </w:r>
      <w:r w:rsidR="00F24DD2">
        <w:rPr>
          <w:rFonts w:ascii="Arial" w:hAnsi="Arial" w:cs="Arial"/>
        </w:rPr>
        <w:t>Contractor</w:t>
      </w:r>
      <w:r w:rsidR="00F24DD2" w:rsidRPr="00B23E43">
        <w:rPr>
          <w:rFonts w:ascii="Arial" w:hAnsi="Arial" w:cs="Arial"/>
        </w:rPr>
        <w:t xml:space="preserve"> of any defect in any of the Goods as may have arisen during such guarantee period under proper and normal use, the </w:t>
      </w:r>
      <w:r w:rsidR="00F24DD2">
        <w:rPr>
          <w:rFonts w:ascii="Arial" w:hAnsi="Arial" w:cs="Arial"/>
        </w:rPr>
        <w:t>Contractor</w:t>
      </w:r>
      <w:r w:rsidR="00F24DD2" w:rsidRPr="00B23E43">
        <w:rPr>
          <w:rFonts w:ascii="Arial" w:hAnsi="Arial" w:cs="Arial"/>
        </w:rPr>
        <w:t xml:space="preserve"> shall (without prejudice to any other rights and remedies which the Client may have) promptly remedy such defects (whether by repair or replacement as the Client shall elect) free of charge.</w:t>
      </w:r>
    </w:p>
    <w:p w14:paraId="7260BED7" w14:textId="77777777" w:rsidR="00C7632A" w:rsidRDefault="00C7632A" w:rsidP="00D87981">
      <w:pPr>
        <w:ind w:left="709" w:hanging="709"/>
        <w:jc w:val="both"/>
        <w:rPr>
          <w:rFonts w:ascii="Arial" w:hAnsi="Arial" w:cs="Arial"/>
        </w:rPr>
      </w:pPr>
    </w:p>
    <w:p w14:paraId="048624EA" w14:textId="77777777" w:rsidR="00C7632A" w:rsidRPr="00C7632A" w:rsidRDefault="00E454F5" w:rsidP="00D87981">
      <w:pPr>
        <w:ind w:left="709" w:hanging="709"/>
        <w:jc w:val="both"/>
        <w:rPr>
          <w:rFonts w:ascii="Arial" w:hAnsi="Arial" w:cs="Arial"/>
          <w:b/>
        </w:rPr>
      </w:pPr>
      <w:r>
        <w:rPr>
          <w:rFonts w:ascii="Arial" w:hAnsi="Arial" w:cs="Arial"/>
          <w:b/>
        </w:rPr>
        <w:t>12</w:t>
      </w:r>
      <w:r w:rsidR="00C7632A" w:rsidRPr="00C7632A">
        <w:rPr>
          <w:rFonts w:ascii="Arial" w:hAnsi="Arial" w:cs="Arial"/>
          <w:b/>
        </w:rPr>
        <w:t>.0</w:t>
      </w:r>
      <w:r w:rsidR="00C7632A" w:rsidRPr="00C7632A">
        <w:rPr>
          <w:rFonts w:ascii="Arial" w:hAnsi="Arial" w:cs="Arial"/>
          <w:b/>
        </w:rPr>
        <w:tab/>
        <w:t>Guarantee of Title</w:t>
      </w:r>
    </w:p>
    <w:p w14:paraId="2942C5C1" w14:textId="77777777" w:rsidR="00C7632A" w:rsidRPr="00C7632A" w:rsidRDefault="00C7632A" w:rsidP="00D87981">
      <w:pPr>
        <w:ind w:left="709" w:hanging="709"/>
        <w:jc w:val="both"/>
        <w:rPr>
          <w:rFonts w:ascii="Arial" w:hAnsi="Arial" w:cs="Arial"/>
        </w:rPr>
      </w:pPr>
    </w:p>
    <w:p w14:paraId="01A93F0E" w14:textId="77777777" w:rsidR="00C7632A" w:rsidRPr="00C7632A" w:rsidRDefault="00E454F5" w:rsidP="00D87981">
      <w:pPr>
        <w:ind w:left="709" w:hanging="709"/>
        <w:jc w:val="both"/>
        <w:rPr>
          <w:rFonts w:ascii="Arial" w:hAnsi="Arial" w:cs="Arial"/>
        </w:rPr>
      </w:pPr>
      <w:r>
        <w:rPr>
          <w:rFonts w:ascii="Arial" w:hAnsi="Arial" w:cs="Arial"/>
        </w:rPr>
        <w:t>12</w:t>
      </w:r>
      <w:r w:rsidR="000312B9">
        <w:rPr>
          <w:rFonts w:ascii="Arial" w:hAnsi="Arial" w:cs="Arial"/>
        </w:rPr>
        <w:t>.</w:t>
      </w:r>
      <w:r w:rsidR="00C7632A" w:rsidRPr="00C7632A">
        <w:rPr>
          <w:rFonts w:ascii="Arial" w:hAnsi="Arial" w:cs="Arial"/>
        </w:rPr>
        <w:t>1</w:t>
      </w:r>
      <w:r w:rsidR="00C7632A" w:rsidRPr="00C7632A">
        <w:rPr>
          <w:rFonts w:ascii="Arial" w:hAnsi="Arial" w:cs="Arial"/>
        </w:rPr>
        <w:tab/>
        <w:t>The Contractor warrants that:</w:t>
      </w:r>
    </w:p>
    <w:p w14:paraId="54E4A991" w14:textId="77777777" w:rsidR="00C7632A" w:rsidRPr="00C7632A" w:rsidRDefault="00C7632A" w:rsidP="00D87981">
      <w:pPr>
        <w:ind w:left="709" w:hanging="709"/>
        <w:jc w:val="both"/>
        <w:rPr>
          <w:rFonts w:ascii="Arial" w:hAnsi="Arial" w:cs="Arial"/>
        </w:rPr>
      </w:pPr>
    </w:p>
    <w:p w14:paraId="634A0354" w14:textId="77777777" w:rsidR="00C7632A" w:rsidRPr="00C7632A" w:rsidRDefault="00C7632A" w:rsidP="00D87981">
      <w:pPr>
        <w:ind w:left="1134" w:hanging="425"/>
        <w:jc w:val="both"/>
        <w:rPr>
          <w:rFonts w:ascii="Arial" w:hAnsi="Arial" w:cs="Arial"/>
        </w:rPr>
      </w:pPr>
      <w:proofErr w:type="spellStart"/>
      <w:proofErr w:type="gramStart"/>
      <w:r w:rsidRPr="00C7632A">
        <w:rPr>
          <w:rFonts w:ascii="Arial" w:hAnsi="Arial" w:cs="Arial"/>
        </w:rPr>
        <w:t>i</w:t>
      </w:r>
      <w:proofErr w:type="spellEnd"/>
      <w:proofErr w:type="gramEnd"/>
      <w:r w:rsidRPr="00C7632A">
        <w:rPr>
          <w:rFonts w:ascii="Arial" w:hAnsi="Arial" w:cs="Arial"/>
        </w:rPr>
        <w:t>.</w:t>
      </w:r>
      <w:r w:rsidRPr="00C7632A">
        <w:rPr>
          <w:rFonts w:ascii="Arial" w:hAnsi="Arial" w:cs="Arial"/>
        </w:rPr>
        <w:tab/>
        <w:t>it has full clear and unencumbered title to all the Goods;</w:t>
      </w:r>
    </w:p>
    <w:p w14:paraId="296EA926" w14:textId="77777777" w:rsidR="00C7632A" w:rsidRPr="00C7632A" w:rsidRDefault="00C7632A" w:rsidP="00D87981">
      <w:pPr>
        <w:ind w:left="1134" w:hanging="425"/>
        <w:jc w:val="both"/>
        <w:rPr>
          <w:rFonts w:ascii="Arial" w:hAnsi="Arial" w:cs="Arial"/>
        </w:rPr>
      </w:pPr>
    </w:p>
    <w:p w14:paraId="155BE568" w14:textId="77777777" w:rsidR="00C7632A" w:rsidRPr="00C7632A" w:rsidRDefault="00C7632A" w:rsidP="00D87981">
      <w:pPr>
        <w:ind w:left="1134" w:hanging="425"/>
        <w:jc w:val="both"/>
        <w:rPr>
          <w:rFonts w:ascii="Arial" w:hAnsi="Arial" w:cs="Arial"/>
        </w:rPr>
      </w:pPr>
      <w:r w:rsidRPr="00C7632A">
        <w:rPr>
          <w:rFonts w:ascii="Arial" w:hAnsi="Arial" w:cs="Arial"/>
        </w:rPr>
        <w:t>ii.</w:t>
      </w:r>
      <w:r w:rsidRPr="00C7632A">
        <w:rPr>
          <w:rFonts w:ascii="Arial" w:hAnsi="Arial" w:cs="Arial"/>
        </w:rPr>
        <w:tab/>
      </w:r>
      <w:proofErr w:type="gramStart"/>
      <w:r w:rsidRPr="00C7632A">
        <w:rPr>
          <w:rFonts w:ascii="Arial" w:hAnsi="Arial" w:cs="Arial"/>
        </w:rPr>
        <w:t>it</w:t>
      </w:r>
      <w:proofErr w:type="gramEnd"/>
      <w:r w:rsidRPr="00C7632A">
        <w:rPr>
          <w:rFonts w:ascii="Arial" w:hAnsi="Arial" w:cs="Arial"/>
        </w:rPr>
        <w:t xml:space="preserve"> has full capacity and authority to enter into this Contract; and</w:t>
      </w:r>
    </w:p>
    <w:p w14:paraId="017C8F04" w14:textId="77777777" w:rsidR="00C7632A" w:rsidRPr="00C7632A" w:rsidRDefault="00C7632A" w:rsidP="00D87981">
      <w:pPr>
        <w:ind w:left="1134" w:hanging="425"/>
        <w:jc w:val="both"/>
        <w:rPr>
          <w:rFonts w:ascii="Arial" w:hAnsi="Arial" w:cs="Arial"/>
        </w:rPr>
      </w:pPr>
    </w:p>
    <w:p w14:paraId="228743D4" w14:textId="77777777" w:rsidR="00C7632A" w:rsidRPr="00C7632A" w:rsidRDefault="00C7632A" w:rsidP="00D87981">
      <w:pPr>
        <w:ind w:left="1134" w:hanging="425"/>
        <w:jc w:val="both"/>
        <w:rPr>
          <w:rFonts w:ascii="Arial" w:hAnsi="Arial" w:cs="Arial"/>
        </w:rPr>
      </w:pPr>
      <w:r w:rsidRPr="00C7632A">
        <w:rPr>
          <w:rFonts w:ascii="Arial" w:hAnsi="Arial" w:cs="Arial"/>
        </w:rPr>
        <w:t>iii.</w:t>
      </w:r>
      <w:r w:rsidRPr="00C7632A">
        <w:rPr>
          <w:rFonts w:ascii="Arial" w:hAnsi="Arial" w:cs="Arial"/>
        </w:rPr>
        <w:tab/>
      </w:r>
      <w:proofErr w:type="gramStart"/>
      <w:r w:rsidRPr="00C7632A">
        <w:rPr>
          <w:rFonts w:ascii="Arial" w:hAnsi="Arial" w:cs="Arial"/>
        </w:rPr>
        <w:t>at</w:t>
      </w:r>
      <w:proofErr w:type="gramEnd"/>
      <w:r w:rsidRPr="00C7632A">
        <w:rPr>
          <w:rFonts w:ascii="Arial" w:hAnsi="Arial" w:cs="Arial"/>
        </w:rPr>
        <w:t xml:space="preserve"> the date of delivery of any of the Goods it will have full and unrestricted right, power and authority to sell, transfer and deliver all of the Goods to the Client. From that date the Client will acquire a valid and unencumbered title to the Goods.</w:t>
      </w:r>
    </w:p>
    <w:p w14:paraId="3A41D869" w14:textId="77777777" w:rsidR="00F24DD2" w:rsidRPr="00B23E43" w:rsidRDefault="00F24DD2" w:rsidP="00D87981">
      <w:pPr>
        <w:ind w:left="709" w:hanging="709"/>
        <w:jc w:val="both"/>
        <w:rPr>
          <w:rFonts w:ascii="Arial" w:hAnsi="Arial" w:cs="Arial"/>
        </w:rPr>
      </w:pPr>
    </w:p>
    <w:bookmarkEnd w:id="2"/>
    <w:p w14:paraId="0B180290" w14:textId="77777777" w:rsidR="00C67270" w:rsidRPr="00375479" w:rsidRDefault="00612429" w:rsidP="00D87981">
      <w:pPr>
        <w:jc w:val="both"/>
        <w:rPr>
          <w:rFonts w:ascii="Arial" w:hAnsi="Arial" w:cs="Arial"/>
          <w:b/>
        </w:rPr>
      </w:pPr>
      <w:r>
        <w:rPr>
          <w:rFonts w:ascii="Arial" w:hAnsi="Arial" w:cs="Arial"/>
          <w:b/>
        </w:rPr>
        <w:lastRenderedPageBreak/>
        <w:t>1</w:t>
      </w:r>
      <w:r w:rsidR="00E454F5">
        <w:rPr>
          <w:rFonts w:ascii="Arial" w:hAnsi="Arial" w:cs="Arial"/>
          <w:b/>
        </w:rPr>
        <w:t>3</w:t>
      </w:r>
      <w:r w:rsidR="00DC52FC">
        <w:rPr>
          <w:rFonts w:ascii="Arial" w:hAnsi="Arial" w:cs="Arial"/>
          <w:b/>
        </w:rPr>
        <w:t>.</w:t>
      </w:r>
      <w:r w:rsidR="00C67270">
        <w:rPr>
          <w:rFonts w:ascii="Arial" w:hAnsi="Arial" w:cs="Arial"/>
          <w:b/>
        </w:rPr>
        <w:t>0</w:t>
      </w:r>
      <w:r w:rsidR="00C67270" w:rsidRPr="00375479">
        <w:rPr>
          <w:rFonts w:ascii="Arial" w:hAnsi="Arial" w:cs="Arial"/>
          <w:b/>
        </w:rPr>
        <w:tab/>
        <w:t>Packaging</w:t>
      </w:r>
    </w:p>
    <w:p w14:paraId="3326F1FB" w14:textId="77777777" w:rsidR="00612429" w:rsidRDefault="00612429" w:rsidP="00D87981">
      <w:pPr>
        <w:ind w:left="720" w:hanging="720"/>
        <w:jc w:val="both"/>
        <w:rPr>
          <w:rFonts w:ascii="Arial" w:hAnsi="Arial" w:cs="Arial"/>
        </w:rPr>
      </w:pPr>
    </w:p>
    <w:p w14:paraId="781DEF57" w14:textId="77777777" w:rsidR="00C67270" w:rsidRDefault="00612429" w:rsidP="00D87981">
      <w:pPr>
        <w:ind w:left="720" w:hanging="720"/>
        <w:jc w:val="both"/>
        <w:rPr>
          <w:rFonts w:ascii="Arial" w:hAnsi="Arial" w:cs="Arial"/>
        </w:rPr>
      </w:pPr>
      <w:r>
        <w:rPr>
          <w:rFonts w:ascii="Arial" w:hAnsi="Arial" w:cs="Arial"/>
        </w:rPr>
        <w:t>1</w:t>
      </w:r>
      <w:r w:rsidR="00E454F5">
        <w:rPr>
          <w:rFonts w:ascii="Arial" w:hAnsi="Arial" w:cs="Arial"/>
        </w:rPr>
        <w:t>3</w:t>
      </w:r>
      <w:r w:rsidR="00DC52FC">
        <w:rPr>
          <w:rFonts w:ascii="Arial" w:hAnsi="Arial" w:cs="Arial"/>
        </w:rPr>
        <w:t>.</w:t>
      </w:r>
      <w:r w:rsidR="00C67270">
        <w:rPr>
          <w:rFonts w:ascii="Arial" w:hAnsi="Arial" w:cs="Arial"/>
        </w:rPr>
        <w:t>1</w:t>
      </w:r>
      <w:r w:rsidR="00C67270">
        <w:rPr>
          <w:rFonts w:ascii="Arial" w:hAnsi="Arial" w:cs="Arial"/>
        </w:rPr>
        <w:tab/>
      </w:r>
      <w:r w:rsidR="00C67270" w:rsidRPr="0030503B">
        <w:rPr>
          <w:rFonts w:ascii="Arial" w:hAnsi="Arial" w:cs="Arial"/>
        </w:rPr>
        <w:t xml:space="preserve">The Goods </w:t>
      </w:r>
      <w:r w:rsidR="001003FB">
        <w:rPr>
          <w:rFonts w:ascii="Arial" w:hAnsi="Arial" w:cs="Arial"/>
        </w:rPr>
        <w:t>shall</w:t>
      </w:r>
      <w:r w:rsidR="00C67270" w:rsidRPr="0030503B">
        <w:rPr>
          <w:rFonts w:ascii="Arial" w:hAnsi="Arial" w:cs="Arial"/>
        </w:rPr>
        <w:t xml:space="preserve"> be packed and marked in a proper manner and in accordance with the </w:t>
      </w:r>
      <w:r w:rsidR="003F2A9A">
        <w:rPr>
          <w:rFonts w:ascii="Arial" w:hAnsi="Arial" w:cs="Arial"/>
        </w:rPr>
        <w:t>Specification and any further instructions of the Client a</w:t>
      </w:r>
      <w:r w:rsidR="00C67270" w:rsidRPr="0030503B">
        <w:rPr>
          <w:rFonts w:ascii="Arial" w:hAnsi="Arial" w:cs="Arial"/>
        </w:rPr>
        <w:t>nd any statutory requirements and any requirements of the carriers</w:t>
      </w:r>
      <w:r w:rsidR="00C67270">
        <w:rPr>
          <w:rFonts w:ascii="Arial" w:hAnsi="Arial" w:cs="Arial"/>
        </w:rPr>
        <w:t xml:space="preserve"> tasked by the Contractor with delivering the Goods.</w:t>
      </w:r>
    </w:p>
    <w:p w14:paraId="2F73CF8C" w14:textId="77777777" w:rsidR="00C67270" w:rsidRPr="0030503B" w:rsidRDefault="00C67270" w:rsidP="00D87981">
      <w:pPr>
        <w:ind w:left="720" w:hanging="720"/>
        <w:jc w:val="both"/>
        <w:rPr>
          <w:rFonts w:ascii="Arial" w:hAnsi="Arial" w:cs="Arial"/>
        </w:rPr>
      </w:pPr>
    </w:p>
    <w:p w14:paraId="08EDF9EA" w14:textId="77777777" w:rsidR="00C85FFA" w:rsidRDefault="00612429" w:rsidP="00D87981">
      <w:pPr>
        <w:ind w:left="720" w:hanging="720"/>
        <w:jc w:val="both"/>
        <w:rPr>
          <w:rFonts w:ascii="Arial" w:hAnsi="Arial" w:cs="Arial"/>
        </w:rPr>
      </w:pPr>
      <w:r>
        <w:rPr>
          <w:rFonts w:ascii="Arial" w:hAnsi="Arial" w:cs="Arial"/>
        </w:rPr>
        <w:t>1</w:t>
      </w:r>
      <w:r w:rsidR="00E454F5">
        <w:rPr>
          <w:rFonts w:ascii="Arial" w:hAnsi="Arial" w:cs="Arial"/>
        </w:rPr>
        <w:t>3</w:t>
      </w:r>
      <w:r w:rsidR="00DC52FC">
        <w:rPr>
          <w:rFonts w:ascii="Arial" w:hAnsi="Arial" w:cs="Arial"/>
        </w:rPr>
        <w:t>.</w:t>
      </w:r>
      <w:r w:rsidR="00C67270">
        <w:rPr>
          <w:rFonts w:ascii="Arial" w:hAnsi="Arial" w:cs="Arial"/>
        </w:rPr>
        <w:t>2</w:t>
      </w:r>
      <w:r w:rsidR="00C67270">
        <w:rPr>
          <w:rFonts w:ascii="Arial" w:hAnsi="Arial" w:cs="Arial"/>
        </w:rPr>
        <w:tab/>
      </w:r>
      <w:r w:rsidR="00C67270" w:rsidRPr="0030503B">
        <w:rPr>
          <w:rFonts w:ascii="Arial" w:hAnsi="Arial" w:cs="Arial"/>
        </w:rPr>
        <w:t xml:space="preserve">All packaging materials </w:t>
      </w:r>
      <w:r>
        <w:rPr>
          <w:rFonts w:ascii="Arial" w:hAnsi="Arial" w:cs="Arial"/>
        </w:rPr>
        <w:t>shall</w:t>
      </w:r>
      <w:r w:rsidR="00C67270" w:rsidRPr="0030503B">
        <w:rPr>
          <w:rFonts w:ascii="Arial" w:hAnsi="Arial" w:cs="Arial"/>
        </w:rPr>
        <w:t xml:space="preserve"> be consistent with the Client’s environmental policy and considered non-returnable.</w:t>
      </w:r>
    </w:p>
    <w:p w14:paraId="2C99477F" w14:textId="77777777" w:rsidR="00C67270" w:rsidRDefault="00C67270" w:rsidP="00D87981">
      <w:pPr>
        <w:pStyle w:val="Conditionhead"/>
        <w:tabs>
          <w:tab w:val="clear" w:pos="-720"/>
        </w:tabs>
        <w:spacing w:line="240" w:lineRule="auto"/>
        <w:rPr>
          <w:rFonts w:ascii="Arial" w:hAnsi="Arial" w:cs="Arial"/>
        </w:rPr>
      </w:pPr>
    </w:p>
    <w:p w14:paraId="0F58A38A" w14:textId="77777777" w:rsidR="00C67270" w:rsidRPr="00F90539" w:rsidRDefault="00612429" w:rsidP="00D87981">
      <w:pPr>
        <w:jc w:val="both"/>
        <w:rPr>
          <w:rFonts w:ascii="Arial" w:hAnsi="Arial" w:cs="Arial"/>
          <w:b/>
        </w:rPr>
      </w:pPr>
      <w:r>
        <w:rPr>
          <w:rFonts w:ascii="Arial" w:hAnsi="Arial" w:cs="Arial"/>
          <w:b/>
        </w:rPr>
        <w:t>1</w:t>
      </w:r>
      <w:r w:rsidR="00E454F5">
        <w:rPr>
          <w:rFonts w:ascii="Arial" w:hAnsi="Arial" w:cs="Arial"/>
          <w:b/>
        </w:rPr>
        <w:t>4</w:t>
      </w:r>
      <w:r w:rsidR="00C67270" w:rsidRPr="00F90539">
        <w:rPr>
          <w:rFonts w:ascii="Arial" w:hAnsi="Arial" w:cs="Arial"/>
          <w:b/>
        </w:rPr>
        <w:t>.</w:t>
      </w:r>
      <w:r w:rsidR="00C67270">
        <w:rPr>
          <w:rFonts w:ascii="Arial" w:hAnsi="Arial" w:cs="Arial"/>
          <w:b/>
        </w:rPr>
        <w:t>0</w:t>
      </w:r>
      <w:r w:rsidR="00C67270" w:rsidRPr="00F90539">
        <w:rPr>
          <w:rFonts w:ascii="Arial" w:hAnsi="Arial" w:cs="Arial"/>
          <w:b/>
        </w:rPr>
        <w:tab/>
        <w:t>Cancellation</w:t>
      </w:r>
      <w:r w:rsidR="000312B9">
        <w:rPr>
          <w:rFonts w:ascii="Arial" w:hAnsi="Arial" w:cs="Arial"/>
          <w:b/>
        </w:rPr>
        <w:t xml:space="preserve"> of</w:t>
      </w:r>
      <w:r w:rsidR="00104FD9">
        <w:rPr>
          <w:rFonts w:ascii="Arial" w:hAnsi="Arial" w:cs="Arial"/>
          <w:b/>
        </w:rPr>
        <w:t xml:space="preserve"> Orders</w:t>
      </w:r>
      <w:r w:rsidR="000312B9">
        <w:rPr>
          <w:rFonts w:ascii="Arial" w:hAnsi="Arial" w:cs="Arial"/>
          <w:b/>
        </w:rPr>
        <w:t xml:space="preserve"> </w:t>
      </w:r>
    </w:p>
    <w:p w14:paraId="568694C9" w14:textId="77777777" w:rsidR="00C67270" w:rsidRPr="00F90539" w:rsidRDefault="00C67270" w:rsidP="00D87981">
      <w:pPr>
        <w:jc w:val="both"/>
        <w:rPr>
          <w:rFonts w:ascii="Arial" w:hAnsi="Arial" w:cs="Arial"/>
        </w:rPr>
      </w:pPr>
    </w:p>
    <w:p w14:paraId="0406D0F1" w14:textId="77777777" w:rsidR="00C67270" w:rsidRDefault="00612429" w:rsidP="00D87981">
      <w:pPr>
        <w:ind w:left="720" w:hanging="720"/>
        <w:jc w:val="both"/>
        <w:rPr>
          <w:rFonts w:ascii="Arial" w:hAnsi="Arial" w:cs="Arial"/>
        </w:rPr>
      </w:pPr>
      <w:r>
        <w:rPr>
          <w:rFonts w:ascii="Arial" w:hAnsi="Arial" w:cs="Arial"/>
        </w:rPr>
        <w:t>1</w:t>
      </w:r>
      <w:r w:rsidR="00E454F5">
        <w:rPr>
          <w:rFonts w:ascii="Arial" w:hAnsi="Arial" w:cs="Arial"/>
        </w:rPr>
        <w:t>4</w:t>
      </w:r>
      <w:r w:rsidR="00C67270">
        <w:rPr>
          <w:rFonts w:ascii="Arial" w:hAnsi="Arial" w:cs="Arial"/>
        </w:rPr>
        <w:t>.1</w:t>
      </w:r>
      <w:r w:rsidR="00C67270" w:rsidRPr="00F90539">
        <w:rPr>
          <w:rFonts w:ascii="Arial" w:hAnsi="Arial" w:cs="Arial"/>
        </w:rPr>
        <w:tab/>
        <w:t xml:space="preserve">The Client will have the right to cancel the order for the Goods, or any part of the Goods, which have not yet been delivered to the Client. The cancellation will be </w:t>
      </w:r>
      <w:r w:rsidR="00C67270">
        <w:rPr>
          <w:rFonts w:ascii="Arial" w:hAnsi="Arial" w:cs="Arial"/>
        </w:rPr>
        <w:t>notified</w:t>
      </w:r>
      <w:r w:rsidR="00C67270" w:rsidRPr="00F90539">
        <w:rPr>
          <w:rFonts w:ascii="Arial" w:hAnsi="Arial" w:cs="Arial"/>
        </w:rPr>
        <w:t xml:space="preserve"> in writing</w:t>
      </w:r>
      <w:r>
        <w:rPr>
          <w:rFonts w:ascii="Arial" w:hAnsi="Arial" w:cs="Arial"/>
        </w:rPr>
        <w:t xml:space="preserve"> to the Contractor</w:t>
      </w:r>
      <w:r w:rsidR="00104FD9">
        <w:rPr>
          <w:rFonts w:ascii="Arial" w:hAnsi="Arial" w:cs="Arial"/>
        </w:rPr>
        <w:t xml:space="preserve"> (the "</w:t>
      </w:r>
      <w:r w:rsidR="00104FD9">
        <w:rPr>
          <w:rFonts w:ascii="Arial" w:hAnsi="Arial" w:cs="Arial"/>
          <w:b/>
        </w:rPr>
        <w:t>Cancellation Notice</w:t>
      </w:r>
      <w:r w:rsidR="00104FD9">
        <w:rPr>
          <w:rFonts w:ascii="Arial" w:hAnsi="Arial" w:cs="Arial"/>
        </w:rPr>
        <w:t>”)</w:t>
      </w:r>
      <w:r w:rsidR="00C67270" w:rsidRPr="00F90539">
        <w:rPr>
          <w:rFonts w:ascii="Arial" w:hAnsi="Arial" w:cs="Arial"/>
        </w:rPr>
        <w:t xml:space="preserve">. Without prejudice to the generality of the foregoing, the Client will pay the </w:t>
      </w:r>
      <w:r w:rsidR="00C67270">
        <w:rPr>
          <w:rFonts w:ascii="Arial" w:hAnsi="Arial" w:cs="Arial"/>
        </w:rPr>
        <w:t>Contract Price</w:t>
      </w:r>
      <w:r w:rsidR="00C67270" w:rsidRPr="00F90539">
        <w:rPr>
          <w:rFonts w:ascii="Arial" w:hAnsi="Arial" w:cs="Arial"/>
        </w:rPr>
        <w:t xml:space="preserve"> (or where applicable, that part of the </w:t>
      </w:r>
      <w:r w:rsidR="00C67270">
        <w:rPr>
          <w:rFonts w:ascii="Arial" w:hAnsi="Arial" w:cs="Arial"/>
        </w:rPr>
        <w:t>Contract Price</w:t>
      </w:r>
      <w:r w:rsidR="00C67270" w:rsidRPr="00F90539">
        <w:rPr>
          <w:rFonts w:ascii="Arial" w:hAnsi="Arial" w:cs="Arial"/>
        </w:rPr>
        <w:t xml:space="preserve">) for Goods which have been delivered to the Client or at the date of the </w:t>
      </w:r>
      <w:r w:rsidR="00104FD9">
        <w:rPr>
          <w:rFonts w:ascii="Arial" w:hAnsi="Arial" w:cs="Arial"/>
        </w:rPr>
        <w:t>Cancellation Notice</w:t>
      </w:r>
      <w:r w:rsidR="00C67270" w:rsidRPr="00F90539">
        <w:rPr>
          <w:rFonts w:ascii="Arial" w:hAnsi="Arial" w:cs="Arial"/>
        </w:rPr>
        <w:t xml:space="preserve"> are in transit and the costs of materials which the </w:t>
      </w:r>
      <w:r w:rsidR="00C67270">
        <w:rPr>
          <w:rFonts w:ascii="Arial" w:hAnsi="Arial" w:cs="Arial"/>
        </w:rPr>
        <w:t>Contractor</w:t>
      </w:r>
      <w:r w:rsidR="00C67270" w:rsidRPr="00F90539">
        <w:rPr>
          <w:rFonts w:ascii="Arial" w:hAnsi="Arial" w:cs="Arial"/>
        </w:rPr>
        <w:t xml:space="preserve"> has purchased to fulfil the order for the Goods and which cannot be used for other orders or be returned to the </w:t>
      </w:r>
      <w:r w:rsidR="00C67270">
        <w:rPr>
          <w:rFonts w:ascii="Arial" w:hAnsi="Arial" w:cs="Arial"/>
        </w:rPr>
        <w:t>Contractor</w:t>
      </w:r>
      <w:r w:rsidR="00C67270" w:rsidRPr="00F90539">
        <w:rPr>
          <w:rFonts w:ascii="Arial" w:hAnsi="Arial" w:cs="Arial"/>
        </w:rPr>
        <w:t xml:space="preserve"> of those materials for a refund.</w:t>
      </w:r>
    </w:p>
    <w:p w14:paraId="148A72F0" w14:textId="77777777" w:rsidR="00104FD9" w:rsidRDefault="00104FD9" w:rsidP="00D87981">
      <w:pPr>
        <w:ind w:left="720" w:hanging="720"/>
        <w:jc w:val="both"/>
        <w:rPr>
          <w:rFonts w:ascii="Arial" w:hAnsi="Arial" w:cs="Arial"/>
        </w:rPr>
      </w:pPr>
    </w:p>
    <w:p w14:paraId="1E681C4F" w14:textId="77777777" w:rsidR="00104FD9" w:rsidRPr="00F90539" w:rsidRDefault="00104FD9" w:rsidP="00D87981">
      <w:pPr>
        <w:jc w:val="both"/>
        <w:rPr>
          <w:rFonts w:ascii="Arial" w:hAnsi="Arial" w:cs="Arial"/>
          <w:b/>
        </w:rPr>
      </w:pPr>
      <w:r>
        <w:rPr>
          <w:rFonts w:ascii="Arial" w:hAnsi="Arial" w:cs="Arial"/>
          <w:b/>
        </w:rPr>
        <w:t>1</w:t>
      </w:r>
      <w:r w:rsidR="00E454F5">
        <w:rPr>
          <w:rFonts w:ascii="Arial" w:hAnsi="Arial" w:cs="Arial"/>
          <w:b/>
        </w:rPr>
        <w:t>5</w:t>
      </w:r>
      <w:r w:rsidRPr="00F90539">
        <w:rPr>
          <w:rFonts w:ascii="Arial" w:hAnsi="Arial" w:cs="Arial"/>
          <w:b/>
        </w:rPr>
        <w:t>.</w:t>
      </w:r>
      <w:r>
        <w:rPr>
          <w:rFonts w:ascii="Arial" w:hAnsi="Arial" w:cs="Arial"/>
          <w:b/>
        </w:rPr>
        <w:t>0</w:t>
      </w:r>
      <w:r w:rsidRPr="00F90539">
        <w:rPr>
          <w:rFonts w:ascii="Arial" w:hAnsi="Arial" w:cs="Arial"/>
          <w:b/>
        </w:rPr>
        <w:tab/>
      </w:r>
      <w:r>
        <w:rPr>
          <w:rFonts w:ascii="Arial" w:hAnsi="Arial" w:cs="Arial"/>
          <w:b/>
        </w:rPr>
        <w:t xml:space="preserve">Rejection of Goods  </w:t>
      </w:r>
    </w:p>
    <w:p w14:paraId="1B12C23E" w14:textId="77777777" w:rsidR="00104FD9" w:rsidRDefault="00104FD9" w:rsidP="00D87981">
      <w:pPr>
        <w:ind w:left="720" w:hanging="720"/>
        <w:jc w:val="both"/>
        <w:rPr>
          <w:rFonts w:ascii="Arial" w:hAnsi="Arial" w:cs="Arial"/>
        </w:rPr>
      </w:pPr>
    </w:p>
    <w:p w14:paraId="39B27933" w14:textId="77777777" w:rsidR="00104FD9" w:rsidRPr="00C16F4C" w:rsidRDefault="00612429" w:rsidP="00D87981">
      <w:pPr>
        <w:ind w:left="720" w:hanging="720"/>
        <w:jc w:val="both"/>
        <w:rPr>
          <w:rFonts w:ascii="Arial" w:hAnsi="Arial" w:cs="Arial"/>
        </w:rPr>
      </w:pPr>
      <w:r>
        <w:rPr>
          <w:rFonts w:ascii="Arial" w:hAnsi="Arial" w:cs="Arial"/>
        </w:rPr>
        <w:t>1</w:t>
      </w:r>
      <w:r w:rsidR="00E454F5">
        <w:rPr>
          <w:rFonts w:ascii="Arial" w:hAnsi="Arial" w:cs="Arial"/>
        </w:rPr>
        <w:t>5</w:t>
      </w:r>
      <w:r w:rsidR="00104FD9">
        <w:rPr>
          <w:rFonts w:ascii="Arial" w:hAnsi="Arial" w:cs="Arial"/>
        </w:rPr>
        <w:t>.1</w:t>
      </w:r>
      <w:r w:rsidR="00104FD9">
        <w:rPr>
          <w:rFonts w:ascii="Arial" w:hAnsi="Arial" w:cs="Arial"/>
        </w:rPr>
        <w:tab/>
      </w:r>
      <w:r w:rsidR="00104FD9" w:rsidRPr="00C16F4C">
        <w:rPr>
          <w:rFonts w:ascii="Arial" w:hAnsi="Arial" w:cs="Arial"/>
        </w:rPr>
        <w:t>The Client may by written notice to the Contractor reject any of the Goods which fail to meet the Specification. Such notice shall be given within a reasonable time after delivery to the Client of such Goods. If the Client rejects any of the Goods pursuant to this clause the Client may (without prejudice to other rights and remedies) either:</w:t>
      </w:r>
    </w:p>
    <w:p w14:paraId="0EE0679B" w14:textId="77777777" w:rsidR="00104FD9" w:rsidRPr="00C16F4C" w:rsidRDefault="00104FD9" w:rsidP="00D87981">
      <w:pPr>
        <w:ind w:left="1440" w:hanging="720"/>
        <w:jc w:val="both"/>
        <w:rPr>
          <w:rFonts w:ascii="Arial" w:hAnsi="Arial" w:cs="Arial"/>
        </w:rPr>
      </w:pPr>
    </w:p>
    <w:p w14:paraId="51F36320" w14:textId="77777777" w:rsidR="00104FD9" w:rsidRPr="00C16F4C" w:rsidRDefault="00104FD9" w:rsidP="00D87981">
      <w:pPr>
        <w:ind w:left="1276" w:hanging="567"/>
        <w:jc w:val="both"/>
        <w:rPr>
          <w:rFonts w:ascii="Arial" w:hAnsi="Arial" w:cs="Arial"/>
        </w:rPr>
      </w:pPr>
      <w:proofErr w:type="spellStart"/>
      <w:r w:rsidRPr="00C16F4C">
        <w:rPr>
          <w:rFonts w:ascii="Arial" w:hAnsi="Arial" w:cs="Arial"/>
        </w:rPr>
        <w:t>i</w:t>
      </w:r>
      <w:proofErr w:type="spellEnd"/>
      <w:r w:rsidRPr="00C16F4C">
        <w:rPr>
          <w:rFonts w:ascii="Arial" w:hAnsi="Arial" w:cs="Arial"/>
        </w:rPr>
        <w:t>.</w:t>
      </w:r>
      <w:r w:rsidRPr="00C16F4C">
        <w:rPr>
          <w:rFonts w:ascii="Arial" w:hAnsi="Arial" w:cs="Arial"/>
        </w:rPr>
        <w:tab/>
        <w:t>have such Goods promptly, and in any event within five Working Days, either repaired by the Contractor or replaced by the Contractor with Good</w:t>
      </w:r>
      <w:r w:rsidR="00E66C52">
        <w:rPr>
          <w:rFonts w:ascii="Arial" w:hAnsi="Arial" w:cs="Arial"/>
        </w:rPr>
        <w:t>s which conform in all respects</w:t>
      </w:r>
      <w:r w:rsidRPr="00C16F4C">
        <w:rPr>
          <w:rFonts w:ascii="Arial" w:hAnsi="Arial" w:cs="Arial"/>
        </w:rPr>
        <w:t xml:space="preserve"> with the Specification and due delivery shall not be deemed to have taken place until such repair or replacement has occurred; or</w:t>
      </w:r>
    </w:p>
    <w:p w14:paraId="012E96D9" w14:textId="77777777" w:rsidR="00104FD9" w:rsidRPr="00C16F4C" w:rsidRDefault="00104FD9" w:rsidP="00D87981">
      <w:pPr>
        <w:ind w:left="1276" w:hanging="567"/>
        <w:jc w:val="both"/>
        <w:rPr>
          <w:rFonts w:ascii="Arial" w:hAnsi="Arial" w:cs="Arial"/>
        </w:rPr>
      </w:pPr>
    </w:p>
    <w:p w14:paraId="735DBC99" w14:textId="77777777" w:rsidR="00104FD9" w:rsidRDefault="00104FD9" w:rsidP="00D87981">
      <w:pPr>
        <w:ind w:left="1276" w:hanging="567"/>
        <w:jc w:val="both"/>
        <w:rPr>
          <w:rFonts w:ascii="Arial" w:hAnsi="Arial" w:cs="Arial"/>
        </w:rPr>
      </w:pPr>
      <w:r w:rsidRPr="00C16F4C">
        <w:rPr>
          <w:rFonts w:ascii="Arial" w:hAnsi="Arial" w:cs="Arial"/>
        </w:rPr>
        <w:t>ii.</w:t>
      </w:r>
      <w:r w:rsidRPr="00C16F4C">
        <w:rPr>
          <w:rFonts w:ascii="Arial" w:hAnsi="Arial" w:cs="Arial"/>
        </w:rPr>
        <w:tab/>
        <w:t>treat the Contract as discharged by the Contractor’s breach and obtain a refund (if payment for the Goods has already been made) from the Contractor in respect of the Goods concerned together with payment of any additional expenditure reasonably incurred by the Client in obtaining other goods in replacement provided that the Client uses its reasonable endeavours to mitigate any additional expenditure in obtaining replacement goods.</w:t>
      </w:r>
    </w:p>
    <w:p w14:paraId="6E193B82" w14:textId="77777777" w:rsidR="00104FD9" w:rsidRDefault="00104FD9" w:rsidP="00D87981">
      <w:pPr>
        <w:ind w:left="1276" w:hanging="567"/>
        <w:jc w:val="both"/>
        <w:rPr>
          <w:rFonts w:ascii="Arial" w:hAnsi="Arial" w:cs="Arial"/>
        </w:rPr>
      </w:pPr>
    </w:p>
    <w:p w14:paraId="590CCE41" w14:textId="77777777" w:rsidR="00104FD9" w:rsidRDefault="00612429" w:rsidP="00D87981">
      <w:pPr>
        <w:ind w:left="709" w:hanging="709"/>
        <w:jc w:val="both"/>
        <w:rPr>
          <w:rFonts w:ascii="Arial" w:hAnsi="Arial" w:cs="Arial"/>
        </w:rPr>
      </w:pPr>
      <w:r>
        <w:rPr>
          <w:rFonts w:ascii="Arial" w:hAnsi="Arial" w:cs="Arial"/>
        </w:rPr>
        <w:t>1</w:t>
      </w:r>
      <w:r w:rsidR="00E454F5">
        <w:rPr>
          <w:rFonts w:ascii="Arial" w:hAnsi="Arial" w:cs="Arial"/>
        </w:rPr>
        <w:t>5</w:t>
      </w:r>
      <w:r w:rsidR="00104FD9" w:rsidRPr="00C16F4C">
        <w:rPr>
          <w:rFonts w:ascii="Arial" w:hAnsi="Arial" w:cs="Arial"/>
        </w:rPr>
        <w:t>.</w:t>
      </w:r>
      <w:r>
        <w:rPr>
          <w:rFonts w:ascii="Arial" w:hAnsi="Arial" w:cs="Arial"/>
        </w:rPr>
        <w:t>2</w:t>
      </w:r>
      <w:r w:rsidR="00104FD9" w:rsidRPr="00C16F4C">
        <w:rPr>
          <w:rFonts w:ascii="Arial" w:hAnsi="Arial" w:cs="Arial"/>
        </w:rPr>
        <w:tab/>
        <w:t xml:space="preserve">Any Goods rejected or returned by the Client as described in clause </w:t>
      </w:r>
      <w:r>
        <w:rPr>
          <w:rFonts w:ascii="Arial" w:hAnsi="Arial" w:cs="Arial"/>
        </w:rPr>
        <w:t>1</w:t>
      </w:r>
      <w:r w:rsidR="00E454F5">
        <w:rPr>
          <w:rFonts w:ascii="Arial" w:hAnsi="Arial" w:cs="Arial"/>
        </w:rPr>
        <w:t>5</w:t>
      </w:r>
      <w:r>
        <w:rPr>
          <w:rFonts w:ascii="Arial" w:hAnsi="Arial" w:cs="Arial"/>
        </w:rPr>
        <w:t>.1</w:t>
      </w:r>
      <w:r w:rsidR="00104FD9" w:rsidRPr="00C16F4C">
        <w:rPr>
          <w:rFonts w:ascii="Arial" w:hAnsi="Arial" w:cs="Arial"/>
        </w:rPr>
        <w:t xml:space="preserve"> shall be returned to the Contractor at the Contractor’s risk and expense.</w:t>
      </w:r>
    </w:p>
    <w:p w14:paraId="5B518055" w14:textId="77777777" w:rsidR="00104FD9" w:rsidRDefault="00104FD9" w:rsidP="00D87981">
      <w:pPr>
        <w:ind w:left="709" w:hanging="709"/>
        <w:jc w:val="both"/>
        <w:rPr>
          <w:rFonts w:ascii="Arial" w:hAnsi="Arial" w:cs="Arial"/>
        </w:rPr>
      </w:pPr>
    </w:p>
    <w:p w14:paraId="216E5D67" w14:textId="1627CA02" w:rsidR="00104FD9" w:rsidRPr="001F655D" w:rsidRDefault="00612429" w:rsidP="001F655D">
      <w:pPr>
        <w:suppressAutoHyphens/>
        <w:ind w:left="720" w:hanging="720"/>
        <w:jc w:val="both"/>
        <w:rPr>
          <w:rFonts w:ascii="Arial" w:hAnsi="Arial"/>
        </w:rPr>
      </w:pPr>
      <w:r>
        <w:rPr>
          <w:rFonts w:ascii="Arial" w:hAnsi="Arial"/>
        </w:rPr>
        <w:t>1</w:t>
      </w:r>
      <w:r w:rsidR="00E454F5">
        <w:rPr>
          <w:rFonts w:ascii="Arial" w:hAnsi="Arial"/>
        </w:rPr>
        <w:t>5</w:t>
      </w:r>
      <w:r>
        <w:rPr>
          <w:rFonts w:ascii="Arial" w:hAnsi="Arial"/>
        </w:rPr>
        <w:t>.3</w:t>
      </w:r>
      <w:r w:rsidR="00104FD9" w:rsidRPr="00866582">
        <w:rPr>
          <w:rFonts w:ascii="Arial" w:hAnsi="Arial"/>
        </w:rPr>
        <w:tab/>
        <w:t xml:space="preserve">The Client’s right of rejection shall continue irrespective of whether the Client has in law accepted the Goods. </w:t>
      </w:r>
      <w:r w:rsidR="00E454F5" w:rsidRPr="00866582">
        <w:rPr>
          <w:rFonts w:ascii="Arial" w:hAnsi="Arial"/>
        </w:rPr>
        <w:t>Taking</w:t>
      </w:r>
      <w:r w:rsidR="00104FD9" w:rsidRPr="00866582">
        <w:rPr>
          <w:rFonts w:ascii="Arial" w:hAnsi="Arial"/>
        </w:rPr>
        <w:t xml:space="preserve"> delivery, inspection, use or payment by the Client of the Goods or part of them shall not constitute acceptance, </w:t>
      </w:r>
      <w:r w:rsidR="00104FD9" w:rsidRPr="00866582">
        <w:rPr>
          <w:rFonts w:ascii="Arial" w:hAnsi="Arial"/>
        </w:rPr>
        <w:lastRenderedPageBreak/>
        <w:t>waiver or</w:t>
      </w:r>
      <w:r w:rsidR="00104FD9">
        <w:rPr>
          <w:rFonts w:ascii="Arial" w:hAnsi="Arial"/>
        </w:rPr>
        <w:t xml:space="preserve"> A</w:t>
      </w:r>
      <w:r w:rsidR="00104FD9" w:rsidRPr="00866582">
        <w:rPr>
          <w:rFonts w:ascii="Arial" w:hAnsi="Arial"/>
        </w:rPr>
        <w:t>pproval and shall be without prejudice to any right of remedy that the Client may have against the Contractor, provided that the right of rejection shall cease within a reasonable time from the date on which the Client discovers or might reasonably be expected to discover the latent defect or other relevant breach of Contract.</w:t>
      </w:r>
    </w:p>
    <w:p w14:paraId="23269EE5" w14:textId="77777777" w:rsidR="006B6BF5" w:rsidRPr="00C16F4C" w:rsidRDefault="006B6BF5" w:rsidP="00D87981">
      <w:pPr>
        <w:ind w:left="709" w:hanging="709"/>
        <w:jc w:val="both"/>
        <w:rPr>
          <w:rFonts w:ascii="Arial" w:hAnsi="Arial" w:cs="Arial"/>
        </w:rPr>
      </w:pPr>
    </w:p>
    <w:p w14:paraId="2201F1F7" w14:textId="77777777" w:rsidR="000312B9" w:rsidRPr="00F90539" w:rsidRDefault="000312B9" w:rsidP="00D87981">
      <w:pPr>
        <w:ind w:left="720" w:hanging="720"/>
        <w:jc w:val="both"/>
        <w:rPr>
          <w:rFonts w:ascii="Arial" w:hAnsi="Arial" w:cs="Arial"/>
          <w:b/>
        </w:rPr>
      </w:pPr>
      <w:r>
        <w:rPr>
          <w:rFonts w:ascii="Arial" w:hAnsi="Arial" w:cs="Arial"/>
          <w:b/>
        </w:rPr>
        <w:t>1</w:t>
      </w:r>
      <w:r w:rsidR="00E454F5">
        <w:rPr>
          <w:rFonts w:ascii="Arial" w:hAnsi="Arial" w:cs="Arial"/>
          <w:b/>
        </w:rPr>
        <w:t>6</w:t>
      </w:r>
      <w:r w:rsidRPr="00F90539">
        <w:rPr>
          <w:rFonts w:ascii="Arial" w:hAnsi="Arial" w:cs="Arial"/>
          <w:b/>
        </w:rPr>
        <w:t>.</w:t>
      </w:r>
      <w:r>
        <w:rPr>
          <w:rFonts w:ascii="Arial" w:hAnsi="Arial" w:cs="Arial"/>
          <w:b/>
        </w:rPr>
        <w:t>0</w:t>
      </w:r>
      <w:r w:rsidRPr="00F90539">
        <w:rPr>
          <w:rFonts w:ascii="Arial" w:hAnsi="Arial" w:cs="Arial"/>
          <w:b/>
        </w:rPr>
        <w:tab/>
        <w:t>Property</w:t>
      </w:r>
    </w:p>
    <w:p w14:paraId="3FAC5763" w14:textId="77777777" w:rsidR="000312B9" w:rsidRPr="00F90539" w:rsidRDefault="000312B9" w:rsidP="00D87981">
      <w:pPr>
        <w:jc w:val="both"/>
        <w:rPr>
          <w:rFonts w:ascii="Arial" w:hAnsi="Arial" w:cs="Arial"/>
        </w:rPr>
      </w:pPr>
    </w:p>
    <w:p w14:paraId="51A155D1" w14:textId="46292E7B" w:rsidR="000312B9" w:rsidRDefault="000312B9" w:rsidP="00D87981">
      <w:pPr>
        <w:ind w:left="720" w:hanging="720"/>
        <w:jc w:val="both"/>
        <w:rPr>
          <w:rFonts w:ascii="Arial" w:hAnsi="Arial" w:cs="Arial"/>
        </w:rPr>
      </w:pPr>
      <w:r>
        <w:rPr>
          <w:rFonts w:ascii="Arial" w:hAnsi="Arial" w:cs="Arial"/>
        </w:rPr>
        <w:t>1</w:t>
      </w:r>
      <w:r w:rsidR="00E454F5">
        <w:rPr>
          <w:rFonts w:ascii="Arial" w:hAnsi="Arial" w:cs="Arial"/>
        </w:rPr>
        <w:t>6</w:t>
      </w:r>
      <w:r>
        <w:rPr>
          <w:rFonts w:ascii="Arial" w:hAnsi="Arial" w:cs="Arial"/>
        </w:rPr>
        <w:t>.1</w:t>
      </w:r>
      <w:r>
        <w:rPr>
          <w:rFonts w:ascii="Arial" w:hAnsi="Arial" w:cs="Arial"/>
        </w:rPr>
        <w:tab/>
      </w:r>
      <w:r w:rsidRPr="00F90539">
        <w:rPr>
          <w:rFonts w:ascii="Arial" w:hAnsi="Arial" w:cs="Arial"/>
        </w:rPr>
        <w:t>Property and risk of the Goods will, without prejudice to any of the rights or remedies of the</w:t>
      </w:r>
      <w:r w:rsidR="001003FB">
        <w:rPr>
          <w:rFonts w:ascii="Arial" w:hAnsi="Arial" w:cs="Arial"/>
        </w:rPr>
        <w:t xml:space="preserve"> Client, pass to the Client</w:t>
      </w:r>
      <w:r w:rsidR="00095EED">
        <w:rPr>
          <w:rFonts w:ascii="Arial" w:hAnsi="Arial" w:cs="Arial"/>
        </w:rPr>
        <w:t xml:space="preserve"> on completion of delivery</w:t>
      </w:r>
      <w:r w:rsidR="00331E98">
        <w:rPr>
          <w:rFonts w:ascii="Arial" w:hAnsi="Arial" w:cs="Arial"/>
        </w:rPr>
        <w:t xml:space="preserve"> unless otherwise agreed</w:t>
      </w:r>
      <w:r w:rsidR="00095EED">
        <w:rPr>
          <w:rFonts w:ascii="Arial" w:hAnsi="Arial" w:cs="Arial"/>
        </w:rPr>
        <w:t xml:space="preserve">. Delivery of the Goods will be completed once the Goods have been unloaded from the transporting vehicle at the Premises and the Client has signed for the delivery. </w:t>
      </w:r>
    </w:p>
    <w:p w14:paraId="35661F7F" w14:textId="77777777" w:rsidR="00C24741" w:rsidRDefault="00C24741" w:rsidP="00D87981">
      <w:pPr>
        <w:ind w:left="720" w:hanging="720"/>
        <w:jc w:val="both"/>
        <w:rPr>
          <w:rFonts w:ascii="Arial" w:hAnsi="Arial" w:cs="Arial"/>
        </w:rPr>
      </w:pPr>
    </w:p>
    <w:p w14:paraId="29D32C8C" w14:textId="77777777" w:rsidR="00716055" w:rsidRPr="00F2194B" w:rsidRDefault="00612429" w:rsidP="00D87981">
      <w:pPr>
        <w:ind w:left="720" w:hanging="720"/>
        <w:jc w:val="both"/>
        <w:rPr>
          <w:rFonts w:ascii="Arial" w:hAnsi="Arial" w:cs="Arial"/>
          <w:b/>
          <w:color w:val="FF0000"/>
        </w:rPr>
      </w:pPr>
      <w:r>
        <w:rPr>
          <w:rFonts w:ascii="Arial" w:hAnsi="Arial" w:cs="Arial"/>
          <w:b/>
        </w:rPr>
        <w:t>1</w:t>
      </w:r>
      <w:r w:rsidR="00E454F5">
        <w:rPr>
          <w:rFonts w:ascii="Arial" w:hAnsi="Arial" w:cs="Arial"/>
          <w:b/>
        </w:rPr>
        <w:t>7</w:t>
      </w:r>
      <w:r w:rsidR="00DC52FC">
        <w:rPr>
          <w:rFonts w:ascii="Arial" w:hAnsi="Arial" w:cs="Arial"/>
          <w:b/>
        </w:rPr>
        <w:t>.</w:t>
      </w:r>
      <w:r w:rsidR="00716055" w:rsidRPr="00F2194B">
        <w:rPr>
          <w:rFonts w:ascii="Arial" w:hAnsi="Arial" w:cs="Arial"/>
          <w:b/>
        </w:rPr>
        <w:t>0</w:t>
      </w:r>
      <w:r w:rsidR="00716055" w:rsidRPr="00F2194B">
        <w:rPr>
          <w:rFonts w:ascii="Arial" w:hAnsi="Arial" w:cs="Arial"/>
          <w:b/>
        </w:rPr>
        <w:tab/>
        <w:t>Indemnity</w:t>
      </w:r>
    </w:p>
    <w:p w14:paraId="2560AF6F" w14:textId="77777777" w:rsidR="00716055" w:rsidRPr="00F2194B" w:rsidRDefault="00716055" w:rsidP="00D87981">
      <w:pPr>
        <w:ind w:left="720" w:hanging="720"/>
        <w:jc w:val="both"/>
        <w:rPr>
          <w:rFonts w:ascii="Arial" w:hAnsi="Arial" w:cs="Arial"/>
        </w:rPr>
      </w:pPr>
    </w:p>
    <w:p w14:paraId="0936EE20" w14:textId="77777777" w:rsidR="00716055" w:rsidRPr="00F2194B" w:rsidRDefault="00DC52FC" w:rsidP="00D87981">
      <w:pPr>
        <w:ind w:left="720" w:hanging="720"/>
        <w:jc w:val="both"/>
        <w:rPr>
          <w:rFonts w:ascii="Arial" w:hAnsi="Arial" w:cs="Arial"/>
        </w:rPr>
      </w:pPr>
      <w:r>
        <w:rPr>
          <w:rFonts w:ascii="Arial" w:hAnsi="Arial" w:cs="Arial"/>
        </w:rPr>
        <w:t>1</w:t>
      </w:r>
      <w:r w:rsidR="00E454F5">
        <w:rPr>
          <w:rFonts w:ascii="Arial" w:hAnsi="Arial" w:cs="Arial"/>
        </w:rPr>
        <w:t>7</w:t>
      </w:r>
      <w:r>
        <w:rPr>
          <w:rFonts w:ascii="Arial" w:hAnsi="Arial" w:cs="Arial"/>
        </w:rPr>
        <w:t>.</w:t>
      </w:r>
      <w:r w:rsidR="00716055" w:rsidRPr="00F2194B">
        <w:rPr>
          <w:rFonts w:ascii="Arial" w:hAnsi="Arial" w:cs="Arial"/>
        </w:rPr>
        <w:t>1</w:t>
      </w:r>
      <w:r w:rsidR="00716055" w:rsidRPr="00F2194B">
        <w:rPr>
          <w:rFonts w:ascii="Arial" w:hAnsi="Arial" w:cs="Arial"/>
        </w:rPr>
        <w:tab/>
        <w:t>Neither Party excludes or limits liability to the other Party for:</w:t>
      </w:r>
    </w:p>
    <w:p w14:paraId="1B59E8F7" w14:textId="77777777" w:rsidR="00716055" w:rsidRPr="00F2194B" w:rsidRDefault="00716055" w:rsidP="00D87981">
      <w:pPr>
        <w:ind w:left="720" w:hanging="720"/>
        <w:jc w:val="both"/>
        <w:rPr>
          <w:rFonts w:ascii="Arial" w:hAnsi="Arial" w:cs="Arial"/>
        </w:rPr>
      </w:pPr>
    </w:p>
    <w:p w14:paraId="634B0D11" w14:textId="77777777" w:rsidR="00716055" w:rsidRPr="00F2194B" w:rsidRDefault="00716055" w:rsidP="00D87981">
      <w:pPr>
        <w:numPr>
          <w:ilvl w:val="0"/>
          <w:numId w:val="4"/>
        </w:numPr>
        <w:ind w:left="1134" w:hanging="425"/>
        <w:jc w:val="both"/>
        <w:rPr>
          <w:rFonts w:ascii="Arial" w:hAnsi="Arial" w:cs="Arial"/>
        </w:rPr>
      </w:pPr>
      <w:r w:rsidRPr="00F2194B">
        <w:rPr>
          <w:rFonts w:ascii="Arial" w:hAnsi="Arial" w:cs="Arial"/>
        </w:rPr>
        <w:t>Death or personal injury caused by its negligence; or</w:t>
      </w:r>
    </w:p>
    <w:p w14:paraId="51412E00" w14:textId="77777777" w:rsidR="00716055" w:rsidRPr="00F2194B" w:rsidRDefault="00716055" w:rsidP="00D87981">
      <w:pPr>
        <w:numPr>
          <w:ilvl w:val="0"/>
          <w:numId w:val="4"/>
        </w:numPr>
        <w:ind w:left="1134" w:hanging="425"/>
        <w:jc w:val="both"/>
        <w:rPr>
          <w:rFonts w:ascii="Arial" w:hAnsi="Arial" w:cs="Arial"/>
        </w:rPr>
      </w:pPr>
      <w:r w:rsidRPr="00F2194B">
        <w:rPr>
          <w:rFonts w:ascii="Arial" w:hAnsi="Arial" w:cs="Arial"/>
        </w:rPr>
        <w:t>Fraud; or</w:t>
      </w:r>
    </w:p>
    <w:p w14:paraId="4C8E9442" w14:textId="77777777" w:rsidR="00716055" w:rsidRPr="00F2194B" w:rsidRDefault="00716055" w:rsidP="00D87981">
      <w:pPr>
        <w:numPr>
          <w:ilvl w:val="0"/>
          <w:numId w:val="4"/>
        </w:numPr>
        <w:ind w:left="1134" w:hanging="425"/>
        <w:jc w:val="both"/>
        <w:rPr>
          <w:rFonts w:ascii="Arial" w:hAnsi="Arial" w:cs="Arial"/>
        </w:rPr>
      </w:pPr>
      <w:r w:rsidRPr="00F2194B">
        <w:rPr>
          <w:rFonts w:ascii="Arial" w:hAnsi="Arial" w:cs="Arial"/>
        </w:rPr>
        <w:t>Fraudulent misrepresentation; or</w:t>
      </w:r>
    </w:p>
    <w:p w14:paraId="14DA9526" w14:textId="77777777" w:rsidR="00716055" w:rsidRPr="00F2194B" w:rsidRDefault="00716055" w:rsidP="00D87981">
      <w:pPr>
        <w:numPr>
          <w:ilvl w:val="0"/>
          <w:numId w:val="4"/>
        </w:numPr>
        <w:ind w:left="1134" w:hanging="425"/>
        <w:jc w:val="both"/>
        <w:rPr>
          <w:rFonts w:ascii="Arial" w:hAnsi="Arial" w:cs="Arial"/>
        </w:rPr>
      </w:pPr>
      <w:r w:rsidRPr="00F2194B">
        <w:rPr>
          <w:rFonts w:ascii="Arial" w:hAnsi="Arial" w:cs="Arial"/>
        </w:rPr>
        <w:t>Any breach of any obligations implied by Section 2 of the Supply of Goods and Services Act 1982.</w:t>
      </w:r>
    </w:p>
    <w:p w14:paraId="20989F3C" w14:textId="77777777" w:rsidR="00716055" w:rsidRPr="00F2194B" w:rsidRDefault="00716055" w:rsidP="00D87981">
      <w:pPr>
        <w:jc w:val="both"/>
        <w:rPr>
          <w:rFonts w:ascii="Arial" w:hAnsi="Arial" w:cs="Arial"/>
        </w:rPr>
      </w:pPr>
    </w:p>
    <w:p w14:paraId="1A217EC4" w14:textId="77777777" w:rsidR="00716055" w:rsidRPr="00F2194B" w:rsidRDefault="00DC52FC" w:rsidP="00D87981">
      <w:pPr>
        <w:ind w:left="709" w:hanging="709"/>
        <w:jc w:val="both"/>
        <w:rPr>
          <w:rFonts w:ascii="Arial" w:hAnsi="Arial" w:cs="Arial"/>
        </w:rPr>
      </w:pPr>
      <w:r>
        <w:rPr>
          <w:rFonts w:ascii="Arial" w:hAnsi="Arial" w:cs="Arial"/>
        </w:rPr>
        <w:t>1</w:t>
      </w:r>
      <w:r w:rsidR="00E454F5">
        <w:rPr>
          <w:rFonts w:ascii="Arial" w:hAnsi="Arial" w:cs="Arial"/>
        </w:rPr>
        <w:t>7</w:t>
      </w:r>
      <w:r>
        <w:rPr>
          <w:rFonts w:ascii="Arial" w:hAnsi="Arial" w:cs="Arial"/>
        </w:rPr>
        <w:t>.</w:t>
      </w:r>
      <w:r w:rsidR="00716055" w:rsidRPr="00F2194B">
        <w:rPr>
          <w:rFonts w:ascii="Arial" w:hAnsi="Arial" w:cs="Arial"/>
        </w:rPr>
        <w:t>2</w:t>
      </w:r>
      <w:r w:rsidR="00716055" w:rsidRPr="00F2194B">
        <w:rPr>
          <w:rFonts w:ascii="Arial" w:hAnsi="Arial" w:cs="Arial"/>
        </w:rPr>
        <w:tab/>
        <w:t xml:space="preserve">Subject to clause </w:t>
      </w:r>
      <w:r>
        <w:rPr>
          <w:rFonts w:ascii="Arial" w:hAnsi="Arial" w:cs="Arial"/>
        </w:rPr>
        <w:t>1</w:t>
      </w:r>
      <w:r w:rsidR="0027132F">
        <w:rPr>
          <w:rFonts w:ascii="Arial" w:hAnsi="Arial" w:cs="Arial"/>
        </w:rPr>
        <w:t>7</w:t>
      </w:r>
      <w:r>
        <w:rPr>
          <w:rFonts w:ascii="Arial" w:hAnsi="Arial" w:cs="Arial"/>
        </w:rPr>
        <w:t>.</w:t>
      </w:r>
      <w:r w:rsidR="00716055" w:rsidRPr="00F2194B">
        <w:rPr>
          <w:rFonts w:ascii="Arial" w:hAnsi="Arial" w:cs="Arial"/>
        </w:rPr>
        <w:t>3, the Contractor shall indemnify the Client and keep the Client indemnified fully against all claims, proceedings, actions, damages, costs, expenses and any other liabilities which may arise out of, or in consequence of, the supply, or the late or purported supply, of the Services or the</w:t>
      </w:r>
      <w:r w:rsidR="00584165">
        <w:rPr>
          <w:rFonts w:ascii="Arial" w:hAnsi="Arial" w:cs="Arial"/>
        </w:rPr>
        <w:t xml:space="preserve"> performance, </w:t>
      </w:r>
      <w:r w:rsidR="00716055" w:rsidRPr="00F2194B">
        <w:rPr>
          <w:rFonts w:ascii="Arial" w:hAnsi="Arial" w:cs="Arial"/>
        </w:rPr>
        <w:t xml:space="preserve">non-performance </w:t>
      </w:r>
      <w:r w:rsidR="00584165">
        <w:rPr>
          <w:rFonts w:ascii="Arial" w:hAnsi="Arial" w:cs="Arial"/>
        </w:rPr>
        <w:t xml:space="preserve">or delay in performance </w:t>
      </w:r>
      <w:r w:rsidR="00716055" w:rsidRPr="00F2194B">
        <w:rPr>
          <w:rFonts w:ascii="Arial" w:hAnsi="Arial" w:cs="Arial"/>
        </w:rPr>
        <w:t>by the Contractor of its obligations under the Contract or the presence of the Contractor or any Staff on the Premises, including in respect of any death or personal injury, loss of or damage to property, financial loss arising from any advice given or omitted to be given by the Contractor, or any other loss which is caused directly or indirectly by any act or omission of the Contractor.</w:t>
      </w:r>
    </w:p>
    <w:p w14:paraId="1208E100" w14:textId="77777777" w:rsidR="00716055" w:rsidRPr="00F2194B" w:rsidRDefault="00716055" w:rsidP="00D87981">
      <w:pPr>
        <w:ind w:left="709" w:hanging="709"/>
        <w:jc w:val="both"/>
        <w:rPr>
          <w:rFonts w:ascii="Arial" w:hAnsi="Arial" w:cs="Arial"/>
        </w:rPr>
      </w:pPr>
    </w:p>
    <w:p w14:paraId="79AC6E86" w14:textId="77777777" w:rsidR="00716055" w:rsidRDefault="000C4E21" w:rsidP="00D87981">
      <w:pPr>
        <w:ind w:left="709" w:hanging="709"/>
        <w:jc w:val="both"/>
        <w:rPr>
          <w:rFonts w:ascii="Arial" w:hAnsi="Arial" w:cs="Arial"/>
        </w:rPr>
      </w:pPr>
      <w:r>
        <w:rPr>
          <w:rFonts w:ascii="Arial" w:hAnsi="Arial" w:cs="Arial"/>
        </w:rPr>
        <w:t>1</w:t>
      </w:r>
      <w:r w:rsidR="00E454F5">
        <w:rPr>
          <w:rFonts w:ascii="Arial" w:hAnsi="Arial" w:cs="Arial"/>
        </w:rPr>
        <w:t>7</w:t>
      </w:r>
      <w:r w:rsidR="00DC52FC">
        <w:rPr>
          <w:rFonts w:ascii="Arial" w:hAnsi="Arial" w:cs="Arial"/>
        </w:rPr>
        <w:t>.</w:t>
      </w:r>
      <w:r w:rsidR="00716055" w:rsidRPr="00F2194B">
        <w:rPr>
          <w:rFonts w:ascii="Arial" w:hAnsi="Arial" w:cs="Arial"/>
        </w:rPr>
        <w:t>3</w:t>
      </w:r>
      <w:r w:rsidR="00716055" w:rsidRPr="00F2194B">
        <w:rPr>
          <w:rFonts w:ascii="Arial" w:hAnsi="Arial" w:cs="Arial"/>
        </w:rPr>
        <w:tab/>
        <w:t>The Contractor shall not be responsible for any injury, loss, damage, cost or expense if and to the extent that it is caused by the negligence or wilful misconduct of the Client or by breach by the Client of its obligations under the Contract.</w:t>
      </w:r>
    </w:p>
    <w:p w14:paraId="67190D5A" w14:textId="77777777" w:rsidR="00716055" w:rsidRDefault="00716055" w:rsidP="00D87981">
      <w:pPr>
        <w:ind w:left="1134" w:hanging="414"/>
        <w:jc w:val="both"/>
        <w:rPr>
          <w:rFonts w:ascii="Arial" w:hAnsi="Arial" w:cs="Arial"/>
        </w:rPr>
      </w:pPr>
    </w:p>
    <w:p w14:paraId="053898B7" w14:textId="0F7D5D8F" w:rsidR="00716055" w:rsidRPr="00AE6011" w:rsidRDefault="000C4E21" w:rsidP="001F655D">
      <w:pPr>
        <w:suppressAutoHyphens/>
        <w:ind w:left="720" w:hanging="720"/>
        <w:jc w:val="both"/>
        <w:rPr>
          <w:rFonts w:ascii="Arial" w:hAnsi="Arial"/>
          <w:iCs/>
        </w:rPr>
      </w:pPr>
      <w:r>
        <w:rPr>
          <w:rFonts w:ascii="Arial" w:hAnsi="Arial"/>
        </w:rPr>
        <w:t>1</w:t>
      </w:r>
      <w:r w:rsidR="00E454F5">
        <w:rPr>
          <w:rFonts w:ascii="Arial" w:hAnsi="Arial"/>
        </w:rPr>
        <w:t>7</w:t>
      </w:r>
      <w:r w:rsidR="00DC52FC">
        <w:rPr>
          <w:rFonts w:ascii="Arial" w:hAnsi="Arial"/>
        </w:rPr>
        <w:t>.</w:t>
      </w:r>
      <w:r w:rsidR="00716055" w:rsidRPr="00AE6011">
        <w:rPr>
          <w:rFonts w:ascii="Arial" w:hAnsi="Arial"/>
        </w:rPr>
        <w:t>4</w:t>
      </w:r>
      <w:r w:rsidR="00716055" w:rsidRPr="00AE6011">
        <w:rPr>
          <w:rFonts w:ascii="Arial" w:hAnsi="Arial"/>
          <w:iCs/>
        </w:rPr>
        <w:tab/>
        <w:t xml:space="preserve">Subject always to clause </w:t>
      </w:r>
      <w:r w:rsidR="00DC52FC">
        <w:rPr>
          <w:rFonts w:ascii="Arial" w:hAnsi="Arial"/>
          <w:iCs/>
        </w:rPr>
        <w:t>1</w:t>
      </w:r>
      <w:r w:rsidR="00E454F5">
        <w:rPr>
          <w:rFonts w:ascii="Arial" w:hAnsi="Arial"/>
          <w:iCs/>
        </w:rPr>
        <w:t>7</w:t>
      </w:r>
      <w:r w:rsidR="00DC52FC">
        <w:rPr>
          <w:rFonts w:ascii="Arial" w:hAnsi="Arial"/>
          <w:iCs/>
        </w:rPr>
        <w:t>.</w:t>
      </w:r>
      <w:r w:rsidR="00716055" w:rsidRPr="00AE6011">
        <w:rPr>
          <w:rFonts w:ascii="Arial" w:hAnsi="Arial"/>
          <w:iCs/>
        </w:rPr>
        <w:t xml:space="preserve">1, the liability of either Party for Defaults shall be subject to the following financial limits: </w:t>
      </w:r>
    </w:p>
    <w:p w14:paraId="674758B4" w14:textId="0278FB9D" w:rsidR="00716055" w:rsidRDefault="00716055" w:rsidP="00D87981">
      <w:pPr>
        <w:numPr>
          <w:ilvl w:val="0"/>
          <w:numId w:val="7"/>
        </w:numPr>
        <w:suppressAutoHyphens/>
        <w:ind w:left="1134" w:hanging="425"/>
        <w:jc w:val="both"/>
        <w:rPr>
          <w:rFonts w:ascii="Arial" w:hAnsi="Arial"/>
          <w:b/>
          <w:iCs/>
          <w:color w:val="FF0000"/>
        </w:rPr>
      </w:pPr>
      <w:r w:rsidRPr="00AE6011">
        <w:rPr>
          <w:rFonts w:ascii="Arial" w:hAnsi="Arial"/>
          <w:iCs/>
        </w:rPr>
        <w:t xml:space="preserve">the aggregate liability of either Party for all Defaults resulting in direct loss of or damage to the </w:t>
      </w:r>
      <w:r w:rsidR="00D87981">
        <w:rPr>
          <w:rFonts w:ascii="Arial" w:hAnsi="Arial"/>
          <w:iCs/>
        </w:rPr>
        <w:t>P</w:t>
      </w:r>
      <w:r w:rsidRPr="00AE6011">
        <w:rPr>
          <w:rFonts w:ascii="Arial" w:hAnsi="Arial"/>
          <w:iCs/>
        </w:rPr>
        <w:t xml:space="preserve">roperty of the other under or in connection with this Contract shall in no event exceed </w:t>
      </w:r>
      <w:r w:rsidR="00EB4C25">
        <w:rPr>
          <w:rFonts w:ascii="Arial" w:hAnsi="Arial"/>
          <w:iCs/>
        </w:rPr>
        <w:t>five</w:t>
      </w:r>
      <w:r w:rsidRPr="00C059A3">
        <w:rPr>
          <w:rFonts w:ascii="Arial" w:hAnsi="Arial"/>
          <w:iCs/>
          <w:color w:val="FF0000"/>
        </w:rPr>
        <w:t xml:space="preserve"> </w:t>
      </w:r>
      <w:r w:rsidRPr="00C059A3">
        <w:rPr>
          <w:rFonts w:ascii="Arial" w:hAnsi="Arial"/>
          <w:iCs/>
        </w:rPr>
        <w:t>million pounds</w:t>
      </w:r>
      <w:r>
        <w:rPr>
          <w:rFonts w:ascii="Arial" w:hAnsi="Arial"/>
          <w:iCs/>
          <w:color w:val="FF0000"/>
        </w:rPr>
        <w:t xml:space="preserve"> </w:t>
      </w:r>
      <w:r w:rsidRPr="00B9097C">
        <w:rPr>
          <w:rFonts w:ascii="Arial" w:hAnsi="Arial"/>
          <w:iCs/>
        </w:rPr>
        <w:t>(£</w:t>
      </w:r>
      <w:r w:rsidR="00B9097C" w:rsidRPr="00B9097C">
        <w:rPr>
          <w:rFonts w:ascii="Arial" w:hAnsi="Arial"/>
          <w:iCs/>
        </w:rPr>
        <w:t>5</w:t>
      </w:r>
      <w:r w:rsidRPr="00B9097C">
        <w:rPr>
          <w:rFonts w:ascii="Arial" w:hAnsi="Arial"/>
          <w:iCs/>
        </w:rPr>
        <w:t>,000,000); and</w:t>
      </w:r>
    </w:p>
    <w:p w14:paraId="3722E262" w14:textId="77777777" w:rsidR="00716055" w:rsidRPr="00AE6011" w:rsidRDefault="00716055" w:rsidP="00D87981">
      <w:pPr>
        <w:suppressAutoHyphens/>
        <w:ind w:left="1134" w:hanging="425"/>
        <w:jc w:val="both"/>
        <w:rPr>
          <w:rFonts w:ascii="Arial" w:hAnsi="Arial"/>
          <w:iCs/>
        </w:rPr>
      </w:pPr>
    </w:p>
    <w:p w14:paraId="5053A025" w14:textId="0C695037" w:rsidR="00716055" w:rsidRPr="00AE6011" w:rsidRDefault="00716055" w:rsidP="00D87981">
      <w:pPr>
        <w:suppressAutoHyphens/>
        <w:ind w:left="1134" w:hanging="425"/>
        <w:jc w:val="both"/>
        <w:rPr>
          <w:rFonts w:ascii="Arial" w:hAnsi="Arial"/>
          <w:iCs/>
        </w:rPr>
      </w:pPr>
      <w:r w:rsidRPr="00AE6011">
        <w:rPr>
          <w:rFonts w:ascii="Arial" w:hAnsi="Arial"/>
          <w:iCs/>
        </w:rPr>
        <w:t>ii.</w:t>
      </w:r>
      <w:r w:rsidRPr="00AE6011">
        <w:rPr>
          <w:rFonts w:ascii="Arial" w:hAnsi="Arial"/>
          <w:iCs/>
        </w:rPr>
        <w:tab/>
        <w:t xml:space="preserve">the annual aggregate liability under this Contract of either Party for all Defaults (other than a Default governed by clause </w:t>
      </w:r>
      <w:r w:rsidR="00DC52FC">
        <w:rPr>
          <w:rFonts w:ascii="Arial" w:hAnsi="Arial"/>
          <w:iCs/>
        </w:rPr>
        <w:t>1</w:t>
      </w:r>
      <w:r w:rsidR="00E454F5">
        <w:rPr>
          <w:rFonts w:ascii="Arial" w:hAnsi="Arial"/>
          <w:iCs/>
        </w:rPr>
        <w:t>7</w:t>
      </w:r>
      <w:r w:rsidR="00DC52FC">
        <w:rPr>
          <w:rFonts w:ascii="Arial" w:hAnsi="Arial"/>
          <w:iCs/>
        </w:rPr>
        <w:t>.</w:t>
      </w:r>
      <w:r w:rsidRPr="00AE6011">
        <w:rPr>
          <w:rFonts w:ascii="Arial" w:hAnsi="Arial"/>
          <w:iCs/>
        </w:rPr>
        <w:t>4(</w:t>
      </w:r>
      <w:proofErr w:type="spellStart"/>
      <w:r w:rsidRPr="00AE6011">
        <w:rPr>
          <w:rFonts w:ascii="Arial" w:hAnsi="Arial"/>
          <w:iCs/>
        </w:rPr>
        <w:t>i</w:t>
      </w:r>
      <w:proofErr w:type="spellEnd"/>
      <w:r w:rsidRPr="00AE6011">
        <w:rPr>
          <w:rFonts w:ascii="Arial" w:hAnsi="Arial"/>
          <w:iCs/>
        </w:rPr>
        <w:t xml:space="preserve">) shall in no event exceed the greater of </w:t>
      </w:r>
      <w:r w:rsidR="00B9097C">
        <w:rPr>
          <w:rFonts w:ascii="Arial" w:hAnsi="Arial"/>
          <w:iCs/>
        </w:rPr>
        <w:t xml:space="preserve">five hundred thousand </w:t>
      </w:r>
      <w:r w:rsidR="00B9097C" w:rsidRPr="00B9097C">
        <w:rPr>
          <w:rFonts w:ascii="Arial" w:hAnsi="Arial"/>
          <w:iCs/>
        </w:rPr>
        <w:t>pounds (</w:t>
      </w:r>
      <w:r w:rsidRPr="00B9097C">
        <w:rPr>
          <w:rFonts w:ascii="Arial" w:hAnsi="Arial"/>
          <w:iCs/>
        </w:rPr>
        <w:t>£</w:t>
      </w:r>
      <w:r w:rsidR="00B9097C" w:rsidRPr="00B9097C">
        <w:rPr>
          <w:rFonts w:ascii="Arial" w:hAnsi="Arial"/>
          <w:iCs/>
        </w:rPr>
        <w:t>500,000)</w:t>
      </w:r>
      <w:r w:rsidRPr="00B9097C">
        <w:rPr>
          <w:rFonts w:ascii="Arial" w:hAnsi="Arial"/>
          <w:iCs/>
        </w:rPr>
        <w:t xml:space="preserve"> or </w:t>
      </w:r>
      <w:r w:rsidR="00B9097C" w:rsidRPr="00B9097C">
        <w:rPr>
          <w:rFonts w:ascii="Arial" w:hAnsi="Arial"/>
          <w:iCs/>
        </w:rPr>
        <w:t xml:space="preserve">one </w:t>
      </w:r>
      <w:r w:rsidR="00B9097C" w:rsidRPr="00B9097C">
        <w:rPr>
          <w:rFonts w:ascii="Arial" w:hAnsi="Arial"/>
          <w:iCs/>
        </w:rPr>
        <w:lastRenderedPageBreak/>
        <w:t xml:space="preserve">hundred and fifty per cent (150%) </w:t>
      </w:r>
      <w:r w:rsidRPr="00B9097C">
        <w:rPr>
          <w:rFonts w:ascii="Arial" w:hAnsi="Arial"/>
          <w:iCs/>
        </w:rPr>
        <w:t>of the Co</w:t>
      </w:r>
      <w:r w:rsidRPr="00AE6011">
        <w:rPr>
          <w:rFonts w:ascii="Arial" w:hAnsi="Arial"/>
          <w:iCs/>
        </w:rPr>
        <w:t>ntract Price paid or payable by the Client to the Contractor in the yea</w:t>
      </w:r>
      <w:r>
        <w:rPr>
          <w:rFonts w:ascii="Arial" w:hAnsi="Arial"/>
          <w:iCs/>
        </w:rPr>
        <w:t>r in which the liability arises</w:t>
      </w:r>
      <w:r w:rsidRPr="00AE6011">
        <w:rPr>
          <w:rFonts w:ascii="Arial" w:hAnsi="Arial"/>
          <w:iCs/>
        </w:rPr>
        <w:t xml:space="preserve">. </w:t>
      </w:r>
    </w:p>
    <w:p w14:paraId="33337D6A" w14:textId="77777777" w:rsidR="00716055" w:rsidRPr="00AE6011" w:rsidRDefault="00716055" w:rsidP="00D87981">
      <w:pPr>
        <w:tabs>
          <w:tab w:val="left" w:pos="0"/>
        </w:tabs>
        <w:suppressAutoHyphens/>
        <w:ind w:left="1440" w:hanging="1440"/>
        <w:jc w:val="both"/>
        <w:rPr>
          <w:rFonts w:ascii="Arial" w:hAnsi="Arial"/>
        </w:rPr>
      </w:pPr>
    </w:p>
    <w:p w14:paraId="595F1A68" w14:textId="77777777" w:rsidR="00716055" w:rsidRPr="00AE6011" w:rsidRDefault="00DC52FC" w:rsidP="00D87981">
      <w:pPr>
        <w:suppressAutoHyphens/>
        <w:ind w:left="720" w:hanging="720"/>
        <w:jc w:val="both"/>
        <w:rPr>
          <w:rFonts w:ascii="Arial" w:hAnsi="Arial"/>
          <w:iCs/>
        </w:rPr>
      </w:pPr>
      <w:r>
        <w:rPr>
          <w:rFonts w:ascii="Arial" w:hAnsi="Arial"/>
          <w:iCs/>
        </w:rPr>
        <w:t>1</w:t>
      </w:r>
      <w:r w:rsidR="00E454F5">
        <w:rPr>
          <w:rFonts w:ascii="Arial" w:hAnsi="Arial"/>
          <w:iCs/>
        </w:rPr>
        <w:t>7</w:t>
      </w:r>
      <w:r>
        <w:rPr>
          <w:rFonts w:ascii="Arial" w:hAnsi="Arial"/>
          <w:iCs/>
        </w:rPr>
        <w:t>.</w:t>
      </w:r>
      <w:r w:rsidR="00716055" w:rsidRPr="00AE6011">
        <w:rPr>
          <w:rFonts w:ascii="Arial" w:hAnsi="Arial"/>
          <w:iCs/>
        </w:rPr>
        <w:t>5</w:t>
      </w:r>
      <w:r w:rsidR="00716055" w:rsidRPr="00AE6011">
        <w:rPr>
          <w:rFonts w:ascii="Arial" w:hAnsi="Arial"/>
          <w:iCs/>
        </w:rPr>
        <w:tab/>
        <w:t xml:space="preserve">Subject always to clause </w:t>
      </w:r>
      <w:r>
        <w:rPr>
          <w:rFonts w:ascii="Arial" w:hAnsi="Arial"/>
          <w:iCs/>
        </w:rPr>
        <w:t>1</w:t>
      </w:r>
      <w:r w:rsidR="00E454F5">
        <w:rPr>
          <w:rFonts w:ascii="Arial" w:hAnsi="Arial"/>
          <w:iCs/>
        </w:rPr>
        <w:t>7</w:t>
      </w:r>
      <w:r>
        <w:rPr>
          <w:rFonts w:ascii="Arial" w:hAnsi="Arial"/>
          <w:iCs/>
        </w:rPr>
        <w:t>.1,</w:t>
      </w:r>
      <w:r w:rsidR="00716055" w:rsidRPr="00AE6011">
        <w:rPr>
          <w:rFonts w:ascii="Arial" w:hAnsi="Arial"/>
          <w:iCs/>
        </w:rPr>
        <w:t xml:space="preserve"> in no event shall either Party be liable to the other for any:</w:t>
      </w:r>
    </w:p>
    <w:p w14:paraId="3084EBE3" w14:textId="77777777" w:rsidR="00716055" w:rsidRPr="00AE6011" w:rsidRDefault="00716055" w:rsidP="00D87981">
      <w:pPr>
        <w:tabs>
          <w:tab w:val="left" w:pos="0"/>
        </w:tabs>
        <w:suppressAutoHyphens/>
        <w:ind w:left="1418" w:hanging="1418"/>
        <w:jc w:val="both"/>
        <w:rPr>
          <w:rFonts w:ascii="Arial" w:hAnsi="Arial"/>
          <w:iCs/>
        </w:rPr>
      </w:pPr>
    </w:p>
    <w:p w14:paraId="765A30B7" w14:textId="77777777" w:rsidR="00716055" w:rsidRPr="00AE6011" w:rsidRDefault="00716055" w:rsidP="00D87981">
      <w:pPr>
        <w:suppressAutoHyphens/>
        <w:ind w:left="1134" w:hanging="425"/>
        <w:jc w:val="both"/>
        <w:rPr>
          <w:rFonts w:ascii="Arial" w:hAnsi="Arial"/>
          <w:iCs/>
        </w:rPr>
      </w:pPr>
      <w:proofErr w:type="spellStart"/>
      <w:proofErr w:type="gramStart"/>
      <w:r w:rsidRPr="00AE6011">
        <w:rPr>
          <w:rFonts w:ascii="Arial" w:hAnsi="Arial"/>
          <w:iCs/>
        </w:rPr>
        <w:t>i</w:t>
      </w:r>
      <w:proofErr w:type="spellEnd"/>
      <w:proofErr w:type="gramEnd"/>
      <w:r w:rsidRPr="00AE6011">
        <w:rPr>
          <w:rFonts w:ascii="Arial" w:hAnsi="Arial"/>
          <w:iCs/>
        </w:rPr>
        <w:t>.</w:t>
      </w:r>
      <w:r w:rsidRPr="00AE6011">
        <w:rPr>
          <w:rFonts w:ascii="Arial" w:hAnsi="Arial"/>
          <w:iCs/>
        </w:rPr>
        <w:tab/>
        <w:t>loss of profits, business, revenue or goodwill; and/or</w:t>
      </w:r>
    </w:p>
    <w:p w14:paraId="7D0BC0BB" w14:textId="77777777" w:rsidR="00716055" w:rsidRPr="00AE6011" w:rsidRDefault="00716055" w:rsidP="00D87981">
      <w:pPr>
        <w:suppressAutoHyphens/>
        <w:ind w:left="1134" w:hanging="425"/>
        <w:jc w:val="both"/>
        <w:rPr>
          <w:rFonts w:ascii="Arial" w:hAnsi="Arial"/>
          <w:iCs/>
        </w:rPr>
      </w:pPr>
    </w:p>
    <w:p w14:paraId="46EDC7A2" w14:textId="77777777" w:rsidR="00716055" w:rsidRPr="00AE6011" w:rsidRDefault="00716055" w:rsidP="00D87981">
      <w:pPr>
        <w:suppressAutoHyphens/>
        <w:ind w:left="1134" w:hanging="425"/>
        <w:jc w:val="both"/>
        <w:rPr>
          <w:rFonts w:ascii="Arial" w:hAnsi="Arial"/>
          <w:iCs/>
        </w:rPr>
      </w:pPr>
      <w:r w:rsidRPr="00AE6011">
        <w:rPr>
          <w:rFonts w:ascii="Arial" w:hAnsi="Arial"/>
          <w:iCs/>
        </w:rPr>
        <w:t>ii.</w:t>
      </w:r>
      <w:r w:rsidRPr="00AE6011">
        <w:rPr>
          <w:rFonts w:ascii="Arial" w:hAnsi="Arial"/>
          <w:iCs/>
        </w:rPr>
        <w:tab/>
      </w:r>
      <w:proofErr w:type="gramStart"/>
      <w:r w:rsidRPr="00AE6011">
        <w:rPr>
          <w:rFonts w:ascii="Arial" w:hAnsi="Arial"/>
          <w:iCs/>
        </w:rPr>
        <w:t>indirect</w:t>
      </w:r>
      <w:proofErr w:type="gramEnd"/>
      <w:r w:rsidRPr="00AE6011">
        <w:rPr>
          <w:rFonts w:ascii="Arial" w:hAnsi="Arial"/>
          <w:iCs/>
        </w:rPr>
        <w:t xml:space="preserve"> or consequential loss or damage</w:t>
      </w:r>
      <w:r>
        <w:rPr>
          <w:rFonts w:ascii="Arial" w:hAnsi="Arial"/>
          <w:iCs/>
        </w:rPr>
        <w:t>.</w:t>
      </w:r>
    </w:p>
    <w:p w14:paraId="2B107BE0" w14:textId="77777777" w:rsidR="00716055" w:rsidRPr="00AE6011" w:rsidRDefault="00716055" w:rsidP="00D87981">
      <w:pPr>
        <w:tabs>
          <w:tab w:val="left" w:pos="0"/>
        </w:tabs>
        <w:suppressAutoHyphens/>
        <w:ind w:left="851" w:hanging="851"/>
        <w:jc w:val="both"/>
        <w:rPr>
          <w:rFonts w:ascii="Arial" w:hAnsi="Arial"/>
        </w:rPr>
      </w:pPr>
    </w:p>
    <w:p w14:paraId="326D1B0A" w14:textId="77777777" w:rsidR="00716055" w:rsidRPr="00AE6011" w:rsidRDefault="00DC52FC" w:rsidP="00D87981">
      <w:pPr>
        <w:suppressAutoHyphens/>
        <w:jc w:val="both"/>
        <w:rPr>
          <w:rFonts w:ascii="Arial" w:hAnsi="Arial"/>
          <w:iCs/>
        </w:rPr>
      </w:pPr>
      <w:r>
        <w:rPr>
          <w:rFonts w:ascii="Arial" w:hAnsi="Arial"/>
          <w:iCs/>
        </w:rPr>
        <w:t>1</w:t>
      </w:r>
      <w:r w:rsidR="004B6DE7">
        <w:rPr>
          <w:rFonts w:ascii="Arial" w:hAnsi="Arial"/>
          <w:iCs/>
        </w:rPr>
        <w:t>7</w:t>
      </w:r>
      <w:r>
        <w:rPr>
          <w:rFonts w:ascii="Arial" w:hAnsi="Arial"/>
          <w:iCs/>
        </w:rPr>
        <w:t>.</w:t>
      </w:r>
      <w:r w:rsidR="00716055" w:rsidRPr="00AE6011">
        <w:rPr>
          <w:rFonts w:ascii="Arial" w:hAnsi="Arial"/>
          <w:iCs/>
        </w:rPr>
        <w:t>6</w:t>
      </w:r>
      <w:r w:rsidR="00716055" w:rsidRPr="00AE6011">
        <w:rPr>
          <w:rFonts w:ascii="Arial" w:hAnsi="Arial"/>
          <w:iCs/>
        </w:rPr>
        <w:tab/>
        <w:t xml:space="preserve">The provisions of clause </w:t>
      </w:r>
      <w:r>
        <w:rPr>
          <w:rFonts w:ascii="Arial" w:hAnsi="Arial"/>
          <w:iCs/>
        </w:rPr>
        <w:t>1</w:t>
      </w:r>
      <w:r w:rsidR="004B6DE7">
        <w:rPr>
          <w:rFonts w:ascii="Arial" w:hAnsi="Arial"/>
          <w:iCs/>
        </w:rPr>
        <w:t>7</w:t>
      </w:r>
      <w:r>
        <w:rPr>
          <w:rFonts w:ascii="Arial" w:hAnsi="Arial"/>
          <w:iCs/>
        </w:rPr>
        <w:t>.</w:t>
      </w:r>
      <w:r w:rsidR="00716055" w:rsidRPr="00AE6011">
        <w:rPr>
          <w:rFonts w:ascii="Arial" w:hAnsi="Arial"/>
          <w:iCs/>
        </w:rPr>
        <w:t>5 will not limit the Client’s right to recover for;</w:t>
      </w:r>
    </w:p>
    <w:p w14:paraId="1EB3203B" w14:textId="77777777" w:rsidR="00716055" w:rsidRPr="004B6DE7" w:rsidRDefault="00716055" w:rsidP="00D87981">
      <w:pPr>
        <w:suppressAutoHyphens/>
        <w:ind w:left="1134" w:hanging="1134"/>
        <w:jc w:val="both"/>
        <w:rPr>
          <w:rFonts w:ascii="Arial" w:hAnsi="Arial"/>
          <w:iCs/>
        </w:rPr>
      </w:pPr>
    </w:p>
    <w:p w14:paraId="58E849DB" w14:textId="77777777" w:rsidR="00716055" w:rsidRPr="004B6DE7" w:rsidRDefault="00716055" w:rsidP="00D87981">
      <w:pPr>
        <w:suppressAutoHyphens/>
        <w:ind w:left="1134" w:hanging="425"/>
        <w:jc w:val="both"/>
        <w:rPr>
          <w:rFonts w:ascii="Arial" w:hAnsi="Arial"/>
          <w:iCs/>
        </w:rPr>
      </w:pPr>
      <w:proofErr w:type="spellStart"/>
      <w:proofErr w:type="gramStart"/>
      <w:r w:rsidRPr="004B6DE7">
        <w:rPr>
          <w:rFonts w:ascii="Arial" w:hAnsi="Arial"/>
          <w:iCs/>
        </w:rPr>
        <w:t>i</w:t>
      </w:r>
      <w:proofErr w:type="spellEnd"/>
      <w:proofErr w:type="gramEnd"/>
      <w:r w:rsidRPr="004B6DE7">
        <w:rPr>
          <w:rFonts w:ascii="Arial" w:hAnsi="Arial"/>
          <w:iCs/>
        </w:rPr>
        <w:t>.</w:t>
      </w:r>
      <w:r w:rsidRPr="004B6DE7">
        <w:rPr>
          <w:rFonts w:ascii="Arial" w:hAnsi="Arial"/>
          <w:iCs/>
        </w:rPr>
        <w:tab/>
        <w:t>additional operational, administrative costs and/or expenses resulting from the direct Default of the Contractor;</w:t>
      </w:r>
    </w:p>
    <w:p w14:paraId="626628E7" w14:textId="77777777" w:rsidR="00716055" w:rsidRPr="004B6DE7" w:rsidRDefault="00716055" w:rsidP="00D87981">
      <w:pPr>
        <w:suppressAutoHyphens/>
        <w:ind w:left="1134" w:hanging="425"/>
        <w:jc w:val="both"/>
        <w:rPr>
          <w:rFonts w:ascii="Arial" w:hAnsi="Arial"/>
          <w:iCs/>
        </w:rPr>
      </w:pPr>
    </w:p>
    <w:p w14:paraId="043C17AA" w14:textId="77777777" w:rsidR="00716055" w:rsidRPr="004B6DE7" w:rsidRDefault="00716055" w:rsidP="00D87981">
      <w:pPr>
        <w:suppressAutoHyphens/>
        <w:ind w:left="1134" w:hanging="425"/>
        <w:jc w:val="both"/>
        <w:rPr>
          <w:rFonts w:ascii="Arial" w:hAnsi="Arial"/>
          <w:iCs/>
        </w:rPr>
      </w:pPr>
      <w:r w:rsidRPr="004B6DE7">
        <w:rPr>
          <w:rFonts w:ascii="Arial" w:hAnsi="Arial"/>
          <w:iCs/>
        </w:rPr>
        <w:t>ii.</w:t>
      </w:r>
      <w:r w:rsidRPr="004B6DE7">
        <w:rPr>
          <w:rFonts w:ascii="Arial" w:hAnsi="Arial"/>
          <w:iCs/>
        </w:rPr>
        <w:tab/>
      </w:r>
      <w:proofErr w:type="gramStart"/>
      <w:r w:rsidRPr="004B6DE7">
        <w:rPr>
          <w:rFonts w:ascii="Arial" w:hAnsi="Arial"/>
          <w:iCs/>
        </w:rPr>
        <w:t>wasted</w:t>
      </w:r>
      <w:proofErr w:type="gramEnd"/>
      <w:r w:rsidRPr="004B6DE7">
        <w:rPr>
          <w:rFonts w:ascii="Arial" w:hAnsi="Arial"/>
          <w:iCs/>
        </w:rPr>
        <w:t xml:space="preserve"> expenditure or charges rendered unnecessary and incurred by the Client arising from a Default by the Contractor;</w:t>
      </w:r>
    </w:p>
    <w:p w14:paraId="10647DE6" w14:textId="77777777" w:rsidR="00716055" w:rsidRPr="004B6DE7" w:rsidRDefault="00716055" w:rsidP="00D87981">
      <w:pPr>
        <w:suppressAutoHyphens/>
        <w:ind w:left="1134" w:hanging="425"/>
        <w:jc w:val="both"/>
        <w:rPr>
          <w:rFonts w:ascii="Arial" w:hAnsi="Arial"/>
          <w:iCs/>
        </w:rPr>
      </w:pPr>
    </w:p>
    <w:p w14:paraId="7A3E8950" w14:textId="77777777" w:rsidR="00716055" w:rsidRPr="004B6DE7" w:rsidRDefault="00716055" w:rsidP="00D87981">
      <w:pPr>
        <w:suppressAutoHyphens/>
        <w:ind w:left="1134" w:hanging="425"/>
        <w:jc w:val="both"/>
        <w:rPr>
          <w:rFonts w:ascii="Arial" w:hAnsi="Arial"/>
          <w:iCs/>
        </w:rPr>
      </w:pPr>
      <w:r w:rsidRPr="004B6DE7">
        <w:rPr>
          <w:rFonts w:ascii="Arial" w:hAnsi="Arial"/>
          <w:iCs/>
        </w:rPr>
        <w:t>iii.</w:t>
      </w:r>
      <w:r w:rsidRPr="004B6DE7">
        <w:rPr>
          <w:rFonts w:ascii="Arial" w:hAnsi="Arial"/>
          <w:iCs/>
        </w:rPr>
        <w:tab/>
      </w:r>
      <w:proofErr w:type="gramStart"/>
      <w:r w:rsidRPr="004B6DE7">
        <w:rPr>
          <w:rFonts w:ascii="Arial" w:hAnsi="Arial"/>
          <w:iCs/>
        </w:rPr>
        <w:t>additional</w:t>
      </w:r>
      <w:proofErr w:type="gramEnd"/>
      <w:r w:rsidRPr="004B6DE7">
        <w:rPr>
          <w:rFonts w:ascii="Arial" w:hAnsi="Arial"/>
          <w:iCs/>
        </w:rPr>
        <w:t xml:space="preserve"> cost of procuring replacement services for the remainder of the term of the Contract;</w:t>
      </w:r>
    </w:p>
    <w:p w14:paraId="4C26BB12" w14:textId="77777777" w:rsidR="00716055" w:rsidRPr="004B6DE7" w:rsidRDefault="00716055" w:rsidP="00D87981">
      <w:pPr>
        <w:suppressAutoHyphens/>
        <w:ind w:left="1134" w:hanging="425"/>
        <w:jc w:val="both"/>
        <w:rPr>
          <w:rFonts w:ascii="Arial" w:hAnsi="Arial"/>
          <w:iCs/>
        </w:rPr>
      </w:pPr>
    </w:p>
    <w:p w14:paraId="04E388DE" w14:textId="77777777" w:rsidR="004B6DE7" w:rsidRPr="004B6DE7" w:rsidRDefault="00716055" w:rsidP="00D87981">
      <w:pPr>
        <w:pStyle w:val="ListParagraph"/>
        <w:numPr>
          <w:ilvl w:val="0"/>
          <w:numId w:val="4"/>
        </w:numPr>
        <w:suppressAutoHyphens/>
        <w:ind w:left="1134" w:hanging="425"/>
        <w:jc w:val="both"/>
        <w:rPr>
          <w:rFonts w:ascii="Arial" w:hAnsi="Arial"/>
          <w:iCs/>
          <w:sz w:val="24"/>
          <w:szCs w:val="24"/>
        </w:rPr>
      </w:pPr>
      <w:r w:rsidRPr="004B6DE7">
        <w:rPr>
          <w:rFonts w:ascii="Arial" w:hAnsi="Arial"/>
          <w:iCs/>
          <w:sz w:val="24"/>
          <w:szCs w:val="24"/>
        </w:rPr>
        <w:t xml:space="preserve">additional costs to maintain the Services arising from a Default by the Contractor; </w:t>
      </w:r>
    </w:p>
    <w:p w14:paraId="280672A2" w14:textId="77777777" w:rsidR="004B6DE7" w:rsidRPr="004B6DE7" w:rsidRDefault="004B6DE7" w:rsidP="00D87981">
      <w:pPr>
        <w:suppressAutoHyphens/>
        <w:jc w:val="both"/>
        <w:rPr>
          <w:rFonts w:ascii="Arial" w:hAnsi="Arial"/>
          <w:iCs/>
        </w:rPr>
      </w:pPr>
    </w:p>
    <w:p w14:paraId="1A687D5B" w14:textId="77777777" w:rsidR="00716055" w:rsidRDefault="004B6DE7" w:rsidP="00D87981">
      <w:pPr>
        <w:pStyle w:val="ListParagraph"/>
        <w:numPr>
          <w:ilvl w:val="0"/>
          <w:numId w:val="4"/>
        </w:numPr>
        <w:suppressAutoHyphens/>
        <w:ind w:left="1134" w:hanging="425"/>
        <w:jc w:val="both"/>
        <w:rPr>
          <w:rFonts w:ascii="Arial" w:hAnsi="Arial"/>
          <w:iCs/>
          <w:sz w:val="24"/>
          <w:szCs w:val="24"/>
        </w:rPr>
      </w:pPr>
      <w:r w:rsidRPr="004B6DE7">
        <w:rPr>
          <w:rFonts w:ascii="Arial" w:hAnsi="Arial"/>
          <w:iCs/>
          <w:sz w:val="24"/>
          <w:szCs w:val="24"/>
        </w:rPr>
        <w:t xml:space="preserve">anticipated savings; </w:t>
      </w:r>
      <w:r w:rsidR="003F2A9A">
        <w:rPr>
          <w:rFonts w:ascii="Arial" w:hAnsi="Arial"/>
          <w:iCs/>
          <w:sz w:val="24"/>
          <w:szCs w:val="24"/>
        </w:rPr>
        <w:t>and</w:t>
      </w:r>
    </w:p>
    <w:p w14:paraId="02677E50" w14:textId="77777777" w:rsidR="004B6DE7" w:rsidRPr="004B6DE7" w:rsidRDefault="004B6DE7" w:rsidP="00D87981">
      <w:pPr>
        <w:suppressAutoHyphens/>
        <w:ind w:left="1134"/>
        <w:jc w:val="both"/>
        <w:rPr>
          <w:rFonts w:ascii="Arial" w:hAnsi="Arial"/>
          <w:iCs/>
        </w:rPr>
      </w:pPr>
    </w:p>
    <w:p w14:paraId="576574F7" w14:textId="4C33FC5B" w:rsidR="004B6DE7" w:rsidRPr="004B6DE7" w:rsidRDefault="0076456F" w:rsidP="00593DDD">
      <w:pPr>
        <w:numPr>
          <w:ilvl w:val="0"/>
          <w:numId w:val="4"/>
        </w:numPr>
        <w:suppressAutoHyphens/>
        <w:ind w:left="1134" w:hanging="425"/>
        <w:jc w:val="both"/>
        <w:rPr>
          <w:rFonts w:ascii="Arial" w:hAnsi="Arial"/>
          <w:iCs/>
        </w:rPr>
      </w:pPr>
      <w:proofErr w:type="gramStart"/>
      <w:r>
        <w:rPr>
          <w:rFonts w:ascii="Arial" w:hAnsi="Arial"/>
          <w:iCs/>
        </w:rPr>
        <w:t>any</w:t>
      </w:r>
      <w:proofErr w:type="gramEnd"/>
      <w:r>
        <w:rPr>
          <w:rFonts w:ascii="Arial" w:hAnsi="Arial"/>
          <w:iCs/>
        </w:rPr>
        <w:t xml:space="preserve"> costs and losses arising from</w:t>
      </w:r>
      <w:r w:rsidR="003F2A9A">
        <w:rPr>
          <w:rFonts w:ascii="Arial" w:hAnsi="Arial"/>
          <w:iCs/>
        </w:rPr>
        <w:t xml:space="preserve"> delay in performance. </w:t>
      </w:r>
    </w:p>
    <w:p w14:paraId="6A450085" w14:textId="77777777" w:rsidR="00716055" w:rsidRPr="00AE6011" w:rsidRDefault="00716055" w:rsidP="00D87981">
      <w:pPr>
        <w:tabs>
          <w:tab w:val="left" w:pos="0"/>
        </w:tabs>
        <w:suppressAutoHyphens/>
        <w:ind w:left="1440" w:hanging="731"/>
        <w:jc w:val="both"/>
        <w:rPr>
          <w:rFonts w:ascii="Arial" w:hAnsi="Arial"/>
        </w:rPr>
      </w:pPr>
    </w:p>
    <w:p w14:paraId="7431E886" w14:textId="77777777" w:rsidR="00716055" w:rsidRDefault="004B6DE7" w:rsidP="00D87981">
      <w:pPr>
        <w:pStyle w:val="BodyText2"/>
        <w:spacing w:after="0" w:line="240" w:lineRule="auto"/>
        <w:ind w:left="720" w:hanging="720"/>
        <w:jc w:val="both"/>
        <w:rPr>
          <w:rFonts w:ascii="Arial" w:hAnsi="Arial"/>
          <w:iCs/>
        </w:rPr>
      </w:pPr>
      <w:r>
        <w:rPr>
          <w:rFonts w:ascii="Arial" w:hAnsi="Arial"/>
          <w:iCs/>
        </w:rPr>
        <w:t>17</w:t>
      </w:r>
      <w:r w:rsidR="00DC52FC">
        <w:rPr>
          <w:rFonts w:ascii="Arial" w:hAnsi="Arial"/>
          <w:iCs/>
        </w:rPr>
        <w:t>.</w:t>
      </w:r>
      <w:r w:rsidR="00716055" w:rsidRPr="00AE6011">
        <w:rPr>
          <w:rFonts w:ascii="Arial" w:hAnsi="Arial"/>
          <w:iCs/>
        </w:rPr>
        <w:t>7</w:t>
      </w:r>
      <w:r w:rsidR="00716055" w:rsidRPr="00AE6011">
        <w:rPr>
          <w:rFonts w:ascii="Arial" w:hAnsi="Arial"/>
          <w:iCs/>
        </w:rPr>
        <w:tab/>
        <w:t xml:space="preserve">The Contractor shall effect and maintain with a reputable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insurance shall be maintained for the duration of the Contract Period and for a minimum of 6 (six) years following the expiration or earlier termination of the Contract. Such policies shall include cover in respect of any financial loss arising from any advice given or omitted </w:t>
      </w:r>
      <w:r w:rsidR="00716055">
        <w:rPr>
          <w:rFonts w:ascii="Arial" w:hAnsi="Arial"/>
          <w:iCs/>
        </w:rPr>
        <w:t>to be given by the Contractor.</w:t>
      </w:r>
      <w:r w:rsidR="00716055" w:rsidRPr="00AE6011">
        <w:rPr>
          <w:rFonts w:ascii="Arial" w:hAnsi="Arial"/>
          <w:iCs/>
        </w:rPr>
        <w:t xml:space="preserve"> </w:t>
      </w:r>
    </w:p>
    <w:p w14:paraId="39B24056" w14:textId="77777777" w:rsidR="00C85FFA" w:rsidRDefault="00C85FFA" w:rsidP="00D87981">
      <w:pPr>
        <w:tabs>
          <w:tab w:val="left" w:pos="0"/>
        </w:tabs>
        <w:suppressAutoHyphens/>
        <w:ind w:left="720" w:hanging="720"/>
        <w:jc w:val="both"/>
        <w:rPr>
          <w:rFonts w:ascii="Arial" w:hAnsi="Arial"/>
        </w:rPr>
      </w:pPr>
    </w:p>
    <w:p w14:paraId="065AED33" w14:textId="77777777" w:rsidR="00716055" w:rsidRPr="00AE6011" w:rsidRDefault="00DC52FC" w:rsidP="00D87981">
      <w:pPr>
        <w:tabs>
          <w:tab w:val="left" w:pos="0"/>
        </w:tabs>
        <w:suppressAutoHyphens/>
        <w:ind w:left="720" w:hanging="720"/>
        <w:jc w:val="both"/>
        <w:rPr>
          <w:rFonts w:ascii="Arial" w:hAnsi="Arial"/>
        </w:rPr>
      </w:pPr>
      <w:r>
        <w:rPr>
          <w:rFonts w:ascii="Arial" w:hAnsi="Arial"/>
        </w:rPr>
        <w:t>1</w:t>
      </w:r>
      <w:r w:rsidR="004B6DE7">
        <w:rPr>
          <w:rFonts w:ascii="Arial" w:hAnsi="Arial"/>
        </w:rPr>
        <w:t>7</w:t>
      </w:r>
      <w:r>
        <w:rPr>
          <w:rFonts w:ascii="Arial" w:hAnsi="Arial"/>
        </w:rPr>
        <w:t>.</w:t>
      </w:r>
      <w:r w:rsidR="00716055" w:rsidRPr="00AE6011">
        <w:rPr>
          <w:rFonts w:ascii="Arial" w:hAnsi="Arial"/>
        </w:rPr>
        <w:t>8</w:t>
      </w:r>
      <w:r w:rsidR="00716055" w:rsidRPr="00AE6011">
        <w:rPr>
          <w:rFonts w:ascii="Arial" w:hAnsi="Arial"/>
        </w:rPr>
        <w:tab/>
        <w:t>The Contractor shall hold employer’s liability insurance in respect of Staff in accordance with any legal requirement from time to time in force.</w:t>
      </w:r>
    </w:p>
    <w:p w14:paraId="694A7BB7" w14:textId="77777777" w:rsidR="00716055" w:rsidRPr="00AE6011" w:rsidRDefault="00716055" w:rsidP="00D87981">
      <w:pPr>
        <w:tabs>
          <w:tab w:val="left" w:pos="0"/>
        </w:tabs>
        <w:suppressAutoHyphens/>
        <w:ind w:left="720" w:hanging="720"/>
        <w:jc w:val="both"/>
        <w:rPr>
          <w:rFonts w:ascii="Arial" w:hAnsi="Arial"/>
        </w:rPr>
      </w:pPr>
    </w:p>
    <w:p w14:paraId="6979128A" w14:textId="77777777" w:rsidR="00716055" w:rsidRPr="00AE6011" w:rsidRDefault="000C4E21" w:rsidP="00D87981">
      <w:pPr>
        <w:suppressAutoHyphens/>
        <w:ind w:left="720" w:hanging="720"/>
        <w:jc w:val="both"/>
        <w:rPr>
          <w:rFonts w:ascii="Arial" w:hAnsi="Arial"/>
        </w:rPr>
      </w:pPr>
      <w:r>
        <w:rPr>
          <w:rFonts w:ascii="Arial" w:hAnsi="Arial"/>
        </w:rPr>
        <w:t>1</w:t>
      </w:r>
      <w:r w:rsidR="004B6DE7">
        <w:rPr>
          <w:rFonts w:ascii="Arial" w:hAnsi="Arial"/>
        </w:rPr>
        <w:t>7</w:t>
      </w:r>
      <w:r w:rsidR="00DC52FC">
        <w:rPr>
          <w:rFonts w:ascii="Arial" w:hAnsi="Arial"/>
        </w:rPr>
        <w:t>.</w:t>
      </w:r>
      <w:r w:rsidR="00716055" w:rsidRPr="00AE6011">
        <w:rPr>
          <w:rFonts w:ascii="Arial" w:hAnsi="Arial"/>
        </w:rPr>
        <w:t>9</w:t>
      </w:r>
      <w:r w:rsidR="00716055" w:rsidRPr="00AE6011">
        <w:rPr>
          <w:rFonts w:ascii="Arial" w:hAnsi="Arial"/>
        </w:rPr>
        <w:tab/>
        <w:t>If, for whatever reason, the Contractor fails to give effect to and maintain the insurances required by the provisions of this Contract the Client may make alternative arrangements to protect its interests and may recover the costs of such arrangements from the Contractor.</w:t>
      </w:r>
    </w:p>
    <w:p w14:paraId="64C92A06" w14:textId="77777777" w:rsidR="00716055" w:rsidRPr="00AE6011" w:rsidRDefault="00716055" w:rsidP="00D87981">
      <w:pPr>
        <w:suppressAutoHyphens/>
        <w:ind w:left="720" w:hanging="720"/>
        <w:jc w:val="both"/>
        <w:rPr>
          <w:rFonts w:ascii="Arial" w:hAnsi="Arial"/>
        </w:rPr>
      </w:pPr>
    </w:p>
    <w:p w14:paraId="145E059E" w14:textId="77777777" w:rsidR="00716055" w:rsidRDefault="000C4E21" w:rsidP="00D87981">
      <w:pPr>
        <w:tabs>
          <w:tab w:val="left" w:pos="-720"/>
        </w:tabs>
        <w:suppressAutoHyphens/>
        <w:ind w:left="720" w:hanging="720"/>
        <w:jc w:val="both"/>
        <w:rPr>
          <w:rFonts w:ascii="Arial" w:hAnsi="Arial"/>
        </w:rPr>
      </w:pPr>
      <w:r>
        <w:rPr>
          <w:rFonts w:ascii="Arial" w:hAnsi="Arial"/>
        </w:rPr>
        <w:t>1</w:t>
      </w:r>
      <w:r w:rsidR="004B6DE7">
        <w:rPr>
          <w:rFonts w:ascii="Arial" w:hAnsi="Arial"/>
        </w:rPr>
        <w:t>7</w:t>
      </w:r>
      <w:r w:rsidR="00DC52FC">
        <w:rPr>
          <w:rFonts w:ascii="Arial" w:hAnsi="Arial"/>
        </w:rPr>
        <w:t>.</w:t>
      </w:r>
      <w:r w:rsidR="00716055" w:rsidRPr="00AE6011">
        <w:rPr>
          <w:rFonts w:ascii="Arial" w:hAnsi="Arial"/>
        </w:rPr>
        <w:t>10</w:t>
      </w:r>
      <w:r w:rsidR="00716055" w:rsidRPr="00AE6011">
        <w:rPr>
          <w:rFonts w:ascii="Arial" w:hAnsi="Arial"/>
        </w:rPr>
        <w:tab/>
        <w:t xml:space="preserve">The provisions of any insurance or the amount of cover shall not relieve the Contractor of any liabilities under the Contract.  It shall be the responsibility of the Contractor to determine the amount of insurance cover that will be </w:t>
      </w:r>
      <w:r w:rsidR="00716055" w:rsidRPr="00AE6011">
        <w:rPr>
          <w:rFonts w:ascii="Arial" w:hAnsi="Arial"/>
        </w:rPr>
        <w:lastRenderedPageBreak/>
        <w:t xml:space="preserve">adequate to enable the Contractor to satisfy any liability referred to in clause </w:t>
      </w:r>
      <w:r w:rsidR="004B6DE7">
        <w:rPr>
          <w:rFonts w:ascii="Arial" w:hAnsi="Arial"/>
        </w:rPr>
        <w:t>17</w:t>
      </w:r>
      <w:r w:rsidR="00DC52FC">
        <w:rPr>
          <w:rFonts w:ascii="Arial" w:hAnsi="Arial"/>
        </w:rPr>
        <w:t>.</w:t>
      </w:r>
      <w:r w:rsidR="00716055" w:rsidRPr="00AE6011">
        <w:rPr>
          <w:rFonts w:ascii="Arial" w:hAnsi="Arial"/>
        </w:rPr>
        <w:t>2.</w:t>
      </w:r>
    </w:p>
    <w:p w14:paraId="760A4547" w14:textId="77777777" w:rsidR="00391044" w:rsidRDefault="00391044" w:rsidP="00D87981">
      <w:pPr>
        <w:ind w:left="1134" w:hanging="414"/>
        <w:jc w:val="both"/>
        <w:rPr>
          <w:rFonts w:ascii="Arial" w:hAnsi="Arial" w:cs="Arial"/>
        </w:rPr>
      </w:pPr>
    </w:p>
    <w:p w14:paraId="0310AE8E" w14:textId="77777777" w:rsidR="00444A84" w:rsidRPr="002B3203" w:rsidRDefault="00C85FFA" w:rsidP="00D87981">
      <w:pPr>
        <w:jc w:val="both"/>
        <w:rPr>
          <w:rFonts w:ascii="Arial" w:hAnsi="Arial" w:cs="Arial"/>
          <w:b/>
        </w:rPr>
      </w:pPr>
      <w:r>
        <w:rPr>
          <w:rFonts w:ascii="Arial" w:hAnsi="Arial" w:cs="Arial"/>
          <w:b/>
        </w:rPr>
        <w:t>1</w:t>
      </w:r>
      <w:r w:rsidR="004B6DE7">
        <w:rPr>
          <w:rFonts w:ascii="Arial" w:hAnsi="Arial" w:cs="Arial"/>
          <w:b/>
        </w:rPr>
        <w:t>8</w:t>
      </w:r>
      <w:r w:rsidR="00444A84" w:rsidRPr="002B3203">
        <w:rPr>
          <w:rFonts w:ascii="Arial" w:hAnsi="Arial" w:cs="Arial"/>
          <w:b/>
        </w:rPr>
        <w:t>.</w:t>
      </w:r>
      <w:r w:rsidR="00444A84">
        <w:rPr>
          <w:rFonts w:ascii="Arial" w:hAnsi="Arial" w:cs="Arial"/>
          <w:b/>
        </w:rPr>
        <w:t>0</w:t>
      </w:r>
      <w:r w:rsidR="00444A84" w:rsidRPr="002B3203">
        <w:rPr>
          <w:rFonts w:ascii="Arial" w:hAnsi="Arial" w:cs="Arial"/>
          <w:b/>
        </w:rPr>
        <w:tab/>
        <w:t xml:space="preserve">Intellectual </w:t>
      </w:r>
      <w:r w:rsidR="00444A84">
        <w:rPr>
          <w:rFonts w:ascii="Arial" w:hAnsi="Arial" w:cs="Arial"/>
          <w:b/>
        </w:rPr>
        <w:t>P</w:t>
      </w:r>
      <w:r w:rsidR="00444A84" w:rsidRPr="002B3203">
        <w:rPr>
          <w:rFonts w:ascii="Arial" w:hAnsi="Arial" w:cs="Arial"/>
          <w:b/>
        </w:rPr>
        <w:t xml:space="preserve">roperty </w:t>
      </w:r>
      <w:r w:rsidR="00444A84">
        <w:rPr>
          <w:rFonts w:ascii="Arial" w:hAnsi="Arial" w:cs="Arial"/>
          <w:b/>
        </w:rPr>
        <w:t>I</w:t>
      </w:r>
      <w:r w:rsidR="00444A84" w:rsidRPr="002B3203">
        <w:rPr>
          <w:rFonts w:ascii="Arial" w:hAnsi="Arial" w:cs="Arial"/>
          <w:b/>
        </w:rPr>
        <w:t>ndemnity</w:t>
      </w:r>
    </w:p>
    <w:p w14:paraId="32053782" w14:textId="77777777" w:rsidR="00444A84" w:rsidRPr="002B3203" w:rsidRDefault="00444A84" w:rsidP="00D87981">
      <w:pPr>
        <w:jc w:val="both"/>
        <w:rPr>
          <w:rFonts w:ascii="Arial" w:hAnsi="Arial" w:cs="Arial"/>
        </w:rPr>
      </w:pPr>
    </w:p>
    <w:p w14:paraId="0D2F395E" w14:textId="77777777" w:rsidR="00444A84" w:rsidRDefault="00C85FFA" w:rsidP="00D87981">
      <w:pPr>
        <w:ind w:left="720" w:hanging="720"/>
        <w:jc w:val="both"/>
        <w:rPr>
          <w:rFonts w:ascii="Arial" w:hAnsi="Arial" w:cs="Arial"/>
        </w:rPr>
      </w:pPr>
      <w:r>
        <w:rPr>
          <w:rFonts w:ascii="Arial" w:hAnsi="Arial" w:cs="Arial"/>
        </w:rPr>
        <w:t>1</w:t>
      </w:r>
      <w:r w:rsidR="004B6DE7">
        <w:rPr>
          <w:rFonts w:ascii="Arial" w:hAnsi="Arial" w:cs="Arial"/>
        </w:rPr>
        <w:t>8</w:t>
      </w:r>
      <w:r w:rsidR="00444A84" w:rsidRPr="002B3203">
        <w:rPr>
          <w:rFonts w:ascii="Arial" w:hAnsi="Arial" w:cs="Arial"/>
        </w:rPr>
        <w:t>.1</w:t>
      </w:r>
      <w:r w:rsidR="00444A84" w:rsidRPr="002B3203">
        <w:rPr>
          <w:rFonts w:ascii="Arial" w:hAnsi="Arial" w:cs="Arial"/>
        </w:rPr>
        <w:tab/>
        <w:t xml:space="preserve">The </w:t>
      </w:r>
      <w:r w:rsidR="00444A84">
        <w:rPr>
          <w:rFonts w:ascii="Arial" w:hAnsi="Arial" w:cs="Arial"/>
        </w:rPr>
        <w:t>Contractor</w:t>
      </w:r>
      <w:r w:rsidR="00444A84" w:rsidRPr="002B3203">
        <w:rPr>
          <w:rFonts w:ascii="Arial" w:hAnsi="Arial" w:cs="Arial"/>
        </w:rPr>
        <w:t xml:space="preserve"> will indemnify, and keep indemnified, the Client in full against all cost, expenses, damages and losses (whether direct or indirect), including any interest, penalties, and reasonable legal and other professional fees awarded against or incurred or paid by the Client as a result of or in connection with any claim made against the Client for actual or alleged infringement of a third party’s intellectual property arising out of, or in connection with, the supply or use of the Goods, to the extent that the claim is attributable to the acts or omission of the </w:t>
      </w:r>
      <w:r w:rsidR="00444A84">
        <w:rPr>
          <w:rFonts w:ascii="Arial" w:hAnsi="Arial" w:cs="Arial"/>
        </w:rPr>
        <w:t>Contractor or Staff</w:t>
      </w:r>
      <w:r w:rsidR="00444A84" w:rsidRPr="002B3203">
        <w:rPr>
          <w:rFonts w:ascii="Arial" w:hAnsi="Arial" w:cs="Arial"/>
        </w:rPr>
        <w:t>.</w:t>
      </w:r>
    </w:p>
    <w:p w14:paraId="67B88C09" w14:textId="77777777" w:rsidR="004B6DE7" w:rsidRDefault="004B6DE7" w:rsidP="00D87981">
      <w:pPr>
        <w:ind w:left="720" w:hanging="720"/>
        <w:jc w:val="both"/>
        <w:rPr>
          <w:rFonts w:ascii="Arial" w:hAnsi="Arial" w:cs="Arial"/>
        </w:rPr>
      </w:pPr>
    </w:p>
    <w:p w14:paraId="2DE11AA6" w14:textId="037D3C63" w:rsidR="004B6DE7" w:rsidRPr="004831E3" w:rsidRDefault="004B6DE7" w:rsidP="00D87981">
      <w:pPr>
        <w:suppressAutoHyphens/>
        <w:jc w:val="both"/>
        <w:rPr>
          <w:rFonts w:ascii="Arial" w:hAnsi="Arial"/>
          <w:b/>
        </w:rPr>
      </w:pPr>
      <w:r w:rsidRPr="008115FE">
        <w:rPr>
          <w:rFonts w:ascii="Arial" w:hAnsi="Arial"/>
          <w:b/>
        </w:rPr>
        <w:t>19.0</w:t>
      </w:r>
      <w:r w:rsidRPr="008115FE">
        <w:rPr>
          <w:rFonts w:ascii="Arial" w:hAnsi="Arial"/>
          <w:b/>
        </w:rPr>
        <w:tab/>
      </w:r>
      <w:r w:rsidRPr="004831E3">
        <w:rPr>
          <w:rFonts w:ascii="Arial" w:hAnsi="Arial"/>
          <w:b/>
        </w:rPr>
        <w:t>Break</w:t>
      </w:r>
    </w:p>
    <w:p w14:paraId="2FC822EE" w14:textId="77777777" w:rsidR="004B6DE7" w:rsidRPr="004831E3" w:rsidRDefault="004B6DE7" w:rsidP="00D87981">
      <w:pPr>
        <w:suppressAutoHyphens/>
        <w:jc w:val="both"/>
        <w:rPr>
          <w:rFonts w:ascii="Arial" w:hAnsi="Arial"/>
          <w:b/>
        </w:rPr>
      </w:pPr>
    </w:p>
    <w:p w14:paraId="2BF0C906" w14:textId="6B0CD3D7" w:rsidR="004B6DE7" w:rsidRPr="004831E3" w:rsidRDefault="004B6DE7" w:rsidP="00D87981">
      <w:pPr>
        <w:suppressAutoHyphens/>
        <w:ind w:left="709" w:hanging="709"/>
        <w:jc w:val="both"/>
        <w:rPr>
          <w:rFonts w:ascii="Arial" w:hAnsi="Arial"/>
          <w:b/>
        </w:rPr>
      </w:pPr>
      <w:r w:rsidRPr="004831E3">
        <w:rPr>
          <w:rFonts w:ascii="Arial" w:hAnsi="Arial" w:cs="Arial"/>
        </w:rPr>
        <w:t>19.1</w:t>
      </w:r>
      <w:r w:rsidRPr="004831E3">
        <w:rPr>
          <w:rFonts w:ascii="Arial" w:hAnsi="Arial" w:cs="Arial"/>
        </w:rPr>
        <w:tab/>
        <w:t xml:space="preserve">The Client shall have the right to terminate the Contract in all or part at any time by giving </w:t>
      </w:r>
      <w:r w:rsidRPr="00B9097C">
        <w:rPr>
          <w:rFonts w:ascii="Arial" w:hAnsi="Arial" w:cs="Arial"/>
        </w:rPr>
        <w:t xml:space="preserve">three months’ </w:t>
      </w:r>
      <w:r w:rsidRPr="004831E3">
        <w:rPr>
          <w:rFonts w:ascii="Arial" w:hAnsi="Arial" w:cs="Arial"/>
        </w:rPr>
        <w:t>written notice to the Contractor.</w:t>
      </w:r>
    </w:p>
    <w:p w14:paraId="4F5CA65F" w14:textId="77777777" w:rsidR="004B6DE7" w:rsidRPr="004831E3" w:rsidRDefault="004B6DE7" w:rsidP="00D87981">
      <w:pPr>
        <w:ind w:left="1185"/>
        <w:jc w:val="both"/>
        <w:rPr>
          <w:rFonts w:ascii="Arial" w:hAnsi="Arial" w:cs="Arial"/>
        </w:rPr>
      </w:pPr>
    </w:p>
    <w:p w14:paraId="0C5BC186" w14:textId="034407CA" w:rsidR="004B6DE7" w:rsidRPr="004831E3" w:rsidRDefault="0076456F" w:rsidP="00D87981">
      <w:pPr>
        <w:keepNext/>
        <w:suppressAutoHyphens/>
        <w:ind w:left="709" w:hanging="709"/>
        <w:jc w:val="both"/>
        <w:rPr>
          <w:rFonts w:ascii="Arial" w:hAnsi="Arial"/>
        </w:rPr>
      </w:pPr>
      <w:r w:rsidRPr="004831E3">
        <w:rPr>
          <w:rFonts w:ascii="Arial" w:hAnsi="Arial"/>
        </w:rPr>
        <w:t>19.2</w:t>
      </w:r>
      <w:r w:rsidR="004B6DE7" w:rsidRPr="004831E3">
        <w:rPr>
          <w:rFonts w:ascii="Arial" w:hAnsi="Arial"/>
        </w:rPr>
        <w:tab/>
      </w:r>
      <w:r w:rsidR="008F0E9A" w:rsidRPr="004831E3">
        <w:rPr>
          <w:rFonts w:ascii="Arial" w:hAnsi="Arial"/>
        </w:rPr>
        <w:t xml:space="preserve">In </w:t>
      </w:r>
      <w:r w:rsidRPr="004831E3">
        <w:rPr>
          <w:rFonts w:ascii="Arial" w:hAnsi="Arial"/>
        </w:rPr>
        <w:t>addition to</w:t>
      </w:r>
      <w:r w:rsidR="00903A2F" w:rsidRPr="004831E3">
        <w:rPr>
          <w:rFonts w:ascii="Arial" w:hAnsi="Arial"/>
        </w:rPr>
        <w:t xml:space="preserve"> clause 40</w:t>
      </w:r>
      <w:r w:rsidR="008F0E9A" w:rsidRPr="004831E3">
        <w:rPr>
          <w:rFonts w:ascii="Arial" w:hAnsi="Arial"/>
        </w:rPr>
        <w:t xml:space="preserve">.7 of the </w:t>
      </w:r>
      <w:r w:rsidR="00D75B23" w:rsidRPr="004831E3">
        <w:rPr>
          <w:rFonts w:ascii="Arial" w:hAnsi="Arial"/>
        </w:rPr>
        <w:t>Public Sector Standard</w:t>
      </w:r>
      <w:r w:rsidR="008F0E9A" w:rsidRPr="004831E3">
        <w:rPr>
          <w:rFonts w:ascii="Arial" w:hAnsi="Arial"/>
        </w:rPr>
        <w:t xml:space="preserve"> Conditions of Contract, </w:t>
      </w:r>
      <w:r w:rsidR="004B6DE7" w:rsidRPr="004831E3">
        <w:rPr>
          <w:rFonts w:ascii="Arial" w:hAnsi="Arial"/>
        </w:rPr>
        <w:t>termination of this Contract shall not affect the continuing rights, remedies or obligations of the Client or the Contractor under clauses 5.0 (Payment), 6.0 (Recovery of Sums Due), 1</w:t>
      </w:r>
      <w:r w:rsidR="00C01A6A" w:rsidRPr="004831E3">
        <w:rPr>
          <w:rFonts w:ascii="Arial" w:hAnsi="Arial"/>
        </w:rPr>
        <w:t>7</w:t>
      </w:r>
      <w:r w:rsidR="004B6DE7" w:rsidRPr="004831E3">
        <w:rPr>
          <w:rFonts w:ascii="Arial" w:hAnsi="Arial"/>
        </w:rPr>
        <w:t>.0 (Liab</w:t>
      </w:r>
      <w:r w:rsidR="008F0E9A" w:rsidRPr="004831E3">
        <w:rPr>
          <w:rFonts w:ascii="Arial" w:hAnsi="Arial"/>
        </w:rPr>
        <w:t>ility, Indemnity and Insurance).</w:t>
      </w:r>
      <w:r w:rsidR="00DA0D33" w:rsidRPr="004831E3">
        <w:rPr>
          <w:rFonts w:ascii="Arial" w:hAnsi="Arial"/>
        </w:rPr>
        <w:t>]</w:t>
      </w:r>
    </w:p>
    <w:p w14:paraId="371BD9C4" w14:textId="77777777" w:rsidR="008D62C4" w:rsidRPr="008034FB" w:rsidRDefault="008D62C4" w:rsidP="00D87981">
      <w:pPr>
        <w:ind w:left="720" w:hanging="720"/>
        <w:jc w:val="both"/>
        <w:rPr>
          <w:rFonts w:ascii="Arial" w:hAnsi="Arial" w:cs="Arial"/>
        </w:rPr>
      </w:pPr>
    </w:p>
    <w:p w14:paraId="427E14DC" w14:textId="77777777" w:rsidR="00444A84" w:rsidRPr="008034FB" w:rsidRDefault="004B6DE7" w:rsidP="00D87981">
      <w:pPr>
        <w:ind w:left="720" w:hanging="720"/>
        <w:jc w:val="both"/>
        <w:rPr>
          <w:rFonts w:ascii="Arial" w:hAnsi="Arial" w:cs="Arial"/>
          <w:b/>
        </w:rPr>
      </w:pPr>
      <w:r w:rsidRPr="008034FB">
        <w:rPr>
          <w:rFonts w:ascii="Arial" w:hAnsi="Arial" w:cs="Arial"/>
          <w:b/>
        </w:rPr>
        <w:t>20</w:t>
      </w:r>
      <w:r w:rsidR="00444A84" w:rsidRPr="008034FB">
        <w:rPr>
          <w:rFonts w:ascii="Arial" w:hAnsi="Arial" w:cs="Arial"/>
          <w:b/>
        </w:rPr>
        <w:t>.0</w:t>
      </w:r>
      <w:r w:rsidR="00444A84" w:rsidRPr="008034FB">
        <w:rPr>
          <w:rFonts w:ascii="Arial" w:hAnsi="Arial" w:cs="Arial"/>
          <w:b/>
        </w:rPr>
        <w:tab/>
      </w:r>
      <w:r w:rsidR="0076456F" w:rsidRPr="008034FB">
        <w:rPr>
          <w:rFonts w:ascii="Arial" w:hAnsi="Arial" w:cs="Arial"/>
          <w:b/>
        </w:rPr>
        <w:t>Changes in Distribution Arrangements</w:t>
      </w:r>
    </w:p>
    <w:p w14:paraId="79F321E5" w14:textId="77777777" w:rsidR="00444A84" w:rsidRPr="008034FB" w:rsidRDefault="00444A84" w:rsidP="00D87981">
      <w:pPr>
        <w:ind w:left="709" w:hanging="709"/>
        <w:jc w:val="both"/>
        <w:rPr>
          <w:rFonts w:ascii="Arial" w:hAnsi="Arial" w:cs="Arial"/>
        </w:rPr>
      </w:pPr>
    </w:p>
    <w:p w14:paraId="7F68568F" w14:textId="58F2A2A0" w:rsidR="00444A84" w:rsidRDefault="004B6DE7" w:rsidP="00D87981">
      <w:pPr>
        <w:suppressAutoHyphens/>
        <w:ind w:left="709" w:hanging="720"/>
        <w:jc w:val="both"/>
        <w:rPr>
          <w:rFonts w:ascii="Arial" w:hAnsi="Arial"/>
        </w:rPr>
      </w:pPr>
      <w:r w:rsidRPr="008034FB">
        <w:rPr>
          <w:rFonts w:ascii="Arial" w:hAnsi="Arial"/>
        </w:rPr>
        <w:t>20</w:t>
      </w:r>
      <w:r w:rsidR="00444A84" w:rsidRPr="008034FB">
        <w:rPr>
          <w:rFonts w:ascii="Arial" w:hAnsi="Arial"/>
        </w:rPr>
        <w:t>.1</w:t>
      </w:r>
      <w:r w:rsidR="00444A84" w:rsidRPr="008034FB">
        <w:rPr>
          <w:rFonts w:ascii="Arial" w:hAnsi="Arial"/>
        </w:rPr>
        <w:tab/>
        <w:t xml:space="preserve">Further to clause </w:t>
      </w:r>
      <w:r w:rsidR="00343879" w:rsidRPr="008034FB">
        <w:rPr>
          <w:rFonts w:ascii="Arial" w:hAnsi="Arial"/>
        </w:rPr>
        <w:t>8</w:t>
      </w:r>
      <w:r w:rsidR="00C01A6A">
        <w:rPr>
          <w:rFonts w:ascii="Arial" w:hAnsi="Arial"/>
        </w:rPr>
        <w:t>.0 (</w:t>
      </w:r>
      <w:r w:rsidR="00444A84" w:rsidRPr="008034FB">
        <w:rPr>
          <w:rFonts w:ascii="Arial" w:hAnsi="Arial"/>
        </w:rPr>
        <w:t>Delivery</w:t>
      </w:r>
      <w:r w:rsidR="00C01A6A">
        <w:rPr>
          <w:rFonts w:ascii="Arial" w:hAnsi="Arial"/>
        </w:rPr>
        <w:t>)</w:t>
      </w:r>
      <w:r w:rsidR="00444A84" w:rsidRPr="008034FB">
        <w:rPr>
          <w:rFonts w:ascii="Arial" w:hAnsi="Arial"/>
        </w:rPr>
        <w:t>, Contractors must give at least 4 weeks’ notice of changes in distribution arrangements to the Client for consideration prior to acceptance by the Client.</w:t>
      </w:r>
    </w:p>
    <w:p w14:paraId="60CD9C44" w14:textId="77777777" w:rsidR="00A94005" w:rsidRPr="00B6756F" w:rsidRDefault="00A94005" w:rsidP="00D87981">
      <w:pPr>
        <w:suppressAutoHyphens/>
        <w:ind w:left="709" w:hanging="720"/>
        <w:jc w:val="both"/>
        <w:rPr>
          <w:rFonts w:ascii="Arial" w:hAnsi="Arial"/>
          <w:highlight w:val="yellow"/>
        </w:rPr>
      </w:pPr>
    </w:p>
    <w:p w14:paraId="4AF0C155" w14:textId="77777777" w:rsidR="00A94005" w:rsidRPr="008034FB" w:rsidRDefault="004B6DE7" w:rsidP="00D87981">
      <w:pPr>
        <w:ind w:left="720" w:hanging="720"/>
        <w:jc w:val="both"/>
        <w:rPr>
          <w:rFonts w:ascii="Arial" w:hAnsi="Arial" w:cs="Arial"/>
          <w:b/>
        </w:rPr>
      </w:pPr>
      <w:r w:rsidRPr="008034FB">
        <w:rPr>
          <w:rFonts w:ascii="Arial" w:hAnsi="Arial" w:cs="Arial"/>
          <w:b/>
        </w:rPr>
        <w:t>21</w:t>
      </w:r>
      <w:r w:rsidR="00A94005" w:rsidRPr="008034FB">
        <w:rPr>
          <w:rFonts w:ascii="Arial" w:hAnsi="Arial" w:cs="Arial"/>
          <w:b/>
        </w:rPr>
        <w:t>.0</w:t>
      </w:r>
      <w:r w:rsidR="00A94005" w:rsidRPr="008034FB">
        <w:rPr>
          <w:rFonts w:ascii="Arial" w:hAnsi="Arial" w:cs="Arial"/>
          <w:b/>
        </w:rPr>
        <w:tab/>
        <w:t xml:space="preserve">Monitoring of Contract Performance </w:t>
      </w:r>
    </w:p>
    <w:p w14:paraId="1135B18C" w14:textId="77777777" w:rsidR="00A94005" w:rsidRPr="008034FB" w:rsidRDefault="00A94005" w:rsidP="00D87981">
      <w:pPr>
        <w:ind w:left="720" w:hanging="720"/>
        <w:jc w:val="both"/>
        <w:rPr>
          <w:rFonts w:ascii="Arial" w:hAnsi="Arial" w:cs="Arial"/>
          <w:b/>
        </w:rPr>
      </w:pPr>
    </w:p>
    <w:p w14:paraId="53E90F44" w14:textId="7FA45EEF" w:rsidR="00716055" w:rsidRDefault="004B6DE7" w:rsidP="00D87981">
      <w:pPr>
        <w:suppressAutoHyphens/>
        <w:ind w:left="709" w:hanging="720"/>
        <w:jc w:val="both"/>
        <w:rPr>
          <w:rFonts w:ascii="Arial" w:hAnsi="Arial"/>
        </w:rPr>
      </w:pPr>
      <w:r w:rsidRPr="008034FB">
        <w:rPr>
          <w:rFonts w:ascii="Arial" w:hAnsi="Arial"/>
        </w:rPr>
        <w:t>21</w:t>
      </w:r>
      <w:r w:rsidR="00A94005" w:rsidRPr="008034FB">
        <w:rPr>
          <w:rFonts w:ascii="Arial" w:hAnsi="Arial"/>
        </w:rPr>
        <w:t>.1</w:t>
      </w:r>
      <w:r w:rsidR="00A94005" w:rsidRPr="008034FB">
        <w:rPr>
          <w:rFonts w:ascii="Arial" w:hAnsi="Arial"/>
        </w:rPr>
        <w:tab/>
        <w:t>The Contractor shall comply with the monitoring arrangements set out in Schedule 3 (Contract Management/Monitoring)</w:t>
      </w:r>
      <w:r w:rsidR="0076456F" w:rsidRPr="008034FB">
        <w:rPr>
          <w:rFonts w:ascii="Arial" w:hAnsi="Arial"/>
        </w:rPr>
        <w:t xml:space="preserve"> to these </w:t>
      </w:r>
      <w:r w:rsidR="00D75B23">
        <w:rPr>
          <w:rFonts w:ascii="Arial" w:hAnsi="Arial"/>
        </w:rPr>
        <w:t>Commercial</w:t>
      </w:r>
      <w:r w:rsidR="0076456F" w:rsidRPr="008034FB">
        <w:rPr>
          <w:rFonts w:ascii="Arial" w:hAnsi="Arial"/>
        </w:rPr>
        <w:t xml:space="preserve"> Conditions of Contract</w:t>
      </w:r>
      <w:r w:rsidR="00A94005" w:rsidRPr="008034FB">
        <w:rPr>
          <w:rFonts w:ascii="Arial" w:hAnsi="Arial"/>
        </w:rPr>
        <w:t xml:space="preserve"> including, but not limited to, providing such data and information as the Contractor may be required to produce under this Contract. </w:t>
      </w:r>
    </w:p>
    <w:p w14:paraId="2EFB8184" w14:textId="77777777" w:rsidR="008356BB" w:rsidRPr="008034FB" w:rsidRDefault="008356BB" w:rsidP="00593DDD">
      <w:pPr>
        <w:suppressAutoHyphens/>
        <w:jc w:val="both"/>
        <w:rPr>
          <w:rFonts w:ascii="Arial" w:hAnsi="Arial"/>
        </w:rPr>
      </w:pPr>
    </w:p>
    <w:p w14:paraId="01A46851" w14:textId="77777777" w:rsidR="008356BB" w:rsidRPr="008034FB" w:rsidRDefault="008356BB" w:rsidP="00D87981">
      <w:pPr>
        <w:pStyle w:val="BodyTextIndent"/>
        <w:widowControl w:val="0"/>
        <w:spacing w:after="0"/>
        <w:ind w:left="709" w:hanging="720"/>
        <w:jc w:val="both"/>
        <w:rPr>
          <w:rFonts w:ascii="Arial" w:hAnsi="Arial" w:cs="Arial"/>
          <w:b/>
        </w:rPr>
      </w:pPr>
      <w:r w:rsidRPr="008034FB">
        <w:rPr>
          <w:rFonts w:ascii="Arial" w:hAnsi="Arial" w:cs="Arial"/>
          <w:b/>
        </w:rPr>
        <w:t>22.0</w:t>
      </w:r>
      <w:r w:rsidRPr="008034FB">
        <w:rPr>
          <w:rFonts w:ascii="Arial" w:hAnsi="Arial" w:cs="Arial"/>
          <w:b/>
        </w:rPr>
        <w:tab/>
        <w:t xml:space="preserve">Social Considerations </w:t>
      </w:r>
    </w:p>
    <w:p w14:paraId="1B42AA38" w14:textId="77777777" w:rsidR="008356BB" w:rsidRPr="008034FB" w:rsidRDefault="008356BB" w:rsidP="00D87981">
      <w:pPr>
        <w:pStyle w:val="BodyTextIndent"/>
        <w:widowControl w:val="0"/>
        <w:spacing w:after="0"/>
        <w:ind w:left="709" w:hanging="720"/>
        <w:jc w:val="both"/>
        <w:rPr>
          <w:rFonts w:ascii="Arial" w:hAnsi="Arial" w:cs="Arial"/>
          <w:b/>
        </w:rPr>
      </w:pPr>
    </w:p>
    <w:p w14:paraId="6788E210" w14:textId="5FDAF5C0" w:rsidR="008356BB" w:rsidRPr="008034FB" w:rsidRDefault="008356BB" w:rsidP="00D87981">
      <w:pPr>
        <w:pStyle w:val="BodyTextIndent"/>
        <w:widowControl w:val="0"/>
        <w:spacing w:after="0"/>
        <w:ind w:left="709" w:hanging="720"/>
        <w:jc w:val="both"/>
        <w:rPr>
          <w:rFonts w:ascii="Arial" w:hAnsi="Arial" w:cs="Arial"/>
        </w:rPr>
      </w:pPr>
      <w:r w:rsidRPr="008034FB">
        <w:rPr>
          <w:rFonts w:ascii="Arial" w:hAnsi="Arial" w:cs="Arial"/>
        </w:rPr>
        <w:t>22.1</w:t>
      </w:r>
      <w:r w:rsidRPr="008034FB">
        <w:rPr>
          <w:rFonts w:ascii="Arial" w:hAnsi="Arial" w:cs="Arial"/>
        </w:rPr>
        <w:tab/>
        <w:t xml:space="preserve">The Contractor shall comply with the obligations set out in Schedule 4 </w:t>
      </w:r>
      <w:r w:rsidR="0076456F" w:rsidRPr="008034FB">
        <w:rPr>
          <w:rFonts w:ascii="Arial" w:hAnsi="Arial" w:cs="Arial"/>
        </w:rPr>
        <w:t xml:space="preserve">(Social Considerations) </w:t>
      </w:r>
      <w:r w:rsidRPr="008034FB">
        <w:rPr>
          <w:rFonts w:ascii="Arial" w:hAnsi="Arial" w:cs="Arial"/>
        </w:rPr>
        <w:t xml:space="preserve">to these </w:t>
      </w:r>
      <w:r w:rsidR="00D75B23">
        <w:rPr>
          <w:rFonts w:ascii="Arial" w:hAnsi="Arial" w:cs="Arial"/>
        </w:rPr>
        <w:t>Commercial</w:t>
      </w:r>
      <w:r w:rsidRPr="008034FB">
        <w:rPr>
          <w:rFonts w:ascii="Arial" w:hAnsi="Arial" w:cs="Arial"/>
        </w:rPr>
        <w:t xml:space="preserve"> Conditions of Contract in connection with social considerations. </w:t>
      </w:r>
    </w:p>
    <w:p w14:paraId="09555C3D" w14:textId="77777777" w:rsidR="008356BB" w:rsidRPr="008034FB" w:rsidRDefault="008356BB" w:rsidP="00D87981">
      <w:pPr>
        <w:pStyle w:val="BodyTextIndent"/>
        <w:widowControl w:val="0"/>
        <w:spacing w:after="0"/>
        <w:ind w:left="709" w:hanging="720"/>
        <w:jc w:val="both"/>
        <w:rPr>
          <w:rFonts w:ascii="Arial" w:hAnsi="Arial" w:cs="Arial"/>
        </w:rPr>
      </w:pPr>
    </w:p>
    <w:p w14:paraId="2AC058D8" w14:textId="77777777" w:rsidR="008356BB" w:rsidRPr="008034FB" w:rsidRDefault="008356BB" w:rsidP="00D87981">
      <w:pPr>
        <w:pStyle w:val="BodyTextIndent"/>
        <w:widowControl w:val="0"/>
        <w:spacing w:after="0"/>
        <w:ind w:left="709" w:hanging="720"/>
        <w:jc w:val="both"/>
        <w:rPr>
          <w:rFonts w:ascii="Arial" w:hAnsi="Arial" w:cs="Arial"/>
          <w:b/>
        </w:rPr>
      </w:pPr>
      <w:r w:rsidRPr="008034FB">
        <w:rPr>
          <w:rFonts w:ascii="Arial" w:hAnsi="Arial" w:cs="Arial"/>
          <w:b/>
        </w:rPr>
        <w:t>23.0</w:t>
      </w:r>
      <w:r w:rsidRPr="008034FB">
        <w:rPr>
          <w:rFonts w:ascii="Arial" w:hAnsi="Arial" w:cs="Arial"/>
          <w:b/>
        </w:rPr>
        <w:tab/>
        <w:t xml:space="preserve">Security  </w:t>
      </w:r>
    </w:p>
    <w:p w14:paraId="301D114A" w14:textId="77777777" w:rsidR="008356BB" w:rsidRPr="008034FB" w:rsidRDefault="008356BB" w:rsidP="00D87981">
      <w:pPr>
        <w:pStyle w:val="BodyTextIndent"/>
        <w:widowControl w:val="0"/>
        <w:spacing w:after="0"/>
        <w:ind w:left="709" w:hanging="720"/>
        <w:jc w:val="both"/>
        <w:rPr>
          <w:rFonts w:ascii="Arial" w:hAnsi="Arial" w:cs="Arial"/>
          <w:b/>
        </w:rPr>
      </w:pPr>
    </w:p>
    <w:p w14:paraId="662D0DE9" w14:textId="6E12BB90" w:rsidR="008356BB" w:rsidRPr="008034FB" w:rsidRDefault="008356BB" w:rsidP="00D87981">
      <w:pPr>
        <w:pStyle w:val="BodyTextIndent"/>
        <w:widowControl w:val="0"/>
        <w:spacing w:after="0"/>
        <w:ind w:left="709" w:hanging="720"/>
        <w:jc w:val="both"/>
        <w:rPr>
          <w:rFonts w:ascii="Arial" w:hAnsi="Arial" w:cs="Arial"/>
        </w:rPr>
      </w:pPr>
      <w:r w:rsidRPr="008034FB">
        <w:rPr>
          <w:rFonts w:ascii="Arial" w:hAnsi="Arial" w:cs="Arial"/>
        </w:rPr>
        <w:t>23.1</w:t>
      </w:r>
      <w:r w:rsidRPr="008034FB">
        <w:rPr>
          <w:rFonts w:ascii="Arial" w:hAnsi="Arial" w:cs="Arial"/>
        </w:rPr>
        <w:tab/>
        <w:t>The Contractor shall comply with the obligations set out in Schedule 5</w:t>
      </w:r>
      <w:r w:rsidR="0076456F" w:rsidRPr="008034FB">
        <w:rPr>
          <w:rFonts w:ascii="Arial" w:hAnsi="Arial" w:cs="Arial"/>
        </w:rPr>
        <w:t xml:space="preserve"> (Security Schedule)</w:t>
      </w:r>
      <w:r w:rsidRPr="008034FB">
        <w:rPr>
          <w:rFonts w:ascii="Arial" w:hAnsi="Arial" w:cs="Arial"/>
        </w:rPr>
        <w:t xml:space="preserve"> to these </w:t>
      </w:r>
      <w:r w:rsidR="00D75B23">
        <w:rPr>
          <w:rFonts w:ascii="Arial" w:hAnsi="Arial" w:cs="Arial"/>
        </w:rPr>
        <w:t>Commercial</w:t>
      </w:r>
      <w:r w:rsidR="00D75B23" w:rsidRPr="008034FB">
        <w:rPr>
          <w:rFonts w:ascii="Arial" w:hAnsi="Arial" w:cs="Arial"/>
        </w:rPr>
        <w:t xml:space="preserve"> </w:t>
      </w:r>
      <w:r w:rsidRPr="008034FB">
        <w:rPr>
          <w:rFonts w:ascii="Arial" w:hAnsi="Arial" w:cs="Arial"/>
        </w:rPr>
        <w:t xml:space="preserve">Conditions of Contract in connection with any security requirements. </w:t>
      </w:r>
    </w:p>
    <w:p w14:paraId="697B8F2A" w14:textId="77777777" w:rsidR="008356BB" w:rsidRDefault="008356BB" w:rsidP="00D87981">
      <w:pPr>
        <w:suppressAutoHyphens/>
        <w:ind w:left="709" w:hanging="720"/>
        <w:jc w:val="both"/>
        <w:rPr>
          <w:rFonts w:ascii="Arial" w:hAnsi="Arial"/>
        </w:rPr>
      </w:pPr>
    </w:p>
    <w:p w14:paraId="44303133" w14:textId="0C7C722E" w:rsidR="00E76C71" w:rsidRPr="003262D4" w:rsidRDefault="00AD1CF1" w:rsidP="00D87981">
      <w:pPr>
        <w:pStyle w:val="BodyTextIndent"/>
        <w:widowControl w:val="0"/>
        <w:spacing w:after="0"/>
        <w:ind w:left="709" w:hanging="720"/>
        <w:jc w:val="both"/>
        <w:rPr>
          <w:rFonts w:ascii="Arial" w:hAnsi="Arial" w:cs="Arial"/>
          <w:b/>
          <w:highlight w:val="yellow"/>
        </w:rPr>
      </w:pPr>
      <w:bookmarkStart w:id="3" w:name="OLE_LINK3"/>
      <w:r w:rsidRPr="008115FE">
        <w:rPr>
          <w:rFonts w:ascii="Arial" w:hAnsi="Arial" w:cs="Arial"/>
          <w:b/>
        </w:rPr>
        <w:lastRenderedPageBreak/>
        <w:t>2</w:t>
      </w:r>
      <w:r w:rsidR="008356BB" w:rsidRPr="008115FE">
        <w:rPr>
          <w:rFonts w:ascii="Arial" w:hAnsi="Arial" w:cs="Arial"/>
          <w:b/>
        </w:rPr>
        <w:t>4</w:t>
      </w:r>
      <w:r w:rsidR="00E76C71" w:rsidRPr="008115FE">
        <w:rPr>
          <w:rFonts w:ascii="Arial" w:hAnsi="Arial" w:cs="Arial"/>
          <w:b/>
        </w:rPr>
        <w:t>.0</w:t>
      </w:r>
      <w:r w:rsidR="00E76C71" w:rsidRPr="008115FE">
        <w:rPr>
          <w:rFonts w:ascii="Arial" w:hAnsi="Arial" w:cs="Arial"/>
          <w:b/>
        </w:rPr>
        <w:tab/>
      </w:r>
      <w:r w:rsidR="00B9097C">
        <w:rPr>
          <w:rFonts w:ascii="Arial" w:hAnsi="Arial" w:cs="Arial"/>
          <w:b/>
        </w:rPr>
        <w:t>NOT USED</w:t>
      </w:r>
    </w:p>
    <w:p w14:paraId="17693005" w14:textId="77777777" w:rsidR="00E76C71" w:rsidRPr="003262D4" w:rsidRDefault="00E76C71" w:rsidP="00D87981">
      <w:pPr>
        <w:pStyle w:val="BodyTextIndent"/>
        <w:widowControl w:val="0"/>
        <w:spacing w:after="0"/>
        <w:ind w:left="709" w:hanging="720"/>
        <w:jc w:val="both"/>
        <w:rPr>
          <w:rFonts w:ascii="Arial" w:hAnsi="Arial" w:cs="Arial"/>
          <w:highlight w:val="yellow"/>
        </w:rPr>
      </w:pPr>
    </w:p>
    <w:p w14:paraId="1F9E6DFD" w14:textId="6807026A" w:rsidR="00393D83" w:rsidRDefault="00B2798B" w:rsidP="00D87981">
      <w:pPr>
        <w:pStyle w:val="BodyTextIndent"/>
        <w:widowControl w:val="0"/>
        <w:spacing w:after="0"/>
        <w:ind w:left="709" w:hanging="720"/>
        <w:jc w:val="both"/>
        <w:rPr>
          <w:rFonts w:ascii="Arial" w:hAnsi="Arial" w:cs="Arial"/>
        </w:rPr>
      </w:pPr>
      <w:r w:rsidRPr="008115FE">
        <w:rPr>
          <w:rFonts w:ascii="Arial" w:hAnsi="Arial" w:cs="Arial"/>
          <w:b/>
        </w:rPr>
        <w:t>2</w:t>
      </w:r>
      <w:r w:rsidR="008356BB" w:rsidRPr="008115FE">
        <w:rPr>
          <w:rFonts w:ascii="Arial" w:hAnsi="Arial" w:cs="Arial"/>
          <w:b/>
        </w:rPr>
        <w:t>5</w:t>
      </w:r>
      <w:r w:rsidRPr="008115FE">
        <w:rPr>
          <w:rFonts w:ascii="Arial" w:hAnsi="Arial" w:cs="Arial"/>
          <w:b/>
        </w:rPr>
        <w:t>.</w:t>
      </w:r>
      <w:r w:rsidR="00E76C71" w:rsidRPr="008115FE">
        <w:rPr>
          <w:rFonts w:ascii="Arial" w:hAnsi="Arial" w:cs="Arial"/>
          <w:b/>
        </w:rPr>
        <w:t>0</w:t>
      </w:r>
      <w:r w:rsidR="00E76C71" w:rsidRPr="008115FE">
        <w:rPr>
          <w:rFonts w:ascii="Arial" w:hAnsi="Arial" w:cs="Arial"/>
          <w:b/>
        </w:rPr>
        <w:tab/>
      </w:r>
      <w:r w:rsidR="00B9097C">
        <w:rPr>
          <w:rFonts w:ascii="Arial" w:hAnsi="Arial" w:cs="Arial"/>
          <w:b/>
        </w:rPr>
        <w:t>NOT USED</w:t>
      </w:r>
    </w:p>
    <w:p w14:paraId="0A123130" w14:textId="77777777" w:rsidR="00386FC7" w:rsidRPr="008C3B42" w:rsidRDefault="00386FC7" w:rsidP="00386FC7">
      <w:pPr>
        <w:ind w:left="720" w:hanging="720"/>
        <w:jc w:val="both"/>
        <w:rPr>
          <w:rFonts w:ascii="Arial" w:hAnsi="Arial" w:cs="Arial"/>
          <w:highlight w:val="yellow"/>
        </w:rPr>
      </w:pPr>
    </w:p>
    <w:p w14:paraId="76F5C64A" w14:textId="1FEB8358" w:rsidR="00386FC7" w:rsidRPr="008C3B42" w:rsidRDefault="00386FC7" w:rsidP="00386FC7">
      <w:pPr>
        <w:pStyle w:val="BodyTextIndent"/>
        <w:widowControl w:val="0"/>
        <w:spacing w:after="0"/>
        <w:ind w:left="709" w:hanging="720"/>
        <w:jc w:val="both"/>
        <w:rPr>
          <w:rFonts w:ascii="Arial" w:hAnsi="Arial" w:cs="Arial"/>
          <w:b/>
          <w:highlight w:val="yellow"/>
        </w:rPr>
      </w:pPr>
      <w:r w:rsidRPr="008115FE">
        <w:rPr>
          <w:rFonts w:ascii="Arial" w:hAnsi="Arial" w:cs="Arial"/>
          <w:b/>
        </w:rPr>
        <w:t>26.0</w:t>
      </w:r>
      <w:r w:rsidRPr="008115FE">
        <w:rPr>
          <w:rFonts w:ascii="Arial" w:hAnsi="Arial" w:cs="Arial"/>
          <w:b/>
        </w:rPr>
        <w:tab/>
      </w:r>
      <w:r w:rsidR="00B9097C">
        <w:rPr>
          <w:rFonts w:ascii="Arial" w:hAnsi="Arial" w:cs="Arial"/>
          <w:b/>
        </w:rPr>
        <w:t>NOT USED</w:t>
      </w:r>
      <w:r w:rsidRPr="008C3B42">
        <w:rPr>
          <w:rFonts w:ascii="Arial" w:hAnsi="Arial" w:cs="Arial"/>
          <w:b/>
          <w:highlight w:val="yellow"/>
        </w:rPr>
        <w:t xml:space="preserve">   </w:t>
      </w:r>
    </w:p>
    <w:p w14:paraId="5A1288D5" w14:textId="77777777" w:rsidR="00342539" w:rsidRDefault="00342539" w:rsidP="00386FC7">
      <w:pPr>
        <w:suppressAutoHyphens/>
        <w:ind w:left="720" w:hanging="720"/>
        <w:jc w:val="both"/>
        <w:rPr>
          <w:rFonts w:ascii="Arial" w:hAnsi="Arial" w:cs="Arial"/>
        </w:rPr>
      </w:pPr>
    </w:p>
    <w:p w14:paraId="030F1B08" w14:textId="2E7E9230" w:rsidR="00342539" w:rsidRPr="008C3B42" w:rsidRDefault="00342539" w:rsidP="00342539">
      <w:pPr>
        <w:pStyle w:val="BodyTextIndent"/>
        <w:widowControl w:val="0"/>
        <w:spacing w:after="0"/>
        <w:ind w:left="709" w:hanging="720"/>
        <w:jc w:val="both"/>
        <w:rPr>
          <w:rFonts w:ascii="Arial" w:hAnsi="Arial" w:cs="Arial"/>
          <w:b/>
          <w:highlight w:val="yellow"/>
        </w:rPr>
      </w:pPr>
      <w:r w:rsidRPr="008115FE">
        <w:rPr>
          <w:rFonts w:ascii="Arial" w:hAnsi="Arial" w:cs="Arial"/>
          <w:b/>
        </w:rPr>
        <w:t>2</w:t>
      </w:r>
      <w:r w:rsidR="00DA0D33" w:rsidRPr="008115FE">
        <w:rPr>
          <w:rFonts w:ascii="Arial" w:hAnsi="Arial" w:cs="Arial"/>
          <w:b/>
        </w:rPr>
        <w:t>7.0</w:t>
      </w:r>
      <w:r w:rsidR="00DA0D33" w:rsidRPr="008115FE">
        <w:rPr>
          <w:rFonts w:ascii="Arial" w:hAnsi="Arial" w:cs="Arial"/>
          <w:b/>
        </w:rPr>
        <w:tab/>
      </w:r>
      <w:r w:rsidR="00B9097C" w:rsidRPr="00B9097C">
        <w:rPr>
          <w:rFonts w:ascii="Arial" w:hAnsi="Arial" w:cs="Arial"/>
          <w:b/>
        </w:rPr>
        <w:t>NOT USED</w:t>
      </w:r>
      <w:r w:rsidRPr="00B9097C">
        <w:rPr>
          <w:rFonts w:ascii="Arial" w:hAnsi="Arial" w:cs="Arial"/>
          <w:b/>
        </w:rPr>
        <w:t xml:space="preserve">  </w:t>
      </w:r>
    </w:p>
    <w:p w14:paraId="14184B58" w14:textId="77777777" w:rsidR="00342539" w:rsidRDefault="00342539" w:rsidP="00386FC7">
      <w:pPr>
        <w:suppressAutoHyphens/>
        <w:ind w:left="720" w:hanging="720"/>
        <w:jc w:val="both"/>
        <w:rPr>
          <w:rFonts w:ascii="Arial" w:hAnsi="Arial" w:cs="Arial"/>
        </w:rPr>
      </w:pPr>
    </w:p>
    <w:bookmarkEnd w:id="3"/>
    <w:p w14:paraId="0CC7E7DE" w14:textId="3FF81DC5" w:rsidR="005F1392" w:rsidRPr="00E23A68" w:rsidRDefault="00FE4A34" w:rsidP="00FE4A34">
      <w:pPr>
        <w:pStyle w:val="Heading1"/>
        <w:keepNext w:val="0"/>
        <w:widowControl w:val="0"/>
        <w:spacing w:before="0" w:after="0"/>
        <w:jc w:val="both"/>
        <w:rPr>
          <w:rFonts w:ascii="Arial" w:hAnsi="Arial" w:cs="Arial"/>
          <w:sz w:val="28"/>
          <w:szCs w:val="28"/>
        </w:rPr>
      </w:pPr>
      <w:r w:rsidRPr="007E0E3E">
        <w:rPr>
          <w:rFonts w:ascii="Arial" w:hAnsi="Arial" w:cs="Arial"/>
          <w:b w:val="0"/>
        </w:rPr>
        <w:br w:type="page"/>
      </w:r>
      <w:bookmarkStart w:id="4" w:name="BacktoSchedule1"/>
      <w:r w:rsidR="003711FE">
        <w:rPr>
          <w:rFonts w:ascii="Arial" w:hAnsi="Arial" w:cs="Arial"/>
          <w:sz w:val="28"/>
          <w:szCs w:val="28"/>
        </w:rPr>
        <w:lastRenderedPageBreak/>
        <w:t xml:space="preserve">SCHEDULE 1 - </w:t>
      </w:r>
      <w:r w:rsidR="005F1392" w:rsidRPr="00E23A68">
        <w:rPr>
          <w:rFonts w:ascii="Arial" w:hAnsi="Arial" w:cs="Arial"/>
          <w:sz w:val="28"/>
          <w:szCs w:val="28"/>
        </w:rPr>
        <w:t>SPECIFICATION SCHEDULE</w:t>
      </w:r>
      <w:bookmarkEnd w:id="4"/>
    </w:p>
    <w:p w14:paraId="6C16E824" w14:textId="77777777" w:rsidR="005F1392" w:rsidRPr="00F2194B" w:rsidRDefault="005F1392" w:rsidP="00D87981">
      <w:pPr>
        <w:jc w:val="both"/>
        <w:rPr>
          <w:rFonts w:ascii="Arial" w:hAnsi="Arial" w:cs="Arial"/>
        </w:rPr>
      </w:pPr>
    </w:p>
    <w:p w14:paraId="656833C9" w14:textId="77777777" w:rsidR="005F1392" w:rsidRDefault="005F1392" w:rsidP="00D87981">
      <w:pPr>
        <w:spacing w:line="360" w:lineRule="auto"/>
        <w:jc w:val="both"/>
        <w:rPr>
          <w:rFonts w:ascii="Arial" w:hAnsi="Arial"/>
          <w:b/>
          <w:iCs/>
          <w:color w:val="FF0000"/>
        </w:rPr>
      </w:pPr>
    </w:p>
    <w:p w14:paraId="0DBF2639" w14:textId="77777777" w:rsidR="00B9097C" w:rsidRDefault="00B9097C" w:rsidP="00B9097C">
      <w:pPr>
        <w:rPr>
          <w:rFonts w:ascii="Arial" w:hAnsi="Arial" w:cs="Arial"/>
        </w:rPr>
      </w:pPr>
      <w:r w:rsidRPr="00FB4ADC">
        <w:rPr>
          <w:rFonts w:ascii="Arial" w:hAnsi="Arial" w:cs="Arial"/>
        </w:rPr>
        <w:t>Please refer to separate document titled</w:t>
      </w:r>
      <w:r>
        <w:rPr>
          <w:rFonts w:ascii="Arial" w:hAnsi="Arial" w:cs="Arial"/>
        </w:rPr>
        <w:t>;</w:t>
      </w:r>
    </w:p>
    <w:p w14:paraId="792A17A5" w14:textId="77777777" w:rsidR="00B9097C" w:rsidRDefault="00B9097C" w:rsidP="00B9097C">
      <w:pPr>
        <w:rPr>
          <w:rFonts w:ascii="Arial" w:hAnsi="Arial" w:cs="Arial"/>
        </w:rPr>
      </w:pPr>
    </w:p>
    <w:p w14:paraId="44DFFF69" w14:textId="6A5E351B" w:rsidR="00B9097C" w:rsidRDefault="00B9097C" w:rsidP="00B9097C">
      <w:pPr>
        <w:rPr>
          <w:rFonts w:ascii="Arial" w:hAnsi="Arial" w:cs="Arial"/>
        </w:rPr>
      </w:pPr>
      <w:r w:rsidRPr="00FB4ADC">
        <w:rPr>
          <w:rFonts w:ascii="Arial" w:hAnsi="Arial" w:cs="Arial"/>
        </w:rPr>
        <w:t xml:space="preserve"> </w:t>
      </w:r>
      <w:r w:rsidRPr="00B9097C">
        <w:rPr>
          <w:rFonts w:ascii="Arial" w:hAnsi="Arial" w:cs="Arial"/>
        </w:rPr>
        <w:t>“ID 2247464 – Specification of Requirements – Provision of Metered Electricity 2020”</w:t>
      </w:r>
    </w:p>
    <w:p w14:paraId="3F5A098D" w14:textId="77777777" w:rsidR="00B9097C" w:rsidRDefault="00B9097C" w:rsidP="00B9097C">
      <w:pPr>
        <w:rPr>
          <w:rFonts w:ascii="Arial" w:hAnsi="Arial" w:cs="Arial"/>
        </w:rPr>
      </w:pPr>
    </w:p>
    <w:p w14:paraId="7C2D4527" w14:textId="77777777" w:rsidR="00B9097C" w:rsidRDefault="00B9097C" w:rsidP="00B9097C">
      <w:pPr>
        <w:rPr>
          <w:rFonts w:ascii="Arial" w:hAnsi="Arial" w:cs="Arial"/>
        </w:rPr>
      </w:pPr>
    </w:p>
    <w:p w14:paraId="6FC2EEB0" w14:textId="77777777" w:rsidR="00B9097C" w:rsidRDefault="00B9097C" w:rsidP="00B9097C">
      <w:pPr>
        <w:rPr>
          <w:rFonts w:ascii="Arial" w:hAnsi="Arial" w:cs="Arial"/>
        </w:rPr>
      </w:pPr>
    </w:p>
    <w:p w14:paraId="244BCA27" w14:textId="77777777" w:rsidR="00B9097C" w:rsidRDefault="00B9097C" w:rsidP="00B9097C">
      <w:pPr>
        <w:rPr>
          <w:rFonts w:ascii="Arial" w:hAnsi="Arial" w:cs="Arial"/>
        </w:rPr>
      </w:pPr>
    </w:p>
    <w:p w14:paraId="699DCD25" w14:textId="77777777" w:rsidR="00B9097C" w:rsidRDefault="00B9097C" w:rsidP="00B9097C">
      <w:pPr>
        <w:rPr>
          <w:rFonts w:ascii="Arial" w:hAnsi="Arial" w:cs="Arial"/>
        </w:rPr>
      </w:pPr>
    </w:p>
    <w:p w14:paraId="69978028" w14:textId="60564B90" w:rsidR="005F1392" w:rsidRPr="006E32C9" w:rsidRDefault="005F1392" w:rsidP="00B9097C">
      <w:pPr>
        <w:rPr>
          <w:rFonts w:ascii="Arial" w:hAnsi="Arial" w:cs="Arial"/>
          <w:b/>
        </w:rPr>
      </w:pPr>
      <w:r w:rsidRPr="00F2194B">
        <w:br w:type="page"/>
      </w:r>
      <w:bookmarkStart w:id="5" w:name="_Toc247078907"/>
      <w:bookmarkStart w:id="6" w:name="BacktoSchedule2"/>
      <w:r w:rsidR="003711FE" w:rsidRPr="006E32C9">
        <w:rPr>
          <w:rFonts w:ascii="Arial" w:hAnsi="Arial" w:cs="Arial"/>
          <w:b/>
          <w:sz w:val="28"/>
          <w:szCs w:val="28"/>
        </w:rPr>
        <w:lastRenderedPageBreak/>
        <w:t xml:space="preserve">SCHEDULE 2 - </w:t>
      </w:r>
      <w:r w:rsidRPr="006E32C9">
        <w:rPr>
          <w:rFonts w:ascii="Arial" w:hAnsi="Arial" w:cs="Arial"/>
          <w:b/>
          <w:sz w:val="28"/>
          <w:szCs w:val="28"/>
        </w:rPr>
        <w:t>PRICING SCHEDULE</w:t>
      </w:r>
      <w:bookmarkEnd w:id="5"/>
      <w:bookmarkEnd w:id="6"/>
    </w:p>
    <w:p w14:paraId="6F0F9243" w14:textId="77777777" w:rsidR="00055EEB" w:rsidRPr="00B9097C" w:rsidRDefault="00055EEB" w:rsidP="00D87981">
      <w:pPr>
        <w:spacing w:line="360" w:lineRule="auto"/>
        <w:jc w:val="both"/>
        <w:rPr>
          <w:rFonts w:ascii="Arial" w:hAnsi="Arial"/>
          <w:iCs/>
          <w:color w:val="FF0000"/>
        </w:rPr>
      </w:pPr>
    </w:p>
    <w:p w14:paraId="7C819B84" w14:textId="77777777" w:rsidR="00055EEB" w:rsidRPr="00D1424C" w:rsidRDefault="00055EEB" w:rsidP="00055EEB">
      <w:pPr>
        <w:spacing w:line="360" w:lineRule="auto"/>
        <w:rPr>
          <w:rFonts w:ascii="Arial" w:hAnsi="Arial" w:cs="Arial"/>
        </w:rPr>
      </w:pPr>
      <w:r w:rsidRPr="00D1424C">
        <w:rPr>
          <w:rFonts w:ascii="Arial" w:hAnsi="Arial" w:cs="Arial"/>
        </w:rPr>
        <w:t>See also separate document entitled “Pricing Schedule”</w:t>
      </w:r>
    </w:p>
    <w:p w14:paraId="1338094C" w14:textId="77777777" w:rsidR="00055EEB" w:rsidRPr="00B9097C" w:rsidRDefault="00055EEB" w:rsidP="00055EEB">
      <w:pPr>
        <w:spacing w:line="360" w:lineRule="auto"/>
        <w:rPr>
          <w:rFonts w:ascii="Arial" w:hAnsi="Arial" w:cs="Arial"/>
          <w:iCs/>
          <w:color w:val="FF0000"/>
        </w:rPr>
      </w:pPr>
    </w:p>
    <w:p w14:paraId="67C96347" w14:textId="77777777" w:rsidR="00055EEB" w:rsidRDefault="00055EEB" w:rsidP="00055EEB">
      <w:pPr>
        <w:numPr>
          <w:ilvl w:val="0"/>
          <w:numId w:val="39"/>
        </w:numPr>
        <w:ind w:hanging="720"/>
        <w:rPr>
          <w:rFonts w:ascii="Arial" w:hAnsi="Arial" w:cs="Arial"/>
          <w:b/>
          <w:bCs/>
        </w:rPr>
      </w:pPr>
      <w:r>
        <w:rPr>
          <w:rFonts w:ascii="Arial" w:hAnsi="Arial" w:cs="Arial"/>
          <w:b/>
          <w:bCs/>
        </w:rPr>
        <w:t xml:space="preserve">Invoicing Requirements </w:t>
      </w:r>
    </w:p>
    <w:p w14:paraId="33F27D40" w14:textId="77777777" w:rsidR="00055EEB" w:rsidRDefault="00055EEB" w:rsidP="00055EEB">
      <w:pPr>
        <w:spacing w:line="276" w:lineRule="auto"/>
        <w:rPr>
          <w:rFonts w:ascii="Arial" w:hAnsi="Arial" w:cs="Arial"/>
        </w:rPr>
      </w:pPr>
    </w:p>
    <w:p w14:paraId="512C11F3" w14:textId="682D8D70" w:rsidR="00055EEB" w:rsidRPr="00055EEB" w:rsidRDefault="00055EEB" w:rsidP="00055EEB">
      <w:pPr>
        <w:spacing w:line="360" w:lineRule="auto"/>
        <w:rPr>
          <w:rFonts w:ascii="Arial" w:hAnsi="Arial" w:cs="Arial"/>
        </w:rPr>
      </w:pPr>
      <w:r w:rsidRPr="00055EEB">
        <w:rPr>
          <w:rFonts w:ascii="Arial" w:hAnsi="Arial" w:cs="Arial"/>
        </w:rPr>
        <w:t xml:space="preserve">Account NI has implemented </w:t>
      </w:r>
      <w:proofErr w:type="spellStart"/>
      <w:r w:rsidRPr="00055EEB">
        <w:rPr>
          <w:rFonts w:ascii="Arial" w:hAnsi="Arial" w:cs="Arial"/>
        </w:rPr>
        <w:t>eInvoicing</w:t>
      </w:r>
      <w:proofErr w:type="spellEnd"/>
      <w:r w:rsidRPr="00055EEB">
        <w:rPr>
          <w:rFonts w:ascii="Arial" w:hAnsi="Arial" w:cs="Arial"/>
        </w:rPr>
        <w:t xml:space="preserve"> this provides faster payment to suppliers when the following requirements are fulfilled:</w:t>
      </w:r>
    </w:p>
    <w:p w14:paraId="57CD4B7F" w14:textId="77777777" w:rsidR="00055EEB" w:rsidRDefault="00055EEB" w:rsidP="00055EEB">
      <w:pPr>
        <w:spacing w:line="276" w:lineRule="auto"/>
        <w:rPr>
          <w:rFonts w:ascii="Arial" w:hAnsi="Arial" w:cs="Arial"/>
        </w:rPr>
      </w:pPr>
    </w:p>
    <w:p w14:paraId="79D61A14" w14:textId="77777777" w:rsidR="00055EEB" w:rsidRPr="00055EEB" w:rsidRDefault="00055EEB" w:rsidP="00055EEB">
      <w:pPr>
        <w:pStyle w:val="ListParagraph"/>
        <w:numPr>
          <w:ilvl w:val="0"/>
          <w:numId w:val="38"/>
        </w:numPr>
        <w:spacing w:line="360" w:lineRule="auto"/>
        <w:ind w:left="1080" w:hanging="709"/>
        <w:rPr>
          <w:rFonts w:ascii="Arial" w:hAnsi="Arial" w:cs="Arial"/>
          <w:lang w:eastAsia="zh-CN"/>
        </w:rPr>
      </w:pPr>
      <w:r w:rsidRPr="00067CFC">
        <w:rPr>
          <w:rFonts w:ascii="Arial" w:hAnsi="Arial" w:cs="Arial"/>
          <w:sz w:val="24"/>
          <w:szCs w:val="24"/>
        </w:rPr>
        <w:t xml:space="preserve">Invoices must be provided in pdf format via email with the relevant purchase order number quoted </w:t>
      </w:r>
    </w:p>
    <w:p w14:paraId="0C7E32CF" w14:textId="77777777" w:rsidR="00055EEB" w:rsidRPr="00067CFC" w:rsidRDefault="00055EEB" w:rsidP="00055EEB">
      <w:pPr>
        <w:pStyle w:val="ListParagraph"/>
        <w:spacing w:line="360" w:lineRule="auto"/>
        <w:ind w:left="1080"/>
        <w:rPr>
          <w:rFonts w:ascii="Arial" w:hAnsi="Arial" w:cs="Arial"/>
          <w:lang w:eastAsia="zh-CN"/>
        </w:rPr>
      </w:pPr>
    </w:p>
    <w:p w14:paraId="25B37464" w14:textId="77777777" w:rsidR="00055EEB" w:rsidRPr="00067CFC" w:rsidRDefault="00055EEB" w:rsidP="00055EEB">
      <w:pPr>
        <w:pStyle w:val="ListParagraph"/>
        <w:numPr>
          <w:ilvl w:val="0"/>
          <w:numId w:val="38"/>
        </w:numPr>
        <w:spacing w:line="360" w:lineRule="auto"/>
        <w:ind w:left="1080" w:hanging="709"/>
        <w:rPr>
          <w:rFonts w:ascii="Arial" w:hAnsi="Arial" w:cs="Arial"/>
          <w:sz w:val="24"/>
          <w:szCs w:val="24"/>
          <w:lang w:eastAsia="zh-CN"/>
        </w:rPr>
      </w:pPr>
      <w:r w:rsidRPr="00067CFC">
        <w:rPr>
          <w:rFonts w:ascii="Arial" w:hAnsi="Arial" w:cs="Arial"/>
          <w:sz w:val="24"/>
          <w:szCs w:val="24"/>
        </w:rPr>
        <w:t>Account NI require that invoices are received directly via email from the supplier’s accounting system. The pdf must be structured or ‘tagged’ which means the information on the invoice is split into columns or fields (</w:t>
      </w:r>
      <w:proofErr w:type="spellStart"/>
      <w:r w:rsidRPr="00067CFC">
        <w:rPr>
          <w:rFonts w:ascii="Arial" w:hAnsi="Arial" w:cs="Arial"/>
          <w:sz w:val="24"/>
          <w:szCs w:val="24"/>
        </w:rPr>
        <w:t>eg</w:t>
      </w:r>
      <w:proofErr w:type="spellEnd"/>
      <w:r w:rsidRPr="00067CFC">
        <w:rPr>
          <w:rFonts w:ascii="Arial" w:hAnsi="Arial" w:cs="Arial"/>
          <w:sz w:val="24"/>
          <w:szCs w:val="24"/>
        </w:rPr>
        <w:t xml:space="preserve"> the invoice number will be in a field, the invoice date will be in a field </w:t>
      </w:r>
      <w:proofErr w:type="spellStart"/>
      <w:r w:rsidRPr="00067CFC">
        <w:rPr>
          <w:rFonts w:ascii="Arial" w:hAnsi="Arial" w:cs="Arial"/>
          <w:sz w:val="24"/>
          <w:szCs w:val="24"/>
        </w:rPr>
        <w:t>etc</w:t>
      </w:r>
      <w:proofErr w:type="spellEnd"/>
      <w:r w:rsidRPr="00067CFC">
        <w:rPr>
          <w:rFonts w:ascii="Arial" w:hAnsi="Arial" w:cs="Arial"/>
          <w:sz w:val="24"/>
          <w:szCs w:val="24"/>
        </w:rPr>
        <w:t>). The majority of financial systems will facilitate structure pdf output. If however the accounting system cannot produce a structured/tagged PDF directly, various other suitable methods are acceptable, including, e.g.</w:t>
      </w:r>
    </w:p>
    <w:p w14:paraId="7084F55E" w14:textId="77777777" w:rsidR="00055EEB" w:rsidRPr="0031292E" w:rsidRDefault="00055EEB" w:rsidP="00055EEB">
      <w:pPr>
        <w:pStyle w:val="ListParagraph"/>
        <w:numPr>
          <w:ilvl w:val="0"/>
          <w:numId w:val="40"/>
        </w:numPr>
        <w:spacing w:after="200" w:line="360" w:lineRule="auto"/>
        <w:contextualSpacing/>
        <w:rPr>
          <w:rFonts w:ascii="Arial" w:hAnsi="Arial" w:cs="Arial"/>
          <w:b/>
          <w:bCs/>
          <w:sz w:val="24"/>
          <w:szCs w:val="24"/>
        </w:rPr>
      </w:pPr>
      <w:r w:rsidRPr="0031292E">
        <w:rPr>
          <w:rFonts w:ascii="Arial" w:hAnsi="Arial" w:cs="Arial"/>
          <w:sz w:val="24"/>
          <w:szCs w:val="24"/>
        </w:rPr>
        <w:t xml:space="preserve">PDF printer driver software such as CutePDF or </w:t>
      </w:r>
      <w:proofErr w:type="spellStart"/>
      <w:r w:rsidRPr="0031292E">
        <w:rPr>
          <w:rFonts w:ascii="Arial" w:hAnsi="Arial" w:cs="Arial"/>
          <w:sz w:val="24"/>
          <w:szCs w:val="24"/>
        </w:rPr>
        <w:t>Bullzip</w:t>
      </w:r>
      <w:proofErr w:type="spellEnd"/>
      <w:r w:rsidRPr="0031292E">
        <w:rPr>
          <w:rFonts w:ascii="Arial" w:hAnsi="Arial" w:cs="Arial"/>
          <w:sz w:val="24"/>
          <w:szCs w:val="24"/>
        </w:rPr>
        <w:t>.</w:t>
      </w:r>
    </w:p>
    <w:p w14:paraId="37C61D92" w14:textId="77777777" w:rsidR="00055EEB" w:rsidRPr="00067CFC" w:rsidRDefault="00055EEB" w:rsidP="00055EEB">
      <w:pPr>
        <w:pStyle w:val="ListParagraph"/>
        <w:numPr>
          <w:ilvl w:val="0"/>
          <w:numId w:val="40"/>
        </w:numPr>
        <w:spacing w:after="200" w:line="360" w:lineRule="auto"/>
        <w:contextualSpacing/>
        <w:rPr>
          <w:rFonts w:ascii="Arial" w:hAnsi="Arial" w:cs="Arial"/>
          <w:b/>
          <w:bCs/>
          <w:sz w:val="24"/>
          <w:szCs w:val="24"/>
        </w:rPr>
      </w:pPr>
      <w:r w:rsidRPr="0031292E">
        <w:rPr>
          <w:rFonts w:ascii="Arial" w:hAnsi="Arial" w:cs="Arial"/>
          <w:sz w:val="24"/>
          <w:szCs w:val="24"/>
        </w:rPr>
        <w:t>MS Office has a facility to generate structured/tagged pdfs.</w:t>
      </w:r>
    </w:p>
    <w:p w14:paraId="46693EC8" w14:textId="77777777" w:rsidR="00055EEB" w:rsidRPr="0031292E" w:rsidRDefault="00055EEB" w:rsidP="00055EEB">
      <w:pPr>
        <w:pStyle w:val="ListParagraph"/>
        <w:spacing w:after="200" w:line="360" w:lineRule="auto"/>
        <w:ind w:left="1440"/>
        <w:contextualSpacing/>
        <w:rPr>
          <w:rFonts w:ascii="Arial" w:hAnsi="Arial" w:cs="Arial"/>
          <w:b/>
          <w:bCs/>
          <w:sz w:val="24"/>
          <w:szCs w:val="24"/>
        </w:rPr>
      </w:pPr>
    </w:p>
    <w:p w14:paraId="4E9A6934" w14:textId="77777777" w:rsidR="00055EEB" w:rsidRDefault="00055EEB" w:rsidP="00055EEB">
      <w:pPr>
        <w:pStyle w:val="ListParagraph"/>
        <w:numPr>
          <w:ilvl w:val="0"/>
          <w:numId w:val="38"/>
        </w:numPr>
        <w:spacing w:line="360" w:lineRule="auto"/>
        <w:ind w:left="1134" w:hanging="708"/>
        <w:contextualSpacing/>
        <w:rPr>
          <w:rFonts w:ascii="Arial" w:hAnsi="Arial" w:cs="Arial"/>
        </w:rPr>
      </w:pPr>
      <w:r>
        <w:rPr>
          <w:rFonts w:ascii="Arial" w:hAnsi="Arial" w:cs="Arial"/>
          <w:sz w:val="24"/>
          <w:szCs w:val="24"/>
        </w:rPr>
        <w:t xml:space="preserve">Invoices and Credit Notes must be emailed directly to Account NI at the following address:- </w:t>
      </w:r>
      <w:hyperlink r:id="rId10" w:history="1">
        <w:r>
          <w:rPr>
            <w:rStyle w:val="Hyperlink"/>
            <w:rFonts w:ascii="Arial" w:hAnsi="Arial" w:cs="Arial"/>
            <w:lang w:val="en"/>
          </w:rPr>
          <w:t>invoices@accountni.gov.uk</w:t>
        </w:r>
      </w:hyperlink>
      <w:r>
        <w:rPr>
          <w:rFonts w:ascii="Arial" w:hAnsi="Arial" w:cs="Arial"/>
          <w:lang w:val="en"/>
        </w:rPr>
        <w:t> </w:t>
      </w:r>
    </w:p>
    <w:p w14:paraId="0EDD0C43" w14:textId="77777777" w:rsidR="00055EEB" w:rsidRDefault="00055EEB" w:rsidP="00055EEB">
      <w:pPr>
        <w:spacing w:line="360" w:lineRule="auto"/>
        <w:rPr>
          <w:rFonts w:ascii="Arial" w:hAnsi="Arial" w:cs="Arial"/>
        </w:rPr>
      </w:pPr>
    </w:p>
    <w:p w14:paraId="11710936" w14:textId="77777777" w:rsidR="00055EEB" w:rsidRDefault="00055EEB" w:rsidP="00055EEB">
      <w:pPr>
        <w:numPr>
          <w:ilvl w:val="0"/>
          <w:numId w:val="39"/>
        </w:numPr>
        <w:autoSpaceDE w:val="0"/>
        <w:autoSpaceDN w:val="0"/>
        <w:spacing w:line="360" w:lineRule="auto"/>
        <w:ind w:hanging="720"/>
        <w:rPr>
          <w:rFonts w:ascii="Arial" w:hAnsi="Arial" w:cs="Arial"/>
          <w:b/>
          <w:bCs/>
          <w:color w:val="000000"/>
        </w:rPr>
      </w:pPr>
      <w:r>
        <w:rPr>
          <w:rFonts w:ascii="Arial" w:hAnsi="Arial" w:cs="Arial"/>
          <w:b/>
          <w:bCs/>
          <w:color w:val="000000"/>
        </w:rPr>
        <w:t>Characteristics of a valid Invoice</w:t>
      </w:r>
    </w:p>
    <w:p w14:paraId="387B0B4C" w14:textId="77777777" w:rsidR="00055EEB" w:rsidRDefault="00055EEB" w:rsidP="00055EEB">
      <w:pPr>
        <w:autoSpaceDE w:val="0"/>
        <w:autoSpaceDN w:val="0"/>
        <w:spacing w:line="360" w:lineRule="auto"/>
        <w:rPr>
          <w:rFonts w:ascii="Arial" w:hAnsi="Arial" w:cs="Arial"/>
          <w:color w:val="000000"/>
          <w:lang w:eastAsia="en-US"/>
        </w:rPr>
      </w:pPr>
    </w:p>
    <w:p w14:paraId="636D42AA" w14:textId="77777777" w:rsidR="00055EEB" w:rsidRDefault="00055EEB" w:rsidP="00055EEB">
      <w:pPr>
        <w:autoSpaceDE w:val="0"/>
        <w:autoSpaceDN w:val="0"/>
        <w:spacing w:line="360" w:lineRule="auto"/>
        <w:ind w:left="851" w:hanging="851"/>
        <w:rPr>
          <w:rFonts w:ascii="Arial" w:hAnsi="Arial" w:cs="Arial"/>
        </w:rPr>
      </w:pPr>
      <w:r>
        <w:rPr>
          <w:rFonts w:ascii="Arial" w:hAnsi="Arial" w:cs="Arial"/>
        </w:rPr>
        <w:t>(a)       Contracting Authority/Client name (‘Bill To’ addresses – see table below)</w:t>
      </w:r>
    </w:p>
    <w:p w14:paraId="71A36EB6" w14:textId="77777777" w:rsidR="00055EEB" w:rsidRDefault="00055EEB" w:rsidP="00055EEB">
      <w:pPr>
        <w:autoSpaceDE w:val="0"/>
        <w:autoSpaceDN w:val="0"/>
        <w:spacing w:line="360" w:lineRule="auto"/>
        <w:ind w:left="709" w:hanging="709"/>
        <w:rPr>
          <w:rFonts w:ascii="Arial" w:hAnsi="Arial" w:cs="Arial"/>
        </w:rPr>
      </w:pPr>
      <w:r>
        <w:rPr>
          <w:rFonts w:ascii="Arial" w:hAnsi="Arial" w:cs="Arial"/>
        </w:rPr>
        <w:t>(b)       The wording "Purchase Order" or "PO" followed by the 10 digit PO number</w:t>
      </w:r>
    </w:p>
    <w:p w14:paraId="25DB3F18" w14:textId="77777777" w:rsidR="00055EEB" w:rsidRDefault="00055EEB" w:rsidP="00055EEB">
      <w:pPr>
        <w:autoSpaceDE w:val="0"/>
        <w:autoSpaceDN w:val="0"/>
        <w:spacing w:line="360" w:lineRule="auto"/>
        <w:ind w:left="709" w:hanging="709"/>
        <w:rPr>
          <w:rFonts w:ascii="Arial" w:hAnsi="Arial" w:cs="Arial"/>
        </w:rPr>
      </w:pPr>
      <w:r>
        <w:rPr>
          <w:rFonts w:ascii="Arial" w:hAnsi="Arial" w:cs="Arial"/>
        </w:rPr>
        <w:t xml:space="preserve">(c)       The invoice number </w:t>
      </w:r>
    </w:p>
    <w:p w14:paraId="671042AC" w14:textId="77777777" w:rsidR="00055EEB" w:rsidRDefault="00055EEB" w:rsidP="00055EEB">
      <w:pPr>
        <w:autoSpaceDE w:val="0"/>
        <w:autoSpaceDN w:val="0"/>
        <w:spacing w:line="360" w:lineRule="auto"/>
        <w:ind w:left="709" w:hanging="709"/>
        <w:rPr>
          <w:rFonts w:ascii="Arial" w:hAnsi="Arial" w:cs="Arial"/>
          <w:lang w:eastAsia="en-US"/>
        </w:rPr>
      </w:pPr>
      <w:r>
        <w:rPr>
          <w:rFonts w:ascii="Arial" w:hAnsi="Arial" w:cs="Arial"/>
        </w:rPr>
        <w:t xml:space="preserve">(d)       Payment terms </w:t>
      </w:r>
    </w:p>
    <w:p w14:paraId="75DAC135" w14:textId="77777777" w:rsidR="00055EEB" w:rsidRDefault="00055EEB" w:rsidP="00055EEB">
      <w:pPr>
        <w:autoSpaceDE w:val="0"/>
        <w:autoSpaceDN w:val="0"/>
        <w:spacing w:line="360" w:lineRule="auto"/>
        <w:ind w:left="709" w:hanging="709"/>
        <w:rPr>
          <w:rFonts w:ascii="Arial" w:hAnsi="Arial" w:cs="Arial"/>
        </w:rPr>
      </w:pPr>
      <w:r>
        <w:rPr>
          <w:rFonts w:ascii="Arial" w:hAnsi="Arial" w:cs="Arial"/>
        </w:rPr>
        <w:t xml:space="preserve">(e)       Invoice date / tax point </w:t>
      </w:r>
    </w:p>
    <w:p w14:paraId="643310B4" w14:textId="77777777" w:rsidR="00055EEB" w:rsidRDefault="00055EEB" w:rsidP="00055EEB">
      <w:pPr>
        <w:autoSpaceDE w:val="0"/>
        <w:autoSpaceDN w:val="0"/>
        <w:spacing w:line="360" w:lineRule="auto"/>
        <w:ind w:left="709" w:hanging="709"/>
        <w:rPr>
          <w:rFonts w:ascii="Arial" w:hAnsi="Arial" w:cs="Arial"/>
        </w:rPr>
      </w:pPr>
      <w:r>
        <w:rPr>
          <w:rFonts w:ascii="Arial" w:hAnsi="Arial" w:cs="Arial"/>
        </w:rPr>
        <w:t xml:space="preserve">(f)       </w:t>
      </w:r>
      <w:r>
        <w:rPr>
          <w:rFonts w:ascii="Arial" w:hAnsi="Arial" w:cs="Arial"/>
          <w:color w:val="1F497D"/>
        </w:rPr>
        <w:t> </w:t>
      </w:r>
      <w:r>
        <w:rPr>
          <w:rFonts w:ascii="Arial" w:hAnsi="Arial" w:cs="Arial"/>
        </w:rPr>
        <w:t xml:space="preserve">Contractor name, address, postcode and VAT registration number </w:t>
      </w:r>
    </w:p>
    <w:p w14:paraId="1614AC60" w14:textId="67E2F15A" w:rsidR="00055EEB" w:rsidRDefault="00055EEB" w:rsidP="00055EEB">
      <w:pPr>
        <w:autoSpaceDE w:val="0"/>
        <w:autoSpaceDN w:val="0"/>
        <w:spacing w:line="360" w:lineRule="auto"/>
        <w:ind w:left="709" w:hanging="709"/>
        <w:rPr>
          <w:rFonts w:ascii="Arial" w:hAnsi="Arial" w:cs="Arial"/>
        </w:rPr>
      </w:pPr>
      <w:r>
        <w:rPr>
          <w:rFonts w:ascii="Arial" w:hAnsi="Arial" w:cs="Arial"/>
        </w:rPr>
        <w:t>(g)       Remittance name and address where this is different to (</w:t>
      </w:r>
      <w:r w:rsidR="001243C4">
        <w:rPr>
          <w:rFonts w:ascii="Arial" w:hAnsi="Arial" w:cs="Arial"/>
        </w:rPr>
        <w:t>f</w:t>
      </w:r>
      <w:r>
        <w:rPr>
          <w:rFonts w:ascii="Arial" w:hAnsi="Arial" w:cs="Arial"/>
        </w:rPr>
        <w:t xml:space="preserve">) above </w:t>
      </w:r>
    </w:p>
    <w:p w14:paraId="32259054" w14:textId="77777777" w:rsidR="00055EEB" w:rsidRDefault="00055EEB" w:rsidP="00055EEB">
      <w:pPr>
        <w:autoSpaceDE w:val="0"/>
        <w:autoSpaceDN w:val="0"/>
        <w:spacing w:line="360" w:lineRule="auto"/>
        <w:ind w:left="709" w:hanging="709"/>
        <w:rPr>
          <w:rFonts w:ascii="Arial" w:hAnsi="Arial" w:cs="Arial"/>
        </w:rPr>
      </w:pPr>
      <w:r>
        <w:rPr>
          <w:rFonts w:ascii="Arial" w:hAnsi="Arial" w:cs="Arial"/>
        </w:rPr>
        <w:lastRenderedPageBreak/>
        <w:t xml:space="preserve">(h)       Goods / service details which match the PO details, including quantity billed, item description, unit of measure, unit price and total value </w:t>
      </w:r>
    </w:p>
    <w:p w14:paraId="661EBBDB" w14:textId="77777777" w:rsidR="00055EEB" w:rsidRDefault="00055EEB" w:rsidP="00055EEB">
      <w:pPr>
        <w:spacing w:line="360" w:lineRule="auto"/>
        <w:ind w:left="709" w:hanging="709"/>
        <w:contextualSpacing/>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The agreed charge, including any discounts, handling and freight charges and a breakdown clearly showing each VAT amount and the applicable VAT rate (and where not complete, a breakdown of the relevant work or services as they relate to this charge or an explanation of a difference in expected charge)</w:t>
      </w:r>
    </w:p>
    <w:p w14:paraId="1CABB581" w14:textId="77777777" w:rsidR="00055EEB" w:rsidRPr="0075756E" w:rsidRDefault="00055EEB" w:rsidP="00055EEB">
      <w:pPr>
        <w:rPr>
          <w:rFonts w:ascii="Arial" w:eastAsia="Calibri" w:hAnsi="Arial" w:cs="Arial"/>
          <w:sz w:val="22"/>
          <w:szCs w:val="22"/>
          <w:lang w:eastAsia="en-US"/>
        </w:rPr>
      </w:pPr>
    </w:p>
    <w:p w14:paraId="025EC6F2" w14:textId="77777777" w:rsidR="00055EEB" w:rsidRDefault="00055EEB" w:rsidP="00055EEB">
      <w:pPr>
        <w:spacing w:line="360" w:lineRule="auto"/>
        <w:rPr>
          <w:rFonts w:ascii="Arial" w:hAnsi="Arial" w:cs="Arial"/>
          <w:color w:val="1F497D"/>
        </w:rPr>
      </w:pPr>
      <w:r>
        <w:rPr>
          <w:rFonts w:ascii="Arial" w:hAnsi="Arial" w:cs="Arial"/>
        </w:rPr>
        <w:t>The Client reserves the right to withhold or delay payment in relation to any invoice which is not submitted in accordance with the Contract (including where such invoice does not contain the relevant Quotation or Purchase Order number(s)) or which covers, or purports to relate to Goods and/or Services which have not been provided in accordance with the Contract. The Client shall as soon as is reasonably practicable notify the Contractor accordingly of such a withholding or delay of payment in writing.</w:t>
      </w:r>
    </w:p>
    <w:p w14:paraId="436B0A94" w14:textId="77777777" w:rsidR="00055EEB" w:rsidRPr="00055EEB" w:rsidRDefault="00055EEB" w:rsidP="00D87981">
      <w:pPr>
        <w:spacing w:line="360" w:lineRule="auto"/>
        <w:jc w:val="both"/>
        <w:rPr>
          <w:rFonts w:ascii="Arial" w:hAnsi="Arial"/>
          <w:iCs/>
          <w:color w:val="FF0000"/>
        </w:rPr>
      </w:pPr>
    </w:p>
    <w:p w14:paraId="5C499E39" w14:textId="77777777" w:rsidR="00B6756F" w:rsidRDefault="00B6756F" w:rsidP="00D87981">
      <w:pPr>
        <w:keepLines/>
        <w:jc w:val="both"/>
        <w:rPr>
          <w:rFonts w:ascii="Arial" w:hAnsi="Arial" w:cs="Arial"/>
          <w:bCs/>
          <w:color w:val="FF0000"/>
        </w:rPr>
      </w:pPr>
    </w:p>
    <w:p w14:paraId="5004309A" w14:textId="60ED1C44" w:rsidR="00A57D2A" w:rsidRDefault="005F1392" w:rsidP="003711FE">
      <w:pPr>
        <w:pStyle w:val="Heading1"/>
        <w:rPr>
          <w:rFonts w:ascii="Arial" w:hAnsi="Arial" w:cs="Arial"/>
          <w:sz w:val="28"/>
          <w:szCs w:val="28"/>
        </w:rPr>
      </w:pPr>
      <w:r w:rsidRPr="00F2194B">
        <w:rPr>
          <w:rFonts w:ascii="Arial" w:hAnsi="Arial" w:cs="Arial"/>
          <w:sz w:val="24"/>
          <w:szCs w:val="24"/>
        </w:rPr>
        <w:br w:type="page"/>
      </w:r>
      <w:bookmarkStart w:id="7" w:name="_Toc247078908"/>
      <w:bookmarkStart w:id="8" w:name="BacktoSchedule3"/>
      <w:r w:rsidR="003711FE">
        <w:rPr>
          <w:rFonts w:ascii="Arial" w:hAnsi="Arial" w:cs="Arial"/>
          <w:sz w:val="28"/>
          <w:szCs w:val="28"/>
        </w:rPr>
        <w:lastRenderedPageBreak/>
        <w:t xml:space="preserve">SCHEDULE 3 - </w:t>
      </w:r>
      <w:r w:rsidRPr="00DC432B">
        <w:rPr>
          <w:rFonts w:ascii="Arial" w:hAnsi="Arial" w:cs="Arial"/>
          <w:sz w:val="28"/>
          <w:szCs w:val="28"/>
        </w:rPr>
        <w:t>CONTRACT MANAGEMENT/MONITORING SCHEDULE</w:t>
      </w:r>
      <w:bookmarkEnd w:id="7"/>
      <w:bookmarkEnd w:id="8"/>
    </w:p>
    <w:p w14:paraId="17F8A18E" w14:textId="77777777" w:rsidR="009D7505" w:rsidRPr="009D7505" w:rsidRDefault="009D7505" w:rsidP="00FA66EA">
      <w:pPr>
        <w:jc w:val="both"/>
        <w:rPr>
          <w:rFonts w:ascii="Arial" w:hAnsi="Arial" w:cs="Arial"/>
        </w:rPr>
      </w:pPr>
    </w:p>
    <w:p w14:paraId="385A7BF5" w14:textId="77777777" w:rsidR="009D7505" w:rsidRPr="009D7505" w:rsidRDefault="009D7505" w:rsidP="00FA66EA">
      <w:pPr>
        <w:jc w:val="both"/>
        <w:rPr>
          <w:rFonts w:ascii="Arial" w:hAnsi="Arial" w:cs="Arial"/>
        </w:rPr>
      </w:pPr>
      <w:r w:rsidRPr="009D7505">
        <w:rPr>
          <w:rFonts w:ascii="Arial" w:eastAsia="Calibri" w:hAnsi="Arial" w:cs="Arial"/>
        </w:rPr>
        <w:t>As part of its contract management procedures, the Client will apply the</w:t>
      </w:r>
      <w:r w:rsidRPr="009D7505">
        <w:rPr>
          <w:rFonts w:ascii="Arial" w:eastAsia="Calibri" w:hAnsi="Arial" w:cs="Arial"/>
          <w:color w:val="FF0000"/>
        </w:rPr>
        <w:t xml:space="preserve"> </w:t>
      </w:r>
      <w:r w:rsidRPr="009D7505">
        <w:rPr>
          <w:rFonts w:ascii="Arial" w:hAnsi="Arial" w:cs="Arial"/>
        </w:rPr>
        <w:t xml:space="preserve">Protocol for Managing Poor Supplier Performance contained in Annex D of </w:t>
      </w:r>
      <w:hyperlink r:id="rId11" w:history="1">
        <w:r w:rsidRPr="009D7505">
          <w:rPr>
            <w:rFonts w:ascii="Arial" w:hAnsi="Arial" w:cs="Arial"/>
            <w:color w:val="0000FF"/>
            <w:u w:val="single"/>
          </w:rPr>
          <w:t>Procurement Guidance Note PGN 01/12 – Contract Management Principles and Procedures</w:t>
        </w:r>
      </w:hyperlink>
      <w:r w:rsidRPr="009D7505">
        <w:rPr>
          <w:rFonts w:ascii="Arial" w:hAnsi="Arial" w:cs="Arial"/>
        </w:rPr>
        <w:t xml:space="preserve">. </w:t>
      </w:r>
    </w:p>
    <w:p w14:paraId="025248C3" w14:textId="77777777" w:rsidR="009D7505" w:rsidRPr="009D7505" w:rsidRDefault="009D7505" w:rsidP="00FA66EA">
      <w:pPr>
        <w:autoSpaceDE w:val="0"/>
        <w:autoSpaceDN w:val="0"/>
        <w:jc w:val="both"/>
        <w:rPr>
          <w:rFonts w:ascii="Arial" w:eastAsia="Calibri" w:hAnsi="Arial" w:cs="Arial"/>
          <w:highlight w:val="yellow"/>
        </w:rPr>
      </w:pPr>
    </w:p>
    <w:p w14:paraId="29BE23C1" w14:textId="77777777" w:rsidR="009D7505" w:rsidRPr="009D7505" w:rsidRDefault="009D7505" w:rsidP="00FA66EA">
      <w:pPr>
        <w:autoSpaceDE w:val="0"/>
        <w:autoSpaceDN w:val="0"/>
        <w:jc w:val="both"/>
        <w:rPr>
          <w:rFonts w:ascii="Arial" w:eastAsia="Calibri" w:hAnsi="Arial" w:cs="Arial"/>
        </w:rPr>
      </w:pPr>
      <w:r w:rsidRPr="009D7505">
        <w:rPr>
          <w:rFonts w:ascii="Arial" w:eastAsia="Calibri" w:hAnsi="Arial" w:cs="Arial"/>
        </w:rPr>
        <w:t xml:space="preserve">The Protocol sets out a series of five escalating stages to enable the Client to manage poor performance by Contractors. </w:t>
      </w:r>
    </w:p>
    <w:p w14:paraId="7E6E5E75" w14:textId="77777777" w:rsidR="009D7505" w:rsidRPr="009D7505" w:rsidRDefault="009D7505" w:rsidP="00FA66EA">
      <w:pPr>
        <w:autoSpaceDE w:val="0"/>
        <w:autoSpaceDN w:val="0"/>
        <w:jc w:val="both"/>
        <w:rPr>
          <w:rFonts w:ascii="Arial" w:eastAsia="Calibri" w:hAnsi="Arial" w:cs="Arial"/>
        </w:rPr>
      </w:pPr>
    </w:p>
    <w:p w14:paraId="6B2A99F3" w14:textId="77777777" w:rsidR="009D7505" w:rsidRPr="009D7505" w:rsidRDefault="009D7505" w:rsidP="00FA66EA">
      <w:pPr>
        <w:autoSpaceDE w:val="0"/>
        <w:autoSpaceDN w:val="0"/>
        <w:jc w:val="both"/>
        <w:rPr>
          <w:rFonts w:ascii="Arial" w:eastAsia="Calibri" w:hAnsi="Arial" w:cs="Arial"/>
        </w:rPr>
      </w:pPr>
      <w:r w:rsidRPr="009D7505">
        <w:rPr>
          <w:rFonts w:ascii="Arial" w:eastAsia="Calibri" w:hAnsi="Arial" w:cs="Arial"/>
        </w:rPr>
        <w:t>At Stage 4, as an alternative to terminating the contract, a Notice of Written Warning can be issued to the Contractor.</w:t>
      </w:r>
    </w:p>
    <w:p w14:paraId="5C60EB66" w14:textId="77777777" w:rsidR="009D7505" w:rsidRPr="009D7505" w:rsidRDefault="009D7505" w:rsidP="00FA66EA">
      <w:pPr>
        <w:autoSpaceDE w:val="0"/>
        <w:autoSpaceDN w:val="0"/>
        <w:jc w:val="both"/>
        <w:rPr>
          <w:rFonts w:ascii="Arial" w:eastAsia="Calibri" w:hAnsi="Arial" w:cs="Arial"/>
        </w:rPr>
      </w:pPr>
    </w:p>
    <w:p w14:paraId="0D338618" w14:textId="77777777" w:rsidR="009D7505" w:rsidRPr="009D7505" w:rsidRDefault="009D7505" w:rsidP="00FA66EA">
      <w:pPr>
        <w:autoSpaceDE w:val="0"/>
        <w:autoSpaceDN w:val="0"/>
        <w:jc w:val="both"/>
        <w:rPr>
          <w:rFonts w:ascii="Arial" w:eastAsia="Calibri" w:hAnsi="Arial" w:cs="Arial"/>
        </w:rPr>
      </w:pPr>
      <w:r w:rsidRPr="009D7505">
        <w:rPr>
          <w:rFonts w:ascii="Arial" w:eastAsia="Calibri" w:hAnsi="Arial" w:cs="Arial"/>
        </w:rPr>
        <w:t>At Stage 5, as an alternative to terminating the contract, a Notice of Unsatisfactory Performance can be issued to the Contractor.</w:t>
      </w:r>
    </w:p>
    <w:p w14:paraId="0CABF8A0" w14:textId="77777777" w:rsidR="009D7505" w:rsidRPr="009D7505" w:rsidRDefault="009D7505" w:rsidP="00FA66EA">
      <w:pPr>
        <w:autoSpaceDE w:val="0"/>
        <w:autoSpaceDN w:val="0"/>
        <w:jc w:val="both"/>
        <w:rPr>
          <w:rFonts w:ascii="Arial" w:eastAsia="Calibri" w:hAnsi="Arial" w:cs="Arial"/>
        </w:rPr>
      </w:pPr>
    </w:p>
    <w:p w14:paraId="3C6DC48D" w14:textId="78819BCA" w:rsidR="009D7505" w:rsidRPr="009D7505" w:rsidRDefault="009D7505" w:rsidP="00FA66EA">
      <w:pPr>
        <w:autoSpaceDE w:val="0"/>
        <w:autoSpaceDN w:val="0"/>
        <w:jc w:val="both"/>
        <w:rPr>
          <w:rFonts w:ascii="Arial" w:eastAsia="Calibri" w:hAnsi="Arial" w:cs="Arial"/>
        </w:rPr>
      </w:pPr>
      <w:r w:rsidRPr="009D7505">
        <w:rPr>
          <w:rFonts w:ascii="Arial" w:eastAsia="Calibri" w:hAnsi="Arial" w:cs="Arial"/>
        </w:rPr>
        <w:t xml:space="preserve">If a Contractor has received more than one current Notice of Written Warning the </w:t>
      </w:r>
      <w:r w:rsidR="00F431DB">
        <w:rPr>
          <w:rFonts w:ascii="Arial" w:eastAsia="Calibri" w:hAnsi="Arial" w:cs="Arial"/>
        </w:rPr>
        <w:t>CPD</w:t>
      </w:r>
      <w:r w:rsidRPr="009D7505">
        <w:rPr>
          <w:rFonts w:ascii="Arial" w:eastAsia="Calibri" w:hAnsi="Arial" w:cs="Arial"/>
        </w:rPr>
        <w:t xml:space="preserve"> at its discretion, can consider the Contractor’s exclusion from future procurement competitions, being undertaken on behalf of bodies covered by the Northern Ireland Public Procurement Policy, for a period of 12 months.</w:t>
      </w:r>
    </w:p>
    <w:p w14:paraId="5A1A386D" w14:textId="77777777" w:rsidR="009D7505" w:rsidRPr="009D7505" w:rsidRDefault="009D7505" w:rsidP="00FA66EA">
      <w:pPr>
        <w:autoSpaceDE w:val="0"/>
        <w:autoSpaceDN w:val="0"/>
        <w:jc w:val="both"/>
        <w:rPr>
          <w:rFonts w:ascii="Arial" w:eastAsia="Calibri" w:hAnsi="Arial" w:cs="Arial"/>
        </w:rPr>
      </w:pPr>
    </w:p>
    <w:p w14:paraId="3AF39A52" w14:textId="03A85C30" w:rsidR="009D7505" w:rsidRPr="009D7505" w:rsidRDefault="009D7505" w:rsidP="00FA66EA">
      <w:pPr>
        <w:autoSpaceDE w:val="0"/>
        <w:autoSpaceDN w:val="0"/>
        <w:jc w:val="both"/>
        <w:rPr>
          <w:rFonts w:ascii="Arial" w:eastAsia="Calibri" w:hAnsi="Arial" w:cs="Arial"/>
        </w:rPr>
      </w:pPr>
      <w:r w:rsidRPr="009D7505">
        <w:rPr>
          <w:rFonts w:ascii="Arial" w:eastAsia="Calibri" w:hAnsi="Arial" w:cs="Arial"/>
        </w:rPr>
        <w:t>If a Contractor is subject to a Notice of Unsatisfactory Performance the</w:t>
      </w:r>
      <w:r w:rsidR="00F431DB">
        <w:rPr>
          <w:rFonts w:ascii="Arial" w:eastAsia="Calibri" w:hAnsi="Arial" w:cs="Arial"/>
        </w:rPr>
        <w:t xml:space="preserve"> CPD</w:t>
      </w:r>
      <w:r w:rsidRPr="009D7505">
        <w:rPr>
          <w:rFonts w:ascii="Arial" w:eastAsia="Calibri" w:hAnsi="Arial" w:cs="Arial"/>
        </w:rPr>
        <w:t>, at its discretion, can consider the Contractor’s exclusion from future procurement competitions, being undertaken on behalf of bodies covered by the Northern Ireland Public Procurement Policy, for a period of 3 years.</w:t>
      </w:r>
    </w:p>
    <w:p w14:paraId="2E7404C5" w14:textId="77777777" w:rsidR="009D7505" w:rsidRPr="009D7505" w:rsidRDefault="009D7505" w:rsidP="00FA66EA">
      <w:pPr>
        <w:jc w:val="both"/>
        <w:rPr>
          <w:rFonts w:ascii="Arial" w:eastAsia="Calibri" w:hAnsi="Arial" w:cs="Arial"/>
        </w:rPr>
      </w:pPr>
    </w:p>
    <w:p w14:paraId="33E7D042" w14:textId="664E03CE" w:rsidR="009D7505" w:rsidRPr="009D7505" w:rsidRDefault="009D7505" w:rsidP="00FA66EA">
      <w:pPr>
        <w:jc w:val="both"/>
        <w:rPr>
          <w:rFonts w:ascii="Arial" w:eastAsia="Calibri" w:hAnsi="Arial" w:cs="Arial"/>
          <w:b/>
        </w:rPr>
      </w:pPr>
      <w:r w:rsidRPr="009D7505">
        <w:rPr>
          <w:rFonts w:ascii="Arial" w:eastAsia="Calibri" w:hAnsi="Arial" w:cs="Arial"/>
          <w:b/>
        </w:rPr>
        <w:t>A central Register of suppliers in receipt of current Notices and Termin</w:t>
      </w:r>
      <w:r w:rsidR="00ED57C8">
        <w:rPr>
          <w:rFonts w:ascii="Arial" w:eastAsia="Calibri" w:hAnsi="Arial" w:cs="Arial"/>
          <w:b/>
        </w:rPr>
        <w:t>ations will be maintained by Construction &amp; Procurement Delivery (CPD)</w:t>
      </w:r>
      <w:r w:rsidRPr="009D7505">
        <w:rPr>
          <w:rFonts w:ascii="Arial" w:eastAsia="Calibri" w:hAnsi="Arial" w:cs="Arial"/>
          <w:b/>
        </w:rPr>
        <w:t xml:space="preserve">, and will be publicly available on its website. This Register will cover all procurements by bodies subject to </w:t>
      </w:r>
      <w:hyperlink r:id="rId12" w:history="1">
        <w:r w:rsidRPr="009D7505">
          <w:rPr>
            <w:rFonts w:ascii="Arial" w:eastAsia="Calibri" w:hAnsi="Arial" w:cs="Arial"/>
            <w:b/>
            <w:color w:val="0000FF"/>
            <w:u w:val="single"/>
          </w:rPr>
          <w:t>Northern Ireland Public Procurement Policy</w:t>
        </w:r>
      </w:hyperlink>
      <w:r w:rsidRPr="009D7505">
        <w:rPr>
          <w:rFonts w:ascii="Arial" w:eastAsia="Calibri" w:hAnsi="Arial" w:cs="Arial"/>
          <w:b/>
        </w:rPr>
        <w:t>.</w:t>
      </w:r>
    </w:p>
    <w:p w14:paraId="05076940" w14:textId="77777777" w:rsidR="00DC432B" w:rsidRPr="007E0E3E" w:rsidRDefault="00DC432B" w:rsidP="00DC432B">
      <w:pPr>
        <w:pStyle w:val="BodyText2"/>
        <w:widowControl w:val="0"/>
        <w:spacing w:before="100" w:beforeAutospacing="1" w:after="100" w:afterAutospacing="1" w:line="240" w:lineRule="auto"/>
        <w:jc w:val="both"/>
        <w:rPr>
          <w:rFonts w:ascii="Arial" w:hAnsi="Arial" w:cs="Arial"/>
        </w:rPr>
      </w:pPr>
    </w:p>
    <w:p w14:paraId="2D8F0270" w14:textId="77777777" w:rsidR="00B6756F" w:rsidRDefault="00B6756F" w:rsidP="00D87981">
      <w:pPr>
        <w:pStyle w:val="BodyText2"/>
        <w:widowControl w:val="0"/>
        <w:spacing w:before="100" w:beforeAutospacing="1" w:after="100" w:afterAutospacing="1" w:line="240" w:lineRule="auto"/>
        <w:jc w:val="both"/>
        <w:rPr>
          <w:rFonts w:ascii="Arial" w:hAnsi="Arial" w:cs="Arial"/>
        </w:rPr>
      </w:pPr>
    </w:p>
    <w:p w14:paraId="625D5FBF" w14:textId="77777777" w:rsidR="004B6DE7" w:rsidRDefault="004B6DE7" w:rsidP="00D87981">
      <w:pPr>
        <w:pStyle w:val="BodyText2"/>
        <w:widowControl w:val="0"/>
        <w:spacing w:before="100" w:beforeAutospacing="1" w:after="100" w:afterAutospacing="1" w:line="240" w:lineRule="auto"/>
        <w:jc w:val="both"/>
        <w:rPr>
          <w:rFonts w:ascii="Arial" w:hAnsi="Arial" w:cs="Arial"/>
        </w:rPr>
      </w:pPr>
    </w:p>
    <w:p w14:paraId="332F1328" w14:textId="77777777" w:rsidR="004B6DE7" w:rsidRDefault="004B6DE7" w:rsidP="00D87981">
      <w:pPr>
        <w:pStyle w:val="BodyText2"/>
        <w:widowControl w:val="0"/>
        <w:spacing w:before="100" w:beforeAutospacing="1" w:after="100" w:afterAutospacing="1" w:line="240" w:lineRule="auto"/>
        <w:jc w:val="both"/>
        <w:rPr>
          <w:rFonts w:ascii="Arial" w:hAnsi="Arial" w:cs="Arial"/>
        </w:rPr>
      </w:pPr>
    </w:p>
    <w:p w14:paraId="2FFEA72B" w14:textId="77777777" w:rsidR="0054798A" w:rsidRDefault="0054798A" w:rsidP="00D87981">
      <w:pPr>
        <w:pStyle w:val="BodyText2"/>
        <w:widowControl w:val="0"/>
        <w:spacing w:before="100" w:beforeAutospacing="1" w:after="100" w:afterAutospacing="1" w:line="240" w:lineRule="auto"/>
        <w:jc w:val="both"/>
        <w:rPr>
          <w:rFonts w:ascii="Arial" w:hAnsi="Arial" w:cs="Arial"/>
        </w:rPr>
      </w:pPr>
    </w:p>
    <w:p w14:paraId="74BE0811" w14:textId="77777777" w:rsidR="005F1392" w:rsidRDefault="005F1392" w:rsidP="00D87981">
      <w:pPr>
        <w:pStyle w:val="BodyText2"/>
        <w:widowControl w:val="0"/>
        <w:spacing w:before="100" w:beforeAutospacing="1" w:after="100" w:afterAutospacing="1" w:line="240" w:lineRule="auto"/>
        <w:jc w:val="both"/>
        <w:rPr>
          <w:rFonts w:ascii="Arial" w:hAnsi="Arial" w:cs="Arial"/>
        </w:rPr>
      </w:pPr>
    </w:p>
    <w:p w14:paraId="6CE54572" w14:textId="77777777" w:rsidR="00F431DB" w:rsidRDefault="00F431DB" w:rsidP="00D87981">
      <w:pPr>
        <w:pStyle w:val="BodyText2"/>
        <w:widowControl w:val="0"/>
        <w:spacing w:before="100" w:beforeAutospacing="1" w:after="100" w:afterAutospacing="1" w:line="240" w:lineRule="auto"/>
        <w:jc w:val="both"/>
        <w:rPr>
          <w:rFonts w:ascii="Arial" w:hAnsi="Arial" w:cs="Arial"/>
        </w:rPr>
      </w:pPr>
    </w:p>
    <w:p w14:paraId="32A62678" w14:textId="77777777" w:rsidR="00F431DB" w:rsidRDefault="00F431DB" w:rsidP="00D87981">
      <w:pPr>
        <w:pStyle w:val="BodyText2"/>
        <w:widowControl w:val="0"/>
        <w:spacing w:before="100" w:beforeAutospacing="1" w:after="100" w:afterAutospacing="1" w:line="240" w:lineRule="auto"/>
        <w:jc w:val="both"/>
        <w:rPr>
          <w:rFonts w:ascii="Arial" w:hAnsi="Arial" w:cs="Arial"/>
        </w:rPr>
      </w:pPr>
    </w:p>
    <w:p w14:paraId="1143691C" w14:textId="77777777" w:rsidR="009D7505" w:rsidRDefault="009D7505" w:rsidP="00D87981">
      <w:pPr>
        <w:pStyle w:val="BodyText2"/>
        <w:widowControl w:val="0"/>
        <w:spacing w:before="100" w:beforeAutospacing="1" w:after="100" w:afterAutospacing="1" w:line="240" w:lineRule="auto"/>
        <w:jc w:val="both"/>
        <w:rPr>
          <w:rFonts w:ascii="Arial" w:hAnsi="Arial" w:cs="Arial"/>
        </w:rPr>
      </w:pPr>
    </w:p>
    <w:p w14:paraId="3948792D" w14:textId="0C039FA8" w:rsidR="005F1392" w:rsidRPr="00DC432B" w:rsidRDefault="005F1392" w:rsidP="00D87981">
      <w:pPr>
        <w:jc w:val="both"/>
        <w:rPr>
          <w:rFonts w:ascii="Arial" w:hAnsi="Arial" w:cs="Arial"/>
          <w:b/>
          <w:sz w:val="28"/>
          <w:szCs w:val="28"/>
        </w:rPr>
      </w:pPr>
      <w:bookmarkStart w:id="9" w:name="_Toc247078909"/>
      <w:bookmarkStart w:id="10" w:name="BacktoSchedule4"/>
      <w:r w:rsidRPr="00DC432B">
        <w:rPr>
          <w:rFonts w:ascii="Arial" w:hAnsi="Arial" w:cs="Arial"/>
          <w:b/>
          <w:sz w:val="28"/>
          <w:szCs w:val="28"/>
        </w:rPr>
        <w:lastRenderedPageBreak/>
        <w:t>S</w:t>
      </w:r>
      <w:r w:rsidR="003711FE">
        <w:rPr>
          <w:rFonts w:ascii="Arial" w:hAnsi="Arial" w:cs="Arial"/>
          <w:b/>
          <w:sz w:val="28"/>
          <w:szCs w:val="28"/>
        </w:rPr>
        <w:t xml:space="preserve">CHEDULE 4 </w:t>
      </w:r>
      <w:r w:rsidR="00F431DB">
        <w:rPr>
          <w:rFonts w:ascii="Arial" w:hAnsi="Arial" w:cs="Arial"/>
          <w:b/>
          <w:sz w:val="28"/>
          <w:szCs w:val="28"/>
        </w:rPr>
        <w:t>–</w:t>
      </w:r>
      <w:r w:rsidR="003711FE">
        <w:rPr>
          <w:rFonts w:ascii="Arial" w:hAnsi="Arial" w:cs="Arial"/>
          <w:b/>
          <w:sz w:val="28"/>
          <w:szCs w:val="28"/>
        </w:rPr>
        <w:t xml:space="preserve"> </w:t>
      </w:r>
      <w:r w:rsidR="00F431DB">
        <w:rPr>
          <w:rFonts w:ascii="Arial" w:hAnsi="Arial" w:cs="Arial"/>
          <w:b/>
          <w:sz w:val="28"/>
          <w:szCs w:val="28"/>
        </w:rPr>
        <w:t>NOT USED</w:t>
      </w:r>
    </w:p>
    <w:p w14:paraId="7018A8F4" w14:textId="5723157C" w:rsidR="005F1392" w:rsidRPr="00AE6011" w:rsidRDefault="005F1392" w:rsidP="00D87981">
      <w:pPr>
        <w:jc w:val="both"/>
        <w:rPr>
          <w:rFonts w:ascii="Arial" w:hAnsi="Arial"/>
          <w:color w:val="FF0000"/>
        </w:rPr>
      </w:pPr>
    </w:p>
    <w:p w14:paraId="7D168BF1" w14:textId="77777777" w:rsidR="005F1392" w:rsidRPr="00AE6011" w:rsidRDefault="005F1392" w:rsidP="00D87981">
      <w:pPr>
        <w:jc w:val="both"/>
        <w:rPr>
          <w:rFonts w:ascii="Arial" w:hAnsi="Arial" w:cs="Arial"/>
        </w:rPr>
      </w:pPr>
    </w:p>
    <w:p w14:paraId="4C9FAA5D" w14:textId="3A8AC3E7" w:rsidR="00F431DB" w:rsidRPr="00F431DB" w:rsidRDefault="005F1392" w:rsidP="00F431DB">
      <w:pPr>
        <w:pStyle w:val="Heading1"/>
        <w:spacing w:line="360" w:lineRule="auto"/>
        <w:rPr>
          <w:rFonts w:ascii="Arial" w:hAnsi="Arial" w:cs="Arial"/>
          <w:sz w:val="24"/>
          <w:szCs w:val="24"/>
        </w:rPr>
      </w:pPr>
      <w:r w:rsidRPr="00AE6011">
        <w:rPr>
          <w:i/>
        </w:rPr>
        <w:br w:type="page"/>
      </w:r>
      <w:r w:rsidR="003711FE">
        <w:rPr>
          <w:rFonts w:ascii="Arial" w:hAnsi="Arial" w:cs="Arial"/>
          <w:sz w:val="28"/>
          <w:szCs w:val="28"/>
        </w:rPr>
        <w:lastRenderedPageBreak/>
        <w:t xml:space="preserve">SCHEDULE 5 - </w:t>
      </w:r>
      <w:r w:rsidRPr="00DC432B">
        <w:rPr>
          <w:rFonts w:ascii="Arial" w:hAnsi="Arial" w:cs="Arial"/>
          <w:sz w:val="28"/>
          <w:szCs w:val="28"/>
        </w:rPr>
        <w:t>SECURITY SCHEDULE</w:t>
      </w:r>
      <w:bookmarkEnd w:id="9"/>
      <w:bookmarkEnd w:id="10"/>
      <w:r w:rsidR="00F431DB">
        <w:rPr>
          <w:rFonts w:ascii="Arial" w:hAnsi="Arial" w:cs="Arial"/>
          <w:sz w:val="28"/>
          <w:szCs w:val="28"/>
        </w:rPr>
        <w:br/>
      </w:r>
      <w:r w:rsidR="00F431DB">
        <w:rPr>
          <w:rFonts w:ascii="Arial" w:hAnsi="Arial" w:cs="Arial"/>
          <w:sz w:val="28"/>
          <w:szCs w:val="28"/>
        </w:rPr>
        <w:br/>
      </w:r>
      <w:r w:rsidR="00F431DB" w:rsidRPr="00F431DB">
        <w:rPr>
          <w:rFonts w:ascii="Arial" w:hAnsi="Arial" w:cs="Arial"/>
          <w:sz w:val="24"/>
          <w:szCs w:val="24"/>
        </w:rPr>
        <w:t>Non – PSNI / DOJ Staff Vetting</w:t>
      </w:r>
    </w:p>
    <w:p w14:paraId="2FC441E7" w14:textId="475CD34A" w:rsidR="00F431DB" w:rsidRPr="00024362" w:rsidRDefault="00F431DB" w:rsidP="00F431DB">
      <w:pPr>
        <w:spacing w:line="360" w:lineRule="auto"/>
        <w:ind w:right="-99"/>
        <w:rPr>
          <w:rFonts w:ascii="Arial" w:hAnsi="Arial" w:cs="Arial"/>
          <w:b/>
        </w:rPr>
      </w:pPr>
      <w:r w:rsidRPr="00B67987">
        <w:rPr>
          <w:rFonts w:ascii="Arial" w:hAnsi="Arial" w:cs="Arial"/>
        </w:rPr>
        <w:t xml:space="preserve">Where </w:t>
      </w:r>
      <w:r>
        <w:rPr>
          <w:rFonts w:ascii="Arial" w:hAnsi="Arial" w:cs="Arial"/>
        </w:rPr>
        <w:t xml:space="preserve">the Client requires Contractor staff to be </w:t>
      </w:r>
      <w:r w:rsidRPr="00B67987">
        <w:rPr>
          <w:rFonts w:ascii="Arial" w:hAnsi="Arial" w:cs="Arial"/>
        </w:rPr>
        <w:t xml:space="preserve">Baseline or other security </w:t>
      </w:r>
      <w:r>
        <w:rPr>
          <w:rFonts w:ascii="Arial" w:hAnsi="Arial" w:cs="Arial"/>
        </w:rPr>
        <w:t xml:space="preserve">level </w:t>
      </w:r>
      <w:r w:rsidRPr="00B67987">
        <w:rPr>
          <w:rFonts w:ascii="Arial" w:hAnsi="Arial" w:cs="Arial"/>
        </w:rPr>
        <w:t>clear</w:t>
      </w:r>
      <w:r>
        <w:rPr>
          <w:rFonts w:ascii="Arial" w:hAnsi="Arial" w:cs="Arial"/>
        </w:rPr>
        <w:t xml:space="preserve">ed, this will be confirmed by </w:t>
      </w:r>
      <w:r w:rsidRPr="00B67987">
        <w:rPr>
          <w:rFonts w:ascii="Arial" w:hAnsi="Arial" w:cs="Arial"/>
        </w:rPr>
        <w:t>the respective client</w:t>
      </w:r>
      <w:r>
        <w:rPr>
          <w:rFonts w:ascii="Arial" w:hAnsi="Arial" w:cs="Arial"/>
        </w:rPr>
        <w:t xml:space="preserve"> post award of contract.</w:t>
      </w:r>
      <w:r>
        <w:rPr>
          <w:rFonts w:ascii="Arial" w:hAnsi="Arial" w:cs="Arial"/>
        </w:rPr>
        <w:br/>
      </w:r>
      <w:r>
        <w:rPr>
          <w:rFonts w:ascii="Arial" w:hAnsi="Arial" w:cs="Arial"/>
          <w:b/>
        </w:rPr>
        <w:br/>
      </w:r>
      <w:r w:rsidRPr="00024362">
        <w:rPr>
          <w:rFonts w:ascii="Arial" w:hAnsi="Arial" w:cs="Arial"/>
          <w:b/>
        </w:rPr>
        <w:t>PSNI Sites</w:t>
      </w:r>
    </w:p>
    <w:p w14:paraId="66BC7AF9" w14:textId="77777777" w:rsidR="00F431DB" w:rsidRPr="00EF1B69" w:rsidRDefault="00F431DB" w:rsidP="00F431DB">
      <w:pPr>
        <w:spacing w:line="360" w:lineRule="auto"/>
        <w:ind w:right="-99"/>
        <w:rPr>
          <w:rFonts w:ascii="Arial" w:hAnsi="Arial" w:cs="Arial"/>
        </w:rPr>
      </w:pPr>
      <w:r w:rsidRPr="00EF1B69">
        <w:rPr>
          <w:rFonts w:ascii="Arial" w:hAnsi="Arial" w:cs="Arial"/>
        </w:rPr>
        <w:t xml:space="preserve">The Contractor must agree to submit the names of all relevant staff involved in the service of the Contract for clearance by PSNI. Relevant staff will be those that are directly engaged in the provision of the services who require access to PSNI sites, and those staff that are involved in “back-office” support / management roles relating to this contract. </w:t>
      </w:r>
    </w:p>
    <w:p w14:paraId="67C68429" w14:textId="77777777" w:rsidR="00F431DB" w:rsidRDefault="00F431DB" w:rsidP="00F431DB">
      <w:pPr>
        <w:spacing w:line="360" w:lineRule="auto"/>
        <w:ind w:right="-99"/>
        <w:rPr>
          <w:rFonts w:ascii="Arial" w:hAnsi="Arial" w:cs="Arial"/>
        </w:rPr>
      </w:pPr>
    </w:p>
    <w:p w14:paraId="45C913B4" w14:textId="6A615826" w:rsidR="00F431DB" w:rsidRDefault="00F431DB" w:rsidP="00F431DB">
      <w:pPr>
        <w:spacing w:line="360" w:lineRule="auto"/>
        <w:ind w:right="-99"/>
        <w:rPr>
          <w:rFonts w:ascii="Arial" w:hAnsi="Arial" w:cs="Arial"/>
        </w:rPr>
      </w:pPr>
      <w:r w:rsidRPr="00EF1B69">
        <w:rPr>
          <w:rFonts w:ascii="Arial" w:hAnsi="Arial" w:cs="Arial"/>
        </w:rPr>
        <w:t>Contractors whose staff require PSNI security clearance will need to forward a list of names along with complete security questionnaires in order to progress their application. Please note that the PSNI application process also includes a PSNI Police Check which is carried out in addition to Counter Terrorism Check (CTC). Contractor staff that already has CTC clearance through another organisation will be required to provide a certificate of clearance to PSNI, this will be assessed by PSNI and a decision made as to an additional vetting requirement.</w:t>
      </w:r>
    </w:p>
    <w:p w14:paraId="4E05AF11" w14:textId="77777777" w:rsidR="00F431DB" w:rsidRPr="00EF1B69" w:rsidRDefault="00F431DB" w:rsidP="00F431DB">
      <w:pPr>
        <w:spacing w:line="360" w:lineRule="auto"/>
        <w:ind w:right="-99"/>
        <w:rPr>
          <w:rFonts w:ascii="Arial" w:hAnsi="Arial" w:cs="Arial"/>
        </w:rPr>
      </w:pPr>
    </w:p>
    <w:p w14:paraId="4B19EE60" w14:textId="77777777" w:rsidR="00F431DB" w:rsidRPr="00EF1B69" w:rsidRDefault="00F431DB" w:rsidP="00F431DB">
      <w:pPr>
        <w:spacing w:line="360" w:lineRule="auto"/>
        <w:ind w:right="-99"/>
        <w:rPr>
          <w:rFonts w:ascii="Arial" w:hAnsi="Arial" w:cs="Arial"/>
        </w:rPr>
      </w:pPr>
      <w:r w:rsidRPr="00EF1B69">
        <w:rPr>
          <w:rFonts w:ascii="Arial" w:hAnsi="Arial" w:cs="Arial"/>
        </w:rPr>
        <w:t xml:space="preserve">The costs for the processing of NPP Level 2 + CTC application from 1 April 2016 are as follows; </w:t>
      </w:r>
    </w:p>
    <w:p w14:paraId="3CDAB27D" w14:textId="77777777" w:rsidR="00F431DB" w:rsidRPr="00EF1B69" w:rsidRDefault="00F431DB" w:rsidP="00F431DB">
      <w:pPr>
        <w:spacing w:line="360" w:lineRule="auto"/>
        <w:ind w:left="720"/>
        <w:rPr>
          <w:rFonts w:ascii="Arial" w:hAnsi="Arial" w:cs="Arial"/>
        </w:rPr>
      </w:pPr>
      <w:r w:rsidRPr="00EF1B69">
        <w:rPr>
          <w:rFonts w:ascii="Arial" w:hAnsi="Arial" w:cs="Arial"/>
        </w:rPr>
        <w:t xml:space="preserve">  </w:t>
      </w:r>
    </w:p>
    <w:tbl>
      <w:tblPr>
        <w:tblW w:w="0" w:type="auto"/>
        <w:tblInd w:w="720" w:type="dxa"/>
        <w:tblCellMar>
          <w:left w:w="0" w:type="dxa"/>
          <w:right w:w="0" w:type="dxa"/>
        </w:tblCellMar>
        <w:tblLook w:val="04A0" w:firstRow="1" w:lastRow="0" w:firstColumn="1" w:lastColumn="0" w:noHBand="0" w:noVBand="1"/>
      </w:tblPr>
      <w:tblGrid>
        <w:gridCol w:w="3192"/>
        <w:gridCol w:w="3192"/>
      </w:tblGrid>
      <w:tr w:rsidR="00F431DB" w:rsidRPr="00EF1B69" w14:paraId="3901C091" w14:textId="77777777" w:rsidTr="003413D5">
        <w:tc>
          <w:tcPr>
            <w:tcW w:w="3192"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hideMark/>
          </w:tcPr>
          <w:p w14:paraId="2CFE488B" w14:textId="77777777" w:rsidR="00F431DB" w:rsidRPr="00C32C57" w:rsidRDefault="00F431DB" w:rsidP="003413D5">
            <w:pPr>
              <w:spacing w:line="360" w:lineRule="auto"/>
              <w:rPr>
                <w:rFonts w:ascii="Arial" w:eastAsia="Calibri" w:hAnsi="Arial" w:cs="Arial"/>
              </w:rPr>
            </w:pPr>
            <w:r w:rsidRPr="00EF1B69">
              <w:rPr>
                <w:rFonts w:ascii="Arial" w:hAnsi="Arial" w:cs="Arial"/>
                <w:b/>
                <w:bCs/>
              </w:rPr>
              <w:t xml:space="preserve">Clearance Level </w:t>
            </w:r>
          </w:p>
        </w:tc>
        <w:tc>
          <w:tcPr>
            <w:tcW w:w="3192"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hideMark/>
          </w:tcPr>
          <w:p w14:paraId="3231BBE3" w14:textId="77777777" w:rsidR="00F431DB" w:rsidRPr="00C32C57" w:rsidRDefault="00F431DB" w:rsidP="003413D5">
            <w:pPr>
              <w:spacing w:line="360" w:lineRule="auto"/>
              <w:rPr>
                <w:rFonts w:ascii="Arial" w:eastAsia="Calibri" w:hAnsi="Arial" w:cs="Arial"/>
              </w:rPr>
            </w:pPr>
            <w:r w:rsidRPr="00EF1B69">
              <w:rPr>
                <w:rFonts w:ascii="Arial" w:hAnsi="Arial" w:cs="Arial"/>
                <w:b/>
                <w:bCs/>
              </w:rPr>
              <w:t xml:space="preserve">Cost </w:t>
            </w:r>
          </w:p>
        </w:tc>
      </w:tr>
      <w:tr w:rsidR="00F431DB" w:rsidRPr="00EF1B69" w14:paraId="0A37EBA8" w14:textId="77777777" w:rsidTr="003413D5">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4550FF" w14:textId="77777777" w:rsidR="00F431DB" w:rsidRPr="00C32C57" w:rsidRDefault="00F431DB" w:rsidP="003413D5">
            <w:pPr>
              <w:spacing w:line="360" w:lineRule="auto"/>
              <w:rPr>
                <w:rFonts w:ascii="Arial" w:eastAsia="Calibri" w:hAnsi="Arial" w:cs="Arial"/>
              </w:rPr>
            </w:pPr>
            <w:r w:rsidRPr="00EF1B69">
              <w:rPr>
                <w:rFonts w:ascii="Arial" w:hAnsi="Arial" w:cs="Arial"/>
              </w:rPr>
              <w:t xml:space="preserve">NPP Level 2 + CTC </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654103B4" w14:textId="77777777" w:rsidR="00F431DB" w:rsidRPr="00C32C57" w:rsidRDefault="00F431DB" w:rsidP="003413D5">
            <w:pPr>
              <w:spacing w:line="360" w:lineRule="auto"/>
              <w:rPr>
                <w:rFonts w:ascii="Arial" w:eastAsia="Calibri" w:hAnsi="Arial" w:cs="Arial"/>
              </w:rPr>
            </w:pPr>
            <w:r w:rsidRPr="00EF1B69">
              <w:rPr>
                <w:rFonts w:ascii="Arial" w:hAnsi="Arial" w:cs="Arial"/>
              </w:rPr>
              <w:t xml:space="preserve">£55 per person </w:t>
            </w:r>
          </w:p>
        </w:tc>
      </w:tr>
    </w:tbl>
    <w:p w14:paraId="1E5848A7" w14:textId="77777777" w:rsidR="00F431DB" w:rsidRPr="00C32C57" w:rsidRDefault="00F431DB" w:rsidP="00F431DB">
      <w:pPr>
        <w:spacing w:line="360" w:lineRule="auto"/>
        <w:ind w:left="720"/>
        <w:rPr>
          <w:rFonts w:ascii="Arial" w:eastAsia="Calibri" w:hAnsi="Arial" w:cs="Arial"/>
        </w:rPr>
      </w:pPr>
      <w:r w:rsidRPr="00EF1B69">
        <w:rPr>
          <w:rFonts w:ascii="Arial" w:hAnsi="Arial" w:cs="Arial"/>
        </w:rPr>
        <w:t xml:space="preserve">  </w:t>
      </w:r>
    </w:p>
    <w:p w14:paraId="3BE7E01F" w14:textId="432B6617" w:rsidR="00F431DB" w:rsidRDefault="00F431DB" w:rsidP="00F431DB">
      <w:pPr>
        <w:spacing w:line="360" w:lineRule="auto"/>
        <w:rPr>
          <w:rFonts w:ascii="Arial" w:hAnsi="Arial" w:cs="Arial"/>
        </w:rPr>
      </w:pPr>
      <w:r w:rsidRPr="00EF1B69">
        <w:rPr>
          <w:rFonts w:ascii="Arial" w:hAnsi="Arial" w:cs="Arial"/>
        </w:rPr>
        <w:t>Payment for the security clearance process is to be made at the time of application. Please note that were the proposed individual does not pass the Security Clearance process the fee paid will not be refunded. Further details in relation to payment will be provided on award of contract.</w:t>
      </w:r>
    </w:p>
    <w:p w14:paraId="498DDA9B" w14:textId="77777777" w:rsidR="00F431DB" w:rsidRPr="00EF1B69" w:rsidRDefault="00F431DB" w:rsidP="00F431DB">
      <w:pPr>
        <w:spacing w:line="360" w:lineRule="auto"/>
        <w:rPr>
          <w:rFonts w:ascii="Arial" w:eastAsia="Calibri" w:hAnsi="Arial" w:cs="Arial"/>
        </w:rPr>
      </w:pPr>
    </w:p>
    <w:p w14:paraId="620841E0" w14:textId="72F84F41" w:rsidR="00F431DB" w:rsidRDefault="00F431DB" w:rsidP="00F431DB">
      <w:pPr>
        <w:spacing w:line="360" w:lineRule="auto"/>
        <w:rPr>
          <w:rFonts w:ascii="Arial" w:hAnsi="Arial" w:cs="Arial"/>
        </w:rPr>
      </w:pPr>
      <w:r w:rsidRPr="00EF1B69">
        <w:rPr>
          <w:rFonts w:ascii="Arial" w:hAnsi="Arial" w:cs="Arial"/>
        </w:rPr>
        <w:lastRenderedPageBreak/>
        <w:t xml:space="preserve">Upon successful completion of the process the individual will be considered as security cleared for a period of 5 years. Only those individuals (whether employed directly or as part of a sub-contract) whose security clearance has been confirmed to the Sponsor by PSNI will be permitted to gain access to any site or undertake any work associated with this contract. </w:t>
      </w:r>
    </w:p>
    <w:p w14:paraId="71D418D8" w14:textId="77777777" w:rsidR="00F431DB" w:rsidRDefault="00F431DB" w:rsidP="00F431DB">
      <w:pPr>
        <w:spacing w:line="360" w:lineRule="auto"/>
        <w:rPr>
          <w:rFonts w:ascii="Arial" w:hAnsi="Arial" w:cs="Arial"/>
        </w:rPr>
      </w:pPr>
    </w:p>
    <w:p w14:paraId="70CA1AF0" w14:textId="77777777" w:rsidR="00F431DB" w:rsidRDefault="00F431DB" w:rsidP="00F431DB">
      <w:pPr>
        <w:spacing w:line="360" w:lineRule="auto"/>
        <w:rPr>
          <w:rFonts w:ascii="Arial" w:hAnsi="Arial" w:cs="Arial"/>
        </w:rPr>
      </w:pPr>
      <w:r>
        <w:rPr>
          <w:rFonts w:ascii="Arial" w:hAnsi="Arial" w:cs="Arial"/>
        </w:rPr>
        <w:t>Further information is contained in the attachments below;</w:t>
      </w:r>
    </w:p>
    <w:p w14:paraId="14786ECA" w14:textId="77777777" w:rsidR="00F431DB" w:rsidRDefault="00F431DB" w:rsidP="00F431DB">
      <w:pPr>
        <w:spacing w:line="360" w:lineRule="auto"/>
        <w:rPr>
          <w:rFonts w:ascii="Arial" w:hAnsi="Arial" w:cs="Arial"/>
        </w:rPr>
      </w:pPr>
    </w:p>
    <w:p w14:paraId="6B3EE9C3" w14:textId="77777777" w:rsidR="00F431DB" w:rsidRPr="00EF1B69" w:rsidRDefault="00F431DB" w:rsidP="00F431DB">
      <w:pPr>
        <w:spacing w:line="360" w:lineRule="auto"/>
        <w:rPr>
          <w:rFonts w:ascii="Arial" w:hAnsi="Arial" w:cs="Arial"/>
        </w:rPr>
      </w:pPr>
      <w:r>
        <w:object w:dxaOrig="1531" w:dyaOrig="1002" w14:anchorId="08D3E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AcroExch.Document.DC" ShapeID="_x0000_i1025" DrawAspect="Icon" ObjectID="_1640781240" r:id="rId14"/>
        </w:object>
      </w:r>
      <w:r>
        <w:object w:dxaOrig="1531" w:dyaOrig="1002" w14:anchorId="4593A7F8">
          <v:shape id="_x0000_i1026" type="#_x0000_t75" style="width:77.25pt;height:49.5pt" o:ole="">
            <v:imagedata r:id="rId15" o:title=""/>
          </v:shape>
          <o:OLEObject Type="Embed" ProgID="AcroExch.Document.DC" ShapeID="_x0000_i1026" DrawAspect="Icon" ObjectID="_1640781241" r:id="rId16"/>
        </w:object>
      </w:r>
    </w:p>
    <w:p w14:paraId="679AC863" w14:textId="77777777" w:rsidR="00F431DB" w:rsidRDefault="00F431DB" w:rsidP="00F431DB">
      <w:pPr>
        <w:rPr>
          <w:rFonts w:ascii="Arial" w:hAnsi="Arial" w:cs="Arial"/>
        </w:rPr>
      </w:pPr>
    </w:p>
    <w:p w14:paraId="38066332" w14:textId="77777777" w:rsidR="00F431DB" w:rsidRDefault="00F431DB" w:rsidP="00F431DB">
      <w:pPr>
        <w:rPr>
          <w:rFonts w:ascii="Arial" w:hAnsi="Arial" w:cs="Arial"/>
        </w:rPr>
      </w:pPr>
    </w:p>
    <w:p w14:paraId="681837D9" w14:textId="77777777" w:rsidR="00F431DB" w:rsidRDefault="00F431DB" w:rsidP="00F431DB">
      <w:pPr>
        <w:rPr>
          <w:rFonts w:ascii="Arial" w:hAnsi="Arial" w:cs="Arial"/>
          <w:b/>
        </w:rPr>
      </w:pPr>
      <w:r>
        <w:rPr>
          <w:rFonts w:ascii="Arial" w:hAnsi="Arial" w:cs="Arial"/>
          <w:b/>
        </w:rPr>
        <w:t xml:space="preserve">DOJ </w:t>
      </w:r>
      <w:proofErr w:type="spellStart"/>
      <w:r>
        <w:rPr>
          <w:rFonts w:ascii="Arial" w:hAnsi="Arial" w:cs="Arial"/>
          <w:b/>
        </w:rPr>
        <w:t>inc.</w:t>
      </w:r>
      <w:proofErr w:type="spellEnd"/>
      <w:r>
        <w:rPr>
          <w:rFonts w:ascii="Arial" w:hAnsi="Arial" w:cs="Arial"/>
          <w:b/>
        </w:rPr>
        <w:t xml:space="preserve"> </w:t>
      </w:r>
      <w:r w:rsidRPr="00024362">
        <w:rPr>
          <w:rFonts w:ascii="Arial" w:hAnsi="Arial" w:cs="Arial"/>
          <w:b/>
        </w:rPr>
        <w:t>Northern Ireland Prison Service (NIPS) Sites</w:t>
      </w:r>
    </w:p>
    <w:p w14:paraId="04237300" w14:textId="77777777" w:rsidR="00F431DB" w:rsidRDefault="00F431DB" w:rsidP="00F431DB">
      <w:pPr>
        <w:rPr>
          <w:rFonts w:ascii="Arial" w:hAnsi="Arial" w:cs="Arial"/>
          <w:b/>
        </w:rPr>
      </w:pPr>
    </w:p>
    <w:p w14:paraId="5EFF8171" w14:textId="77777777" w:rsidR="00F431DB" w:rsidRPr="00811C5F" w:rsidRDefault="00F431DB" w:rsidP="00F431DB">
      <w:pPr>
        <w:spacing w:line="360" w:lineRule="auto"/>
      </w:pPr>
      <w:r w:rsidRPr="00811C5F">
        <w:rPr>
          <w:rFonts w:ascii="Arial" w:hAnsi="Arial" w:cs="Arial"/>
          <w:iCs/>
        </w:rPr>
        <w:t xml:space="preserve">On award of contract the contractor must nominate a number of dedicated staff who will </w:t>
      </w:r>
      <w:r>
        <w:rPr>
          <w:rFonts w:ascii="Arial" w:hAnsi="Arial" w:cs="Arial"/>
        </w:rPr>
        <w:t xml:space="preserve">access to </w:t>
      </w:r>
      <w:r>
        <w:rPr>
          <w:rFonts w:ascii="Arial" w:hAnsi="Arial" w:cs="Arial"/>
          <w:iCs/>
        </w:rPr>
        <w:t>DOJ premises.</w:t>
      </w:r>
      <w:r w:rsidRPr="00811C5F">
        <w:rPr>
          <w:rFonts w:ascii="Arial" w:hAnsi="Arial" w:cs="Arial"/>
          <w:iCs/>
        </w:rPr>
        <w:t xml:space="preserve"> </w:t>
      </w:r>
      <w:r>
        <w:rPr>
          <w:rFonts w:ascii="Arial" w:hAnsi="Arial" w:cs="Arial"/>
          <w:iCs/>
        </w:rPr>
        <w:t>Northern Ireland Prison Service (NIPS)</w:t>
      </w:r>
      <w:r w:rsidRPr="00811C5F">
        <w:rPr>
          <w:rFonts w:ascii="Arial" w:hAnsi="Arial" w:cs="Arial"/>
          <w:iCs/>
        </w:rPr>
        <w:t xml:space="preserve"> will obtain the necessary number of CTC forms for the Contractor. The contractor must oversee the forms being completed and returned personally by all applicants at a time agreed with </w:t>
      </w:r>
      <w:r>
        <w:rPr>
          <w:rFonts w:ascii="Arial" w:hAnsi="Arial" w:cs="Arial"/>
          <w:iCs/>
        </w:rPr>
        <w:t>NIPS</w:t>
      </w:r>
      <w:r w:rsidRPr="00811C5F">
        <w:rPr>
          <w:rFonts w:ascii="Arial" w:hAnsi="Arial" w:cs="Arial"/>
          <w:iCs/>
        </w:rPr>
        <w:t>.</w:t>
      </w:r>
    </w:p>
    <w:p w14:paraId="0B15BFF8" w14:textId="77777777" w:rsidR="00F431DB" w:rsidRPr="00811C5F" w:rsidRDefault="00F431DB" w:rsidP="00F431DB">
      <w:pPr>
        <w:spacing w:line="360" w:lineRule="auto"/>
      </w:pPr>
      <w:r w:rsidRPr="00811C5F">
        <w:t> </w:t>
      </w:r>
    </w:p>
    <w:p w14:paraId="5C72407E" w14:textId="77777777" w:rsidR="00F431DB" w:rsidRPr="00811C5F" w:rsidRDefault="00F431DB" w:rsidP="00F431DB">
      <w:pPr>
        <w:spacing w:line="360" w:lineRule="auto"/>
      </w:pPr>
      <w:r w:rsidRPr="00811C5F">
        <w:rPr>
          <w:rFonts w:ascii="Arial" w:hAnsi="Arial" w:cs="Arial"/>
          <w:iCs/>
        </w:rPr>
        <w:t xml:space="preserve">On successful completion of the CTC clearance. The applicant and Contractor will be notified by </w:t>
      </w:r>
      <w:r>
        <w:rPr>
          <w:rFonts w:ascii="Arial" w:hAnsi="Arial" w:cs="Arial"/>
          <w:iCs/>
        </w:rPr>
        <w:t>NIPS</w:t>
      </w:r>
      <w:r w:rsidRPr="00811C5F">
        <w:rPr>
          <w:rFonts w:ascii="Arial" w:hAnsi="Arial" w:cs="Arial"/>
          <w:iCs/>
        </w:rPr>
        <w:t xml:space="preserve"> of their application outcome. The Contractor must notify DOJ Office Services Branch of the names and DOB's of all </w:t>
      </w:r>
      <w:r>
        <w:rPr>
          <w:rFonts w:ascii="Arial" w:hAnsi="Arial" w:cs="Arial"/>
          <w:iCs/>
        </w:rPr>
        <w:t>nominated staff</w:t>
      </w:r>
      <w:r w:rsidRPr="00811C5F">
        <w:rPr>
          <w:rFonts w:ascii="Arial" w:hAnsi="Arial" w:cs="Arial"/>
          <w:iCs/>
        </w:rPr>
        <w:t xml:space="preserve"> who have been approved by </w:t>
      </w:r>
      <w:r>
        <w:rPr>
          <w:rFonts w:ascii="Arial" w:hAnsi="Arial" w:cs="Arial"/>
          <w:iCs/>
        </w:rPr>
        <w:t>NIPS</w:t>
      </w:r>
      <w:r w:rsidRPr="00811C5F">
        <w:rPr>
          <w:rFonts w:ascii="Arial" w:hAnsi="Arial" w:cs="Arial"/>
          <w:iCs/>
        </w:rPr>
        <w:t xml:space="preserve"> and the date of their clearance expiry.</w:t>
      </w:r>
    </w:p>
    <w:p w14:paraId="41BBC9A5" w14:textId="2E6E6076" w:rsidR="00C003ED" w:rsidRDefault="00C003ED" w:rsidP="00D87981">
      <w:pPr>
        <w:autoSpaceDE w:val="0"/>
        <w:autoSpaceDN w:val="0"/>
        <w:adjustRightInd w:val="0"/>
        <w:spacing w:before="120" w:after="120"/>
        <w:ind w:left="426" w:hanging="426"/>
        <w:jc w:val="both"/>
        <w:rPr>
          <w:rFonts w:ascii="Arial" w:hAnsi="Arial" w:cs="Arial"/>
        </w:rPr>
      </w:pPr>
    </w:p>
    <w:p w14:paraId="01530005" w14:textId="33232159" w:rsidR="00DA32A0" w:rsidRPr="00DA32A0" w:rsidRDefault="00CD5091" w:rsidP="00DA32A0">
      <w:pPr>
        <w:autoSpaceDE w:val="0"/>
        <w:autoSpaceDN w:val="0"/>
        <w:adjustRightInd w:val="0"/>
        <w:spacing w:before="120" w:after="120"/>
        <w:rPr>
          <w:rFonts w:ascii="Arial" w:hAnsi="Arial" w:cs="Arial"/>
          <w:b/>
        </w:rPr>
      </w:pPr>
      <w:r w:rsidRPr="00CD5091">
        <w:rPr>
          <w:rFonts w:ascii="Arial" w:hAnsi="Arial" w:cs="Arial"/>
          <w:b/>
        </w:rPr>
        <w:t>MOD Requirements</w:t>
      </w:r>
      <w:r w:rsidR="00DA32A0">
        <w:rPr>
          <w:rFonts w:ascii="Arial" w:hAnsi="Arial" w:cs="Arial"/>
          <w:b/>
        </w:rPr>
        <w:br/>
      </w:r>
      <w:r w:rsidR="00DA32A0">
        <w:rPr>
          <w:rFonts w:ascii="Arial" w:hAnsi="Arial" w:cs="Arial"/>
          <w:b/>
        </w:rPr>
        <w:br/>
      </w:r>
      <w:r w:rsidR="00DA32A0" w:rsidRPr="00DA32A0">
        <w:rPr>
          <w:rFonts w:ascii="Arial" w:hAnsi="Arial" w:cs="Arial"/>
          <w:u w:val="single"/>
        </w:rPr>
        <w:t>Contractor’s Representatives</w:t>
      </w:r>
    </w:p>
    <w:p w14:paraId="68347397" w14:textId="77777777" w:rsidR="00DA32A0" w:rsidRPr="00DA32A0" w:rsidRDefault="00DA32A0" w:rsidP="00DA32A0">
      <w:pPr>
        <w:rPr>
          <w:rFonts w:ascii="Arial" w:hAnsi="Arial" w:cs="Arial"/>
          <w:b/>
        </w:rPr>
      </w:pPr>
    </w:p>
    <w:p w14:paraId="3F435567" w14:textId="77777777" w:rsidR="00DA32A0" w:rsidRPr="00DA32A0" w:rsidRDefault="00DA32A0" w:rsidP="00DA32A0">
      <w:pPr>
        <w:pStyle w:val="ListParagraph"/>
        <w:numPr>
          <w:ilvl w:val="0"/>
          <w:numId w:val="48"/>
        </w:numPr>
        <w:contextualSpacing/>
        <w:rPr>
          <w:rFonts w:ascii="Arial" w:hAnsi="Arial" w:cs="Arial"/>
          <w:sz w:val="24"/>
          <w:szCs w:val="24"/>
        </w:rPr>
      </w:pPr>
      <w:r w:rsidRPr="00DA32A0">
        <w:rPr>
          <w:rFonts w:ascii="Arial" w:hAnsi="Arial" w:cs="Arial"/>
          <w:sz w:val="24"/>
          <w:szCs w:val="24"/>
        </w:rPr>
        <w:t>The Contractor shall submit in writing to the Client for approval, initially and as necessary from time to time, a list of these of his representatives who may need to enter a MOD Establishment for the purpose of, or in connection with, work under the Contract, giving such particulars as the Client may require, including full details of birthplace and parentage of any such representatives who:</w:t>
      </w:r>
    </w:p>
    <w:p w14:paraId="153024CA" w14:textId="77777777" w:rsidR="00DA32A0" w:rsidRPr="00DA32A0" w:rsidRDefault="00DA32A0" w:rsidP="00DA32A0">
      <w:pPr>
        <w:ind w:left="360"/>
        <w:rPr>
          <w:rFonts w:ascii="Arial" w:hAnsi="Arial" w:cs="Arial"/>
        </w:rPr>
      </w:pPr>
    </w:p>
    <w:p w14:paraId="73002116" w14:textId="77777777" w:rsidR="00DA32A0" w:rsidRPr="00DA32A0" w:rsidRDefault="00DA32A0" w:rsidP="00DA32A0">
      <w:pPr>
        <w:pStyle w:val="ListParagraph"/>
        <w:numPr>
          <w:ilvl w:val="1"/>
          <w:numId w:val="48"/>
        </w:numPr>
        <w:contextualSpacing/>
        <w:rPr>
          <w:rFonts w:ascii="Arial" w:hAnsi="Arial" w:cs="Arial"/>
          <w:sz w:val="24"/>
          <w:szCs w:val="24"/>
        </w:rPr>
      </w:pPr>
      <w:r w:rsidRPr="00DA32A0">
        <w:rPr>
          <w:rFonts w:ascii="Arial" w:hAnsi="Arial" w:cs="Arial"/>
          <w:sz w:val="24"/>
          <w:szCs w:val="24"/>
        </w:rPr>
        <w:t>Was not born in the United Kingdom; or</w:t>
      </w:r>
    </w:p>
    <w:p w14:paraId="670242AC" w14:textId="77777777" w:rsidR="00DA32A0" w:rsidRPr="00DA32A0" w:rsidRDefault="00DA32A0" w:rsidP="00DA32A0">
      <w:pPr>
        <w:pStyle w:val="ListParagraph"/>
        <w:ind w:left="1800"/>
        <w:rPr>
          <w:rFonts w:ascii="Arial" w:hAnsi="Arial" w:cs="Arial"/>
          <w:sz w:val="24"/>
          <w:szCs w:val="24"/>
        </w:rPr>
      </w:pPr>
    </w:p>
    <w:p w14:paraId="5CC4C016" w14:textId="77777777" w:rsidR="00DA32A0" w:rsidRPr="00DA32A0" w:rsidRDefault="00DA32A0" w:rsidP="00DA32A0">
      <w:pPr>
        <w:pStyle w:val="ListParagraph"/>
        <w:numPr>
          <w:ilvl w:val="1"/>
          <w:numId w:val="48"/>
        </w:numPr>
        <w:contextualSpacing/>
        <w:rPr>
          <w:rFonts w:ascii="Arial" w:hAnsi="Arial" w:cs="Arial"/>
          <w:sz w:val="24"/>
          <w:szCs w:val="24"/>
        </w:rPr>
      </w:pPr>
      <w:r w:rsidRPr="00DA32A0">
        <w:rPr>
          <w:rFonts w:ascii="Arial" w:hAnsi="Arial" w:cs="Arial"/>
          <w:sz w:val="24"/>
          <w:szCs w:val="24"/>
        </w:rPr>
        <w:lastRenderedPageBreak/>
        <w:t>If born in the United Kingdom, was born of parents either or both of whom were not born in the United Kingdom.</w:t>
      </w:r>
    </w:p>
    <w:p w14:paraId="0309F2A6" w14:textId="77777777" w:rsidR="00DA32A0" w:rsidRPr="00DA32A0" w:rsidRDefault="00DA32A0" w:rsidP="00DA32A0">
      <w:pPr>
        <w:pStyle w:val="ListParagraph"/>
        <w:rPr>
          <w:rFonts w:ascii="Arial" w:hAnsi="Arial" w:cs="Arial"/>
          <w:sz w:val="24"/>
          <w:szCs w:val="24"/>
        </w:rPr>
      </w:pPr>
    </w:p>
    <w:p w14:paraId="2FAE77F0" w14:textId="77777777" w:rsidR="00DA32A0" w:rsidRPr="00DA32A0" w:rsidRDefault="00DA32A0" w:rsidP="00DA32A0">
      <w:pPr>
        <w:pStyle w:val="ListParagraph"/>
        <w:numPr>
          <w:ilvl w:val="0"/>
          <w:numId w:val="48"/>
        </w:numPr>
        <w:contextualSpacing/>
        <w:rPr>
          <w:rFonts w:ascii="Arial" w:hAnsi="Arial" w:cs="Arial"/>
          <w:sz w:val="24"/>
          <w:szCs w:val="24"/>
        </w:rPr>
      </w:pPr>
      <w:r w:rsidRPr="00DA32A0">
        <w:rPr>
          <w:rFonts w:ascii="Arial" w:hAnsi="Arial" w:cs="Arial"/>
          <w:sz w:val="24"/>
          <w:szCs w:val="24"/>
        </w:rPr>
        <w:t>The Client shall issue passes for those representatives who are approved by it in accordance with Clause 1 herein for admission to a MOD Establishment and a Representative shall not be admitted unless in possession of such a pass.  Passes shall remain the property of the Client and shall be surrendered on demand or on completion of the work.</w:t>
      </w:r>
    </w:p>
    <w:p w14:paraId="533BFD6B" w14:textId="77777777" w:rsidR="00DA32A0" w:rsidRPr="00DA32A0" w:rsidRDefault="00DA32A0" w:rsidP="00DA32A0">
      <w:pPr>
        <w:pStyle w:val="ListParagraph"/>
        <w:rPr>
          <w:rFonts w:ascii="Arial" w:hAnsi="Arial" w:cs="Arial"/>
          <w:sz w:val="24"/>
          <w:szCs w:val="24"/>
        </w:rPr>
      </w:pPr>
    </w:p>
    <w:p w14:paraId="3F75CA70" w14:textId="77777777" w:rsidR="00DA32A0" w:rsidRPr="00DA32A0" w:rsidRDefault="00DA32A0" w:rsidP="00DA32A0">
      <w:pPr>
        <w:pStyle w:val="ListParagraph"/>
        <w:numPr>
          <w:ilvl w:val="0"/>
          <w:numId w:val="48"/>
        </w:numPr>
        <w:contextualSpacing/>
        <w:rPr>
          <w:rFonts w:ascii="Arial" w:hAnsi="Arial" w:cs="Arial"/>
          <w:sz w:val="24"/>
          <w:szCs w:val="24"/>
        </w:rPr>
      </w:pPr>
      <w:r w:rsidRPr="00DA32A0">
        <w:rPr>
          <w:rFonts w:ascii="Arial" w:hAnsi="Arial" w:cs="Arial"/>
          <w:sz w:val="24"/>
          <w:szCs w:val="24"/>
        </w:rPr>
        <w:t>Notwithstanding the provisions of Clauses 1 and 2 hereof if, in the opinion of the Client, any representative of the Contractor shall remove such person without delay on being required to do so and shall cause the work to be performed by such other person as may be necessary.</w:t>
      </w:r>
    </w:p>
    <w:p w14:paraId="24E3F8FD" w14:textId="77777777" w:rsidR="00DA32A0" w:rsidRPr="00DA32A0" w:rsidRDefault="00DA32A0" w:rsidP="00DA32A0">
      <w:pPr>
        <w:pStyle w:val="ListParagraph"/>
        <w:rPr>
          <w:rFonts w:ascii="Arial" w:hAnsi="Arial" w:cs="Arial"/>
          <w:sz w:val="24"/>
          <w:szCs w:val="24"/>
        </w:rPr>
      </w:pPr>
    </w:p>
    <w:p w14:paraId="58D3D4A1" w14:textId="77777777" w:rsidR="00DA32A0" w:rsidRPr="00DA32A0" w:rsidRDefault="00DA32A0" w:rsidP="00DA32A0">
      <w:pPr>
        <w:pStyle w:val="ListParagraph"/>
        <w:numPr>
          <w:ilvl w:val="0"/>
          <w:numId w:val="48"/>
        </w:numPr>
        <w:contextualSpacing/>
        <w:rPr>
          <w:rFonts w:ascii="Arial" w:hAnsi="Arial" w:cs="Arial"/>
          <w:sz w:val="24"/>
          <w:szCs w:val="24"/>
        </w:rPr>
      </w:pPr>
      <w:r w:rsidRPr="00DA32A0">
        <w:rPr>
          <w:rFonts w:ascii="Arial" w:hAnsi="Arial" w:cs="Arial"/>
          <w:sz w:val="24"/>
          <w:szCs w:val="24"/>
        </w:rPr>
        <w:t>The decision of the Client upon any matter arising under clause 1 to 3 shall be final and conclusive.</w:t>
      </w:r>
    </w:p>
    <w:p w14:paraId="519112B5" w14:textId="7FE731EB" w:rsidR="00DA32A0" w:rsidRPr="00DA32A0" w:rsidRDefault="00DA32A0" w:rsidP="00DA32A0">
      <w:pPr>
        <w:rPr>
          <w:rFonts w:ascii="Arial" w:hAnsi="Arial" w:cs="Arial"/>
          <w:b/>
        </w:rPr>
      </w:pPr>
      <w:r>
        <w:rPr>
          <w:rFonts w:ascii="Arial" w:hAnsi="Arial" w:cs="Arial"/>
          <w:b/>
        </w:rPr>
        <w:br/>
      </w:r>
    </w:p>
    <w:p w14:paraId="45878B03" w14:textId="65C3151E" w:rsidR="00DA32A0" w:rsidRPr="00DA32A0" w:rsidRDefault="00DA32A0" w:rsidP="00DA32A0">
      <w:pPr>
        <w:rPr>
          <w:rFonts w:ascii="Arial" w:hAnsi="Arial" w:cs="Arial"/>
          <w:u w:val="single"/>
        </w:rPr>
      </w:pPr>
      <w:r w:rsidRPr="00DA32A0">
        <w:rPr>
          <w:rFonts w:ascii="Arial" w:hAnsi="Arial" w:cs="Arial"/>
          <w:u w:val="single"/>
        </w:rPr>
        <w:t>Observance of Regulations</w:t>
      </w:r>
      <w:r w:rsidRPr="00DA32A0">
        <w:rPr>
          <w:rFonts w:ascii="Arial" w:hAnsi="Arial" w:cs="Arial"/>
          <w:u w:val="single"/>
        </w:rPr>
        <w:br/>
      </w:r>
    </w:p>
    <w:p w14:paraId="7BECC316" w14:textId="77777777" w:rsidR="00DA32A0" w:rsidRPr="00DA32A0" w:rsidRDefault="00DA32A0" w:rsidP="00DA32A0">
      <w:pPr>
        <w:pStyle w:val="ListParagraph"/>
        <w:numPr>
          <w:ilvl w:val="0"/>
          <w:numId w:val="49"/>
        </w:numPr>
        <w:spacing w:after="160" w:line="259" w:lineRule="auto"/>
        <w:contextualSpacing/>
        <w:rPr>
          <w:rFonts w:ascii="Arial" w:hAnsi="Arial" w:cs="Arial"/>
          <w:sz w:val="24"/>
          <w:szCs w:val="24"/>
        </w:rPr>
      </w:pPr>
      <w:r w:rsidRPr="00DA32A0">
        <w:rPr>
          <w:rFonts w:ascii="Arial" w:hAnsi="Arial" w:cs="Arial"/>
          <w:sz w:val="24"/>
          <w:szCs w:val="24"/>
        </w:rPr>
        <w:t>The following provisions apply:</w:t>
      </w:r>
    </w:p>
    <w:p w14:paraId="45050A65" w14:textId="77777777" w:rsidR="00DA32A0" w:rsidRPr="00DA32A0" w:rsidRDefault="00DA32A0" w:rsidP="00DA32A0">
      <w:pPr>
        <w:pStyle w:val="ListParagraph"/>
        <w:rPr>
          <w:rFonts w:ascii="Arial" w:hAnsi="Arial" w:cs="Arial"/>
          <w:sz w:val="24"/>
          <w:szCs w:val="24"/>
        </w:rPr>
      </w:pPr>
    </w:p>
    <w:p w14:paraId="6D6C91A4" w14:textId="77777777" w:rsidR="00DA32A0" w:rsidRPr="00DA32A0" w:rsidRDefault="00DA32A0" w:rsidP="00DA32A0">
      <w:pPr>
        <w:pStyle w:val="ListParagraph"/>
        <w:numPr>
          <w:ilvl w:val="1"/>
          <w:numId w:val="49"/>
        </w:numPr>
        <w:spacing w:after="160" w:line="259" w:lineRule="auto"/>
        <w:contextualSpacing/>
        <w:rPr>
          <w:rFonts w:ascii="Arial" w:hAnsi="Arial" w:cs="Arial"/>
          <w:sz w:val="24"/>
          <w:szCs w:val="24"/>
        </w:rPr>
      </w:pPr>
      <w:r w:rsidRPr="00DA32A0">
        <w:rPr>
          <w:rFonts w:ascii="Arial" w:hAnsi="Arial" w:cs="Arial"/>
          <w:sz w:val="24"/>
          <w:szCs w:val="24"/>
        </w:rPr>
        <w:t>The Contractor shall ensure that his representatives have the necessary probity (by undertaking the MOD’s Baseline Personnel Security Standard) and, where applicable, are cleared to the appropriate level of security when employed within the boundaries of the MOD Establishment.</w:t>
      </w:r>
    </w:p>
    <w:p w14:paraId="791C2F52" w14:textId="77777777" w:rsidR="00DA32A0" w:rsidRPr="00DA32A0" w:rsidRDefault="00DA32A0" w:rsidP="00DA32A0">
      <w:pPr>
        <w:pStyle w:val="ListParagraph"/>
        <w:ind w:left="1440"/>
        <w:rPr>
          <w:rFonts w:ascii="Arial" w:hAnsi="Arial" w:cs="Arial"/>
          <w:sz w:val="24"/>
          <w:szCs w:val="24"/>
        </w:rPr>
      </w:pPr>
    </w:p>
    <w:p w14:paraId="4950489C" w14:textId="77777777" w:rsidR="00DA32A0" w:rsidRPr="00DA32A0" w:rsidRDefault="00DA32A0" w:rsidP="00DA32A0">
      <w:pPr>
        <w:pStyle w:val="ListParagraph"/>
        <w:numPr>
          <w:ilvl w:val="1"/>
          <w:numId w:val="49"/>
        </w:numPr>
        <w:spacing w:after="160" w:line="259" w:lineRule="auto"/>
        <w:contextualSpacing/>
        <w:rPr>
          <w:rFonts w:ascii="Arial" w:hAnsi="Arial" w:cs="Arial"/>
          <w:sz w:val="24"/>
          <w:szCs w:val="24"/>
        </w:rPr>
      </w:pPr>
      <w:r w:rsidRPr="00DA32A0">
        <w:rPr>
          <w:rFonts w:ascii="Arial" w:hAnsi="Arial" w:cs="Arial"/>
          <w:sz w:val="24"/>
          <w:szCs w:val="24"/>
        </w:rPr>
        <w:t>Where the Contractor requires information on the MOD’s Baseline Personnel Security Standard (the Standard) or security clearance for his representatives to is not in possession of the relevant rules, regulations or requires guidance on them, he shall apply in the first instance to the Client’s Representative, as notified to the Contractor at Contract Commencement.</w:t>
      </w:r>
    </w:p>
    <w:p w14:paraId="27FE7133" w14:textId="77777777" w:rsidR="00DA32A0" w:rsidRPr="00DA32A0" w:rsidRDefault="00DA32A0" w:rsidP="00DA32A0">
      <w:pPr>
        <w:pStyle w:val="ListParagraph"/>
        <w:rPr>
          <w:rFonts w:ascii="Arial" w:hAnsi="Arial" w:cs="Arial"/>
          <w:sz w:val="24"/>
          <w:szCs w:val="24"/>
        </w:rPr>
      </w:pPr>
    </w:p>
    <w:p w14:paraId="674973E9" w14:textId="77777777" w:rsidR="00DA32A0" w:rsidRPr="00DA32A0" w:rsidRDefault="00DA32A0" w:rsidP="00DA32A0">
      <w:pPr>
        <w:pStyle w:val="ListParagraph"/>
        <w:numPr>
          <w:ilvl w:val="1"/>
          <w:numId w:val="49"/>
        </w:numPr>
        <w:spacing w:after="160" w:line="259" w:lineRule="auto"/>
        <w:contextualSpacing/>
        <w:rPr>
          <w:rFonts w:ascii="Arial" w:hAnsi="Arial" w:cs="Arial"/>
          <w:sz w:val="24"/>
          <w:szCs w:val="24"/>
        </w:rPr>
      </w:pPr>
      <w:r w:rsidRPr="00DA32A0">
        <w:rPr>
          <w:rFonts w:ascii="Arial" w:hAnsi="Arial" w:cs="Arial"/>
          <w:sz w:val="24"/>
          <w:szCs w:val="24"/>
        </w:rPr>
        <w:t>On request, the Contractor shall be able to demonstrate to the Client that the Contractor’s processes to assure compliance with the standard have been carried out satisfactorily.  Where that assurance is not already in place, the Contractor shall permit the Client to inspect the processes being applied by the Contractor to comply with the Standard.</w:t>
      </w:r>
    </w:p>
    <w:p w14:paraId="07F0AF4E" w14:textId="77777777" w:rsidR="00DA32A0" w:rsidRPr="00DA32A0" w:rsidRDefault="00DA32A0" w:rsidP="00DA32A0">
      <w:pPr>
        <w:pStyle w:val="ListParagraph"/>
        <w:rPr>
          <w:rFonts w:ascii="Arial" w:hAnsi="Arial" w:cs="Arial"/>
          <w:sz w:val="24"/>
          <w:szCs w:val="24"/>
        </w:rPr>
      </w:pPr>
    </w:p>
    <w:p w14:paraId="3781E7E7" w14:textId="77777777" w:rsidR="00DA32A0" w:rsidRPr="00DA32A0" w:rsidRDefault="00DA32A0" w:rsidP="00DA32A0">
      <w:pPr>
        <w:pStyle w:val="ListParagraph"/>
        <w:numPr>
          <w:ilvl w:val="1"/>
          <w:numId w:val="49"/>
        </w:numPr>
        <w:ind w:hanging="731"/>
        <w:contextualSpacing/>
        <w:rPr>
          <w:rFonts w:ascii="Arial" w:hAnsi="Arial" w:cs="Arial"/>
          <w:sz w:val="24"/>
          <w:szCs w:val="24"/>
        </w:rPr>
      </w:pPr>
      <w:r w:rsidRPr="00DA32A0">
        <w:rPr>
          <w:rFonts w:ascii="Arial" w:hAnsi="Arial" w:cs="Arial"/>
          <w:sz w:val="24"/>
          <w:szCs w:val="24"/>
        </w:rPr>
        <w:t xml:space="preserve">The Contractor shall comply and shall ensure that his representatives complete with the rules, regulations and requirements that are in forces at that Establishment which shall be provided by the Client on request. </w:t>
      </w:r>
    </w:p>
    <w:p w14:paraId="4D2565E5" w14:textId="6372FFB4" w:rsidR="00DA32A0" w:rsidRDefault="00DA32A0" w:rsidP="00D87981">
      <w:pPr>
        <w:autoSpaceDE w:val="0"/>
        <w:autoSpaceDN w:val="0"/>
        <w:adjustRightInd w:val="0"/>
        <w:spacing w:before="120" w:after="120"/>
        <w:ind w:left="426" w:hanging="426"/>
        <w:jc w:val="both"/>
        <w:rPr>
          <w:rFonts w:ascii="Arial" w:hAnsi="Arial" w:cs="Arial"/>
          <w:u w:val="single"/>
        </w:rPr>
      </w:pPr>
      <w:r>
        <w:rPr>
          <w:rFonts w:ascii="Arial" w:hAnsi="Arial" w:cs="Arial"/>
          <w:u w:val="single"/>
        </w:rPr>
        <w:br/>
      </w:r>
    </w:p>
    <w:p w14:paraId="7985E270" w14:textId="6F5FDC27" w:rsidR="00CD5091" w:rsidRPr="00CD5091" w:rsidRDefault="00CD5091" w:rsidP="00D87981">
      <w:pPr>
        <w:autoSpaceDE w:val="0"/>
        <w:autoSpaceDN w:val="0"/>
        <w:adjustRightInd w:val="0"/>
        <w:spacing w:before="120" w:after="120"/>
        <w:ind w:left="426" w:hanging="426"/>
        <w:jc w:val="both"/>
        <w:rPr>
          <w:rFonts w:ascii="Arial" w:hAnsi="Arial" w:cs="Arial"/>
          <w:u w:val="single"/>
        </w:rPr>
      </w:pPr>
      <w:r w:rsidRPr="00CD5091">
        <w:rPr>
          <w:rFonts w:ascii="Arial" w:hAnsi="Arial" w:cs="Arial"/>
          <w:u w:val="single"/>
        </w:rPr>
        <w:lastRenderedPageBreak/>
        <w:t xml:space="preserve">Cyber Security </w:t>
      </w:r>
    </w:p>
    <w:p w14:paraId="7B2118A1" w14:textId="5FE57A5D" w:rsidR="00CD5091" w:rsidRPr="00CD5091" w:rsidRDefault="00CD5091" w:rsidP="00CD5091">
      <w:pPr>
        <w:pStyle w:val="Default"/>
        <w:tabs>
          <w:tab w:val="left" w:pos="0"/>
          <w:tab w:val="left" w:pos="1276"/>
        </w:tabs>
        <w:ind w:hanging="11"/>
        <w:jc w:val="both"/>
        <w:rPr>
          <w:rFonts w:ascii="Arial" w:hAnsi="Arial" w:cs="Arial"/>
        </w:rPr>
      </w:pPr>
      <w:r w:rsidRPr="00CD5091">
        <w:rPr>
          <w:rFonts w:ascii="Arial" w:hAnsi="Arial" w:cs="Arial"/>
        </w:rPr>
        <w:t xml:space="preserve">The MOD is committed to ensuring all </w:t>
      </w:r>
      <w:proofErr w:type="spellStart"/>
      <w:r w:rsidRPr="00CD5091">
        <w:rPr>
          <w:rFonts w:ascii="Arial" w:hAnsi="Arial" w:cs="Arial"/>
        </w:rPr>
        <w:t>organisations</w:t>
      </w:r>
      <w:proofErr w:type="spellEnd"/>
      <w:r w:rsidRPr="00CD5091">
        <w:rPr>
          <w:rFonts w:ascii="Arial" w:hAnsi="Arial" w:cs="Arial"/>
        </w:rPr>
        <w:t xml:space="preserve"> working with the MOD have basic measures in place for cyber security; as such, the MOD implemented the Government Cyber Essentials Scheme on 1 January 2016.</w:t>
      </w:r>
    </w:p>
    <w:p w14:paraId="1CF0E09C" w14:textId="77777777" w:rsidR="00CD5091" w:rsidRPr="00CD5091" w:rsidRDefault="00CD5091" w:rsidP="00CD5091">
      <w:pPr>
        <w:pStyle w:val="Default"/>
        <w:tabs>
          <w:tab w:val="left" w:pos="0"/>
          <w:tab w:val="left" w:pos="1276"/>
        </w:tabs>
        <w:ind w:hanging="11"/>
        <w:jc w:val="both"/>
        <w:rPr>
          <w:rFonts w:ascii="Arial" w:hAnsi="Arial" w:cs="Arial"/>
        </w:rPr>
      </w:pPr>
    </w:p>
    <w:p w14:paraId="3FBAE32E" w14:textId="77777777" w:rsidR="00CD5091" w:rsidRPr="00CD5091" w:rsidRDefault="00CD5091" w:rsidP="00CD5091">
      <w:pPr>
        <w:pStyle w:val="Default"/>
        <w:jc w:val="both"/>
        <w:rPr>
          <w:rFonts w:ascii="Arial" w:hAnsi="Arial" w:cs="Arial"/>
        </w:rPr>
      </w:pPr>
      <w:r w:rsidRPr="00CD5091">
        <w:rPr>
          <w:rFonts w:ascii="Arial" w:hAnsi="Arial" w:cs="Arial"/>
        </w:rPr>
        <w:t>As an extension of the Government’s Cyber Essentials Scheme the MOD, working together with Industry and other Government Departments, has developed a more robust Cyber Security Model (CSM).</w:t>
      </w:r>
    </w:p>
    <w:p w14:paraId="7FAA3DF0" w14:textId="77777777" w:rsidR="00CD5091" w:rsidRPr="00CD5091" w:rsidRDefault="00CD5091" w:rsidP="00CD5091">
      <w:pPr>
        <w:pStyle w:val="Default"/>
        <w:spacing w:after="57"/>
        <w:jc w:val="both"/>
        <w:rPr>
          <w:rFonts w:ascii="Arial" w:hAnsi="Arial" w:cs="Arial"/>
        </w:rPr>
      </w:pPr>
    </w:p>
    <w:p w14:paraId="41172569" w14:textId="77777777" w:rsidR="00CD5091" w:rsidRPr="00CD5091" w:rsidRDefault="00CD5091" w:rsidP="00CD5091">
      <w:pPr>
        <w:jc w:val="both"/>
        <w:rPr>
          <w:rFonts w:ascii="Arial" w:hAnsi="Arial" w:cs="Arial"/>
        </w:rPr>
      </w:pPr>
      <w:r w:rsidRPr="00CD5091">
        <w:rPr>
          <w:rFonts w:ascii="Arial" w:hAnsi="Arial" w:cs="Arial"/>
        </w:rPr>
        <w:t xml:space="preserve">The Cyber Security Model (CSM) consists of following elements and is conducted using an online tool, Octavian: </w:t>
      </w:r>
    </w:p>
    <w:p w14:paraId="3003057C" w14:textId="77777777" w:rsidR="00CD5091" w:rsidRPr="00CD5091" w:rsidRDefault="00CD5091" w:rsidP="00CD5091">
      <w:pPr>
        <w:pStyle w:val="ListParagraph"/>
        <w:numPr>
          <w:ilvl w:val="0"/>
          <w:numId w:val="46"/>
        </w:numPr>
        <w:contextualSpacing/>
        <w:jc w:val="both"/>
        <w:rPr>
          <w:rFonts w:ascii="Arial" w:hAnsi="Arial" w:cs="Arial"/>
          <w:sz w:val="24"/>
          <w:szCs w:val="24"/>
        </w:rPr>
      </w:pPr>
      <w:r w:rsidRPr="00CD5091">
        <w:rPr>
          <w:rFonts w:ascii="Arial" w:hAnsi="Arial" w:cs="Arial"/>
          <w:sz w:val="24"/>
          <w:szCs w:val="24"/>
        </w:rPr>
        <w:t xml:space="preserve">Risk Assessment (RA) is conducted by the Employer to evaluate the degree of cyber risk to a specific contract and establish a Cyber Risk Profile; </w:t>
      </w:r>
    </w:p>
    <w:p w14:paraId="7EF645CD" w14:textId="77777777" w:rsidR="00CD5091" w:rsidRPr="00CD5091" w:rsidRDefault="009B1ED5" w:rsidP="00CD5091">
      <w:pPr>
        <w:pStyle w:val="Default"/>
        <w:numPr>
          <w:ilvl w:val="0"/>
          <w:numId w:val="46"/>
        </w:numPr>
        <w:jc w:val="both"/>
        <w:rPr>
          <w:rFonts w:ascii="Arial" w:hAnsi="Arial" w:cs="Arial"/>
        </w:rPr>
      </w:pPr>
      <w:hyperlink r:id="rId17" w:history="1">
        <w:r w:rsidR="00CD5091" w:rsidRPr="00CD5091">
          <w:rPr>
            <w:rStyle w:val="Hyperlink"/>
            <w:rFonts w:ascii="Arial" w:hAnsi="Arial" w:cs="Arial"/>
          </w:rPr>
          <w:t>Def Stan 05-138</w:t>
        </w:r>
      </w:hyperlink>
      <w:r w:rsidR="00CD5091" w:rsidRPr="006E32C9">
        <w:rPr>
          <w:rStyle w:val="Hyperlink"/>
          <w:rFonts w:ascii="Arial" w:hAnsi="Arial" w:cs="Arial"/>
          <w:color w:val="auto"/>
          <w:u w:val="none"/>
        </w:rPr>
        <w:t xml:space="preserve"> - </w:t>
      </w:r>
      <w:r w:rsidR="00CD5091" w:rsidRPr="006E32C9">
        <w:rPr>
          <w:rFonts w:ascii="Arial" w:hAnsi="Arial" w:cs="Arial"/>
        </w:rPr>
        <w:t>identifies</w:t>
      </w:r>
      <w:r w:rsidR="00CD5091" w:rsidRPr="00CD5091">
        <w:rPr>
          <w:rFonts w:ascii="Arial" w:hAnsi="Arial" w:cs="Arial"/>
        </w:rPr>
        <w:t xml:space="preserve"> the CSM Cyber Risk Levels and the associated Profile of controls; </w:t>
      </w:r>
    </w:p>
    <w:p w14:paraId="48E0CEEB" w14:textId="4D3DF96D" w:rsidR="00CD5091" w:rsidRPr="00CD5091" w:rsidRDefault="00CD5091" w:rsidP="00CD5091">
      <w:pPr>
        <w:pStyle w:val="ListParagraph"/>
        <w:numPr>
          <w:ilvl w:val="0"/>
          <w:numId w:val="46"/>
        </w:numPr>
        <w:contextualSpacing/>
        <w:jc w:val="both"/>
        <w:rPr>
          <w:rFonts w:ascii="Arial" w:hAnsi="Arial" w:cs="Arial"/>
          <w:sz w:val="24"/>
          <w:szCs w:val="24"/>
        </w:rPr>
      </w:pPr>
      <w:r w:rsidRPr="00CD5091">
        <w:rPr>
          <w:rFonts w:ascii="Arial" w:hAnsi="Arial" w:cs="Arial"/>
          <w:sz w:val="24"/>
          <w:szCs w:val="24"/>
        </w:rPr>
        <w:t>Supplier Assurance Questionnaire (SAQ), to be completed prior to contract commencement for MOD sites</w:t>
      </w:r>
      <w:r>
        <w:rPr>
          <w:rFonts w:ascii="Arial" w:hAnsi="Arial" w:cs="Arial"/>
          <w:sz w:val="24"/>
          <w:szCs w:val="24"/>
        </w:rPr>
        <w:t xml:space="preserve"> (see Annex </w:t>
      </w:r>
      <w:r w:rsidR="00DA32A0">
        <w:rPr>
          <w:rFonts w:ascii="Arial" w:hAnsi="Arial" w:cs="Arial"/>
          <w:sz w:val="24"/>
          <w:szCs w:val="24"/>
        </w:rPr>
        <w:t>Z</w:t>
      </w:r>
      <w:r>
        <w:rPr>
          <w:rFonts w:ascii="Arial" w:hAnsi="Arial" w:cs="Arial"/>
          <w:sz w:val="24"/>
          <w:szCs w:val="24"/>
        </w:rPr>
        <w:t>)</w:t>
      </w:r>
      <w:r w:rsidRPr="00CD5091">
        <w:rPr>
          <w:rFonts w:ascii="Arial" w:hAnsi="Arial" w:cs="Arial"/>
          <w:sz w:val="24"/>
          <w:szCs w:val="24"/>
        </w:rPr>
        <w:t xml:space="preserve">; </w:t>
      </w:r>
    </w:p>
    <w:p w14:paraId="736EFA8A" w14:textId="7456E805" w:rsidR="00CD5091" w:rsidRPr="00CD5091" w:rsidRDefault="00CD5091" w:rsidP="00CD5091">
      <w:pPr>
        <w:pStyle w:val="ListParagraph"/>
        <w:numPr>
          <w:ilvl w:val="0"/>
          <w:numId w:val="46"/>
        </w:numPr>
        <w:contextualSpacing/>
        <w:jc w:val="both"/>
        <w:rPr>
          <w:rFonts w:ascii="Arial" w:hAnsi="Arial" w:cs="Arial"/>
          <w:sz w:val="24"/>
          <w:szCs w:val="24"/>
        </w:rPr>
      </w:pPr>
      <w:r w:rsidRPr="00CD5091">
        <w:rPr>
          <w:rFonts w:ascii="Arial" w:hAnsi="Arial" w:cs="Arial"/>
          <w:sz w:val="24"/>
          <w:szCs w:val="24"/>
        </w:rPr>
        <w:t>Contract Commencement for MOD will be on the successful completion and Evaluation of the SAQ and any supporting evidence, such as a Cyber Implementation Plan (CIP), by MOD.</w:t>
      </w:r>
    </w:p>
    <w:p w14:paraId="3F7B245F" w14:textId="77777777" w:rsidR="00CD5091" w:rsidRPr="00CD5091" w:rsidRDefault="00CD5091" w:rsidP="00CD5091">
      <w:pPr>
        <w:pStyle w:val="Default"/>
        <w:spacing w:after="57"/>
        <w:jc w:val="both"/>
        <w:rPr>
          <w:rFonts w:ascii="Arial" w:hAnsi="Arial" w:cs="Arial"/>
        </w:rPr>
      </w:pPr>
    </w:p>
    <w:p w14:paraId="722F14FF" w14:textId="7E645583" w:rsidR="00CD5091" w:rsidRPr="00CD5091" w:rsidRDefault="00CD5091" w:rsidP="00CD5091">
      <w:pPr>
        <w:pStyle w:val="Default"/>
        <w:spacing w:after="57"/>
        <w:jc w:val="both"/>
        <w:rPr>
          <w:rFonts w:ascii="Arial" w:hAnsi="Arial" w:cs="Arial"/>
        </w:rPr>
      </w:pPr>
      <w:r w:rsidRPr="00CD5091">
        <w:rPr>
          <w:rFonts w:ascii="Arial" w:hAnsi="Arial" w:cs="Arial"/>
        </w:rPr>
        <w:t xml:space="preserve">All contractors must have the cyber security controls (the Cyber Risk Profile) as specified in Def Stan 05-138, appropriate to the cyber risk level specified in the contract. These controls will be required by contract commencement unless an agreed Cyber Implementation Plan is in place. </w:t>
      </w:r>
    </w:p>
    <w:p w14:paraId="134560B1" w14:textId="77777777" w:rsidR="00CD5091" w:rsidRPr="00CD5091" w:rsidRDefault="00CD5091" w:rsidP="00CD5091">
      <w:pPr>
        <w:pStyle w:val="Default"/>
        <w:jc w:val="both"/>
        <w:rPr>
          <w:rFonts w:ascii="Arial" w:hAnsi="Arial" w:cs="Arial"/>
        </w:rPr>
      </w:pPr>
    </w:p>
    <w:p w14:paraId="679B290F" w14:textId="22B030F5" w:rsidR="00CD5091" w:rsidRDefault="00CD5091" w:rsidP="00CD5091">
      <w:pPr>
        <w:pStyle w:val="Default"/>
        <w:jc w:val="both"/>
        <w:rPr>
          <w:rFonts w:ascii="Arial" w:hAnsi="Arial" w:cs="Arial"/>
        </w:rPr>
      </w:pPr>
      <w:r w:rsidRPr="00CD5091">
        <w:rPr>
          <w:rFonts w:ascii="Arial" w:hAnsi="Arial" w:cs="Arial"/>
        </w:rPr>
        <w:t xml:space="preserve">Further details can be found in DEFCON 658 </w:t>
      </w:r>
      <w:r w:rsidR="00844232">
        <w:rPr>
          <w:rFonts w:ascii="Arial" w:hAnsi="Arial" w:cs="Arial"/>
        </w:rPr>
        <w:t>–</w:t>
      </w:r>
    </w:p>
    <w:p w14:paraId="0ED28587" w14:textId="77777777" w:rsidR="00844232" w:rsidRPr="00CD5091" w:rsidRDefault="00844232" w:rsidP="00CD5091">
      <w:pPr>
        <w:pStyle w:val="Default"/>
        <w:jc w:val="both"/>
        <w:rPr>
          <w:rFonts w:ascii="Arial" w:hAnsi="Arial" w:cs="Arial"/>
        </w:rPr>
      </w:pPr>
    </w:p>
    <w:p w14:paraId="204CD089" w14:textId="77777777" w:rsidR="00CD5091" w:rsidRDefault="00844232" w:rsidP="00D87981">
      <w:pPr>
        <w:autoSpaceDE w:val="0"/>
        <w:autoSpaceDN w:val="0"/>
        <w:adjustRightInd w:val="0"/>
        <w:spacing w:before="120" w:after="120"/>
        <w:ind w:left="426" w:hanging="426"/>
        <w:jc w:val="both"/>
        <w:rPr>
          <w:rFonts w:ascii="Arial" w:hAnsi="Arial" w:cs="Arial"/>
        </w:rPr>
      </w:pPr>
      <w:r>
        <w:rPr>
          <w:rFonts w:ascii="Arial" w:hAnsi="Arial" w:cs="Arial"/>
        </w:rPr>
        <w:object w:dxaOrig="1542" w:dyaOrig="999" w14:anchorId="7E04D16D">
          <v:shape id="_x0000_i1027" type="#_x0000_t75" style="width:77.25pt;height:50.25pt" o:ole="">
            <v:imagedata r:id="rId18" o:title=""/>
          </v:shape>
          <o:OLEObject Type="Embed" ProgID="AcroExch.Document.DC" ShapeID="_x0000_i1027" DrawAspect="Icon" ObjectID="_1640781242" r:id="rId19"/>
        </w:object>
      </w:r>
    </w:p>
    <w:p w14:paraId="1632B47E" w14:textId="77777777" w:rsidR="00CD5091" w:rsidRDefault="00CD5091" w:rsidP="00D87981">
      <w:pPr>
        <w:autoSpaceDE w:val="0"/>
        <w:autoSpaceDN w:val="0"/>
        <w:adjustRightInd w:val="0"/>
        <w:spacing w:before="120" w:after="120"/>
        <w:ind w:left="426" w:hanging="426"/>
        <w:jc w:val="both"/>
        <w:rPr>
          <w:rFonts w:ascii="Arial" w:hAnsi="Arial" w:cs="Arial"/>
        </w:rPr>
      </w:pPr>
    </w:p>
    <w:p w14:paraId="3242FA73" w14:textId="77777777" w:rsidR="00CD5091" w:rsidRDefault="00CD5091" w:rsidP="00D87981">
      <w:pPr>
        <w:autoSpaceDE w:val="0"/>
        <w:autoSpaceDN w:val="0"/>
        <w:adjustRightInd w:val="0"/>
        <w:spacing w:before="120" w:after="120"/>
        <w:ind w:left="426" w:hanging="426"/>
        <w:jc w:val="both"/>
        <w:rPr>
          <w:rFonts w:ascii="Arial" w:hAnsi="Arial" w:cs="Arial"/>
        </w:rPr>
      </w:pPr>
    </w:p>
    <w:p w14:paraId="5C3391FF" w14:textId="77777777" w:rsidR="00C003ED" w:rsidRDefault="00C003ED" w:rsidP="00D87981">
      <w:pPr>
        <w:autoSpaceDE w:val="0"/>
        <w:autoSpaceDN w:val="0"/>
        <w:adjustRightInd w:val="0"/>
        <w:spacing w:before="120" w:after="120"/>
        <w:ind w:left="426" w:hanging="426"/>
        <w:jc w:val="both"/>
        <w:rPr>
          <w:rFonts w:ascii="Arial" w:hAnsi="Arial" w:cs="Arial"/>
        </w:rPr>
      </w:pPr>
    </w:p>
    <w:p w14:paraId="4174DE12" w14:textId="77777777" w:rsidR="00C003ED" w:rsidRDefault="00C003ED" w:rsidP="00D87981">
      <w:pPr>
        <w:autoSpaceDE w:val="0"/>
        <w:autoSpaceDN w:val="0"/>
        <w:adjustRightInd w:val="0"/>
        <w:spacing w:before="120" w:after="120"/>
        <w:ind w:left="426" w:hanging="426"/>
        <w:jc w:val="both"/>
        <w:rPr>
          <w:rFonts w:ascii="Arial" w:hAnsi="Arial" w:cs="Arial"/>
        </w:rPr>
      </w:pPr>
    </w:p>
    <w:p w14:paraId="3B782ABC" w14:textId="77777777" w:rsidR="00C003ED" w:rsidRDefault="00C003ED" w:rsidP="00D87981">
      <w:pPr>
        <w:autoSpaceDE w:val="0"/>
        <w:autoSpaceDN w:val="0"/>
        <w:adjustRightInd w:val="0"/>
        <w:spacing w:before="120" w:after="120"/>
        <w:ind w:left="426" w:hanging="426"/>
        <w:jc w:val="both"/>
        <w:rPr>
          <w:rFonts w:ascii="Arial" w:hAnsi="Arial" w:cs="Arial"/>
        </w:rPr>
      </w:pPr>
    </w:p>
    <w:p w14:paraId="0C0C521B" w14:textId="77777777" w:rsidR="00C003ED" w:rsidRDefault="00C003ED" w:rsidP="00D87981">
      <w:pPr>
        <w:autoSpaceDE w:val="0"/>
        <w:autoSpaceDN w:val="0"/>
        <w:adjustRightInd w:val="0"/>
        <w:spacing w:before="120" w:after="120"/>
        <w:ind w:left="426" w:hanging="426"/>
        <w:jc w:val="both"/>
        <w:rPr>
          <w:rFonts w:ascii="Arial" w:hAnsi="Arial" w:cs="Arial"/>
        </w:rPr>
      </w:pPr>
    </w:p>
    <w:p w14:paraId="4FB68730" w14:textId="77777777" w:rsidR="00C003ED" w:rsidRDefault="00C003ED" w:rsidP="00D87981">
      <w:pPr>
        <w:autoSpaceDE w:val="0"/>
        <w:autoSpaceDN w:val="0"/>
        <w:adjustRightInd w:val="0"/>
        <w:spacing w:before="120" w:after="120"/>
        <w:ind w:left="426" w:hanging="426"/>
        <w:jc w:val="both"/>
        <w:rPr>
          <w:rFonts w:ascii="Arial" w:hAnsi="Arial" w:cs="Arial"/>
        </w:rPr>
      </w:pPr>
    </w:p>
    <w:p w14:paraId="3F227F1C" w14:textId="77777777" w:rsidR="00CD5091" w:rsidRDefault="00CD5091" w:rsidP="00D87981">
      <w:pPr>
        <w:autoSpaceDE w:val="0"/>
        <w:autoSpaceDN w:val="0"/>
        <w:adjustRightInd w:val="0"/>
        <w:spacing w:before="120" w:after="120"/>
        <w:ind w:left="426" w:hanging="426"/>
        <w:jc w:val="both"/>
        <w:rPr>
          <w:rFonts w:ascii="Arial" w:hAnsi="Arial" w:cs="Arial"/>
        </w:rPr>
      </w:pPr>
    </w:p>
    <w:p w14:paraId="29731A2F" w14:textId="77777777" w:rsidR="00CD5091" w:rsidRDefault="00CD5091" w:rsidP="00D87981">
      <w:pPr>
        <w:autoSpaceDE w:val="0"/>
        <w:autoSpaceDN w:val="0"/>
        <w:adjustRightInd w:val="0"/>
        <w:spacing w:before="120" w:after="120"/>
        <w:ind w:left="426" w:hanging="426"/>
        <w:jc w:val="both"/>
        <w:rPr>
          <w:rFonts w:ascii="Arial" w:hAnsi="Arial" w:cs="Arial"/>
        </w:rPr>
      </w:pPr>
    </w:p>
    <w:p w14:paraId="3FC03BB7" w14:textId="77777777" w:rsidR="00CD5091" w:rsidRDefault="00CD5091" w:rsidP="00D87981">
      <w:pPr>
        <w:autoSpaceDE w:val="0"/>
        <w:autoSpaceDN w:val="0"/>
        <w:adjustRightInd w:val="0"/>
        <w:spacing w:before="120" w:after="120"/>
        <w:ind w:left="426" w:hanging="426"/>
        <w:jc w:val="both"/>
        <w:rPr>
          <w:rFonts w:ascii="Arial" w:hAnsi="Arial" w:cs="Arial"/>
        </w:rPr>
      </w:pPr>
    </w:p>
    <w:p w14:paraId="4CBFAFA0" w14:textId="77777777" w:rsidR="00CD5091" w:rsidRDefault="00CD5091" w:rsidP="00D87981">
      <w:pPr>
        <w:autoSpaceDE w:val="0"/>
        <w:autoSpaceDN w:val="0"/>
        <w:adjustRightInd w:val="0"/>
        <w:spacing w:before="120" w:after="120"/>
        <w:ind w:left="426" w:hanging="426"/>
        <w:jc w:val="both"/>
        <w:rPr>
          <w:rFonts w:ascii="Arial" w:hAnsi="Arial" w:cs="Arial"/>
        </w:rPr>
      </w:pPr>
    </w:p>
    <w:p w14:paraId="79C9B98F" w14:textId="75BF3EE9" w:rsidR="00CD5091" w:rsidRDefault="00CD5091" w:rsidP="00CD5091">
      <w:pPr>
        <w:autoSpaceDE w:val="0"/>
        <w:autoSpaceDN w:val="0"/>
        <w:adjustRightInd w:val="0"/>
        <w:spacing w:before="120" w:after="120"/>
        <w:ind w:left="426" w:hanging="426"/>
        <w:jc w:val="right"/>
        <w:rPr>
          <w:rFonts w:ascii="Arial" w:hAnsi="Arial" w:cs="Arial"/>
        </w:rPr>
      </w:pPr>
      <w:r>
        <w:rPr>
          <w:rFonts w:ascii="Arial" w:hAnsi="Arial" w:cs="Arial"/>
        </w:rPr>
        <w:lastRenderedPageBreak/>
        <w:t xml:space="preserve">Annex </w:t>
      </w:r>
      <w:r w:rsidR="00DA32A0">
        <w:rPr>
          <w:rFonts w:ascii="Arial" w:hAnsi="Arial" w:cs="Arial"/>
        </w:rPr>
        <w:t>Z</w:t>
      </w:r>
    </w:p>
    <w:p w14:paraId="4AE0A1A7" w14:textId="77777777" w:rsidR="00CD5091" w:rsidRDefault="00CD5091" w:rsidP="00D87981">
      <w:pPr>
        <w:autoSpaceDE w:val="0"/>
        <w:autoSpaceDN w:val="0"/>
        <w:adjustRightInd w:val="0"/>
        <w:spacing w:before="120" w:after="120"/>
        <w:ind w:left="426" w:hanging="426"/>
        <w:jc w:val="both"/>
        <w:rPr>
          <w:rFonts w:ascii="Arial" w:hAnsi="Arial" w:cs="Arial"/>
        </w:rPr>
      </w:pPr>
    </w:p>
    <w:p w14:paraId="58424CF3" w14:textId="77777777" w:rsidR="00CD5091" w:rsidRPr="00DA32A0" w:rsidRDefault="00CD5091" w:rsidP="00CD5091">
      <w:pPr>
        <w:spacing w:line="256" w:lineRule="auto"/>
        <w:jc w:val="center"/>
        <w:rPr>
          <w:rFonts w:ascii="Arial" w:hAnsi="Arial" w:cs="Arial"/>
          <w:b/>
        </w:rPr>
      </w:pPr>
      <w:r w:rsidRPr="00DA32A0">
        <w:rPr>
          <w:rFonts w:ascii="Arial" w:hAnsi="Arial" w:cs="Arial"/>
          <w:b/>
        </w:rPr>
        <w:t>Cyber Implementation Plan Template</w:t>
      </w:r>
    </w:p>
    <w:p w14:paraId="028EF361" w14:textId="77777777" w:rsidR="00CD5091" w:rsidRDefault="00CD5091" w:rsidP="00CD5091">
      <w:pPr>
        <w:spacing w:line="256" w:lineRule="auto"/>
        <w:jc w:val="center"/>
        <w:rPr>
          <w:b/>
        </w:rPr>
      </w:pPr>
    </w:p>
    <w:tbl>
      <w:tblPr>
        <w:tblStyle w:val="TableGrid"/>
        <w:tblW w:w="0" w:type="auto"/>
        <w:tblLook w:val="04A0" w:firstRow="1" w:lastRow="0" w:firstColumn="1" w:lastColumn="0" w:noHBand="0" w:noVBand="1"/>
      </w:tblPr>
      <w:tblGrid>
        <w:gridCol w:w="4673"/>
        <w:gridCol w:w="3962"/>
      </w:tblGrid>
      <w:tr w:rsidR="00CD5091" w14:paraId="40D00752" w14:textId="77777777" w:rsidTr="00490DBC">
        <w:tc>
          <w:tcPr>
            <w:tcW w:w="4673" w:type="dxa"/>
            <w:tcBorders>
              <w:top w:val="single" w:sz="4" w:space="0" w:color="auto"/>
              <w:left w:val="single" w:sz="4" w:space="0" w:color="auto"/>
              <w:bottom w:val="single" w:sz="4" w:space="0" w:color="auto"/>
              <w:right w:val="single" w:sz="4" w:space="0" w:color="auto"/>
            </w:tcBorders>
            <w:hideMark/>
          </w:tcPr>
          <w:p w14:paraId="411B6F55" w14:textId="77777777" w:rsidR="00CD5091" w:rsidRPr="00DA32A0" w:rsidRDefault="00CD5091" w:rsidP="00490DBC">
            <w:pPr>
              <w:spacing w:after="160" w:line="256" w:lineRule="auto"/>
              <w:rPr>
                <w:rFonts w:ascii="Arial" w:hAnsi="Arial" w:cs="Arial"/>
                <w:b/>
              </w:rPr>
            </w:pPr>
            <w:r w:rsidRPr="00DA32A0">
              <w:rPr>
                <w:rFonts w:ascii="Arial" w:hAnsi="Arial" w:cs="Arial"/>
                <w:b/>
              </w:rPr>
              <w:t>Contract Title</w:t>
            </w:r>
          </w:p>
        </w:tc>
        <w:tc>
          <w:tcPr>
            <w:tcW w:w="3962" w:type="dxa"/>
            <w:tcBorders>
              <w:top w:val="single" w:sz="4" w:space="0" w:color="auto"/>
              <w:left w:val="single" w:sz="4" w:space="0" w:color="auto"/>
              <w:bottom w:val="single" w:sz="4" w:space="0" w:color="auto"/>
              <w:right w:val="single" w:sz="4" w:space="0" w:color="auto"/>
            </w:tcBorders>
            <w:hideMark/>
          </w:tcPr>
          <w:p w14:paraId="548AF855" w14:textId="47D40CE1" w:rsidR="00CD5091" w:rsidRPr="00DA32A0" w:rsidRDefault="00CD5091" w:rsidP="00490DBC">
            <w:pPr>
              <w:pStyle w:val="Mainheading"/>
              <w:spacing w:after="0" w:line="240" w:lineRule="auto"/>
              <w:rPr>
                <w:rFonts w:ascii="Arial" w:hAnsi="Arial" w:cs="Arial"/>
                <w:b w:val="0"/>
              </w:rPr>
            </w:pPr>
            <w:r w:rsidRPr="00DA32A0">
              <w:rPr>
                <w:rFonts w:ascii="Arial" w:hAnsi="Arial" w:cs="Arial"/>
                <w:b w:val="0"/>
                <w:lang w:val="en-GB"/>
              </w:rPr>
              <w:t>ID 2247464 – Metered Electricity - Northern Ireland</w:t>
            </w:r>
          </w:p>
          <w:p w14:paraId="7265A74C" w14:textId="77777777" w:rsidR="00CD5091" w:rsidRPr="00DA32A0" w:rsidRDefault="00CD5091" w:rsidP="00490DBC">
            <w:pPr>
              <w:spacing w:after="160" w:line="256" w:lineRule="auto"/>
              <w:rPr>
                <w:rFonts w:ascii="Arial" w:hAnsi="Arial" w:cs="Arial"/>
                <w:b/>
              </w:rPr>
            </w:pPr>
          </w:p>
        </w:tc>
      </w:tr>
      <w:tr w:rsidR="00CD5091" w14:paraId="3FB71B47" w14:textId="77777777" w:rsidTr="00490DBC">
        <w:tc>
          <w:tcPr>
            <w:tcW w:w="4673" w:type="dxa"/>
            <w:tcBorders>
              <w:top w:val="single" w:sz="4" w:space="0" w:color="auto"/>
              <w:left w:val="single" w:sz="4" w:space="0" w:color="auto"/>
              <w:bottom w:val="single" w:sz="4" w:space="0" w:color="auto"/>
              <w:right w:val="single" w:sz="4" w:space="0" w:color="auto"/>
            </w:tcBorders>
            <w:hideMark/>
          </w:tcPr>
          <w:p w14:paraId="07B5A03F" w14:textId="77777777" w:rsidR="00CD5091" w:rsidRPr="00DA32A0" w:rsidRDefault="00CD5091" w:rsidP="00490DBC">
            <w:pPr>
              <w:spacing w:after="160" w:line="256" w:lineRule="auto"/>
              <w:jc w:val="both"/>
              <w:rPr>
                <w:rFonts w:ascii="Arial" w:hAnsi="Arial" w:cs="Arial"/>
              </w:rPr>
            </w:pPr>
            <w:r w:rsidRPr="00DA32A0">
              <w:rPr>
                <w:rFonts w:ascii="Arial" w:hAnsi="Arial" w:cs="Arial"/>
              </w:rPr>
              <w:t>MOD Contract Number</w:t>
            </w:r>
          </w:p>
        </w:tc>
        <w:tc>
          <w:tcPr>
            <w:tcW w:w="3962" w:type="dxa"/>
            <w:tcBorders>
              <w:top w:val="single" w:sz="4" w:space="0" w:color="auto"/>
              <w:left w:val="single" w:sz="4" w:space="0" w:color="auto"/>
              <w:bottom w:val="single" w:sz="4" w:space="0" w:color="auto"/>
              <w:right w:val="single" w:sz="4" w:space="0" w:color="auto"/>
            </w:tcBorders>
            <w:hideMark/>
          </w:tcPr>
          <w:p w14:paraId="5DD140FD" w14:textId="77777777" w:rsidR="00CD5091" w:rsidRPr="00DA32A0" w:rsidRDefault="00CD5091" w:rsidP="00490DBC">
            <w:pPr>
              <w:spacing w:after="160" w:line="256" w:lineRule="auto"/>
              <w:rPr>
                <w:rFonts w:ascii="Arial" w:hAnsi="Arial" w:cs="Arial"/>
              </w:rPr>
            </w:pPr>
            <w:r w:rsidRPr="00DA32A0">
              <w:rPr>
                <w:rFonts w:ascii="Arial" w:hAnsi="Arial" w:cs="Arial"/>
              </w:rPr>
              <w:t>DIOCB4/261</w:t>
            </w:r>
          </w:p>
        </w:tc>
      </w:tr>
      <w:tr w:rsidR="00CD5091" w14:paraId="3288AE18" w14:textId="77777777" w:rsidTr="00490DBC">
        <w:tc>
          <w:tcPr>
            <w:tcW w:w="4673" w:type="dxa"/>
            <w:tcBorders>
              <w:top w:val="single" w:sz="4" w:space="0" w:color="auto"/>
              <w:left w:val="single" w:sz="4" w:space="0" w:color="auto"/>
              <w:bottom w:val="single" w:sz="4" w:space="0" w:color="auto"/>
              <w:right w:val="single" w:sz="4" w:space="0" w:color="auto"/>
            </w:tcBorders>
            <w:hideMark/>
          </w:tcPr>
          <w:p w14:paraId="6E9E45D0" w14:textId="77777777" w:rsidR="00CD5091" w:rsidRPr="00DA32A0" w:rsidRDefault="00CD5091" w:rsidP="00490DBC">
            <w:pPr>
              <w:spacing w:after="160" w:line="256" w:lineRule="auto"/>
              <w:rPr>
                <w:rFonts w:ascii="Arial" w:hAnsi="Arial" w:cs="Arial"/>
              </w:rPr>
            </w:pPr>
            <w:r w:rsidRPr="00DA32A0">
              <w:rPr>
                <w:rFonts w:ascii="Arial" w:hAnsi="Arial" w:cs="Arial"/>
              </w:rPr>
              <w:t>CSM Risk Assessment Reference</w:t>
            </w:r>
          </w:p>
        </w:tc>
        <w:tc>
          <w:tcPr>
            <w:tcW w:w="3962" w:type="dxa"/>
            <w:tcBorders>
              <w:top w:val="single" w:sz="4" w:space="0" w:color="auto"/>
              <w:left w:val="single" w:sz="4" w:space="0" w:color="auto"/>
              <w:bottom w:val="single" w:sz="4" w:space="0" w:color="auto"/>
              <w:right w:val="single" w:sz="4" w:space="0" w:color="auto"/>
            </w:tcBorders>
            <w:hideMark/>
          </w:tcPr>
          <w:p w14:paraId="48E9204B" w14:textId="77777777" w:rsidR="00CD5091" w:rsidRPr="00DA32A0" w:rsidRDefault="00CD5091" w:rsidP="00490DBC">
            <w:pPr>
              <w:spacing w:after="160" w:line="256" w:lineRule="auto"/>
              <w:rPr>
                <w:rFonts w:ascii="Arial" w:hAnsi="Arial" w:cs="Arial"/>
              </w:rPr>
            </w:pPr>
            <w:r w:rsidRPr="00DA32A0">
              <w:rPr>
                <w:rFonts w:ascii="Arial" w:hAnsi="Arial" w:cs="Arial"/>
              </w:rPr>
              <w:t>RAR-SAPC82GF</w:t>
            </w:r>
          </w:p>
        </w:tc>
      </w:tr>
      <w:tr w:rsidR="00CD5091" w14:paraId="053E66B4" w14:textId="77777777" w:rsidTr="00490DBC">
        <w:tc>
          <w:tcPr>
            <w:tcW w:w="4673" w:type="dxa"/>
            <w:tcBorders>
              <w:top w:val="single" w:sz="4" w:space="0" w:color="auto"/>
              <w:left w:val="single" w:sz="4" w:space="0" w:color="auto"/>
              <w:bottom w:val="single" w:sz="4" w:space="0" w:color="auto"/>
              <w:right w:val="single" w:sz="4" w:space="0" w:color="auto"/>
            </w:tcBorders>
            <w:hideMark/>
          </w:tcPr>
          <w:p w14:paraId="408BA82F" w14:textId="77777777" w:rsidR="00CD5091" w:rsidRPr="00DA32A0" w:rsidRDefault="00CD5091" w:rsidP="00490DBC">
            <w:pPr>
              <w:spacing w:after="160" w:line="256" w:lineRule="auto"/>
              <w:rPr>
                <w:rFonts w:ascii="Arial" w:hAnsi="Arial" w:cs="Arial"/>
              </w:rPr>
            </w:pPr>
            <w:r w:rsidRPr="00DA32A0">
              <w:rPr>
                <w:rFonts w:ascii="Arial" w:hAnsi="Arial" w:cs="Arial"/>
              </w:rPr>
              <w:t>CSM Cyber Risk Profile</w:t>
            </w:r>
          </w:p>
        </w:tc>
        <w:tc>
          <w:tcPr>
            <w:tcW w:w="3962" w:type="dxa"/>
            <w:tcBorders>
              <w:top w:val="single" w:sz="4" w:space="0" w:color="auto"/>
              <w:left w:val="single" w:sz="4" w:space="0" w:color="auto"/>
              <w:bottom w:val="single" w:sz="4" w:space="0" w:color="auto"/>
              <w:right w:val="single" w:sz="4" w:space="0" w:color="auto"/>
            </w:tcBorders>
            <w:hideMark/>
          </w:tcPr>
          <w:p w14:paraId="48BFE844" w14:textId="77777777" w:rsidR="00CD5091" w:rsidRPr="00DA32A0" w:rsidRDefault="00CD5091" w:rsidP="00490DBC">
            <w:pPr>
              <w:spacing w:after="160" w:line="256" w:lineRule="auto"/>
              <w:rPr>
                <w:rFonts w:ascii="Arial" w:hAnsi="Arial" w:cs="Arial"/>
              </w:rPr>
            </w:pPr>
            <w:r w:rsidRPr="00DA32A0">
              <w:rPr>
                <w:rFonts w:ascii="Arial" w:hAnsi="Arial" w:cs="Arial"/>
              </w:rPr>
              <w:t>Low</w:t>
            </w:r>
          </w:p>
        </w:tc>
      </w:tr>
      <w:tr w:rsidR="00CD5091" w14:paraId="114DED71" w14:textId="77777777" w:rsidTr="00490DBC">
        <w:tc>
          <w:tcPr>
            <w:tcW w:w="4673" w:type="dxa"/>
            <w:tcBorders>
              <w:top w:val="single" w:sz="4" w:space="0" w:color="auto"/>
              <w:left w:val="single" w:sz="4" w:space="0" w:color="auto"/>
              <w:bottom w:val="single" w:sz="4" w:space="0" w:color="auto"/>
              <w:right w:val="single" w:sz="4" w:space="0" w:color="auto"/>
            </w:tcBorders>
            <w:hideMark/>
          </w:tcPr>
          <w:p w14:paraId="45F6AD61" w14:textId="77777777" w:rsidR="00CD5091" w:rsidRPr="00DA32A0" w:rsidRDefault="00CD5091" w:rsidP="00490DBC">
            <w:pPr>
              <w:spacing w:after="160" w:line="256" w:lineRule="auto"/>
              <w:rPr>
                <w:rFonts w:ascii="Arial" w:hAnsi="Arial" w:cs="Arial"/>
              </w:rPr>
            </w:pPr>
            <w:r w:rsidRPr="00DA32A0">
              <w:rPr>
                <w:rFonts w:ascii="Arial" w:hAnsi="Arial" w:cs="Arial"/>
              </w:rPr>
              <w:t>Name of Supplier</w:t>
            </w:r>
          </w:p>
          <w:p w14:paraId="23663F9A" w14:textId="77777777" w:rsidR="00CD5091" w:rsidRPr="00DA32A0" w:rsidRDefault="00CD5091" w:rsidP="00490DBC">
            <w:pPr>
              <w:spacing w:after="160" w:line="256" w:lineRule="auto"/>
              <w:rPr>
                <w:rFonts w:ascii="Arial" w:hAnsi="Arial" w:cs="Arial"/>
              </w:rPr>
            </w:pPr>
            <w:r w:rsidRPr="00DA32A0">
              <w:rPr>
                <w:rFonts w:ascii="Arial" w:hAnsi="Arial" w:cs="Arial"/>
              </w:rPr>
              <w:t>(to be shared with MOD only)</w:t>
            </w:r>
          </w:p>
        </w:tc>
        <w:tc>
          <w:tcPr>
            <w:tcW w:w="3962" w:type="dxa"/>
            <w:tcBorders>
              <w:top w:val="single" w:sz="4" w:space="0" w:color="auto"/>
              <w:left w:val="single" w:sz="4" w:space="0" w:color="auto"/>
              <w:bottom w:val="single" w:sz="4" w:space="0" w:color="auto"/>
              <w:right w:val="single" w:sz="4" w:space="0" w:color="auto"/>
            </w:tcBorders>
          </w:tcPr>
          <w:p w14:paraId="24A2B6DC" w14:textId="77777777" w:rsidR="00CD5091" w:rsidRPr="00DA32A0" w:rsidRDefault="00CD5091" w:rsidP="00490DBC">
            <w:pPr>
              <w:spacing w:after="160" w:line="256" w:lineRule="auto"/>
              <w:jc w:val="center"/>
              <w:rPr>
                <w:rFonts w:ascii="Arial" w:hAnsi="Arial" w:cs="Arial"/>
                <w:b/>
              </w:rPr>
            </w:pPr>
          </w:p>
        </w:tc>
      </w:tr>
      <w:tr w:rsidR="00CD5091" w14:paraId="6B7E8C45" w14:textId="77777777" w:rsidTr="00490DBC">
        <w:tc>
          <w:tcPr>
            <w:tcW w:w="4673" w:type="dxa"/>
            <w:tcBorders>
              <w:top w:val="single" w:sz="4" w:space="0" w:color="auto"/>
              <w:left w:val="single" w:sz="4" w:space="0" w:color="auto"/>
              <w:bottom w:val="single" w:sz="4" w:space="0" w:color="auto"/>
              <w:right w:val="single" w:sz="4" w:space="0" w:color="auto"/>
            </w:tcBorders>
            <w:hideMark/>
          </w:tcPr>
          <w:p w14:paraId="759AC185" w14:textId="77777777" w:rsidR="00CD5091" w:rsidRPr="00DA32A0" w:rsidRDefault="00CD5091" w:rsidP="00490DBC">
            <w:pPr>
              <w:spacing w:after="160" w:line="256" w:lineRule="auto"/>
              <w:rPr>
                <w:rFonts w:ascii="Arial" w:hAnsi="Arial" w:cs="Arial"/>
              </w:rPr>
            </w:pPr>
            <w:r w:rsidRPr="00DA32A0">
              <w:rPr>
                <w:rFonts w:ascii="Arial" w:hAnsi="Arial" w:cs="Arial"/>
              </w:rPr>
              <w:t>Current level of Supplier compliance</w:t>
            </w:r>
          </w:p>
        </w:tc>
        <w:tc>
          <w:tcPr>
            <w:tcW w:w="3962" w:type="dxa"/>
            <w:tcBorders>
              <w:top w:val="single" w:sz="4" w:space="0" w:color="auto"/>
              <w:left w:val="single" w:sz="4" w:space="0" w:color="auto"/>
              <w:bottom w:val="single" w:sz="4" w:space="0" w:color="auto"/>
              <w:right w:val="single" w:sz="4" w:space="0" w:color="auto"/>
            </w:tcBorders>
          </w:tcPr>
          <w:p w14:paraId="4CFEF15E" w14:textId="77777777" w:rsidR="00CD5091" w:rsidRPr="00DA32A0" w:rsidRDefault="00CD5091" w:rsidP="00490DBC">
            <w:pPr>
              <w:spacing w:after="160" w:line="256" w:lineRule="auto"/>
              <w:jc w:val="center"/>
              <w:rPr>
                <w:rFonts w:ascii="Arial" w:hAnsi="Arial" w:cs="Arial"/>
                <w:b/>
              </w:rPr>
            </w:pPr>
          </w:p>
        </w:tc>
      </w:tr>
      <w:tr w:rsidR="00CD5091" w14:paraId="42A7FDB9" w14:textId="77777777" w:rsidTr="00490DBC">
        <w:tc>
          <w:tcPr>
            <w:tcW w:w="4673" w:type="dxa"/>
            <w:tcBorders>
              <w:top w:val="single" w:sz="4" w:space="0" w:color="auto"/>
              <w:left w:val="single" w:sz="4" w:space="0" w:color="auto"/>
              <w:bottom w:val="single" w:sz="4" w:space="0" w:color="auto"/>
              <w:right w:val="single" w:sz="4" w:space="0" w:color="auto"/>
            </w:tcBorders>
            <w:hideMark/>
          </w:tcPr>
          <w:p w14:paraId="70D82D32" w14:textId="77777777" w:rsidR="00CD5091" w:rsidRPr="00DA32A0" w:rsidRDefault="00CD5091" w:rsidP="00490DBC">
            <w:pPr>
              <w:spacing w:after="160" w:line="256" w:lineRule="auto"/>
              <w:rPr>
                <w:rFonts w:ascii="Arial" w:hAnsi="Arial" w:cs="Arial"/>
              </w:rPr>
            </w:pPr>
            <w:r w:rsidRPr="00DA32A0">
              <w:rPr>
                <w:rFonts w:ascii="Arial" w:hAnsi="Arial" w:cs="Arial"/>
              </w:rPr>
              <w:t>Reasons why the Supplier is unable to achieve full compliance:</w:t>
            </w:r>
          </w:p>
        </w:tc>
        <w:tc>
          <w:tcPr>
            <w:tcW w:w="3962" w:type="dxa"/>
            <w:tcBorders>
              <w:top w:val="single" w:sz="4" w:space="0" w:color="auto"/>
              <w:left w:val="single" w:sz="4" w:space="0" w:color="auto"/>
              <w:bottom w:val="single" w:sz="4" w:space="0" w:color="auto"/>
              <w:right w:val="single" w:sz="4" w:space="0" w:color="auto"/>
            </w:tcBorders>
          </w:tcPr>
          <w:p w14:paraId="304ADA5D" w14:textId="77777777" w:rsidR="00CD5091" w:rsidRPr="00DA32A0" w:rsidRDefault="00CD5091" w:rsidP="00490DBC">
            <w:pPr>
              <w:spacing w:after="160" w:line="256" w:lineRule="auto"/>
              <w:jc w:val="center"/>
              <w:rPr>
                <w:rFonts w:ascii="Arial" w:hAnsi="Arial" w:cs="Arial"/>
                <w:b/>
              </w:rPr>
            </w:pPr>
          </w:p>
        </w:tc>
      </w:tr>
      <w:tr w:rsidR="00CD5091" w14:paraId="2142EB68" w14:textId="77777777" w:rsidTr="00490DBC">
        <w:tc>
          <w:tcPr>
            <w:tcW w:w="4673" w:type="dxa"/>
            <w:tcBorders>
              <w:top w:val="single" w:sz="4" w:space="0" w:color="auto"/>
              <w:left w:val="single" w:sz="4" w:space="0" w:color="auto"/>
              <w:bottom w:val="single" w:sz="4" w:space="0" w:color="auto"/>
              <w:right w:val="single" w:sz="4" w:space="0" w:color="auto"/>
            </w:tcBorders>
            <w:hideMark/>
          </w:tcPr>
          <w:p w14:paraId="41BD772D" w14:textId="77777777" w:rsidR="00CD5091" w:rsidRPr="00DA32A0" w:rsidRDefault="00CD5091" w:rsidP="00490DBC">
            <w:pPr>
              <w:spacing w:after="160" w:line="256" w:lineRule="auto"/>
              <w:rPr>
                <w:rFonts w:ascii="Arial" w:hAnsi="Arial" w:cs="Arial"/>
              </w:rPr>
            </w:pPr>
            <w:r w:rsidRPr="00DA32A0">
              <w:rPr>
                <w:rFonts w:ascii="Arial" w:hAnsi="Arial" w:cs="Arial"/>
              </w:rPr>
              <w:t>Measures planned to achieve compliance / mitigate the risk with associated dates:</w:t>
            </w:r>
          </w:p>
        </w:tc>
        <w:tc>
          <w:tcPr>
            <w:tcW w:w="3962" w:type="dxa"/>
            <w:tcBorders>
              <w:top w:val="single" w:sz="4" w:space="0" w:color="auto"/>
              <w:left w:val="single" w:sz="4" w:space="0" w:color="auto"/>
              <w:bottom w:val="single" w:sz="4" w:space="0" w:color="auto"/>
              <w:right w:val="single" w:sz="4" w:space="0" w:color="auto"/>
            </w:tcBorders>
          </w:tcPr>
          <w:p w14:paraId="1C91D271" w14:textId="77777777" w:rsidR="00CD5091" w:rsidRPr="00DA32A0" w:rsidRDefault="00CD5091" w:rsidP="00490DBC">
            <w:pPr>
              <w:spacing w:after="160" w:line="256" w:lineRule="auto"/>
              <w:jc w:val="center"/>
              <w:rPr>
                <w:rFonts w:ascii="Arial" w:hAnsi="Arial" w:cs="Arial"/>
                <w:b/>
              </w:rPr>
            </w:pPr>
          </w:p>
        </w:tc>
      </w:tr>
      <w:tr w:rsidR="00CD5091" w14:paraId="5B119F32" w14:textId="77777777" w:rsidTr="00490DBC">
        <w:tc>
          <w:tcPr>
            <w:tcW w:w="4673" w:type="dxa"/>
            <w:tcBorders>
              <w:top w:val="single" w:sz="4" w:space="0" w:color="auto"/>
              <w:left w:val="single" w:sz="4" w:space="0" w:color="auto"/>
              <w:bottom w:val="single" w:sz="4" w:space="0" w:color="auto"/>
              <w:right w:val="single" w:sz="4" w:space="0" w:color="auto"/>
            </w:tcBorders>
            <w:hideMark/>
          </w:tcPr>
          <w:p w14:paraId="1F4DAAA8" w14:textId="77777777" w:rsidR="00CD5091" w:rsidRPr="00DA32A0" w:rsidRDefault="00CD5091" w:rsidP="00490DBC">
            <w:pPr>
              <w:spacing w:after="160" w:line="256" w:lineRule="auto"/>
              <w:rPr>
                <w:rFonts w:ascii="Arial" w:hAnsi="Arial" w:cs="Arial"/>
              </w:rPr>
            </w:pPr>
            <w:r w:rsidRPr="00DA32A0">
              <w:rPr>
                <w:rFonts w:ascii="Arial" w:hAnsi="Arial" w:cs="Arial"/>
              </w:rPr>
              <w:t>Anticipated date of compliance / mitigations will be in place:</w:t>
            </w:r>
          </w:p>
        </w:tc>
        <w:tc>
          <w:tcPr>
            <w:tcW w:w="3962" w:type="dxa"/>
            <w:tcBorders>
              <w:top w:val="single" w:sz="4" w:space="0" w:color="auto"/>
              <w:left w:val="single" w:sz="4" w:space="0" w:color="auto"/>
              <w:bottom w:val="single" w:sz="4" w:space="0" w:color="auto"/>
              <w:right w:val="single" w:sz="4" w:space="0" w:color="auto"/>
            </w:tcBorders>
          </w:tcPr>
          <w:p w14:paraId="0198B984" w14:textId="77777777" w:rsidR="00CD5091" w:rsidRPr="00DA32A0" w:rsidRDefault="00CD5091" w:rsidP="00490DBC">
            <w:pPr>
              <w:spacing w:after="160" w:line="256" w:lineRule="auto"/>
              <w:jc w:val="center"/>
              <w:rPr>
                <w:rFonts w:ascii="Arial" w:hAnsi="Arial" w:cs="Arial"/>
                <w:b/>
              </w:rPr>
            </w:pPr>
          </w:p>
        </w:tc>
      </w:tr>
      <w:tr w:rsidR="00CD5091" w14:paraId="0D2D5B54" w14:textId="77777777" w:rsidTr="00490DBC">
        <w:tc>
          <w:tcPr>
            <w:tcW w:w="4673" w:type="dxa"/>
            <w:tcBorders>
              <w:top w:val="single" w:sz="4" w:space="0" w:color="auto"/>
              <w:left w:val="single" w:sz="4" w:space="0" w:color="auto"/>
              <w:bottom w:val="single" w:sz="4" w:space="0" w:color="auto"/>
              <w:right w:val="single" w:sz="4" w:space="0" w:color="auto"/>
            </w:tcBorders>
            <w:hideMark/>
          </w:tcPr>
          <w:p w14:paraId="4E151B61" w14:textId="77777777" w:rsidR="00CD5091" w:rsidRPr="00DA32A0" w:rsidRDefault="00CD5091" w:rsidP="00490DBC">
            <w:pPr>
              <w:spacing w:after="160" w:line="256" w:lineRule="auto"/>
              <w:rPr>
                <w:rFonts w:ascii="Arial" w:hAnsi="Arial" w:cs="Arial"/>
              </w:rPr>
            </w:pPr>
            <w:r w:rsidRPr="00DA32A0">
              <w:rPr>
                <w:rFonts w:ascii="Arial" w:hAnsi="Arial" w:cs="Arial"/>
              </w:rPr>
              <w:t>Risk Accepted and by whom</w:t>
            </w:r>
          </w:p>
        </w:tc>
        <w:tc>
          <w:tcPr>
            <w:tcW w:w="3962" w:type="dxa"/>
            <w:tcBorders>
              <w:top w:val="single" w:sz="4" w:space="0" w:color="auto"/>
              <w:left w:val="single" w:sz="4" w:space="0" w:color="auto"/>
              <w:bottom w:val="single" w:sz="4" w:space="0" w:color="auto"/>
              <w:right w:val="single" w:sz="4" w:space="0" w:color="auto"/>
            </w:tcBorders>
          </w:tcPr>
          <w:p w14:paraId="1AC831DB" w14:textId="77777777" w:rsidR="00CD5091" w:rsidRPr="00DA32A0" w:rsidRDefault="00CD5091" w:rsidP="00490DBC">
            <w:pPr>
              <w:spacing w:after="160" w:line="256" w:lineRule="auto"/>
              <w:jc w:val="center"/>
              <w:rPr>
                <w:rFonts w:ascii="Arial" w:hAnsi="Arial" w:cs="Arial"/>
                <w:b/>
              </w:rPr>
            </w:pPr>
          </w:p>
        </w:tc>
      </w:tr>
      <w:tr w:rsidR="00CD5091" w14:paraId="2288B6EC" w14:textId="77777777" w:rsidTr="00490DBC">
        <w:tc>
          <w:tcPr>
            <w:tcW w:w="4673" w:type="dxa"/>
            <w:tcBorders>
              <w:top w:val="single" w:sz="4" w:space="0" w:color="auto"/>
              <w:left w:val="single" w:sz="4" w:space="0" w:color="auto"/>
              <w:bottom w:val="single" w:sz="4" w:space="0" w:color="auto"/>
              <w:right w:val="single" w:sz="4" w:space="0" w:color="auto"/>
            </w:tcBorders>
            <w:hideMark/>
          </w:tcPr>
          <w:p w14:paraId="201564E8" w14:textId="77777777" w:rsidR="00CD5091" w:rsidRPr="00DA32A0" w:rsidRDefault="00CD5091" w:rsidP="00490DBC">
            <w:pPr>
              <w:spacing w:after="160" w:line="256" w:lineRule="auto"/>
              <w:rPr>
                <w:rFonts w:ascii="Arial" w:hAnsi="Arial" w:cs="Arial"/>
              </w:rPr>
            </w:pPr>
            <w:r w:rsidRPr="00DA32A0">
              <w:rPr>
                <w:rFonts w:ascii="Arial" w:hAnsi="Arial" w:cs="Arial"/>
              </w:rPr>
              <w:t>Notified (If applicable)</w:t>
            </w:r>
          </w:p>
        </w:tc>
        <w:tc>
          <w:tcPr>
            <w:tcW w:w="3962" w:type="dxa"/>
            <w:tcBorders>
              <w:top w:val="single" w:sz="4" w:space="0" w:color="auto"/>
              <w:left w:val="single" w:sz="4" w:space="0" w:color="auto"/>
              <w:bottom w:val="single" w:sz="4" w:space="0" w:color="auto"/>
              <w:right w:val="single" w:sz="4" w:space="0" w:color="auto"/>
            </w:tcBorders>
          </w:tcPr>
          <w:p w14:paraId="6FCCE561" w14:textId="77777777" w:rsidR="00CD5091" w:rsidRPr="00DA32A0" w:rsidRDefault="00CD5091" w:rsidP="00490DBC">
            <w:pPr>
              <w:spacing w:after="160" w:line="256" w:lineRule="auto"/>
              <w:jc w:val="center"/>
              <w:rPr>
                <w:rFonts w:ascii="Arial" w:hAnsi="Arial" w:cs="Arial"/>
                <w:b/>
              </w:rPr>
            </w:pPr>
          </w:p>
        </w:tc>
      </w:tr>
      <w:tr w:rsidR="00CD5091" w14:paraId="30A16E6E" w14:textId="77777777" w:rsidTr="00490DBC">
        <w:tc>
          <w:tcPr>
            <w:tcW w:w="4673" w:type="dxa"/>
            <w:tcBorders>
              <w:top w:val="single" w:sz="4" w:space="0" w:color="auto"/>
              <w:left w:val="single" w:sz="4" w:space="0" w:color="auto"/>
              <w:bottom w:val="single" w:sz="4" w:space="0" w:color="auto"/>
              <w:right w:val="single" w:sz="4" w:space="0" w:color="auto"/>
            </w:tcBorders>
            <w:hideMark/>
          </w:tcPr>
          <w:p w14:paraId="71DE38CC" w14:textId="77777777" w:rsidR="00CD5091" w:rsidRPr="00DA32A0" w:rsidRDefault="00CD5091" w:rsidP="00490DBC">
            <w:pPr>
              <w:spacing w:after="160" w:line="256" w:lineRule="auto"/>
              <w:rPr>
                <w:rFonts w:ascii="Arial" w:hAnsi="Arial" w:cs="Arial"/>
              </w:rPr>
            </w:pPr>
            <w:r w:rsidRPr="00DA32A0">
              <w:rPr>
                <w:rFonts w:ascii="Arial" w:hAnsi="Arial" w:cs="Arial"/>
              </w:rPr>
              <w:t>Decision recorded on Octavian</w:t>
            </w:r>
          </w:p>
        </w:tc>
        <w:tc>
          <w:tcPr>
            <w:tcW w:w="3962" w:type="dxa"/>
            <w:tcBorders>
              <w:top w:val="single" w:sz="4" w:space="0" w:color="auto"/>
              <w:left w:val="single" w:sz="4" w:space="0" w:color="auto"/>
              <w:bottom w:val="single" w:sz="4" w:space="0" w:color="auto"/>
              <w:right w:val="single" w:sz="4" w:space="0" w:color="auto"/>
            </w:tcBorders>
          </w:tcPr>
          <w:p w14:paraId="7535EBBB" w14:textId="77777777" w:rsidR="00CD5091" w:rsidRPr="00DA32A0" w:rsidRDefault="00CD5091" w:rsidP="00490DBC">
            <w:pPr>
              <w:spacing w:after="160" w:line="256" w:lineRule="auto"/>
              <w:jc w:val="center"/>
              <w:rPr>
                <w:rFonts w:ascii="Arial" w:hAnsi="Arial" w:cs="Arial"/>
                <w:b/>
              </w:rPr>
            </w:pPr>
          </w:p>
        </w:tc>
      </w:tr>
      <w:tr w:rsidR="00CD5091" w14:paraId="676DD051" w14:textId="77777777" w:rsidTr="00490DBC">
        <w:tc>
          <w:tcPr>
            <w:tcW w:w="4673" w:type="dxa"/>
            <w:tcBorders>
              <w:top w:val="single" w:sz="4" w:space="0" w:color="auto"/>
              <w:left w:val="single" w:sz="4" w:space="0" w:color="auto"/>
              <w:bottom w:val="single" w:sz="4" w:space="0" w:color="auto"/>
              <w:right w:val="single" w:sz="4" w:space="0" w:color="auto"/>
            </w:tcBorders>
            <w:hideMark/>
          </w:tcPr>
          <w:p w14:paraId="3C16316D" w14:textId="77777777" w:rsidR="00CD5091" w:rsidRPr="00DA32A0" w:rsidRDefault="00CD5091" w:rsidP="00490DBC">
            <w:pPr>
              <w:spacing w:after="160" w:line="256" w:lineRule="auto"/>
              <w:rPr>
                <w:rFonts w:ascii="Arial" w:hAnsi="Arial" w:cs="Arial"/>
              </w:rPr>
            </w:pPr>
            <w:r w:rsidRPr="00DA32A0">
              <w:rPr>
                <w:rFonts w:ascii="Arial" w:hAnsi="Arial" w:cs="Arial"/>
              </w:rPr>
              <w:t>Name</w:t>
            </w:r>
          </w:p>
        </w:tc>
        <w:tc>
          <w:tcPr>
            <w:tcW w:w="3962" w:type="dxa"/>
            <w:tcBorders>
              <w:top w:val="single" w:sz="4" w:space="0" w:color="auto"/>
              <w:left w:val="single" w:sz="4" w:space="0" w:color="auto"/>
              <w:bottom w:val="single" w:sz="4" w:space="0" w:color="auto"/>
              <w:right w:val="single" w:sz="4" w:space="0" w:color="auto"/>
            </w:tcBorders>
          </w:tcPr>
          <w:p w14:paraId="3A72F6AB" w14:textId="77777777" w:rsidR="00CD5091" w:rsidRPr="00DA32A0" w:rsidRDefault="00CD5091" w:rsidP="00490DBC">
            <w:pPr>
              <w:spacing w:after="160" w:line="256" w:lineRule="auto"/>
              <w:jc w:val="center"/>
              <w:rPr>
                <w:rFonts w:ascii="Arial" w:hAnsi="Arial" w:cs="Arial"/>
                <w:b/>
              </w:rPr>
            </w:pPr>
          </w:p>
        </w:tc>
      </w:tr>
      <w:tr w:rsidR="00CD5091" w14:paraId="6364AECC" w14:textId="77777777" w:rsidTr="00490DBC">
        <w:tc>
          <w:tcPr>
            <w:tcW w:w="4673" w:type="dxa"/>
            <w:tcBorders>
              <w:top w:val="single" w:sz="4" w:space="0" w:color="auto"/>
              <w:left w:val="single" w:sz="4" w:space="0" w:color="auto"/>
              <w:bottom w:val="single" w:sz="4" w:space="0" w:color="auto"/>
              <w:right w:val="single" w:sz="4" w:space="0" w:color="auto"/>
            </w:tcBorders>
            <w:hideMark/>
          </w:tcPr>
          <w:p w14:paraId="7ADD973A" w14:textId="77777777" w:rsidR="00CD5091" w:rsidRPr="00DA32A0" w:rsidRDefault="00CD5091" w:rsidP="00490DBC">
            <w:pPr>
              <w:spacing w:after="160" w:line="256" w:lineRule="auto"/>
              <w:rPr>
                <w:rFonts w:ascii="Arial" w:hAnsi="Arial" w:cs="Arial"/>
              </w:rPr>
            </w:pPr>
            <w:r w:rsidRPr="00DA32A0">
              <w:rPr>
                <w:rFonts w:ascii="Arial" w:hAnsi="Arial" w:cs="Arial"/>
              </w:rPr>
              <w:t>Position</w:t>
            </w:r>
          </w:p>
        </w:tc>
        <w:tc>
          <w:tcPr>
            <w:tcW w:w="3962" w:type="dxa"/>
            <w:tcBorders>
              <w:top w:val="single" w:sz="4" w:space="0" w:color="auto"/>
              <w:left w:val="single" w:sz="4" w:space="0" w:color="auto"/>
              <w:bottom w:val="single" w:sz="4" w:space="0" w:color="auto"/>
              <w:right w:val="single" w:sz="4" w:space="0" w:color="auto"/>
            </w:tcBorders>
          </w:tcPr>
          <w:p w14:paraId="21FF8A2D" w14:textId="77777777" w:rsidR="00CD5091" w:rsidRPr="00DA32A0" w:rsidRDefault="00CD5091" w:rsidP="00490DBC">
            <w:pPr>
              <w:spacing w:after="160" w:line="256" w:lineRule="auto"/>
              <w:jc w:val="center"/>
              <w:rPr>
                <w:rFonts w:ascii="Arial" w:hAnsi="Arial" w:cs="Arial"/>
                <w:b/>
              </w:rPr>
            </w:pPr>
          </w:p>
        </w:tc>
      </w:tr>
      <w:tr w:rsidR="00CD5091" w14:paraId="38DABFB8" w14:textId="77777777" w:rsidTr="00490DBC">
        <w:tc>
          <w:tcPr>
            <w:tcW w:w="4673" w:type="dxa"/>
            <w:tcBorders>
              <w:top w:val="single" w:sz="4" w:space="0" w:color="auto"/>
              <w:left w:val="single" w:sz="4" w:space="0" w:color="auto"/>
              <w:bottom w:val="single" w:sz="4" w:space="0" w:color="auto"/>
              <w:right w:val="single" w:sz="4" w:space="0" w:color="auto"/>
            </w:tcBorders>
            <w:hideMark/>
          </w:tcPr>
          <w:p w14:paraId="2892A8C5" w14:textId="77777777" w:rsidR="00CD5091" w:rsidRPr="00DA32A0" w:rsidRDefault="00CD5091" w:rsidP="00490DBC">
            <w:pPr>
              <w:spacing w:after="160" w:line="256" w:lineRule="auto"/>
              <w:rPr>
                <w:rFonts w:ascii="Arial" w:hAnsi="Arial" w:cs="Arial"/>
              </w:rPr>
            </w:pPr>
            <w:r w:rsidRPr="00DA32A0">
              <w:rPr>
                <w:rFonts w:ascii="Arial" w:hAnsi="Arial" w:cs="Arial"/>
              </w:rPr>
              <w:t>Date</w:t>
            </w:r>
          </w:p>
        </w:tc>
        <w:tc>
          <w:tcPr>
            <w:tcW w:w="3962" w:type="dxa"/>
            <w:tcBorders>
              <w:top w:val="single" w:sz="4" w:space="0" w:color="auto"/>
              <w:left w:val="single" w:sz="4" w:space="0" w:color="auto"/>
              <w:bottom w:val="single" w:sz="4" w:space="0" w:color="auto"/>
              <w:right w:val="single" w:sz="4" w:space="0" w:color="auto"/>
            </w:tcBorders>
          </w:tcPr>
          <w:p w14:paraId="1D614D2F" w14:textId="77777777" w:rsidR="00CD5091" w:rsidRPr="00DA32A0" w:rsidRDefault="00CD5091" w:rsidP="00490DBC">
            <w:pPr>
              <w:spacing w:after="160" w:line="256" w:lineRule="auto"/>
              <w:jc w:val="center"/>
              <w:rPr>
                <w:rFonts w:ascii="Arial" w:hAnsi="Arial" w:cs="Arial"/>
                <w:b/>
              </w:rPr>
            </w:pPr>
          </w:p>
        </w:tc>
      </w:tr>
    </w:tbl>
    <w:p w14:paraId="3AF9BFCC" w14:textId="77777777" w:rsidR="00CD5091" w:rsidRDefault="00CD5091" w:rsidP="00CD5091">
      <w:pPr>
        <w:rPr>
          <w:rFonts w:ascii="Arial" w:hAnsi="Arial" w:cs="Arial"/>
        </w:rPr>
      </w:pPr>
    </w:p>
    <w:p w14:paraId="4279AF5C" w14:textId="77777777" w:rsidR="00CD5091" w:rsidRDefault="00CD5091" w:rsidP="00D87981">
      <w:pPr>
        <w:autoSpaceDE w:val="0"/>
        <w:autoSpaceDN w:val="0"/>
        <w:adjustRightInd w:val="0"/>
        <w:spacing w:before="120" w:after="120"/>
        <w:ind w:left="426" w:hanging="426"/>
        <w:jc w:val="both"/>
        <w:rPr>
          <w:rFonts w:ascii="Arial" w:hAnsi="Arial" w:cs="Arial"/>
        </w:rPr>
      </w:pPr>
    </w:p>
    <w:p w14:paraId="51494159" w14:textId="77777777" w:rsidR="00CD5091" w:rsidRDefault="00CD5091" w:rsidP="00D87981">
      <w:pPr>
        <w:autoSpaceDE w:val="0"/>
        <w:autoSpaceDN w:val="0"/>
        <w:adjustRightInd w:val="0"/>
        <w:spacing w:before="120" w:after="120"/>
        <w:ind w:left="426" w:hanging="426"/>
        <w:jc w:val="both"/>
        <w:rPr>
          <w:rFonts w:ascii="Arial" w:hAnsi="Arial" w:cs="Arial"/>
        </w:rPr>
      </w:pPr>
    </w:p>
    <w:p w14:paraId="26A66381" w14:textId="77777777" w:rsidR="00CD5091" w:rsidRDefault="00CD5091" w:rsidP="00D87981">
      <w:pPr>
        <w:autoSpaceDE w:val="0"/>
        <w:autoSpaceDN w:val="0"/>
        <w:adjustRightInd w:val="0"/>
        <w:spacing w:before="120" w:after="120"/>
        <w:ind w:left="426" w:hanging="426"/>
        <w:jc w:val="both"/>
        <w:rPr>
          <w:rFonts w:ascii="Arial" w:hAnsi="Arial" w:cs="Arial"/>
        </w:rPr>
      </w:pPr>
    </w:p>
    <w:p w14:paraId="58440B8D" w14:textId="77777777" w:rsidR="00CD5091" w:rsidRDefault="00CD5091" w:rsidP="00D87981">
      <w:pPr>
        <w:autoSpaceDE w:val="0"/>
        <w:autoSpaceDN w:val="0"/>
        <w:adjustRightInd w:val="0"/>
        <w:spacing w:before="120" w:after="120"/>
        <w:ind w:left="426" w:hanging="426"/>
        <w:jc w:val="both"/>
        <w:rPr>
          <w:rFonts w:ascii="Arial" w:hAnsi="Arial" w:cs="Arial"/>
        </w:rPr>
      </w:pPr>
    </w:p>
    <w:p w14:paraId="286D0AD0" w14:textId="77777777" w:rsidR="00C003ED" w:rsidRDefault="00C003ED" w:rsidP="00D87981">
      <w:pPr>
        <w:autoSpaceDE w:val="0"/>
        <w:autoSpaceDN w:val="0"/>
        <w:adjustRightInd w:val="0"/>
        <w:spacing w:before="120" w:after="120"/>
        <w:ind w:left="426" w:hanging="426"/>
        <w:jc w:val="both"/>
        <w:rPr>
          <w:rFonts w:ascii="Arial" w:hAnsi="Arial" w:cs="Arial"/>
        </w:rPr>
      </w:pPr>
    </w:p>
    <w:p w14:paraId="7A44A740" w14:textId="77777777" w:rsidR="00C003ED" w:rsidRDefault="00C003ED" w:rsidP="00D87981">
      <w:pPr>
        <w:autoSpaceDE w:val="0"/>
        <w:autoSpaceDN w:val="0"/>
        <w:adjustRightInd w:val="0"/>
        <w:spacing w:before="120" w:after="120"/>
        <w:ind w:left="426" w:hanging="426"/>
        <w:jc w:val="both"/>
        <w:rPr>
          <w:rFonts w:ascii="Arial" w:hAnsi="Arial" w:cs="Arial"/>
        </w:rPr>
      </w:pPr>
    </w:p>
    <w:p w14:paraId="36D12C59" w14:textId="77777777" w:rsidR="00C003ED" w:rsidRDefault="00C003ED" w:rsidP="00D87981">
      <w:pPr>
        <w:autoSpaceDE w:val="0"/>
        <w:autoSpaceDN w:val="0"/>
        <w:adjustRightInd w:val="0"/>
        <w:spacing w:before="120" w:after="120"/>
        <w:ind w:left="426" w:hanging="426"/>
        <w:jc w:val="both"/>
        <w:rPr>
          <w:rFonts w:ascii="Arial" w:hAnsi="Arial" w:cs="Arial"/>
        </w:rPr>
      </w:pPr>
    </w:p>
    <w:p w14:paraId="119F33F7" w14:textId="77777777" w:rsidR="00C003ED" w:rsidRDefault="00C003ED" w:rsidP="00D87981">
      <w:pPr>
        <w:autoSpaceDE w:val="0"/>
        <w:autoSpaceDN w:val="0"/>
        <w:adjustRightInd w:val="0"/>
        <w:spacing w:before="120" w:after="120"/>
        <w:ind w:left="426" w:hanging="426"/>
        <w:jc w:val="both"/>
        <w:rPr>
          <w:rFonts w:ascii="Arial" w:hAnsi="Arial" w:cs="Arial"/>
        </w:rPr>
      </w:pPr>
    </w:p>
    <w:p w14:paraId="4819FFD6" w14:textId="652E04F4" w:rsidR="00DC432B" w:rsidRPr="003711FE" w:rsidRDefault="003711FE" w:rsidP="00DC432B">
      <w:pPr>
        <w:jc w:val="both"/>
        <w:rPr>
          <w:rFonts w:ascii="Arial" w:hAnsi="Arial" w:cs="Arial"/>
          <w:b/>
          <w:sz w:val="28"/>
          <w:szCs w:val="28"/>
        </w:rPr>
      </w:pPr>
      <w:r>
        <w:rPr>
          <w:rFonts w:ascii="Arial" w:hAnsi="Arial" w:cs="Arial"/>
          <w:b/>
          <w:sz w:val="28"/>
          <w:szCs w:val="28"/>
        </w:rPr>
        <w:lastRenderedPageBreak/>
        <w:t xml:space="preserve">SCHEDULE 6 </w:t>
      </w:r>
      <w:r w:rsidR="00F431DB">
        <w:rPr>
          <w:rFonts w:ascii="Arial" w:hAnsi="Arial" w:cs="Arial"/>
          <w:b/>
          <w:sz w:val="28"/>
          <w:szCs w:val="28"/>
        </w:rPr>
        <w:t>–</w:t>
      </w:r>
      <w:r>
        <w:rPr>
          <w:rFonts w:ascii="Arial" w:hAnsi="Arial" w:cs="Arial"/>
          <w:b/>
          <w:sz w:val="28"/>
          <w:szCs w:val="28"/>
        </w:rPr>
        <w:t xml:space="preserve"> </w:t>
      </w:r>
      <w:r w:rsidR="00F431DB">
        <w:rPr>
          <w:rFonts w:ascii="Arial" w:hAnsi="Arial" w:cs="Arial"/>
          <w:b/>
          <w:sz w:val="28"/>
          <w:szCs w:val="28"/>
        </w:rPr>
        <w:t>NOT USED</w:t>
      </w:r>
      <w:r w:rsidR="00DC432B" w:rsidRPr="003711FE">
        <w:rPr>
          <w:rFonts w:ascii="Arial" w:hAnsi="Arial" w:cs="Arial"/>
          <w:b/>
          <w:sz w:val="28"/>
          <w:szCs w:val="28"/>
        </w:rPr>
        <w:t xml:space="preserve"> </w:t>
      </w:r>
    </w:p>
    <w:p w14:paraId="628951AA" w14:textId="77777777" w:rsidR="008A490E" w:rsidRDefault="008A490E" w:rsidP="00D87981">
      <w:pPr>
        <w:jc w:val="both"/>
        <w:rPr>
          <w:rFonts w:ascii="Arial" w:hAnsi="Arial" w:cs="Arial"/>
          <w:b/>
        </w:rPr>
      </w:pPr>
    </w:p>
    <w:p w14:paraId="577AFE94" w14:textId="77777777" w:rsidR="001F655D" w:rsidRDefault="001F655D" w:rsidP="00DC432B">
      <w:pPr>
        <w:rPr>
          <w:rFonts w:ascii="Arial" w:hAnsi="Arial" w:cs="Arial"/>
          <w:b/>
        </w:rPr>
      </w:pPr>
    </w:p>
    <w:p w14:paraId="001188C2" w14:textId="750C78E0" w:rsidR="00DC432B" w:rsidRPr="003711FE" w:rsidRDefault="003711FE" w:rsidP="00F431DB">
      <w:pPr>
        <w:rPr>
          <w:rFonts w:ascii="Arial" w:hAnsi="Arial" w:cs="Arial"/>
          <w:b/>
          <w:sz w:val="28"/>
          <w:szCs w:val="28"/>
        </w:rPr>
      </w:pPr>
      <w:r>
        <w:rPr>
          <w:rFonts w:ascii="Arial" w:hAnsi="Arial" w:cs="Arial"/>
          <w:b/>
          <w:sz w:val="28"/>
          <w:szCs w:val="28"/>
        </w:rPr>
        <w:t xml:space="preserve">SCHEDULE 7 </w:t>
      </w:r>
      <w:r w:rsidR="00F431DB">
        <w:rPr>
          <w:rFonts w:ascii="Arial" w:hAnsi="Arial" w:cs="Arial"/>
          <w:b/>
          <w:sz w:val="28"/>
          <w:szCs w:val="28"/>
        </w:rPr>
        <w:t>–</w:t>
      </w:r>
      <w:r>
        <w:rPr>
          <w:rFonts w:ascii="Arial" w:hAnsi="Arial" w:cs="Arial"/>
          <w:b/>
          <w:sz w:val="28"/>
          <w:szCs w:val="28"/>
        </w:rPr>
        <w:t xml:space="preserve"> </w:t>
      </w:r>
      <w:r w:rsidR="00F431DB">
        <w:rPr>
          <w:rFonts w:ascii="Arial" w:hAnsi="Arial" w:cs="Arial"/>
          <w:b/>
          <w:sz w:val="28"/>
          <w:szCs w:val="28"/>
        </w:rPr>
        <w:t xml:space="preserve">NOT USED </w:t>
      </w:r>
    </w:p>
    <w:sectPr w:rsidR="00DC432B" w:rsidRPr="003711FE" w:rsidSect="00055EEB">
      <w:footerReference w:type="default" r:id="rId20"/>
      <w:pgSz w:w="11906" w:h="16838"/>
      <w:pgMar w:top="1440" w:right="1418" w:bottom="1440" w:left="1701"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6ED02" w14:textId="77777777" w:rsidR="00401B33" w:rsidRDefault="00401B33" w:rsidP="00344944">
      <w:r>
        <w:separator/>
      </w:r>
    </w:p>
  </w:endnote>
  <w:endnote w:type="continuationSeparator" w:id="0">
    <w:p w14:paraId="6684AD97" w14:textId="77777777" w:rsidR="00401B33" w:rsidRDefault="00401B33" w:rsidP="0034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B3C4E" w14:textId="77777777" w:rsidR="00EB4C25" w:rsidRDefault="00EB4C25" w:rsidP="00444A84">
    <w:pPr>
      <w:pStyle w:val="Footer"/>
      <w:jc w:val="center"/>
    </w:pPr>
    <w:r>
      <w:fldChar w:fldCharType="begin"/>
    </w:r>
    <w:r>
      <w:instrText xml:space="preserve"> PAGE   \* MERGEFORMAT </w:instrText>
    </w:r>
    <w:r>
      <w:fldChar w:fldCharType="separate"/>
    </w:r>
    <w:r w:rsidR="009B1ED5">
      <w:rPr>
        <w:noProof/>
      </w:rPr>
      <w:t>23</w:t>
    </w:r>
    <w:r>
      <w:rPr>
        <w:noProof/>
      </w:rPr>
      <w:fldChar w:fldCharType="end"/>
    </w:r>
    <w:r>
      <w:t>.</w:t>
    </w:r>
  </w:p>
  <w:p w14:paraId="6255677B" w14:textId="4AA56C59" w:rsidR="00EB4C25" w:rsidRPr="000724ED" w:rsidRDefault="00EB4C25">
    <w:pPr>
      <w:pStyle w:val="Footer"/>
      <w:rPr>
        <w:rFonts w:ascii="Arial" w:hAnsi="Arial" w:cs="Arial"/>
        <w:sz w:val="20"/>
        <w:szCs w:val="20"/>
      </w:rPr>
    </w:pPr>
    <w:r>
      <w:rPr>
        <w:rFonts w:ascii="Arial" w:hAnsi="Arial" w:cs="Arial"/>
        <w:sz w:val="20"/>
        <w:szCs w:val="20"/>
      </w:rPr>
      <w:t>FI1/19/                                                                                                                                  V1.2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D3744" w14:textId="77777777" w:rsidR="00401B33" w:rsidRDefault="00401B33" w:rsidP="00344944">
      <w:r>
        <w:separator/>
      </w:r>
    </w:p>
  </w:footnote>
  <w:footnote w:type="continuationSeparator" w:id="0">
    <w:p w14:paraId="2D70EA2E" w14:textId="77777777" w:rsidR="00401B33" w:rsidRDefault="00401B33" w:rsidP="00344944">
      <w:r>
        <w:continuationSeparator/>
      </w:r>
    </w:p>
  </w:footnote>
  <w:footnote w:id="1">
    <w:p w14:paraId="747BA300" w14:textId="25950A4B" w:rsidR="00EB4C25" w:rsidRDefault="00EB4C2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310D3"/>
    <w:multiLevelType w:val="hybridMultilevel"/>
    <w:tmpl w:val="772EAAB6"/>
    <w:lvl w:ilvl="0" w:tplc="D2F0D74E">
      <w:start w:val="1"/>
      <w:numFmt w:val="lowerRoman"/>
      <w:lvlText w:val="%1."/>
      <w:lvlJc w:val="left"/>
      <w:pPr>
        <w:ind w:left="1429" w:hanging="720"/>
      </w:pPr>
      <w:rPr>
        <w:rFonts w:hint="default"/>
        <w:b w:val="0"/>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101F7E"/>
    <w:multiLevelType w:val="hybridMultilevel"/>
    <w:tmpl w:val="B03C7D02"/>
    <w:lvl w:ilvl="0" w:tplc="4DB0E93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ADC4948"/>
    <w:multiLevelType w:val="hybridMultilevel"/>
    <w:tmpl w:val="FDE6E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6627E9"/>
    <w:multiLevelType w:val="hybridMultilevel"/>
    <w:tmpl w:val="B03C7D02"/>
    <w:lvl w:ilvl="0" w:tplc="4DB0E93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0E0161A6"/>
    <w:multiLevelType w:val="hybridMultilevel"/>
    <w:tmpl w:val="B03C7D02"/>
    <w:lvl w:ilvl="0" w:tplc="4DB0E93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11116196"/>
    <w:multiLevelType w:val="hybridMultilevel"/>
    <w:tmpl w:val="F8047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514C91"/>
    <w:multiLevelType w:val="multilevel"/>
    <w:tmpl w:val="2F88E3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E539EA"/>
    <w:multiLevelType w:val="multilevel"/>
    <w:tmpl w:val="9F7CFCE0"/>
    <w:styleLink w:val="HeadingNumbering"/>
    <w:lvl w:ilvl="0">
      <w:start w:val="1"/>
      <w:numFmt w:val="decimal"/>
      <w:pStyle w:val="HeadingLevel1"/>
      <w:lvlText w:val="%1."/>
      <w:lvlJc w:val="left"/>
      <w:pPr>
        <w:tabs>
          <w:tab w:val="num" w:pos="720"/>
        </w:tabs>
        <w:ind w:left="720" w:hanging="720"/>
      </w:pPr>
    </w:lvl>
    <w:lvl w:ilvl="1">
      <w:start w:val="1"/>
      <w:numFmt w:val="decimal"/>
      <w:pStyle w:val="HeadingLevel2"/>
      <w:lvlText w:val="%1.%2"/>
      <w:lvlJc w:val="left"/>
      <w:pPr>
        <w:tabs>
          <w:tab w:val="num" w:pos="1440"/>
        </w:tabs>
        <w:ind w:left="1440" w:hanging="720"/>
      </w:pPr>
    </w:lvl>
    <w:lvl w:ilvl="2">
      <w:start w:val="1"/>
      <w:numFmt w:val="decimal"/>
      <w:pStyle w:val="HeadingLevel3"/>
      <w:lvlText w:val="%1.%2.%3"/>
      <w:lvlJc w:val="left"/>
      <w:pPr>
        <w:tabs>
          <w:tab w:val="num" w:pos="2517"/>
        </w:tabs>
        <w:ind w:left="2517" w:hanging="1077"/>
      </w:pPr>
    </w:lvl>
    <w:lvl w:ilvl="3">
      <w:start w:val="1"/>
      <w:numFmt w:val="lowerLetter"/>
      <w:pStyle w:val="HeadingLevel4"/>
      <w:lvlText w:val="(%4)"/>
      <w:lvlJc w:val="left"/>
      <w:pPr>
        <w:tabs>
          <w:tab w:val="num" w:pos="2160"/>
        </w:tabs>
        <w:ind w:left="2160" w:hanging="720"/>
      </w:pPr>
    </w:lvl>
    <w:lvl w:ilvl="4">
      <w:start w:val="1"/>
      <w:numFmt w:val="lowerRoman"/>
      <w:pStyle w:val="HeadingLevel5"/>
      <w:lvlText w:val="(%5)"/>
      <w:lvlJc w:val="left"/>
      <w:pPr>
        <w:tabs>
          <w:tab w:val="num" w:pos="2880"/>
        </w:tabs>
        <w:ind w:left="2880" w:hanging="72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9" w15:restartNumberingAfterBreak="0">
    <w:nsid w:val="157A173B"/>
    <w:multiLevelType w:val="multilevel"/>
    <w:tmpl w:val="6EAC5866"/>
    <w:lvl w:ilvl="0">
      <w:start w:val="12"/>
      <w:numFmt w:val="decimal"/>
      <w:lvlText w:val="%1"/>
      <w:lvlJc w:val="left"/>
      <w:pPr>
        <w:ind w:left="465" w:hanging="465"/>
      </w:pPr>
      <w:rPr>
        <w:rFonts w:hint="default"/>
      </w:rPr>
    </w:lvl>
    <w:lvl w:ilvl="1">
      <w:start w:val="1"/>
      <w:numFmt w:val="decimal"/>
      <w:lvlText w:val="4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1B1C72"/>
    <w:multiLevelType w:val="hybridMultilevel"/>
    <w:tmpl w:val="D090BA82"/>
    <w:lvl w:ilvl="0" w:tplc="E53CE9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8DE3C96"/>
    <w:multiLevelType w:val="hybridMultilevel"/>
    <w:tmpl w:val="F606C862"/>
    <w:lvl w:ilvl="0" w:tplc="E53CE9E0">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7E776D"/>
    <w:multiLevelType w:val="hybridMultilevel"/>
    <w:tmpl w:val="0CAEB3C6"/>
    <w:lvl w:ilvl="0" w:tplc="E53CE9E0">
      <w:start w:val="1"/>
      <w:numFmt w:val="lowerRoman"/>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DDD6356"/>
    <w:multiLevelType w:val="hybridMultilevel"/>
    <w:tmpl w:val="84124B7E"/>
    <w:lvl w:ilvl="0" w:tplc="08090001">
      <w:start w:val="1"/>
      <w:numFmt w:val="bullet"/>
      <w:lvlText w:val=""/>
      <w:lvlJc w:val="left"/>
      <w:pPr>
        <w:ind w:left="1494" w:hanging="360"/>
      </w:pPr>
      <w:rPr>
        <w:rFonts w:ascii="Symbol" w:hAnsi="Symbol" w:hint="default"/>
      </w:rPr>
    </w:lvl>
    <w:lvl w:ilvl="1" w:tplc="08090001">
      <w:start w:val="1"/>
      <w:numFmt w:val="bullet"/>
      <w:lvlText w:val=""/>
      <w:lvlJc w:val="left"/>
      <w:pPr>
        <w:ind w:left="2214" w:hanging="360"/>
      </w:pPr>
      <w:rPr>
        <w:rFonts w:ascii="Symbol" w:hAnsi="Symbol"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203F4716"/>
    <w:multiLevelType w:val="multilevel"/>
    <w:tmpl w:val="5D806A6A"/>
    <w:lvl w:ilvl="0">
      <w:start w:val="1"/>
      <w:numFmt w:val="decimal"/>
      <w:lvlText w:val="%1."/>
      <w:legacy w:legacy="1" w:legacySpace="0" w:legacyIndent="720"/>
      <w:lvlJc w:val="left"/>
      <w:pPr>
        <w:ind w:left="1003" w:hanging="720"/>
      </w:pPr>
    </w:lvl>
    <w:lvl w:ilvl="1">
      <w:start w:val="1"/>
      <w:numFmt w:val="decimal"/>
      <w:lvlText w:val="%1.%2."/>
      <w:legacy w:legacy="1" w:legacySpace="0" w:legacyIndent="720"/>
      <w:lvlJc w:val="left"/>
      <w:pPr>
        <w:ind w:left="1440" w:hanging="720"/>
      </w:pPr>
      <w:rPr>
        <w:color w:val="auto"/>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5" w15:restartNumberingAfterBreak="0">
    <w:nsid w:val="20504D5D"/>
    <w:multiLevelType w:val="multilevel"/>
    <w:tmpl w:val="4DD696C2"/>
    <w:lvl w:ilvl="0">
      <w:start w:val="1"/>
      <w:numFmt w:val="decimal"/>
      <w:lvlText w:val="%1.0"/>
      <w:lvlJc w:val="left"/>
      <w:pPr>
        <w:ind w:left="709"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49" w:hanging="720"/>
      </w:pPr>
      <w:rPr>
        <w:rFonts w:hint="default"/>
      </w:rPr>
    </w:lvl>
    <w:lvl w:ilvl="3">
      <w:start w:val="1"/>
      <w:numFmt w:val="decimal"/>
      <w:lvlText w:val="%1.%2.%3.%4"/>
      <w:lvlJc w:val="left"/>
      <w:pPr>
        <w:ind w:left="3229" w:hanging="1080"/>
      </w:pPr>
      <w:rPr>
        <w:rFonts w:hint="default"/>
      </w:rPr>
    </w:lvl>
    <w:lvl w:ilvl="4">
      <w:start w:val="1"/>
      <w:numFmt w:val="decimal"/>
      <w:lvlText w:val="%1.%2.%3.%4.%5"/>
      <w:lvlJc w:val="left"/>
      <w:pPr>
        <w:ind w:left="3949" w:hanging="1080"/>
      </w:pPr>
      <w:rPr>
        <w:rFonts w:hint="default"/>
      </w:rPr>
    </w:lvl>
    <w:lvl w:ilvl="5">
      <w:start w:val="1"/>
      <w:numFmt w:val="decimal"/>
      <w:lvlText w:val="%1.%2.%3.%4.%5.%6"/>
      <w:lvlJc w:val="left"/>
      <w:pPr>
        <w:ind w:left="5029" w:hanging="1440"/>
      </w:pPr>
      <w:rPr>
        <w:rFonts w:hint="default"/>
      </w:rPr>
    </w:lvl>
    <w:lvl w:ilvl="6">
      <w:start w:val="1"/>
      <w:numFmt w:val="decimal"/>
      <w:lvlText w:val="%1.%2.%3.%4.%5.%6.%7"/>
      <w:lvlJc w:val="left"/>
      <w:pPr>
        <w:ind w:left="5749" w:hanging="1440"/>
      </w:pPr>
      <w:rPr>
        <w:rFonts w:hint="default"/>
      </w:rPr>
    </w:lvl>
    <w:lvl w:ilvl="7">
      <w:start w:val="1"/>
      <w:numFmt w:val="decimal"/>
      <w:lvlText w:val="%1.%2.%3.%4.%5.%6.%7.%8"/>
      <w:lvlJc w:val="left"/>
      <w:pPr>
        <w:ind w:left="6829" w:hanging="1800"/>
      </w:pPr>
      <w:rPr>
        <w:rFonts w:hint="default"/>
      </w:rPr>
    </w:lvl>
    <w:lvl w:ilvl="8">
      <w:start w:val="1"/>
      <w:numFmt w:val="decimal"/>
      <w:lvlText w:val="%1.%2.%3.%4.%5.%6.%7.%8.%9"/>
      <w:lvlJc w:val="left"/>
      <w:pPr>
        <w:ind w:left="7549" w:hanging="1800"/>
      </w:pPr>
      <w:rPr>
        <w:rFonts w:hint="default"/>
      </w:rPr>
    </w:lvl>
  </w:abstractNum>
  <w:abstractNum w:abstractNumId="16" w15:restartNumberingAfterBreak="0">
    <w:nsid w:val="25FC70C4"/>
    <w:multiLevelType w:val="hybridMultilevel"/>
    <w:tmpl w:val="B03C7D02"/>
    <w:lvl w:ilvl="0" w:tplc="4DB0E93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26ED10CE"/>
    <w:multiLevelType w:val="hybridMultilevel"/>
    <w:tmpl w:val="CF3478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07103C"/>
    <w:multiLevelType w:val="hybridMultilevel"/>
    <w:tmpl w:val="5BEC0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C091C33"/>
    <w:multiLevelType w:val="hybridMultilevel"/>
    <w:tmpl w:val="28E2DD7A"/>
    <w:lvl w:ilvl="0" w:tplc="70B07F54">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2C976B8E"/>
    <w:multiLevelType w:val="hybridMultilevel"/>
    <w:tmpl w:val="ED4409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2E970D20"/>
    <w:multiLevelType w:val="hybridMultilevel"/>
    <w:tmpl w:val="B03C7D02"/>
    <w:lvl w:ilvl="0" w:tplc="4DB0E93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30777916"/>
    <w:multiLevelType w:val="multilevel"/>
    <w:tmpl w:val="36C69866"/>
    <w:lvl w:ilvl="0">
      <w:start w:val="1"/>
      <w:numFmt w:val="decimal"/>
      <w:lvlText w:val="%1.0"/>
      <w:lvlJc w:val="left"/>
      <w:pPr>
        <w:ind w:left="855" w:hanging="855"/>
      </w:pPr>
      <w:rPr>
        <w:rFonts w:hint="default"/>
      </w:rPr>
    </w:lvl>
    <w:lvl w:ilvl="1">
      <w:start w:val="1"/>
      <w:numFmt w:val="decimal"/>
      <w:lvlText w:val="%1.%2"/>
      <w:lvlJc w:val="left"/>
      <w:pPr>
        <w:ind w:left="1575" w:hanging="855"/>
      </w:pPr>
      <w:rPr>
        <w:rFonts w:hint="default"/>
      </w:rPr>
    </w:lvl>
    <w:lvl w:ilvl="2">
      <w:start w:val="1"/>
      <w:numFmt w:val="decimal"/>
      <w:lvlText w:val="%1.%2.%3"/>
      <w:lvlJc w:val="left"/>
      <w:pPr>
        <w:ind w:left="2295" w:hanging="85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1E4391C"/>
    <w:multiLevelType w:val="hybridMultilevel"/>
    <w:tmpl w:val="8354CF58"/>
    <w:lvl w:ilvl="0" w:tplc="883288FA">
      <w:start w:val="1"/>
      <w:numFmt w:val="lowerRoman"/>
      <w:lvlText w:val="%1."/>
      <w:lvlJc w:val="left"/>
      <w:pPr>
        <w:ind w:left="1931" w:hanging="72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15:restartNumberingAfterBreak="0">
    <w:nsid w:val="35926944"/>
    <w:multiLevelType w:val="hybridMultilevel"/>
    <w:tmpl w:val="1258FB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0E6D3B"/>
    <w:multiLevelType w:val="multilevel"/>
    <w:tmpl w:val="3A3EBEA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C4574B0"/>
    <w:multiLevelType w:val="multilevel"/>
    <w:tmpl w:val="3A3EBEAC"/>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5B6CE2"/>
    <w:multiLevelType w:val="hybridMultilevel"/>
    <w:tmpl w:val="E44A6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F1316F"/>
    <w:multiLevelType w:val="multilevel"/>
    <w:tmpl w:val="4A561D72"/>
    <w:lvl w:ilvl="0">
      <w:start w:val="1"/>
      <w:numFmt w:val="decimal"/>
      <w:lvlText w:val="%1.0"/>
      <w:lvlJc w:val="left"/>
      <w:pPr>
        <w:ind w:left="855" w:hanging="855"/>
      </w:pPr>
      <w:rPr>
        <w:rFonts w:hint="default"/>
      </w:rPr>
    </w:lvl>
    <w:lvl w:ilvl="1">
      <w:start w:val="1"/>
      <w:numFmt w:val="decimal"/>
      <w:lvlText w:val="%1.%2"/>
      <w:lvlJc w:val="left"/>
      <w:pPr>
        <w:ind w:left="1575" w:hanging="855"/>
      </w:pPr>
      <w:rPr>
        <w:rFonts w:hint="default"/>
      </w:rPr>
    </w:lvl>
    <w:lvl w:ilvl="2">
      <w:start w:val="1"/>
      <w:numFmt w:val="decimal"/>
      <w:lvlText w:val="%1.%2.%3"/>
      <w:lvlJc w:val="left"/>
      <w:pPr>
        <w:ind w:left="2295" w:hanging="85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4D73211"/>
    <w:multiLevelType w:val="multilevel"/>
    <w:tmpl w:val="5D806A6A"/>
    <w:lvl w:ilvl="0">
      <w:start w:val="1"/>
      <w:numFmt w:val="decimal"/>
      <w:lvlText w:val="%1."/>
      <w:legacy w:legacy="1" w:legacySpace="0" w:legacyIndent="720"/>
      <w:lvlJc w:val="left"/>
      <w:pPr>
        <w:ind w:left="1003" w:hanging="720"/>
      </w:pPr>
    </w:lvl>
    <w:lvl w:ilvl="1">
      <w:start w:val="1"/>
      <w:numFmt w:val="decimal"/>
      <w:lvlText w:val="%1.%2."/>
      <w:legacy w:legacy="1" w:legacySpace="0" w:legacyIndent="720"/>
      <w:lvlJc w:val="left"/>
      <w:pPr>
        <w:ind w:left="720" w:hanging="720"/>
      </w:pPr>
      <w:rPr>
        <w:color w:val="auto"/>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0" w15:restartNumberingAfterBreak="0">
    <w:nsid w:val="48361306"/>
    <w:multiLevelType w:val="hybridMultilevel"/>
    <w:tmpl w:val="165C43E4"/>
    <w:lvl w:ilvl="0" w:tplc="5124312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9E613C"/>
    <w:multiLevelType w:val="hybridMultilevel"/>
    <w:tmpl w:val="AF9ECE8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cs="Times New Roman" w:hint="default"/>
        <w:i w:val="0"/>
      </w:rPr>
    </w:lvl>
    <w:lvl w:ilvl="1">
      <w:start w:val="1"/>
      <w:numFmt w:val="decimal"/>
      <w:pStyle w:val="Level2Heading"/>
      <w:lvlText w:val="%1.%2"/>
      <w:lvlJc w:val="left"/>
      <w:pPr>
        <w:tabs>
          <w:tab w:val="num" w:pos="1031"/>
        </w:tabs>
        <w:ind w:left="1031" w:hanging="851"/>
      </w:pPr>
      <w:rPr>
        <w:rFonts w:cs="Times New Roman" w:hint="default"/>
        <w:b w:val="0"/>
        <w:sz w:val="20"/>
        <w:szCs w:val="20"/>
      </w:rPr>
    </w:lvl>
    <w:lvl w:ilvl="2">
      <w:start w:val="1"/>
      <w:numFmt w:val="decimal"/>
      <w:pStyle w:val="Level3Number"/>
      <w:lvlText w:val="%1.%2.%3"/>
      <w:lvlJc w:val="left"/>
      <w:pPr>
        <w:tabs>
          <w:tab w:val="num" w:pos="1751"/>
        </w:tabs>
        <w:ind w:left="1751" w:hanging="851"/>
      </w:pPr>
      <w:rPr>
        <w:rFonts w:cs="Times New Roman" w:hint="default"/>
        <w:sz w:val="20"/>
        <w:szCs w:val="20"/>
      </w:rPr>
    </w:lvl>
    <w:lvl w:ilvl="3">
      <w:start w:val="1"/>
      <w:numFmt w:val="decimal"/>
      <w:pStyle w:val="Level4Number"/>
      <w:lvlText w:val="%1.%2.%3.%4"/>
      <w:lvlJc w:val="left"/>
      <w:pPr>
        <w:tabs>
          <w:tab w:val="num" w:pos="851"/>
        </w:tabs>
        <w:ind w:left="851" w:hanging="851"/>
      </w:pPr>
      <w:rPr>
        <w:rFonts w:cs="Times New Roman" w:hint="default"/>
      </w:rPr>
    </w:lvl>
    <w:lvl w:ilvl="4">
      <w:start w:val="1"/>
      <w:numFmt w:val="lowerLetter"/>
      <w:pStyle w:val="Level5Number"/>
      <w:lvlText w:val="(%5)"/>
      <w:lvlJc w:val="left"/>
      <w:pPr>
        <w:tabs>
          <w:tab w:val="num" w:pos="1418"/>
        </w:tabs>
        <w:ind w:left="1418" w:hanging="567"/>
      </w:pPr>
      <w:rPr>
        <w:rFonts w:cs="Times New Roman" w:hint="default"/>
      </w:rPr>
    </w:lvl>
    <w:lvl w:ilvl="5">
      <w:start w:val="1"/>
      <w:numFmt w:val="lowerRoman"/>
      <w:pStyle w:val="Level6Number"/>
      <w:lvlText w:val="(%6)"/>
      <w:lvlJc w:val="left"/>
      <w:pPr>
        <w:tabs>
          <w:tab w:val="num" w:pos="1843"/>
        </w:tabs>
        <w:ind w:left="1843" w:hanging="425"/>
      </w:pPr>
      <w:rPr>
        <w:rFonts w:cs="Times New Roman" w:hint="default"/>
      </w:rPr>
    </w:lvl>
    <w:lvl w:ilvl="6">
      <w:start w:val="1"/>
      <w:numFmt w:val="upperLetter"/>
      <w:pStyle w:val="Level7Number"/>
      <w:lvlText w:val="(%7)"/>
      <w:lvlJc w:val="left"/>
      <w:pPr>
        <w:tabs>
          <w:tab w:val="num" w:pos="2268"/>
        </w:tabs>
        <w:ind w:left="2268" w:hanging="425"/>
      </w:pPr>
      <w:rPr>
        <w:rFonts w:cs="Times New Roman" w:hint="default"/>
      </w:rPr>
    </w:lvl>
    <w:lvl w:ilvl="7">
      <w:start w:val="1"/>
      <w:numFmt w:val="upperRoman"/>
      <w:pStyle w:val="Level8Number"/>
      <w:lvlText w:val="%8)"/>
      <w:lvlJc w:val="left"/>
      <w:pPr>
        <w:tabs>
          <w:tab w:val="num" w:pos="2693"/>
        </w:tabs>
        <w:ind w:left="2693" w:hanging="425"/>
      </w:pPr>
      <w:rPr>
        <w:rFonts w:cs="Times New Roman" w:hint="default"/>
      </w:rPr>
    </w:lvl>
    <w:lvl w:ilvl="8">
      <w:start w:val="1"/>
      <w:numFmt w:val="none"/>
      <w:lvlText w:val=""/>
      <w:lvlJc w:val="left"/>
      <w:pPr>
        <w:tabs>
          <w:tab w:val="num" w:pos="0"/>
        </w:tabs>
      </w:pPr>
      <w:rPr>
        <w:rFonts w:cs="Times New Roman" w:hint="default"/>
      </w:rPr>
    </w:lvl>
  </w:abstractNum>
  <w:abstractNum w:abstractNumId="33" w15:restartNumberingAfterBreak="0">
    <w:nsid w:val="5D7056E5"/>
    <w:multiLevelType w:val="hybridMultilevel"/>
    <w:tmpl w:val="6C00AA34"/>
    <w:lvl w:ilvl="0" w:tplc="F6886ECC">
      <w:start w:val="1"/>
      <w:numFmt w:val="lowerLetter"/>
      <w:lvlText w:val="(%1)"/>
      <w:lvlJc w:val="left"/>
      <w:pPr>
        <w:ind w:left="426" w:hanging="360"/>
      </w:pPr>
      <w:rPr>
        <w:rFonts w:ascii="Arial" w:eastAsia="Calibri" w:hAnsi="Arial" w:cs="Arial"/>
        <w:sz w:val="24"/>
        <w:szCs w:val="24"/>
      </w:rPr>
    </w:lvl>
    <w:lvl w:ilvl="1" w:tplc="08090019">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34" w15:restartNumberingAfterBreak="0">
    <w:nsid w:val="5DEA31F3"/>
    <w:multiLevelType w:val="hybridMultilevel"/>
    <w:tmpl w:val="0A383F88"/>
    <w:lvl w:ilvl="0" w:tplc="DC564C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0C2A6B"/>
    <w:multiLevelType w:val="hybridMultilevel"/>
    <w:tmpl w:val="ED8C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064819"/>
    <w:multiLevelType w:val="hybridMultilevel"/>
    <w:tmpl w:val="798EB0F0"/>
    <w:lvl w:ilvl="0" w:tplc="2F1C98E8">
      <w:start w:val="1"/>
      <w:numFmt w:val="upperLetter"/>
      <w:lvlText w:val="(%1)"/>
      <w:lvlJc w:val="left"/>
      <w:pPr>
        <w:ind w:left="2091" w:hanging="39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7" w15:restartNumberingAfterBreak="0">
    <w:nsid w:val="690C3143"/>
    <w:multiLevelType w:val="hybridMultilevel"/>
    <w:tmpl w:val="10E69B64"/>
    <w:lvl w:ilvl="0" w:tplc="45788A7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BD810C4"/>
    <w:multiLevelType w:val="multilevel"/>
    <w:tmpl w:val="B1DE373C"/>
    <w:name w:val="Intro"/>
    <w:lvl w:ilvl="0">
      <w:start w:val="1"/>
      <w:numFmt w:val="none"/>
      <w:pStyle w:val="Introheading"/>
      <w:lvlText w:val=""/>
      <w:lvlJc w:val="left"/>
      <w:pPr>
        <w:tabs>
          <w:tab w:val="num" w:pos="0"/>
        </w:tabs>
      </w:pPr>
      <w:rPr>
        <w:rFonts w:cs="Times New Roman" w:hint="default"/>
      </w:rPr>
    </w:lvl>
    <w:lvl w:ilvl="1">
      <w:start w:val="1"/>
      <w:numFmt w:val="decimal"/>
      <w:pStyle w:val="Parties1"/>
      <w:lvlText w:val="(%2)"/>
      <w:lvlJc w:val="left"/>
      <w:pPr>
        <w:tabs>
          <w:tab w:val="num" w:pos="709"/>
        </w:tabs>
        <w:ind w:left="709" w:hanging="709"/>
      </w:pPr>
      <w:rPr>
        <w:rFonts w:cs="Times New Roman" w:hint="default"/>
      </w:rPr>
    </w:lvl>
    <w:lvl w:ilvl="2">
      <w:start w:val="1"/>
      <w:numFmt w:val="upperLetter"/>
      <w:lvlRestart w:val="0"/>
      <w:pStyle w:val="Background1"/>
      <w:lvlText w:val="%3"/>
      <w:lvlJc w:val="left"/>
      <w:pPr>
        <w:tabs>
          <w:tab w:val="num" w:pos="709"/>
        </w:tabs>
        <w:ind w:left="709" w:hanging="709"/>
      </w:pPr>
      <w:rPr>
        <w:rFonts w:cs="Times New Roman" w:hint="default"/>
      </w:rPr>
    </w:lvl>
    <w:lvl w:ilvl="3">
      <w:start w:val="1"/>
      <w:numFmt w:val="lowerLetter"/>
      <w:pStyle w:val="Background2"/>
      <w:lvlText w:val="(%4)"/>
      <w:lvlJc w:val="left"/>
      <w:pPr>
        <w:tabs>
          <w:tab w:val="num" w:pos="1418"/>
        </w:tabs>
        <w:ind w:left="1418" w:hanging="709"/>
      </w:pPr>
      <w:rPr>
        <w:rFonts w:cs="Times New Roman" w:hint="default"/>
      </w:rPr>
    </w:lvl>
    <w:lvl w:ilvl="4">
      <w:start w:val="1"/>
      <w:numFmt w:val="none"/>
      <w:suff w:val="nothing"/>
      <w:lvlText w:val=""/>
      <w:lvlJc w:val="left"/>
      <w:pPr>
        <w:ind w:left="709"/>
      </w:pPr>
      <w:rPr>
        <w:rFonts w:cs="Times New Roman" w:hint="default"/>
      </w:rPr>
    </w:lvl>
    <w:lvl w:ilvl="5">
      <w:start w:val="1"/>
      <w:numFmt w:val="none"/>
      <w:suff w:val="nothing"/>
      <w:lvlText w:val=""/>
      <w:lvlJc w:val="left"/>
      <w:pPr>
        <w:ind w:left="709"/>
      </w:pPr>
      <w:rPr>
        <w:rFonts w:cs="Times New Roman" w:hint="default"/>
      </w:rPr>
    </w:lvl>
    <w:lvl w:ilvl="6">
      <w:start w:val="1"/>
      <w:numFmt w:val="none"/>
      <w:suff w:val="nothing"/>
      <w:lvlText w:val=""/>
      <w:lvlJc w:val="left"/>
      <w:pPr>
        <w:ind w:left="709"/>
      </w:pPr>
      <w:rPr>
        <w:rFonts w:cs="Times New Roman" w:hint="default"/>
      </w:rPr>
    </w:lvl>
    <w:lvl w:ilvl="7">
      <w:start w:val="1"/>
      <w:numFmt w:val="none"/>
      <w:suff w:val="nothing"/>
      <w:lvlText w:val=""/>
      <w:lvlJc w:val="left"/>
      <w:pPr>
        <w:ind w:left="709"/>
      </w:pPr>
      <w:rPr>
        <w:rFonts w:cs="Times New Roman" w:hint="default"/>
      </w:rPr>
    </w:lvl>
    <w:lvl w:ilvl="8">
      <w:start w:val="1"/>
      <w:numFmt w:val="none"/>
      <w:suff w:val="nothing"/>
      <w:lvlText w:val=""/>
      <w:lvlJc w:val="left"/>
      <w:pPr>
        <w:ind w:left="709"/>
      </w:pPr>
      <w:rPr>
        <w:rFonts w:cs="Times New Roman" w:hint="default"/>
      </w:rPr>
    </w:lvl>
  </w:abstractNum>
  <w:abstractNum w:abstractNumId="39" w15:restartNumberingAfterBreak="0">
    <w:nsid w:val="6C153E79"/>
    <w:multiLevelType w:val="hybridMultilevel"/>
    <w:tmpl w:val="10E69B64"/>
    <w:lvl w:ilvl="0" w:tplc="45788A7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41" w15:restartNumberingAfterBreak="0">
    <w:nsid w:val="709D181E"/>
    <w:multiLevelType w:val="hybridMultilevel"/>
    <w:tmpl w:val="B51A5F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E30C3A"/>
    <w:multiLevelType w:val="multilevel"/>
    <w:tmpl w:val="80FEFDCC"/>
    <w:lvl w:ilvl="0">
      <w:start w:val="1"/>
      <w:numFmt w:val="decimal"/>
      <w:lvlText w:val="%1.0"/>
      <w:lvlJc w:val="left"/>
      <w:pPr>
        <w:ind w:left="709"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49" w:hanging="720"/>
      </w:pPr>
      <w:rPr>
        <w:rFonts w:hint="default"/>
      </w:rPr>
    </w:lvl>
    <w:lvl w:ilvl="3">
      <w:start w:val="1"/>
      <w:numFmt w:val="decimal"/>
      <w:lvlText w:val="%1.%2.%3.%4"/>
      <w:lvlJc w:val="left"/>
      <w:pPr>
        <w:ind w:left="3229" w:hanging="1080"/>
      </w:pPr>
      <w:rPr>
        <w:rFonts w:hint="default"/>
      </w:rPr>
    </w:lvl>
    <w:lvl w:ilvl="4">
      <w:start w:val="1"/>
      <w:numFmt w:val="decimal"/>
      <w:lvlText w:val="%1.%2.%3.%4.%5"/>
      <w:lvlJc w:val="left"/>
      <w:pPr>
        <w:ind w:left="3949" w:hanging="1080"/>
      </w:pPr>
      <w:rPr>
        <w:rFonts w:hint="default"/>
      </w:rPr>
    </w:lvl>
    <w:lvl w:ilvl="5">
      <w:start w:val="1"/>
      <w:numFmt w:val="decimal"/>
      <w:lvlText w:val="%1.%2.%3.%4.%5.%6"/>
      <w:lvlJc w:val="left"/>
      <w:pPr>
        <w:ind w:left="5029" w:hanging="1440"/>
      </w:pPr>
      <w:rPr>
        <w:rFonts w:hint="default"/>
      </w:rPr>
    </w:lvl>
    <w:lvl w:ilvl="6">
      <w:start w:val="1"/>
      <w:numFmt w:val="decimal"/>
      <w:lvlText w:val="%1.%2.%3.%4.%5.%6.%7"/>
      <w:lvlJc w:val="left"/>
      <w:pPr>
        <w:ind w:left="5749" w:hanging="1440"/>
      </w:pPr>
      <w:rPr>
        <w:rFonts w:hint="default"/>
      </w:rPr>
    </w:lvl>
    <w:lvl w:ilvl="7">
      <w:start w:val="1"/>
      <w:numFmt w:val="decimal"/>
      <w:lvlText w:val="%1.%2.%3.%4.%5.%6.%7.%8"/>
      <w:lvlJc w:val="left"/>
      <w:pPr>
        <w:ind w:left="6829" w:hanging="1800"/>
      </w:pPr>
      <w:rPr>
        <w:rFonts w:hint="default"/>
      </w:rPr>
    </w:lvl>
    <w:lvl w:ilvl="8">
      <w:start w:val="1"/>
      <w:numFmt w:val="decimal"/>
      <w:lvlText w:val="%1.%2.%3.%4.%5.%6.%7.%8.%9"/>
      <w:lvlJc w:val="left"/>
      <w:pPr>
        <w:ind w:left="7549" w:hanging="1800"/>
      </w:pPr>
      <w:rPr>
        <w:rFonts w:hint="default"/>
      </w:rPr>
    </w:lvl>
  </w:abstractNum>
  <w:abstractNum w:abstractNumId="43"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cs="Times New Roman" w:hint="default"/>
      </w:rPr>
    </w:lvl>
    <w:lvl w:ilvl="1" w:tplc="BF02386E">
      <w:start w:val="3"/>
      <w:numFmt w:val="decimal"/>
      <w:pStyle w:val="Level2Number"/>
      <w:lvlText w:val="(%2)"/>
      <w:lvlJc w:val="left"/>
      <w:pPr>
        <w:tabs>
          <w:tab w:val="num" w:pos="2895"/>
        </w:tabs>
        <w:ind w:left="2895" w:hanging="1455"/>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44" w15:restartNumberingAfterBreak="0">
    <w:nsid w:val="76A14EFE"/>
    <w:multiLevelType w:val="hybridMultilevel"/>
    <w:tmpl w:val="A9EE91CC"/>
    <w:lvl w:ilvl="0" w:tplc="93CA2F8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5" w15:restartNumberingAfterBreak="0">
    <w:nsid w:val="76E513DF"/>
    <w:multiLevelType w:val="hybridMultilevel"/>
    <w:tmpl w:val="16C6F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1A4703"/>
    <w:multiLevelType w:val="hybridMultilevel"/>
    <w:tmpl w:val="00F6354C"/>
    <w:lvl w:ilvl="0" w:tplc="0809001B">
      <w:start w:val="1"/>
      <w:numFmt w:val="lowerRoman"/>
      <w:lvlText w:val="%1."/>
      <w:lvlJc w:val="righ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47" w15:restartNumberingAfterBreak="0">
    <w:nsid w:val="7D3B05B4"/>
    <w:multiLevelType w:val="hybridMultilevel"/>
    <w:tmpl w:val="179E61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38"/>
  </w:num>
  <w:num w:numId="2">
    <w:abstractNumId w:val="32"/>
  </w:num>
  <w:num w:numId="3">
    <w:abstractNumId w:val="43"/>
  </w:num>
  <w:num w:numId="4">
    <w:abstractNumId w:val="12"/>
  </w:num>
  <w:num w:numId="5">
    <w:abstractNumId w:val="19"/>
  </w:num>
  <w:num w:numId="6">
    <w:abstractNumId w:val="13"/>
  </w:num>
  <w:num w:numId="7">
    <w:abstractNumId w:val="0"/>
  </w:num>
  <w:num w:numId="8">
    <w:abstractNumId w:val="44"/>
  </w:num>
  <w:num w:numId="9">
    <w:abstractNumId w:val="41"/>
  </w:num>
  <w:num w:numId="10">
    <w:abstractNumId w:val="15"/>
  </w:num>
  <w:num w:numId="11">
    <w:abstractNumId w:val="9"/>
  </w:num>
  <w:num w:numId="12">
    <w:abstractNumId w:val="22"/>
  </w:num>
  <w:num w:numId="13">
    <w:abstractNumId w:val="7"/>
  </w:num>
  <w:num w:numId="14">
    <w:abstractNumId w:val="46"/>
  </w:num>
  <w:num w:numId="15">
    <w:abstractNumId w:val="42"/>
  </w:num>
  <w:num w:numId="16">
    <w:abstractNumId w:val="24"/>
  </w:num>
  <w:num w:numId="17">
    <w:abstractNumId w:val="11"/>
  </w:num>
  <w:num w:numId="18">
    <w:abstractNumId w:val="14"/>
  </w:num>
  <w:num w:numId="19">
    <w:abstractNumId w:val="28"/>
  </w:num>
  <w:num w:numId="20">
    <w:abstractNumId w:val="6"/>
  </w:num>
  <w:num w:numId="21">
    <w:abstractNumId w:val="35"/>
  </w:num>
  <w:num w:numId="22">
    <w:abstractNumId w:val="17"/>
  </w:num>
  <w:num w:numId="23">
    <w:abstractNumId w:val="29"/>
  </w:num>
  <w:num w:numId="24">
    <w:abstractNumId w:val="30"/>
  </w:num>
  <w:num w:numId="25">
    <w:abstractNumId w:val="10"/>
  </w:num>
  <w:num w:numId="26">
    <w:abstractNumId w:val="21"/>
  </w:num>
  <w:num w:numId="27">
    <w:abstractNumId w:val="23"/>
  </w:num>
  <w:num w:numId="28">
    <w:abstractNumId w:val="37"/>
  </w:num>
  <w:num w:numId="29">
    <w:abstractNumId w:val="36"/>
  </w:num>
  <w:num w:numId="30">
    <w:abstractNumId w:val="39"/>
  </w:num>
  <w:num w:numId="31">
    <w:abstractNumId w:val="16"/>
  </w:num>
  <w:num w:numId="32">
    <w:abstractNumId w:val="4"/>
  </w:num>
  <w:num w:numId="33">
    <w:abstractNumId w:val="2"/>
  </w:num>
  <w:num w:numId="34">
    <w:abstractNumId w:val="5"/>
  </w:num>
  <w:num w:numId="35">
    <w:abstractNumId w:val="34"/>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num>
  <w:num w:numId="41">
    <w:abstractNumId w:val="18"/>
  </w:num>
  <w:num w:numId="42">
    <w:abstractNumId w:val="31"/>
  </w:num>
  <w:num w:numId="43">
    <w:abstractNumId w:val="20"/>
  </w:num>
  <w:num w:numId="44">
    <w:abstractNumId w:val="8"/>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27"/>
  </w:num>
  <w:num w:numId="48">
    <w:abstractNumId w:val="26"/>
  </w:num>
  <w:num w:numId="49">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E9"/>
    <w:rsid w:val="0000660D"/>
    <w:rsid w:val="00011C9E"/>
    <w:rsid w:val="000154CF"/>
    <w:rsid w:val="000262B9"/>
    <w:rsid w:val="0002791D"/>
    <w:rsid w:val="00030984"/>
    <w:rsid w:val="00030CD1"/>
    <w:rsid w:val="000312B9"/>
    <w:rsid w:val="00031348"/>
    <w:rsid w:val="00041F5E"/>
    <w:rsid w:val="000433D5"/>
    <w:rsid w:val="00044105"/>
    <w:rsid w:val="0004625C"/>
    <w:rsid w:val="0004767A"/>
    <w:rsid w:val="00051B0D"/>
    <w:rsid w:val="00053F4C"/>
    <w:rsid w:val="00055872"/>
    <w:rsid w:val="00055EEB"/>
    <w:rsid w:val="000561C3"/>
    <w:rsid w:val="00061283"/>
    <w:rsid w:val="00063913"/>
    <w:rsid w:val="000671C3"/>
    <w:rsid w:val="00067E26"/>
    <w:rsid w:val="00070065"/>
    <w:rsid w:val="00071710"/>
    <w:rsid w:val="000724ED"/>
    <w:rsid w:val="00073067"/>
    <w:rsid w:val="000736EB"/>
    <w:rsid w:val="0007512F"/>
    <w:rsid w:val="00076D25"/>
    <w:rsid w:val="00076E1E"/>
    <w:rsid w:val="00083335"/>
    <w:rsid w:val="0008629D"/>
    <w:rsid w:val="000904E9"/>
    <w:rsid w:val="00091A16"/>
    <w:rsid w:val="00093C5E"/>
    <w:rsid w:val="00095A9F"/>
    <w:rsid w:val="00095EED"/>
    <w:rsid w:val="00097136"/>
    <w:rsid w:val="000973AE"/>
    <w:rsid w:val="00097BC6"/>
    <w:rsid w:val="000A0B2A"/>
    <w:rsid w:val="000A0B58"/>
    <w:rsid w:val="000A1300"/>
    <w:rsid w:val="000A3F63"/>
    <w:rsid w:val="000A5C14"/>
    <w:rsid w:val="000A6887"/>
    <w:rsid w:val="000B2751"/>
    <w:rsid w:val="000B5B03"/>
    <w:rsid w:val="000B6183"/>
    <w:rsid w:val="000C03AC"/>
    <w:rsid w:val="000C35E3"/>
    <w:rsid w:val="000C4E21"/>
    <w:rsid w:val="000C67EA"/>
    <w:rsid w:val="000D25D4"/>
    <w:rsid w:val="000D552F"/>
    <w:rsid w:val="000E7018"/>
    <w:rsid w:val="000F3417"/>
    <w:rsid w:val="00100206"/>
    <w:rsid w:val="001003FB"/>
    <w:rsid w:val="001020FB"/>
    <w:rsid w:val="0010384D"/>
    <w:rsid w:val="00104FD9"/>
    <w:rsid w:val="00106A4D"/>
    <w:rsid w:val="00117430"/>
    <w:rsid w:val="001176A9"/>
    <w:rsid w:val="00122140"/>
    <w:rsid w:val="00122CC7"/>
    <w:rsid w:val="001243C4"/>
    <w:rsid w:val="00126304"/>
    <w:rsid w:val="001356E4"/>
    <w:rsid w:val="001365A0"/>
    <w:rsid w:val="0014218F"/>
    <w:rsid w:val="001424E0"/>
    <w:rsid w:val="00142747"/>
    <w:rsid w:val="0014551F"/>
    <w:rsid w:val="001474C5"/>
    <w:rsid w:val="00151C1D"/>
    <w:rsid w:val="001524D3"/>
    <w:rsid w:val="00153516"/>
    <w:rsid w:val="00155D17"/>
    <w:rsid w:val="00156656"/>
    <w:rsid w:val="001611A3"/>
    <w:rsid w:val="00162CE4"/>
    <w:rsid w:val="00162D67"/>
    <w:rsid w:val="001714F8"/>
    <w:rsid w:val="001716FB"/>
    <w:rsid w:val="00173FD9"/>
    <w:rsid w:val="00181ECC"/>
    <w:rsid w:val="00186CE0"/>
    <w:rsid w:val="001944CA"/>
    <w:rsid w:val="00194E5F"/>
    <w:rsid w:val="0019664E"/>
    <w:rsid w:val="001A251F"/>
    <w:rsid w:val="001A3D01"/>
    <w:rsid w:val="001B67C2"/>
    <w:rsid w:val="001C11E3"/>
    <w:rsid w:val="001C1597"/>
    <w:rsid w:val="001C6A2C"/>
    <w:rsid w:val="001D7020"/>
    <w:rsid w:val="001E0A73"/>
    <w:rsid w:val="001F655D"/>
    <w:rsid w:val="001F7F90"/>
    <w:rsid w:val="0020385F"/>
    <w:rsid w:val="00205AE9"/>
    <w:rsid w:val="002079BE"/>
    <w:rsid w:val="0021032E"/>
    <w:rsid w:val="00214772"/>
    <w:rsid w:val="00214D24"/>
    <w:rsid w:val="002250D6"/>
    <w:rsid w:val="00231E30"/>
    <w:rsid w:val="00232ED9"/>
    <w:rsid w:val="00240177"/>
    <w:rsid w:val="00245F6B"/>
    <w:rsid w:val="00250116"/>
    <w:rsid w:val="00253A41"/>
    <w:rsid w:val="002573C7"/>
    <w:rsid w:val="0026597C"/>
    <w:rsid w:val="00266A24"/>
    <w:rsid w:val="0026722A"/>
    <w:rsid w:val="0027132F"/>
    <w:rsid w:val="00274002"/>
    <w:rsid w:val="00275E61"/>
    <w:rsid w:val="00276730"/>
    <w:rsid w:val="00277A2E"/>
    <w:rsid w:val="00282821"/>
    <w:rsid w:val="00283106"/>
    <w:rsid w:val="00287428"/>
    <w:rsid w:val="002945B8"/>
    <w:rsid w:val="002A0BD0"/>
    <w:rsid w:val="002A207D"/>
    <w:rsid w:val="002A2A2E"/>
    <w:rsid w:val="002A7089"/>
    <w:rsid w:val="002B3668"/>
    <w:rsid w:val="002B396C"/>
    <w:rsid w:val="002B4CF5"/>
    <w:rsid w:val="002B5E62"/>
    <w:rsid w:val="002C0295"/>
    <w:rsid w:val="002C2C33"/>
    <w:rsid w:val="002D05FF"/>
    <w:rsid w:val="002D3E43"/>
    <w:rsid w:val="002D433F"/>
    <w:rsid w:val="002E2B5B"/>
    <w:rsid w:val="002E3CD2"/>
    <w:rsid w:val="002E6769"/>
    <w:rsid w:val="002F2417"/>
    <w:rsid w:val="002F4540"/>
    <w:rsid w:val="002F475F"/>
    <w:rsid w:val="0030118C"/>
    <w:rsid w:val="0030551F"/>
    <w:rsid w:val="00305BE2"/>
    <w:rsid w:val="0031684D"/>
    <w:rsid w:val="00316ED6"/>
    <w:rsid w:val="00320A3A"/>
    <w:rsid w:val="00320FDA"/>
    <w:rsid w:val="003262D4"/>
    <w:rsid w:val="003302B2"/>
    <w:rsid w:val="00331E98"/>
    <w:rsid w:val="00336B8F"/>
    <w:rsid w:val="00342539"/>
    <w:rsid w:val="00342CE5"/>
    <w:rsid w:val="00343879"/>
    <w:rsid w:val="00344944"/>
    <w:rsid w:val="00344E62"/>
    <w:rsid w:val="00345A7D"/>
    <w:rsid w:val="00347E0E"/>
    <w:rsid w:val="003516AA"/>
    <w:rsid w:val="003533D5"/>
    <w:rsid w:val="003559AA"/>
    <w:rsid w:val="00360FED"/>
    <w:rsid w:val="003617D5"/>
    <w:rsid w:val="003660D4"/>
    <w:rsid w:val="0037078D"/>
    <w:rsid w:val="003711FE"/>
    <w:rsid w:val="00381D14"/>
    <w:rsid w:val="00385B53"/>
    <w:rsid w:val="00385E5A"/>
    <w:rsid w:val="00386FC7"/>
    <w:rsid w:val="00390E13"/>
    <w:rsid w:val="00391044"/>
    <w:rsid w:val="00393D83"/>
    <w:rsid w:val="00394552"/>
    <w:rsid w:val="003A0A0A"/>
    <w:rsid w:val="003A1CEF"/>
    <w:rsid w:val="003A29D2"/>
    <w:rsid w:val="003A4A4E"/>
    <w:rsid w:val="003A5F0F"/>
    <w:rsid w:val="003B7A10"/>
    <w:rsid w:val="003C0149"/>
    <w:rsid w:val="003D7DCC"/>
    <w:rsid w:val="003E0F7C"/>
    <w:rsid w:val="003E23B7"/>
    <w:rsid w:val="003E66C8"/>
    <w:rsid w:val="003E69F8"/>
    <w:rsid w:val="003F2A9A"/>
    <w:rsid w:val="003F2ED7"/>
    <w:rsid w:val="003F5851"/>
    <w:rsid w:val="004002AE"/>
    <w:rsid w:val="00401B33"/>
    <w:rsid w:val="00403709"/>
    <w:rsid w:val="0040402D"/>
    <w:rsid w:val="0040451E"/>
    <w:rsid w:val="00405017"/>
    <w:rsid w:val="00405119"/>
    <w:rsid w:val="00405D92"/>
    <w:rsid w:val="00407BD5"/>
    <w:rsid w:val="0041322A"/>
    <w:rsid w:val="00414BD4"/>
    <w:rsid w:val="00416354"/>
    <w:rsid w:val="00420922"/>
    <w:rsid w:val="00421674"/>
    <w:rsid w:val="00423F86"/>
    <w:rsid w:val="004271AF"/>
    <w:rsid w:val="00431797"/>
    <w:rsid w:val="00436749"/>
    <w:rsid w:val="00437D29"/>
    <w:rsid w:val="004427D5"/>
    <w:rsid w:val="00444A84"/>
    <w:rsid w:val="0044773C"/>
    <w:rsid w:val="00450660"/>
    <w:rsid w:val="00452F30"/>
    <w:rsid w:val="0045420D"/>
    <w:rsid w:val="00457B48"/>
    <w:rsid w:val="00466839"/>
    <w:rsid w:val="004713A9"/>
    <w:rsid w:val="00473000"/>
    <w:rsid w:val="00473C3D"/>
    <w:rsid w:val="004803E5"/>
    <w:rsid w:val="004831E3"/>
    <w:rsid w:val="0048551A"/>
    <w:rsid w:val="00487A3A"/>
    <w:rsid w:val="004919A7"/>
    <w:rsid w:val="00493C00"/>
    <w:rsid w:val="00497671"/>
    <w:rsid w:val="00497AF9"/>
    <w:rsid w:val="004A2932"/>
    <w:rsid w:val="004A2964"/>
    <w:rsid w:val="004A2FD1"/>
    <w:rsid w:val="004A303A"/>
    <w:rsid w:val="004A3977"/>
    <w:rsid w:val="004A5310"/>
    <w:rsid w:val="004B34DE"/>
    <w:rsid w:val="004B3EB9"/>
    <w:rsid w:val="004B445E"/>
    <w:rsid w:val="004B6DE7"/>
    <w:rsid w:val="004B773F"/>
    <w:rsid w:val="004C052E"/>
    <w:rsid w:val="004C12D9"/>
    <w:rsid w:val="004D0996"/>
    <w:rsid w:val="004D1C83"/>
    <w:rsid w:val="004E2A01"/>
    <w:rsid w:val="004F0843"/>
    <w:rsid w:val="004F0B47"/>
    <w:rsid w:val="004F3B2D"/>
    <w:rsid w:val="0050003B"/>
    <w:rsid w:val="0050587F"/>
    <w:rsid w:val="00511103"/>
    <w:rsid w:val="0051230E"/>
    <w:rsid w:val="0051336E"/>
    <w:rsid w:val="00514FE3"/>
    <w:rsid w:val="0052233F"/>
    <w:rsid w:val="00526137"/>
    <w:rsid w:val="0053132B"/>
    <w:rsid w:val="0053465C"/>
    <w:rsid w:val="00535613"/>
    <w:rsid w:val="00535BFD"/>
    <w:rsid w:val="00542AC8"/>
    <w:rsid w:val="0054798A"/>
    <w:rsid w:val="00547F85"/>
    <w:rsid w:val="00556577"/>
    <w:rsid w:val="00556C8E"/>
    <w:rsid w:val="00556C94"/>
    <w:rsid w:val="0056543F"/>
    <w:rsid w:val="005656CD"/>
    <w:rsid w:val="00565ECB"/>
    <w:rsid w:val="00567393"/>
    <w:rsid w:val="005716F3"/>
    <w:rsid w:val="00572605"/>
    <w:rsid w:val="0057507F"/>
    <w:rsid w:val="00580A6D"/>
    <w:rsid w:val="00584165"/>
    <w:rsid w:val="00593DDD"/>
    <w:rsid w:val="0059534A"/>
    <w:rsid w:val="005A2D7F"/>
    <w:rsid w:val="005A3FBB"/>
    <w:rsid w:val="005A666F"/>
    <w:rsid w:val="005A6772"/>
    <w:rsid w:val="005B0F07"/>
    <w:rsid w:val="005B2CBC"/>
    <w:rsid w:val="005B337B"/>
    <w:rsid w:val="005C6D93"/>
    <w:rsid w:val="005D329A"/>
    <w:rsid w:val="005D559F"/>
    <w:rsid w:val="005D59DC"/>
    <w:rsid w:val="005D69D8"/>
    <w:rsid w:val="005E1F05"/>
    <w:rsid w:val="005E5AD7"/>
    <w:rsid w:val="005F1392"/>
    <w:rsid w:val="005F5E8F"/>
    <w:rsid w:val="005F6D8E"/>
    <w:rsid w:val="00601163"/>
    <w:rsid w:val="00602C82"/>
    <w:rsid w:val="00604BB9"/>
    <w:rsid w:val="00612429"/>
    <w:rsid w:val="00616FAF"/>
    <w:rsid w:val="00617F4B"/>
    <w:rsid w:val="00620444"/>
    <w:rsid w:val="00623B1B"/>
    <w:rsid w:val="00631BEE"/>
    <w:rsid w:val="006326BA"/>
    <w:rsid w:val="00634BF2"/>
    <w:rsid w:val="00640A43"/>
    <w:rsid w:val="0064322A"/>
    <w:rsid w:val="00646DF1"/>
    <w:rsid w:val="00651122"/>
    <w:rsid w:val="0065282C"/>
    <w:rsid w:val="00652CA4"/>
    <w:rsid w:val="00653953"/>
    <w:rsid w:val="006563CF"/>
    <w:rsid w:val="00656AFD"/>
    <w:rsid w:val="00660E2D"/>
    <w:rsid w:val="00665EBC"/>
    <w:rsid w:val="00666463"/>
    <w:rsid w:val="00675540"/>
    <w:rsid w:val="00677A11"/>
    <w:rsid w:val="00681E98"/>
    <w:rsid w:val="00681FC5"/>
    <w:rsid w:val="00683631"/>
    <w:rsid w:val="00685F7F"/>
    <w:rsid w:val="006945FA"/>
    <w:rsid w:val="00697227"/>
    <w:rsid w:val="006B38E6"/>
    <w:rsid w:val="006B3A52"/>
    <w:rsid w:val="006B6BF5"/>
    <w:rsid w:val="006B7847"/>
    <w:rsid w:val="006D02AD"/>
    <w:rsid w:val="006D034A"/>
    <w:rsid w:val="006D04C0"/>
    <w:rsid w:val="006D0C54"/>
    <w:rsid w:val="006D1D7C"/>
    <w:rsid w:val="006D2FEF"/>
    <w:rsid w:val="006D3C76"/>
    <w:rsid w:val="006D3E67"/>
    <w:rsid w:val="006E2B93"/>
    <w:rsid w:val="006E32C9"/>
    <w:rsid w:val="006F2253"/>
    <w:rsid w:val="00703528"/>
    <w:rsid w:val="00706995"/>
    <w:rsid w:val="00710057"/>
    <w:rsid w:val="007118A9"/>
    <w:rsid w:val="00714C67"/>
    <w:rsid w:val="0071589E"/>
    <w:rsid w:val="00716055"/>
    <w:rsid w:val="007303A7"/>
    <w:rsid w:val="00734CB5"/>
    <w:rsid w:val="0074382E"/>
    <w:rsid w:val="007457EF"/>
    <w:rsid w:val="00751E99"/>
    <w:rsid w:val="00760DB3"/>
    <w:rsid w:val="0076274B"/>
    <w:rsid w:val="0076456F"/>
    <w:rsid w:val="00771616"/>
    <w:rsid w:val="00777967"/>
    <w:rsid w:val="00781E93"/>
    <w:rsid w:val="0078438F"/>
    <w:rsid w:val="00785136"/>
    <w:rsid w:val="00787F21"/>
    <w:rsid w:val="00792552"/>
    <w:rsid w:val="00792B61"/>
    <w:rsid w:val="007933AF"/>
    <w:rsid w:val="0079398B"/>
    <w:rsid w:val="007A2F1D"/>
    <w:rsid w:val="007A4A66"/>
    <w:rsid w:val="007A7293"/>
    <w:rsid w:val="007B49F0"/>
    <w:rsid w:val="007B6614"/>
    <w:rsid w:val="007B6686"/>
    <w:rsid w:val="007C0904"/>
    <w:rsid w:val="007C1258"/>
    <w:rsid w:val="007C172B"/>
    <w:rsid w:val="007C42E3"/>
    <w:rsid w:val="007D7D05"/>
    <w:rsid w:val="007E4892"/>
    <w:rsid w:val="007E5EA5"/>
    <w:rsid w:val="007F1259"/>
    <w:rsid w:val="007F61CF"/>
    <w:rsid w:val="007F621D"/>
    <w:rsid w:val="00800699"/>
    <w:rsid w:val="00800900"/>
    <w:rsid w:val="008034FB"/>
    <w:rsid w:val="00803BA7"/>
    <w:rsid w:val="008109B1"/>
    <w:rsid w:val="008115FE"/>
    <w:rsid w:val="00812369"/>
    <w:rsid w:val="0081255F"/>
    <w:rsid w:val="008301B8"/>
    <w:rsid w:val="008351F2"/>
    <w:rsid w:val="008356BB"/>
    <w:rsid w:val="008362B5"/>
    <w:rsid w:val="008413BE"/>
    <w:rsid w:val="0084252C"/>
    <w:rsid w:val="00843366"/>
    <w:rsid w:val="00844232"/>
    <w:rsid w:val="008473FD"/>
    <w:rsid w:val="00850041"/>
    <w:rsid w:val="008537E7"/>
    <w:rsid w:val="00856AD6"/>
    <w:rsid w:val="00856DE2"/>
    <w:rsid w:val="0086162E"/>
    <w:rsid w:val="00865757"/>
    <w:rsid w:val="0087148C"/>
    <w:rsid w:val="00871CB2"/>
    <w:rsid w:val="00874049"/>
    <w:rsid w:val="0088289D"/>
    <w:rsid w:val="00885055"/>
    <w:rsid w:val="008854E0"/>
    <w:rsid w:val="0088556D"/>
    <w:rsid w:val="00886C7A"/>
    <w:rsid w:val="00895DFD"/>
    <w:rsid w:val="00896088"/>
    <w:rsid w:val="00896566"/>
    <w:rsid w:val="00897C2A"/>
    <w:rsid w:val="008A03FB"/>
    <w:rsid w:val="008A1A22"/>
    <w:rsid w:val="008A490E"/>
    <w:rsid w:val="008A6EDA"/>
    <w:rsid w:val="008B6883"/>
    <w:rsid w:val="008B780F"/>
    <w:rsid w:val="008B78BE"/>
    <w:rsid w:val="008C0A78"/>
    <w:rsid w:val="008C1E1B"/>
    <w:rsid w:val="008D5992"/>
    <w:rsid w:val="008D62C4"/>
    <w:rsid w:val="008E0271"/>
    <w:rsid w:val="008E1024"/>
    <w:rsid w:val="008E47FF"/>
    <w:rsid w:val="008E5108"/>
    <w:rsid w:val="008E522E"/>
    <w:rsid w:val="008E64B8"/>
    <w:rsid w:val="008F0E9A"/>
    <w:rsid w:val="008F429B"/>
    <w:rsid w:val="008F6AA5"/>
    <w:rsid w:val="00901FA6"/>
    <w:rsid w:val="00902D48"/>
    <w:rsid w:val="00903A2F"/>
    <w:rsid w:val="00905227"/>
    <w:rsid w:val="0091327B"/>
    <w:rsid w:val="009146B3"/>
    <w:rsid w:val="009214D2"/>
    <w:rsid w:val="0092350A"/>
    <w:rsid w:val="0092419D"/>
    <w:rsid w:val="0092553F"/>
    <w:rsid w:val="00925E5E"/>
    <w:rsid w:val="00927CAC"/>
    <w:rsid w:val="009418C5"/>
    <w:rsid w:val="00941D7A"/>
    <w:rsid w:val="0094654D"/>
    <w:rsid w:val="009474A4"/>
    <w:rsid w:val="00952CA6"/>
    <w:rsid w:val="00957DF7"/>
    <w:rsid w:val="00963FA7"/>
    <w:rsid w:val="00966ADE"/>
    <w:rsid w:val="00967F09"/>
    <w:rsid w:val="00971183"/>
    <w:rsid w:val="00972C4D"/>
    <w:rsid w:val="009755B6"/>
    <w:rsid w:val="00980FB1"/>
    <w:rsid w:val="00981647"/>
    <w:rsid w:val="00983B61"/>
    <w:rsid w:val="00984094"/>
    <w:rsid w:val="00984C19"/>
    <w:rsid w:val="009904F6"/>
    <w:rsid w:val="0099388D"/>
    <w:rsid w:val="009943F5"/>
    <w:rsid w:val="009946C5"/>
    <w:rsid w:val="00994ED9"/>
    <w:rsid w:val="00996A66"/>
    <w:rsid w:val="009A2D7A"/>
    <w:rsid w:val="009A2EBA"/>
    <w:rsid w:val="009B1ED5"/>
    <w:rsid w:val="009B33B7"/>
    <w:rsid w:val="009B3BCC"/>
    <w:rsid w:val="009B53B7"/>
    <w:rsid w:val="009B6794"/>
    <w:rsid w:val="009B7ABF"/>
    <w:rsid w:val="009C0B15"/>
    <w:rsid w:val="009C2262"/>
    <w:rsid w:val="009D20A0"/>
    <w:rsid w:val="009D281A"/>
    <w:rsid w:val="009D3866"/>
    <w:rsid w:val="009D7505"/>
    <w:rsid w:val="009E1231"/>
    <w:rsid w:val="009E1865"/>
    <w:rsid w:val="009E1ECE"/>
    <w:rsid w:val="00A01A57"/>
    <w:rsid w:val="00A02125"/>
    <w:rsid w:val="00A021A9"/>
    <w:rsid w:val="00A1284C"/>
    <w:rsid w:val="00A16C6C"/>
    <w:rsid w:val="00A17459"/>
    <w:rsid w:val="00A2060F"/>
    <w:rsid w:val="00A301D5"/>
    <w:rsid w:val="00A32FD7"/>
    <w:rsid w:val="00A35C8C"/>
    <w:rsid w:val="00A373A2"/>
    <w:rsid w:val="00A43C32"/>
    <w:rsid w:val="00A511C2"/>
    <w:rsid w:val="00A5537A"/>
    <w:rsid w:val="00A57D2A"/>
    <w:rsid w:val="00A646C8"/>
    <w:rsid w:val="00A665C9"/>
    <w:rsid w:val="00A71A78"/>
    <w:rsid w:val="00A741DB"/>
    <w:rsid w:val="00A77F8F"/>
    <w:rsid w:val="00A8354E"/>
    <w:rsid w:val="00A8769D"/>
    <w:rsid w:val="00A90BA4"/>
    <w:rsid w:val="00A92156"/>
    <w:rsid w:val="00A94005"/>
    <w:rsid w:val="00A9454D"/>
    <w:rsid w:val="00A94E50"/>
    <w:rsid w:val="00A9559D"/>
    <w:rsid w:val="00A96624"/>
    <w:rsid w:val="00AA0447"/>
    <w:rsid w:val="00AA2CD6"/>
    <w:rsid w:val="00AA2FC7"/>
    <w:rsid w:val="00AA4B34"/>
    <w:rsid w:val="00AA6283"/>
    <w:rsid w:val="00AA69FC"/>
    <w:rsid w:val="00AB242A"/>
    <w:rsid w:val="00AB488D"/>
    <w:rsid w:val="00AB71BF"/>
    <w:rsid w:val="00AC047D"/>
    <w:rsid w:val="00AC1496"/>
    <w:rsid w:val="00AC346E"/>
    <w:rsid w:val="00AC79DD"/>
    <w:rsid w:val="00AD1CF1"/>
    <w:rsid w:val="00AE27FB"/>
    <w:rsid w:val="00AE5377"/>
    <w:rsid w:val="00AE6F86"/>
    <w:rsid w:val="00AF63C5"/>
    <w:rsid w:val="00AF6E38"/>
    <w:rsid w:val="00B000A6"/>
    <w:rsid w:val="00B01783"/>
    <w:rsid w:val="00B02E6E"/>
    <w:rsid w:val="00B04AB1"/>
    <w:rsid w:val="00B04E93"/>
    <w:rsid w:val="00B0674C"/>
    <w:rsid w:val="00B076F8"/>
    <w:rsid w:val="00B10B9E"/>
    <w:rsid w:val="00B10FC9"/>
    <w:rsid w:val="00B132E1"/>
    <w:rsid w:val="00B13E2E"/>
    <w:rsid w:val="00B16645"/>
    <w:rsid w:val="00B166C7"/>
    <w:rsid w:val="00B218AE"/>
    <w:rsid w:val="00B22286"/>
    <w:rsid w:val="00B266DC"/>
    <w:rsid w:val="00B2714D"/>
    <w:rsid w:val="00B2798B"/>
    <w:rsid w:val="00B319CF"/>
    <w:rsid w:val="00B32D39"/>
    <w:rsid w:val="00B34547"/>
    <w:rsid w:val="00B34F57"/>
    <w:rsid w:val="00B35B54"/>
    <w:rsid w:val="00B44DE1"/>
    <w:rsid w:val="00B54617"/>
    <w:rsid w:val="00B565C7"/>
    <w:rsid w:val="00B573A6"/>
    <w:rsid w:val="00B604DC"/>
    <w:rsid w:val="00B63A28"/>
    <w:rsid w:val="00B6664B"/>
    <w:rsid w:val="00B6756F"/>
    <w:rsid w:val="00B75991"/>
    <w:rsid w:val="00B75B29"/>
    <w:rsid w:val="00B81DCA"/>
    <w:rsid w:val="00B863C4"/>
    <w:rsid w:val="00B9097C"/>
    <w:rsid w:val="00B930F8"/>
    <w:rsid w:val="00BA0087"/>
    <w:rsid w:val="00BA274A"/>
    <w:rsid w:val="00BA589A"/>
    <w:rsid w:val="00BB0E66"/>
    <w:rsid w:val="00BC08D8"/>
    <w:rsid w:val="00BC2B31"/>
    <w:rsid w:val="00BC3E89"/>
    <w:rsid w:val="00BC6D35"/>
    <w:rsid w:val="00BD6646"/>
    <w:rsid w:val="00BE0E29"/>
    <w:rsid w:val="00BE5A9A"/>
    <w:rsid w:val="00BE70F8"/>
    <w:rsid w:val="00BF01BC"/>
    <w:rsid w:val="00BF3B78"/>
    <w:rsid w:val="00BF4FA6"/>
    <w:rsid w:val="00C003ED"/>
    <w:rsid w:val="00C01A6A"/>
    <w:rsid w:val="00C059A3"/>
    <w:rsid w:val="00C150C3"/>
    <w:rsid w:val="00C15D9D"/>
    <w:rsid w:val="00C210C4"/>
    <w:rsid w:val="00C22DD5"/>
    <w:rsid w:val="00C24741"/>
    <w:rsid w:val="00C263E6"/>
    <w:rsid w:val="00C2756F"/>
    <w:rsid w:val="00C277E6"/>
    <w:rsid w:val="00C31498"/>
    <w:rsid w:val="00C32546"/>
    <w:rsid w:val="00C344E7"/>
    <w:rsid w:val="00C34506"/>
    <w:rsid w:val="00C348B3"/>
    <w:rsid w:val="00C3508A"/>
    <w:rsid w:val="00C403B3"/>
    <w:rsid w:val="00C4372C"/>
    <w:rsid w:val="00C43814"/>
    <w:rsid w:val="00C4777F"/>
    <w:rsid w:val="00C523E0"/>
    <w:rsid w:val="00C602CF"/>
    <w:rsid w:val="00C60FDE"/>
    <w:rsid w:val="00C62C63"/>
    <w:rsid w:val="00C63185"/>
    <w:rsid w:val="00C6400F"/>
    <w:rsid w:val="00C649E1"/>
    <w:rsid w:val="00C64ECA"/>
    <w:rsid w:val="00C67270"/>
    <w:rsid w:val="00C67D15"/>
    <w:rsid w:val="00C7632A"/>
    <w:rsid w:val="00C76CD3"/>
    <w:rsid w:val="00C82494"/>
    <w:rsid w:val="00C84DEB"/>
    <w:rsid w:val="00C85FFA"/>
    <w:rsid w:val="00C87428"/>
    <w:rsid w:val="00C92430"/>
    <w:rsid w:val="00CA41FB"/>
    <w:rsid w:val="00CA6A74"/>
    <w:rsid w:val="00CB0C17"/>
    <w:rsid w:val="00CB220C"/>
    <w:rsid w:val="00CB67EA"/>
    <w:rsid w:val="00CC0F71"/>
    <w:rsid w:val="00CC1B99"/>
    <w:rsid w:val="00CC1D55"/>
    <w:rsid w:val="00CC428B"/>
    <w:rsid w:val="00CC5842"/>
    <w:rsid w:val="00CC6BC8"/>
    <w:rsid w:val="00CD1E9D"/>
    <w:rsid w:val="00CD290A"/>
    <w:rsid w:val="00CD36C7"/>
    <w:rsid w:val="00CD5091"/>
    <w:rsid w:val="00CD5E20"/>
    <w:rsid w:val="00CE66DE"/>
    <w:rsid w:val="00CF0438"/>
    <w:rsid w:val="00CF0A62"/>
    <w:rsid w:val="00CF1876"/>
    <w:rsid w:val="00D01E1F"/>
    <w:rsid w:val="00D04068"/>
    <w:rsid w:val="00D108A4"/>
    <w:rsid w:val="00D158A6"/>
    <w:rsid w:val="00D25991"/>
    <w:rsid w:val="00D25B01"/>
    <w:rsid w:val="00D30247"/>
    <w:rsid w:val="00D344A5"/>
    <w:rsid w:val="00D3724A"/>
    <w:rsid w:val="00D40071"/>
    <w:rsid w:val="00D40D78"/>
    <w:rsid w:val="00D4373D"/>
    <w:rsid w:val="00D46BB3"/>
    <w:rsid w:val="00D513F7"/>
    <w:rsid w:val="00D526A1"/>
    <w:rsid w:val="00D539A4"/>
    <w:rsid w:val="00D63CB1"/>
    <w:rsid w:val="00D64C22"/>
    <w:rsid w:val="00D712E3"/>
    <w:rsid w:val="00D71F06"/>
    <w:rsid w:val="00D728C2"/>
    <w:rsid w:val="00D73068"/>
    <w:rsid w:val="00D758F2"/>
    <w:rsid w:val="00D75B23"/>
    <w:rsid w:val="00D76F49"/>
    <w:rsid w:val="00D8026B"/>
    <w:rsid w:val="00D81075"/>
    <w:rsid w:val="00D81493"/>
    <w:rsid w:val="00D83A45"/>
    <w:rsid w:val="00D87981"/>
    <w:rsid w:val="00DA0D1A"/>
    <w:rsid w:val="00DA0D33"/>
    <w:rsid w:val="00DA2D8A"/>
    <w:rsid w:val="00DA32A0"/>
    <w:rsid w:val="00DA59B3"/>
    <w:rsid w:val="00DA769B"/>
    <w:rsid w:val="00DB0C90"/>
    <w:rsid w:val="00DB1870"/>
    <w:rsid w:val="00DB2915"/>
    <w:rsid w:val="00DB4EA8"/>
    <w:rsid w:val="00DC0D65"/>
    <w:rsid w:val="00DC2D86"/>
    <w:rsid w:val="00DC32D3"/>
    <w:rsid w:val="00DC3C3B"/>
    <w:rsid w:val="00DC432B"/>
    <w:rsid w:val="00DC4E1B"/>
    <w:rsid w:val="00DC52FC"/>
    <w:rsid w:val="00DC7FA9"/>
    <w:rsid w:val="00DD50EC"/>
    <w:rsid w:val="00DD712A"/>
    <w:rsid w:val="00DE16E6"/>
    <w:rsid w:val="00DE5FAC"/>
    <w:rsid w:val="00DF2AA4"/>
    <w:rsid w:val="00DF4E7B"/>
    <w:rsid w:val="00DF678C"/>
    <w:rsid w:val="00E022B3"/>
    <w:rsid w:val="00E02971"/>
    <w:rsid w:val="00E04CAC"/>
    <w:rsid w:val="00E200A7"/>
    <w:rsid w:val="00E23A68"/>
    <w:rsid w:val="00E24D60"/>
    <w:rsid w:val="00E26BDF"/>
    <w:rsid w:val="00E27A04"/>
    <w:rsid w:val="00E31803"/>
    <w:rsid w:val="00E31D4F"/>
    <w:rsid w:val="00E41320"/>
    <w:rsid w:val="00E454F5"/>
    <w:rsid w:val="00E47798"/>
    <w:rsid w:val="00E5262E"/>
    <w:rsid w:val="00E5480E"/>
    <w:rsid w:val="00E553EE"/>
    <w:rsid w:val="00E5704C"/>
    <w:rsid w:val="00E6449F"/>
    <w:rsid w:val="00E64765"/>
    <w:rsid w:val="00E66C52"/>
    <w:rsid w:val="00E764B4"/>
    <w:rsid w:val="00E76C71"/>
    <w:rsid w:val="00E7790C"/>
    <w:rsid w:val="00E8466D"/>
    <w:rsid w:val="00E865CB"/>
    <w:rsid w:val="00E869FF"/>
    <w:rsid w:val="00E928BC"/>
    <w:rsid w:val="00E9347C"/>
    <w:rsid w:val="00E93A05"/>
    <w:rsid w:val="00E944E5"/>
    <w:rsid w:val="00E9727C"/>
    <w:rsid w:val="00EA4D52"/>
    <w:rsid w:val="00EA52B1"/>
    <w:rsid w:val="00EB282F"/>
    <w:rsid w:val="00EB4C25"/>
    <w:rsid w:val="00EB5132"/>
    <w:rsid w:val="00EB6338"/>
    <w:rsid w:val="00EB7DF2"/>
    <w:rsid w:val="00EC2092"/>
    <w:rsid w:val="00EC3546"/>
    <w:rsid w:val="00EC3E3A"/>
    <w:rsid w:val="00ED0810"/>
    <w:rsid w:val="00ED0981"/>
    <w:rsid w:val="00ED16DE"/>
    <w:rsid w:val="00ED2C38"/>
    <w:rsid w:val="00ED2D43"/>
    <w:rsid w:val="00ED57C8"/>
    <w:rsid w:val="00ED5FF7"/>
    <w:rsid w:val="00ED7413"/>
    <w:rsid w:val="00EE0635"/>
    <w:rsid w:val="00EE2D91"/>
    <w:rsid w:val="00EE2DDC"/>
    <w:rsid w:val="00EE47F0"/>
    <w:rsid w:val="00EE56FB"/>
    <w:rsid w:val="00EE627B"/>
    <w:rsid w:val="00EE6284"/>
    <w:rsid w:val="00EF3816"/>
    <w:rsid w:val="00EF3A15"/>
    <w:rsid w:val="00EF43FD"/>
    <w:rsid w:val="00EF4A2D"/>
    <w:rsid w:val="00F0360A"/>
    <w:rsid w:val="00F16A27"/>
    <w:rsid w:val="00F206AB"/>
    <w:rsid w:val="00F213BA"/>
    <w:rsid w:val="00F2187E"/>
    <w:rsid w:val="00F2194B"/>
    <w:rsid w:val="00F21EBD"/>
    <w:rsid w:val="00F24909"/>
    <w:rsid w:val="00F24DD2"/>
    <w:rsid w:val="00F261F0"/>
    <w:rsid w:val="00F344A9"/>
    <w:rsid w:val="00F349DA"/>
    <w:rsid w:val="00F3752F"/>
    <w:rsid w:val="00F4278F"/>
    <w:rsid w:val="00F42C85"/>
    <w:rsid w:val="00F4314C"/>
    <w:rsid w:val="00F431DB"/>
    <w:rsid w:val="00F43715"/>
    <w:rsid w:val="00F4796C"/>
    <w:rsid w:val="00F5122D"/>
    <w:rsid w:val="00F51F73"/>
    <w:rsid w:val="00F531B9"/>
    <w:rsid w:val="00F534EB"/>
    <w:rsid w:val="00F538B8"/>
    <w:rsid w:val="00F5400B"/>
    <w:rsid w:val="00F6102A"/>
    <w:rsid w:val="00F614B5"/>
    <w:rsid w:val="00F663AE"/>
    <w:rsid w:val="00F66F82"/>
    <w:rsid w:val="00F7135F"/>
    <w:rsid w:val="00F83E4A"/>
    <w:rsid w:val="00F95835"/>
    <w:rsid w:val="00FA5061"/>
    <w:rsid w:val="00FA66EA"/>
    <w:rsid w:val="00FB297D"/>
    <w:rsid w:val="00FB52A1"/>
    <w:rsid w:val="00FC0390"/>
    <w:rsid w:val="00FC16DA"/>
    <w:rsid w:val="00FC3B00"/>
    <w:rsid w:val="00FC4BEC"/>
    <w:rsid w:val="00FD1E7B"/>
    <w:rsid w:val="00FD6A12"/>
    <w:rsid w:val="00FD6D6F"/>
    <w:rsid w:val="00FE135B"/>
    <w:rsid w:val="00FE2A57"/>
    <w:rsid w:val="00FE4A34"/>
    <w:rsid w:val="00FF1463"/>
    <w:rsid w:val="00FF1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89525D"/>
  <w15:docId w15:val="{79896017-1B87-4E89-A3B7-C17190E5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F85"/>
    <w:rPr>
      <w:sz w:val="24"/>
      <w:szCs w:val="24"/>
    </w:rPr>
  </w:style>
  <w:style w:type="paragraph" w:styleId="Heading1">
    <w:name w:val="heading 1"/>
    <w:basedOn w:val="Normal"/>
    <w:next w:val="Normal"/>
    <w:link w:val="Heading1Char"/>
    <w:qFormat/>
    <w:rsid w:val="000B5B03"/>
    <w:pPr>
      <w:keepNext/>
      <w:spacing w:before="240" w:after="60"/>
      <w:outlineLvl w:val="0"/>
    </w:pPr>
    <w:rPr>
      <w:rFonts w:ascii="Cambria" w:hAnsi="Cambria"/>
      <w:b/>
      <w:bCs/>
      <w:kern w:val="32"/>
      <w:sz w:val="32"/>
      <w:szCs w:val="32"/>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qFormat/>
    <w:rsid w:val="00511103"/>
    <w:pPr>
      <w:keepNext/>
      <w:tabs>
        <w:tab w:val="left" w:pos="0"/>
      </w:tabs>
      <w:suppressAutoHyphens/>
      <w:jc w:val="both"/>
      <w:outlineLvl w:val="1"/>
    </w:pPr>
    <w:rPr>
      <w:rFonts w:ascii="Arial" w:hAnsi="Arial"/>
      <w:b/>
      <w:szCs w:val="20"/>
      <w:lang w:eastAsia="en-US"/>
    </w:rPr>
  </w:style>
  <w:style w:type="paragraph" w:styleId="Heading3">
    <w:name w:val="heading 3"/>
    <w:basedOn w:val="Normal"/>
    <w:next w:val="Normal"/>
    <w:link w:val="Heading3Char"/>
    <w:semiHidden/>
    <w:unhideWhenUsed/>
    <w:qFormat/>
    <w:rsid w:val="00A301D5"/>
    <w:pPr>
      <w:keepNext/>
      <w:spacing w:before="240" w:after="60"/>
      <w:outlineLvl w:val="2"/>
    </w:pPr>
    <w:rPr>
      <w:rFonts w:ascii="Cambria" w:hAnsi="Cambria"/>
      <w:b/>
      <w:bCs/>
      <w:sz w:val="26"/>
      <w:szCs w:val="26"/>
    </w:rPr>
  </w:style>
  <w:style w:type="paragraph" w:styleId="Heading6">
    <w:name w:val="heading 6"/>
    <w:basedOn w:val="Normal"/>
    <w:next w:val="Normal"/>
    <w:link w:val="Heading6Char"/>
    <w:semiHidden/>
    <w:unhideWhenUsed/>
    <w:qFormat/>
    <w:rsid w:val="00E76C71"/>
    <w:pPr>
      <w:spacing w:before="240" w:after="60"/>
      <w:outlineLvl w:val="5"/>
    </w:pPr>
    <w:rPr>
      <w:rFonts w:ascii="Calibri" w:hAnsi="Calibri"/>
      <w:b/>
      <w:bCs/>
      <w:sz w:val="22"/>
      <w:szCs w:val="22"/>
    </w:rPr>
  </w:style>
  <w:style w:type="paragraph" w:styleId="Heading8">
    <w:name w:val="heading 8"/>
    <w:basedOn w:val="Normal"/>
    <w:next w:val="Normal"/>
    <w:link w:val="Heading8Char"/>
    <w:unhideWhenUsed/>
    <w:qFormat/>
    <w:rsid w:val="00095A9F"/>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ground1">
    <w:name w:val="Background 1"/>
    <w:basedOn w:val="BodyText"/>
    <w:rsid w:val="00205AE9"/>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205AE9"/>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205AE9"/>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205AE9"/>
    <w:pPr>
      <w:numPr>
        <w:ilvl w:val="1"/>
        <w:numId w:val="1"/>
      </w:numPr>
      <w:spacing w:after="240" w:line="360" w:lineRule="auto"/>
    </w:pPr>
    <w:rPr>
      <w:rFonts w:ascii="Arial" w:hAnsi="Arial"/>
      <w:sz w:val="20"/>
      <w:szCs w:val="20"/>
      <w:lang w:eastAsia="en-US"/>
    </w:rPr>
  </w:style>
  <w:style w:type="paragraph" w:styleId="BodyText">
    <w:name w:val="Body Text"/>
    <w:basedOn w:val="Normal"/>
    <w:link w:val="BodyTextChar"/>
    <w:rsid w:val="00205AE9"/>
    <w:pPr>
      <w:spacing w:after="120"/>
    </w:pPr>
  </w:style>
  <w:style w:type="paragraph" w:customStyle="1" w:styleId="Level1Heading">
    <w:name w:val="Level 1 Heading"/>
    <w:basedOn w:val="BodyText"/>
    <w:next w:val="Normal"/>
    <w:rsid w:val="00205AE9"/>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205AE9"/>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205AE9"/>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205AE9"/>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205AE9"/>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205AE9"/>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205AE9"/>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205AE9"/>
    <w:pPr>
      <w:numPr>
        <w:ilvl w:val="7"/>
        <w:numId w:val="2"/>
      </w:numPr>
      <w:spacing w:after="240" w:line="360" w:lineRule="auto"/>
    </w:pPr>
    <w:rPr>
      <w:rFonts w:ascii="Arial" w:hAnsi="Arial"/>
      <w:sz w:val="20"/>
      <w:szCs w:val="20"/>
      <w:lang w:eastAsia="en-US"/>
    </w:rPr>
  </w:style>
  <w:style w:type="paragraph" w:styleId="BodyText2">
    <w:name w:val="Body Text 2"/>
    <w:basedOn w:val="Normal"/>
    <w:link w:val="BodyText2Char"/>
    <w:rsid w:val="00205AE9"/>
    <w:pPr>
      <w:spacing w:after="120" w:line="480" w:lineRule="auto"/>
    </w:pPr>
  </w:style>
  <w:style w:type="table" w:styleId="TableGrid">
    <w:name w:val="Table Grid"/>
    <w:basedOn w:val="TableNormal"/>
    <w:uiPriority w:val="39"/>
    <w:rsid w:val="00205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CF0438"/>
    <w:pPr>
      <w:spacing w:after="120"/>
      <w:ind w:left="283"/>
    </w:pPr>
    <w:rPr>
      <w:sz w:val="16"/>
      <w:szCs w:val="16"/>
    </w:rPr>
  </w:style>
  <w:style w:type="character" w:customStyle="1" w:styleId="BodyTextIndent3Char">
    <w:name w:val="Body Text Indent 3 Char"/>
    <w:basedOn w:val="DefaultParagraphFont"/>
    <w:link w:val="BodyTextIndent3"/>
    <w:locked/>
    <w:rsid w:val="00CF0438"/>
    <w:rPr>
      <w:sz w:val="16"/>
      <w:szCs w:val="16"/>
      <w:lang w:val="en-GB" w:eastAsia="en-GB" w:bidi="ar-SA"/>
    </w:rPr>
  </w:style>
  <w:style w:type="paragraph" w:styleId="ListParagraph">
    <w:name w:val="List Paragraph"/>
    <w:aliases w:val="Dot pt"/>
    <w:basedOn w:val="Normal"/>
    <w:link w:val="ListParagraphChar"/>
    <w:uiPriority w:val="34"/>
    <w:qFormat/>
    <w:rsid w:val="00F3752F"/>
    <w:pPr>
      <w:ind w:left="720"/>
    </w:pPr>
    <w:rPr>
      <w:sz w:val="20"/>
      <w:szCs w:val="20"/>
      <w:lang w:eastAsia="en-US"/>
    </w:rPr>
  </w:style>
  <w:style w:type="character" w:styleId="Hyperlink">
    <w:name w:val="Hyperlink"/>
    <w:basedOn w:val="DefaultParagraphFont"/>
    <w:uiPriority w:val="99"/>
    <w:rsid w:val="00AC79DD"/>
    <w:rPr>
      <w:rFonts w:cs="Times New Roman"/>
      <w:color w:val="0000FF"/>
      <w:u w:val="single"/>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locked/>
    <w:rsid w:val="00511103"/>
    <w:rPr>
      <w:rFonts w:ascii="Arial" w:hAnsi="Arial"/>
      <w:b/>
      <w:sz w:val="24"/>
      <w:lang w:val="en-GB" w:eastAsia="en-US" w:bidi="ar-SA"/>
    </w:rPr>
  </w:style>
  <w:style w:type="character" w:styleId="FootnoteReference">
    <w:name w:val="footnote reference"/>
    <w:basedOn w:val="DefaultParagraphFont"/>
    <w:rsid w:val="00511103"/>
    <w:rPr>
      <w:rFonts w:cs="Times New Roman"/>
      <w:vertAlign w:val="superscript"/>
    </w:rPr>
  </w:style>
  <w:style w:type="paragraph" w:customStyle="1" w:styleId="BodyText1">
    <w:name w:val="Body Text 1"/>
    <w:basedOn w:val="BodyText"/>
    <w:rsid w:val="00F344A9"/>
    <w:pPr>
      <w:spacing w:after="240" w:line="360" w:lineRule="auto"/>
      <w:ind w:left="851"/>
    </w:pPr>
    <w:rPr>
      <w:rFonts w:ascii="Arial" w:hAnsi="Arial"/>
      <w:sz w:val="20"/>
      <w:szCs w:val="20"/>
      <w:lang w:eastAsia="en-US"/>
    </w:rPr>
  </w:style>
  <w:style w:type="character" w:customStyle="1" w:styleId="bold">
    <w:name w:val="*bold"/>
    <w:rsid w:val="0014218F"/>
    <w:rPr>
      <w:b/>
      <w:lang w:val="en-GB"/>
    </w:rPr>
  </w:style>
  <w:style w:type="character" w:customStyle="1" w:styleId="italic">
    <w:name w:val="*italic"/>
    <w:rsid w:val="0014218F"/>
    <w:rPr>
      <w:i/>
      <w:lang w:val="en-GB"/>
    </w:rPr>
  </w:style>
  <w:style w:type="paragraph" w:customStyle="1" w:styleId="Default">
    <w:name w:val="Default"/>
    <w:rsid w:val="0014218F"/>
    <w:pPr>
      <w:autoSpaceDE w:val="0"/>
      <w:autoSpaceDN w:val="0"/>
      <w:adjustRightInd w:val="0"/>
    </w:pPr>
    <w:rPr>
      <w:color w:val="000000"/>
      <w:sz w:val="24"/>
      <w:szCs w:val="24"/>
      <w:lang w:val="en-US" w:eastAsia="en-US"/>
    </w:rPr>
  </w:style>
  <w:style w:type="paragraph" w:customStyle="1" w:styleId="Level2Number">
    <w:name w:val="Level 2 Number"/>
    <w:basedOn w:val="Level2Heading"/>
    <w:rsid w:val="0014218F"/>
    <w:pPr>
      <w:keepNext w:val="0"/>
      <w:numPr>
        <w:numId w:val="3"/>
      </w:numPr>
      <w:outlineLvl w:val="9"/>
    </w:pPr>
    <w:rPr>
      <w:b w:val="0"/>
      <w:lang w:eastAsia="en-US"/>
    </w:rPr>
  </w:style>
  <w:style w:type="character" w:styleId="CommentReference">
    <w:name w:val="annotation reference"/>
    <w:basedOn w:val="DefaultParagraphFont"/>
    <w:uiPriority w:val="99"/>
    <w:semiHidden/>
    <w:rsid w:val="009474A4"/>
    <w:rPr>
      <w:sz w:val="16"/>
      <w:szCs w:val="16"/>
    </w:rPr>
  </w:style>
  <w:style w:type="paragraph" w:styleId="CommentText">
    <w:name w:val="annotation text"/>
    <w:basedOn w:val="Normal"/>
    <w:link w:val="CommentTextChar"/>
    <w:semiHidden/>
    <w:rsid w:val="009474A4"/>
    <w:rPr>
      <w:sz w:val="20"/>
      <w:szCs w:val="20"/>
    </w:rPr>
  </w:style>
  <w:style w:type="paragraph" w:styleId="CommentSubject">
    <w:name w:val="annotation subject"/>
    <w:basedOn w:val="CommentText"/>
    <w:next w:val="CommentText"/>
    <w:semiHidden/>
    <w:rsid w:val="009474A4"/>
    <w:rPr>
      <w:b/>
      <w:bCs/>
    </w:rPr>
  </w:style>
  <w:style w:type="paragraph" w:styleId="BalloonText">
    <w:name w:val="Balloon Text"/>
    <w:basedOn w:val="Normal"/>
    <w:semiHidden/>
    <w:rsid w:val="009474A4"/>
    <w:rPr>
      <w:rFonts w:ascii="Tahoma" w:hAnsi="Tahoma" w:cs="Tahoma"/>
      <w:sz w:val="16"/>
      <w:szCs w:val="16"/>
    </w:rPr>
  </w:style>
  <w:style w:type="paragraph" w:styleId="Header">
    <w:name w:val="header"/>
    <w:basedOn w:val="Normal"/>
    <w:link w:val="HeaderChar"/>
    <w:rsid w:val="00344944"/>
    <w:pPr>
      <w:tabs>
        <w:tab w:val="center" w:pos="4513"/>
        <w:tab w:val="right" w:pos="9026"/>
      </w:tabs>
    </w:pPr>
  </w:style>
  <w:style w:type="character" w:customStyle="1" w:styleId="HeaderChar">
    <w:name w:val="Header Char"/>
    <w:basedOn w:val="DefaultParagraphFont"/>
    <w:link w:val="Header"/>
    <w:rsid w:val="00344944"/>
    <w:rPr>
      <w:sz w:val="24"/>
      <w:szCs w:val="24"/>
    </w:rPr>
  </w:style>
  <w:style w:type="paragraph" w:styleId="Footer">
    <w:name w:val="footer"/>
    <w:basedOn w:val="Normal"/>
    <w:link w:val="FooterChar"/>
    <w:uiPriority w:val="99"/>
    <w:rsid w:val="00344944"/>
    <w:pPr>
      <w:tabs>
        <w:tab w:val="center" w:pos="4513"/>
        <w:tab w:val="right" w:pos="9026"/>
      </w:tabs>
    </w:pPr>
  </w:style>
  <w:style w:type="character" w:customStyle="1" w:styleId="FooterChar">
    <w:name w:val="Footer Char"/>
    <w:basedOn w:val="DefaultParagraphFont"/>
    <w:link w:val="Footer"/>
    <w:uiPriority w:val="99"/>
    <w:rsid w:val="00344944"/>
    <w:rPr>
      <w:sz w:val="24"/>
      <w:szCs w:val="24"/>
    </w:rPr>
  </w:style>
  <w:style w:type="character" w:styleId="FollowedHyperlink">
    <w:name w:val="FollowedHyperlink"/>
    <w:basedOn w:val="DefaultParagraphFont"/>
    <w:rsid w:val="008D5992"/>
    <w:rPr>
      <w:color w:val="800080"/>
      <w:u w:val="single"/>
    </w:rPr>
  </w:style>
  <w:style w:type="character" w:customStyle="1" w:styleId="BodyTextChar">
    <w:name w:val="Body Text Char"/>
    <w:basedOn w:val="DefaultParagraphFont"/>
    <w:link w:val="BodyText"/>
    <w:rsid w:val="00C210C4"/>
    <w:rPr>
      <w:sz w:val="24"/>
      <w:szCs w:val="24"/>
    </w:rPr>
  </w:style>
  <w:style w:type="character" w:customStyle="1" w:styleId="Heading1Char">
    <w:name w:val="Heading 1 Char"/>
    <w:basedOn w:val="DefaultParagraphFont"/>
    <w:link w:val="Heading1"/>
    <w:rsid w:val="000B5B03"/>
    <w:rPr>
      <w:rFonts w:ascii="Cambria" w:eastAsia="Times New Roman" w:hAnsi="Cambria" w:cs="Times New Roman"/>
      <w:b/>
      <w:bCs/>
      <w:kern w:val="32"/>
      <w:sz w:val="32"/>
      <w:szCs w:val="32"/>
    </w:rPr>
  </w:style>
  <w:style w:type="paragraph" w:styleId="BodyTextIndent">
    <w:name w:val="Body Text Indent"/>
    <w:basedOn w:val="Normal"/>
    <w:link w:val="BodyTextIndentChar"/>
    <w:rsid w:val="000B5B03"/>
    <w:pPr>
      <w:spacing w:after="120"/>
      <w:ind w:left="283"/>
    </w:pPr>
  </w:style>
  <w:style w:type="character" w:customStyle="1" w:styleId="BodyTextIndentChar">
    <w:name w:val="Body Text Indent Char"/>
    <w:basedOn w:val="DefaultParagraphFont"/>
    <w:link w:val="BodyTextIndent"/>
    <w:rsid w:val="000B5B03"/>
    <w:rPr>
      <w:sz w:val="24"/>
      <w:szCs w:val="24"/>
    </w:rPr>
  </w:style>
  <w:style w:type="character" w:customStyle="1" w:styleId="Heading8Char">
    <w:name w:val="Heading 8 Char"/>
    <w:basedOn w:val="DefaultParagraphFont"/>
    <w:link w:val="Heading8"/>
    <w:rsid w:val="00095A9F"/>
    <w:rPr>
      <w:rFonts w:ascii="Calibri" w:eastAsia="Times New Roman" w:hAnsi="Calibri" w:cs="Times New Roman"/>
      <w:i/>
      <w:iCs/>
      <w:sz w:val="24"/>
      <w:szCs w:val="24"/>
    </w:rPr>
  </w:style>
  <w:style w:type="paragraph" w:customStyle="1" w:styleId="CharChar1Char">
    <w:name w:val="Char Char1 Char"/>
    <w:basedOn w:val="Normal"/>
    <w:uiPriority w:val="99"/>
    <w:rsid w:val="00C15D9D"/>
    <w:pPr>
      <w:spacing w:after="160" w:line="240" w:lineRule="exact"/>
    </w:pPr>
    <w:rPr>
      <w:rFonts w:ascii="Verdana" w:hAnsi="Verdana"/>
      <w:sz w:val="20"/>
      <w:szCs w:val="20"/>
      <w:lang w:eastAsia="en-US"/>
    </w:rPr>
  </w:style>
  <w:style w:type="paragraph" w:customStyle="1" w:styleId="Conditionhead">
    <w:name w:val="Condition head"/>
    <w:basedOn w:val="Normal"/>
    <w:uiPriority w:val="99"/>
    <w:rsid w:val="00EE56FB"/>
    <w:pPr>
      <w:tabs>
        <w:tab w:val="left" w:pos="-720"/>
      </w:tabs>
      <w:suppressAutoHyphens/>
      <w:spacing w:line="360" w:lineRule="auto"/>
      <w:jc w:val="both"/>
    </w:pPr>
    <w:rPr>
      <w:b/>
      <w:lang w:eastAsia="en-US"/>
    </w:rPr>
  </w:style>
  <w:style w:type="paragraph" w:styleId="BlockText">
    <w:name w:val="Block Text"/>
    <w:basedOn w:val="Normal"/>
    <w:uiPriority w:val="99"/>
    <w:rsid w:val="00A301D5"/>
    <w:pPr>
      <w:tabs>
        <w:tab w:val="left" w:pos="0"/>
      </w:tabs>
      <w:suppressAutoHyphens/>
      <w:ind w:left="1418" w:right="803" w:hanging="698"/>
      <w:jc w:val="both"/>
    </w:pPr>
    <w:rPr>
      <w:rFonts w:ascii="Arial" w:hAnsi="Arial" w:cs="Arial"/>
      <w:lang w:eastAsia="en-US"/>
    </w:rPr>
  </w:style>
  <w:style w:type="character" w:customStyle="1" w:styleId="Heading3Char">
    <w:name w:val="Heading 3 Char"/>
    <w:basedOn w:val="DefaultParagraphFont"/>
    <w:link w:val="Heading3"/>
    <w:semiHidden/>
    <w:rsid w:val="00A301D5"/>
    <w:rPr>
      <w:rFonts w:ascii="Cambria" w:eastAsia="Times New Roman" w:hAnsi="Cambria" w:cs="Times New Roman"/>
      <w:b/>
      <w:bCs/>
      <w:sz w:val="26"/>
      <w:szCs w:val="26"/>
    </w:rPr>
  </w:style>
  <w:style w:type="paragraph" w:styleId="BodyTextIndent2">
    <w:name w:val="Body Text Indent 2"/>
    <w:basedOn w:val="Normal"/>
    <w:link w:val="BodyTextIndent2Char"/>
    <w:rsid w:val="00FF1E6E"/>
    <w:pPr>
      <w:spacing w:after="120" w:line="480" w:lineRule="auto"/>
      <w:ind w:left="283"/>
    </w:pPr>
  </w:style>
  <w:style w:type="character" w:customStyle="1" w:styleId="BodyTextIndent2Char">
    <w:name w:val="Body Text Indent 2 Char"/>
    <w:basedOn w:val="DefaultParagraphFont"/>
    <w:link w:val="BodyTextIndent2"/>
    <w:rsid w:val="00FF1E6E"/>
    <w:rPr>
      <w:sz w:val="24"/>
      <w:szCs w:val="24"/>
    </w:rPr>
  </w:style>
  <w:style w:type="paragraph" w:styleId="FootnoteText">
    <w:name w:val="footnote text"/>
    <w:basedOn w:val="Normal"/>
    <w:link w:val="FootnoteTextChar"/>
    <w:uiPriority w:val="99"/>
    <w:rsid w:val="002F2417"/>
    <w:rPr>
      <w:sz w:val="20"/>
      <w:szCs w:val="20"/>
      <w:lang w:eastAsia="en-US"/>
    </w:rPr>
  </w:style>
  <w:style w:type="character" w:customStyle="1" w:styleId="FootnoteTextChar">
    <w:name w:val="Footnote Text Char"/>
    <w:basedOn w:val="DefaultParagraphFont"/>
    <w:link w:val="FootnoteText"/>
    <w:uiPriority w:val="99"/>
    <w:rsid w:val="002F2417"/>
    <w:rPr>
      <w:lang w:eastAsia="en-US"/>
    </w:rPr>
  </w:style>
  <w:style w:type="character" w:customStyle="1" w:styleId="Heading6Char">
    <w:name w:val="Heading 6 Char"/>
    <w:basedOn w:val="DefaultParagraphFont"/>
    <w:link w:val="Heading6"/>
    <w:semiHidden/>
    <w:rsid w:val="00E76C71"/>
    <w:rPr>
      <w:rFonts w:ascii="Calibri" w:eastAsia="Times New Roman" w:hAnsi="Calibri" w:cs="Times New Roman"/>
      <w:b/>
      <w:bCs/>
      <w:sz w:val="22"/>
      <w:szCs w:val="22"/>
    </w:rPr>
  </w:style>
  <w:style w:type="character" w:customStyle="1" w:styleId="BodyText2Char">
    <w:name w:val="Body Text 2 Char"/>
    <w:basedOn w:val="DefaultParagraphFont"/>
    <w:link w:val="BodyText2"/>
    <w:rsid w:val="00F24DD2"/>
    <w:rPr>
      <w:sz w:val="24"/>
      <w:szCs w:val="24"/>
    </w:rPr>
  </w:style>
  <w:style w:type="character" w:customStyle="1" w:styleId="BBLegal2a">
    <w:name w:val="B&amp;B Legal 2a"/>
    <w:basedOn w:val="DefaultParagraphFont"/>
    <w:rsid w:val="00B6756F"/>
  </w:style>
  <w:style w:type="paragraph" w:styleId="NormalIndent">
    <w:name w:val="Normal Indent"/>
    <w:basedOn w:val="Normal"/>
    <w:rsid w:val="00B6756F"/>
    <w:pPr>
      <w:ind w:left="709"/>
      <w:jc w:val="both"/>
    </w:pPr>
    <w:rPr>
      <w:lang w:eastAsia="en-US"/>
    </w:rPr>
  </w:style>
  <w:style w:type="paragraph" w:styleId="TOC3">
    <w:name w:val="toc 3"/>
    <w:basedOn w:val="Normal"/>
    <w:next w:val="Normal"/>
    <w:autoRedefine/>
    <w:semiHidden/>
    <w:unhideWhenUsed/>
    <w:rsid w:val="0027132F"/>
    <w:pPr>
      <w:spacing w:after="100"/>
      <w:ind w:left="480"/>
    </w:pPr>
  </w:style>
  <w:style w:type="character" w:customStyle="1" w:styleId="DeltaViewInsertion">
    <w:name w:val="DeltaView Insertion"/>
    <w:rsid w:val="008356BB"/>
    <w:rPr>
      <w:color w:val="0000FF"/>
      <w:spacing w:val="0"/>
      <w:u w:val="double"/>
    </w:rPr>
  </w:style>
  <w:style w:type="character" w:customStyle="1" w:styleId="CommentTextChar">
    <w:name w:val="Comment Text Char"/>
    <w:basedOn w:val="DefaultParagraphFont"/>
    <w:link w:val="CommentText"/>
    <w:semiHidden/>
    <w:rsid w:val="0088556D"/>
  </w:style>
  <w:style w:type="paragraph" w:customStyle="1" w:styleId="HeadingLevel1">
    <w:name w:val="Heading Level 1"/>
    <w:basedOn w:val="Normal"/>
    <w:next w:val="Normal"/>
    <w:uiPriority w:val="9"/>
    <w:qFormat/>
    <w:rsid w:val="00CD5091"/>
    <w:pPr>
      <w:keepNext/>
      <w:keepLines/>
      <w:numPr>
        <w:numId w:val="44"/>
      </w:numPr>
      <w:spacing w:after="240" w:line="360" w:lineRule="auto"/>
      <w:jc w:val="both"/>
      <w:outlineLvl w:val="0"/>
    </w:pPr>
    <w:rPr>
      <w:rFonts w:ascii="Trebuchet MS" w:eastAsiaTheme="minorHAnsi" w:hAnsi="Trebuchet MS"/>
      <w:b/>
      <w:sz w:val="20"/>
      <w:szCs w:val="22"/>
      <w:lang w:eastAsia="en-US"/>
    </w:rPr>
  </w:style>
  <w:style w:type="paragraph" w:customStyle="1" w:styleId="HeadingLevel2">
    <w:name w:val="Heading Level 2"/>
    <w:basedOn w:val="Normal"/>
    <w:next w:val="BodyText2"/>
    <w:uiPriority w:val="9"/>
    <w:qFormat/>
    <w:rsid w:val="00CD5091"/>
    <w:pPr>
      <w:numPr>
        <w:ilvl w:val="1"/>
        <w:numId w:val="44"/>
      </w:numPr>
      <w:spacing w:after="240" w:line="360" w:lineRule="auto"/>
      <w:jc w:val="both"/>
      <w:outlineLvl w:val="1"/>
    </w:pPr>
    <w:rPr>
      <w:rFonts w:ascii="Trebuchet MS" w:eastAsiaTheme="minorHAnsi" w:hAnsi="Trebuchet MS"/>
      <w:sz w:val="20"/>
      <w:szCs w:val="22"/>
      <w:lang w:eastAsia="en-US"/>
    </w:rPr>
  </w:style>
  <w:style w:type="paragraph" w:customStyle="1" w:styleId="HeadingLevel3">
    <w:name w:val="Heading Level 3"/>
    <w:basedOn w:val="Normal"/>
    <w:next w:val="BodyText3"/>
    <w:uiPriority w:val="9"/>
    <w:qFormat/>
    <w:rsid w:val="00CD5091"/>
    <w:pPr>
      <w:numPr>
        <w:ilvl w:val="2"/>
        <w:numId w:val="44"/>
      </w:numPr>
      <w:spacing w:after="240"/>
      <w:jc w:val="both"/>
      <w:outlineLvl w:val="2"/>
    </w:pPr>
    <w:rPr>
      <w:rFonts w:ascii="Trebuchet MS" w:eastAsiaTheme="minorHAnsi" w:hAnsi="Trebuchet MS"/>
      <w:sz w:val="20"/>
      <w:szCs w:val="22"/>
      <w:lang w:eastAsia="en-US"/>
    </w:rPr>
  </w:style>
  <w:style w:type="paragraph" w:customStyle="1" w:styleId="HeadingLevel4">
    <w:name w:val="Heading Level 4"/>
    <w:basedOn w:val="Normal"/>
    <w:next w:val="Normal"/>
    <w:uiPriority w:val="9"/>
    <w:qFormat/>
    <w:rsid w:val="00CD5091"/>
    <w:pPr>
      <w:numPr>
        <w:ilvl w:val="3"/>
        <w:numId w:val="44"/>
      </w:numPr>
      <w:spacing w:after="240" w:line="360" w:lineRule="auto"/>
      <w:jc w:val="both"/>
      <w:outlineLvl w:val="3"/>
    </w:pPr>
    <w:rPr>
      <w:rFonts w:ascii="Trebuchet MS" w:eastAsiaTheme="minorHAnsi" w:hAnsi="Trebuchet MS"/>
      <w:sz w:val="20"/>
      <w:szCs w:val="22"/>
      <w:lang w:eastAsia="en-US"/>
    </w:rPr>
  </w:style>
  <w:style w:type="paragraph" w:customStyle="1" w:styleId="HeadingLevel5">
    <w:name w:val="Heading Level 5"/>
    <w:basedOn w:val="Normal"/>
    <w:next w:val="Normal"/>
    <w:uiPriority w:val="9"/>
    <w:qFormat/>
    <w:rsid w:val="00CD5091"/>
    <w:pPr>
      <w:numPr>
        <w:ilvl w:val="4"/>
        <w:numId w:val="44"/>
      </w:numPr>
      <w:spacing w:after="240" w:line="360" w:lineRule="auto"/>
      <w:jc w:val="both"/>
      <w:outlineLvl w:val="4"/>
    </w:pPr>
    <w:rPr>
      <w:rFonts w:ascii="Trebuchet MS" w:eastAsiaTheme="minorHAnsi" w:hAnsi="Trebuchet MS"/>
      <w:sz w:val="20"/>
      <w:szCs w:val="22"/>
      <w:lang w:eastAsia="en-US"/>
    </w:rPr>
  </w:style>
  <w:style w:type="numbering" w:customStyle="1" w:styleId="HeadingNumbering">
    <w:name w:val="Heading Numbering"/>
    <w:uiPriority w:val="99"/>
    <w:rsid w:val="00CD5091"/>
    <w:pPr>
      <w:numPr>
        <w:numId w:val="44"/>
      </w:numPr>
    </w:pPr>
  </w:style>
  <w:style w:type="character" w:customStyle="1" w:styleId="ListParagraphChar">
    <w:name w:val="List Paragraph Char"/>
    <w:aliases w:val="Dot pt Char"/>
    <w:basedOn w:val="DefaultParagraphFont"/>
    <w:link w:val="ListParagraph"/>
    <w:uiPriority w:val="49"/>
    <w:rsid w:val="00CD5091"/>
    <w:rPr>
      <w:lang w:eastAsia="en-US"/>
    </w:rPr>
  </w:style>
  <w:style w:type="paragraph" w:styleId="BodyText3">
    <w:name w:val="Body Text 3"/>
    <w:basedOn w:val="Normal"/>
    <w:link w:val="BodyText3Char"/>
    <w:semiHidden/>
    <w:unhideWhenUsed/>
    <w:rsid w:val="00CD5091"/>
    <w:pPr>
      <w:spacing w:after="120"/>
    </w:pPr>
    <w:rPr>
      <w:sz w:val="16"/>
      <w:szCs w:val="16"/>
    </w:rPr>
  </w:style>
  <w:style w:type="character" w:customStyle="1" w:styleId="BodyText3Char">
    <w:name w:val="Body Text 3 Char"/>
    <w:basedOn w:val="DefaultParagraphFont"/>
    <w:link w:val="BodyText3"/>
    <w:semiHidden/>
    <w:rsid w:val="00CD5091"/>
    <w:rPr>
      <w:sz w:val="16"/>
      <w:szCs w:val="16"/>
    </w:rPr>
  </w:style>
  <w:style w:type="paragraph" w:customStyle="1" w:styleId="Mainheading">
    <w:name w:val="Main heading"/>
    <w:basedOn w:val="Normal"/>
    <w:rsid w:val="00CD5091"/>
    <w:pPr>
      <w:spacing w:after="120" w:line="280" w:lineRule="exact"/>
    </w:pPr>
    <w:rPr>
      <w:rFonts w:ascii="Franklin Gothic Book" w:hAnsi="Franklin Gothic Book"/>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57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inance-ni.gov.uk/publications/ni-public-procurement-policy-document" TargetMode="External"/><Relationship Id="rId17" Type="http://schemas.openxmlformats.org/officeDocument/2006/relationships/hyperlink" Target="https://www.gov.uk/government/uploads/system/uploads/attachment_data/file/652597/20171016-Defence_Standard_05-138_Iss_2.gov.uk.pdf"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ance-ni.gov.uk/publications/procurement-guidance-note-0112-contract-management-principles-and-procedures"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mailto:invoices@accountni.gsi.gov.uk" TargetMode="Externa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3C59DB-BA9D-4D38-8348-2F5355E3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24</Pages>
  <Words>5902</Words>
  <Characters>31360</Characters>
  <Application>Microsoft Office Word</Application>
  <DocSecurity>0</DocSecurity>
  <Lines>1960</Lines>
  <Paragraphs>564</Paragraphs>
  <ScaleCrop>false</ScaleCrop>
  <HeadingPairs>
    <vt:vector size="2" baseType="variant">
      <vt:variant>
        <vt:lpstr>Title</vt:lpstr>
      </vt:variant>
      <vt:variant>
        <vt:i4>1</vt:i4>
      </vt:variant>
    </vt:vector>
  </HeadingPairs>
  <TitlesOfParts>
    <vt:vector size="1" baseType="lpstr">
      <vt:lpstr>TERMS AND CONDITIONS OF CONTRACT FOR SERVICES BELOW THE EC PROCUREMENT THRESHOLD</vt:lpstr>
    </vt:vector>
  </TitlesOfParts>
  <Company>N.I.C.S</Company>
  <LinksUpToDate>false</LinksUpToDate>
  <CharactersWithSpaces>36698</CharactersWithSpaces>
  <SharedDoc>false</SharedDoc>
  <HLinks>
    <vt:vector size="54" baseType="variant">
      <vt:variant>
        <vt:i4>1048586</vt:i4>
      </vt:variant>
      <vt:variant>
        <vt:i4>24</vt:i4>
      </vt:variant>
      <vt:variant>
        <vt:i4>0</vt:i4>
      </vt:variant>
      <vt:variant>
        <vt:i4>5</vt:i4>
      </vt:variant>
      <vt:variant>
        <vt:lpwstr>http://www.dfpni.gov.uk/index/procurement-2/cpd/cpd-policy-and-legislation/content_-_cpd_-_policy_-_procurement_guidance_notes.htm</vt:lpwstr>
      </vt:variant>
      <vt:variant>
        <vt:lpwstr/>
      </vt:variant>
      <vt:variant>
        <vt:i4>1441792</vt:i4>
      </vt:variant>
      <vt:variant>
        <vt:i4>21</vt:i4>
      </vt:variant>
      <vt:variant>
        <vt:i4>0</vt:i4>
      </vt:variant>
      <vt:variant>
        <vt:i4>5</vt:i4>
      </vt:variant>
      <vt:variant>
        <vt:lpwstr/>
      </vt:variant>
      <vt:variant>
        <vt:lpwstr>GotoSchedule3</vt:lpwstr>
      </vt:variant>
      <vt:variant>
        <vt:i4>1441792</vt:i4>
      </vt:variant>
      <vt:variant>
        <vt:i4>18</vt:i4>
      </vt:variant>
      <vt:variant>
        <vt:i4>0</vt:i4>
      </vt:variant>
      <vt:variant>
        <vt:i4>5</vt:i4>
      </vt:variant>
      <vt:variant>
        <vt:lpwstr/>
      </vt:variant>
      <vt:variant>
        <vt:lpwstr>GotoSchedule2</vt:lpwstr>
      </vt:variant>
      <vt:variant>
        <vt:i4>1441792</vt:i4>
      </vt:variant>
      <vt:variant>
        <vt:i4>15</vt:i4>
      </vt:variant>
      <vt:variant>
        <vt:i4>0</vt:i4>
      </vt:variant>
      <vt:variant>
        <vt:i4>5</vt:i4>
      </vt:variant>
      <vt:variant>
        <vt:lpwstr/>
      </vt:variant>
      <vt:variant>
        <vt:lpwstr>GotoSchedule1</vt:lpwstr>
      </vt:variant>
      <vt:variant>
        <vt:i4>3670133</vt:i4>
      </vt:variant>
      <vt:variant>
        <vt:i4>12</vt:i4>
      </vt:variant>
      <vt:variant>
        <vt:i4>0</vt:i4>
      </vt:variant>
      <vt:variant>
        <vt:i4>5</vt:i4>
      </vt:variant>
      <vt:variant>
        <vt:lpwstr/>
      </vt:variant>
      <vt:variant>
        <vt:lpwstr>GotoF8</vt:lpwstr>
      </vt:variant>
      <vt:variant>
        <vt:i4>2555917</vt:i4>
      </vt:variant>
      <vt:variant>
        <vt:i4>9</vt:i4>
      </vt:variant>
      <vt:variant>
        <vt:i4>0</vt:i4>
      </vt:variant>
      <vt:variant>
        <vt:i4>5</vt:i4>
      </vt:variant>
      <vt:variant>
        <vt:lpwstr>http://www.ofmdfmni.gov.uk/focus_on_the_future.pdf</vt:lpwstr>
      </vt:variant>
      <vt:variant>
        <vt:lpwstr/>
      </vt:variant>
      <vt:variant>
        <vt:i4>1441792</vt:i4>
      </vt:variant>
      <vt:variant>
        <vt:i4>6</vt:i4>
      </vt:variant>
      <vt:variant>
        <vt:i4>0</vt:i4>
      </vt:variant>
      <vt:variant>
        <vt:i4>5</vt:i4>
      </vt:variant>
      <vt:variant>
        <vt:lpwstr/>
      </vt:variant>
      <vt:variant>
        <vt:lpwstr>GotoSchedule3</vt:lpwstr>
      </vt:variant>
      <vt:variant>
        <vt:i4>1441792</vt:i4>
      </vt:variant>
      <vt:variant>
        <vt:i4>3</vt:i4>
      </vt:variant>
      <vt:variant>
        <vt:i4>0</vt:i4>
      </vt:variant>
      <vt:variant>
        <vt:i4>5</vt:i4>
      </vt:variant>
      <vt:variant>
        <vt:lpwstr/>
      </vt:variant>
      <vt:variant>
        <vt:lpwstr>GotoSchedule2</vt:lpwstr>
      </vt:variant>
      <vt:variant>
        <vt:i4>1441792</vt:i4>
      </vt:variant>
      <vt:variant>
        <vt:i4>0</vt:i4>
      </vt:variant>
      <vt:variant>
        <vt:i4>0</vt:i4>
      </vt:variant>
      <vt:variant>
        <vt:i4>5</vt:i4>
      </vt:variant>
      <vt:variant>
        <vt:lpwstr/>
      </vt:variant>
      <vt:variant>
        <vt:lpwstr>GotoSchedule1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 BELOW THE EC PROCUREMENT THRESHOLD</dc:title>
  <dc:subject/>
  <dc:creator>1355172</dc:creator>
  <cp:keywords/>
  <dc:description/>
  <cp:lastModifiedBy>Aislinn Gray</cp:lastModifiedBy>
  <cp:revision>32</cp:revision>
  <cp:lastPrinted>2018-02-12T15:12:00Z</cp:lastPrinted>
  <dcterms:created xsi:type="dcterms:W3CDTF">2019-01-29T10:49:00Z</dcterms:created>
  <dcterms:modified xsi:type="dcterms:W3CDTF">2020-01-17T15:47:00Z</dcterms:modified>
</cp:coreProperties>
</file>