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DA37" w14:textId="77777777" w:rsidR="003A768A" w:rsidRDefault="003A768A" w:rsidP="003A768A">
      <w:pPr>
        <w:spacing w:before="200" w:line="240" w:lineRule="auto"/>
        <w:ind w:left="360"/>
        <w:rPr>
          <w:b/>
        </w:rPr>
      </w:pPr>
      <w:bookmarkStart w:id="0" w:name="EssexCountyCouncil"/>
    </w:p>
    <w:p w14:paraId="71E15368" w14:textId="77777777" w:rsidR="003A768A" w:rsidRDefault="003A768A" w:rsidP="003A768A">
      <w:pPr>
        <w:spacing w:before="200" w:line="240" w:lineRule="auto"/>
        <w:ind w:left="360"/>
        <w:rPr>
          <w:b/>
        </w:rPr>
      </w:pPr>
    </w:p>
    <w:p w14:paraId="6C49BE68" w14:textId="6BDDA67D" w:rsidR="0079149C" w:rsidRPr="0079149C" w:rsidRDefault="005F39DF" w:rsidP="0079149C">
      <w:pPr>
        <w:spacing w:after="0" w:line="240" w:lineRule="auto"/>
        <w:jc w:val="center"/>
        <w:rPr>
          <w:rFonts w:ascii="Century Gothic" w:eastAsia="Times New Roman" w:hAnsi="Century Gothic"/>
          <w:b/>
          <w:sz w:val="48"/>
          <w:szCs w:val="48"/>
          <w:lang w:eastAsia="en-GB"/>
        </w:rPr>
      </w:pPr>
      <w:r>
        <w:rPr>
          <w:rFonts w:ascii="Century Gothic" w:eastAsia="Times New Roman" w:hAnsi="Century Gothic"/>
          <w:b/>
          <w:sz w:val="48"/>
          <w:szCs w:val="48"/>
          <w:lang w:eastAsia="en-GB"/>
        </w:rPr>
        <w:t>Tendring District Council</w:t>
      </w:r>
    </w:p>
    <w:p w14:paraId="641A7EE9" w14:textId="77777777" w:rsidR="0079149C" w:rsidRPr="0079149C" w:rsidRDefault="0079149C" w:rsidP="0079149C">
      <w:pPr>
        <w:spacing w:after="0" w:line="240" w:lineRule="auto"/>
        <w:jc w:val="center"/>
        <w:rPr>
          <w:rFonts w:ascii="Century Gothic" w:eastAsia="Times New Roman" w:hAnsi="Century Gothic"/>
          <w:b/>
          <w:sz w:val="48"/>
          <w:szCs w:val="48"/>
          <w:lang w:eastAsia="en-GB"/>
        </w:rPr>
      </w:pPr>
    </w:p>
    <w:p w14:paraId="67839678" w14:textId="77777777" w:rsidR="0079149C" w:rsidRPr="0079149C" w:rsidRDefault="0079149C" w:rsidP="0079149C">
      <w:pPr>
        <w:spacing w:after="0" w:line="240" w:lineRule="auto"/>
        <w:jc w:val="center"/>
        <w:rPr>
          <w:rFonts w:ascii="Century Gothic" w:eastAsia="Times New Roman" w:hAnsi="Century Gothic"/>
          <w:b/>
          <w:sz w:val="48"/>
          <w:szCs w:val="48"/>
          <w:lang w:eastAsia="en-GB"/>
        </w:rPr>
      </w:pPr>
    </w:p>
    <w:p w14:paraId="3E307407" w14:textId="598CDAB5" w:rsidR="00053911" w:rsidRDefault="004B25E0" w:rsidP="006C12F9">
      <w:pPr>
        <w:spacing w:after="0" w:line="240" w:lineRule="auto"/>
        <w:jc w:val="center"/>
        <w:rPr>
          <w:rFonts w:ascii="Century Gothic" w:eastAsia="Times New Roman" w:hAnsi="Century Gothic"/>
          <w:b/>
          <w:sz w:val="48"/>
          <w:szCs w:val="48"/>
          <w:lang w:eastAsia="en-GB"/>
        </w:rPr>
      </w:pPr>
      <w:r>
        <w:rPr>
          <w:rFonts w:ascii="Century Gothic" w:eastAsia="Times New Roman" w:hAnsi="Century Gothic"/>
          <w:b/>
          <w:sz w:val="48"/>
          <w:szCs w:val="48"/>
          <w:lang w:eastAsia="en-GB"/>
        </w:rPr>
        <w:t>Specification</w:t>
      </w:r>
    </w:p>
    <w:p w14:paraId="2E64B204" w14:textId="77777777" w:rsidR="003724A9" w:rsidRPr="00FB4045" w:rsidRDefault="003724A9" w:rsidP="006C12F9">
      <w:pPr>
        <w:spacing w:after="0" w:line="240" w:lineRule="auto"/>
        <w:jc w:val="center"/>
        <w:rPr>
          <w:rFonts w:ascii="Century Gothic" w:hAnsi="Century Gothic"/>
          <w:b/>
          <w:sz w:val="48"/>
          <w:szCs w:val="48"/>
        </w:rPr>
      </w:pPr>
      <w:r w:rsidRPr="00FB4045">
        <w:rPr>
          <w:rFonts w:ascii="Century Gothic" w:hAnsi="Century Gothic"/>
          <w:b/>
          <w:sz w:val="48"/>
          <w:szCs w:val="48"/>
        </w:rPr>
        <w:t xml:space="preserve">TDC Sports Facilities- </w:t>
      </w:r>
    </w:p>
    <w:p w14:paraId="10714ACD" w14:textId="5197249E" w:rsidR="003724A9" w:rsidRPr="00FB4045" w:rsidRDefault="003724A9" w:rsidP="006C12F9">
      <w:pPr>
        <w:spacing w:after="0" w:line="240" w:lineRule="auto"/>
        <w:jc w:val="center"/>
        <w:rPr>
          <w:rFonts w:ascii="Century Gothic" w:hAnsi="Century Gothic"/>
          <w:b/>
          <w:sz w:val="48"/>
          <w:szCs w:val="48"/>
        </w:rPr>
      </w:pPr>
      <w:r w:rsidRPr="00FB4045">
        <w:rPr>
          <w:rFonts w:ascii="Century Gothic" w:hAnsi="Century Gothic"/>
          <w:b/>
          <w:sz w:val="48"/>
          <w:szCs w:val="48"/>
        </w:rPr>
        <w:t>Legionella Control</w:t>
      </w:r>
    </w:p>
    <w:p w14:paraId="63E002BD" w14:textId="6B44A1BA" w:rsidR="0079149C" w:rsidRPr="00FB4045" w:rsidRDefault="00061738" w:rsidP="006C12F9">
      <w:pPr>
        <w:spacing w:after="0" w:line="240" w:lineRule="auto"/>
        <w:jc w:val="center"/>
        <w:rPr>
          <w:rFonts w:ascii="Century Gothic" w:hAnsi="Century Gothic"/>
          <w:b/>
          <w:sz w:val="48"/>
          <w:szCs w:val="48"/>
        </w:rPr>
      </w:pPr>
      <w:r w:rsidRPr="00FB4045">
        <w:rPr>
          <w:rFonts w:ascii="Century Gothic" w:hAnsi="Century Gothic"/>
          <w:b/>
          <w:sz w:val="48"/>
          <w:szCs w:val="48"/>
        </w:rPr>
        <w:t xml:space="preserve"> </w:t>
      </w:r>
    </w:p>
    <w:p w14:paraId="23D5F077" w14:textId="77777777" w:rsidR="0079149C" w:rsidRPr="00FB4045" w:rsidRDefault="0079149C" w:rsidP="006C12F9">
      <w:pPr>
        <w:jc w:val="center"/>
        <w:rPr>
          <w:rFonts w:ascii="Century Gothic" w:hAnsi="Century Gothic"/>
          <w:b/>
          <w:sz w:val="48"/>
          <w:szCs w:val="48"/>
        </w:rPr>
      </w:pPr>
    </w:p>
    <w:p w14:paraId="6176DCF8" w14:textId="77777777" w:rsidR="0079149C" w:rsidRPr="00FB4045" w:rsidRDefault="0079149C" w:rsidP="006C12F9">
      <w:pPr>
        <w:jc w:val="center"/>
        <w:rPr>
          <w:rFonts w:ascii="Century Gothic" w:hAnsi="Century Gothic"/>
          <w:b/>
          <w:sz w:val="48"/>
          <w:szCs w:val="48"/>
        </w:rPr>
      </w:pPr>
    </w:p>
    <w:p w14:paraId="28080AD5" w14:textId="7A53D58F" w:rsidR="0079149C" w:rsidRPr="00FB4045" w:rsidRDefault="00FB4045" w:rsidP="006C12F9">
      <w:pPr>
        <w:jc w:val="center"/>
        <w:rPr>
          <w:rFonts w:ascii="Century Gothic" w:hAnsi="Century Gothic"/>
          <w:b/>
          <w:sz w:val="48"/>
          <w:szCs w:val="48"/>
        </w:rPr>
      </w:pPr>
      <w:r w:rsidRPr="00FB4045">
        <w:rPr>
          <w:rFonts w:ascii="Century Gothic" w:hAnsi="Century Gothic"/>
          <w:b/>
          <w:sz w:val="48"/>
          <w:szCs w:val="48"/>
        </w:rPr>
        <w:t>07</w:t>
      </w:r>
      <w:r w:rsidR="00EF0CDC" w:rsidRPr="00FB4045">
        <w:rPr>
          <w:rFonts w:ascii="Century Gothic" w:hAnsi="Century Gothic"/>
          <w:b/>
          <w:sz w:val="48"/>
          <w:szCs w:val="48"/>
        </w:rPr>
        <w:t>/20</w:t>
      </w:r>
      <w:r w:rsidR="00AF6CBA" w:rsidRPr="00FB4045">
        <w:rPr>
          <w:rFonts w:ascii="Century Gothic" w:hAnsi="Century Gothic"/>
          <w:b/>
          <w:sz w:val="48"/>
          <w:szCs w:val="48"/>
        </w:rPr>
        <w:t>22</w:t>
      </w:r>
    </w:p>
    <w:p w14:paraId="57946711" w14:textId="77777777" w:rsidR="0079149C" w:rsidRPr="0079149C" w:rsidRDefault="0079149C" w:rsidP="0079149C">
      <w:pPr>
        <w:spacing w:after="0" w:line="240" w:lineRule="auto"/>
        <w:jc w:val="center"/>
        <w:rPr>
          <w:rFonts w:ascii="Century Gothic" w:eastAsia="Times New Roman" w:hAnsi="Century Gothic"/>
          <w:b/>
          <w:sz w:val="48"/>
          <w:szCs w:val="48"/>
          <w:lang w:eastAsia="en-GB"/>
        </w:rPr>
      </w:pPr>
    </w:p>
    <w:p w14:paraId="7342E145" w14:textId="77777777" w:rsidR="0079149C" w:rsidRPr="0079149C" w:rsidRDefault="0079149C" w:rsidP="0079149C">
      <w:pPr>
        <w:spacing w:after="0" w:line="240" w:lineRule="auto"/>
        <w:jc w:val="center"/>
        <w:rPr>
          <w:rFonts w:eastAsia="Times New Roman"/>
          <w:b/>
          <w:sz w:val="40"/>
          <w:szCs w:val="40"/>
          <w:lang w:eastAsia="en-GB"/>
        </w:rPr>
      </w:pPr>
    </w:p>
    <w:p w14:paraId="67C91C0F" w14:textId="77777777" w:rsidR="0079149C" w:rsidRPr="0079149C" w:rsidRDefault="0079149C" w:rsidP="0079149C">
      <w:pPr>
        <w:spacing w:after="0" w:line="240" w:lineRule="auto"/>
        <w:rPr>
          <w:rFonts w:eastAsia="Times New Roman"/>
          <w:b/>
          <w:sz w:val="40"/>
          <w:szCs w:val="40"/>
          <w:lang w:eastAsia="en-GB"/>
        </w:rPr>
      </w:pPr>
    </w:p>
    <w:p w14:paraId="29465F5D" w14:textId="77777777" w:rsidR="0079149C" w:rsidRPr="0079149C" w:rsidRDefault="0079149C" w:rsidP="0079149C">
      <w:pPr>
        <w:spacing w:after="0" w:line="240" w:lineRule="auto"/>
        <w:jc w:val="center"/>
        <w:rPr>
          <w:rFonts w:eastAsia="Times New Roman"/>
          <w:b/>
          <w:sz w:val="40"/>
          <w:szCs w:val="40"/>
          <w:lang w:eastAsia="en-GB"/>
        </w:rPr>
      </w:pPr>
    </w:p>
    <w:p w14:paraId="2B1687EE" w14:textId="0BD81CA2" w:rsidR="0079149C" w:rsidRPr="0079149C" w:rsidRDefault="001601C9" w:rsidP="0079149C">
      <w:pPr>
        <w:spacing w:after="0" w:line="240" w:lineRule="auto"/>
        <w:jc w:val="center"/>
        <w:rPr>
          <w:rFonts w:eastAsia="Times New Roman"/>
          <w:b/>
          <w:sz w:val="40"/>
          <w:szCs w:val="40"/>
          <w:lang w:eastAsia="en-GB"/>
        </w:rPr>
      </w:pPr>
      <w:r>
        <w:rPr>
          <w:noProof/>
          <w:lang w:eastAsia="en-GB"/>
        </w:rPr>
        <w:drawing>
          <wp:inline distT="0" distB="0" distL="0" distR="0" wp14:anchorId="7CCF1FF4" wp14:editId="3109E12E">
            <wp:extent cx="3209925" cy="1123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09925" cy="1123950"/>
                    </a:xfrm>
                    <a:prstGeom prst="rect">
                      <a:avLst/>
                    </a:prstGeom>
                  </pic:spPr>
                </pic:pic>
              </a:graphicData>
            </a:graphic>
          </wp:inline>
        </w:drawing>
      </w:r>
    </w:p>
    <w:p w14:paraId="51DF6327" w14:textId="77777777" w:rsidR="00E735DB" w:rsidRDefault="00E735DB" w:rsidP="00E735DB">
      <w:pPr>
        <w:rPr>
          <w:rFonts w:ascii="Times New Roman" w:eastAsia="Times New Roman" w:hAnsi="Times New Roman" w:cs="Times New Roman"/>
          <w:lang w:eastAsia="en-GB"/>
        </w:rPr>
      </w:pPr>
    </w:p>
    <w:p w14:paraId="4A2F72D8" w14:textId="77777777" w:rsidR="00E735DB" w:rsidRDefault="00E735DB" w:rsidP="00E735DB">
      <w:pPr>
        <w:rPr>
          <w:rFonts w:ascii="Times New Roman" w:eastAsia="Times New Roman" w:hAnsi="Times New Roman" w:cs="Times New Roman"/>
          <w:lang w:eastAsia="en-GB"/>
        </w:rPr>
      </w:pPr>
    </w:p>
    <w:p w14:paraId="069F499A" w14:textId="77777777" w:rsidR="00E735DB" w:rsidRDefault="00E735DB" w:rsidP="00E735DB">
      <w:pPr>
        <w:rPr>
          <w:rFonts w:ascii="Times New Roman" w:eastAsia="Times New Roman" w:hAnsi="Times New Roman" w:cs="Times New Roman"/>
          <w:lang w:eastAsia="en-GB"/>
        </w:rPr>
      </w:pPr>
    </w:p>
    <w:p w14:paraId="07935451" w14:textId="77777777" w:rsidR="00E735DB" w:rsidRDefault="00E735DB" w:rsidP="00E735DB">
      <w:pPr>
        <w:rPr>
          <w:rFonts w:ascii="Times New Roman" w:eastAsia="Times New Roman" w:hAnsi="Times New Roman" w:cs="Times New Roman"/>
          <w:lang w:eastAsia="en-GB"/>
        </w:rPr>
      </w:pPr>
    </w:p>
    <w:p w14:paraId="0BAD99C1" w14:textId="47818727" w:rsidR="006D0CA2" w:rsidRDefault="006D0CA2" w:rsidP="003A5C43">
      <w:pPr>
        <w:spacing w:after="0" w:line="240" w:lineRule="auto"/>
        <w:jc w:val="center"/>
        <w:rPr>
          <w:b/>
          <w:color w:val="FF0000"/>
        </w:rPr>
      </w:pPr>
    </w:p>
    <w:p w14:paraId="4F2ABD9B" w14:textId="35B8C65D" w:rsidR="00FB4045" w:rsidRDefault="00FB4045" w:rsidP="003A5C43">
      <w:pPr>
        <w:spacing w:after="0" w:line="240" w:lineRule="auto"/>
        <w:jc w:val="center"/>
        <w:rPr>
          <w:b/>
          <w:color w:val="FF0000"/>
        </w:rPr>
      </w:pPr>
    </w:p>
    <w:p w14:paraId="0C9EBC93" w14:textId="77777777" w:rsidR="00FB4045" w:rsidRDefault="00FB4045" w:rsidP="003A5C43">
      <w:pPr>
        <w:spacing w:after="0" w:line="240" w:lineRule="auto"/>
        <w:jc w:val="center"/>
        <w:rPr>
          <w:rFonts w:ascii="Times New Roman" w:eastAsia="Times New Roman" w:hAnsi="Times New Roman" w:cs="Times New Roman"/>
          <w:lang w:eastAsia="en-GB"/>
        </w:rPr>
      </w:pPr>
    </w:p>
    <w:p w14:paraId="1DF03019" w14:textId="77777777" w:rsidR="003A5C43" w:rsidRPr="00146A5B" w:rsidRDefault="003A5C43" w:rsidP="003A5C43">
      <w:pPr>
        <w:spacing w:after="0" w:line="240" w:lineRule="auto"/>
        <w:jc w:val="center"/>
        <w:rPr>
          <w:rFonts w:eastAsia="Times New Roman"/>
          <w:b/>
          <w:bCs/>
          <w:sz w:val="22"/>
          <w:szCs w:val="22"/>
          <w:u w:val="single"/>
          <w:lang w:eastAsia="en-GB"/>
        </w:rPr>
      </w:pPr>
      <w:r w:rsidRPr="00146A5B">
        <w:rPr>
          <w:rFonts w:eastAsia="Times New Roman"/>
          <w:b/>
          <w:bCs/>
          <w:sz w:val="22"/>
          <w:szCs w:val="22"/>
          <w:u w:val="single"/>
          <w:lang w:eastAsia="en-GB"/>
        </w:rPr>
        <w:lastRenderedPageBreak/>
        <w:t>Our Vision</w:t>
      </w:r>
    </w:p>
    <w:p w14:paraId="2271E9CA" w14:textId="77777777" w:rsidR="003A5C43" w:rsidRPr="00146A5B" w:rsidRDefault="003A5C43" w:rsidP="003A5C43">
      <w:pPr>
        <w:spacing w:after="0" w:line="240" w:lineRule="auto"/>
        <w:rPr>
          <w:rFonts w:eastAsia="Times New Roman"/>
          <w:b/>
          <w:bCs/>
          <w:i/>
          <w:iCs/>
          <w:sz w:val="22"/>
          <w:szCs w:val="22"/>
          <w:lang w:eastAsia="en-GB"/>
        </w:rPr>
      </w:pPr>
      <w:r w:rsidRPr="00146A5B">
        <w:rPr>
          <w:b/>
          <w:bCs/>
          <w:i/>
          <w:iCs/>
          <w:sz w:val="22"/>
          <w:szCs w:val="22"/>
        </w:rPr>
        <w:t>To put community leadership at the heart of everything we do through delivery of high quality, affordable services and working positively with others.</w:t>
      </w:r>
    </w:p>
    <w:bookmarkEnd w:id="0"/>
    <w:p w14:paraId="5ACB92DE" w14:textId="77777777" w:rsidR="00390BB9" w:rsidRPr="00146A5B" w:rsidRDefault="00390BB9" w:rsidP="00390BB9">
      <w:pPr>
        <w:autoSpaceDE w:val="0"/>
        <w:autoSpaceDN w:val="0"/>
        <w:adjustRightInd w:val="0"/>
        <w:spacing w:after="0" w:line="240" w:lineRule="auto"/>
        <w:ind w:left="851"/>
        <w:rPr>
          <w:color w:val="E50138"/>
          <w:sz w:val="22"/>
          <w:szCs w:val="22"/>
          <w:highlight w:val="yellow"/>
        </w:rPr>
      </w:pPr>
    </w:p>
    <w:p w14:paraId="192F6087" w14:textId="42F6A638" w:rsidR="00390BB9" w:rsidRDefault="008503BD" w:rsidP="005D3CC2">
      <w:pPr>
        <w:autoSpaceDE w:val="0"/>
        <w:autoSpaceDN w:val="0"/>
        <w:adjustRightInd w:val="0"/>
        <w:spacing w:before="200" w:line="240" w:lineRule="auto"/>
        <w:ind w:left="360"/>
      </w:pPr>
      <w:r>
        <w:rPr>
          <w:noProof/>
          <w:lang w:eastAsia="en-GB"/>
        </w:rPr>
        <w:drawing>
          <wp:inline distT="0" distB="0" distL="0" distR="0" wp14:anchorId="0AFBECA2" wp14:editId="7EF9747C">
            <wp:extent cx="5731510" cy="64744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74460"/>
                    </a:xfrm>
                    <a:prstGeom prst="rect">
                      <a:avLst/>
                    </a:prstGeom>
                    <a:noFill/>
                    <a:ln>
                      <a:noFill/>
                    </a:ln>
                  </pic:spPr>
                </pic:pic>
              </a:graphicData>
            </a:graphic>
          </wp:inline>
        </w:drawing>
      </w:r>
    </w:p>
    <w:p w14:paraId="4B62BD37" w14:textId="77777777" w:rsidR="00182A0B" w:rsidRPr="00146A5B" w:rsidRDefault="00647E14" w:rsidP="00146A5B">
      <w:pPr>
        <w:autoSpaceDE w:val="0"/>
        <w:autoSpaceDN w:val="0"/>
        <w:adjustRightInd w:val="0"/>
        <w:spacing w:after="0" w:line="240" w:lineRule="auto"/>
        <w:ind w:left="357"/>
        <w:jc w:val="center"/>
        <w:rPr>
          <w:b/>
          <w:bCs/>
          <w:sz w:val="22"/>
          <w:szCs w:val="22"/>
          <w:u w:val="single"/>
        </w:rPr>
      </w:pPr>
      <w:r w:rsidRPr="00146A5B">
        <w:rPr>
          <w:b/>
          <w:bCs/>
          <w:sz w:val="22"/>
          <w:szCs w:val="22"/>
          <w:u w:val="single"/>
        </w:rPr>
        <w:t>Our Values</w:t>
      </w:r>
    </w:p>
    <w:p w14:paraId="3890479C" w14:textId="77777777" w:rsidR="00182A0B" w:rsidRPr="00146A5B" w:rsidRDefault="00647E14" w:rsidP="00F565A9">
      <w:pPr>
        <w:autoSpaceDE w:val="0"/>
        <w:autoSpaceDN w:val="0"/>
        <w:adjustRightInd w:val="0"/>
        <w:spacing w:after="0" w:line="240" w:lineRule="auto"/>
        <w:ind w:left="357"/>
        <w:rPr>
          <w:sz w:val="22"/>
          <w:szCs w:val="22"/>
        </w:rPr>
      </w:pPr>
      <w:r w:rsidRPr="00146A5B">
        <w:rPr>
          <w:sz w:val="22"/>
          <w:szCs w:val="22"/>
        </w:rPr>
        <w:t xml:space="preserve"> </w:t>
      </w:r>
      <w:r w:rsidRPr="00146A5B">
        <w:rPr>
          <w:sz w:val="22"/>
          <w:szCs w:val="22"/>
        </w:rPr>
        <w:sym w:font="Symbol" w:char="F0A8"/>
      </w:r>
      <w:r w:rsidRPr="00146A5B">
        <w:rPr>
          <w:sz w:val="22"/>
          <w:szCs w:val="22"/>
        </w:rPr>
        <w:t xml:space="preserve"> Councillors and staff uphold </w:t>
      </w:r>
      <w:r w:rsidRPr="00146A5B">
        <w:rPr>
          <w:b/>
          <w:bCs/>
          <w:sz w:val="22"/>
          <w:szCs w:val="22"/>
        </w:rPr>
        <w:t xml:space="preserve">personal integrity, </w:t>
      </w:r>
      <w:proofErr w:type="gramStart"/>
      <w:r w:rsidRPr="00146A5B">
        <w:rPr>
          <w:b/>
          <w:bCs/>
          <w:sz w:val="22"/>
          <w:szCs w:val="22"/>
        </w:rPr>
        <w:t>honesty</w:t>
      </w:r>
      <w:proofErr w:type="gramEnd"/>
      <w:r w:rsidRPr="00146A5B">
        <w:rPr>
          <w:sz w:val="22"/>
          <w:szCs w:val="22"/>
        </w:rPr>
        <w:t xml:space="preserve"> and </w:t>
      </w:r>
      <w:r w:rsidRPr="00146A5B">
        <w:rPr>
          <w:b/>
          <w:bCs/>
          <w:sz w:val="22"/>
          <w:szCs w:val="22"/>
        </w:rPr>
        <w:t>respect</w:t>
      </w:r>
      <w:r w:rsidRPr="00146A5B">
        <w:rPr>
          <w:sz w:val="22"/>
          <w:szCs w:val="22"/>
        </w:rPr>
        <w:t xml:space="preserve"> for others </w:t>
      </w:r>
    </w:p>
    <w:p w14:paraId="3EE5E0C5" w14:textId="77777777" w:rsidR="00182A0B" w:rsidRPr="00146A5B" w:rsidRDefault="00647E14" w:rsidP="00F565A9">
      <w:pPr>
        <w:autoSpaceDE w:val="0"/>
        <w:autoSpaceDN w:val="0"/>
        <w:adjustRightInd w:val="0"/>
        <w:spacing w:after="0" w:line="240" w:lineRule="auto"/>
        <w:ind w:left="357"/>
        <w:rPr>
          <w:sz w:val="22"/>
          <w:szCs w:val="22"/>
        </w:rPr>
      </w:pPr>
      <w:r w:rsidRPr="00146A5B">
        <w:rPr>
          <w:sz w:val="22"/>
          <w:szCs w:val="22"/>
        </w:rPr>
        <w:sym w:font="Symbol" w:char="F0A8"/>
      </w:r>
      <w:r w:rsidRPr="00146A5B">
        <w:rPr>
          <w:sz w:val="22"/>
          <w:szCs w:val="22"/>
        </w:rPr>
        <w:t xml:space="preserve"> </w:t>
      </w:r>
      <w:r w:rsidRPr="00146A5B">
        <w:rPr>
          <w:b/>
          <w:bCs/>
          <w:sz w:val="22"/>
          <w:szCs w:val="22"/>
        </w:rPr>
        <w:t>Innovative, flexible, professional</w:t>
      </w:r>
      <w:r w:rsidRPr="00146A5B">
        <w:rPr>
          <w:sz w:val="22"/>
          <w:szCs w:val="22"/>
        </w:rPr>
        <w:t xml:space="preserve"> staff </w:t>
      </w:r>
      <w:r w:rsidRPr="00146A5B">
        <w:rPr>
          <w:b/>
          <w:bCs/>
          <w:sz w:val="22"/>
          <w:szCs w:val="22"/>
        </w:rPr>
        <w:t>committed</w:t>
      </w:r>
      <w:r w:rsidRPr="00146A5B">
        <w:rPr>
          <w:sz w:val="22"/>
          <w:szCs w:val="22"/>
        </w:rPr>
        <w:t xml:space="preserve"> to delivering excellence</w:t>
      </w:r>
    </w:p>
    <w:p w14:paraId="0248E705" w14:textId="77777777" w:rsidR="00F565A9" w:rsidRPr="00146A5B" w:rsidRDefault="00647E14" w:rsidP="00F565A9">
      <w:pPr>
        <w:autoSpaceDE w:val="0"/>
        <w:autoSpaceDN w:val="0"/>
        <w:adjustRightInd w:val="0"/>
        <w:spacing w:after="0" w:line="240" w:lineRule="auto"/>
        <w:ind w:left="357"/>
        <w:rPr>
          <w:sz w:val="22"/>
          <w:szCs w:val="22"/>
        </w:rPr>
      </w:pPr>
      <w:r w:rsidRPr="00146A5B">
        <w:rPr>
          <w:sz w:val="22"/>
          <w:szCs w:val="22"/>
        </w:rPr>
        <w:sym w:font="Symbol" w:char="F0A8"/>
      </w:r>
      <w:r w:rsidRPr="00146A5B">
        <w:rPr>
          <w:sz w:val="22"/>
          <w:szCs w:val="22"/>
        </w:rPr>
        <w:t xml:space="preserve"> Recognising the diversity and equality of individuals</w:t>
      </w:r>
    </w:p>
    <w:p w14:paraId="3E07B03D" w14:textId="71985723" w:rsidR="008503BD" w:rsidRPr="00146A5B" w:rsidRDefault="00647E14" w:rsidP="00F565A9">
      <w:pPr>
        <w:autoSpaceDE w:val="0"/>
        <w:autoSpaceDN w:val="0"/>
        <w:adjustRightInd w:val="0"/>
        <w:spacing w:after="0" w:line="240" w:lineRule="auto"/>
        <w:ind w:left="357"/>
        <w:rPr>
          <w:b/>
          <w:bCs/>
          <w:sz w:val="22"/>
          <w:szCs w:val="22"/>
        </w:rPr>
      </w:pPr>
      <w:r w:rsidRPr="00146A5B">
        <w:rPr>
          <w:sz w:val="22"/>
          <w:szCs w:val="22"/>
        </w:rPr>
        <w:sym w:font="Symbol" w:char="F0A8"/>
      </w:r>
      <w:r w:rsidRPr="00146A5B">
        <w:rPr>
          <w:sz w:val="22"/>
          <w:szCs w:val="22"/>
        </w:rPr>
        <w:t xml:space="preserve"> Working </w:t>
      </w:r>
      <w:r w:rsidRPr="00146A5B">
        <w:rPr>
          <w:b/>
          <w:bCs/>
          <w:sz w:val="22"/>
          <w:szCs w:val="22"/>
        </w:rPr>
        <w:t>Collaboratively</w:t>
      </w:r>
    </w:p>
    <w:p w14:paraId="7C53D112" w14:textId="3688AD61" w:rsidR="00F12407" w:rsidRDefault="00F12407">
      <w:pPr>
        <w:rPr>
          <w:b/>
          <w:bCs/>
        </w:rPr>
      </w:pPr>
      <w:r>
        <w:rPr>
          <w:b/>
          <w:bCs/>
        </w:rPr>
        <w:br w:type="page"/>
      </w:r>
    </w:p>
    <w:p w14:paraId="3470363C" w14:textId="77777777" w:rsidR="00F12407" w:rsidRPr="00F565A9" w:rsidRDefault="00F12407" w:rsidP="00F565A9">
      <w:pPr>
        <w:autoSpaceDE w:val="0"/>
        <w:autoSpaceDN w:val="0"/>
        <w:adjustRightInd w:val="0"/>
        <w:spacing w:after="0" w:line="240" w:lineRule="auto"/>
        <w:ind w:left="357"/>
        <w:rPr>
          <w:b/>
          <w:bCs/>
        </w:rPr>
      </w:pPr>
    </w:p>
    <w:p w14:paraId="4996DA82" w14:textId="40B4FE43" w:rsidR="00DF176E" w:rsidRPr="00FB4045" w:rsidRDefault="000104CD" w:rsidP="003A768A">
      <w:pPr>
        <w:pStyle w:val="ListParagraph"/>
        <w:numPr>
          <w:ilvl w:val="0"/>
          <w:numId w:val="10"/>
        </w:numPr>
        <w:rPr>
          <w:b/>
          <w:color w:val="FF0000"/>
        </w:rPr>
      </w:pPr>
      <w:r w:rsidRPr="00FB4045">
        <w:rPr>
          <w:b/>
        </w:rPr>
        <w:t>Executive summary</w:t>
      </w:r>
      <w:r w:rsidR="00D40B32" w:rsidRPr="00FB4045">
        <w:rPr>
          <w:b/>
        </w:rPr>
        <w:t xml:space="preserve"> </w:t>
      </w:r>
    </w:p>
    <w:p w14:paraId="40E96564" w14:textId="77777777" w:rsidR="003724A9" w:rsidRDefault="003724A9" w:rsidP="003724A9">
      <w:pPr>
        <w:pStyle w:val="ListParagraph"/>
        <w:ind w:left="360"/>
        <w:rPr>
          <w:b/>
          <w:color w:val="FF0000"/>
          <w:highlight w:val="yellow"/>
        </w:rPr>
      </w:pPr>
    </w:p>
    <w:p w14:paraId="417BBB09" w14:textId="24CF6827" w:rsidR="003724A9" w:rsidRPr="003724A9" w:rsidRDefault="003724A9" w:rsidP="003724A9">
      <w:pPr>
        <w:pStyle w:val="ListParagraph"/>
        <w:ind w:left="360"/>
        <w:rPr>
          <w:rFonts w:asciiTheme="minorHAnsi" w:hAnsiTheme="minorHAnsi" w:cstheme="minorHAnsi"/>
        </w:rPr>
      </w:pPr>
      <w:r w:rsidRPr="003724A9">
        <w:rPr>
          <w:rFonts w:asciiTheme="minorHAnsi" w:hAnsiTheme="minorHAnsi" w:cstheme="minorHAnsi"/>
        </w:rPr>
        <w:t>3 Year Pool/ Spa Sampling &amp; Domestic Legionella Control for the following sites/ facilities</w:t>
      </w:r>
      <w:r>
        <w:rPr>
          <w:rFonts w:asciiTheme="minorHAnsi" w:hAnsiTheme="minorHAnsi" w:cstheme="minorHAnsi"/>
        </w:rPr>
        <w:t>.</w:t>
      </w:r>
    </w:p>
    <w:p w14:paraId="0E1D43DF" w14:textId="77777777" w:rsidR="003724A9" w:rsidRDefault="003724A9" w:rsidP="003724A9">
      <w:pPr>
        <w:pStyle w:val="ListParagraph"/>
        <w:ind w:left="360"/>
        <w:rPr>
          <w:rFonts w:asciiTheme="minorHAnsi" w:hAnsiTheme="minorHAnsi" w:cstheme="minorHAnsi"/>
          <w:color w:val="333333"/>
          <w:shd w:val="clear" w:color="auto" w:fill="FFFFFF"/>
        </w:rPr>
      </w:pPr>
    </w:p>
    <w:p w14:paraId="64F53B95" w14:textId="39350132" w:rsidR="003724A9" w:rsidRPr="00481DBE" w:rsidRDefault="003724A9" w:rsidP="003724A9">
      <w:pPr>
        <w:pStyle w:val="ListParagraph"/>
        <w:ind w:left="360"/>
        <w:rPr>
          <w:rFonts w:asciiTheme="minorHAnsi" w:hAnsiTheme="minorHAnsi" w:cstheme="minorHAnsi"/>
          <w:color w:val="333333"/>
          <w:shd w:val="clear" w:color="auto" w:fill="FFFFFF"/>
        </w:rPr>
      </w:pPr>
      <w:r w:rsidRPr="00481DBE">
        <w:rPr>
          <w:rFonts w:asciiTheme="minorHAnsi" w:hAnsiTheme="minorHAnsi" w:cstheme="minorHAnsi"/>
          <w:color w:val="333333"/>
          <w:shd w:val="clear" w:color="auto" w:fill="FFFFFF"/>
        </w:rPr>
        <w:t xml:space="preserve">Tendring District Council operates 3 Sports Facilities within the Tendring peninsula. Each site is a thriving facility &amp; based at the heart of the community. We pride ourselves on offering safe, hygienic, friendly &amp; customer focussed facilities within an </w:t>
      </w:r>
      <w:proofErr w:type="gramStart"/>
      <w:r w:rsidRPr="00481DBE">
        <w:rPr>
          <w:rFonts w:asciiTheme="minorHAnsi" w:hAnsiTheme="minorHAnsi" w:cstheme="minorHAnsi"/>
          <w:color w:val="333333"/>
          <w:shd w:val="clear" w:color="auto" w:fill="FFFFFF"/>
        </w:rPr>
        <w:t>ever evolving</w:t>
      </w:r>
      <w:proofErr w:type="gramEnd"/>
      <w:r w:rsidRPr="00481DBE">
        <w:rPr>
          <w:rFonts w:asciiTheme="minorHAnsi" w:hAnsiTheme="minorHAnsi" w:cstheme="minorHAnsi"/>
          <w:color w:val="333333"/>
          <w:shd w:val="clear" w:color="auto" w:fill="FFFFFF"/>
        </w:rPr>
        <w:t xml:space="preserve"> environment. We endeavour to find the best value for the services that we provide &amp; the products that we use within our facilities. The following facilities will be included within the </w:t>
      </w:r>
      <w:proofErr w:type="gramStart"/>
      <w:r w:rsidRPr="00481DBE">
        <w:rPr>
          <w:rFonts w:asciiTheme="minorHAnsi" w:hAnsiTheme="minorHAnsi" w:cstheme="minorHAnsi"/>
          <w:color w:val="333333"/>
          <w:shd w:val="clear" w:color="auto" w:fill="FFFFFF"/>
        </w:rPr>
        <w:t>contract;</w:t>
      </w:r>
      <w:proofErr w:type="gramEnd"/>
    </w:p>
    <w:p w14:paraId="2EFBBD1D" w14:textId="77777777" w:rsidR="003724A9" w:rsidRPr="00481DBE" w:rsidRDefault="003724A9" w:rsidP="003724A9">
      <w:pPr>
        <w:pStyle w:val="ListParagraph"/>
        <w:ind w:left="360"/>
        <w:rPr>
          <w:rFonts w:asciiTheme="minorHAnsi" w:hAnsiTheme="minorHAnsi" w:cstheme="minorHAnsi"/>
          <w:color w:val="333333"/>
          <w:shd w:val="clear" w:color="auto" w:fill="FFFFFF"/>
        </w:rPr>
      </w:pPr>
    </w:p>
    <w:p w14:paraId="0A92D04A" w14:textId="77777777" w:rsidR="003724A9" w:rsidRPr="00481DBE" w:rsidRDefault="003724A9" w:rsidP="003724A9">
      <w:pPr>
        <w:pStyle w:val="ListParagraph"/>
        <w:numPr>
          <w:ilvl w:val="0"/>
          <w:numId w:val="27"/>
        </w:numPr>
        <w:spacing w:after="0" w:line="240" w:lineRule="auto"/>
        <w:contextualSpacing w:val="0"/>
        <w:rPr>
          <w:rFonts w:asciiTheme="minorHAnsi" w:hAnsiTheme="minorHAnsi" w:cstheme="minorHAnsi"/>
        </w:rPr>
      </w:pPr>
      <w:r w:rsidRPr="00481DBE">
        <w:rPr>
          <w:rFonts w:asciiTheme="minorHAnsi" w:hAnsiTheme="minorHAnsi" w:cstheme="minorHAnsi"/>
        </w:rPr>
        <w:t>Clacton Leisure Centre, Vista Road, Clacton-on-</w:t>
      </w:r>
      <w:proofErr w:type="gramStart"/>
      <w:r w:rsidRPr="00481DBE">
        <w:rPr>
          <w:rFonts w:asciiTheme="minorHAnsi" w:hAnsiTheme="minorHAnsi" w:cstheme="minorHAnsi"/>
        </w:rPr>
        <w:t>Sea ,</w:t>
      </w:r>
      <w:proofErr w:type="gramEnd"/>
      <w:r w:rsidRPr="00481DBE">
        <w:rPr>
          <w:rFonts w:asciiTheme="minorHAnsi" w:hAnsiTheme="minorHAnsi" w:cstheme="minorHAnsi"/>
        </w:rPr>
        <w:t xml:space="preserve"> Essex CO15 6DB</w:t>
      </w:r>
    </w:p>
    <w:p w14:paraId="3D4D56B0" w14:textId="526AB3D6" w:rsidR="003724A9" w:rsidRPr="00481DBE" w:rsidRDefault="003724A9" w:rsidP="003724A9">
      <w:pPr>
        <w:pStyle w:val="ListParagraph"/>
        <w:numPr>
          <w:ilvl w:val="0"/>
          <w:numId w:val="27"/>
        </w:numPr>
        <w:spacing w:after="0" w:line="240" w:lineRule="auto"/>
        <w:contextualSpacing w:val="0"/>
        <w:rPr>
          <w:rFonts w:asciiTheme="minorHAnsi" w:hAnsiTheme="minorHAnsi" w:cstheme="minorHAnsi"/>
        </w:rPr>
      </w:pPr>
      <w:r w:rsidRPr="00481DBE">
        <w:rPr>
          <w:rFonts w:asciiTheme="minorHAnsi" w:hAnsiTheme="minorHAnsi" w:cstheme="minorHAnsi"/>
        </w:rPr>
        <w:t>Walton-on-the-</w:t>
      </w:r>
      <w:proofErr w:type="spellStart"/>
      <w:r w:rsidRPr="00481DBE">
        <w:rPr>
          <w:rFonts w:asciiTheme="minorHAnsi" w:hAnsiTheme="minorHAnsi" w:cstheme="minorHAnsi"/>
        </w:rPr>
        <w:t>Naze</w:t>
      </w:r>
      <w:proofErr w:type="spellEnd"/>
      <w:r w:rsidRPr="00481DBE">
        <w:rPr>
          <w:rFonts w:asciiTheme="minorHAnsi" w:hAnsiTheme="minorHAnsi" w:cstheme="minorHAnsi"/>
        </w:rPr>
        <w:t xml:space="preserve"> Lifestyles, </w:t>
      </w:r>
      <w:r w:rsidRPr="00481DBE">
        <w:rPr>
          <w:rFonts w:asciiTheme="minorHAnsi" w:hAnsiTheme="minorHAnsi" w:cstheme="minorHAnsi"/>
          <w:color w:val="333333"/>
          <w:shd w:val="clear" w:color="auto" w:fill="FFFFFF"/>
        </w:rPr>
        <w:t>Princes Esplanade</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 xml:space="preserve">Walton on the </w:t>
      </w:r>
      <w:proofErr w:type="spellStart"/>
      <w:r w:rsidRPr="00481DBE">
        <w:rPr>
          <w:rFonts w:asciiTheme="minorHAnsi" w:hAnsiTheme="minorHAnsi" w:cstheme="minorHAnsi"/>
          <w:color w:val="333333"/>
          <w:shd w:val="clear" w:color="auto" w:fill="FFFFFF"/>
        </w:rPr>
        <w:t>Naze</w:t>
      </w:r>
      <w:proofErr w:type="spellEnd"/>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Essex</w:t>
      </w:r>
      <w:r>
        <w:rPr>
          <w:rFonts w:asciiTheme="minorHAnsi" w:hAnsiTheme="minorHAnsi" w:cstheme="minorHAnsi"/>
          <w:color w:val="333333"/>
          <w:shd w:val="clear" w:color="auto" w:fill="FFFFFF"/>
        </w:rPr>
        <w:t xml:space="preserve"> </w:t>
      </w:r>
      <w:r w:rsidRPr="00481DBE">
        <w:rPr>
          <w:rFonts w:asciiTheme="minorHAnsi" w:hAnsiTheme="minorHAnsi" w:cstheme="minorHAnsi"/>
          <w:color w:val="333333"/>
          <w:shd w:val="clear" w:color="auto" w:fill="FFFFFF"/>
        </w:rPr>
        <w:t>CO14 8PZ</w:t>
      </w:r>
    </w:p>
    <w:p w14:paraId="5B03736E" w14:textId="77777777" w:rsidR="003724A9" w:rsidRPr="00481DBE" w:rsidRDefault="003724A9" w:rsidP="003724A9">
      <w:pPr>
        <w:pStyle w:val="ListParagraph"/>
        <w:numPr>
          <w:ilvl w:val="0"/>
          <w:numId w:val="27"/>
        </w:numPr>
        <w:spacing w:after="0" w:line="240" w:lineRule="auto"/>
        <w:contextualSpacing w:val="0"/>
        <w:rPr>
          <w:rFonts w:asciiTheme="minorHAnsi" w:hAnsiTheme="minorHAnsi" w:cstheme="minorHAnsi"/>
        </w:rPr>
      </w:pPr>
      <w:proofErr w:type="spellStart"/>
      <w:r w:rsidRPr="00481DBE">
        <w:rPr>
          <w:rFonts w:asciiTheme="minorHAnsi" w:hAnsiTheme="minorHAnsi" w:cstheme="minorHAnsi"/>
        </w:rPr>
        <w:t>Dovercourt</w:t>
      </w:r>
      <w:proofErr w:type="spellEnd"/>
      <w:r w:rsidRPr="00481DBE">
        <w:rPr>
          <w:rFonts w:asciiTheme="minorHAnsi" w:hAnsiTheme="minorHAnsi" w:cstheme="minorHAnsi"/>
        </w:rPr>
        <w:t xml:space="preserve"> Bay Lifestyles, </w:t>
      </w:r>
      <w:r w:rsidRPr="00481DBE">
        <w:rPr>
          <w:rFonts w:asciiTheme="minorHAnsi" w:hAnsiTheme="minorHAnsi" w:cstheme="minorHAnsi"/>
          <w:color w:val="333333"/>
          <w:shd w:val="clear" w:color="auto" w:fill="FFFFFF"/>
        </w:rPr>
        <w:t>Low Road</w:t>
      </w:r>
      <w:r w:rsidRPr="00481DBE">
        <w:rPr>
          <w:rFonts w:asciiTheme="minorHAnsi" w:hAnsiTheme="minorHAnsi" w:cstheme="minorHAnsi"/>
          <w:color w:val="333333"/>
        </w:rPr>
        <w:t xml:space="preserve">, </w:t>
      </w:r>
      <w:proofErr w:type="spellStart"/>
      <w:r w:rsidRPr="00481DBE">
        <w:rPr>
          <w:rFonts w:asciiTheme="minorHAnsi" w:hAnsiTheme="minorHAnsi" w:cstheme="minorHAnsi"/>
          <w:color w:val="333333"/>
          <w:shd w:val="clear" w:color="auto" w:fill="FFFFFF"/>
        </w:rPr>
        <w:t>Dovercourt</w:t>
      </w:r>
      <w:proofErr w:type="spellEnd"/>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Essex</w:t>
      </w:r>
      <w:r w:rsidRPr="00481DBE">
        <w:rPr>
          <w:rFonts w:asciiTheme="minorHAnsi" w:hAnsiTheme="minorHAnsi" w:cstheme="minorHAnsi"/>
          <w:color w:val="333333"/>
        </w:rPr>
        <w:t xml:space="preserve"> </w:t>
      </w:r>
      <w:r w:rsidRPr="00481DBE">
        <w:rPr>
          <w:rFonts w:asciiTheme="minorHAnsi" w:hAnsiTheme="minorHAnsi" w:cstheme="minorHAnsi"/>
          <w:color w:val="333333"/>
          <w:shd w:val="clear" w:color="auto" w:fill="FFFFFF"/>
        </w:rPr>
        <w:t>CO12 3TA</w:t>
      </w:r>
    </w:p>
    <w:p w14:paraId="2E702678" w14:textId="583FFB04" w:rsidR="003724A9" w:rsidRDefault="003724A9" w:rsidP="003724A9">
      <w:pPr>
        <w:pStyle w:val="ListParagraph"/>
        <w:ind w:left="360"/>
        <w:rPr>
          <w:rFonts w:asciiTheme="minorHAnsi" w:hAnsiTheme="minorHAnsi" w:cstheme="minorHAnsi"/>
          <w:b/>
          <w:color w:val="FF0000"/>
          <w:highlight w:val="yellow"/>
        </w:rPr>
      </w:pPr>
    </w:p>
    <w:p w14:paraId="249AA063" w14:textId="77777777" w:rsidR="003724A9" w:rsidRPr="002F7ED7" w:rsidRDefault="003724A9" w:rsidP="002F7ED7">
      <w:pPr>
        <w:spacing w:after="0"/>
        <w:ind w:left="360" w:firstLine="720"/>
        <w:rPr>
          <w:rFonts w:asciiTheme="minorHAnsi" w:hAnsiTheme="minorHAnsi" w:cstheme="minorHAnsi"/>
          <w:color w:val="333333"/>
          <w:u w:val="single"/>
          <w:shd w:val="clear" w:color="auto" w:fill="FFFFFF"/>
        </w:rPr>
      </w:pPr>
      <w:r w:rsidRPr="002F7ED7">
        <w:rPr>
          <w:rFonts w:asciiTheme="minorHAnsi" w:hAnsiTheme="minorHAnsi" w:cstheme="minorHAnsi"/>
          <w:color w:val="333333"/>
          <w:u w:val="single"/>
          <w:shd w:val="clear" w:color="auto" w:fill="FFFFFF"/>
        </w:rPr>
        <w:t>Details of Goods, Services or Works to be tendered</w:t>
      </w:r>
    </w:p>
    <w:p w14:paraId="5B07B235" w14:textId="77777777" w:rsidR="003724A9" w:rsidRPr="00F87450" w:rsidRDefault="003724A9" w:rsidP="003724A9">
      <w:pPr>
        <w:spacing w:after="0"/>
        <w:rPr>
          <w:rFonts w:cstheme="minorHAnsi"/>
          <w:color w:val="333333"/>
          <w:shd w:val="clear" w:color="auto" w:fill="FFFFFF"/>
        </w:rPr>
      </w:pPr>
    </w:p>
    <w:p w14:paraId="514C7697" w14:textId="01740BAF" w:rsidR="003724A9" w:rsidRPr="00F43A0A" w:rsidRDefault="003724A9" w:rsidP="002F7ED7">
      <w:pPr>
        <w:pStyle w:val="ListParagraph"/>
        <w:spacing w:after="0" w:line="240" w:lineRule="auto"/>
        <w:ind w:left="1080"/>
        <w:contextualSpacing w:val="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Water Systems included within the </w:t>
      </w:r>
      <w:proofErr w:type="gramStart"/>
      <w:r>
        <w:rPr>
          <w:rFonts w:asciiTheme="minorHAnsi" w:hAnsiTheme="minorHAnsi" w:cstheme="minorHAnsi"/>
          <w:color w:val="333333"/>
          <w:shd w:val="clear" w:color="auto" w:fill="FFFFFF"/>
        </w:rPr>
        <w:t>Contract;</w:t>
      </w:r>
      <w:proofErr w:type="gramEnd"/>
    </w:p>
    <w:p w14:paraId="7D6E68CD"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Domestic Mains Water</w:t>
      </w:r>
    </w:p>
    <w:p w14:paraId="0FB77A89"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Domestic Cold Water down Service</w:t>
      </w:r>
    </w:p>
    <w:p w14:paraId="0CE48934"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Domestic Hot Water down Service</w:t>
      </w:r>
    </w:p>
    <w:p w14:paraId="3670428B"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Closed Systems </w:t>
      </w:r>
    </w:p>
    <w:p w14:paraId="0BB5A03F"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Water Softeners &amp; RO Systems</w:t>
      </w:r>
    </w:p>
    <w:p w14:paraId="51D14AE1"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Pool/ Spa</w:t>
      </w:r>
    </w:p>
    <w:p w14:paraId="65328A34" w14:textId="77777777" w:rsidR="003724A9" w:rsidRDefault="003724A9" w:rsidP="003724A9">
      <w:pPr>
        <w:pStyle w:val="ListParagraph"/>
        <w:ind w:left="1080"/>
        <w:rPr>
          <w:rFonts w:asciiTheme="minorHAnsi" w:hAnsiTheme="minorHAnsi" w:cstheme="minorHAnsi"/>
          <w:color w:val="333333"/>
          <w:shd w:val="clear" w:color="auto" w:fill="FFFFFF"/>
        </w:rPr>
      </w:pPr>
    </w:p>
    <w:p w14:paraId="5EECDF61" w14:textId="77777777" w:rsidR="003724A9" w:rsidRPr="002F7ED7" w:rsidRDefault="003724A9" w:rsidP="002F7ED7">
      <w:pPr>
        <w:pStyle w:val="ListParagraph"/>
        <w:spacing w:after="0" w:line="240" w:lineRule="auto"/>
        <w:ind w:left="1080"/>
        <w:contextualSpacing w:val="0"/>
        <w:rPr>
          <w:rFonts w:asciiTheme="minorHAnsi" w:hAnsiTheme="minorHAnsi" w:cstheme="minorHAnsi"/>
          <w:color w:val="333333"/>
          <w:u w:val="single"/>
          <w:shd w:val="clear" w:color="auto" w:fill="FFFFFF"/>
        </w:rPr>
      </w:pPr>
      <w:r w:rsidRPr="002F7ED7">
        <w:rPr>
          <w:rFonts w:asciiTheme="minorHAnsi" w:hAnsiTheme="minorHAnsi" w:cstheme="minorHAnsi"/>
          <w:color w:val="333333"/>
          <w:u w:val="single"/>
          <w:shd w:val="clear" w:color="auto" w:fill="FFFFFF"/>
        </w:rPr>
        <w:t>Monthly Servicing</w:t>
      </w:r>
    </w:p>
    <w:p w14:paraId="40427B0F" w14:textId="2C1C5432"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PWTAG Spec Samples- Pool &amp; Spa as outlined in Contractual Obligations</w:t>
      </w:r>
    </w:p>
    <w:p w14:paraId="5177BABA" w14:textId="77777777" w:rsidR="003724A9" w:rsidRDefault="003724A9" w:rsidP="003724A9">
      <w:pPr>
        <w:pStyle w:val="ListParagraph"/>
        <w:ind w:left="1080"/>
        <w:rPr>
          <w:rFonts w:asciiTheme="minorHAnsi" w:hAnsiTheme="minorHAnsi" w:cstheme="minorHAnsi"/>
          <w:color w:val="333333"/>
          <w:shd w:val="clear" w:color="auto" w:fill="FFFFFF"/>
        </w:rPr>
      </w:pPr>
    </w:p>
    <w:p w14:paraId="794347F6" w14:textId="77777777" w:rsidR="003724A9" w:rsidRPr="00C53E2C" w:rsidRDefault="003724A9" w:rsidP="002F7ED7">
      <w:pPr>
        <w:pStyle w:val="ListParagraph"/>
        <w:spacing w:after="0" w:line="240" w:lineRule="auto"/>
        <w:ind w:left="1080"/>
        <w:contextualSpacing w:val="0"/>
        <w:rPr>
          <w:rFonts w:asciiTheme="minorHAnsi" w:hAnsiTheme="minorHAnsi" w:cstheme="minorHAnsi"/>
          <w:color w:val="333333"/>
          <w:u w:val="single"/>
          <w:shd w:val="clear" w:color="auto" w:fill="FFFFFF"/>
        </w:rPr>
      </w:pPr>
      <w:r w:rsidRPr="00C53E2C">
        <w:rPr>
          <w:rFonts w:asciiTheme="minorHAnsi" w:hAnsiTheme="minorHAnsi" w:cstheme="minorHAnsi"/>
          <w:color w:val="333333"/>
          <w:u w:val="single"/>
          <w:shd w:val="clear" w:color="auto" w:fill="FFFFFF"/>
        </w:rPr>
        <w:t>Quarterly Servicing</w:t>
      </w:r>
    </w:p>
    <w:p w14:paraId="252C92C4" w14:textId="77777777"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Legionella sampling – Domestic</w:t>
      </w:r>
    </w:p>
    <w:p w14:paraId="7C556B71" w14:textId="34CBB11C" w:rsidR="003724A9" w:rsidRDefault="003724A9" w:rsidP="003724A9">
      <w:pPr>
        <w:pStyle w:val="ListParagraph"/>
        <w:ind w:left="108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Legionella sampling- Pool &amp; Spa</w:t>
      </w:r>
    </w:p>
    <w:p w14:paraId="05563EF1" w14:textId="77777777" w:rsidR="003724A9" w:rsidRPr="003724A9" w:rsidRDefault="003724A9" w:rsidP="003724A9">
      <w:pPr>
        <w:pStyle w:val="ListParagraph"/>
        <w:ind w:left="1080"/>
        <w:rPr>
          <w:rFonts w:asciiTheme="minorHAnsi" w:hAnsiTheme="minorHAnsi" w:cstheme="minorHAnsi"/>
          <w:color w:val="333333"/>
          <w:shd w:val="clear" w:color="auto" w:fill="FFFFFF"/>
        </w:rPr>
      </w:pPr>
    </w:p>
    <w:p w14:paraId="7407DB83" w14:textId="463F177F" w:rsidR="003724A9" w:rsidRPr="002F7ED7" w:rsidRDefault="003724A9" w:rsidP="002F7ED7">
      <w:pPr>
        <w:pStyle w:val="ListParagraph"/>
        <w:tabs>
          <w:tab w:val="left" w:pos="993"/>
        </w:tabs>
        <w:spacing w:after="0" w:line="240" w:lineRule="auto"/>
        <w:ind w:left="1080" w:right="-432"/>
        <w:contextualSpacing w:val="0"/>
        <w:jc w:val="both"/>
        <w:rPr>
          <w:rFonts w:asciiTheme="minorHAnsi" w:eastAsia="Times New Roman" w:hAnsiTheme="minorHAnsi" w:cstheme="minorHAnsi"/>
          <w:u w:val="single"/>
        </w:rPr>
      </w:pPr>
      <w:r w:rsidRPr="002F7ED7">
        <w:rPr>
          <w:rFonts w:asciiTheme="minorHAnsi" w:eastAsia="Times New Roman" w:hAnsiTheme="minorHAnsi" w:cstheme="minorHAnsi"/>
          <w:u w:val="single"/>
        </w:rPr>
        <w:t>Bi-annual Servicing</w:t>
      </w:r>
    </w:p>
    <w:p w14:paraId="6C7D2E64" w14:textId="77777777" w:rsidR="003724A9" w:rsidRPr="003724A9" w:rsidRDefault="003724A9" w:rsidP="003724A9">
      <w:pPr>
        <w:tabs>
          <w:tab w:val="left" w:pos="993"/>
        </w:tabs>
        <w:ind w:left="1080" w:right="-432"/>
        <w:jc w:val="both"/>
        <w:rPr>
          <w:rFonts w:asciiTheme="minorHAnsi" w:eastAsia="Times New Roman" w:hAnsiTheme="minorHAnsi" w:cstheme="minorHAnsi"/>
        </w:rPr>
      </w:pPr>
      <w:r w:rsidRPr="003724A9">
        <w:rPr>
          <w:rFonts w:asciiTheme="minorHAnsi" w:eastAsia="Times New Roman" w:hAnsiTheme="minorHAnsi" w:cstheme="minorHAnsi"/>
        </w:rPr>
        <w:t>Closed system analysis completed every 6 months on closed system heating across all sites.</w:t>
      </w:r>
    </w:p>
    <w:p w14:paraId="1969B1A2" w14:textId="7E78808F" w:rsidR="003724A9" w:rsidRPr="002F7ED7" w:rsidRDefault="003724A9" w:rsidP="002F7ED7">
      <w:pPr>
        <w:pStyle w:val="ListParagraph"/>
        <w:spacing w:after="0" w:line="240" w:lineRule="auto"/>
        <w:ind w:left="1080"/>
        <w:contextualSpacing w:val="0"/>
        <w:jc w:val="both"/>
        <w:rPr>
          <w:rFonts w:asciiTheme="minorHAnsi" w:eastAsia="Times New Roman" w:hAnsiTheme="minorHAnsi" w:cstheme="minorHAnsi"/>
          <w:u w:val="single"/>
        </w:rPr>
      </w:pPr>
      <w:r w:rsidRPr="002F7ED7">
        <w:rPr>
          <w:rFonts w:asciiTheme="minorHAnsi" w:eastAsia="Times New Roman" w:hAnsiTheme="minorHAnsi" w:cstheme="minorHAnsi"/>
          <w:u w:val="single"/>
        </w:rPr>
        <w:t xml:space="preserve">Annual Servicing </w:t>
      </w:r>
    </w:p>
    <w:p w14:paraId="6FE8E5D5" w14:textId="77777777" w:rsidR="002F7ED7" w:rsidRPr="003724A9" w:rsidRDefault="002F7ED7" w:rsidP="002F7ED7">
      <w:pPr>
        <w:pStyle w:val="ListParagraph"/>
        <w:spacing w:after="0" w:line="240" w:lineRule="auto"/>
        <w:ind w:left="1080"/>
        <w:contextualSpacing w:val="0"/>
        <w:jc w:val="both"/>
        <w:rPr>
          <w:rFonts w:asciiTheme="minorHAnsi" w:hAnsiTheme="minorHAnsi" w:cstheme="minorHAnsi"/>
          <w:color w:val="333333"/>
          <w:shd w:val="clear" w:color="auto" w:fill="FFFFFF"/>
        </w:rPr>
      </w:pPr>
    </w:p>
    <w:p w14:paraId="06D05EB5"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Calorifiers</w:t>
      </w:r>
    </w:p>
    <w:p w14:paraId="02CE0AD8" w14:textId="77777777" w:rsidR="003724A9" w:rsidRPr="003724A9" w:rsidRDefault="003724A9" w:rsidP="003724A9">
      <w:pPr>
        <w:pStyle w:val="ListParagraph"/>
        <w:ind w:left="1800"/>
        <w:jc w:val="both"/>
        <w:rPr>
          <w:rFonts w:asciiTheme="minorHAnsi" w:eastAsia="Times New Roman" w:hAnsiTheme="minorHAnsi" w:cstheme="minorHAnsi"/>
        </w:rPr>
      </w:pPr>
      <w:r w:rsidRPr="003724A9">
        <w:rPr>
          <w:rFonts w:asciiTheme="minorHAnsi" w:eastAsia="Times New Roman" w:hAnsiTheme="minorHAnsi" w:cstheme="minorHAnsi"/>
        </w:rPr>
        <w:t>Inspection or purge to drain as applicable.</w:t>
      </w:r>
    </w:p>
    <w:p w14:paraId="35829FB7"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Cold Water Storage Tanks </w:t>
      </w:r>
    </w:p>
    <w:p w14:paraId="6F35FF81" w14:textId="77777777" w:rsidR="003724A9" w:rsidRPr="003724A9" w:rsidRDefault="003724A9" w:rsidP="003724A9">
      <w:pPr>
        <w:pStyle w:val="ListParagraph"/>
        <w:ind w:left="1800"/>
        <w:jc w:val="both"/>
        <w:rPr>
          <w:rFonts w:asciiTheme="minorHAnsi" w:eastAsia="Times New Roman" w:hAnsiTheme="minorHAnsi" w:cstheme="minorHAnsi"/>
        </w:rPr>
      </w:pPr>
      <w:r w:rsidRPr="003724A9">
        <w:rPr>
          <w:rFonts w:asciiTheme="minorHAnsi" w:eastAsia="Times New Roman" w:hAnsiTheme="minorHAnsi" w:cstheme="minorHAnsi"/>
        </w:rPr>
        <w:t>Inspect CW tank &amp; complete remedial work as required.</w:t>
      </w:r>
    </w:p>
    <w:p w14:paraId="0597E869" w14:textId="77777777" w:rsidR="003724A9" w:rsidRPr="003724A9" w:rsidRDefault="003724A9" w:rsidP="003724A9">
      <w:pPr>
        <w:pStyle w:val="ListParagraph"/>
        <w:ind w:left="1800"/>
        <w:jc w:val="both"/>
        <w:rPr>
          <w:rFonts w:asciiTheme="minorHAnsi" w:eastAsia="Times New Roman" w:hAnsiTheme="minorHAnsi" w:cstheme="minorHAnsi"/>
        </w:rPr>
      </w:pPr>
      <w:r w:rsidRPr="003724A9">
        <w:rPr>
          <w:rFonts w:asciiTheme="minorHAnsi" w:eastAsia="Times New Roman" w:hAnsiTheme="minorHAnsi" w:cstheme="minorHAnsi"/>
        </w:rPr>
        <w:lastRenderedPageBreak/>
        <w:t>Check the CW tank temperature remote from the ball valve &amp; the incoming mains temperature (to be completed summer or as indicated by temperature profiling).</w:t>
      </w:r>
    </w:p>
    <w:p w14:paraId="2FBBB107" w14:textId="77777777" w:rsidR="003724A9" w:rsidRPr="003724A9" w:rsidRDefault="003724A9" w:rsidP="003724A9">
      <w:pPr>
        <w:pStyle w:val="ListParagraph"/>
        <w:ind w:left="1800"/>
        <w:jc w:val="both"/>
        <w:rPr>
          <w:rFonts w:asciiTheme="minorHAnsi" w:eastAsia="Times New Roman" w:hAnsiTheme="minorHAnsi" w:cstheme="minorHAnsi"/>
        </w:rPr>
      </w:pPr>
      <w:r w:rsidRPr="003724A9">
        <w:rPr>
          <w:rFonts w:asciiTheme="minorHAnsi" w:eastAsia="Times New Roman" w:hAnsiTheme="minorHAnsi" w:cstheme="minorHAnsi"/>
        </w:rPr>
        <w:t xml:space="preserve">Clean &amp; disinfect all </w:t>
      </w:r>
      <w:proofErr w:type="gramStart"/>
      <w:r w:rsidRPr="003724A9">
        <w:rPr>
          <w:rFonts w:asciiTheme="minorHAnsi" w:eastAsia="Times New Roman" w:hAnsiTheme="minorHAnsi" w:cstheme="minorHAnsi"/>
        </w:rPr>
        <w:t>Cold Water</w:t>
      </w:r>
      <w:proofErr w:type="gramEnd"/>
      <w:r w:rsidRPr="003724A9">
        <w:rPr>
          <w:rFonts w:asciiTheme="minorHAnsi" w:eastAsia="Times New Roman" w:hAnsiTheme="minorHAnsi" w:cstheme="minorHAnsi"/>
        </w:rPr>
        <w:t xml:space="preserve"> Storage Tanks across all sites.</w:t>
      </w:r>
    </w:p>
    <w:p w14:paraId="4E832BD0"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POU Filters </w:t>
      </w:r>
    </w:p>
    <w:p w14:paraId="1934B557" w14:textId="77777777" w:rsidR="003724A9" w:rsidRPr="003724A9" w:rsidRDefault="003724A9" w:rsidP="003724A9">
      <w:pPr>
        <w:pStyle w:val="ListParagraph"/>
        <w:ind w:left="1800"/>
        <w:jc w:val="both"/>
        <w:rPr>
          <w:rFonts w:asciiTheme="minorHAnsi" w:eastAsia="Times New Roman" w:hAnsiTheme="minorHAnsi" w:cstheme="minorHAnsi"/>
        </w:rPr>
      </w:pPr>
      <w:r w:rsidRPr="003724A9">
        <w:rPr>
          <w:rFonts w:asciiTheme="minorHAnsi" w:eastAsia="Times New Roman" w:hAnsiTheme="minorHAnsi" w:cstheme="minorHAnsi"/>
        </w:rPr>
        <w:t xml:space="preserve">Service &amp; disinfect as per </w:t>
      </w:r>
      <w:proofErr w:type="gramStart"/>
      <w:r w:rsidRPr="003724A9">
        <w:rPr>
          <w:rFonts w:asciiTheme="minorHAnsi" w:eastAsia="Times New Roman" w:hAnsiTheme="minorHAnsi" w:cstheme="minorHAnsi"/>
        </w:rPr>
        <w:t>Manufacturers</w:t>
      </w:r>
      <w:proofErr w:type="gramEnd"/>
      <w:r w:rsidRPr="003724A9">
        <w:rPr>
          <w:rFonts w:asciiTheme="minorHAnsi" w:eastAsia="Times New Roman" w:hAnsiTheme="minorHAnsi" w:cstheme="minorHAnsi"/>
        </w:rPr>
        <w:t xml:space="preserve"> guidelines. Record service date &amp; lifespan.</w:t>
      </w:r>
    </w:p>
    <w:p w14:paraId="161D77DD"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Annual audit of all </w:t>
      </w:r>
      <w:proofErr w:type="gramStart"/>
      <w:r w:rsidRPr="003724A9">
        <w:rPr>
          <w:rFonts w:asciiTheme="minorHAnsi" w:eastAsia="Times New Roman" w:hAnsiTheme="minorHAnsi" w:cstheme="minorHAnsi"/>
        </w:rPr>
        <w:t>log books</w:t>
      </w:r>
      <w:proofErr w:type="gramEnd"/>
      <w:r w:rsidRPr="003724A9">
        <w:rPr>
          <w:rFonts w:asciiTheme="minorHAnsi" w:eastAsia="Times New Roman" w:hAnsiTheme="minorHAnsi" w:cstheme="minorHAnsi"/>
        </w:rPr>
        <w:t xml:space="preserve"> to ensure compliance to regulations.</w:t>
      </w:r>
    </w:p>
    <w:p w14:paraId="038C280A" w14:textId="77777777" w:rsidR="003724A9" w:rsidRPr="003724A9" w:rsidRDefault="003724A9" w:rsidP="003724A9">
      <w:pPr>
        <w:jc w:val="both"/>
        <w:rPr>
          <w:rFonts w:asciiTheme="minorHAnsi" w:eastAsia="Times New Roman" w:hAnsiTheme="minorHAnsi" w:cstheme="minorHAnsi"/>
        </w:rPr>
      </w:pPr>
    </w:p>
    <w:p w14:paraId="32E8B770" w14:textId="4F095343" w:rsidR="003724A9" w:rsidRPr="002F7ED7" w:rsidRDefault="003724A9" w:rsidP="002F7ED7">
      <w:pPr>
        <w:ind w:left="720" w:firstLine="720"/>
        <w:jc w:val="both"/>
        <w:rPr>
          <w:rFonts w:asciiTheme="minorHAnsi" w:eastAsia="Times New Roman" w:hAnsiTheme="minorHAnsi" w:cstheme="minorHAnsi"/>
          <w:u w:val="single"/>
        </w:rPr>
      </w:pPr>
      <w:r w:rsidRPr="002F7ED7">
        <w:rPr>
          <w:rFonts w:asciiTheme="minorHAnsi" w:eastAsia="Times New Roman" w:hAnsiTheme="minorHAnsi" w:cstheme="minorHAnsi"/>
          <w:u w:val="single"/>
        </w:rPr>
        <w:t xml:space="preserve">Contractual Obligations  </w:t>
      </w:r>
    </w:p>
    <w:p w14:paraId="24D2192F" w14:textId="598D35D2" w:rsidR="003724A9" w:rsidRPr="003724A9" w:rsidRDefault="003724A9" w:rsidP="003724A9">
      <w:pPr>
        <w:ind w:left="720" w:firstLine="720"/>
        <w:jc w:val="both"/>
        <w:rPr>
          <w:rFonts w:asciiTheme="minorHAnsi" w:eastAsia="Times New Roman" w:hAnsiTheme="minorHAnsi" w:cstheme="minorHAnsi"/>
        </w:rPr>
      </w:pPr>
      <w:r w:rsidRPr="003724A9">
        <w:rPr>
          <w:rFonts w:asciiTheme="minorHAnsi" w:eastAsia="Times New Roman" w:hAnsiTheme="minorHAnsi" w:cstheme="minorHAnsi"/>
        </w:rPr>
        <w:t xml:space="preserve">Clacton Leisure Centre </w:t>
      </w:r>
    </w:p>
    <w:p w14:paraId="2B1CDD38"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Monthly pool water analysis for TVC’s, coliforms, </w:t>
      </w:r>
      <w:proofErr w:type="spellStart"/>
      <w:proofErr w:type="gramStart"/>
      <w:r w:rsidRPr="003724A9">
        <w:rPr>
          <w:rFonts w:asciiTheme="minorHAnsi" w:eastAsia="Times New Roman" w:hAnsiTheme="minorHAnsi" w:cstheme="minorHAnsi"/>
        </w:rPr>
        <w:t>E.Coli</w:t>
      </w:r>
      <w:proofErr w:type="spellEnd"/>
      <w:proofErr w:type="gramEnd"/>
      <w:r w:rsidRPr="003724A9">
        <w:rPr>
          <w:rFonts w:asciiTheme="minorHAnsi" w:eastAsia="Times New Roman" w:hAnsiTheme="minorHAnsi" w:cstheme="minorHAnsi"/>
        </w:rPr>
        <w:t xml:space="preserve"> &amp; pseudomonas aeruginosa.</w:t>
      </w:r>
    </w:p>
    <w:p w14:paraId="0D5F6937"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Monthly relaxation pool water analysis for TVC’s, coliforms, </w:t>
      </w:r>
      <w:proofErr w:type="spellStart"/>
      <w:proofErr w:type="gramStart"/>
      <w:r w:rsidRPr="003724A9">
        <w:rPr>
          <w:rFonts w:asciiTheme="minorHAnsi" w:eastAsia="Times New Roman" w:hAnsiTheme="minorHAnsi" w:cstheme="minorHAnsi"/>
        </w:rPr>
        <w:t>E.Coli</w:t>
      </w:r>
      <w:proofErr w:type="spellEnd"/>
      <w:proofErr w:type="gramEnd"/>
      <w:r w:rsidRPr="003724A9">
        <w:rPr>
          <w:rFonts w:asciiTheme="minorHAnsi" w:eastAsia="Times New Roman" w:hAnsiTheme="minorHAnsi" w:cstheme="minorHAnsi"/>
        </w:rPr>
        <w:t xml:space="preserve"> &amp; pseudomonas aeruginosa.</w:t>
      </w:r>
    </w:p>
    <w:p w14:paraId="20541B7B"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Quarterly Legionella sample from both the pool &amp; relaxation pool.</w:t>
      </w:r>
    </w:p>
    <w:p w14:paraId="55AEEF83"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6 Legionella samples from the domestic hot &amp; </w:t>
      </w:r>
      <w:proofErr w:type="gramStart"/>
      <w:r w:rsidRPr="003724A9">
        <w:rPr>
          <w:rFonts w:asciiTheme="minorHAnsi" w:eastAsia="Times New Roman" w:hAnsiTheme="minorHAnsi" w:cstheme="minorHAnsi"/>
        </w:rPr>
        <w:t>cold water</w:t>
      </w:r>
      <w:proofErr w:type="gramEnd"/>
      <w:r w:rsidRPr="003724A9">
        <w:rPr>
          <w:rFonts w:asciiTheme="minorHAnsi" w:eastAsia="Times New Roman" w:hAnsiTheme="minorHAnsi" w:cstheme="minorHAnsi"/>
        </w:rPr>
        <w:t xml:space="preserve"> system every quarter, this equates to 24 samples per annum.</w:t>
      </w:r>
    </w:p>
    <w:p w14:paraId="3327466A"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Clean &amp; disinfect 3x Cold water storage tanks annually.</w:t>
      </w:r>
    </w:p>
    <w:p w14:paraId="04C51179"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Annual service of Chlorine Dioxide unit. </w:t>
      </w:r>
    </w:p>
    <w:p w14:paraId="173C14F1"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Annual service of RPZ valve. </w:t>
      </w:r>
    </w:p>
    <w:p w14:paraId="76FC2E0D" w14:textId="77777777" w:rsidR="003724A9" w:rsidRPr="003724A9" w:rsidRDefault="003724A9" w:rsidP="003724A9">
      <w:pPr>
        <w:pStyle w:val="ListParagraph"/>
        <w:numPr>
          <w:ilvl w:val="0"/>
          <w:numId w:val="30"/>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Annual service of Water softener services within Salt Inhalation Room. </w:t>
      </w:r>
    </w:p>
    <w:p w14:paraId="437F9405" w14:textId="77777777" w:rsidR="003724A9" w:rsidRPr="003724A9" w:rsidRDefault="003724A9" w:rsidP="003724A9">
      <w:pPr>
        <w:jc w:val="both"/>
        <w:rPr>
          <w:rFonts w:asciiTheme="minorHAnsi" w:eastAsia="Times New Roman" w:hAnsiTheme="minorHAnsi" w:cstheme="minorHAnsi"/>
        </w:rPr>
      </w:pPr>
    </w:p>
    <w:p w14:paraId="105E61DB" w14:textId="2E68BA75" w:rsidR="003724A9" w:rsidRPr="003724A9" w:rsidRDefault="003724A9" w:rsidP="003724A9">
      <w:pPr>
        <w:ind w:left="720" w:firstLine="720"/>
        <w:jc w:val="both"/>
        <w:rPr>
          <w:rFonts w:asciiTheme="minorHAnsi" w:eastAsia="Times New Roman" w:hAnsiTheme="minorHAnsi" w:cstheme="minorHAnsi"/>
        </w:rPr>
      </w:pPr>
      <w:r w:rsidRPr="003724A9">
        <w:rPr>
          <w:rFonts w:asciiTheme="minorHAnsi" w:eastAsia="Times New Roman" w:hAnsiTheme="minorHAnsi" w:cstheme="minorHAnsi"/>
        </w:rPr>
        <w:t>Walton-on-the-</w:t>
      </w:r>
      <w:proofErr w:type="spellStart"/>
      <w:r w:rsidRPr="003724A9">
        <w:rPr>
          <w:rFonts w:asciiTheme="minorHAnsi" w:eastAsia="Times New Roman" w:hAnsiTheme="minorHAnsi" w:cstheme="minorHAnsi"/>
        </w:rPr>
        <w:t>Naze</w:t>
      </w:r>
      <w:proofErr w:type="spellEnd"/>
      <w:r w:rsidRPr="003724A9">
        <w:rPr>
          <w:rFonts w:asciiTheme="minorHAnsi" w:eastAsia="Times New Roman" w:hAnsiTheme="minorHAnsi" w:cstheme="minorHAnsi"/>
        </w:rPr>
        <w:t xml:space="preserve"> Lifestyles</w:t>
      </w:r>
    </w:p>
    <w:p w14:paraId="0FDCC077"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Monthly pool water analysis for TVC’s, coliforms, </w:t>
      </w:r>
      <w:proofErr w:type="spellStart"/>
      <w:proofErr w:type="gramStart"/>
      <w:r w:rsidRPr="003724A9">
        <w:rPr>
          <w:rFonts w:asciiTheme="minorHAnsi" w:eastAsia="Times New Roman" w:hAnsiTheme="minorHAnsi" w:cstheme="minorHAnsi"/>
        </w:rPr>
        <w:t>E.Coli</w:t>
      </w:r>
      <w:proofErr w:type="spellEnd"/>
      <w:proofErr w:type="gramEnd"/>
      <w:r w:rsidRPr="003724A9">
        <w:rPr>
          <w:rFonts w:asciiTheme="minorHAnsi" w:eastAsia="Times New Roman" w:hAnsiTheme="minorHAnsi" w:cstheme="minorHAnsi"/>
        </w:rPr>
        <w:t xml:space="preserve"> &amp; pseudomonas aeruginosa.</w:t>
      </w:r>
    </w:p>
    <w:p w14:paraId="22D047A9"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Monthly kids pool water analysis for TVC’s, coliforms, </w:t>
      </w:r>
      <w:proofErr w:type="spellStart"/>
      <w:proofErr w:type="gramStart"/>
      <w:r w:rsidRPr="003724A9">
        <w:rPr>
          <w:rFonts w:asciiTheme="minorHAnsi" w:eastAsia="Times New Roman" w:hAnsiTheme="minorHAnsi" w:cstheme="minorHAnsi"/>
        </w:rPr>
        <w:t>E.Coli</w:t>
      </w:r>
      <w:proofErr w:type="spellEnd"/>
      <w:proofErr w:type="gramEnd"/>
      <w:r w:rsidRPr="003724A9">
        <w:rPr>
          <w:rFonts w:asciiTheme="minorHAnsi" w:eastAsia="Times New Roman" w:hAnsiTheme="minorHAnsi" w:cstheme="minorHAnsi"/>
        </w:rPr>
        <w:t xml:space="preserve"> &amp; pseudomonas aeruginosa.</w:t>
      </w:r>
    </w:p>
    <w:p w14:paraId="2B59DB3D"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Quarterly Legionella sample from both the main pool &amp; kid’s pool.</w:t>
      </w:r>
    </w:p>
    <w:p w14:paraId="313C7985"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3 Legionella samples from the domestic hot &amp; </w:t>
      </w:r>
      <w:proofErr w:type="gramStart"/>
      <w:r w:rsidRPr="003724A9">
        <w:rPr>
          <w:rFonts w:asciiTheme="minorHAnsi" w:eastAsia="Times New Roman" w:hAnsiTheme="minorHAnsi" w:cstheme="minorHAnsi"/>
        </w:rPr>
        <w:t>cold water</w:t>
      </w:r>
      <w:proofErr w:type="gramEnd"/>
      <w:r w:rsidRPr="003724A9">
        <w:rPr>
          <w:rFonts w:asciiTheme="minorHAnsi" w:eastAsia="Times New Roman" w:hAnsiTheme="minorHAnsi" w:cstheme="minorHAnsi"/>
        </w:rPr>
        <w:t xml:space="preserve"> system every quarter, this equates to 12 samples per annum.</w:t>
      </w:r>
    </w:p>
    <w:p w14:paraId="780EAC4B"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Annual service of Chlorine Dioxide unit. </w:t>
      </w:r>
    </w:p>
    <w:p w14:paraId="65F4B64D"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Annual service of RPZ valves.</w:t>
      </w:r>
    </w:p>
    <w:p w14:paraId="780287F4"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Annual service of Water softener services.</w:t>
      </w:r>
    </w:p>
    <w:p w14:paraId="61C66783" w14:textId="77777777" w:rsidR="003724A9" w:rsidRDefault="003724A9" w:rsidP="003724A9">
      <w:pPr>
        <w:spacing w:after="0" w:line="240" w:lineRule="auto"/>
        <w:jc w:val="both"/>
        <w:rPr>
          <w:rFonts w:asciiTheme="minorHAnsi" w:eastAsia="Times New Roman" w:hAnsiTheme="minorHAnsi" w:cstheme="minorHAnsi"/>
        </w:rPr>
      </w:pPr>
    </w:p>
    <w:p w14:paraId="2660F439" w14:textId="01C7CEA6" w:rsidR="003724A9" w:rsidRDefault="003724A9" w:rsidP="003724A9">
      <w:pPr>
        <w:spacing w:after="0" w:line="240" w:lineRule="auto"/>
        <w:ind w:left="720" w:firstLine="720"/>
        <w:jc w:val="both"/>
        <w:rPr>
          <w:rFonts w:asciiTheme="minorHAnsi" w:eastAsia="Times New Roman" w:hAnsiTheme="minorHAnsi" w:cstheme="minorHAnsi"/>
        </w:rPr>
      </w:pPr>
      <w:proofErr w:type="spellStart"/>
      <w:r w:rsidRPr="003724A9">
        <w:rPr>
          <w:rFonts w:asciiTheme="minorHAnsi" w:eastAsia="Times New Roman" w:hAnsiTheme="minorHAnsi" w:cstheme="minorHAnsi"/>
        </w:rPr>
        <w:t>Dovercourt</w:t>
      </w:r>
      <w:proofErr w:type="spellEnd"/>
      <w:r w:rsidRPr="003724A9">
        <w:rPr>
          <w:rFonts w:asciiTheme="minorHAnsi" w:eastAsia="Times New Roman" w:hAnsiTheme="minorHAnsi" w:cstheme="minorHAnsi"/>
        </w:rPr>
        <w:t xml:space="preserve"> Bay Lifestyles</w:t>
      </w:r>
    </w:p>
    <w:p w14:paraId="694F619C" w14:textId="77777777" w:rsidR="003724A9" w:rsidRPr="003724A9" w:rsidRDefault="003724A9" w:rsidP="003724A9">
      <w:pPr>
        <w:spacing w:after="0" w:line="240" w:lineRule="auto"/>
        <w:ind w:left="720" w:firstLine="720"/>
        <w:jc w:val="both"/>
        <w:rPr>
          <w:rFonts w:asciiTheme="minorHAnsi" w:eastAsia="Times New Roman" w:hAnsiTheme="minorHAnsi" w:cstheme="minorHAnsi"/>
        </w:rPr>
      </w:pPr>
    </w:p>
    <w:p w14:paraId="7085F549"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Monthly pool water analysis for TVC’s, coliforms, </w:t>
      </w:r>
      <w:proofErr w:type="spellStart"/>
      <w:proofErr w:type="gramStart"/>
      <w:r w:rsidRPr="003724A9">
        <w:rPr>
          <w:rFonts w:asciiTheme="minorHAnsi" w:eastAsia="Times New Roman" w:hAnsiTheme="minorHAnsi" w:cstheme="minorHAnsi"/>
        </w:rPr>
        <w:t>E.Coli</w:t>
      </w:r>
      <w:proofErr w:type="spellEnd"/>
      <w:proofErr w:type="gramEnd"/>
      <w:r w:rsidRPr="003724A9">
        <w:rPr>
          <w:rFonts w:asciiTheme="minorHAnsi" w:eastAsia="Times New Roman" w:hAnsiTheme="minorHAnsi" w:cstheme="minorHAnsi"/>
        </w:rPr>
        <w:t xml:space="preserve"> &amp; pseudomonas aeruginosa.</w:t>
      </w:r>
    </w:p>
    <w:p w14:paraId="5E1FF5C4"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Quarterly Legionella sample from both the main pool.</w:t>
      </w:r>
    </w:p>
    <w:p w14:paraId="0B2450F9"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3 Legionella samples from the domestic hot &amp; </w:t>
      </w:r>
      <w:proofErr w:type="gramStart"/>
      <w:r w:rsidRPr="003724A9">
        <w:rPr>
          <w:rFonts w:asciiTheme="minorHAnsi" w:eastAsia="Times New Roman" w:hAnsiTheme="minorHAnsi" w:cstheme="minorHAnsi"/>
        </w:rPr>
        <w:t>cold water</w:t>
      </w:r>
      <w:proofErr w:type="gramEnd"/>
      <w:r w:rsidRPr="003724A9">
        <w:rPr>
          <w:rFonts w:asciiTheme="minorHAnsi" w:eastAsia="Times New Roman" w:hAnsiTheme="minorHAnsi" w:cstheme="minorHAnsi"/>
        </w:rPr>
        <w:t xml:space="preserve"> system every quarter, this equates to 12 samples per annum.</w:t>
      </w:r>
    </w:p>
    <w:p w14:paraId="0B432219"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Clean &amp; disinfect 6x Cold water storage tanks annually.</w:t>
      </w:r>
    </w:p>
    <w:p w14:paraId="297FD10E"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lastRenderedPageBreak/>
        <w:t>Annual service of Water softener services.</w:t>
      </w:r>
    </w:p>
    <w:p w14:paraId="2783D3DD" w14:textId="77777777" w:rsidR="003724A9" w:rsidRPr="003724A9" w:rsidRDefault="003724A9" w:rsidP="003724A9">
      <w:pPr>
        <w:pStyle w:val="ListParagraph"/>
        <w:numPr>
          <w:ilvl w:val="0"/>
          <w:numId w:val="31"/>
        </w:numPr>
        <w:spacing w:after="0" w:line="240" w:lineRule="auto"/>
        <w:contextualSpacing w:val="0"/>
        <w:jc w:val="both"/>
        <w:rPr>
          <w:rFonts w:asciiTheme="minorHAnsi" w:eastAsia="Times New Roman" w:hAnsiTheme="minorHAnsi" w:cstheme="minorHAnsi"/>
        </w:rPr>
      </w:pPr>
      <w:r w:rsidRPr="003724A9">
        <w:rPr>
          <w:rFonts w:asciiTheme="minorHAnsi" w:eastAsia="Times New Roman" w:hAnsiTheme="minorHAnsi" w:cstheme="minorHAnsi"/>
        </w:rPr>
        <w:t xml:space="preserve">Annual service of RPZ valve. </w:t>
      </w:r>
    </w:p>
    <w:p w14:paraId="3B49814C" w14:textId="77777777" w:rsidR="002E4778" w:rsidRPr="0059398E" w:rsidRDefault="002E4778" w:rsidP="002E4778">
      <w:pPr>
        <w:pStyle w:val="ListParagraph"/>
        <w:ind w:left="360"/>
        <w:rPr>
          <w:b/>
          <w:highlight w:val="yellow"/>
        </w:rPr>
      </w:pPr>
    </w:p>
    <w:p w14:paraId="07A70E6A" w14:textId="77777777" w:rsidR="00A27B20" w:rsidRPr="0059398E" w:rsidRDefault="00A27B20" w:rsidP="00A27B20">
      <w:pPr>
        <w:pStyle w:val="ListParagraph"/>
        <w:ind w:left="360"/>
        <w:rPr>
          <w:b/>
          <w:color w:val="FF0000"/>
          <w:highlight w:val="yellow"/>
        </w:rPr>
      </w:pPr>
    </w:p>
    <w:p w14:paraId="1B786374" w14:textId="77777777" w:rsidR="00B14EF8" w:rsidRDefault="00B14EF8" w:rsidP="003A768A">
      <w:pPr>
        <w:pStyle w:val="NoSpacing"/>
        <w:numPr>
          <w:ilvl w:val="0"/>
          <w:numId w:val="10"/>
        </w:numPr>
        <w:rPr>
          <w:b/>
        </w:rPr>
      </w:pPr>
      <w:r w:rsidRPr="0090546B">
        <w:rPr>
          <w:b/>
        </w:rPr>
        <w:t>Requirements</w:t>
      </w:r>
      <w:r w:rsidR="00364ED9" w:rsidRPr="0090546B">
        <w:rPr>
          <w:b/>
        </w:rPr>
        <w:t xml:space="preserve"> for proposal</w:t>
      </w:r>
    </w:p>
    <w:p w14:paraId="748C1CB9" w14:textId="77777777" w:rsidR="00A27B20" w:rsidRDefault="00A27B20" w:rsidP="00A27B20">
      <w:pPr>
        <w:pStyle w:val="NoSpacing"/>
        <w:ind w:left="360"/>
        <w:rPr>
          <w:b/>
        </w:rPr>
      </w:pPr>
    </w:p>
    <w:p w14:paraId="157F6EFB" w14:textId="77777777" w:rsidR="00614A2E" w:rsidRPr="00614A2E" w:rsidRDefault="00614A2E" w:rsidP="00614A2E">
      <w:pPr>
        <w:pStyle w:val="NoSpacing"/>
        <w:ind w:left="360"/>
        <w:rPr>
          <w:color w:val="00B050"/>
        </w:rPr>
      </w:pPr>
    </w:p>
    <w:p w14:paraId="5000FD7B" w14:textId="77777777" w:rsidR="003C535E" w:rsidRPr="003C535E" w:rsidRDefault="003C535E" w:rsidP="003C535E">
      <w:pPr>
        <w:spacing w:after="0" w:line="240" w:lineRule="auto"/>
        <w:ind w:left="360"/>
        <w:rPr>
          <w:rFonts w:asciiTheme="minorHAnsi" w:hAnsiTheme="minorHAnsi" w:cstheme="minorHAnsi"/>
        </w:rPr>
      </w:pPr>
      <w:r w:rsidRPr="003C535E">
        <w:rPr>
          <w:rFonts w:asciiTheme="minorHAnsi" w:hAnsiTheme="minorHAnsi" w:cstheme="minorHAnsi"/>
        </w:rPr>
        <w:t xml:space="preserve">All works/ servicing to be completed to Control the Risk from Legionella as directed in Legislation; Health &amp; Safety at Work Act 1974, The Control of Substances to Health Regulations 2002 &amp; The Management of Health &amp; Safety at Work Regulations 1999. Guidance will be sought from The Control of Legionella Bacteria in Water Systems – ACOP- L8 2013 &amp; Legionnaires Disease, technical guidance parts 1, 2 &amp; 3. </w:t>
      </w:r>
    </w:p>
    <w:p w14:paraId="243D9C29" w14:textId="77777777" w:rsidR="003C535E" w:rsidRPr="009B60A2" w:rsidRDefault="003C535E" w:rsidP="00A27B20">
      <w:pPr>
        <w:pStyle w:val="NoSpacing"/>
        <w:ind w:left="360"/>
        <w:rPr>
          <w:color w:val="00B050"/>
        </w:rPr>
      </w:pPr>
    </w:p>
    <w:p w14:paraId="0660AF76" w14:textId="77777777" w:rsidR="00614A2E" w:rsidRDefault="00614A2E" w:rsidP="00614A2E">
      <w:pPr>
        <w:spacing w:after="0" w:line="240" w:lineRule="auto"/>
        <w:ind w:left="360"/>
        <w:rPr>
          <w:rFonts w:asciiTheme="minorHAnsi" w:hAnsiTheme="minorHAnsi" w:cstheme="minorHAnsi"/>
        </w:rPr>
      </w:pPr>
      <w:r w:rsidRPr="00981F0B">
        <w:rPr>
          <w:rFonts w:asciiTheme="minorHAnsi" w:hAnsiTheme="minorHAnsi" w:cstheme="minorHAnsi"/>
        </w:rPr>
        <w:t xml:space="preserve">All Contractors will need to ensure that the following insurance levels are in place throughout the duration of the Contract. Evidence will be required prior to the confirmation of a contract with any relevant renewal information subsequently relayed to the Operations Manager. </w:t>
      </w:r>
    </w:p>
    <w:p w14:paraId="4637F3C5" w14:textId="77777777" w:rsidR="00614A2E" w:rsidRPr="00981F0B" w:rsidRDefault="00614A2E" w:rsidP="00614A2E">
      <w:pPr>
        <w:spacing w:after="0" w:line="240" w:lineRule="auto"/>
        <w:ind w:left="360"/>
        <w:rPr>
          <w:rFonts w:asciiTheme="minorHAnsi" w:hAnsiTheme="minorHAnsi" w:cstheme="minorHAnsi"/>
        </w:rPr>
      </w:pPr>
    </w:p>
    <w:p w14:paraId="6B8FA55B" w14:textId="77777777" w:rsidR="00614A2E" w:rsidRPr="00F87450" w:rsidRDefault="00614A2E" w:rsidP="00614A2E">
      <w:pPr>
        <w:pStyle w:val="ListParagraph"/>
        <w:numPr>
          <w:ilvl w:val="1"/>
          <w:numId w:val="34"/>
        </w:numPr>
        <w:spacing w:after="0" w:line="240" w:lineRule="auto"/>
        <w:contextualSpacing w:val="0"/>
        <w:rPr>
          <w:rFonts w:asciiTheme="minorHAnsi" w:hAnsiTheme="minorHAnsi" w:cstheme="minorHAnsi"/>
        </w:rPr>
      </w:pPr>
      <w:r w:rsidRPr="00F87450">
        <w:rPr>
          <w:rFonts w:asciiTheme="minorHAnsi" w:hAnsiTheme="minorHAnsi" w:cstheme="minorHAnsi"/>
        </w:rPr>
        <w:t xml:space="preserve">Employer’s Liability </w:t>
      </w:r>
      <w:proofErr w:type="gramStart"/>
      <w:r w:rsidRPr="00F87450">
        <w:rPr>
          <w:rFonts w:asciiTheme="minorHAnsi" w:hAnsiTheme="minorHAnsi" w:cstheme="minorHAnsi"/>
        </w:rPr>
        <w:t>Insurance  =</w:t>
      </w:r>
      <w:proofErr w:type="gramEnd"/>
      <w:r w:rsidRPr="00F87450">
        <w:rPr>
          <w:rFonts w:asciiTheme="minorHAnsi" w:hAnsiTheme="minorHAnsi" w:cstheme="minorHAnsi"/>
        </w:rPr>
        <w:t xml:space="preserve"> £5m </w:t>
      </w:r>
    </w:p>
    <w:p w14:paraId="00C77745" w14:textId="77777777" w:rsidR="00614A2E" w:rsidRPr="00F87450" w:rsidRDefault="00614A2E" w:rsidP="00614A2E">
      <w:pPr>
        <w:pStyle w:val="ListParagraph"/>
        <w:numPr>
          <w:ilvl w:val="1"/>
          <w:numId w:val="34"/>
        </w:numPr>
        <w:spacing w:after="0" w:line="240" w:lineRule="auto"/>
        <w:contextualSpacing w:val="0"/>
        <w:rPr>
          <w:rFonts w:asciiTheme="minorHAnsi" w:hAnsiTheme="minorHAnsi" w:cstheme="minorHAnsi"/>
        </w:rPr>
      </w:pPr>
      <w:r w:rsidRPr="00F87450">
        <w:rPr>
          <w:rFonts w:asciiTheme="minorHAnsi" w:hAnsiTheme="minorHAnsi" w:cstheme="minorHAnsi"/>
        </w:rPr>
        <w:t>Public Liability Insurance = £5m</w:t>
      </w:r>
    </w:p>
    <w:p w14:paraId="7F37320F" w14:textId="77777777" w:rsidR="00614A2E" w:rsidRPr="00F87450" w:rsidRDefault="00614A2E" w:rsidP="00614A2E">
      <w:pPr>
        <w:pStyle w:val="ListParagraph"/>
        <w:numPr>
          <w:ilvl w:val="1"/>
          <w:numId w:val="34"/>
        </w:numPr>
        <w:spacing w:after="0" w:line="240" w:lineRule="auto"/>
        <w:contextualSpacing w:val="0"/>
        <w:rPr>
          <w:rFonts w:asciiTheme="minorHAnsi" w:hAnsiTheme="minorHAnsi" w:cstheme="minorHAnsi"/>
        </w:rPr>
      </w:pPr>
      <w:r w:rsidRPr="00F87450">
        <w:rPr>
          <w:rFonts w:asciiTheme="minorHAnsi" w:hAnsiTheme="minorHAnsi" w:cstheme="minorHAnsi"/>
        </w:rPr>
        <w:t>Professional Indemnity Insurance = £5m</w:t>
      </w:r>
    </w:p>
    <w:p w14:paraId="038858CC" w14:textId="77777777" w:rsidR="00614A2E" w:rsidRPr="00F87450" w:rsidRDefault="00614A2E" w:rsidP="00614A2E">
      <w:pPr>
        <w:spacing w:after="0"/>
        <w:rPr>
          <w:rFonts w:cstheme="minorHAnsi"/>
        </w:rPr>
      </w:pPr>
    </w:p>
    <w:p w14:paraId="7E6066AD" w14:textId="77777777" w:rsidR="00614A2E" w:rsidRPr="00F87450" w:rsidRDefault="00614A2E" w:rsidP="00614A2E">
      <w:pPr>
        <w:spacing w:after="0"/>
        <w:rPr>
          <w:rFonts w:cstheme="minorHAnsi"/>
        </w:rPr>
      </w:pPr>
    </w:p>
    <w:p w14:paraId="534FF967" w14:textId="77777777" w:rsidR="00614A2E" w:rsidRPr="00981F0B" w:rsidRDefault="00614A2E" w:rsidP="00614A2E">
      <w:pPr>
        <w:spacing w:after="0" w:line="240" w:lineRule="auto"/>
        <w:ind w:left="360"/>
        <w:rPr>
          <w:rFonts w:asciiTheme="minorHAnsi" w:hAnsiTheme="minorHAnsi" w:cstheme="minorHAnsi"/>
        </w:rPr>
      </w:pPr>
      <w:r w:rsidRPr="00981F0B">
        <w:rPr>
          <w:rFonts w:asciiTheme="minorHAnsi" w:hAnsiTheme="minorHAnsi" w:cstheme="minorHAnsi"/>
        </w:rPr>
        <w:t xml:space="preserve">Where companies are unable to provide evidence of a Safeguarding </w:t>
      </w:r>
      <w:proofErr w:type="gramStart"/>
      <w:r w:rsidRPr="00981F0B">
        <w:rPr>
          <w:rFonts w:asciiTheme="minorHAnsi" w:hAnsiTheme="minorHAnsi" w:cstheme="minorHAnsi"/>
        </w:rPr>
        <w:t>Policy</w:t>
      </w:r>
      <w:proofErr w:type="gramEnd"/>
      <w:r w:rsidRPr="00981F0B">
        <w:rPr>
          <w:rFonts w:asciiTheme="minorHAnsi" w:hAnsiTheme="minorHAnsi" w:cstheme="minorHAnsi"/>
        </w:rPr>
        <w:t xml:space="preserve"> we would require them to sign up to Tendring District Council’s Safeguarding Policy. Information can be requested from the Operations Manager as applicable.</w:t>
      </w:r>
    </w:p>
    <w:p w14:paraId="3E1FB651" w14:textId="77777777" w:rsidR="00614A2E" w:rsidRPr="00F87450" w:rsidRDefault="00614A2E" w:rsidP="00614A2E">
      <w:pPr>
        <w:spacing w:after="0"/>
        <w:rPr>
          <w:rFonts w:cstheme="minorHAnsi"/>
        </w:rPr>
      </w:pPr>
    </w:p>
    <w:p w14:paraId="204DD049" w14:textId="64053886" w:rsidR="00614A2E" w:rsidRDefault="00614A2E" w:rsidP="00614A2E">
      <w:pPr>
        <w:spacing w:after="0" w:line="240" w:lineRule="auto"/>
        <w:ind w:left="360"/>
        <w:rPr>
          <w:rFonts w:asciiTheme="minorHAnsi" w:hAnsiTheme="minorHAnsi" w:cstheme="minorHAnsi"/>
        </w:rPr>
      </w:pPr>
      <w:r w:rsidRPr="00981F0B">
        <w:rPr>
          <w:rFonts w:asciiTheme="minorHAnsi" w:hAnsiTheme="minorHAnsi" w:cstheme="minorHAnsi"/>
        </w:rPr>
        <w:t>All Contractors working on site must be aware of Asbestos within the building &amp; must have read the Asbestos Management Plan prior to the commencement of any works. Any Contractors working within these environments will be required to complete a Permit to Work, see section 5(v) &amp; sign/comply with the Asbestos Management Plan taking all necessary precautions.</w:t>
      </w:r>
    </w:p>
    <w:p w14:paraId="375664A4" w14:textId="77777777" w:rsidR="00614A2E" w:rsidRPr="00614A2E" w:rsidRDefault="00614A2E" w:rsidP="00614A2E">
      <w:pPr>
        <w:spacing w:after="0" w:line="240" w:lineRule="auto"/>
        <w:ind w:left="360"/>
        <w:rPr>
          <w:rFonts w:asciiTheme="minorHAnsi" w:hAnsiTheme="minorHAnsi" w:cstheme="minorHAnsi"/>
        </w:rPr>
      </w:pPr>
    </w:p>
    <w:p w14:paraId="643C4D65" w14:textId="77777777" w:rsidR="00614A2E" w:rsidRPr="00981F0B" w:rsidRDefault="00614A2E" w:rsidP="00614A2E">
      <w:pPr>
        <w:spacing w:after="0" w:line="240" w:lineRule="auto"/>
        <w:ind w:left="360"/>
        <w:rPr>
          <w:rFonts w:asciiTheme="minorHAnsi" w:hAnsiTheme="minorHAnsi" w:cstheme="minorHAnsi"/>
        </w:rPr>
      </w:pPr>
      <w:r w:rsidRPr="00981F0B">
        <w:rPr>
          <w:rFonts w:asciiTheme="minorHAnsi" w:hAnsiTheme="minorHAnsi" w:cstheme="minorHAnsi"/>
        </w:rPr>
        <w:t xml:space="preserve">Permits to Work will be required to be completed on each visit on site where applicable. Please report to the Duty Officer at Reception who will organise a Permit. This must be displayed within your work area whilst on site. </w:t>
      </w:r>
    </w:p>
    <w:p w14:paraId="5A20097F" w14:textId="676D9323" w:rsidR="00B14EF8" w:rsidRPr="007C0D82" w:rsidRDefault="00B14EF8" w:rsidP="00765685">
      <w:pPr>
        <w:pStyle w:val="NoSpacing"/>
        <w:rPr>
          <w:color w:val="92D050"/>
        </w:rPr>
      </w:pPr>
    </w:p>
    <w:p w14:paraId="10E275BE" w14:textId="37507FA4" w:rsidR="001D26EE" w:rsidRDefault="001D26EE" w:rsidP="001D26EE">
      <w:pPr>
        <w:pStyle w:val="NoSpacing"/>
        <w:ind w:left="360"/>
        <w:rPr>
          <w:color w:val="92D050"/>
        </w:rPr>
      </w:pPr>
    </w:p>
    <w:p w14:paraId="05DE909D" w14:textId="77777777" w:rsidR="00614A2E" w:rsidRDefault="00614A2E" w:rsidP="00614A2E">
      <w:pPr>
        <w:spacing w:after="0" w:line="240" w:lineRule="auto"/>
        <w:ind w:left="360"/>
        <w:rPr>
          <w:rFonts w:asciiTheme="minorHAnsi" w:hAnsiTheme="minorHAnsi" w:cstheme="minorHAnsi"/>
        </w:rPr>
      </w:pPr>
      <w:r w:rsidRPr="003C535E">
        <w:rPr>
          <w:rFonts w:asciiTheme="minorHAnsi" w:hAnsiTheme="minorHAnsi" w:cstheme="minorHAnsi"/>
        </w:rPr>
        <w:t xml:space="preserve">Evidence must be provided to ensure contractors are a current registered member of the Legionella control Association. The following categories must also be included within the </w:t>
      </w:r>
      <w:proofErr w:type="gramStart"/>
      <w:r w:rsidRPr="003C535E">
        <w:rPr>
          <w:rFonts w:asciiTheme="minorHAnsi" w:hAnsiTheme="minorHAnsi" w:cstheme="minorHAnsi"/>
        </w:rPr>
        <w:t>membership;</w:t>
      </w:r>
      <w:proofErr w:type="gramEnd"/>
    </w:p>
    <w:p w14:paraId="465E959A" w14:textId="77777777" w:rsidR="00614A2E" w:rsidRPr="003C535E" w:rsidRDefault="00614A2E" w:rsidP="00614A2E">
      <w:pPr>
        <w:spacing w:after="0" w:line="240" w:lineRule="auto"/>
        <w:ind w:left="360"/>
        <w:rPr>
          <w:rFonts w:asciiTheme="minorHAnsi" w:hAnsiTheme="minorHAnsi" w:cstheme="minorHAnsi"/>
        </w:rPr>
      </w:pPr>
    </w:p>
    <w:p w14:paraId="359E021F" w14:textId="77777777" w:rsidR="00614A2E" w:rsidRPr="004C4474" w:rsidRDefault="00614A2E" w:rsidP="00614A2E">
      <w:pPr>
        <w:pStyle w:val="ListParagraph"/>
        <w:numPr>
          <w:ilvl w:val="0"/>
          <w:numId w:val="33"/>
        </w:numPr>
        <w:spacing w:after="0" w:line="240" w:lineRule="auto"/>
        <w:rPr>
          <w:rFonts w:asciiTheme="minorHAnsi" w:hAnsiTheme="minorHAnsi" w:cstheme="minorHAnsi"/>
        </w:rPr>
      </w:pPr>
      <w:r w:rsidRPr="004C4474">
        <w:rPr>
          <w:rFonts w:asciiTheme="minorHAnsi" w:hAnsiTheme="minorHAnsi" w:cstheme="minorHAnsi"/>
        </w:rPr>
        <w:t>Legionella Risk Assessment Services</w:t>
      </w:r>
    </w:p>
    <w:p w14:paraId="09C43C8D" w14:textId="77777777" w:rsidR="00614A2E" w:rsidRPr="004C4474" w:rsidRDefault="00614A2E" w:rsidP="00614A2E">
      <w:pPr>
        <w:pStyle w:val="ListParagraph"/>
        <w:numPr>
          <w:ilvl w:val="0"/>
          <w:numId w:val="33"/>
        </w:numPr>
        <w:spacing w:after="0" w:line="240" w:lineRule="auto"/>
        <w:rPr>
          <w:rFonts w:asciiTheme="minorHAnsi" w:hAnsiTheme="minorHAnsi" w:cstheme="minorHAnsi"/>
        </w:rPr>
      </w:pPr>
      <w:r w:rsidRPr="004C4474">
        <w:rPr>
          <w:rFonts w:asciiTheme="minorHAnsi" w:hAnsiTheme="minorHAnsi" w:cstheme="minorHAnsi"/>
        </w:rPr>
        <w:t>Water Treatment Services</w:t>
      </w:r>
    </w:p>
    <w:p w14:paraId="4853A62B" w14:textId="77777777" w:rsidR="00614A2E" w:rsidRPr="004C4474" w:rsidRDefault="00614A2E" w:rsidP="00614A2E">
      <w:pPr>
        <w:pStyle w:val="ListParagraph"/>
        <w:numPr>
          <w:ilvl w:val="0"/>
          <w:numId w:val="33"/>
        </w:numPr>
        <w:spacing w:after="0" w:line="240" w:lineRule="auto"/>
        <w:rPr>
          <w:rFonts w:asciiTheme="minorHAnsi" w:hAnsiTheme="minorHAnsi" w:cstheme="minorHAnsi"/>
        </w:rPr>
      </w:pPr>
      <w:r w:rsidRPr="004C4474">
        <w:rPr>
          <w:rFonts w:asciiTheme="minorHAnsi" w:hAnsiTheme="minorHAnsi" w:cstheme="minorHAnsi"/>
        </w:rPr>
        <w:t>Hot &amp; Cold Monitoring &amp; Inspection Services</w:t>
      </w:r>
    </w:p>
    <w:p w14:paraId="4C1A9B42" w14:textId="77777777" w:rsidR="00614A2E" w:rsidRPr="004C4474" w:rsidRDefault="00614A2E" w:rsidP="00614A2E">
      <w:pPr>
        <w:pStyle w:val="ListParagraph"/>
        <w:numPr>
          <w:ilvl w:val="0"/>
          <w:numId w:val="33"/>
        </w:numPr>
        <w:spacing w:after="0" w:line="240" w:lineRule="auto"/>
        <w:rPr>
          <w:rFonts w:asciiTheme="minorHAnsi" w:hAnsiTheme="minorHAnsi" w:cstheme="minorHAnsi"/>
        </w:rPr>
      </w:pPr>
      <w:r w:rsidRPr="004C4474">
        <w:rPr>
          <w:rFonts w:asciiTheme="minorHAnsi" w:hAnsiTheme="minorHAnsi" w:cstheme="minorHAnsi"/>
        </w:rPr>
        <w:t>Cleaning &amp; Disinfection Services</w:t>
      </w:r>
    </w:p>
    <w:p w14:paraId="33C31270" w14:textId="77777777" w:rsidR="00614A2E" w:rsidRPr="004C4474" w:rsidRDefault="00614A2E" w:rsidP="00614A2E">
      <w:pPr>
        <w:pStyle w:val="ListParagraph"/>
        <w:numPr>
          <w:ilvl w:val="0"/>
          <w:numId w:val="33"/>
        </w:numPr>
        <w:spacing w:after="0" w:line="240" w:lineRule="auto"/>
        <w:rPr>
          <w:rFonts w:asciiTheme="minorHAnsi" w:hAnsiTheme="minorHAnsi" w:cstheme="minorHAnsi"/>
        </w:rPr>
      </w:pPr>
      <w:r w:rsidRPr="004C4474">
        <w:rPr>
          <w:rFonts w:asciiTheme="minorHAnsi" w:hAnsiTheme="minorHAnsi" w:cstheme="minorHAnsi"/>
        </w:rPr>
        <w:t>Training Services</w:t>
      </w:r>
    </w:p>
    <w:p w14:paraId="5DA715E6" w14:textId="77777777" w:rsidR="00614A2E" w:rsidRPr="004C4474" w:rsidRDefault="00614A2E" w:rsidP="00614A2E">
      <w:pPr>
        <w:pStyle w:val="ListParagraph"/>
        <w:numPr>
          <w:ilvl w:val="0"/>
          <w:numId w:val="33"/>
        </w:numPr>
        <w:spacing w:after="0" w:line="240" w:lineRule="auto"/>
        <w:rPr>
          <w:rFonts w:asciiTheme="minorHAnsi" w:hAnsiTheme="minorHAnsi" w:cstheme="minorHAnsi"/>
        </w:rPr>
      </w:pPr>
      <w:r w:rsidRPr="004C4474">
        <w:rPr>
          <w:rFonts w:asciiTheme="minorHAnsi" w:hAnsiTheme="minorHAnsi" w:cstheme="minorHAnsi"/>
        </w:rPr>
        <w:t>Legionella Analytical Services &amp; Plant Equipment Services</w:t>
      </w:r>
    </w:p>
    <w:p w14:paraId="59B4552C" w14:textId="30A0F164" w:rsidR="00614A2E" w:rsidRPr="007C0D82" w:rsidRDefault="00614A2E" w:rsidP="00614A2E">
      <w:pPr>
        <w:pStyle w:val="NoSpacing"/>
        <w:rPr>
          <w:color w:val="92D050"/>
        </w:rPr>
      </w:pPr>
    </w:p>
    <w:p w14:paraId="1C718713" w14:textId="77777777" w:rsidR="00614A2E" w:rsidRPr="00981F0B" w:rsidRDefault="00614A2E" w:rsidP="00614A2E">
      <w:pPr>
        <w:spacing w:after="0" w:line="240" w:lineRule="auto"/>
        <w:ind w:left="360"/>
        <w:rPr>
          <w:rFonts w:asciiTheme="minorHAnsi" w:hAnsiTheme="minorHAnsi" w:cstheme="minorHAnsi"/>
        </w:rPr>
      </w:pPr>
      <w:r w:rsidRPr="00981F0B">
        <w:rPr>
          <w:rFonts w:asciiTheme="minorHAnsi" w:hAnsiTheme="minorHAnsi" w:cstheme="minorHAnsi"/>
        </w:rPr>
        <w:t xml:space="preserve">Copies of Staff Qualifications will be required ensuring that Staff who complete works hold the relevant qualifications/ experience to ensure they are competent to complete the works in line with the relevant governing body &amp; industry standards. </w:t>
      </w:r>
    </w:p>
    <w:p w14:paraId="41A71E17" w14:textId="0FD81DF9" w:rsidR="00614A2E" w:rsidRDefault="00614A2E" w:rsidP="00765685">
      <w:pPr>
        <w:pStyle w:val="NoSpacing"/>
      </w:pPr>
    </w:p>
    <w:p w14:paraId="59A23951" w14:textId="77777777" w:rsidR="000233C4" w:rsidRDefault="000233C4" w:rsidP="001D26EE">
      <w:pPr>
        <w:pStyle w:val="NoSpacing"/>
        <w:numPr>
          <w:ilvl w:val="0"/>
          <w:numId w:val="10"/>
        </w:numPr>
        <w:rPr>
          <w:b/>
        </w:rPr>
      </w:pPr>
      <w:r w:rsidRPr="000233C4">
        <w:rPr>
          <w:b/>
        </w:rPr>
        <w:t>Timescale</w:t>
      </w:r>
      <w:r w:rsidR="00E94D5D">
        <w:rPr>
          <w:b/>
        </w:rPr>
        <w:t>s</w:t>
      </w:r>
    </w:p>
    <w:p w14:paraId="3F7DB14B" w14:textId="77777777" w:rsidR="002E4778" w:rsidRDefault="002E4778" w:rsidP="00765685">
      <w:pPr>
        <w:pStyle w:val="NoSpacing"/>
        <w:rPr>
          <w:b/>
        </w:rPr>
      </w:pPr>
    </w:p>
    <w:p w14:paraId="54075C71" w14:textId="4B8BB88A" w:rsidR="002E4778" w:rsidRDefault="00053911" w:rsidP="00053911">
      <w:pPr>
        <w:pStyle w:val="NoSpacing"/>
        <w:ind w:left="360"/>
      </w:pPr>
      <w:r>
        <w:t xml:space="preserve">The key dates for this </w:t>
      </w:r>
      <w:proofErr w:type="spellStart"/>
      <w:r>
        <w:t>R</w:t>
      </w:r>
      <w:r w:rsidR="00031BCE">
        <w:t>fQ</w:t>
      </w:r>
      <w:proofErr w:type="spellEnd"/>
      <w:r>
        <w:t xml:space="preserve"> are:</w:t>
      </w:r>
    </w:p>
    <w:p w14:paraId="39723EDB" w14:textId="77777777" w:rsidR="00053911" w:rsidRPr="00243DC4" w:rsidRDefault="00053911" w:rsidP="00053911">
      <w:pPr>
        <w:pStyle w:val="NoSpacing"/>
        <w:ind w:left="360"/>
      </w:pPr>
    </w:p>
    <w:p w14:paraId="6EE22F4C" w14:textId="370683BC" w:rsidR="00053911" w:rsidRPr="00243DC4" w:rsidRDefault="00053911" w:rsidP="00053911">
      <w:pPr>
        <w:pStyle w:val="NoSpacing"/>
        <w:ind w:left="360"/>
      </w:pPr>
      <w:proofErr w:type="spellStart"/>
      <w:r w:rsidRPr="00243DC4">
        <w:t>R</w:t>
      </w:r>
      <w:r w:rsidR="00031BCE" w:rsidRPr="00243DC4">
        <w:t>fQ</w:t>
      </w:r>
      <w:proofErr w:type="spellEnd"/>
      <w:r w:rsidRPr="00243DC4">
        <w:t xml:space="preserve"> Response Deadline:</w:t>
      </w:r>
      <w:r w:rsidRPr="00243DC4">
        <w:tab/>
      </w:r>
      <w:r w:rsidR="00243DC4" w:rsidRPr="00243DC4">
        <w:t>08/09/2022</w:t>
      </w:r>
    </w:p>
    <w:p w14:paraId="763D6B58" w14:textId="5F455D48" w:rsidR="00053911" w:rsidRPr="00243DC4" w:rsidRDefault="00053911" w:rsidP="00053911">
      <w:pPr>
        <w:pStyle w:val="NoSpacing"/>
        <w:ind w:left="360"/>
      </w:pPr>
      <w:r w:rsidRPr="00243DC4">
        <w:t>Contract Start:</w:t>
      </w:r>
      <w:r w:rsidRPr="00243DC4">
        <w:tab/>
      </w:r>
      <w:r w:rsidRPr="00243DC4">
        <w:tab/>
      </w:r>
      <w:r w:rsidRPr="00243DC4">
        <w:tab/>
      </w:r>
    </w:p>
    <w:p w14:paraId="2D4C0F2C" w14:textId="0C81812D" w:rsidR="00053911" w:rsidRPr="00243DC4" w:rsidRDefault="00053911" w:rsidP="00053911">
      <w:pPr>
        <w:pStyle w:val="NoSpacing"/>
        <w:ind w:left="360"/>
      </w:pPr>
      <w:r w:rsidRPr="00243DC4">
        <w:t>Contract Duration:</w:t>
      </w:r>
      <w:r w:rsidRPr="00243DC4">
        <w:tab/>
      </w:r>
      <w:r w:rsidRPr="00243DC4">
        <w:tab/>
      </w:r>
      <w:r w:rsidR="00D3697F" w:rsidRPr="00243DC4">
        <w:t>3+1+1</w:t>
      </w:r>
    </w:p>
    <w:p w14:paraId="3B96D24B" w14:textId="77777777" w:rsidR="0025297C" w:rsidRDefault="0025297C" w:rsidP="0025297C"/>
    <w:p w14:paraId="72EB0B74" w14:textId="77777777" w:rsidR="00D3697F" w:rsidRDefault="00D3697F" w:rsidP="00D3697F">
      <w:pPr>
        <w:ind w:left="426"/>
        <w:rPr>
          <w:rFonts w:asciiTheme="minorHAnsi" w:hAnsiTheme="minorHAnsi" w:cstheme="minorHAnsi"/>
          <w:color w:val="00B050"/>
          <w:sz w:val="36"/>
          <w:szCs w:val="36"/>
        </w:rPr>
      </w:pPr>
      <w:r w:rsidRPr="00F76B63">
        <w:rPr>
          <w:rFonts w:asciiTheme="minorHAnsi" w:hAnsiTheme="minorHAnsi" w:cstheme="minorHAnsi"/>
          <w:sz w:val="36"/>
          <w:szCs w:val="36"/>
        </w:rPr>
        <w:t xml:space="preserve">To organise Site visits please contact Daniel Kerridge at </w:t>
      </w:r>
      <w:hyperlink r:id="rId9" w:history="1">
        <w:r w:rsidRPr="00F274C3">
          <w:rPr>
            <w:rStyle w:val="Hyperlink"/>
            <w:rFonts w:asciiTheme="minorHAnsi" w:hAnsiTheme="minorHAnsi" w:cstheme="minorHAnsi"/>
            <w:sz w:val="36"/>
            <w:szCs w:val="36"/>
          </w:rPr>
          <w:t>dkerridge@tendringdc.gov.uk</w:t>
        </w:r>
      </w:hyperlink>
      <w:r w:rsidRPr="00F274C3">
        <w:rPr>
          <w:rFonts w:asciiTheme="minorHAnsi" w:hAnsiTheme="minorHAnsi" w:cstheme="minorHAnsi"/>
          <w:color w:val="00B050"/>
          <w:sz w:val="36"/>
          <w:szCs w:val="36"/>
        </w:rPr>
        <w:t xml:space="preserve"> </w:t>
      </w:r>
      <w:r w:rsidRPr="00F76B63">
        <w:rPr>
          <w:rFonts w:asciiTheme="minorHAnsi" w:hAnsiTheme="minorHAnsi" w:cstheme="minorHAnsi"/>
          <w:sz w:val="36"/>
          <w:szCs w:val="36"/>
        </w:rPr>
        <w:t xml:space="preserve">and CC </w:t>
      </w:r>
      <w:hyperlink r:id="rId10" w:history="1">
        <w:r w:rsidRPr="00F274C3">
          <w:rPr>
            <w:rStyle w:val="Hyperlink"/>
            <w:rFonts w:asciiTheme="minorHAnsi" w:hAnsiTheme="minorHAnsi" w:cstheme="minorHAnsi"/>
            <w:sz w:val="36"/>
            <w:szCs w:val="36"/>
          </w:rPr>
          <w:t>Michael.banahene@essex.gov.uk</w:t>
        </w:r>
      </w:hyperlink>
      <w:r w:rsidRPr="00F274C3">
        <w:rPr>
          <w:rFonts w:asciiTheme="minorHAnsi" w:hAnsiTheme="minorHAnsi" w:cstheme="minorHAnsi"/>
          <w:color w:val="00B050"/>
          <w:sz w:val="36"/>
          <w:szCs w:val="36"/>
        </w:rPr>
        <w:t xml:space="preserve"> </w:t>
      </w:r>
    </w:p>
    <w:p w14:paraId="3E2352E2" w14:textId="77777777" w:rsidR="00D3697F" w:rsidRPr="00F274C3" w:rsidRDefault="00D3697F" w:rsidP="00D3697F">
      <w:pPr>
        <w:ind w:left="426"/>
        <w:rPr>
          <w:rFonts w:asciiTheme="minorHAnsi" w:hAnsiTheme="minorHAnsi" w:cstheme="minorHAnsi"/>
          <w:color w:val="00B050"/>
          <w:sz w:val="36"/>
          <w:szCs w:val="36"/>
        </w:rPr>
      </w:pPr>
    </w:p>
    <w:tbl>
      <w:tblPr>
        <w:tblStyle w:val="TableGrid"/>
        <w:tblW w:w="0" w:type="auto"/>
        <w:tblInd w:w="534" w:type="dxa"/>
        <w:tblLook w:val="04A0" w:firstRow="1" w:lastRow="0" w:firstColumn="1" w:lastColumn="0" w:noHBand="0" w:noVBand="1"/>
      </w:tblPr>
      <w:tblGrid>
        <w:gridCol w:w="5520"/>
        <w:gridCol w:w="2962"/>
      </w:tblGrid>
      <w:tr w:rsidR="00D3697F" w:rsidRPr="00025729" w14:paraId="6C773F1D" w14:textId="77777777" w:rsidTr="00426F14">
        <w:trPr>
          <w:trHeight w:val="508"/>
        </w:trPr>
        <w:tc>
          <w:tcPr>
            <w:tcW w:w="5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2F77BF" w14:textId="77777777" w:rsidR="00D3697F" w:rsidRPr="00025729" w:rsidRDefault="00D3697F" w:rsidP="00426F14">
            <w:pPr>
              <w:rPr>
                <w:rFonts w:asciiTheme="minorHAnsi" w:hAnsiTheme="minorHAnsi" w:cstheme="minorHAnsi"/>
                <w:b/>
              </w:rPr>
            </w:pPr>
            <w:r w:rsidRPr="00025729">
              <w:rPr>
                <w:rFonts w:asciiTheme="minorHAnsi" w:hAnsiTheme="minorHAnsi" w:cstheme="minorHAnsi"/>
                <w:b/>
              </w:rPr>
              <w:t>Project Milestone</w:t>
            </w:r>
          </w:p>
        </w:tc>
        <w:tc>
          <w:tcPr>
            <w:tcW w:w="2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11DDCF" w14:textId="77777777" w:rsidR="00D3697F" w:rsidRPr="00025729" w:rsidRDefault="00D3697F" w:rsidP="00426F14">
            <w:pPr>
              <w:rPr>
                <w:rFonts w:asciiTheme="minorHAnsi" w:hAnsiTheme="minorHAnsi" w:cstheme="minorHAnsi"/>
                <w:b/>
              </w:rPr>
            </w:pPr>
            <w:r w:rsidRPr="00025729">
              <w:rPr>
                <w:rFonts w:asciiTheme="minorHAnsi" w:hAnsiTheme="minorHAnsi" w:cstheme="minorHAnsi"/>
                <w:b/>
              </w:rPr>
              <w:t>Date</w:t>
            </w:r>
          </w:p>
        </w:tc>
      </w:tr>
      <w:tr w:rsidR="00D3697F" w:rsidRPr="00025729" w14:paraId="6A209C02" w14:textId="77777777" w:rsidTr="00426F14">
        <w:trPr>
          <w:trHeight w:val="375"/>
        </w:trPr>
        <w:tc>
          <w:tcPr>
            <w:tcW w:w="5520" w:type="dxa"/>
            <w:tcBorders>
              <w:top w:val="single" w:sz="4" w:space="0" w:color="auto"/>
              <w:left w:val="single" w:sz="4" w:space="0" w:color="auto"/>
              <w:bottom w:val="single" w:sz="4" w:space="0" w:color="auto"/>
              <w:right w:val="single" w:sz="4" w:space="0" w:color="auto"/>
            </w:tcBorders>
            <w:vAlign w:val="center"/>
          </w:tcPr>
          <w:p w14:paraId="35BD318C" w14:textId="77777777" w:rsidR="00D3697F" w:rsidRPr="00025729" w:rsidRDefault="00D3697F" w:rsidP="00426F14">
            <w:pPr>
              <w:rPr>
                <w:rFonts w:asciiTheme="minorHAnsi" w:hAnsiTheme="minorHAnsi" w:cstheme="minorHAnsi"/>
                <w:color w:val="00B050"/>
              </w:rPr>
            </w:pPr>
            <w:r>
              <w:rPr>
                <w:rFonts w:asciiTheme="minorHAnsi" w:hAnsiTheme="minorHAnsi" w:cstheme="minorHAnsi"/>
                <w:color w:val="00B050"/>
              </w:rPr>
              <w:t>Site visits finish</w:t>
            </w:r>
          </w:p>
        </w:tc>
        <w:tc>
          <w:tcPr>
            <w:tcW w:w="2962" w:type="dxa"/>
            <w:tcBorders>
              <w:top w:val="single" w:sz="4" w:space="0" w:color="auto"/>
              <w:left w:val="single" w:sz="4" w:space="0" w:color="auto"/>
              <w:bottom w:val="single" w:sz="4" w:space="0" w:color="auto"/>
              <w:right w:val="single" w:sz="4" w:space="0" w:color="auto"/>
            </w:tcBorders>
            <w:vAlign w:val="center"/>
          </w:tcPr>
          <w:p w14:paraId="3622A4FF" w14:textId="77777777" w:rsidR="00D3697F" w:rsidRPr="00025729" w:rsidRDefault="00D3697F" w:rsidP="00426F14">
            <w:pPr>
              <w:rPr>
                <w:rFonts w:asciiTheme="minorHAnsi" w:hAnsiTheme="minorHAnsi" w:cstheme="minorHAnsi"/>
                <w:color w:val="00B050"/>
              </w:rPr>
            </w:pPr>
            <w:r>
              <w:rPr>
                <w:rFonts w:asciiTheme="minorHAnsi" w:hAnsiTheme="minorHAnsi" w:cstheme="minorHAnsi"/>
                <w:color w:val="00B050"/>
              </w:rPr>
              <w:t>29</w:t>
            </w:r>
            <w:r w:rsidRPr="00565589">
              <w:rPr>
                <w:rFonts w:asciiTheme="minorHAnsi" w:hAnsiTheme="minorHAnsi" w:cstheme="minorHAnsi"/>
                <w:color w:val="00B050"/>
                <w:vertAlign w:val="superscript"/>
              </w:rPr>
              <w:t>th</w:t>
            </w:r>
            <w:r>
              <w:rPr>
                <w:rFonts w:asciiTheme="minorHAnsi" w:hAnsiTheme="minorHAnsi" w:cstheme="minorHAnsi"/>
                <w:color w:val="00B050"/>
              </w:rPr>
              <w:t xml:space="preserve"> July 2022</w:t>
            </w:r>
          </w:p>
        </w:tc>
      </w:tr>
      <w:tr w:rsidR="00D3697F" w:rsidRPr="00025729" w14:paraId="3D2E5B12" w14:textId="77777777" w:rsidTr="00426F14">
        <w:trPr>
          <w:trHeight w:val="590"/>
        </w:trPr>
        <w:tc>
          <w:tcPr>
            <w:tcW w:w="5520" w:type="dxa"/>
            <w:tcBorders>
              <w:top w:val="single" w:sz="4" w:space="0" w:color="auto"/>
              <w:left w:val="single" w:sz="4" w:space="0" w:color="auto"/>
              <w:bottom w:val="single" w:sz="4" w:space="0" w:color="auto"/>
              <w:right w:val="single" w:sz="4" w:space="0" w:color="auto"/>
            </w:tcBorders>
            <w:vAlign w:val="center"/>
          </w:tcPr>
          <w:p w14:paraId="000DDC9C" w14:textId="77777777" w:rsidR="00D3697F" w:rsidRPr="00025729" w:rsidRDefault="00D3697F" w:rsidP="00426F14">
            <w:pPr>
              <w:rPr>
                <w:rFonts w:asciiTheme="minorHAnsi" w:hAnsiTheme="minorHAnsi" w:cstheme="minorHAnsi"/>
                <w:color w:val="00B050"/>
              </w:rPr>
            </w:pPr>
            <w:r>
              <w:rPr>
                <w:rFonts w:asciiTheme="minorHAnsi" w:hAnsiTheme="minorHAnsi" w:cstheme="minorHAnsi"/>
                <w:color w:val="00B050"/>
              </w:rPr>
              <w:t>Clarifications close</w:t>
            </w:r>
            <w:r w:rsidRPr="00025729">
              <w:rPr>
                <w:rFonts w:asciiTheme="minorHAnsi" w:hAnsiTheme="minorHAnsi" w:cstheme="minorHAnsi"/>
                <w:color w:val="00B050"/>
              </w:rPr>
              <w:t xml:space="preserve"> </w:t>
            </w:r>
          </w:p>
        </w:tc>
        <w:tc>
          <w:tcPr>
            <w:tcW w:w="2962" w:type="dxa"/>
            <w:tcBorders>
              <w:top w:val="single" w:sz="4" w:space="0" w:color="auto"/>
              <w:left w:val="single" w:sz="4" w:space="0" w:color="auto"/>
              <w:bottom w:val="single" w:sz="4" w:space="0" w:color="auto"/>
              <w:right w:val="single" w:sz="4" w:space="0" w:color="auto"/>
            </w:tcBorders>
            <w:vAlign w:val="center"/>
          </w:tcPr>
          <w:p w14:paraId="2ED50505" w14:textId="77777777" w:rsidR="00D3697F" w:rsidRPr="00025729" w:rsidRDefault="00D3697F" w:rsidP="00426F14">
            <w:pPr>
              <w:rPr>
                <w:rFonts w:asciiTheme="minorHAnsi" w:hAnsiTheme="minorHAnsi" w:cstheme="minorHAnsi"/>
                <w:color w:val="00B050"/>
              </w:rPr>
            </w:pPr>
            <w:r>
              <w:rPr>
                <w:rFonts w:asciiTheme="minorHAnsi" w:hAnsiTheme="minorHAnsi" w:cstheme="minorHAnsi"/>
                <w:color w:val="00B050"/>
              </w:rPr>
              <w:t>29</w:t>
            </w:r>
            <w:r w:rsidRPr="00565589">
              <w:rPr>
                <w:rFonts w:asciiTheme="minorHAnsi" w:hAnsiTheme="minorHAnsi" w:cstheme="minorHAnsi"/>
                <w:color w:val="00B050"/>
                <w:vertAlign w:val="superscript"/>
              </w:rPr>
              <w:t>th</w:t>
            </w:r>
            <w:r>
              <w:rPr>
                <w:rFonts w:asciiTheme="minorHAnsi" w:hAnsiTheme="minorHAnsi" w:cstheme="minorHAnsi"/>
                <w:color w:val="00B050"/>
              </w:rPr>
              <w:t xml:space="preserve"> July 2022 5pm</w:t>
            </w:r>
          </w:p>
        </w:tc>
      </w:tr>
      <w:tr w:rsidR="00D3697F" w:rsidRPr="00025729" w14:paraId="4BEEAECE" w14:textId="77777777" w:rsidTr="00426F14">
        <w:trPr>
          <w:trHeight w:val="562"/>
        </w:trPr>
        <w:tc>
          <w:tcPr>
            <w:tcW w:w="5520" w:type="dxa"/>
            <w:tcBorders>
              <w:top w:val="single" w:sz="4" w:space="0" w:color="auto"/>
              <w:left w:val="single" w:sz="4" w:space="0" w:color="auto"/>
              <w:bottom w:val="single" w:sz="4" w:space="0" w:color="auto"/>
              <w:right w:val="single" w:sz="4" w:space="0" w:color="auto"/>
            </w:tcBorders>
            <w:vAlign w:val="center"/>
          </w:tcPr>
          <w:p w14:paraId="3668A93E" w14:textId="77777777" w:rsidR="00D3697F" w:rsidRPr="00025729" w:rsidRDefault="00D3697F" w:rsidP="00426F14">
            <w:pPr>
              <w:rPr>
                <w:rFonts w:asciiTheme="minorHAnsi" w:hAnsiTheme="minorHAnsi" w:cstheme="minorHAnsi"/>
              </w:rPr>
            </w:pPr>
            <w:r>
              <w:rPr>
                <w:rFonts w:asciiTheme="minorHAnsi" w:hAnsiTheme="minorHAnsi" w:cstheme="minorHAnsi"/>
              </w:rPr>
              <w:t xml:space="preserve">Tender close </w:t>
            </w:r>
          </w:p>
        </w:tc>
        <w:tc>
          <w:tcPr>
            <w:tcW w:w="2962" w:type="dxa"/>
            <w:tcBorders>
              <w:top w:val="single" w:sz="4" w:space="0" w:color="auto"/>
              <w:left w:val="single" w:sz="4" w:space="0" w:color="auto"/>
              <w:bottom w:val="single" w:sz="4" w:space="0" w:color="auto"/>
              <w:right w:val="single" w:sz="4" w:space="0" w:color="auto"/>
            </w:tcBorders>
            <w:vAlign w:val="center"/>
          </w:tcPr>
          <w:p w14:paraId="683171FC" w14:textId="77777777" w:rsidR="00D3697F" w:rsidRPr="00025729" w:rsidRDefault="00D3697F" w:rsidP="00426F14">
            <w:pPr>
              <w:rPr>
                <w:rFonts w:asciiTheme="minorHAnsi" w:hAnsiTheme="minorHAnsi" w:cstheme="minorHAnsi"/>
              </w:rPr>
            </w:pPr>
            <w:r>
              <w:rPr>
                <w:rFonts w:asciiTheme="minorHAnsi" w:hAnsiTheme="minorHAnsi" w:cstheme="minorHAnsi"/>
              </w:rPr>
              <w:t>8</w:t>
            </w:r>
            <w:r w:rsidRPr="00565589">
              <w:rPr>
                <w:rFonts w:asciiTheme="minorHAnsi" w:hAnsiTheme="minorHAnsi" w:cstheme="minorHAnsi"/>
                <w:vertAlign w:val="superscript"/>
              </w:rPr>
              <w:t>th</w:t>
            </w:r>
            <w:r>
              <w:rPr>
                <w:rFonts w:asciiTheme="minorHAnsi" w:hAnsiTheme="minorHAnsi" w:cstheme="minorHAnsi"/>
              </w:rPr>
              <w:t xml:space="preserve"> August 2022 5pm</w:t>
            </w:r>
          </w:p>
        </w:tc>
      </w:tr>
    </w:tbl>
    <w:p w14:paraId="5E5A4DF4" w14:textId="77777777" w:rsidR="0025297C" w:rsidRDefault="0025297C" w:rsidP="0025297C">
      <w:pPr>
        <w:spacing w:before="200" w:line="240" w:lineRule="auto"/>
      </w:pPr>
    </w:p>
    <w:p w14:paraId="496D64C1" w14:textId="77777777" w:rsidR="0025297C" w:rsidRPr="004317B4" w:rsidRDefault="0025297C" w:rsidP="003A768A">
      <w:pPr>
        <w:pStyle w:val="ListParagraph"/>
        <w:numPr>
          <w:ilvl w:val="0"/>
          <w:numId w:val="10"/>
        </w:numPr>
        <w:spacing w:before="200" w:line="240" w:lineRule="auto"/>
        <w:outlineLvl w:val="0"/>
        <w:rPr>
          <w:b/>
        </w:rPr>
      </w:pPr>
      <w:r w:rsidRPr="004317B4">
        <w:rPr>
          <w:b/>
        </w:rPr>
        <w:t xml:space="preserve">The </w:t>
      </w:r>
      <w:hyperlink r:id="rId11" w:anchor="Policies" w:history="1">
        <w:r w:rsidR="004317B4" w:rsidRPr="004317B4">
          <w:rPr>
            <w:b/>
          </w:rPr>
          <w:t>Authority’s P</w:t>
        </w:r>
        <w:r w:rsidRPr="004317B4">
          <w:rPr>
            <w:b/>
          </w:rPr>
          <w:t>olicies</w:t>
        </w:r>
      </w:hyperlink>
      <w:r w:rsidR="004317B4" w:rsidRPr="004317B4">
        <w:rPr>
          <w:b/>
        </w:rPr>
        <w:t xml:space="preserve"> &amp; Statements</w:t>
      </w:r>
    </w:p>
    <w:p w14:paraId="04BF1529" w14:textId="2C8E1FA1" w:rsidR="00881000" w:rsidRPr="00510C05" w:rsidRDefault="00881000" w:rsidP="00881000">
      <w:pPr>
        <w:spacing w:before="200" w:line="240" w:lineRule="auto"/>
        <w:outlineLvl w:val="0"/>
      </w:pPr>
      <w:r w:rsidRPr="00510C05">
        <w:t>The bidder will need to adhere with the below policies</w:t>
      </w:r>
      <w:r w:rsidR="004317B4" w:rsidRPr="00510C05">
        <w:t xml:space="preserve"> </w:t>
      </w:r>
      <w:r w:rsidR="00704113">
        <w:t>and</w:t>
      </w:r>
      <w:r w:rsidR="004317B4" w:rsidRPr="00510C05">
        <w:t xml:space="preserve"> statements</w:t>
      </w:r>
      <w:r w:rsidR="00704113">
        <w:t>.</w:t>
      </w:r>
    </w:p>
    <w:p w14:paraId="2C7431F8" w14:textId="20D80793" w:rsidR="002A6095" w:rsidRPr="006D2097" w:rsidRDefault="002A6095" w:rsidP="006D2097">
      <w:pPr>
        <w:pStyle w:val="ListParagraph"/>
        <w:numPr>
          <w:ilvl w:val="0"/>
          <w:numId w:val="26"/>
        </w:numPr>
        <w:spacing w:after="0" w:line="240" w:lineRule="auto"/>
        <w:rPr>
          <w:bCs/>
        </w:rPr>
      </w:pPr>
      <w:r w:rsidRPr="006D2097">
        <w:rPr>
          <w:bCs/>
        </w:rPr>
        <w:t xml:space="preserve">Data Protection </w:t>
      </w:r>
      <w:r w:rsidR="00704113">
        <w:rPr>
          <w:bCs/>
        </w:rPr>
        <w:t>(please see Appendix D)</w:t>
      </w:r>
    </w:p>
    <w:p w14:paraId="319B7F97" w14:textId="5917B19B" w:rsidR="00C74100" w:rsidRPr="006D2097" w:rsidRDefault="002A6095" w:rsidP="006D2097">
      <w:pPr>
        <w:pStyle w:val="ListParagraph"/>
        <w:numPr>
          <w:ilvl w:val="0"/>
          <w:numId w:val="26"/>
        </w:numPr>
        <w:spacing w:after="0" w:line="240" w:lineRule="auto"/>
        <w:rPr>
          <w:bCs/>
        </w:rPr>
      </w:pPr>
      <w:r w:rsidRPr="006D2097">
        <w:rPr>
          <w:bCs/>
        </w:rPr>
        <w:t>Freedom of Information</w:t>
      </w:r>
      <w:r w:rsidR="00704113">
        <w:rPr>
          <w:bCs/>
        </w:rPr>
        <w:t xml:space="preserve"> (please see Appendix F</w:t>
      </w:r>
      <w:r w:rsidR="00F36DA4">
        <w:rPr>
          <w:bCs/>
        </w:rPr>
        <w:t>.</w:t>
      </w:r>
    </w:p>
    <w:p w14:paraId="3B375064" w14:textId="77777777" w:rsidR="003A75A5" w:rsidRDefault="003A75A5" w:rsidP="0025297C">
      <w:pPr>
        <w:pStyle w:val="ListParagraph"/>
        <w:spacing w:before="200" w:line="240" w:lineRule="auto"/>
        <w:ind w:left="794"/>
        <w:rPr>
          <w:b/>
        </w:rPr>
      </w:pPr>
    </w:p>
    <w:p w14:paraId="5413D349" w14:textId="77777777" w:rsidR="00465BDB" w:rsidRDefault="00465BDB" w:rsidP="00465BDB">
      <w:pPr>
        <w:pStyle w:val="ListParagraph"/>
        <w:spacing w:before="200" w:line="240" w:lineRule="auto"/>
        <w:ind w:left="0"/>
        <w:rPr>
          <w:b/>
        </w:rPr>
      </w:pPr>
      <w:r>
        <w:rPr>
          <w:b/>
        </w:rPr>
        <w:t>Modern Slavery</w:t>
      </w:r>
    </w:p>
    <w:p w14:paraId="179D71E3" w14:textId="77777777" w:rsidR="00465BDB" w:rsidRDefault="00465BDB" w:rsidP="00465BDB">
      <w:pPr>
        <w:pStyle w:val="ListParagraph"/>
        <w:spacing w:before="200" w:line="240" w:lineRule="auto"/>
        <w:ind w:left="0"/>
        <w:rPr>
          <w:b/>
        </w:rPr>
      </w:pPr>
    </w:p>
    <w:p w14:paraId="0E26C731" w14:textId="77777777" w:rsidR="00465BDB" w:rsidRPr="00465BDB" w:rsidRDefault="004317B4" w:rsidP="00465BDB">
      <w:pPr>
        <w:pStyle w:val="ListParagraph"/>
        <w:spacing w:before="200" w:line="240" w:lineRule="auto"/>
        <w:ind w:left="0"/>
      </w:pPr>
      <w:r>
        <w:t>The bidder self-certifies that they</w:t>
      </w:r>
      <w:r w:rsidR="00465BDB" w:rsidRPr="00465BDB">
        <w:t xml:space="preserve"> are taking steps to ensure that there is no modern slavery or human trafficking (as defined in the Modern Slavery Act 2015) </w:t>
      </w:r>
      <w:r>
        <w:t xml:space="preserve">in </w:t>
      </w:r>
      <w:proofErr w:type="gramStart"/>
      <w:r>
        <w:t>their</w:t>
      </w:r>
      <w:r w:rsidR="00465BDB" w:rsidRPr="00465BDB">
        <w:t xml:space="preserve"> </w:t>
      </w:r>
      <w:r>
        <w:t xml:space="preserve"> </w:t>
      </w:r>
      <w:r w:rsidR="00465BDB" w:rsidRPr="00465BDB">
        <w:t>organisation</w:t>
      </w:r>
      <w:proofErr w:type="gramEnd"/>
      <w:r w:rsidR="00465BDB" w:rsidRPr="00465BDB">
        <w:t xml:space="preserve"> or supply chain relating to the requested</w:t>
      </w:r>
      <w:r>
        <w:t xml:space="preserve"> services/supplies requirements</w:t>
      </w:r>
      <w:r w:rsidR="00465BDB" w:rsidRPr="00465BDB">
        <w:t xml:space="preserve">. </w:t>
      </w:r>
    </w:p>
    <w:p w14:paraId="00B45F59" w14:textId="77777777" w:rsidR="00465BDB" w:rsidRDefault="00465BDB" w:rsidP="00465BDB">
      <w:pPr>
        <w:pStyle w:val="ListParagraph"/>
        <w:spacing w:before="200" w:line="240" w:lineRule="auto"/>
        <w:ind w:left="0"/>
      </w:pPr>
      <w:r w:rsidRPr="00465BDB">
        <w:t xml:space="preserve">Here is a link to the Act: </w:t>
      </w:r>
      <w:hyperlink r:id="rId12" w:history="1">
        <w:r w:rsidR="004317B4" w:rsidRPr="0018795C">
          <w:rPr>
            <w:rStyle w:val="Hyperlink"/>
          </w:rPr>
          <w:t>http://www.legislation.gov.uk/ukpga/2015/30/contents/enacted</w:t>
        </w:r>
      </w:hyperlink>
    </w:p>
    <w:p w14:paraId="22BA83D2" w14:textId="77777777" w:rsidR="004317B4" w:rsidRPr="00465BDB" w:rsidRDefault="004317B4" w:rsidP="00465BDB">
      <w:pPr>
        <w:pStyle w:val="ListParagraph"/>
        <w:spacing w:before="200" w:line="240" w:lineRule="auto"/>
        <w:ind w:left="0"/>
      </w:pPr>
    </w:p>
    <w:p w14:paraId="685FC264" w14:textId="77777777" w:rsidR="004317B4" w:rsidRPr="004317B4" w:rsidRDefault="004317B4" w:rsidP="004317B4">
      <w:pPr>
        <w:spacing w:before="200" w:line="240" w:lineRule="auto"/>
        <w:rPr>
          <w:b/>
        </w:rPr>
      </w:pPr>
      <w:r w:rsidRPr="004317B4">
        <w:rPr>
          <w:b/>
        </w:rPr>
        <w:t xml:space="preserve">Health and Safety </w:t>
      </w:r>
    </w:p>
    <w:p w14:paraId="3CB15706" w14:textId="77777777" w:rsidR="004317B4" w:rsidRDefault="004317B4" w:rsidP="004317B4">
      <w:pPr>
        <w:pStyle w:val="ListParagraph"/>
        <w:spacing w:before="200" w:line="240" w:lineRule="auto"/>
        <w:ind w:left="0"/>
      </w:pPr>
      <w:r>
        <w:lastRenderedPageBreak/>
        <w:t xml:space="preserve">The bidder self-certifies that they </w:t>
      </w:r>
      <w:r w:rsidRPr="004317B4">
        <w:t>adhere to the Health &amp; Safety at work Act.  A</w:t>
      </w:r>
      <w:r>
        <w:t xml:space="preserve">ny </w:t>
      </w:r>
      <w:r w:rsidRPr="004317B4">
        <w:t xml:space="preserve">Here is a link to the Act: </w:t>
      </w:r>
      <w:hyperlink r:id="rId13" w:history="1">
        <w:r w:rsidRPr="0018795C">
          <w:rPr>
            <w:rStyle w:val="Hyperlink"/>
          </w:rPr>
          <w:t>http://www.hse.gov.uk/legislation/hswa.htm</w:t>
        </w:r>
      </w:hyperlink>
    </w:p>
    <w:p w14:paraId="7A64577E" w14:textId="77777777" w:rsidR="004317B4" w:rsidRPr="004317B4" w:rsidRDefault="004317B4" w:rsidP="004317B4">
      <w:pPr>
        <w:pStyle w:val="ListParagraph"/>
        <w:spacing w:before="200" w:line="240" w:lineRule="auto"/>
        <w:ind w:left="0"/>
      </w:pPr>
    </w:p>
    <w:p w14:paraId="767D8690" w14:textId="77777777" w:rsidR="004317B4" w:rsidRPr="004317B4" w:rsidRDefault="004317B4" w:rsidP="004317B4">
      <w:pPr>
        <w:spacing w:before="200" w:line="240" w:lineRule="auto"/>
        <w:rPr>
          <w:b/>
        </w:rPr>
      </w:pPr>
      <w:r w:rsidRPr="004317B4">
        <w:rPr>
          <w:b/>
        </w:rPr>
        <w:t>Environment</w:t>
      </w:r>
    </w:p>
    <w:p w14:paraId="48A04403" w14:textId="5924D213" w:rsidR="00465BDB" w:rsidRDefault="004317B4" w:rsidP="004317B4">
      <w:pPr>
        <w:pStyle w:val="ListParagraph"/>
        <w:spacing w:before="200" w:line="240" w:lineRule="auto"/>
        <w:ind w:left="0"/>
      </w:pPr>
      <w:r w:rsidRPr="002416E0">
        <w:t xml:space="preserve">The bidder confirms that they are aware of </w:t>
      </w:r>
      <w:r w:rsidR="000A7073" w:rsidRPr="002416E0">
        <w:t>Tendring District Council’s</w:t>
      </w:r>
      <w:r w:rsidRPr="002416E0">
        <w:t xml:space="preserve"> Environmental Statement, and should they be successful, they are committed to working with </w:t>
      </w:r>
      <w:r w:rsidR="000E0C29" w:rsidRPr="002416E0">
        <w:t>the Council</w:t>
      </w:r>
      <w:r w:rsidRPr="002416E0">
        <w:t xml:space="preserve"> fulfil the vision outlined in the Statement.</w:t>
      </w:r>
    </w:p>
    <w:p w14:paraId="475E111D" w14:textId="62D148A1" w:rsidR="004317B4" w:rsidRDefault="00243DC4" w:rsidP="004317B4">
      <w:pPr>
        <w:pStyle w:val="ListParagraph"/>
        <w:spacing w:before="200" w:line="240" w:lineRule="auto"/>
        <w:ind w:left="0"/>
      </w:pPr>
      <w:hyperlink r:id="rId14" w:history="1">
        <w:r w:rsidR="002416E0" w:rsidRPr="00EE76C5">
          <w:rPr>
            <w:rStyle w:val="Hyperlink"/>
          </w:rPr>
          <w:t>https://www.tendringdc.gov.uk/environment</w:t>
        </w:r>
      </w:hyperlink>
    </w:p>
    <w:p w14:paraId="27CA71B1" w14:textId="454CFC34" w:rsidR="003A75A5" w:rsidRDefault="003A75A5" w:rsidP="002416E0">
      <w:pPr>
        <w:pStyle w:val="ListParagraph"/>
        <w:spacing w:before="200" w:line="240" w:lineRule="auto"/>
        <w:ind w:left="0"/>
        <w:rPr>
          <w:b/>
        </w:rPr>
      </w:pPr>
    </w:p>
    <w:p w14:paraId="1C785158" w14:textId="77777777" w:rsidR="0025297C" w:rsidRPr="00450753" w:rsidRDefault="00243DC4" w:rsidP="003A768A">
      <w:pPr>
        <w:pStyle w:val="ListParagraph"/>
        <w:numPr>
          <w:ilvl w:val="0"/>
          <w:numId w:val="10"/>
        </w:numPr>
        <w:spacing w:before="200" w:line="240" w:lineRule="auto"/>
        <w:outlineLvl w:val="0"/>
        <w:rPr>
          <w:b/>
          <w:bCs/>
        </w:rPr>
      </w:pPr>
      <w:hyperlink r:id="rId15" w:anchor="CorpReq" w:history="1">
        <w:bookmarkStart w:id="1" w:name="_Toc404256828"/>
        <w:r w:rsidR="0025297C" w:rsidRPr="00450753">
          <w:rPr>
            <w:b/>
            <w:bCs/>
          </w:rPr>
          <w:t>E-procurement requirements</w:t>
        </w:r>
        <w:bookmarkEnd w:id="1"/>
      </w:hyperlink>
    </w:p>
    <w:p w14:paraId="4ED55FBB" w14:textId="4AC208C1" w:rsidR="0025297C" w:rsidRPr="006833E0" w:rsidRDefault="003D3134" w:rsidP="008F1205">
      <w:pPr>
        <w:spacing w:after="0" w:line="240" w:lineRule="auto"/>
        <w:rPr>
          <w:color w:val="000000" w:themeColor="text1"/>
        </w:rPr>
      </w:pPr>
      <w:r w:rsidRPr="006833E0">
        <w:rPr>
          <w:color w:val="000000" w:themeColor="text1"/>
        </w:rPr>
        <w:t>Tendring District Council</w:t>
      </w:r>
      <w:r w:rsidR="00D336DB" w:rsidRPr="006833E0">
        <w:rPr>
          <w:color w:val="000000" w:themeColor="text1"/>
        </w:rPr>
        <w:t xml:space="preserve"> has </w:t>
      </w:r>
      <w:proofErr w:type="gramStart"/>
      <w:r w:rsidR="00D336DB" w:rsidRPr="006833E0">
        <w:rPr>
          <w:color w:val="000000" w:themeColor="text1"/>
        </w:rPr>
        <w:t>an</w:t>
      </w:r>
      <w:proofErr w:type="gramEnd"/>
      <w:r w:rsidR="0025297C" w:rsidRPr="006833E0">
        <w:rPr>
          <w:color w:val="000000" w:themeColor="text1"/>
        </w:rPr>
        <w:t xml:space="preserve"> fully automated Purchase to Pay</w:t>
      </w:r>
      <w:r w:rsidR="009466AB" w:rsidRPr="006833E0">
        <w:rPr>
          <w:color w:val="000000" w:themeColor="text1"/>
        </w:rPr>
        <w:t xml:space="preserve"> (P2P)</w:t>
      </w:r>
      <w:r w:rsidR="0025297C" w:rsidRPr="006833E0">
        <w:rPr>
          <w:color w:val="000000" w:themeColor="text1"/>
        </w:rPr>
        <w:t xml:space="preserve"> system.  </w:t>
      </w:r>
    </w:p>
    <w:p w14:paraId="6AC65CB3" w14:textId="77777777" w:rsidR="0025297C" w:rsidRPr="006833E0" w:rsidRDefault="0025297C" w:rsidP="008F1205">
      <w:pPr>
        <w:pStyle w:val="ListParagraph"/>
        <w:spacing w:after="0" w:line="240" w:lineRule="auto"/>
        <w:ind w:left="0"/>
        <w:rPr>
          <w:color w:val="000000" w:themeColor="text1"/>
        </w:rPr>
      </w:pPr>
    </w:p>
    <w:p w14:paraId="56DF4213" w14:textId="3FDA9997" w:rsidR="0025297C" w:rsidRPr="006833E0" w:rsidRDefault="0025297C" w:rsidP="008F1205">
      <w:pPr>
        <w:spacing w:after="0" w:line="240" w:lineRule="auto"/>
        <w:rPr>
          <w:color w:val="000000" w:themeColor="text1"/>
        </w:rPr>
      </w:pPr>
      <w:r w:rsidRPr="006833E0">
        <w:rPr>
          <w:color w:val="000000" w:themeColor="text1"/>
        </w:rPr>
        <w:t xml:space="preserve">The successful bidder </w:t>
      </w:r>
      <w:r w:rsidR="006833E0" w:rsidRPr="006833E0">
        <w:rPr>
          <w:color w:val="000000" w:themeColor="text1"/>
        </w:rPr>
        <w:t xml:space="preserve">will be able </w:t>
      </w:r>
      <w:r w:rsidRPr="006833E0">
        <w:rPr>
          <w:color w:val="000000" w:themeColor="text1"/>
        </w:rPr>
        <w:t>to:</w:t>
      </w:r>
    </w:p>
    <w:p w14:paraId="4DF6C744" w14:textId="77777777" w:rsidR="00711B61" w:rsidRPr="006833E0" w:rsidRDefault="00711B61" w:rsidP="008F1205">
      <w:pPr>
        <w:spacing w:after="0" w:line="240" w:lineRule="auto"/>
        <w:ind w:left="720"/>
        <w:rPr>
          <w:color w:val="000000" w:themeColor="text1"/>
        </w:rPr>
      </w:pPr>
    </w:p>
    <w:p w14:paraId="0F4758EB"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 xml:space="preserve">View their orders </w:t>
      </w:r>
      <w:proofErr w:type="gramStart"/>
      <w:r w:rsidRPr="006833E0">
        <w:rPr>
          <w:color w:val="000000" w:themeColor="text1"/>
        </w:rPr>
        <w:t>online;</w:t>
      </w:r>
      <w:proofErr w:type="gramEnd"/>
    </w:p>
    <w:p w14:paraId="3F2AE159"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 xml:space="preserve">Update their </w:t>
      </w:r>
      <w:proofErr w:type="gramStart"/>
      <w:r w:rsidRPr="006833E0">
        <w:rPr>
          <w:color w:val="000000" w:themeColor="text1"/>
        </w:rPr>
        <w:t>status;</w:t>
      </w:r>
      <w:proofErr w:type="gramEnd"/>
    </w:p>
    <w:p w14:paraId="6B13F317"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Notify delivery; and</w:t>
      </w:r>
    </w:p>
    <w:p w14:paraId="77619870" w14:textId="77777777" w:rsidR="0025297C" w:rsidRPr="006833E0" w:rsidRDefault="0025297C" w:rsidP="008F1205">
      <w:pPr>
        <w:pStyle w:val="ListParagraph"/>
        <w:numPr>
          <w:ilvl w:val="0"/>
          <w:numId w:val="9"/>
        </w:numPr>
        <w:spacing w:after="0" w:line="240" w:lineRule="auto"/>
        <w:rPr>
          <w:color w:val="000000" w:themeColor="text1"/>
        </w:rPr>
      </w:pPr>
      <w:r w:rsidRPr="006833E0">
        <w:rPr>
          <w:color w:val="000000" w:themeColor="text1"/>
        </w:rPr>
        <w:t xml:space="preserve">Submit and monitor the status of electronic </w:t>
      </w:r>
      <w:proofErr w:type="gramStart"/>
      <w:r w:rsidRPr="006833E0">
        <w:rPr>
          <w:color w:val="000000" w:themeColor="text1"/>
        </w:rPr>
        <w:t>invoices, once</w:t>
      </w:r>
      <w:proofErr w:type="gramEnd"/>
      <w:r w:rsidRPr="006833E0">
        <w:rPr>
          <w:color w:val="000000" w:themeColor="text1"/>
        </w:rPr>
        <w:t xml:space="preserve"> they have been submitted.</w:t>
      </w:r>
    </w:p>
    <w:p w14:paraId="7621EDDB" w14:textId="77777777" w:rsidR="0025297C" w:rsidRPr="006833E0" w:rsidRDefault="0025297C" w:rsidP="008F1205">
      <w:pPr>
        <w:pStyle w:val="ListParagraph"/>
        <w:spacing w:after="0" w:line="240" w:lineRule="auto"/>
        <w:ind w:left="0"/>
        <w:rPr>
          <w:color w:val="000000" w:themeColor="text1"/>
        </w:rPr>
      </w:pPr>
    </w:p>
    <w:p w14:paraId="0EAEDD6D" w14:textId="77777777" w:rsidR="0025297C" w:rsidRPr="006833E0" w:rsidRDefault="0025297C" w:rsidP="008F1205">
      <w:pPr>
        <w:spacing w:after="0" w:line="240" w:lineRule="auto"/>
        <w:rPr>
          <w:color w:val="000000" w:themeColor="text1"/>
        </w:rPr>
      </w:pPr>
      <w:r w:rsidRPr="006833E0">
        <w:rPr>
          <w:color w:val="000000" w:themeColor="text1"/>
        </w:rPr>
        <w:t>Orders will be sent electronically to the successful bidder’s central e-mail address from the contract start date.</w:t>
      </w:r>
    </w:p>
    <w:p w14:paraId="6571639B" w14:textId="77777777" w:rsidR="00711B61" w:rsidRPr="000E643B" w:rsidRDefault="00711B61" w:rsidP="008F1205">
      <w:pPr>
        <w:spacing w:after="0" w:line="240" w:lineRule="auto"/>
        <w:rPr>
          <w:rFonts w:cs="Calibri"/>
          <w:highlight w:val="yellow"/>
        </w:rPr>
      </w:pPr>
    </w:p>
    <w:p w14:paraId="66ECFD6B" w14:textId="1E24F43B" w:rsidR="000233C4" w:rsidRPr="00402F19" w:rsidRDefault="0025297C" w:rsidP="00B8590C">
      <w:pPr>
        <w:spacing w:after="0" w:line="240" w:lineRule="auto"/>
        <w:rPr>
          <w:color w:val="000000" w:themeColor="text1"/>
        </w:rPr>
      </w:pPr>
      <w:r w:rsidRPr="00B8590C">
        <w:rPr>
          <w:color w:val="000000" w:themeColor="text1"/>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w:t>
      </w:r>
      <w:r w:rsidR="00B8590C" w:rsidRPr="00B8590C">
        <w:rPr>
          <w:color w:val="000000" w:themeColor="text1"/>
        </w:rPr>
        <w:t>Tendring District Council’s</w:t>
      </w:r>
      <w:r w:rsidRPr="00B8590C">
        <w:rPr>
          <w:color w:val="000000" w:themeColor="text1"/>
        </w:rPr>
        <w:t xml:space="preserve"> contracted payment terms. </w:t>
      </w:r>
    </w:p>
    <w:sectPr w:rsidR="000233C4" w:rsidRPr="00402F19" w:rsidSect="004C0B39">
      <w:headerReference w:type="even" r:id="rId16"/>
      <w:headerReference w:type="default" r:id="rId17"/>
      <w:footerReference w:type="even" r:id="rId18"/>
      <w:footerReference w:type="default" r:id="rId19"/>
      <w:headerReference w:type="first" r:id="rId20"/>
      <w:footerReference w:type="first" r:id="rId21"/>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3A44" w14:textId="77777777" w:rsidR="00FC103B" w:rsidRDefault="00FC103B" w:rsidP="004C0B39">
      <w:pPr>
        <w:spacing w:after="0" w:line="240" w:lineRule="auto"/>
      </w:pPr>
      <w:r>
        <w:separator/>
      </w:r>
    </w:p>
  </w:endnote>
  <w:endnote w:type="continuationSeparator" w:id="0">
    <w:p w14:paraId="0E45ACED" w14:textId="77777777" w:rsidR="00FC103B" w:rsidRDefault="00FC103B" w:rsidP="004C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56F2" w14:textId="77777777" w:rsidR="00143CBB" w:rsidRDefault="0014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064130"/>
      <w:docPartObj>
        <w:docPartGallery w:val="Page Numbers (Bottom of Page)"/>
        <w:docPartUnique/>
      </w:docPartObj>
    </w:sdtPr>
    <w:sdtEndPr>
      <w:rPr>
        <w:noProof/>
      </w:rPr>
    </w:sdtEndPr>
    <w:sdtContent>
      <w:p w14:paraId="092D1D7D" w14:textId="0F1738C0" w:rsidR="004C0B39" w:rsidRDefault="004C0B39">
        <w:pPr>
          <w:pStyle w:val="Footer"/>
          <w:jc w:val="center"/>
        </w:pPr>
        <w:r>
          <w:fldChar w:fldCharType="begin"/>
        </w:r>
        <w:r>
          <w:instrText xml:space="preserve"> PAGE   \* MERGEFORMAT </w:instrText>
        </w:r>
        <w:r>
          <w:fldChar w:fldCharType="separate"/>
        </w:r>
        <w:r w:rsidR="002F7ED7">
          <w:rPr>
            <w:noProof/>
          </w:rPr>
          <w:t>5</w:t>
        </w:r>
        <w:r>
          <w:rPr>
            <w:noProof/>
          </w:rPr>
          <w:fldChar w:fldCharType="end"/>
        </w:r>
      </w:p>
    </w:sdtContent>
  </w:sdt>
  <w:p w14:paraId="22D0F8A3" w14:textId="77777777" w:rsidR="004C0B39" w:rsidRDefault="004C0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6DB7" w14:textId="77777777" w:rsidR="00143CBB" w:rsidRDefault="0014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8843" w14:textId="77777777" w:rsidR="00FC103B" w:rsidRDefault="00FC103B" w:rsidP="004C0B39">
      <w:pPr>
        <w:spacing w:after="0" w:line="240" w:lineRule="auto"/>
      </w:pPr>
      <w:r>
        <w:separator/>
      </w:r>
    </w:p>
  </w:footnote>
  <w:footnote w:type="continuationSeparator" w:id="0">
    <w:p w14:paraId="2B98EFDF" w14:textId="77777777" w:rsidR="00FC103B" w:rsidRDefault="00FC103B" w:rsidP="004C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0CB4" w14:textId="77777777" w:rsidR="00143CBB" w:rsidRDefault="00143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D5F8" w14:textId="77777777" w:rsidR="00143CBB" w:rsidRDefault="00143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E803" w14:textId="77777777" w:rsidR="00143CBB" w:rsidRDefault="00143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6B1"/>
    <w:multiLevelType w:val="hybridMultilevel"/>
    <w:tmpl w:val="B4A4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47FB0"/>
    <w:multiLevelType w:val="hybridMultilevel"/>
    <w:tmpl w:val="BEA2F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56D7E"/>
    <w:multiLevelType w:val="hybridMultilevel"/>
    <w:tmpl w:val="8610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905145A"/>
    <w:multiLevelType w:val="hybridMultilevel"/>
    <w:tmpl w:val="8B0CD7D0"/>
    <w:lvl w:ilvl="0" w:tplc="43929D0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AA2E34"/>
    <w:multiLevelType w:val="hybridMultilevel"/>
    <w:tmpl w:val="808615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FB46962"/>
    <w:multiLevelType w:val="multilevel"/>
    <w:tmpl w:val="DD5827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3B04D79"/>
    <w:multiLevelType w:val="hybridMultilevel"/>
    <w:tmpl w:val="361AF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30417"/>
    <w:multiLevelType w:val="hybridMultilevel"/>
    <w:tmpl w:val="10364BC0"/>
    <w:lvl w:ilvl="0" w:tplc="E8663420">
      <w:start w:val="1"/>
      <w:numFmt w:val="lowerRoman"/>
      <w:lvlText w:val="(%1)"/>
      <w:lvlJc w:val="left"/>
      <w:pPr>
        <w:ind w:left="1080" w:hanging="72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97FCB"/>
    <w:multiLevelType w:val="hybridMultilevel"/>
    <w:tmpl w:val="D7C09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83851"/>
    <w:multiLevelType w:val="hybridMultilevel"/>
    <w:tmpl w:val="6114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42D76"/>
    <w:multiLevelType w:val="hybridMultilevel"/>
    <w:tmpl w:val="DFC2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D75D4"/>
    <w:multiLevelType w:val="hybridMultilevel"/>
    <w:tmpl w:val="9D44BC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2360510"/>
    <w:multiLevelType w:val="hybridMultilevel"/>
    <w:tmpl w:val="C7CC4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76C1E"/>
    <w:multiLevelType w:val="multilevel"/>
    <w:tmpl w:val="FC888EE0"/>
    <w:lvl w:ilvl="0">
      <w:start w:val="2"/>
      <w:numFmt w:val="decimal"/>
      <w:lvlText w:val="%1"/>
      <w:lvlJc w:val="left"/>
      <w:pPr>
        <w:ind w:left="360" w:hanging="360"/>
      </w:pPr>
      <w:rPr>
        <w:rFonts w:hint="default"/>
        <w:color w:val="676767"/>
      </w:rPr>
    </w:lvl>
    <w:lvl w:ilvl="1">
      <w:start w:val="1"/>
      <w:numFmt w:val="decimal"/>
      <w:lvlText w:val="%1.%2"/>
      <w:lvlJc w:val="left"/>
      <w:pPr>
        <w:ind w:left="360" w:hanging="360"/>
      </w:pPr>
      <w:rPr>
        <w:rFonts w:hint="default"/>
        <w:color w:val="676767"/>
      </w:rPr>
    </w:lvl>
    <w:lvl w:ilvl="2">
      <w:start w:val="1"/>
      <w:numFmt w:val="decimal"/>
      <w:lvlText w:val="%1.%2.%3"/>
      <w:lvlJc w:val="left"/>
      <w:pPr>
        <w:ind w:left="720" w:hanging="720"/>
      </w:pPr>
      <w:rPr>
        <w:rFonts w:hint="default"/>
        <w:color w:val="676767"/>
      </w:rPr>
    </w:lvl>
    <w:lvl w:ilvl="3">
      <w:start w:val="1"/>
      <w:numFmt w:val="decimal"/>
      <w:lvlText w:val="%1.%2.%3.%4"/>
      <w:lvlJc w:val="left"/>
      <w:pPr>
        <w:ind w:left="1080" w:hanging="1080"/>
      </w:pPr>
      <w:rPr>
        <w:rFonts w:hint="default"/>
        <w:color w:val="676767"/>
      </w:rPr>
    </w:lvl>
    <w:lvl w:ilvl="4">
      <w:start w:val="1"/>
      <w:numFmt w:val="decimal"/>
      <w:lvlText w:val="%1.%2.%3.%4.%5"/>
      <w:lvlJc w:val="left"/>
      <w:pPr>
        <w:ind w:left="1080" w:hanging="1080"/>
      </w:pPr>
      <w:rPr>
        <w:rFonts w:hint="default"/>
        <w:color w:val="676767"/>
      </w:rPr>
    </w:lvl>
    <w:lvl w:ilvl="5">
      <w:start w:val="1"/>
      <w:numFmt w:val="decimal"/>
      <w:lvlText w:val="%1.%2.%3.%4.%5.%6"/>
      <w:lvlJc w:val="left"/>
      <w:pPr>
        <w:ind w:left="1440" w:hanging="1440"/>
      </w:pPr>
      <w:rPr>
        <w:rFonts w:hint="default"/>
        <w:color w:val="676767"/>
      </w:rPr>
    </w:lvl>
    <w:lvl w:ilvl="6">
      <w:start w:val="1"/>
      <w:numFmt w:val="decimal"/>
      <w:lvlText w:val="%1.%2.%3.%4.%5.%6.%7"/>
      <w:lvlJc w:val="left"/>
      <w:pPr>
        <w:ind w:left="1440" w:hanging="1440"/>
      </w:pPr>
      <w:rPr>
        <w:rFonts w:hint="default"/>
        <w:color w:val="676767"/>
      </w:rPr>
    </w:lvl>
    <w:lvl w:ilvl="7">
      <w:start w:val="1"/>
      <w:numFmt w:val="decimal"/>
      <w:lvlText w:val="%1.%2.%3.%4.%5.%6.%7.%8"/>
      <w:lvlJc w:val="left"/>
      <w:pPr>
        <w:ind w:left="1800" w:hanging="1800"/>
      </w:pPr>
      <w:rPr>
        <w:rFonts w:hint="default"/>
        <w:color w:val="676767"/>
      </w:rPr>
    </w:lvl>
    <w:lvl w:ilvl="8">
      <w:start w:val="1"/>
      <w:numFmt w:val="decimal"/>
      <w:lvlText w:val="%1.%2.%3.%4.%5.%6.%7.%8.%9"/>
      <w:lvlJc w:val="left"/>
      <w:pPr>
        <w:ind w:left="1800" w:hanging="1800"/>
      </w:pPr>
      <w:rPr>
        <w:rFonts w:hint="default"/>
        <w:color w:val="676767"/>
      </w:rPr>
    </w:lvl>
  </w:abstractNum>
  <w:abstractNum w:abstractNumId="15" w15:restartNumberingAfterBreak="0">
    <w:nsid w:val="3E411169"/>
    <w:multiLevelType w:val="hybridMultilevel"/>
    <w:tmpl w:val="49D0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35B79"/>
    <w:multiLevelType w:val="multilevel"/>
    <w:tmpl w:val="962EFE2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3366CA"/>
    <w:multiLevelType w:val="hybridMultilevel"/>
    <w:tmpl w:val="FC3E7BDE"/>
    <w:lvl w:ilvl="0" w:tplc="0E229C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E744E4"/>
    <w:multiLevelType w:val="hybridMultilevel"/>
    <w:tmpl w:val="2986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6104C"/>
    <w:multiLevelType w:val="hybridMultilevel"/>
    <w:tmpl w:val="F07EC7D0"/>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21"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1F1296"/>
    <w:multiLevelType w:val="hybridMultilevel"/>
    <w:tmpl w:val="7C789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FC527E"/>
    <w:multiLevelType w:val="hybridMultilevel"/>
    <w:tmpl w:val="0CB2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22615"/>
    <w:multiLevelType w:val="hybridMultilevel"/>
    <w:tmpl w:val="9782C500"/>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26" w15:restartNumberingAfterBreak="0">
    <w:nsid w:val="649A2D9A"/>
    <w:multiLevelType w:val="hybridMultilevel"/>
    <w:tmpl w:val="3FC8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F1E49"/>
    <w:multiLevelType w:val="hybridMultilevel"/>
    <w:tmpl w:val="04E2A2E8"/>
    <w:lvl w:ilvl="0" w:tplc="6C00A3A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685E10"/>
    <w:multiLevelType w:val="hybridMultilevel"/>
    <w:tmpl w:val="8DB49D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9E1083A"/>
    <w:multiLevelType w:val="hybridMultilevel"/>
    <w:tmpl w:val="B9DA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1521AB"/>
    <w:multiLevelType w:val="hybridMultilevel"/>
    <w:tmpl w:val="BDAC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4"/>
  </w:num>
  <w:num w:numId="4">
    <w:abstractNumId w:val="13"/>
  </w:num>
  <w:num w:numId="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 w:ilvl="0">
        <w:start w:val="1"/>
        <w:numFmt w:val="decimal"/>
        <w:lvlText w:val="%1."/>
        <w:lvlJc w:val="left"/>
        <w:pPr>
          <w:ind w:left="794" w:hanging="794"/>
        </w:pPr>
        <w:rPr>
          <w:b/>
          <w:color w:val="auto"/>
        </w:rPr>
      </w:lvl>
    </w:lvlOverride>
    <w:lvlOverride w:ilvl="1">
      <w:lvl w:ilvl="1">
        <w:start w:val="1"/>
        <w:numFmt w:val="decimal"/>
        <w:lvlText w:val="%1.%2."/>
        <w:lvlJc w:val="left"/>
        <w:pPr>
          <w:ind w:left="794" w:hanging="794"/>
        </w:pPr>
        <w:rPr>
          <w:b w:val="0"/>
        </w:rPr>
      </w:lvl>
    </w:lvlOverride>
    <w:lvlOverride w:ilvl="2">
      <w:lvl w:ilvl="2">
        <w:start w:val="1"/>
        <w:numFmt w:val="decimal"/>
        <w:lvlText w:val="%1.%2.%3."/>
        <w:lvlJc w:val="left"/>
        <w:pPr>
          <w:ind w:left="1701" w:hanging="907"/>
        </w:pPr>
        <w:rPr>
          <w:rFonts w:ascii="Symbol" w:hAnsi="Symbol" w:hint="default"/>
          <w:b w:val="0"/>
        </w:rPr>
      </w:lvl>
    </w:lvlOverride>
    <w:lvlOverride w:ilvl="3">
      <w:lvl w:ilvl="3">
        <w:start w:val="1"/>
        <w:numFmt w:val="bullet"/>
        <w:lvlText w:val=""/>
        <w:lvlJc w:val="left"/>
        <w:pPr>
          <w:ind w:left="1134" w:hanging="340"/>
        </w:pPr>
        <w:rPr>
          <w:rFonts w:ascii="Symbol" w:hAnsi="Symbol" w:hint="default"/>
          <w:b w:val="0"/>
        </w:rPr>
      </w:lvl>
    </w:lvlOverride>
    <w:lvlOverride w:ilvl="4">
      <w:lvl w:ilvl="4">
        <w:start w:val="1"/>
        <w:numFmt w:val="decimal"/>
        <w:lvlText w:val="%1.%2.%3.%4.%5."/>
        <w:lvlJc w:val="left"/>
        <w:pPr>
          <w:ind w:left="3969" w:hanging="1134"/>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21"/>
    <w:lvlOverride w:ilvl="0">
      <w:lvl w:ilvl="0">
        <w:start w:val="1"/>
        <w:numFmt w:val="decimal"/>
        <w:lvlText w:val="%1."/>
        <w:lvlJc w:val="left"/>
        <w:pPr>
          <w:ind w:left="360" w:hanging="360"/>
        </w:pPr>
        <w:rPr>
          <w:b/>
          <w:color w:val="auto"/>
        </w:rPr>
      </w:lvl>
    </w:lvlOverride>
    <w:lvlOverride w:ilvl="1">
      <w:lvl w:ilvl="1">
        <w:start w:val="1"/>
        <w:numFmt w:val="decimal"/>
        <w:lvlText w:val="%1.%2."/>
        <w:lvlJc w:val="left"/>
        <w:pPr>
          <w:ind w:left="794" w:hanging="794"/>
        </w:pPr>
        <w:rPr>
          <w:b w:val="0"/>
        </w:rPr>
      </w:lvl>
    </w:lvlOverride>
    <w:lvlOverride w:ilvl="2">
      <w:lvl w:ilvl="2">
        <w:start w:val="1"/>
        <w:numFmt w:val="decimal"/>
        <w:lvlText w:val="%1.%2.%3."/>
        <w:lvlJc w:val="left"/>
        <w:pPr>
          <w:ind w:left="1361" w:hanging="851"/>
        </w:pPr>
        <w:rPr>
          <w:rFonts w:ascii="Symbol" w:hAnsi="Symbol" w:hint="default"/>
          <w:b w:val="0"/>
        </w:rPr>
      </w:lvl>
    </w:lvlOverride>
    <w:lvlOverride w:ilvl="3">
      <w:lvl w:ilvl="3">
        <w:start w:val="1"/>
        <w:numFmt w:val="bullet"/>
        <w:lvlText w:val=""/>
        <w:lvlJc w:val="left"/>
        <w:pPr>
          <w:ind w:left="1701" w:hanging="340"/>
        </w:pPr>
        <w:rPr>
          <w:rFonts w:ascii="Symbol" w:hAnsi="Symbol" w:hint="default"/>
          <w:b w:val="0"/>
        </w:rPr>
      </w:lvl>
    </w:lvlOverride>
    <w:lvlOverride w:ilvl="4">
      <w:lvl w:ilvl="4">
        <w:start w:val="1"/>
        <w:numFmt w:val="decimal"/>
        <w:lvlText w:val="%1.%2.%3.%4.%5."/>
        <w:lvlJc w:val="left"/>
        <w:pPr>
          <w:ind w:left="3969" w:hanging="1134"/>
        </w:pPr>
        <w:rPr>
          <w:b w:val="0"/>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1"/>
  </w:num>
  <w:num w:numId="9">
    <w:abstractNumId w:val="23"/>
  </w:num>
  <w:num w:numId="10">
    <w:abstractNumId w:val="21"/>
  </w:num>
  <w:num w:numId="11">
    <w:abstractNumId w:val="25"/>
  </w:num>
  <w:num w:numId="12">
    <w:abstractNumId w:val="26"/>
  </w:num>
  <w:num w:numId="13">
    <w:abstractNumId w:val="17"/>
  </w:num>
  <w:num w:numId="14">
    <w:abstractNumId w:val="6"/>
  </w:num>
  <w:num w:numId="15">
    <w:abstractNumId w:val="7"/>
  </w:num>
  <w:num w:numId="16">
    <w:abstractNumId w:val="20"/>
  </w:num>
  <w:num w:numId="17">
    <w:abstractNumId w:val="3"/>
  </w:num>
  <w:num w:numId="18">
    <w:abstractNumId w:val="30"/>
  </w:num>
  <w:num w:numId="19">
    <w:abstractNumId w:val="0"/>
  </w:num>
  <w:num w:numId="20">
    <w:abstractNumId w:val="29"/>
  </w:num>
  <w:num w:numId="21">
    <w:abstractNumId w:val="27"/>
  </w:num>
  <w:num w:numId="22">
    <w:abstractNumId w:val="10"/>
  </w:num>
  <w:num w:numId="23">
    <w:abstractNumId w:val="19"/>
  </w:num>
  <w:num w:numId="24">
    <w:abstractNumId w:val="2"/>
  </w:num>
  <w:num w:numId="25">
    <w:abstractNumId w:val="14"/>
  </w:num>
  <w:num w:numId="26">
    <w:abstractNumId w:val="16"/>
  </w:num>
  <w:num w:numId="27">
    <w:abstractNumId w:val="18"/>
  </w:num>
  <w:num w:numId="28">
    <w:abstractNumId w:val="8"/>
  </w:num>
  <w:num w:numId="29">
    <w:abstractNumId w:val="4"/>
  </w:num>
  <w:num w:numId="30">
    <w:abstractNumId w:val="12"/>
  </w:num>
  <w:num w:numId="31">
    <w:abstractNumId w:val="5"/>
  </w:num>
  <w:num w:numId="32">
    <w:abstractNumId w:val="28"/>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85"/>
    <w:rsid w:val="00005A72"/>
    <w:rsid w:val="000104CD"/>
    <w:rsid w:val="000104EE"/>
    <w:rsid w:val="000233C4"/>
    <w:rsid w:val="00031BCE"/>
    <w:rsid w:val="00053911"/>
    <w:rsid w:val="00057276"/>
    <w:rsid w:val="00061738"/>
    <w:rsid w:val="000A5C37"/>
    <w:rsid w:val="000A7073"/>
    <w:rsid w:val="000B5F1A"/>
    <w:rsid w:val="000C2193"/>
    <w:rsid w:val="000D7BB5"/>
    <w:rsid w:val="000E0C29"/>
    <w:rsid w:val="000E643B"/>
    <w:rsid w:val="000E6F4B"/>
    <w:rsid w:val="00141649"/>
    <w:rsid w:val="00143CBB"/>
    <w:rsid w:val="00146A5B"/>
    <w:rsid w:val="001601C9"/>
    <w:rsid w:val="00182A0B"/>
    <w:rsid w:val="001837CB"/>
    <w:rsid w:val="001C51A8"/>
    <w:rsid w:val="001D26EE"/>
    <w:rsid w:val="001D796C"/>
    <w:rsid w:val="001E5BCC"/>
    <w:rsid w:val="00221AB1"/>
    <w:rsid w:val="00231B07"/>
    <w:rsid w:val="00237475"/>
    <w:rsid w:val="002416E0"/>
    <w:rsid w:val="00243DC4"/>
    <w:rsid w:val="0025297C"/>
    <w:rsid w:val="0026638C"/>
    <w:rsid w:val="0029664D"/>
    <w:rsid w:val="002A3095"/>
    <w:rsid w:val="002A6095"/>
    <w:rsid w:val="002C7415"/>
    <w:rsid w:val="002D6AAE"/>
    <w:rsid w:val="002E4778"/>
    <w:rsid w:val="002F7ED7"/>
    <w:rsid w:val="00304592"/>
    <w:rsid w:val="00334EA6"/>
    <w:rsid w:val="0036242B"/>
    <w:rsid w:val="00364ED9"/>
    <w:rsid w:val="00367FA7"/>
    <w:rsid w:val="003724A9"/>
    <w:rsid w:val="00383D0A"/>
    <w:rsid w:val="00390BB9"/>
    <w:rsid w:val="003A1D3F"/>
    <w:rsid w:val="003A5C43"/>
    <w:rsid w:val="003A75A5"/>
    <w:rsid w:val="003A768A"/>
    <w:rsid w:val="003C3433"/>
    <w:rsid w:val="003C535E"/>
    <w:rsid w:val="003D3134"/>
    <w:rsid w:val="003E5D5C"/>
    <w:rsid w:val="00402F19"/>
    <w:rsid w:val="004072B4"/>
    <w:rsid w:val="00411300"/>
    <w:rsid w:val="004258E3"/>
    <w:rsid w:val="004317B4"/>
    <w:rsid w:val="00450753"/>
    <w:rsid w:val="00465BDB"/>
    <w:rsid w:val="00496F0C"/>
    <w:rsid w:val="004B25E0"/>
    <w:rsid w:val="004C0B39"/>
    <w:rsid w:val="004C4474"/>
    <w:rsid w:val="004D3AB7"/>
    <w:rsid w:val="004E32E8"/>
    <w:rsid w:val="00510C05"/>
    <w:rsid w:val="00553663"/>
    <w:rsid w:val="0055544F"/>
    <w:rsid w:val="005705E4"/>
    <w:rsid w:val="0059398E"/>
    <w:rsid w:val="005A5DD1"/>
    <w:rsid w:val="005D0917"/>
    <w:rsid w:val="005D3CC2"/>
    <w:rsid w:val="005E703E"/>
    <w:rsid w:val="005F39DF"/>
    <w:rsid w:val="006002EB"/>
    <w:rsid w:val="006121D8"/>
    <w:rsid w:val="00614A2E"/>
    <w:rsid w:val="00647E14"/>
    <w:rsid w:val="006505F3"/>
    <w:rsid w:val="006752B2"/>
    <w:rsid w:val="006833E0"/>
    <w:rsid w:val="006A7F9F"/>
    <w:rsid w:val="006C12F9"/>
    <w:rsid w:val="006D0CA2"/>
    <w:rsid w:val="006D2097"/>
    <w:rsid w:val="00704113"/>
    <w:rsid w:val="00711B61"/>
    <w:rsid w:val="00722E09"/>
    <w:rsid w:val="00765685"/>
    <w:rsid w:val="0079149C"/>
    <w:rsid w:val="007A4AA6"/>
    <w:rsid w:val="007C0D82"/>
    <w:rsid w:val="007C257A"/>
    <w:rsid w:val="007C6567"/>
    <w:rsid w:val="007F5D02"/>
    <w:rsid w:val="00817AA4"/>
    <w:rsid w:val="0083228B"/>
    <w:rsid w:val="008374D5"/>
    <w:rsid w:val="008503BD"/>
    <w:rsid w:val="00881000"/>
    <w:rsid w:val="008966E7"/>
    <w:rsid w:val="008F1205"/>
    <w:rsid w:val="00902DF9"/>
    <w:rsid w:val="0090546B"/>
    <w:rsid w:val="00914A61"/>
    <w:rsid w:val="0091660D"/>
    <w:rsid w:val="00944996"/>
    <w:rsid w:val="009466AB"/>
    <w:rsid w:val="009639E2"/>
    <w:rsid w:val="00977796"/>
    <w:rsid w:val="00981276"/>
    <w:rsid w:val="00990565"/>
    <w:rsid w:val="009A3BB7"/>
    <w:rsid w:val="009A56BB"/>
    <w:rsid w:val="009B0712"/>
    <w:rsid w:val="009B60A2"/>
    <w:rsid w:val="009C23E9"/>
    <w:rsid w:val="009D335A"/>
    <w:rsid w:val="009E0A32"/>
    <w:rsid w:val="00A2032B"/>
    <w:rsid w:val="00A27B20"/>
    <w:rsid w:val="00A47D7F"/>
    <w:rsid w:val="00A967F4"/>
    <w:rsid w:val="00AA3E0B"/>
    <w:rsid w:val="00AA77D2"/>
    <w:rsid w:val="00AB7162"/>
    <w:rsid w:val="00AF6CBA"/>
    <w:rsid w:val="00B14EF8"/>
    <w:rsid w:val="00B157F3"/>
    <w:rsid w:val="00B21752"/>
    <w:rsid w:val="00B32136"/>
    <w:rsid w:val="00B44B3D"/>
    <w:rsid w:val="00B766A3"/>
    <w:rsid w:val="00B8590C"/>
    <w:rsid w:val="00B95472"/>
    <w:rsid w:val="00B96BA9"/>
    <w:rsid w:val="00BD0ACA"/>
    <w:rsid w:val="00BD258A"/>
    <w:rsid w:val="00BE4864"/>
    <w:rsid w:val="00C24C7C"/>
    <w:rsid w:val="00C53E2C"/>
    <w:rsid w:val="00C64DC0"/>
    <w:rsid w:val="00C74100"/>
    <w:rsid w:val="00C74C8F"/>
    <w:rsid w:val="00C87E6B"/>
    <w:rsid w:val="00CD4DFB"/>
    <w:rsid w:val="00CE7D95"/>
    <w:rsid w:val="00D336DB"/>
    <w:rsid w:val="00D3697F"/>
    <w:rsid w:val="00D40B32"/>
    <w:rsid w:val="00D438AC"/>
    <w:rsid w:val="00D445ED"/>
    <w:rsid w:val="00D76D41"/>
    <w:rsid w:val="00D85EE7"/>
    <w:rsid w:val="00DD5E2B"/>
    <w:rsid w:val="00DF176E"/>
    <w:rsid w:val="00E00C7E"/>
    <w:rsid w:val="00E02C3E"/>
    <w:rsid w:val="00E46B88"/>
    <w:rsid w:val="00E614E0"/>
    <w:rsid w:val="00E67FC8"/>
    <w:rsid w:val="00E735DB"/>
    <w:rsid w:val="00E85061"/>
    <w:rsid w:val="00E90FBC"/>
    <w:rsid w:val="00E94D5D"/>
    <w:rsid w:val="00EB5AE5"/>
    <w:rsid w:val="00EE439F"/>
    <w:rsid w:val="00EF0CDC"/>
    <w:rsid w:val="00EF538B"/>
    <w:rsid w:val="00F04DB5"/>
    <w:rsid w:val="00F12407"/>
    <w:rsid w:val="00F125AA"/>
    <w:rsid w:val="00F36DA4"/>
    <w:rsid w:val="00F5542B"/>
    <w:rsid w:val="00F565A9"/>
    <w:rsid w:val="00F72EDD"/>
    <w:rsid w:val="00F76D1E"/>
    <w:rsid w:val="00F80077"/>
    <w:rsid w:val="00F8555F"/>
    <w:rsid w:val="00FB4045"/>
    <w:rsid w:val="00FB7F1D"/>
    <w:rsid w:val="00FC1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5E6F8"/>
  <w15:docId w15:val="{8643F55F-00C1-4856-B772-E7D3DCF5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685"/>
    <w:pPr>
      <w:spacing w:after="0" w:line="240" w:lineRule="auto"/>
    </w:pPr>
  </w:style>
  <w:style w:type="character" w:styleId="Hyperlink">
    <w:name w:val="Hyperlink"/>
    <w:basedOn w:val="DefaultParagraphFont"/>
    <w:uiPriority w:val="99"/>
    <w:unhideWhenUsed/>
    <w:rsid w:val="00237475"/>
    <w:rPr>
      <w:color w:val="0000FF" w:themeColor="hyperlink"/>
      <w:u w:val="single"/>
    </w:rPr>
  </w:style>
  <w:style w:type="paragraph" w:styleId="BalloonText">
    <w:name w:val="Balloon Text"/>
    <w:basedOn w:val="Normal"/>
    <w:link w:val="BalloonTextChar"/>
    <w:uiPriority w:val="99"/>
    <w:semiHidden/>
    <w:unhideWhenUsed/>
    <w:rsid w:val="00D4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8AC"/>
    <w:rPr>
      <w:rFonts w:ascii="Tahoma" w:hAnsi="Tahoma" w:cs="Tahoma"/>
      <w:sz w:val="16"/>
      <w:szCs w:val="16"/>
    </w:rPr>
  </w:style>
  <w:style w:type="character" w:styleId="CommentReference">
    <w:name w:val="annotation reference"/>
    <w:basedOn w:val="DefaultParagraphFont"/>
    <w:uiPriority w:val="99"/>
    <w:semiHidden/>
    <w:unhideWhenUsed/>
    <w:rsid w:val="002D6AAE"/>
    <w:rPr>
      <w:sz w:val="16"/>
      <w:szCs w:val="16"/>
    </w:rPr>
  </w:style>
  <w:style w:type="paragraph" w:styleId="CommentText">
    <w:name w:val="annotation text"/>
    <w:basedOn w:val="Normal"/>
    <w:link w:val="CommentTextChar"/>
    <w:uiPriority w:val="99"/>
    <w:semiHidden/>
    <w:unhideWhenUsed/>
    <w:rsid w:val="002D6AAE"/>
    <w:pPr>
      <w:spacing w:line="240" w:lineRule="auto"/>
    </w:pPr>
    <w:rPr>
      <w:sz w:val="20"/>
      <w:szCs w:val="20"/>
    </w:rPr>
  </w:style>
  <w:style w:type="character" w:customStyle="1" w:styleId="CommentTextChar">
    <w:name w:val="Comment Text Char"/>
    <w:basedOn w:val="DefaultParagraphFont"/>
    <w:link w:val="CommentText"/>
    <w:uiPriority w:val="99"/>
    <w:semiHidden/>
    <w:rsid w:val="002D6AAE"/>
    <w:rPr>
      <w:sz w:val="20"/>
      <w:szCs w:val="20"/>
    </w:rPr>
  </w:style>
  <w:style w:type="paragraph" w:styleId="CommentSubject">
    <w:name w:val="annotation subject"/>
    <w:basedOn w:val="CommentText"/>
    <w:next w:val="CommentText"/>
    <w:link w:val="CommentSubjectChar"/>
    <w:uiPriority w:val="99"/>
    <w:semiHidden/>
    <w:unhideWhenUsed/>
    <w:rsid w:val="002D6AAE"/>
    <w:rPr>
      <w:b/>
      <w:bCs/>
    </w:rPr>
  </w:style>
  <w:style w:type="character" w:customStyle="1" w:styleId="CommentSubjectChar">
    <w:name w:val="Comment Subject Char"/>
    <w:basedOn w:val="CommentTextChar"/>
    <w:link w:val="CommentSubject"/>
    <w:uiPriority w:val="99"/>
    <w:semiHidden/>
    <w:rsid w:val="002D6AAE"/>
    <w:rPr>
      <w:b/>
      <w:bCs/>
      <w:sz w:val="20"/>
      <w:szCs w:val="20"/>
    </w:rPr>
  </w:style>
  <w:style w:type="table" w:styleId="TableGrid">
    <w:name w:val="Table Grid"/>
    <w:basedOn w:val="TableNormal"/>
    <w:uiPriority w:val="59"/>
    <w:rsid w:val="00252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97C"/>
    <w:pPr>
      <w:ind w:left="720"/>
      <w:contextualSpacing/>
    </w:pPr>
  </w:style>
  <w:style w:type="table" w:customStyle="1" w:styleId="TableGrid1">
    <w:name w:val="Table Grid1"/>
    <w:basedOn w:val="TableNormal"/>
    <w:next w:val="TableGrid"/>
    <w:uiPriority w:val="59"/>
    <w:rsid w:val="003A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5F1A"/>
    <w:rPr>
      <w:color w:val="800080" w:themeColor="followedHyperlink"/>
      <w:u w:val="single"/>
    </w:rPr>
  </w:style>
  <w:style w:type="paragraph" w:styleId="Header">
    <w:name w:val="header"/>
    <w:basedOn w:val="Normal"/>
    <w:link w:val="HeaderChar"/>
    <w:uiPriority w:val="99"/>
    <w:unhideWhenUsed/>
    <w:rsid w:val="004C0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B39"/>
  </w:style>
  <w:style w:type="paragraph" w:styleId="Footer">
    <w:name w:val="footer"/>
    <w:basedOn w:val="Normal"/>
    <w:link w:val="FooterChar"/>
    <w:uiPriority w:val="99"/>
    <w:unhideWhenUsed/>
    <w:rsid w:val="004C0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B39"/>
  </w:style>
  <w:style w:type="character" w:customStyle="1" w:styleId="UnresolvedMention1">
    <w:name w:val="Unresolved Mention1"/>
    <w:basedOn w:val="DefaultParagraphFont"/>
    <w:uiPriority w:val="99"/>
    <w:semiHidden/>
    <w:unhideWhenUsed/>
    <w:rsid w:val="0024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91231">
      <w:bodyDiv w:val="1"/>
      <w:marLeft w:val="0"/>
      <w:marRight w:val="0"/>
      <w:marTop w:val="0"/>
      <w:marBottom w:val="0"/>
      <w:divBdr>
        <w:top w:val="none" w:sz="0" w:space="0" w:color="auto"/>
        <w:left w:val="none" w:sz="0" w:space="0" w:color="auto"/>
        <w:bottom w:val="none" w:sz="0" w:space="0" w:color="auto"/>
        <w:right w:val="none" w:sz="0" w:space="0" w:color="auto"/>
      </w:divBdr>
    </w:div>
    <w:div w:id="633100640">
      <w:bodyDiv w:val="1"/>
      <w:marLeft w:val="0"/>
      <w:marRight w:val="0"/>
      <w:marTop w:val="0"/>
      <w:marBottom w:val="0"/>
      <w:divBdr>
        <w:top w:val="none" w:sz="0" w:space="0" w:color="auto"/>
        <w:left w:val="none" w:sz="0" w:space="0" w:color="auto"/>
        <w:bottom w:val="none" w:sz="0" w:space="0" w:color="auto"/>
        <w:right w:val="none" w:sz="0" w:space="0" w:color="auto"/>
      </w:divBdr>
    </w:div>
    <w:div w:id="679820522">
      <w:bodyDiv w:val="1"/>
      <w:marLeft w:val="0"/>
      <w:marRight w:val="0"/>
      <w:marTop w:val="0"/>
      <w:marBottom w:val="0"/>
      <w:divBdr>
        <w:top w:val="none" w:sz="0" w:space="0" w:color="auto"/>
        <w:left w:val="none" w:sz="0" w:space="0" w:color="auto"/>
        <w:bottom w:val="none" w:sz="0" w:space="0" w:color="auto"/>
        <w:right w:val="none" w:sz="0" w:space="0" w:color="auto"/>
      </w:divBdr>
    </w:div>
    <w:div w:id="1494907197">
      <w:bodyDiv w:val="1"/>
      <w:marLeft w:val="0"/>
      <w:marRight w:val="0"/>
      <w:marTop w:val="0"/>
      <w:marBottom w:val="0"/>
      <w:divBdr>
        <w:top w:val="none" w:sz="0" w:space="0" w:color="auto"/>
        <w:left w:val="none" w:sz="0" w:space="0" w:color="auto"/>
        <w:bottom w:val="none" w:sz="0" w:space="0" w:color="auto"/>
        <w:right w:val="none" w:sz="0" w:space="0" w:color="auto"/>
      </w:divBdr>
    </w:div>
    <w:div w:id="1774786246">
      <w:bodyDiv w:val="1"/>
      <w:marLeft w:val="0"/>
      <w:marRight w:val="0"/>
      <w:marTop w:val="0"/>
      <w:marBottom w:val="0"/>
      <w:divBdr>
        <w:top w:val="none" w:sz="0" w:space="0" w:color="auto"/>
        <w:left w:val="none" w:sz="0" w:space="0" w:color="auto"/>
        <w:bottom w:val="none" w:sz="0" w:space="0" w:color="auto"/>
        <w:right w:val="none" w:sz="0" w:space="0" w:color="auto"/>
      </w:divBdr>
    </w:div>
    <w:div w:id="19566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se.gov.uk/legislation/hswa.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legislation.gov.uk/ukpga/2015/30/contents/enacte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Karen.Yates\AppData\Local\Microsoft\Windows\Temporary%20Internet%20Files\Content.Outlook\K6EQAM63\00%20PA%20specificationv0%205.docx" TargetMode="External"/><Relationship Id="rId5" Type="http://schemas.openxmlformats.org/officeDocument/2006/relationships/footnotes" Target="footnotes.xml"/><Relationship Id="rId15" Type="http://schemas.openxmlformats.org/officeDocument/2006/relationships/hyperlink" Target="file:///C:\Users\Karen.Yates\AppData\Local\Microsoft\Windows\Temporary%20Internet%20Files\Content.Outlook\K6EQAM63\00%20PA%20specificationv0%205.docx" TargetMode="External"/><Relationship Id="rId23" Type="http://schemas.openxmlformats.org/officeDocument/2006/relationships/theme" Target="theme/theme1.xml"/><Relationship Id="rId10" Type="http://schemas.openxmlformats.org/officeDocument/2006/relationships/hyperlink" Target="mailto:Michael.banahene@essex.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dkerridge@tendringdc.gov.uk" TargetMode="External"/><Relationship Id="rId14" Type="http://schemas.openxmlformats.org/officeDocument/2006/relationships/hyperlink" Target="https://www.tendringdc.gov.uk/environ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Helen.Hull</dc:creator>
  <cp:lastModifiedBy>Michael Banahene - Graduate Trainee – Procurement</cp:lastModifiedBy>
  <cp:revision>7</cp:revision>
  <cp:lastPrinted>2015-02-05T10:49:00Z</cp:lastPrinted>
  <dcterms:created xsi:type="dcterms:W3CDTF">2022-06-14T14:17:00Z</dcterms:created>
  <dcterms:modified xsi:type="dcterms:W3CDTF">2022-07-18T12:28:00Z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2022-02-01T10:01:23Z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e8799700-5483-41ee-a8ea-2d91667cc4c4</vt:lpwstr>
  </property>
  <property fmtid="{D5CDD505-2E9C-101B-9397-08002B2CF9AE}" pid="8" name="MSIP_Label_39d8be9e-c8d9-4b9c-bd40-2c27cc7ea2e6_ContentBits">
    <vt:lpwstr>0</vt:lpwstr>
  </property>
  <property fmtid="{D5CDD505-2E9C-101B-9397-08002B2CF9AE}" pid="9" name="MSIP_Label_30ea4b63-05c9-4b69-b149-a7ea1af381a6_Enabled">
    <vt:lpwstr>true</vt:lpwstr>
  </property>
  <property fmtid="{D5CDD505-2E9C-101B-9397-08002B2CF9AE}" pid="10" name="MSIP_Label_30ea4b63-05c9-4b69-b149-a7ea1af381a6_SetDate">
    <vt:lpwstr>2022-06-14T11:26:24Z</vt:lpwstr>
  </property>
  <property fmtid="{D5CDD505-2E9C-101B-9397-08002B2CF9AE}" pid="11" name="MSIP_Label_30ea4b63-05c9-4b69-b149-a7ea1af381a6_Method">
    <vt:lpwstr>Standard</vt:lpwstr>
  </property>
  <property fmtid="{D5CDD505-2E9C-101B-9397-08002B2CF9AE}" pid="12" name="MSIP_Label_30ea4b63-05c9-4b69-b149-a7ea1af381a6_Name">
    <vt:lpwstr>Official</vt:lpwstr>
  </property>
  <property fmtid="{D5CDD505-2E9C-101B-9397-08002B2CF9AE}" pid="13" name="MSIP_Label_30ea4b63-05c9-4b69-b149-a7ea1af381a6_SiteId">
    <vt:lpwstr>85a13c52-693e-4c39-bdfa-85c3a9047d15</vt:lpwstr>
  </property>
  <property fmtid="{D5CDD505-2E9C-101B-9397-08002B2CF9AE}" pid="14" name="MSIP_Label_30ea4b63-05c9-4b69-b149-a7ea1af381a6_ActionId">
    <vt:lpwstr>a91038df-fae6-48c1-bd0a-a5794f1b6565</vt:lpwstr>
  </property>
  <property fmtid="{D5CDD505-2E9C-101B-9397-08002B2CF9AE}" pid="15" name="MSIP_Label_30ea4b63-05c9-4b69-b149-a7ea1af381a6_ContentBits">
    <vt:lpwstr>0</vt:lpwstr>
  </property>
</Properties>
</file>