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E489" w14:textId="066320D1" w:rsidR="00CA2EE8" w:rsidRPr="00FA4A16" w:rsidRDefault="00A775F3" w:rsidP="00175643">
      <w:pPr>
        <w:jc w:val="both"/>
        <w:rPr>
          <w:rFonts w:ascii="Franklin Gothic Book" w:hAnsi="Franklin Gothic Book" w:cstheme="minorHAnsi"/>
        </w:rPr>
      </w:pPr>
      <w:r w:rsidRPr="00FA4A16">
        <w:rPr>
          <w:rFonts w:ascii="Franklin Gothic Book" w:hAnsi="Franklin Gothic Book" w:cstheme="minorHAnsi"/>
        </w:rPr>
        <w:t xml:space="preserve">The Royal Botanic Gardens, Kew </w:t>
      </w:r>
      <w:r w:rsidR="00546668" w:rsidRPr="00FA4A16">
        <w:rPr>
          <w:rFonts w:ascii="Franklin Gothic Book" w:hAnsi="Franklin Gothic Book" w:cstheme="minorHAnsi"/>
        </w:rPr>
        <w:t xml:space="preserve">is undertaking </w:t>
      </w:r>
      <w:r w:rsidR="007C180D" w:rsidRPr="00FA4A16">
        <w:rPr>
          <w:rFonts w:ascii="Franklin Gothic Book" w:hAnsi="Franklin Gothic Book" w:cstheme="minorHAnsi"/>
        </w:rPr>
        <w:t>early market engagement</w:t>
      </w:r>
      <w:r w:rsidR="00175643" w:rsidRPr="00FA4A16">
        <w:rPr>
          <w:rFonts w:ascii="Franklin Gothic Book" w:hAnsi="Franklin Gothic Book" w:cstheme="minorHAnsi"/>
        </w:rPr>
        <w:t xml:space="preserve"> to test the clarity of our stated requirements</w:t>
      </w:r>
      <w:r w:rsidR="00873BFF">
        <w:rPr>
          <w:rFonts w:ascii="Franklin Gothic Book" w:hAnsi="Franklin Gothic Book" w:cstheme="minorHAnsi"/>
        </w:rPr>
        <w:t xml:space="preserve"> and t</w:t>
      </w:r>
      <w:r w:rsidR="00175643" w:rsidRPr="00FA4A16">
        <w:rPr>
          <w:rFonts w:ascii="Franklin Gothic Book" w:hAnsi="Franklin Gothic Book" w:cstheme="minorHAnsi"/>
        </w:rPr>
        <w:t>he availability of goods to meet these requirements</w:t>
      </w:r>
      <w:r w:rsidR="00360BC2">
        <w:rPr>
          <w:rFonts w:ascii="Franklin Gothic Book" w:hAnsi="Franklin Gothic Book" w:cstheme="minorHAnsi"/>
        </w:rPr>
        <w:t>.</w:t>
      </w:r>
      <w:r w:rsidR="00360BC2" w:rsidRPr="00FA4A16">
        <w:rPr>
          <w:rFonts w:ascii="Franklin Gothic Book" w:hAnsi="Franklin Gothic Book" w:cstheme="minorHAnsi"/>
        </w:rPr>
        <w:t xml:space="preserve"> </w:t>
      </w:r>
    </w:p>
    <w:p w14:paraId="70C34A83" w14:textId="77777777" w:rsidR="00491ABC" w:rsidRPr="00FA4A16" w:rsidRDefault="00112535" w:rsidP="003D55DC">
      <w:pPr>
        <w:jc w:val="both"/>
        <w:rPr>
          <w:rFonts w:ascii="Franklin Gothic Book" w:hAnsi="Franklin Gothic Book" w:cstheme="minorHAnsi"/>
        </w:rPr>
      </w:pPr>
      <w:r w:rsidRPr="00FA4A16">
        <w:rPr>
          <w:rFonts w:ascii="Franklin Gothic Book" w:hAnsi="Franklin Gothic Book" w:cstheme="minorHAnsi"/>
        </w:rPr>
        <w:t>For the avoidance of doubt</w:t>
      </w:r>
      <w:r w:rsidR="00491ABC" w:rsidRPr="00FA4A16">
        <w:rPr>
          <w:rFonts w:ascii="Franklin Gothic Book" w:hAnsi="Franklin Gothic Book" w:cstheme="minorHAnsi"/>
        </w:rPr>
        <w:t>:</w:t>
      </w:r>
    </w:p>
    <w:p w14:paraId="0F0E6F6A" w14:textId="22DAC39C" w:rsidR="00491ABC" w:rsidRPr="00FA4A16" w:rsidRDefault="00491ABC" w:rsidP="003D55DC">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T</w:t>
      </w:r>
      <w:r w:rsidR="00112535" w:rsidRPr="00FA4A16">
        <w:rPr>
          <w:rFonts w:ascii="Franklin Gothic Book" w:hAnsi="Franklin Gothic Book" w:cstheme="minorHAnsi"/>
          <w:sz w:val="22"/>
          <w:szCs w:val="22"/>
        </w:rPr>
        <w:t xml:space="preserve">his notice is to conduct </w:t>
      </w:r>
      <w:r w:rsidR="007C180D" w:rsidRPr="00FA4A16">
        <w:rPr>
          <w:rFonts w:ascii="Franklin Gothic Book" w:hAnsi="Franklin Gothic Book" w:cstheme="minorHAnsi"/>
          <w:sz w:val="22"/>
          <w:szCs w:val="22"/>
        </w:rPr>
        <w:t xml:space="preserve">early market </w:t>
      </w:r>
      <w:r w:rsidR="00CC2C90" w:rsidRPr="00FA4A16">
        <w:rPr>
          <w:rFonts w:ascii="Franklin Gothic Book" w:hAnsi="Franklin Gothic Book" w:cstheme="minorHAnsi"/>
          <w:sz w:val="22"/>
          <w:szCs w:val="22"/>
        </w:rPr>
        <w:t>engagement and</w:t>
      </w:r>
      <w:r w:rsidR="00112535" w:rsidRPr="00FA4A16">
        <w:rPr>
          <w:rFonts w:ascii="Franklin Gothic Book" w:hAnsi="Franklin Gothic Book" w:cstheme="minorHAnsi"/>
          <w:sz w:val="22"/>
          <w:szCs w:val="22"/>
        </w:rPr>
        <w:t xml:space="preserve"> will not formally begin the procurement or constitute any commitment by RBG Kew to undertake any procurement exercise. </w:t>
      </w:r>
    </w:p>
    <w:p w14:paraId="37D4F7AC" w14:textId="7AC6265B" w:rsidR="00491ABC" w:rsidRPr="00FA4A16" w:rsidRDefault="00491ABC" w:rsidP="003D55DC">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 xml:space="preserve">This notice does not guarantee an invitation to participate in this or any future procurement that RBG Kew may conduct, nor that RBG Kew will procure any services or accepts any proposals offered.  </w:t>
      </w:r>
      <w:r w:rsidR="00112535" w:rsidRPr="00FA4A16">
        <w:rPr>
          <w:rFonts w:ascii="Franklin Gothic Book" w:hAnsi="Franklin Gothic Book" w:cstheme="minorHAnsi"/>
          <w:sz w:val="22"/>
          <w:szCs w:val="22"/>
        </w:rPr>
        <w:t xml:space="preserve">Potential bidders will not be prejudiced by any response or failure to respond to the </w:t>
      </w:r>
      <w:r w:rsidR="007C180D" w:rsidRPr="00FA4A16">
        <w:rPr>
          <w:rFonts w:ascii="Franklin Gothic Book" w:hAnsi="Franklin Gothic Book" w:cstheme="minorHAnsi"/>
          <w:sz w:val="22"/>
          <w:szCs w:val="22"/>
        </w:rPr>
        <w:t>early market engagement exercise</w:t>
      </w:r>
      <w:r w:rsidR="00112535" w:rsidRPr="00FA4A16">
        <w:rPr>
          <w:rFonts w:ascii="Franklin Gothic Book" w:hAnsi="Franklin Gothic Book" w:cstheme="minorHAnsi"/>
          <w:sz w:val="22"/>
          <w:szCs w:val="22"/>
        </w:rPr>
        <w:t xml:space="preserve">.  </w:t>
      </w:r>
    </w:p>
    <w:p w14:paraId="002E43E0" w14:textId="2B209989" w:rsidR="00491ABC" w:rsidRPr="00FA4A16" w:rsidRDefault="00112535" w:rsidP="003D55DC">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 xml:space="preserve">No expense in responding to this </w:t>
      </w:r>
      <w:r w:rsidR="007C180D" w:rsidRPr="00FA4A16">
        <w:rPr>
          <w:rFonts w:ascii="Franklin Gothic Book" w:hAnsi="Franklin Gothic Book" w:cstheme="minorHAnsi"/>
          <w:sz w:val="22"/>
          <w:szCs w:val="22"/>
        </w:rPr>
        <w:t xml:space="preserve">early market engagement </w:t>
      </w:r>
      <w:r w:rsidRPr="00FA4A16">
        <w:rPr>
          <w:rFonts w:ascii="Franklin Gothic Book" w:hAnsi="Franklin Gothic Book" w:cstheme="minorHAnsi"/>
          <w:sz w:val="22"/>
          <w:szCs w:val="22"/>
        </w:rPr>
        <w:t xml:space="preserve">will be reimbursed by RBG Kew.  </w:t>
      </w:r>
    </w:p>
    <w:p w14:paraId="09EE994F" w14:textId="77777777" w:rsidR="00A74EDB" w:rsidRPr="00FA4A16" w:rsidRDefault="00112535" w:rsidP="00A74EDB">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 xml:space="preserve">Any procurement by RBG Kew will be carried out strictly in </w:t>
      </w:r>
      <w:r w:rsidR="00A74EDB" w:rsidRPr="00FA4A16">
        <w:rPr>
          <w:rFonts w:ascii="Franklin Gothic Book" w:hAnsi="Franklin Gothic Book" w:cstheme="minorHAnsi"/>
          <w:sz w:val="22"/>
          <w:szCs w:val="22"/>
        </w:rPr>
        <w:t>line</w:t>
      </w:r>
      <w:r w:rsidRPr="00FA4A16">
        <w:rPr>
          <w:rFonts w:ascii="Franklin Gothic Book" w:hAnsi="Franklin Gothic Book" w:cstheme="minorHAnsi"/>
          <w:sz w:val="22"/>
          <w:szCs w:val="22"/>
        </w:rPr>
        <w:t xml:space="preserve"> with the Public Contracts Regulations 2015.</w:t>
      </w:r>
    </w:p>
    <w:p w14:paraId="217C1045" w14:textId="77777777" w:rsidR="00C0720E" w:rsidRPr="00FA4A16" w:rsidRDefault="002C42EA" w:rsidP="002C42EA">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We</w:t>
      </w:r>
      <w:r w:rsidR="00C0720E" w:rsidRPr="00FA4A16">
        <w:rPr>
          <w:rFonts w:ascii="Franklin Gothic Book" w:hAnsi="Franklin Gothic Book" w:cstheme="minorHAnsi"/>
          <w:sz w:val="22"/>
          <w:szCs w:val="22"/>
        </w:rPr>
        <w:t xml:space="preserve"> will not accept any responsibility or liability for advising of any changes or additions to the information contained in this document.</w:t>
      </w:r>
    </w:p>
    <w:p w14:paraId="2F88DB22" w14:textId="77777777" w:rsidR="00C0720E" w:rsidRPr="00FA4A16" w:rsidRDefault="002C42EA" w:rsidP="002C42EA">
      <w:pPr>
        <w:pStyle w:val="ListParagraph"/>
        <w:numPr>
          <w:ilvl w:val="0"/>
          <w:numId w:val="7"/>
        </w:numPr>
        <w:jc w:val="both"/>
        <w:rPr>
          <w:rFonts w:ascii="Franklin Gothic Book" w:hAnsi="Franklin Gothic Book" w:cstheme="minorHAnsi"/>
          <w:sz w:val="22"/>
          <w:szCs w:val="22"/>
        </w:rPr>
      </w:pPr>
      <w:r w:rsidRPr="00FA4A16">
        <w:rPr>
          <w:rFonts w:ascii="Franklin Gothic Book" w:hAnsi="Franklin Gothic Book" w:cstheme="minorHAnsi"/>
          <w:sz w:val="22"/>
          <w:szCs w:val="22"/>
        </w:rPr>
        <w:t>N</w:t>
      </w:r>
      <w:r w:rsidR="00C0720E" w:rsidRPr="00FA4A16">
        <w:rPr>
          <w:rFonts w:ascii="Franklin Gothic Book" w:hAnsi="Franklin Gothic Book" w:cstheme="minorHAnsi"/>
          <w:sz w:val="22"/>
          <w:szCs w:val="22"/>
        </w:rPr>
        <w:t>o representation, warranty or undertaking, expressed or implied is, or will be, made and no responsibility or liability will be accepted by RBG Kew as to the accuracy or completeness of the document or any other written or verbal information made available to any interested party or its advisors. Any liability however arising is expressly disclaimed.</w:t>
      </w:r>
    </w:p>
    <w:p w14:paraId="304B7B29" w14:textId="77777777" w:rsidR="00491ABC" w:rsidRPr="00FA4A16" w:rsidRDefault="00491ABC" w:rsidP="00491ABC">
      <w:pPr>
        <w:pStyle w:val="ListParagraph"/>
        <w:jc w:val="both"/>
        <w:rPr>
          <w:rFonts w:ascii="Franklin Gothic Book" w:hAnsi="Franklin Gothic Book" w:cstheme="minorHAnsi"/>
          <w:sz w:val="22"/>
          <w:szCs w:val="22"/>
        </w:rPr>
      </w:pPr>
    </w:p>
    <w:p w14:paraId="5AC0A0E2" w14:textId="77777777" w:rsidR="00175643" w:rsidRPr="00FA4A16" w:rsidRDefault="008052ED" w:rsidP="00175643">
      <w:pPr>
        <w:jc w:val="both"/>
        <w:rPr>
          <w:rFonts w:ascii="Franklin Gothic Book" w:hAnsi="Franklin Gothic Book" w:cstheme="minorHAnsi"/>
        </w:rPr>
      </w:pPr>
      <w:r w:rsidRPr="00FA4A16">
        <w:rPr>
          <w:rFonts w:ascii="Franklin Gothic Book" w:hAnsi="Franklin Gothic Book" w:cstheme="minorHAnsi"/>
        </w:rPr>
        <w:t xml:space="preserve">If you feel that your organisation </w:t>
      </w:r>
      <w:r w:rsidR="00D6375D" w:rsidRPr="00FA4A16">
        <w:rPr>
          <w:rFonts w:ascii="Franklin Gothic Book" w:hAnsi="Franklin Gothic Book" w:cstheme="minorHAnsi"/>
        </w:rPr>
        <w:t>can</w:t>
      </w:r>
      <w:r w:rsidRPr="00FA4A16">
        <w:rPr>
          <w:rFonts w:ascii="Franklin Gothic Book" w:hAnsi="Franklin Gothic Book" w:cstheme="minorHAnsi"/>
        </w:rPr>
        <w:t xml:space="preserve"> contribute to this exercise, </w:t>
      </w:r>
      <w:r w:rsidR="00436858" w:rsidRPr="00FA4A16">
        <w:rPr>
          <w:rFonts w:ascii="Franklin Gothic Book" w:hAnsi="Franklin Gothic Book" w:cstheme="minorHAnsi"/>
        </w:rPr>
        <w:t>please provide the information requested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832"/>
        <w:gridCol w:w="1073"/>
        <w:gridCol w:w="4006"/>
      </w:tblGrid>
      <w:tr w:rsidR="009126CE" w:rsidRPr="00FA4A16" w14:paraId="4278D146" w14:textId="77777777">
        <w:trPr>
          <w:trHeight w:val="414"/>
        </w:trPr>
        <w:tc>
          <w:tcPr>
            <w:tcW w:w="10461" w:type="dxa"/>
            <w:gridSpan w:val="4"/>
            <w:shd w:val="clear" w:color="auto" w:fill="A6A6A6" w:themeFill="background1" w:themeFillShade="A6"/>
          </w:tcPr>
          <w:p w14:paraId="2AE8DD26" w14:textId="77777777" w:rsidR="009126CE" w:rsidRPr="00FA4A16" w:rsidRDefault="009126CE">
            <w:pPr>
              <w:spacing w:before="60" w:after="60"/>
              <w:rPr>
                <w:rFonts w:ascii="Franklin Gothic Book" w:hAnsi="Franklin Gothic Book" w:cstheme="minorHAnsi"/>
                <w:b/>
              </w:rPr>
            </w:pPr>
            <w:r w:rsidRPr="00FA4A16">
              <w:rPr>
                <w:rFonts w:ascii="Franklin Gothic Book" w:hAnsi="Franklin Gothic Book" w:cstheme="minorHAnsi"/>
                <w:b/>
              </w:rPr>
              <w:t>Re</w:t>
            </w:r>
            <w:r w:rsidR="002C42EA" w:rsidRPr="00FA4A16">
              <w:rPr>
                <w:rFonts w:ascii="Franklin Gothic Book" w:hAnsi="Franklin Gothic Book" w:cstheme="minorHAnsi"/>
                <w:b/>
              </w:rPr>
              <w:t>turn</w:t>
            </w:r>
            <w:r w:rsidRPr="00FA4A16">
              <w:rPr>
                <w:rFonts w:ascii="Franklin Gothic Book" w:hAnsi="Franklin Gothic Book" w:cstheme="minorHAnsi"/>
                <w:b/>
              </w:rPr>
              <w:t xml:space="preserve"> information</w:t>
            </w:r>
          </w:p>
        </w:tc>
      </w:tr>
      <w:tr w:rsidR="009126CE" w:rsidRPr="00FA4A16" w14:paraId="568E3B1E" w14:textId="77777777" w:rsidTr="00F7297E">
        <w:trPr>
          <w:trHeight w:val="414"/>
        </w:trPr>
        <w:tc>
          <w:tcPr>
            <w:tcW w:w="2552" w:type="dxa"/>
            <w:shd w:val="clear" w:color="auto" w:fill="D9D9D9" w:themeFill="background1" w:themeFillShade="D9"/>
          </w:tcPr>
          <w:p w14:paraId="3001356F" w14:textId="77777777" w:rsidR="009126CE" w:rsidRPr="00FA4A16" w:rsidRDefault="009126CE">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Name of requirement</w:t>
            </w:r>
          </w:p>
        </w:tc>
        <w:tc>
          <w:tcPr>
            <w:tcW w:w="2835" w:type="dxa"/>
          </w:tcPr>
          <w:p w14:paraId="396BB658" w14:textId="6820D62B" w:rsidR="009126CE" w:rsidRPr="00FA4A16" w:rsidRDefault="00234158">
            <w:pPr>
              <w:spacing w:before="60" w:after="60"/>
              <w:rPr>
                <w:rFonts w:ascii="Franklin Gothic Book" w:hAnsi="Franklin Gothic Book" w:cstheme="minorHAnsi"/>
              </w:rPr>
            </w:pPr>
            <w:r>
              <w:rPr>
                <w:rFonts w:ascii="Franklin Gothic Book" w:hAnsi="Franklin Gothic Book" w:cstheme="minorHAnsi"/>
              </w:rPr>
              <w:t>Ch</w:t>
            </w:r>
            <w:r w:rsidR="00F42AD5">
              <w:rPr>
                <w:rFonts w:ascii="Franklin Gothic Book" w:hAnsi="Franklin Gothic Book" w:cstheme="minorHAnsi"/>
              </w:rPr>
              <w:t>iroptical Spectrometer</w:t>
            </w:r>
          </w:p>
        </w:tc>
        <w:tc>
          <w:tcPr>
            <w:tcW w:w="1063" w:type="dxa"/>
            <w:shd w:val="clear" w:color="auto" w:fill="D9D9D9" w:themeFill="background1" w:themeFillShade="D9"/>
          </w:tcPr>
          <w:p w14:paraId="743F31B2" w14:textId="77777777" w:rsidR="009126CE" w:rsidRPr="00FA4A16" w:rsidRDefault="00C213A6">
            <w:pPr>
              <w:spacing w:before="60" w:after="60"/>
              <w:rPr>
                <w:rFonts w:ascii="Franklin Gothic Book" w:hAnsi="Franklin Gothic Book" w:cstheme="minorHAnsi"/>
              </w:rPr>
            </w:pPr>
            <w:r w:rsidRPr="00FA4A16">
              <w:rPr>
                <w:rFonts w:ascii="Franklin Gothic Book" w:eastAsia="Times New Roman" w:hAnsi="Franklin Gothic Book" w:cstheme="minorHAnsi"/>
              </w:rPr>
              <w:t>Time</w:t>
            </w:r>
            <w:r w:rsidR="00054557" w:rsidRPr="00FA4A16">
              <w:rPr>
                <w:rFonts w:ascii="Franklin Gothic Book" w:hAnsi="Franklin Gothic Book" w:cstheme="minorHAnsi"/>
              </w:rPr>
              <w:t xml:space="preserve"> for response</w:t>
            </w:r>
          </w:p>
        </w:tc>
        <w:tc>
          <w:tcPr>
            <w:tcW w:w="4011" w:type="dxa"/>
          </w:tcPr>
          <w:p w14:paraId="49DCBB3F" w14:textId="77777777" w:rsidR="00E45809" w:rsidRDefault="00514F70" w:rsidP="001E17CE">
            <w:pPr>
              <w:spacing w:before="60" w:after="60"/>
              <w:rPr>
                <w:rFonts w:ascii="Franklin Gothic Book" w:hAnsi="Franklin Gothic Book" w:cstheme="minorHAnsi"/>
                <w:b/>
                <w:bCs/>
              </w:rPr>
            </w:pPr>
            <w:r w:rsidRPr="00514F70">
              <w:rPr>
                <w:rFonts w:ascii="Franklin Gothic Book" w:hAnsi="Franklin Gothic Book" w:cstheme="minorHAnsi"/>
                <w:b/>
                <w:bCs/>
              </w:rPr>
              <w:t xml:space="preserve">Return of </w:t>
            </w:r>
            <w:r w:rsidR="00E45809">
              <w:rPr>
                <w:rFonts w:ascii="Franklin Gothic Book" w:hAnsi="Franklin Gothic Book" w:cstheme="minorHAnsi"/>
                <w:b/>
                <w:bCs/>
              </w:rPr>
              <w:t>this questionnaire:</w:t>
            </w:r>
          </w:p>
          <w:p w14:paraId="5DE93C83" w14:textId="77777777" w:rsidR="009D66A0" w:rsidRDefault="000F35F5" w:rsidP="001E17CE">
            <w:pPr>
              <w:spacing w:before="60" w:after="60"/>
              <w:rPr>
                <w:rFonts w:ascii="Franklin Gothic Book" w:hAnsi="Franklin Gothic Book" w:cstheme="minorHAnsi"/>
              </w:rPr>
            </w:pPr>
            <w:r>
              <w:rPr>
                <w:rFonts w:ascii="Franklin Gothic Book" w:hAnsi="Franklin Gothic Book" w:cstheme="minorHAnsi"/>
              </w:rPr>
              <w:t>30</w:t>
            </w:r>
            <w:r w:rsidR="00BA2508">
              <w:rPr>
                <w:rFonts w:ascii="Franklin Gothic Book" w:hAnsi="Franklin Gothic Book" w:cstheme="minorHAnsi"/>
              </w:rPr>
              <w:t xml:space="preserve"> September 2023</w:t>
            </w:r>
            <w:r w:rsidR="00530556">
              <w:rPr>
                <w:rFonts w:ascii="Franklin Gothic Book" w:hAnsi="Franklin Gothic Book" w:cstheme="minorHAnsi"/>
              </w:rPr>
              <w:t xml:space="preserve"> </w:t>
            </w:r>
          </w:p>
          <w:p w14:paraId="457822CA" w14:textId="77777777" w:rsidR="009D66A0" w:rsidRDefault="009D66A0" w:rsidP="001E17CE">
            <w:pPr>
              <w:spacing w:before="60" w:after="60"/>
              <w:rPr>
                <w:rFonts w:ascii="Franklin Gothic Book" w:hAnsi="Franklin Gothic Book" w:cstheme="minorHAnsi"/>
              </w:rPr>
            </w:pPr>
            <w:r w:rsidRPr="009D66A0">
              <w:rPr>
                <w:rFonts w:ascii="Franklin Gothic Book" w:hAnsi="Franklin Gothic Book" w:cstheme="minorHAnsi"/>
                <w:b/>
                <w:bCs/>
              </w:rPr>
              <w:t xml:space="preserve">Customer </w:t>
            </w:r>
            <w:r w:rsidR="00565545" w:rsidRPr="009D66A0">
              <w:rPr>
                <w:rFonts w:ascii="Franklin Gothic Book" w:hAnsi="Franklin Gothic Book" w:cstheme="minorHAnsi"/>
                <w:b/>
                <w:bCs/>
              </w:rPr>
              <w:t>Engagement</w:t>
            </w:r>
            <w:r w:rsidR="00514F70">
              <w:rPr>
                <w:rFonts w:ascii="Franklin Gothic Book" w:hAnsi="Franklin Gothic Book" w:cstheme="minorHAnsi"/>
              </w:rPr>
              <w:t xml:space="preserve">. </w:t>
            </w:r>
            <w:r w:rsidR="00565545">
              <w:rPr>
                <w:rFonts w:ascii="Franklin Gothic Book" w:hAnsi="Franklin Gothic Book" w:cstheme="minorHAnsi"/>
              </w:rPr>
              <w:t xml:space="preserve"> </w:t>
            </w:r>
          </w:p>
          <w:p w14:paraId="376270CD" w14:textId="09361690" w:rsidR="009126CE" w:rsidRPr="00FA4A16" w:rsidRDefault="00077DCF" w:rsidP="001E17CE">
            <w:pPr>
              <w:spacing w:before="60" w:after="60"/>
              <w:rPr>
                <w:rFonts w:ascii="Franklin Gothic Book" w:hAnsi="Franklin Gothic Book" w:cstheme="minorHAnsi"/>
              </w:rPr>
            </w:pPr>
            <w:r>
              <w:rPr>
                <w:rFonts w:ascii="Franklin Gothic Book" w:hAnsi="Franklin Gothic Book" w:cstheme="minorHAnsi"/>
              </w:rPr>
              <w:t xml:space="preserve">Discussion </w:t>
            </w:r>
            <w:r w:rsidR="00565545">
              <w:rPr>
                <w:rFonts w:ascii="Franklin Gothic Book" w:hAnsi="Franklin Gothic Book" w:cstheme="minorHAnsi"/>
              </w:rPr>
              <w:t xml:space="preserve">with Customer to explain </w:t>
            </w:r>
            <w:r w:rsidR="008173DF">
              <w:rPr>
                <w:rFonts w:ascii="Franklin Gothic Book" w:hAnsi="Franklin Gothic Book" w:cstheme="minorHAnsi"/>
              </w:rPr>
              <w:t>further your solutions to our</w:t>
            </w:r>
            <w:r w:rsidR="00514F70">
              <w:rPr>
                <w:rFonts w:ascii="Franklin Gothic Book" w:hAnsi="Franklin Gothic Book" w:cstheme="minorHAnsi"/>
              </w:rPr>
              <w:t xml:space="preserve"> </w:t>
            </w:r>
            <w:r w:rsidR="008173DF">
              <w:rPr>
                <w:rFonts w:ascii="Franklin Gothic Book" w:hAnsi="Franklin Gothic Book" w:cstheme="minorHAnsi"/>
              </w:rPr>
              <w:t xml:space="preserve">requirement </w:t>
            </w:r>
            <w:r w:rsidR="00565545">
              <w:rPr>
                <w:rFonts w:ascii="Franklin Gothic Book" w:hAnsi="Franklin Gothic Book" w:cstheme="minorHAnsi"/>
              </w:rPr>
              <w:t>can continue after t</w:t>
            </w:r>
            <w:r>
              <w:rPr>
                <w:rFonts w:ascii="Franklin Gothic Book" w:hAnsi="Franklin Gothic Book" w:cstheme="minorHAnsi"/>
              </w:rPr>
              <w:t>he above</w:t>
            </w:r>
            <w:r w:rsidR="00565545">
              <w:rPr>
                <w:rFonts w:ascii="Franklin Gothic Book" w:hAnsi="Franklin Gothic Book" w:cstheme="minorHAnsi"/>
              </w:rPr>
              <w:t xml:space="preserve"> date</w:t>
            </w:r>
            <w:r w:rsidR="00F7297E">
              <w:rPr>
                <w:rFonts w:ascii="Franklin Gothic Book" w:hAnsi="Franklin Gothic Book" w:cstheme="minorHAnsi"/>
              </w:rPr>
              <w:t xml:space="preserve"> until end </w:t>
            </w:r>
            <w:r w:rsidR="009D66A0">
              <w:rPr>
                <w:rFonts w:ascii="Franklin Gothic Book" w:hAnsi="Franklin Gothic Book" w:cstheme="minorHAnsi"/>
              </w:rPr>
              <w:t xml:space="preserve">of </w:t>
            </w:r>
            <w:r w:rsidR="00F7297E">
              <w:rPr>
                <w:rFonts w:ascii="Franklin Gothic Book" w:hAnsi="Franklin Gothic Book" w:cstheme="minorHAnsi"/>
              </w:rPr>
              <w:t>2023</w:t>
            </w:r>
            <w:r w:rsidR="00704C61">
              <w:rPr>
                <w:rFonts w:ascii="Franklin Gothic Book" w:hAnsi="Franklin Gothic Book" w:cstheme="minorHAnsi"/>
              </w:rPr>
              <w:t xml:space="preserve"> unless a procurement process i</w:t>
            </w:r>
            <w:r w:rsidR="00752C30">
              <w:rPr>
                <w:rFonts w:ascii="Franklin Gothic Book" w:hAnsi="Franklin Gothic Book" w:cstheme="minorHAnsi"/>
              </w:rPr>
              <w:t>s</w:t>
            </w:r>
            <w:r w:rsidR="00704C61">
              <w:rPr>
                <w:rFonts w:ascii="Franklin Gothic Book" w:hAnsi="Franklin Gothic Book" w:cstheme="minorHAnsi"/>
              </w:rPr>
              <w:t xml:space="preserve"> initiated by RBG Kew before then</w:t>
            </w:r>
            <w:r w:rsidR="007F04AE">
              <w:rPr>
                <w:rFonts w:ascii="Franklin Gothic Book" w:hAnsi="Franklin Gothic Book" w:cstheme="minorHAnsi"/>
              </w:rPr>
              <w:t>, in which case</w:t>
            </w:r>
            <w:r w:rsidR="00035745">
              <w:rPr>
                <w:rFonts w:ascii="Franklin Gothic Book" w:hAnsi="Franklin Gothic Book" w:cstheme="minorHAnsi"/>
              </w:rPr>
              <w:t xml:space="preserve"> customer engagement will be in </w:t>
            </w:r>
            <w:r w:rsidR="00255DAE">
              <w:rPr>
                <w:rFonts w:ascii="Franklin Gothic Book" w:hAnsi="Franklin Gothic Book" w:cstheme="minorHAnsi"/>
              </w:rPr>
              <w:t xml:space="preserve">line </w:t>
            </w:r>
            <w:r w:rsidR="00035745">
              <w:rPr>
                <w:rFonts w:ascii="Franklin Gothic Book" w:hAnsi="Franklin Gothic Book" w:cstheme="minorHAnsi"/>
              </w:rPr>
              <w:t xml:space="preserve">with </w:t>
            </w:r>
            <w:r w:rsidR="00255DAE" w:rsidRPr="00FA4A16">
              <w:rPr>
                <w:rFonts w:ascii="Franklin Gothic Book" w:hAnsi="Franklin Gothic Book" w:cstheme="minorHAnsi"/>
              </w:rPr>
              <w:t xml:space="preserve">the </w:t>
            </w:r>
            <w:r w:rsidR="001E17CE">
              <w:rPr>
                <w:rFonts w:ascii="Franklin Gothic Book" w:hAnsi="Franklin Gothic Book" w:cstheme="minorHAnsi"/>
              </w:rPr>
              <w:t xml:space="preserve">UK </w:t>
            </w:r>
            <w:r w:rsidR="00255DAE" w:rsidRPr="00FA4A16">
              <w:rPr>
                <w:rFonts w:ascii="Franklin Gothic Book" w:hAnsi="Franklin Gothic Book" w:cstheme="minorHAnsi"/>
              </w:rPr>
              <w:t>Public Contracts Regulations 2015</w:t>
            </w:r>
            <w:r w:rsidR="001829D7">
              <w:rPr>
                <w:rFonts w:ascii="Franklin Gothic Book" w:hAnsi="Franklin Gothic Book" w:cstheme="minorHAnsi"/>
              </w:rPr>
              <w:t>.</w:t>
            </w:r>
          </w:p>
        </w:tc>
      </w:tr>
      <w:tr w:rsidR="000054C2" w:rsidRPr="00FA4A16" w14:paraId="5614F3B2" w14:textId="77777777">
        <w:trPr>
          <w:trHeight w:val="230"/>
        </w:trPr>
        <w:tc>
          <w:tcPr>
            <w:tcW w:w="53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ED527" w14:textId="77777777" w:rsidR="000054C2" w:rsidRPr="00FA4A16" w:rsidRDefault="000054C2">
            <w:pPr>
              <w:spacing w:before="60" w:after="60"/>
              <w:rPr>
                <w:rFonts w:ascii="Franklin Gothic Book" w:hAnsi="Franklin Gothic Book" w:cstheme="minorHAnsi"/>
              </w:rPr>
            </w:pPr>
            <w:r w:rsidRPr="00FA4A16">
              <w:rPr>
                <w:rFonts w:ascii="Franklin Gothic Book" w:hAnsi="Franklin Gothic Book" w:cstheme="minorHAnsi"/>
              </w:rPr>
              <w:t>Address to return this questionnaire to</w:t>
            </w:r>
          </w:p>
        </w:tc>
        <w:tc>
          <w:tcPr>
            <w:tcW w:w="5074" w:type="dxa"/>
            <w:gridSpan w:val="2"/>
            <w:tcBorders>
              <w:top w:val="single" w:sz="4" w:space="0" w:color="auto"/>
              <w:left w:val="single" w:sz="4" w:space="0" w:color="auto"/>
              <w:bottom w:val="single" w:sz="4" w:space="0" w:color="auto"/>
              <w:right w:val="single" w:sz="4" w:space="0" w:color="auto"/>
            </w:tcBorders>
            <w:shd w:val="clear" w:color="auto" w:fill="auto"/>
          </w:tcPr>
          <w:p w14:paraId="01C3F830" w14:textId="05291D9F" w:rsidR="000054C2" w:rsidRPr="00FA4A16" w:rsidRDefault="002800DA">
            <w:pPr>
              <w:spacing w:before="60" w:after="60"/>
              <w:rPr>
                <w:rFonts w:ascii="Franklin Gothic Book" w:hAnsi="Franklin Gothic Book" w:cstheme="minorHAnsi"/>
              </w:rPr>
            </w:pPr>
            <w:hyperlink r:id="rId10" w:history="1">
              <w:r w:rsidR="00AC2F22" w:rsidRPr="005124A2">
                <w:rPr>
                  <w:rStyle w:val="Hyperlink"/>
                  <w:rFonts w:ascii="Franklin Gothic Book" w:hAnsi="Franklin Gothic Book" w:cstheme="minorHAnsi"/>
                </w:rPr>
                <w:t>g.kite@kew.org</w:t>
              </w:r>
            </w:hyperlink>
            <w:r w:rsidR="00AC2F22">
              <w:rPr>
                <w:rFonts w:ascii="Franklin Gothic Book" w:hAnsi="Franklin Gothic Book" w:cstheme="minorHAnsi"/>
              </w:rPr>
              <w:t xml:space="preserve"> [Geoffrey Kite, Biochemistry Lab Manager]</w:t>
            </w:r>
          </w:p>
        </w:tc>
      </w:tr>
    </w:tbl>
    <w:p w14:paraId="7CD5DE96" w14:textId="77777777" w:rsidR="00DE0AEF" w:rsidRPr="00FA4A16" w:rsidRDefault="00DE0AEF" w:rsidP="00DE0AEF">
      <w:pPr>
        <w:spacing w:after="0" w:line="240" w:lineRule="auto"/>
        <w:jc w:val="both"/>
        <w:rPr>
          <w:rFonts w:ascii="Franklin Gothic Book" w:hAnsi="Franklin Gothic Book"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2C42EA" w:rsidRPr="00FA4A16" w14:paraId="44D2EB9A" w14:textId="77777777">
        <w:trPr>
          <w:trHeight w:val="414"/>
        </w:trPr>
        <w:tc>
          <w:tcPr>
            <w:tcW w:w="10461" w:type="dxa"/>
            <w:shd w:val="clear" w:color="auto" w:fill="A6A6A6" w:themeFill="background1" w:themeFillShade="A6"/>
          </w:tcPr>
          <w:p w14:paraId="33C9190E" w14:textId="77777777" w:rsidR="002C42EA" w:rsidRPr="00FA4A16" w:rsidRDefault="002C42EA">
            <w:pPr>
              <w:spacing w:before="60" w:after="60"/>
              <w:rPr>
                <w:rFonts w:ascii="Franklin Gothic Book" w:hAnsi="Franklin Gothic Book" w:cstheme="minorHAnsi"/>
                <w:b/>
              </w:rPr>
            </w:pPr>
            <w:r w:rsidRPr="00FA4A16">
              <w:rPr>
                <w:rFonts w:ascii="Franklin Gothic Book" w:hAnsi="Franklin Gothic Book" w:cstheme="minorHAnsi"/>
                <w:b/>
              </w:rPr>
              <w:t>Confidentiality &amp; Freedom of Information</w:t>
            </w:r>
          </w:p>
        </w:tc>
      </w:tr>
      <w:tr w:rsidR="002C42EA" w:rsidRPr="00FA4A16" w14:paraId="52261E95" w14:textId="77777777">
        <w:trPr>
          <w:trHeight w:val="414"/>
        </w:trPr>
        <w:tc>
          <w:tcPr>
            <w:tcW w:w="10461" w:type="dxa"/>
            <w:shd w:val="clear" w:color="auto" w:fill="D9D9D9" w:themeFill="background1" w:themeFillShade="D9"/>
          </w:tcPr>
          <w:p w14:paraId="6AA551A7" w14:textId="41BD0108" w:rsidR="002C42EA" w:rsidRPr="00FA4A16" w:rsidRDefault="002C42EA" w:rsidP="002C42EA">
            <w:pPr>
              <w:jc w:val="both"/>
              <w:rPr>
                <w:rFonts w:ascii="Franklin Gothic Book" w:hAnsi="Franklin Gothic Book" w:cstheme="minorHAnsi"/>
              </w:rPr>
            </w:pPr>
            <w:r w:rsidRPr="00FA4A16">
              <w:rPr>
                <w:rFonts w:ascii="Franklin Gothic Book" w:hAnsi="Franklin Gothic Book" w:cstheme="minorHAnsi"/>
              </w:rPr>
              <w:t xml:space="preserve">RBG Kew ask that participants in the </w:t>
            </w:r>
            <w:r w:rsidR="007C180D" w:rsidRPr="00FA4A16">
              <w:rPr>
                <w:rFonts w:ascii="Franklin Gothic Book" w:hAnsi="Franklin Gothic Book" w:cstheme="minorHAnsi"/>
              </w:rPr>
              <w:t xml:space="preserve">early market engagement </w:t>
            </w:r>
            <w:r w:rsidRPr="00FA4A16">
              <w:rPr>
                <w:rFonts w:ascii="Franklin Gothic Book" w:hAnsi="Franklin Gothic Book" w:cstheme="minorHAnsi"/>
              </w:rPr>
              <w:t>exercise sign a Non-Disclosure Agreement.  This is to protect both RBG Kew and your confidential information.</w:t>
            </w:r>
            <w:r w:rsidRPr="00FA4A16">
              <w:rPr>
                <w:rFonts w:ascii="Franklin Gothic Book" w:hAnsi="Franklin Gothic Book"/>
              </w:rPr>
              <w:t xml:space="preserve">  </w:t>
            </w:r>
            <w:r w:rsidRPr="00FA4A16">
              <w:rPr>
                <w:rFonts w:ascii="Franklin Gothic Book" w:hAnsi="Franklin Gothic Book" w:cstheme="minorHAnsi"/>
              </w:rPr>
              <w:t xml:space="preserve">RBG Kew is subject to the disclosure requirements of the Freedom of Information Act (FoIA).  Potentially any information we hold is liable to disclosure under that Act.  For this reason, we would strongly advise that any information you consider to be confidential is labelled as such.  If a request is subsequently made for disclosure under the FoIA that request will be dealt with in accordance with the legislation and giving full regard to the Non-Disclosure Agreement.  </w:t>
            </w:r>
          </w:p>
          <w:p w14:paraId="633A6449" w14:textId="77777777" w:rsidR="002C42EA" w:rsidRPr="00FA4A16" w:rsidRDefault="002C42EA" w:rsidP="002C42EA">
            <w:pPr>
              <w:jc w:val="both"/>
              <w:rPr>
                <w:rFonts w:ascii="Franklin Gothic Book" w:hAnsi="Franklin Gothic Book"/>
              </w:rPr>
            </w:pPr>
            <w:r w:rsidRPr="00FA4A16">
              <w:rPr>
                <w:rFonts w:ascii="Franklin Gothic Book" w:hAnsi="Franklin Gothic Book" w:cstheme="minorHAnsi"/>
              </w:rPr>
              <w:t>Please complete the document below:</w:t>
            </w:r>
          </w:p>
        </w:tc>
      </w:tr>
      <w:bookmarkStart w:id="0" w:name="_MON_1574076545"/>
      <w:bookmarkEnd w:id="0"/>
      <w:tr w:rsidR="002C42EA" w:rsidRPr="00FA4A16" w14:paraId="37A38CC8" w14:textId="77777777" w:rsidTr="002B3502">
        <w:trPr>
          <w:trHeight w:val="414"/>
        </w:trPr>
        <w:tc>
          <w:tcPr>
            <w:tcW w:w="10461" w:type="dxa"/>
            <w:shd w:val="clear" w:color="auto" w:fill="auto"/>
          </w:tcPr>
          <w:p w14:paraId="1B7020B5" w14:textId="77777777" w:rsidR="002C42EA" w:rsidRPr="00FA4A16" w:rsidRDefault="002B3502">
            <w:pPr>
              <w:spacing w:before="60" w:after="60"/>
              <w:rPr>
                <w:rFonts w:ascii="Franklin Gothic Book" w:hAnsi="Franklin Gothic Book" w:cstheme="minorHAnsi"/>
              </w:rPr>
            </w:pPr>
            <w:r w:rsidRPr="00FA4A16">
              <w:rPr>
                <w:rFonts w:ascii="Franklin Gothic Book" w:hAnsi="Franklin Gothic Book" w:cstheme="minorHAnsi"/>
              </w:rPr>
              <w:object w:dxaOrig="1522" w:dyaOrig="990" w14:anchorId="2D962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pt;height:48.2pt" o:ole="">
                  <v:imagedata r:id="rId11" o:title=""/>
                </v:shape>
                <o:OLEObject Type="Embed" ProgID="Word.Document.12" ShapeID="_x0000_i1025" DrawAspect="Icon" ObjectID="_1755326132" r:id="rId12">
                  <o:FieldCodes>\s</o:FieldCodes>
                </o:OLEObject>
              </w:object>
            </w:r>
          </w:p>
        </w:tc>
      </w:tr>
    </w:tbl>
    <w:p w14:paraId="185CA402" w14:textId="77777777" w:rsidR="002C42EA" w:rsidRPr="00FA4A16" w:rsidRDefault="002C42EA" w:rsidP="00DE0AEF">
      <w:pPr>
        <w:spacing w:after="0" w:line="240" w:lineRule="auto"/>
        <w:jc w:val="both"/>
        <w:rPr>
          <w:rFonts w:ascii="Franklin Gothic Book" w:hAnsi="Franklin Gothic Book" w:cstheme="minorHAnsi"/>
        </w:rPr>
      </w:pPr>
    </w:p>
    <w:p w14:paraId="350CA1EA" w14:textId="77777777" w:rsidR="002C42EA" w:rsidRPr="00FA4A16" w:rsidRDefault="002C42EA" w:rsidP="00DE0AEF">
      <w:pPr>
        <w:spacing w:after="0" w:line="240" w:lineRule="auto"/>
        <w:jc w:val="both"/>
        <w:rPr>
          <w:rFonts w:ascii="Franklin Gothic Book" w:hAnsi="Franklin Gothic Book"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2B6EA1" w:rsidRPr="00FA4A16" w14:paraId="3140FFB2" w14:textId="77777777" w:rsidTr="002B6EA1">
        <w:trPr>
          <w:jc w:val="center"/>
        </w:trPr>
        <w:tc>
          <w:tcPr>
            <w:tcW w:w="10456" w:type="dxa"/>
            <w:gridSpan w:val="2"/>
            <w:shd w:val="clear" w:color="auto" w:fill="BFBFBF" w:themeFill="background1" w:themeFillShade="BF"/>
          </w:tcPr>
          <w:p w14:paraId="40AC68E5" w14:textId="77777777" w:rsidR="002B6EA1" w:rsidRPr="00FA4A16" w:rsidRDefault="00707B3E" w:rsidP="00707B3E">
            <w:pPr>
              <w:spacing w:after="0"/>
              <w:rPr>
                <w:rFonts w:ascii="Franklin Gothic Book" w:hAnsi="Franklin Gothic Book" w:cstheme="minorHAnsi"/>
                <w:b/>
              </w:rPr>
            </w:pPr>
            <w:r w:rsidRPr="00FA4A16">
              <w:rPr>
                <w:rFonts w:ascii="Franklin Gothic Book" w:hAnsi="Franklin Gothic Book" w:cstheme="minorHAnsi"/>
                <w:b/>
              </w:rPr>
              <w:lastRenderedPageBreak/>
              <w:t>Specification</w:t>
            </w:r>
          </w:p>
        </w:tc>
      </w:tr>
      <w:tr w:rsidR="002B6EA1" w:rsidRPr="00FA4A16" w14:paraId="67492D06" w14:textId="77777777" w:rsidTr="002B6EA1">
        <w:trPr>
          <w:jc w:val="center"/>
        </w:trPr>
        <w:tc>
          <w:tcPr>
            <w:tcW w:w="2547" w:type="dxa"/>
            <w:shd w:val="clear" w:color="auto" w:fill="D9D9D9" w:themeFill="background1" w:themeFillShade="D9"/>
          </w:tcPr>
          <w:p w14:paraId="259E15B9" w14:textId="77777777" w:rsidR="002B6EA1" w:rsidRPr="00FA4A16" w:rsidRDefault="002B6EA1" w:rsidP="00FA11AB">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Summary of requirement</w:t>
            </w:r>
          </w:p>
        </w:tc>
        <w:tc>
          <w:tcPr>
            <w:tcW w:w="7909" w:type="dxa"/>
          </w:tcPr>
          <w:p w14:paraId="3CB42DAD" w14:textId="0CB80670" w:rsidR="002B6EA1" w:rsidRPr="00FA4A16" w:rsidRDefault="004C4D9B">
            <w:pPr>
              <w:rPr>
                <w:rFonts w:ascii="Franklin Gothic Book" w:hAnsi="Franklin Gothic Book" w:cstheme="minorHAnsi"/>
              </w:rPr>
            </w:pPr>
            <w:r>
              <w:rPr>
                <w:rFonts w:ascii="Franklin Gothic Book" w:hAnsi="Franklin Gothic Book" w:cstheme="minorHAnsi"/>
              </w:rPr>
              <w:t>To determine the abso</w:t>
            </w:r>
            <w:r w:rsidR="00AA11FA">
              <w:rPr>
                <w:rFonts w:ascii="Franklin Gothic Book" w:hAnsi="Franklin Gothic Book" w:cstheme="minorHAnsi"/>
              </w:rPr>
              <w:t xml:space="preserve">lute structure of pure natural products isolated from plants and fungi at RBG Kew for which the relative structure has been determined by nuclear magnetic resonance </w:t>
            </w:r>
            <w:r w:rsidR="00CF5E00">
              <w:rPr>
                <w:rFonts w:ascii="Franklin Gothic Book" w:hAnsi="Franklin Gothic Book" w:cstheme="minorHAnsi"/>
              </w:rPr>
              <w:t xml:space="preserve">(NMR) </w:t>
            </w:r>
            <w:r w:rsidR="00AA11FA">
              <w:rPr>
                <w:rFonts w:ascii="Franklin Gothic Book" w:hAnsi="Franklin Gothic Book" w:cstheme="minorHAnsi"/>
              </w:rPr>
              <w:t>spec</w:t>
            </w:r>
            <w:r w:rsidR="00CF5E00">
              <w:rPr>
                <w:rFonts w:ascii="Franklin Gothic Book" w:hAnsi="Franklin Gothic Book" w:cstheme="minorHAnsi"/>
              </w:rPr>
              <w:t>t</w:t>
            </w:r>
            <w:r w:rsidR="00AA11FA">
              <w:rPr>
                <w:rFonts w:ascii="Franklin Gothic Book" w:hAnsi="Franklin Gothic Book" w:cstheme="minorHAnsi"/>
              </w:rPr>
              <w:t>ro</w:t>
            </w:r>
            <w:r w:rsidR="00CF5E00">
              <w:rPr>
                <w:rFonts w:ascii="Franklin Gothic Book" w:hAnsi="Franklin Gothic Book" w:cstheme="minorHAnsi"/>
              </w:rPr>
              <w:t xml:space="preserve">scopy. </w:t>
            </w:r>
            <w:r w:rsidR="00A4346A">
              <w:rPr>
                <w:rFonts w:ascii="Franklin Gothic Book" w:hAnsi="Franklin Gothic Book" w:cstheme="minorHAnsi"/>
              </w:rPr>
              <w:t xml:space="preserve">RBG Kew anticipates that the solution to this requirement is likely to be </w:t>
            </w:r>
            <w:r w:rsidR="00976F0E">
              <w:rPr>
                <w:rFonts w:ascii="Franklin Gothic Book" w:hAnsi="Franklin Gothic Book" w:cstheme="minorHAnsi"/>
              </w:rPr>
              <w:t>by</w:t>
            </w:r>
            <w:r w:rsidR="00DF30B3">
              <w:rPr>
                <w:rFonts w:ascii="Franklin Gothic Book" w:hAnsi="Franklin Gothic Book" w:cstheme="minorHAnsi"/>
              </w:rPr>
              <w:t xml:space="preserve"> chiroptical spectroscop</w:t>
            </w:r>
            <w:r w:rsidR="00145933">
              <w:rPr>
                <w:rFonts w:ascii="Franklin Gothic Book" w:hAnsi="Franklin Gothic Book" w:cstheme="minorHAnsi"/>
              </w:rPr>
              <w:t>ic methods</w:t>
            </w:r>
            <w:r w:rsidR="004E722C">
              <w:rPr>
                <w:rFonts w:ascii="Franklin Gothic Book" w:hAnsi="Franklin Gothic Book" w:cstheme="minorHAnsi"/>
              </w:rPr>
              <w:t>;</w:t>
            </w:r>
            <w:r w:rsidR="004E76CF">
              <w:rPr>
                <w:rFonts w:ascii="Franklin Gothic Book" w:hAnsi="Franklin Gothic Book" w:cstheme="minorHAnsi"/>
              </w:rPr>
              <w:t xml:space="preserve"> ho</w:t>
            </w:r>
            <w:r w:rsidR="004E722C">
              <w:rPr>
                <w:rFonts w:ascii="Franklin Gothic Book" w:hAnsi="Franklin Gothic Book" w:cstheme="minorHAnsi"/>
              </w:rPr>
              <w:t>w</w:t>
            </w:r>
            <w:r w:rsidR="004E76CF">
              <w:rPr>
                <w:rFonts w:ascii="Franklin Gothic Book" w:hAnsi="Franklin Gothic Book" w:cstheme="minorHAnsi"/>
              </w:rPr>
              <w:t>ever</w:t>
            </w:r>
            <w:r w:rsidR="004E722C">
              <w:rPr>
                <w:rFonts w:ascii="Franklin Gothic Book" w:hAnsi="Franklin Gothic Book" w:cstheme="minorHAnsi"/>
              </w:rPr>
              <w:t>,</w:t>
            </w:r>
            <w:r w:rsidR="00FC335A">
              <w:rPr>
                <w:rFonts w:ascii="Franklin Gothic Book" w:hAnsi="Franklin Gothic Book" w:cstheme="minorHAnsi"/>
              </w:rPr>
              <w:t xml:space="preserve"> </w:t>
            </w:r>
            <w:r w:rsidR="004E722C">
              <w:rPr>
                <w:rFonts w:ascii="Franklin Gothic Book" w:hAnsi="Franklin Gothic Book" w:cstheme="minorHAnsi"/>
              </w:rPr>
              <w:t>a</w:t>
            </w:r>
            <w:r w:rsidR="00FC335A">
              <w:rPr>
                <w:rFonts w:ascii="Franklin Gothic Book" w:hAnsi="Franklin Gothic Book" w:cstheme="minorHAnsi"/>
              </w:rPr>
              <w:t xml:space="preserve">s the compound may be </w:t>
            </w:r>
            <w:r w:rsidR="000A05BB">
              <w:rPr>
                <w:rFonts w:ascii="Franklin Gothic Book" w:hAnsi="Franklin Gothic Book" w:cstheme="minorHAnsi"/>
              </w:rPr>
              <w:t xml:space="preserve">new-to-science, no reference compound of known chirality will be available. </w:t>
            </w:r>
            <w:r w:rsidR="00D71F63">
              <w:rPr>
                <w:rFonts w:ascii="Franklin Gothic Book" w:hAnsi="Franklin Gothic Book" w:cstheme="minorHAnsi"/>
              </w:rPr>
              <w:t xml:space="preserve">The solution proposed </w:t>
            </w:r>
            <w:r w:rsidR="00FE3CFB">
              <w:rPr>
                <w:rFonts w:ascii="Franklin Gothic Book" w:hAnsi="Franklin Gothic Book" w:cstheme="minorHAnsi"/>
              </w:rPr>
              <w:t>must</w:t>
            </w:r>
            <w:r w:rsidR="00DF30B3">
              <w:rPr>
                <w:rFonts w:ascii="Franklin Gothic Book" w:hAnsi="Franklin Gothic Book" w:cstheme="minorHAnsi"/>
              </w:rPr>
              <w:t xml:space="preserve"> </w:t>
            </w:r>
            <w:r w:rsidR="00F64396">
              <w:rPr>
                <w:rFonts w:ascii="Franklin Gothic Book" w:hAnsi="Franklin Gothic Book" w:cstheme="minorHAnsi"/>
              </w:rPr>
              <w:t>be applicable to the quantit</w:t>
            </w:r>
            <w:r w:rsidR="009675BB">
              <w:rPr>
                <w:rFonts w:ascii="Franklin Gothic Book" w:hAnsi="Franklin Gothic Book" w:cstheme="minorHAnsi"/>
              </w:rPr>
              <w:t xml:space="preserve">y of pure compound </w:t>
            </w:r>
            <w:r w:rsidR="00F64396">
              <w:rPr>
                <w:rFonts w:ascii="Franklin Gothic Book" w:hAnsi="Franklin Gothic Book" w:cstheme="minorHAnsi"/>
              </w:rPr>
              <w:t>typically isolated</w:t>
            </w:r>
            <w:r w:rsidR="009675BB">
              <w:rPr>
                <w:rFonts w:ascii="Franklin Gothic Book" w:hAnsi="Franklin Gothic Book" w:cstheme="minorHAnsi"/>
              </w:rPr>
              <w:t xml:space="preserve"> for </w:t>
            </w:r>
            <w:r w:rsidR="00C565DF">
              <w:rPr>
                <w:rFonts w:ascii="Franklin Gothic Book" w:hAnsi="Franklin Gothic Book" w:cstheme="minorHAnsi"/>
              </w:rPr>
              <w:t xml:space="preserve">NMR spectroscopy </w:t>
            </w:r>
            <w:r w:rsidR="00425A26">
              <w:rPr>
                <w:rFonts w:ascii="Franklin Gothic Book" w:hAnsi="Franklin Gothic Book" w:cstheme="minorHAnsi"/>
              </w:rPr>
              <w:t xml:space="preserve">at RBG Kew </w:t>
            </w:r>
            <w:r w:rsidR="00C565DF">
              <w:rPr>
                <w:rFonts w:ascii="Franklin Gothic Book" w:hAnsi="Franklin Gothic Book" w:cstheme="minorHAnsi"/>
              </w:rPr>
              <w:t>and</w:t>
            </w:r>
            <w:r w:rsidR="00E501C0">
              <w:rPr>
                <w:rFonts w:ascii="Franklin Gothic Book" w:hAnsi="Franklin Gothic Book" w:cstheme="minorHAnsi"/>
              </w:rPr>
              <w:t>,</w:t>
            </w:r>
            <w:r w:rsidR="00C565DF">
              <w:rPr>
                <w:rFonts w:ascii="Franklin Gothic Book" w:hAnsi="Franklin Gothic Book" w:cstheme="minorHAnsi"/>
              </w:rPr>
              <w:t xml:space="preserve"> </w:t>
            </w:r>
            <w:r w:rsidR="00CD5DFA">
              <w:rPr>
                <w:rFonts w:ascii="Franklin Gothic Book" w:hAnsi="Franklin Gothic Book" w:cstheme="minorHAnsi"/>
              </w:rPr>
              <w:t>in</w:t>
            </w:r>
            <w:r w:rsidR="00B92CC3">
              <w:rPr>
                <w:rFonts w:ascii="Franklin Gothic Book" w:hAnsi="Franklin Gothic Book" w:cstheme="minorHAnsi"/>
              </w:rPr>
              <w:t xml:space="preserve"> most cases </w:t>
            </w:r>
            <w:r w:rsidR="00657E22">
              <w:rPr>
                <w:rFonts w:ascii="Franklin Gothic Book" w:hAnsi="Franklin Gothic Book" w:cstheme="minorHAnsi"/>
              </w:rPr>
              <w:t xml:space="preserve">where the sample is </w:t>
            </w:r>
            <w:r w:rsidR="00A10ACC">
              <w:rPr>
                <w:rFonts w:ascii="Franklin Gothic Book" w:hAnsi="Franklin Gothic Book" w:cstheme="minorHAnsi"/>
              </w:rPr>
              <w:t xml:space="preserve">in </w:t>
            </w:r>
            <w:r w:rsidR="00657E22">
              <w:rPr>
                <w:rFonts w:ascii="Franklin Gothic Book" w:hAnsi="Franklin Gothic Book" w:cstheme="minorHAnsi"/>
              </w:rPr>
              <w:t>limited quantity</w:t>
            </w:r>
            <w:r w:rsidR="00E501C0">
              <w:rPr>
                <w:rFonts w:ascii="Franklin Gothic Book" w:hAnsi="Franklin Gothic Book" w:cstheme="minorHAnsi"/>
              </w:rPr>
              <w:t>,</w:t>
            </w:r>
            <w:r w:rsidR="00657E22">
              <w:rPr>
                <w:rFonts w:ascii="Franklin Gothic Book" w:hAnsi="Franklin Gothic Book" w:cstheme="minorHAnsi"/>
              </w:rPr>
              <w:t xml:space="preserve"> </w:t>
            </w:r>
            <w:r w:rsidR="00B92CC3">
              <w:rPr>
                <w:rFonts w:ascii="Franklin Gothic Book" w:hAnsi="Franklin Gothic Book" w:cstheme="minorHAnsi"/>
              </w:rPr>
              <w:t xml:space="preserve">the sample </w:t>
            </w:r>
            <w:r w:rsidR="00CD01C0">
              <w:rPr>
                <w:rFonts w:ascii="Franklin Gothic Book" w:hAnsi="Franklin Gothic Book" w:cstheme="minorHAnsi"/>
              </w:rPr>
              <w:t xml:space="preserve">used for NMR </w:t>
            </w:r>
            <w:r w:rsidR="00B92CC3">
              <w:rPr>
                <w:rFonts w:ascii="Franklin Gothic Book" w:hAnsi="Franklin Gothic Book" w:cstheme="minorHAnsi"/>
              </w:rPr>
              <w:t>will be</w:t>
            </w:r>
            <w:r w:rsidR="000910E0">
              <w:rPr>
                <w:rFonts w:ascii="Franklin Gothic Book" w:hAnsi="Franklin Gothic Book" w:cstheme="minorHAnsi"/>
              </w:rPr>
              <w:t xml:space="preserve"> </w:t>
            </w:r>
            <w:r w:rsidR="00CD01C0">
              <w:rPr>
                <w:rFonts w:ascii="Franklin Gothic Book" w:hAnsi="Franklin Gothic Book" w:cstheme="minorHAnsi"/>
              </w:rPr>
              <w:t xml:space="preserve">that </w:t>
            </w:r>
            <w:r w:rsidR="00040C89">
              <w:rPr>
                <w:rFonts w:ascii="Franklin Gothic Book" w:hAnsi="Franklin Gothic Book" w:cstheme="minorHAnsi"/>
              </w:rPr>
              <w:t>presented to the absolute</w:t>
            </w:r>
            <w:r w:rsidR="00CD01C0">
              <w:rPr>
                <w:rFonts w:ascii="Franklin Gothic Book" w:hAnsi="Franklin Gothic Book" w:cstheme="minorHAnsi"/>
              </w:rPr>
              <w:t xml:space="preserve"> configuration workflow </w:t>
            </w:r>
            <w:r w:rsidR="000910E0">
              <w:rPr>
                <w:rFonts w:ascii="Franklin Gothic Book" w:hAnsi="Franklin Gothic Book" w:cstheme="minorHAnsi"/>
              </w:rPr>
              <w:t xml:space="preserve"> i.e. </w:t>
            </w:r>
            <w:r w:rsidR="00A10ACC">
              <w:rPr>
                <w:rFonts w:ascii="Franklin Gothic Book" w:hAnsi="Franklin Gothic Book" w:cstheme="minorHAnsi"/>
              </w:rPr>
              <w:t xml:space="preserve">initially </w:t>
            </w:r>
            <w:r w:rsidR="000910E0">
              <w:rPr>
                <w:rFonts w:ascii="Franklin Gothic Book" w:hAnsi="Franklin Gothic Book" w:cstheme="minorHAnsi"/>
              </w:rPr>
              <w:t xml:space="preserve">be in the deuterated solvent </w:t>
            </w:r>
            <w:r w:rsidR="00000C9D">
              <w:rPr>
                <w:rFonts w:ascii="Franklin Gothic Book" w:hAnsi="Franklin Gothic Book" w:cstheme="minorHAnsi"/>
              </w:rPr>
              <w:t xml:space="preserve">with TMS reference </w:t>
            </w:r>
            <w:r w:rsidR="000910E0">
              <w:rPr>
                <w:rFonts w:ascii="Franklin Gothic Book" w:hAnsi="Franklin Gothic Book" w:cstheme="minorHAnsi"/>
              </w:rPr>
              <w:t>used for NMR.</w:t>
            </w:r>
            <w:r w:rsidR="00E97F58">
              <w:rPr>
                <w:rFonts w:ascii="Franklin Gothic Book" w:hAnsi="Franklin Gothic Book" w:cstheme="minorHAnsi"/>
              </w:rPr>
              <w:t xml:space="preserve"> </w:t>
            </w:r>
            <w:r w:rsidR="004E3F2F">
              <w:rPr>
                <w:rFonts w:ascii="Franklin Gothic Book" w:hAnsi="Franklin Gothic Book" w:cstheme="minorHAnsi"/>
              </w:rPr>
              <w:t xml:space="preserve">For compounds with multiple chiral centres, the NMR determination may have reduced the number of </w:t>
            </w:r>
            <w:r w:rsidR="00B13E2A">
              <w:rPr>
                <w:rFonts w:ascii="Franklin Gothic Book" w:hAnsi="Franklin Gothic Book" w:cstheme="minorHAnsi"/>
              </w:rPr>
              <w:t>possibilities for the absolute structure.</w:t>
            </w:r>
            <w:r w:rsidR="000910E0">
              <w:rPr>
                <w:rFonts w:ascii="Franklin Gothic Book" w:hAnsi="Franklin Gothic Book" w:cstheme="minorHAnsi"/>
              </w:rPr>
              <w:t xml:space="preserve"> </w:t>
            </w:r>
            <w:r w:rsidR="00500153">
              <w:rPr>
                <w:rFonts w:ascii="Franklin Gothic Book" w:hAnsi="Franklin Gothic Book" w:cstheme="minorHAnsi"/>
              </w:rPr>
              <w:t>The</w:t>
            </w:r>
            <w:r w:rsidR="001608A7">
              <w:rPr>
                <w:rFonts w:ascii="Franklin Gothic Book" w:hAnsi="Franklin Gothic Book" w:cstheme="minorHAnsi"/>
              </w:rPr>
              <w:t xml:space="preserve"> requirement includes </w:t>
            </w:r>
            <w:r w:rsidR="009E09C4">
              <w:rPr>
                <w:rFonts w:ascii="Franklin Gothic Book" w:hAnsi="Franklin Gothic Book" w:cstheme="minorHAnsi"/>
              </w:rPr>
              <w:t>any</w:t>
            </w:r>
            <w:r w:rsidR="001608A7">
              <w:rPr>
                <w:rFonts w:ascii="Franklin Gothic Book" w:hAnsi="Franklin Gothic Book" w:cstheme="minorHAnsi"/>
              </w:rPr>
              <w:t xml:space="preserve"> molecular modelling techniques </w:t>
            </w:r>
            <w:r w:rsidR="0089212A">
              <w:rPr>
                <w:rFonts w:ascii="Franklin Gothic Book" w:hAnsi="Franklin Gothic Book" w:cstheme="minorHAnsi"/>
              </w:rPr>
              <w:t>required to arrive at</w:t>
            </w:r>
            <w:r w:rsidR="00FF3F57">
              <w:rPr>
                <w:rFonts w:ascii="Franklin Gothic Book" w:hAnsi="Franklin Gothic Book" w:cstheme="minorHAnsi"/>
              </w:rPr>
              <w:t xml:space="preserve"> the absolute structure from the </w:t>
            </w:r>
            <w:r w:rsidR="00902730">
              <w:rPr>
                <w:rFonts w:ascii="Franklin Gothic Book" w:hAnsi="Franklin Gothic Book" w:cstheme="minorHAnsi"/>
              </w:rPr>
              <w:t>experimental data, be these</w:t>
            </w:r>
            <w:r w:rsidR="00392196">
              <w:rPr>
                <w:rFonts w:ascii="Franklin Gothic Book" w:hAnsi="Franklin Gothic Book" w:cstheme="minorHAnsi"/>
              </w:rPr>
              <w:t xml:space="preserve"> your own </w:t>
            </w:r>
            <w:r w:rsidR="00A422BF">
              <w:rPr>
                <w:rFonts w:ascii="Franklin Gothic Book" w:hAnsi="Franklin Gothic Book" w:cstheme="minorHAnsi"/>
              </w:rPr>
              <w:t>proprietary</w:t>
            </w:r>
            <w:r w:rsidR="00392196">
              <w:rPr>
                <w:rFonts w:ascii="Franklin Gothic Book" w:hAnsi="Franklin Gothic Book" w:cstheme="minorHAnsi"/>
              </w:rPr>
              <w:t xml:space="preserve"> methods</w:t>
            </w:r>
            <w:r w:rsidR="00DA3AA1">
              <w:rPr>
                <w:rFonts w:ascii="Franklin Gothic Book" w:hAnsi="Franklin Gothic Book" w:cstheme="minorHAnsi"/>
              </w:rPr>
              <w:t>/</w:t>
            </w:r>
            <w:r w:rsidR="00392196">
              <w:rPr>
                <w:rFonts w:ascii="Franklin Gothic Book" w:hAnsi="Franklin Gothic Book" w:cstheme="minorHAnsi"/>
              </w:rPr>
              <w:t>third-party</w:t>
            </w:r>
            <w:r w:rsidR="007A5B7D">
              <w:rPr>
                <w:rFonts w:ascii="Franklin Gothic Book" w:hAnsi="Franklin Gothic Book" w:cstheme="minorHAnsi"/>
              </w:rPr>
              <w:t xml:space="preserve"> or open access modelling software.</w:t>
            </w:r>
          </w:p>
        </w:tc>
      </w:tr>
      <w:tr w:rsidR="002B6EA1" w:rsidRPr="00FA4A16" w14:paraId="247C1E35" w14:textId="77777777" w:rsidTr="00FA11AB">
        <w:trPr>
          <w:jc w:val="center"/>
        </w:trPr>
        <w:tc>
          <w:tcPr>
            <w:tcW w:w="2547" w:type="dxa"/>
            <w:shd w:val="clear" w:color="auto" w:fill="D9D9D9" w:themeFill="background1" w:themeFillShade="D9"/>
          </w:tcPr>
          <w:p w14:paraId="7D511D96" w14:textId="77777777" w:rsidR="002B6EA1" w:rsidRPr="00FA4A16" w:rsidRDefault="002B6EA1" w:rsidP="00FA11AB">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Requirement reference</w:t>
            </w:r>
          </w:p>
        </w:tc>
        <w:tc>
          <w:tcPr>
            <w:tcW w:w="7909" w:type="dxa"/>
            <w:shd w:val="clear" w:color="auto" w:fill="D9D9D9" w:themeFill="background1" w:themeFillShade="D9"/>
          </w:tcPr>
          <w:p w14:paraId="2BE8FE9A" w14:textId="77777777" w:rsidR="002B6EA1" w:rsidRPr="00FA4A16" w:rsidRDefault="002B6EA1" w:rsidP="00FA11AB">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Specification</w:t>
            </w:r>
          </w:p>
        </w:tc>
      </w:tr>
      <w:tr w:rsidR="002B6EA1" w:rsidRPr="00FA4A16" w14:paraId="79E00C20" w14:textId="77777777" w:rsidTr="002B6EA1">
        <w:trPr>
          <w:jc w:val="center"/>
        </w:trPr>
        <w:tc>
          <w:tcPr>
            <w:tcW w:w="2547" w:type="dxa"/>
            <w:shd w:val="clear" w:color="auto" w:fill="D9D9D9" w:themeFill="background1" w:themeFillShade="D9"/>
          </w:tcPr>
          <w:p w14:paraId="489F9CF0" w14:textId="77777777" w:rsidR="002B6EA1" w:rsidRPr="00FA4A16" w:rsidRDefault="002C42EA" w:rsidP="002C42EA">
            <w:pPr>
              <w:autoSpaceDE w:val="0"/>
              <w:autoSpaceDN w:val="0"/>
              <w:spacing w:before="60" w:after="60" w:line="240" w:lineRule="auto"/>
              <w:jc w:val="center"/>
              <w:rPr>
                <w:rFonts w:ascii="Franklin Gothic Book" w:hAnsi="Franklin Gothic Book" w:cstheme="minorHAnsi"/>
              </w:rPr>
            </w:pPr>
            <w:r w:rsidRPr="00FA4A16">
              <w:rPr>
                <w:rFonts w:ascii="Franklin Gothic Book" w:hAnsi="Franklin Gothic Book" w:cstheme="minorHAnsi"/>
              </w:rPr>
              <w:t>1</w:t>
            </w:r>
          </w:p>
        </w:tc>
        <w:tc>
          <w:tcPr>
            <w:tcW w:w="7909" w:type="dxa"/>
          </w:tcPr>
          <w:p w14:paraId="2E547A2E" w14:textId="0947D30C" w:rsidR="002B6EA1" w:rsidRPr="0001687F" w:rsidRDefault="002423A9"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Assign</w:t>
            </w:r>
            <w:r w:rsidR="00AB43B9">
              <w:rPr>
                <w:rFonts w:ascii="Franklin Gothic Book" w:hAnsi="Franklin Gothic Book" w:cstheme="minorHAnsi"/>
              </w:rPr>
              <w:t xml:space="preserve"> the absolute structure of pure natural products isolated from plants and fungi </w:t>
            </w:r>
            <w:r w:rsidR="00354898">
              <w:rPr>
                <w:rFonts w:ascii="Franklin Gothic Book" w:hAnsi="Franklin Gothic Book" w:cstheme="minorHAnsi"/>
              </w:rPr>
              <w:t xml:space="preserve">without </w:t>
            </w:r>
            <w:r w:rsidR="001744E0">
              <w:rPr>
                <w:rFonts w:ascii="Franklin Gothic Book" w:hAnsi="Franklin Gothic Book" w:cstheme="minorHAnsi"/>
              </w:rPr>
              <w:t xml:space="preserve">need for </w:t>
            </w:r>
            <w:r w:rsidR="000A352C">
              <w:rPr>
                <w:rFonts w:ascii="Franklin Gothic Book" w:hAnsi="Franklin Gothic Book" w:cstheme="minorHAnsi"/>
              </w:rPr>
              <w:t xml:space="preserve">standards of known chirality. </w:t>
            </w:r>
            <w:r>
              <w:rPr>
                <w:rFonts w:ascii="Franklin Gothic Book" w:hAnsi="Franklin Gothic Book" w:cstheme="minorHAnsi"/>
              </w:rPr>
              <w:t>R</w:t>
            </w:r>
            <w:r w:rsidR="00AB43B9">
              <w:rPr>
                <w:rFonts w:ascii="Franklin Gothic Book" w:hAnsi="Franklin Gothic Book" w:cstheme="minorHAnsi"/>
              </w:rPr>
              <w:t xml:space="preserve">elative structure </w:t>
            </w:r>
            <w:r>
              <w:rPr>
                <w:rFonts w:ascii="Franklin Gothic Book" w:hAnsi="Franklin Gothic Book" w:cstheme="minorHAnsi"/>
              </w:rPr>
              <w:t xml:space="preserve">will have been </w:t>
            </w:r>
            <w:r w:rsidR="00AB43B9">
              <w:rPr>
                <w:rFonts w:ascii="Franklin Gothic Book" w:hAnsi="Franklin Gothic Book" w:cstheme="minorHAnsi"/>
              </w:rPr>
              <w:t>determined by nuclear magnetic resonance (NMR) spectroscopy</w:t>
            </w:r>
          </w:p>
        </w:tc>
      </w:tr>
      <w:tr w:rsidR="00324166" w:rsidRPr="00FA4A16" w14:paraId="2848BB57" w14:textId="77777777" w:rsidTr="002B6EA1">
        <w:trPr>
          <w:jc w:val="center"/>
        </w:trPr>
        <w:tc>
          <w:tcPr>
            <w:tcW w:w="2547" w:type="dxa"/>
            <w:shd w:val="clear" w:color="auto" w:fill="D9D9D9" w:themeFill="background1" w:themeFillShade="D9"/>
          </w:tcPr>
          <w:p w14:paraId="3BD52F11" w14:textId="163E3D96" w:rsidR="00324166" w:rsidRPr="00FA4A16" w:rsidRDefault="004D3027"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2</w:t>
            </w:r>
          </w:p>
        </w:tc>
        <w:tc>
          <w:tcPr>
            <w:tcW w:w="7909" w:type="dxa"/>
          </w:tcPr>
          <w:p w14:paraId="7C7B7BC9" w14:textId="37C3E8D9" w:rsidR="00324166" w:rsidRDefault="007E574F"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 xml:space="preserve">Absolute configuration assigned with a confidence of </w:t>
            </w:r>
            <w:r w:rsidR="004D3027">
              <w:rPr>
                <w:rFonts w:ascii="Franklin Gothic Book" w:hAnsi="Franklin Gothic Book" w:cstheme="minorHAnsi"/>
              </w:rPr>
              <w:t>a</w:t>
            </w:r>
            <w:r w:rsidR="00316626">
              <w:rPr>
                <w:rFonts w:ascii="Franklin Gothic Book" w:hAnsi="Franklin Gothic Book" w:cstheme="minorHAnsi"/>
              </w:rPr>
              <w:t>t</w:t>
            </w:r>
            <w:r w:rsidR="004D3027">
              <w:rPr>
                <w:rFonts w:ascii="Franklin Gothic Book" w:hAnsi="Franklin Gothic Book" w:cstheme="minorHAnsi"/>
              </w:rPr>
              <w:t xml:space="preserve"> least 90%.</w:t>
            </w:r>
          </w:p>
        </w:tc>
      </w:tr>
      <w:tr w:rsidR="007001D2" w:rsidRPr="00FA4A16" w14:paraId="6644F3B9" w14:textId="77777777" w:rsidTr="002B6EA1">
        <w:trPr>
          <w:jc w:val="center"/>
        </w:trPr>
        <w:tc>
          <w:tcPr>
            <w:tcW w:w="2547" w:type="dxa"/>
            <w:shd w:val="clear" w:color="auto" w:fill="D9D9D9" w:themeFill="background1" w:themeFillShade="D9"/>
          </w:tcPr>
          <w:p w14:paraId="0779B90E" w14:textId="6CCD6161" w:rsidR="007001D2" w:rsidRPr="00FA4A16" w:rsidRDefault="004D3027"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3</w:t>
            </w:r>
          </w:p>
        </w:tc>
        <w:tc>
          <w:tcPr>
            <w:tcW w:w="7909" w:type="dxa"/>
          </w:tcPr>
          <w:p w14:paraId="63BD0A67" w14:textId="77E822F9" w:rsidR="007001D2" w:rsidRDefault="00C15628"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The minimum a</w:t>
            </w:r>
            <w:r w:rsidR="00A728A9">
              <w:rPr>
                <w:rFonts w:ascii="Franklin Gothic Book" w:hAnsi="Franklin Gothic Book" w:cstheme="minorHAnsi"/>
              </w:rPr>
              <w:t>mount of co</w:t>
            </w:r>
            <w:r w:rsidR="00C15A78">
              <w:rPr>
                <w:rFonts w:ascii="Franklin Gothic Book" w:hAnsi="Franklin Gothic Book" w:cstheme="minorHAnsi"/>
              </w:rPr>
              <w:t>m</w:t>
            </w:r>
            <w:r w:rsidR="00A728A9">
              <w:rPr>
                <w:rFonts w:ascii="Franklin Gothic Book" w:hAnsi="Franklin Gothic Book" w:cstheme="minorHAnsi"/>
              </w:rPr>
              <w:t xml:space="preserve">pound required </w:t>
            </w:r>
            <w:r w:rsidR="00692A58">
              <w:rPr>
                <w:rFonts w:ascii="Franklin Gothic Book" w:hAnsi="Franklin Gothic Book" w:cstheme="minorHAnsi"/>
              </w:rPr>
              <w:t xml:space="preserve">should be </w:t>
            </w:r>
            <w:r w:rsidR="00FC60BD">
              <w:rPr>
                <w:rFonts w:ascii="Franklin Gothic Book" w:hAnsi="Franklin Gothic Book" w:cstheme="minorHAnsi"/>
              </w:rPr>
              <w:t>3 mg or l</w:t>
            </w:r>
            <w:r w:rsidR="00A728A9">
              <w:rPr>
                <w:rFonts w:ascii="Franklin Gothic Book" w:hAnsi="Franklin Gothic Book" w:cstheme="minorHAnsi"/>
              </w:rPr>
              <w:t xml:space="preserve">ess </w:t>
            </w:r>
            <w:r w:rsidR="00BF276F">
              <w:rPr>
                <w:rFonts w:ascii="Franklin Gothic Book" w:hAnsi="Franklin Gothic Book" w:cstheme="minorHAnsi"/>
              </w:rPr>
              <w:t xml:space="preserve">if </w:t>
            </w:r>
            <w:r w:rsidR="004D3027">
              <w:rPr>
                <w:rFonts w:ascii="Franklin Gothic Book" w:hAnsi="Franklin Gothic Book" w:cstheme="minorHAnsi"/>
              </w:rPr>
              <w:t xml:space="preserve">at least </w:t>
            </w:r>
            <w:r w:rsidR="00BF276F">
              <w:rPr>
                <w:rFonts w:ascii="Franklin Gothic Book" w:hAnsi="Franklin Gothic Book" w:cstheme="minorHAnsi"/>
              </w:rPr>
              <w:t xml:space="preserve">90% </w:t>
            </w:r>
            <w:r w:rsidR="00C1481C">
              <w:rPr>
                <w:rFonts w:ascii="Franklin Gothic Book" w:hAnsi="Franklin Gothic Book" w:cstheme="minorHAnsi"/>
              </w:rPr>
              <w:t xml:space="preserve">of the compound </w:t>
            </w:r>
            <w:r w:rsidR="00BF276F">
              <w:rPr>
                <w:rFonts w:ascii="Franklin Gothic Book" w:hAnsi="Franklin Gothic Book" w:cstheme="minorHAnsi"/>
              </w:rPr>
              <w:t xml:space="preserve">can be recovered </w:t>
            </w:r>
            <w:r w:rsidR="00C1481C">
              <w:rPr>
                <w:rFonts w:ascii="Franklin Gothic Book" w:hAnsi="Franklin Gothic Book" w:cstheme="minorHAnsi"/>
              </w:rPr>
              <w:t xml:space="preserve">unaltered </w:t>
            </w:r>
            <w:r w:rsidR="00BF276F">
              <w:rPr>
                <w:rFonts w:ascii="Franklin Gothic Book" w:hAnsi="Franklin Gothic Book" w:cstheme="minorHAnsi"/>
              </w:rPr>
              <w:t xml:space="preserve">or </w:t>
            </w:r>
            <w:r w:rsidR="00F12EA9">
              <w:rPr>
                <w:rFonts w:ascii="Franklin Gothic Book" w:hAnsi="Franklin Gothic Book" w:cstheme="minorHAnsi"/>
              </w:rPr>
              <w:t xml:space="preserve">0.5 mg </w:t>
            </w:r>
            <w:r w:rsidR="00692A58">
              <w:rPr>
                <w:rFonts w:ascii="Franklin Gothic Book" w:hAnsi="Franklin Gothic Book" w:cstheme="minorHAnsi"/>
              </w:rPr>
              <w:t xml:space="preserve">or less if the </w:t>
            </w:r>
            <w:r w:rsidR="00F12EA9">
              <w:rPr>
                <w:rFonts w:ascii="Franklin Gothic Book" w:hAnsi="Franklin Gothic Book" w:cstheme="minorHAnsi"/>
              </w:rPr>
              <w:t>compound cannot be recovered.</w:t>
            </w:r>
          </w:p>
        </w:tc>
      </w:tr>
      <w:tr w:rsidR="00313E22" w:rsidRPr="00FA4A16" w14:paraId="421F1A43" w14:textId="77777777" w:rsidTr="00B36D00">
        <w:trPr>
          <w:jc w:val="center"/>
        </w:trPr>
        <w:tc>
          <w:tcPr>
            <w:tcW w:w="2547" w:type="dxa"/>
            <w:shd w:val="clear" w:color="auto" w:fill="D9D9D9" w:themeFill="background1" w:themeFillShade="D9"/>
          </w:tcPr>
          <w:p w14:paraId="233E2A87" w14:textId="77866C77" w:rsidR="00313E22" w:rsidRPr="00FA4A16" w:rsidRDefault="004D3027"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4</w:t>
            </w:r>
          </w:p>
        </w:tc>
        <w:tc>
          <w:tcPr>
            <w:tcW w:w="7909" w:type="dxa"/>
          </w:tcPr>
          <w:p w14:paraId="22F23D1C" w14:textId="56F94DF1" w:rsidR="00313E22" w:rsidRPr="00FA4A16" w:rsidRDefault="00292CC1" w:rsidP="00FA11AB">
            <w:pPr>
              <w:autoSpaceDE w:val="0"/>
              <w:autoSpaceDN w:val="0"/>
              <w:spacing w:before="60" w:after="60" w:line="240" w:lineRule="auto"/>
              <w:rPr>
                <w:rFonts w:ascii="Franklin Gothic Book" w:hAnsi="Franklin Gothic Book" w:cstheme="minorHAnsi"/>
              </w:rPr>
            </w:pPr>
            <w:r w:rsidRPr="0001687F">
              <w:rPr>
                <w:rFonts w:ascii="Franklin Gothic Book" w:hAnsi="Franklin Gothic Book" w:cstheme="minorHAnsi"/>
              </w:rPr>
              <w:t>The solution should be a</w:t>
            </w:r>
            <w:r w:rsidR="00B36D00" w:rsidRPr="0001687F">
              <w:rPr>
                <w:rFonts w:ascii="Franklin Gothic Book" w:hAnsi="Franklin Gothic Book" w:cstheme="minorHAnsi"/>
              </w:rPr>
              <w:t xml:space="preserve">pplicable to </w:t>
            </w:r>
            <w:r w:rsidR="003231F3" w:rsidRPr="0001687F">
              <w:rPr>
                <w:rFonts w:ascii="Franklin Gothic Book" w:hAnsi="Franklin Gothic Book" w:cstheme="minorHAnsi"/>
              </w:rPr>
              <w:t xml:space="preserve">a wide range of </w:t>
            </w:r>
            <w:r w:rsidR="00B36D00" w:rsidRPr="0001687F">
              <w:rPr>
                <w:rFonts w:ascii="Franklin Gothic Book" w:hAnsi="Franklin Gothic Book" w:cstheme="minorHAnsi"/>
              </w:rPr>
              <w:t>natural product</w:t>
            </w:r>
            <w:r w:rsidR="003231F3" w:rsidRPr="0001687F">
              <w:rPr>
                <w:rFonts w:ascii="Franklin Gothic Book" w:hAnsi="Franklin Gothic Book" w:cstheme="minorHAnsi"/>
              </w:rPr>
              <w:t xml:space="preserve"> classes</w:t>
            </w:r>
            <w:r w:rsidR="00B36D00" w:rsidRPr="0001687F">
              <w:rPr>
                <w:rFonts w:ascii="Franklin Gothic Book" w:hAnsi="Franklin Gothic Book" w:cstheme="minorHAnsi"/>
              </w:rPr>
              <w:t xml:space="preserve"> from plants and fungi</w:t>
            </w:r>
          </w:p>
        </w:tc>
      </w:tr>
      <w:tr w:rsidR="00B36D00" w:rsidRPr="00FA4A16" w14:paraId="4579C868" w14:textId="77777777" w:rsidTr="00B36D00">
        <w:trPr>
          <w:jc w:val="center"/>
        </w:trPr>
        <w:tc>
          <w:tcPr>
            <w:tcW w:w="2547" w:type="dxa"/>
            <w:shd w:val="clear" w:color="auto" w:fill="D9D9D9" w:themeFill="background1" w:themeFillShade="D9"/>
          </w:tcPr>
          <w:p w14:paraId="090950EC" w14:textId="34917159" w:rsidR="00B36D00" w:rsidRPr="00FA4A16" w:rsidRDefault="004D3027"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5</w:t>
            </w:r>
          </w:p>
        </w:tc>
        <w:tc>
          <w:tcPr>
            <w:tcW w:w="7909" w:type="dxa"/>
          </w:tcPr>
          <w:p w14:paraId="45721AC5" w14:textId="7438DD3B" w:rsidR="00B36D00" w:rsidRPr="0001687F" w:rsidRDefault="00073359" w:rsidP="0001687F">
            <w:pPr>
              <w:autoSpaceDE w:val="0"/>
              <w:autoSpaceDN w:val="0"/>
              <w:spacing w:before="60" w:after="60" w:line="240" w:lineRule="auto"/>
              <w:rPr>
                <w:rFonts w:ascii="Franklin Gothic Book" w:hAnsi="Franklin Gothic Book" w:cstheme="minorHAnsi"/>
              </w:rPr>
            </w:pPr>
            <w:r w:rsidRPr="0001687F">
              <w:rPr>
                <w:rFonts w:ascii="Franklin Gothic Book" w:hAnsi="Franklin Gothic Book" w:cstheme="minorHAnsi"/>
              </w:rPr>
              <w:t>The a</w:t>
            </w:r>
            <w:r w:rsidR="00C57F05" w:rsidRPr="0001687F">
              <w:rPr>
                <w:rFonts w:ascii="Franklin Gothic Book" w:hAnsi="Franklin Gothic Book" w:cstheme="minorHAnsi"/>
              </w:rPr>
              <w:t xml:space="preserve">pproach </w:t>
            </w:r>
            <w:r w:rsidRPr="0001687F">
              <w:rPr>
                <w:rFonts w:ascii="Franklin Gothic Book" w:hAnsi="Franklin Gothic Book" w:cstheme="minorHAnsi"/>
              </w:rPr>
              <w:t xml:space="preserve">must be </w:t>
            </w:r>
            <w:r w:rsidR="00D123E8" w:rsidRPr="0001687F">
              <w:rPr>
                <w:rFonts w:ascii="Franklin Gothic Book" w:hAnsi="Franklin Gothic Book" w:cstheme="minorHAnsi"/>
              </w:rPr>
              <w:t>accept</w:t>
            </w:r>
            <w:r w:rsidR="00C57F05" w:rsidRPr="0001687F">
              <w:rPr>
                <w:rFonts w:ascii="Franklin Gothic Book" w:hAnsi="Franklin Gothic Book" w:cstheme="minorHAnsi"/>
              </w:rPr>
              <w:t xml:space="preserve">able to </w:t>
            </w:r>
            <w:r w:rsidR="00D123E8" w:rsidRPr="0001687F">
              <w:rPr>
                <w:rFonts w:ascii="Franklin Gothic Book" w:hAnsi="Franklin Gothic Book" w:cstheme="minorHAnsi"/>
              </w:rPr>
              <w:t>leading peer-reviewed scientific journals</w:t>
            </w:r>
          </w:p>
        </w:tc>
      </w:tr>
      <w:tr w:rsidR="00B36D00" w:rsidRPr="00FA4A16" w14:paraId="00BDF990" w14:textId="77777777" w:rsidTr="00FA11AB">
        <w:trPr>
          <w:jc w:val="center"/>
        </w:trPr>
        <w:tc>
          <w:tcPr>
            <w:tcW w:w="2547" w:type="dxa"/>
            <w:shd w:val="clear" w:color="auto" w:fill="D9D9D9" w:themeFill="background1" w:themeFillShade="D9"/>
          </w:tcPr>
          <w:p w14:paraId="66CBABDE" w14:textId="4C4A132C" w:rsidR="00B36D00" w:rsidRPr="00FA4A16" w:rsidRDefault="004D3027"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6</w:t>
            </w:r>
          </w:p>
        </w:tc>
        <w:tc>
          <w:tcPr>
            <w:tcW w:w="7909" w:type="dxa"/>
            <w:tcBorders>
              <w:bottom w:val="single" w:sz="4" w:space="0" w:color="auto"/>
            </w:tcBorders>
          </w:tcPr>
          <w:p w14:paraId="2E8D608E" w14:textId="7D1A6976" w:rsidR="00B36D00" w:rsidRPr="00FA4A16" w:rsidRDefault="00B63F40" w:rsidP="00FA11AB">
            <w:pPr>
              <w:autoSpaceDE w:val="0"/>
              <w:autoSpaceDN w:val="0"/>
              <w:spacing w:before="60" w:after="60" w:line="240" w:lineRule="auto"/>
              <w:rPr>
                <w:rFonts w:ascii="Franklin Gothic Book" w:hAnsi="Franklin Gothic Book" w:cstheme="minorHAnsi"/>
              </w:rPr>
            </w:pPr>
            <w:r w:rsidRPr="0001687F">
              <w:rPr>
                <w:rFonts w:ascii="Franklin Gothic Book" w:hAnsi="Franklin Gothic Book" w:cstheme="minorHAnsi"/>
              </w:rPr>
              <w:t>Operation</w:t>
            </w:r>
            <w:r w:rsidR="00450906" w:rsidRPr="0001687F">
              <w:rPr>
                <w:rFonts w:ascii="Franklin Gothic Book" w:hAnsi="Franklin Gothic Book" w:cstheme="minorHAnsi"/>
              </w:rPr>
              <w:t>al</w:t>
            </w:r>
            <w:r w:rsidRPr="0001687F">
              <w:rPr>
                <w:rFonts w:ascii="Franklin Gothic Book" w:hAnsi="Franklin Gothic Book" w:cstheme="minorHAnsi"/>
              </w:rPr>
              <w:t xml:space="preserve"> requirements or supplies other than power, air-conditioned room and liquid nitrogen (non-continuous supply), must be provided as options (e.g. nitrogen gas generator, cooling water etc)</w:t>
            </w:r>
          </w:p>
        </w:tc>
      </w:tr>
      <w:tr w:rsidR="00B36D00" w:rsidRPr="00FA4A16" w14:paraId="404C3A9B" w14:textId="77777777" w:rsidTr="00FA11AB">
        <w:trPr>
          <w:jc w:val="center"/>
        </w:trPr>
        <w:tc>
          <w:tcPr>
            <w:tcW w:w="2547" w:type="dxa"/>
            <w:shd w:val="clear" w:color="auto" w:fill="D9D9D9" w:themeFill="background1" w:themeFillShade="D9"/>
          </w:tcPr>
          <w:p w14:paraId="4629AB58" w14:textId="19998CA7" w:rsidR="00B36D00" w:rsidRPr="00FA4A16" w:rsidRDefault="004D3027"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7</w:t>
            </w:r>
          </w:p>
        </w:tc>
        <w:tc>
          <w:tcPr>
            <w:tcW w:w="7909" w:type="dxa"/>
            <w:tcBorders>
              <w:bottom w:val="single" w:sz="4" w:space="0" w:color="auto"/>
            </w:tcBorders>
          </w:tcPr>
          <w:p w14:paraId="479F2B48" w14:textId="02E82E70" w:rsidR="00B36D00" w:rsidRPr="00FA4A16" w:rsidRDefault="003A198C"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An</w:t>
            </w:r>
            <w:r w:rsidR="00AB04F1">
              <w:rPr>
                <w:rFonts w:ascii="Franklin Gothic Book" w:hAnsi="Franklin Gothic Book" w:cstheme="minorHAnsi"/>
              </w:rPr>
              <w:t>y</w:t>
            </w:r>
            <w:r>
              <w:rPr>
                <w:rFonts w:ascii="Franklin Gothic Book" w:hAnsi="Franklin Gothic Book" w:cstheme="minorHAnsi"/>
              </w:rPr>
              <w:t xml:space="preserve"> required molecular </w:t>
            </w:r>
            <w:r w:rsidR="00230BE5">
              <w:rPr>
                <w:rFonts w:ascii="Franklin Gothic Book" w:hAnsi="Franklin Gothic Book" w:cstheme="minorHAnsi"/>
              </w:rPr>
              <w:t>modelling techniques to achieve Specification 1 must be included</w:t>
            </w:r>
            <w:r w:rsidR="00667824">
              <w:rPr>
                <w:rFonts w:ascii="Franklin Gothic Book" w:hAnsi="Franklin Gothic Book" w:cstheme="minorHAnsi"/>
              </w:rPr>
              <w:t>. These can be either</w:t>
            </w:r>
            <w:r w:rsidR="009F68EA">
              <w:rPr>
                <w:rFonts w:ascii="Franklin Gothic Book" w:hAnsi="Franklin Gothic Book" w:cstheme="minorHAnsi"/>
              </w:rPr>
              <w:t xml:space="preserve"> your proprietary methods</w:t>
            </w:r>
            <w:r w:rsidR="00D22E74">
              <w:rPr>
                <w:rFonts w:ascii="Franklin Gothic Book" w:hAnsi="Franklin Gothic Book" w:cstheme="minorHAnsi"/>
              </w:rPr>
              <w:t xml:space="preserve"> or</w:t>
            </w:r>
            <w:r w:rsidR="00EE0409">
              <w:rPr>
                <w:rFonts w:ascii="Franklin Gothic Book" w:hAnsi="Franklin Gothic Book" w:cstheme="minorHAnsi"/>
              </w:rPr>
              <w:t xml:space="preserve"> third-party</w:t>
            </w:r>
            <w:r w:rsidR="00EC6AEB">
              <w:rPr>
                <w:rFonts w:ascii="Franklin Gothic Book" w:hAnsi="Franklin Gothic Book" w:cstheme="minorHAnsi"/>
              </w:rPr>
              <w:t>/</w:t>
            </w:r>
            <w:r w:rsidR="00175A41">
              <w:rPr>
                <w:rFonts w:ascii="Franklin Gothic Book" w:hAnsi="Franklin Gothic Book" w:cstheme="minorHAnsi"/>
              </w:rPr>
              <w:t>open-access software demonstrated to be applicable</w:t>
            </w:r>
            <w:r w:rsidR="000A0479">
              <w:rPr>
                <w:rFonts w:ascii="Franklin Gothic Book" w:hAnsi="Franklin Gothic Book" w:cstheme="minorHAnsi"/>
              </w:rPr>
              <w:t xml:space="preserve"> (provide specifications of PC required</w:t>
            </w:r>
            <w:r w:rsidR="00BC79C9">
              <w:rPr>
                <w:rFonts w:ascii="Franklin Gothic Book" w:hAnsi="Franklin Gothic Book" w:cstheme="minorHAnsi"/>
              </w:rPr>
              <w:t>)</w:t>
            </w:r>
          </w:p>
        </w:tc>
      </w:tr>
      <w:tr w:rsidR="00B36D00" w:rsidRPr="00FA4A16" w14:paraId="50835698" w14:textId="77777777" w:rsidTr="00D14B75">
        <w:trPr>
          <w:trHeight w:val="54"/>
          <w:jc w:val="center"/>
        </w:trPr>
        <w:tc>
          <w:tcPr>
            <w:tcW w:w="2547" w:type="dxa"/>
            <w:shd w:val="clear" w:color="auto" w:fill="D9D9D9" w:themeFill="background1" w:themeFillShade="D9"/>
          </w:tcPr>
          <w:p w14:paraId="3DFAFB38" w14:textId="4A3C7B1E" w:rsidR="00B36D00" w:rsidRPr="00FA4A16" w:rsidRDefault="0094259A"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8</w:t>
            </w:r>
          </w:p>
        </w:tc>
        <w:tc>
          <w:tcPr>
            <w:tcW w:w="7909" w:type="dxa"/>
            <w:tcBorders>
              <w:bottom w:val="single" w:sz="4" w:space="0" w:color="auto"/>
            </w:tcBorders>
          </w:tcPr>
          <w:p w14:paraId="60845A26" w14:textId="63E71DD1" w:rsidR="00B36D00" w:rsidRPr="00FA4A16" w:rsidRDefault="00B514DE"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Delivery</w:t>
            </w:r>
            <w:r w:rsidR="00682C84">
              <w:rPr>
                <w:rFonts w:ascii="Franklin Gothic Book" w:hAnsi="Franklin Gothic Book" w:cstheme="minorHAnsi"/>
              </w:rPr>
              <w:t>,</w:t>
            </w:r>
            <w:r>
              <w:rPr>
                <w:rFonts w:ascii="Franklin Gothic Book" w:hAnsi="Franklin Gothic Book" w:cstheme="minorHAnsi"/>
              </w:rPr>
              <w:t xml:space="preserve"> </w:t>
            </w:r>
            <w:r w:rsidR="00EC6AEB">
              <w:rPr>
                <w:rFonts w:ascii="Franklin Gothic Book" w:hAnsi="Franklin Gothic Book" w:cstheme="minorHAnsi"/>
              </w:rPr>
              <w:t>installation,</w:t>
            </w:r>
            <w:r w:rsidR="000E53D6">
              <w:rPr>
                <w:rFonts w:ascii="Franklin Gothic Book" w:hAnsi="Franklin Gothic Book" w:cstheme="minorHAnsi"/>
              </w:rPr>
              <w:t xml:space="preserve"> </w:t>
            </w:r>
            <w:r w:rsidR="00682C84">
              <w:rPr>
                <w:rFonts w:ascii="Franklin Gothic Book" w:hAnsi="Franklin Gothic Book" w:cstheme="minorHAnsi"/>
              </w:rPr>
              <w:t xml:space="preserve">and Customer training </w:t>
            </w:r>
            <w:r w:rsidR="00D14B75">
              <w:rPr>
                <w:rFonts w:ascii="Franklin Gothic Book" w:hAnsi="Franklin Gothic Book" w:cstheme="minorHAnsi"/>
              </w:rPr>
              <w:t xml:space="preserve">to at least two users </w:t>
            </w:r>
            <w:r w:rsidR="000E53D6">
              <w:rPr>
                <w:rFonts w:ascii="Franklin Gothic Book" w:hAnsi="Franklin Gothic Book" w:cstheme="minorHAnsi"/>
              </w:rPr>
              <w:t>included</w:t>
            </w:r>
            <w:r w:rsidR="00682C84">
              <w:rPr>
                <w:rFonts w:ascii="Franklin Gothic Book" w:hAnsi="Franklin Gothic Book" w:cstheme="minorHAnsi"/>
              </w:rPr>
              <w:t>.</w:t>
            </w:r>
          </w:p>
        </w:tc>
      </w:tr>
      <w:tr w:rsidR="00B36D00" w:rsidRPr="00FA4A16" w14:paraId="13C502E1" w14:textId="77777777" w:rsidTr="00FA11AB">
        <w:trPr>
          <w:jc w:val="center"/>
        </w:trPr>
        <w:tc>
          <w:tcPr>
            <w:tcW w:w="2547" w:type="dxa"/>
            <w:shd w:val="clear" w:color="auto" w:fill="D9D9D9" w:themeFill="background1" w:themeFillShade="D9"/>
          </w:tcPr>
          <w:p w14:paraId="1B28446E" w14:textId="32380466" w:rsidR="00B36D00" w:rsidRPr="00FA4A16" w:rsidRDefault="00D14B75" w:rsidP="002C42EA">
            <w:pPr>
              <w:autoSpaceDE w:val="0"/>
              <w:autoSpaceDN w:val="0"/>
              <w:spacing w:before="60" w:after="60" w:line="240" w:lineRule="auto"/>
              <w:jc w:val="center"/>
              <w:rPr>
                <w:rFonts w:ascii="Franklin Gothic Book" w:hAnsi="Franklin Gothic Book" w:cstheme="minorHAnsi"/>
              </w:rPr>
            </w:pPr>
            <w:r>
              <w:rPr>
                <w:rFonts w:ascii="Franklin Gothic Book" w:hAnsi="Franklin Gothic Book" w:cstheme="minorHAnsi"/>
              </w:rPr>
              <w:t>9</w:t>
            </w:r>
          </w:p>
        </w:tc>
        <w:tc>
          <w:tcPr>
            <w:tcW w:w="7909" w:type="dxa"/>
            <w:tcBorders>
              <w:bottom w:val="single" w:sz="4" w:space="0" w:color="auto"/>
            </w:tcBorders>
          </w:tcPr>
          <w:p w14:paraId="72D5EBD3" w14:textId="19360AC5" w:rsidR="00B36D00" w:rsidRPr="00FA4A16" w:rsidRDefault="00F250CA" w:rsidP="00FA11AB">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 xml:space="preserve">One year warranty. Option to purchase </w:t>
            </w:r>
            <w:r w:rsidR="00EC6AEB">
              <w:rPr>
                <w:rFonts w:ascii="Franklin Gothic Book" w:hAnsi="Franklin Gothic Book" w:cstheme="minorHAnsi"/>
              </w:rPr>
              <w:t xml:space="preserve">additional </w:t>
            </w:r>
            <w:r>
              <w:rPr>
                <w:rFonts w:ascii="Franklin Gothic Book" w:hAnsi="Franklin Gothic Book" w:cstheme="minorHAnsi"/>
              </w:rPr>
              <w:t>years of service contract</w:t>
            </w:r>
          </w:p>
        </w:tc>
      </w:tr>
    </w:tbl>
    <w:p w14:paraId="3E3F53EE" w14:textId="77777777" w:rsidR="002B6EA1" w:rsidRPr="00FA4A16" w:rsidRDefault="002B6EA1" w:rsidP="00DE0AEF">
      <w:pPr>
        <w:spacing w:after="0" w:line="240" w:lineRule="auto"/>
        <w:jc w:val="both"/>
        <w:rPr>
          <w:rFonts w:ascii="Franklin Gothic Book" w:hAnsi="Franklin Gothic Book"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13E22" w:rsidRPr="00FA4A16" w14:paraId="3E40C446" w14:textId="77777777">
        <w:trPr>
          <w:jc w:val="center"/>
        </w:trPr>
        <w:tc>
          <w:tcPr>
            <w:tcW w:w="10456" w:type="dxa"/>
            <w:shd w:val="clear" w:color="auto" w:fill="BFBFBF" w:themeFill="background1" w:themeFillShade="BF"/>
          </w:tcPr>
          <w:p w14:paraId="1E83B844" w14:textId="77777777" w:rsidR="00313E22" w:rsidRPr="00FA4A16" w:rsidRDefault="00F66EE4" w:rsidP="00F66EE4">
            <w:pPr>
              <w:spacing w:after="0"/>
              <w:rPr>
                <w:rFonts w:ascii="Franklin Gothic Book" w:hAnsi="Franklin Gothic Book" w:cstheme="minorHAnsi"/>
                <w:b/>
              </w:rPr>
            </w:pPr>
            <w:r w:rsidRPr="00FA4A16">
              <w:rPr>
                <w:rFonts w:ascii="Franklin Gothic Book" w:hAnsi="Franklin Gothic Book" w:cstheme="minorHAnsi"/>
                <w:b/>
              </w:rPr>
              <w:t>Questionnaire</w:t>
            </w:r>
          </w:p>
        </w:tc>
      </w:tr>
      <w:tr w:rsidR="00F66EE4" w:rsidRPr="00FA4A16" w14:paraId="539CEF2F" w14:textId="77777777">
        <w:trPr>
          <w:jc w:val="center"/>
        </w:trPr>
        <w:tc>
          <w:tcPr>
            <w:tcW w:w="10456" w:type="dxa"/>
            <w:shd w:val="clear" w:color="auto" w:fill="D9D9D9" w:themeFill="background1" w:themeFillShade="D9"/>
          </w:tcPr>
          <w:p w14:paraId="55B6746A" w14:textId="64C24306" w:rsidR="00F66EE4" w:rsidRPr="00FA4A16" w:rsidRDefault="00F66EE4">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 xml:space="preserve">Would you be able to provide a solution to meet the </w:t>
            </w:r>
            <w:r w:rsidR="000258E2">
              <w:rPr>
                <w:rFonts w:ascii="Franklin Gothic Book" w:hAnsi="Franklin Gothic Book" w:cstheme="minorHAnsi"/>
              </w:rPr>
              <w:t xml:space="preserve">overall </w:t>
            </w:r>
            <w:r w:rsidR="00C216F5">
              <w:rPr>
                <w:rFonts w:ascii="Franklin Gothic Book" w:hAnsi="Franklin Gothic Book" w:cstheme="minorHAnsi"/>
              </w:rPr>
              <w:t>R</w:t>
            </w:r>
            <w:r w:rsidR="000258E2">
              <w:rPr>
                <w:rFonts w:ascii="Franklin Gothic Book" w:hAnsi="Franklin Gothic Book" w:cstheme="minorHAnsi"/>
              </w:rPr>
              <w:t>equirement</w:t>
            </w:r>
            <w:r w:rsidR="00C216F5">
              <w:rPr>
                <w:rFonts w:ascii="Franklin Gothic Book" w:hAnsi="Franklin Gothic Book" w:cstheme="minorHAnsi"/>
              </w:rPr>
              <w:t xml:space="preserve"> as stated in the Summary above</w:t>
            </w:r>
            <w:r w:rsidR="00BD011A">
              <w:rPr>
                <w:rFonts w:ascii="Franklin Gothic Book" w:hAnsi="Franklin Gothic Book" w:cstheme="minorHAnsi"/>
              </w:rPr>
              <w:t>?</w:t>
            </w:r>
            <w:r w:rsidR="00361EB7">
              <w:rPr>
                <w:rFonts w:ascii="Franklin Gothic Book" w:hAnsi="Franklin Gothic Book" w:cstheme="minorHAnsi"/>
              </w:rPr>
              <w:t xml:space="preserve"> </w:t>
            </w:r>
            <w:r w:rsidR="00361EB7" w:rsidRPr="00FA4A16">
              <w:rPr>
                <w:rFonts w:ascii="Franklin Gothic Book" w:hAnsi="Franklin Gothic Book" w:cstheme="minorHAnsi"/>
              </w:rPr>
              <w:t>What is the name of the solution you would provide?</w:t>
            </w:r>
          </w:p>
        </w:tc>
      </w:tr>
      <w:tr w:rsidR="00F66EE4" w:rsidRPr="00FA4A16" w14:paraId="377F4E1B" w14:textId="77777777" w:rsidTr="00F66EE4">
        <w:trPr>
          <w:jc w:val="center"/>
        </w:trPr>
        <w:tc>
          <w:tcPr>
            <w:tcW w:w="10456" w:type="dxa"/>
            <w:shd w:val="clear" w:color="auto" w:fill="FFFFFF" w:themeFill="background1"/>
          </w:tcPr>
          <w:p w14:paraId="4690AE66" w14:textId="77777777" w:rsidR="00F66EE4" w:rsidRPr="00FA4A16" w:rsidRDefault="00F66EE4">
            <w:pPr>
              <w:autoSpaceDE w:val="0"/>
              <w:autoSpaceDN w:val="0"/>
              <w:spacing w:before="60" w:after="60" w:line="240" w:lineRule="auto"/>
              <w:rPr>
                <w:rFonts w:ascii="Franklin Gothic Book" w:hAnsi="Franklin Gothic Book" w:cstheme="minorHAnsi"/>
              </w:rPr>
            </w:pPr>
          </w:p>
        </w:tc>
      </w:tr>
      <w:tr w:rsidR="009B3096" w:rsidRPr="00FA4A16" w14:paraId="2F218F68" w14:textId="77777777" w:rsidTr="00B82B54">
        <w:trPr>
          <w:jc w:val="center"/>
        </w:trPr>
        <w:tc>
          <w:tcPr>
            <w:tcW w:w="10456" w:type="dxa"/>
            <w:shd w:val="clear" w:color="auto" w:fill="D9D9D9" w:themeFill="background1" w:themeFillShade="D9"/>
          </w:tcPr>
          <w:p w14:paraId="2BC13BD8" w14:textId="34EB9976" w:rsidR="009B3096" w:rsidRPr="00FA4A16" w:rsidRDefault="00C216F5" w:rsidP="00B82B54">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Can you meet all the</w:t>
            </w:r>
            <w:r w:rsidR="009B3096" w:rsidRPr="00FA4A16">
              <w:rPr>
                <w:rFonts w:ascii="Franklin Gothic Book" w:hAnsi="Franklin Gothic Book" w:cstheme="minorHAnsi"/>
              </w:rPr>
              <w:t xml:space="preserve"> draft specification</w:t>
            </w:r>
            <w:r w:rsidR="007B0294">
              <w:rPr>
                <w:rFonts w:ascii="Franklin Gothic Book" w:hAnsi="Franklin Gothic Book" w:cstheme="minorHAnsi"/>
              </w:rPr>
              <w:t>s listed above</w:t>
            </w:r>
            <w:r w:rsidR="009B3096" w:rsidRPr="00FA4A16">
              <w:rPr>
                <w:rFonts w:ascii="Franklin Gothic Book" w:hAnsi="Franklin Gothic Book" w:cstheme="minorHAnsi"/>
              </w:rPr>
              <w:t>?</w:t>
            </w:r>
            <w:r w:rsidR="007B0294">
              <w:rPr>
                <w:rFonts w:ascii="Franklin Gothic Book" w:hAnsi="Franklin Gothic Book" w:cstheme="minorHAnsi"/>
              </w:rPr>
              <w:t xml:space="preserve"> If ‘No’ which specifications can you not meet and why?</w:t>
            </w:r>
          </w:p>
        </w:tc>
      </w:tr>
      <w:tr w:rsidR="009B3096" w:rsidRPr="00FA4A16" w14:paraId="24F949C8" w14:textId="77777777" w:rsidTr="00B82B54">
        <w:trPr>
          <w:jc w:val="center"/>
        </w:trPr>
        <w:tc>
          <w:tcPr>
            <w:tcW w:w="10456" w:type="dxa"/>
            <w:shd w:val="clear" w:color="auto" w:fill="FFFFFF" w:themeFill="background1"/>
          </w:tcPr>
          <w:p w14:paraId="35875CA1" w14:textId="77777777" w:rsidR="009B3096" w:rsidRPr="00FA4A16" w:rsidRDefault="009B3096" w:rsidP="00B82B54">
            <w:pPr>
              <w:autoSpaceDE w:val="0"/>
              <w:autoSpaceDN w:val="0"/>
              <w:spacing w:before="60" w:after="60" w:line="240" w:lineRule="auto"/>
              <w:rPr>
                <w:rFonts w:ascii="Franklin Gothic Book" w:hAnsi="Franklin Gothic Book" w:cstheme="minorHAnsi"/>
              </w:rPr>
            </w:pPr>
          </w:p>
        </w:tc>
      </w:tr>
      <w:tr w:rsidR="00F66EE4" w:rsidRPr="00FA4A16" w14:paraId="31B1D96C" w14:textId="77777777" w:rsidTr="00F66EE4">
        <w:trPr>
          <w:jc w:val="center"/>
        </w:trPr>
        <w:tc>
          <w:tcPr>
            <w:tcW w:w="10456" w:type="dxa"/>
            <w:shd w:val="clear" w:color="auto" w:fill="D9D9D9" w:themeFill="background1" w:themeFillShade="D9"/>
          </w:tcPr>
          <w:p w14:paraId="29E42D7D" w14:textId="201D88EA" w:rsidR="00F66EE4" w:rsidRPr="00FA4A16" w:rsidRDefault="003F2560">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What advice would you give to improve the clarity of the draft specification</w:t>
            </w:r>
            <w:r w:rsidR="007B0294">
              <w:rPr>
                <w:rFonts w:ascii="Franklin Gothic Book" w:hAnsi="Franklin Gothic Book" w:cstheme="minorHAnsi"/>
              </w:rPr>
              <w:t>s</w:t>
            </w:r>
            <w:r w:rsidRPr="00FA4A16">
              <w:rPr>
                <w:rFonts w:ascii="Franklin Gothic Book" w:hAnsi="Franklin Gothic Book" w:cstheme="minorHAnsi"/>
              </w:rPr>
              <w:t>?</w:t>
            </w:r>
            <w:r w:rsidR="007B0294">
              <w:rPr>
                <w:rFonts w:ascii="Franklin Gothic Book" w:hAnsi="Franklin Gothic Book" w:cstheme="minorHAnsi"/>
              </w:rPr>
              <w:t xml:space="preserve"> </w:t>
            </w:r>
          </w:p>
        </w:tc>
      </w:tr>
      <w:tr w:rsidR="00F66EE4" w:rsidRPr="00FA4A16" w14:paraId="78B6DF84" w14:textId="77777777" w:rsidTr="00F66EE4">
        <w:trPr>
          <w:jc w:val="center"/>
        </w:trPr>
        <w:tc>
          <w:tcPr>
            <w:tcW w:w="10456" w:type="dxa"/>
            <w:shd w:val="clear" w:color="auto" w:fill="FFFFFF" w:themeFill="background1"/>
          </w:tcPr>
          <w:p w14:paraId="0EEEC2E1" w14:textId="77777777" w:rsidR="00F66EE4" w:rsidRPr="00FA4A16" w:rsidRDefault="00F66EE4">
            <w:pPr>
              <w:autoSpaceDE w:val="0"/>
              <w:autoSpaceDN w:val="0"/>
              <w:spacing w:before="60" w:after="60" w:line="240" w:lineRule="auto"/>
              <w:rPr>
                <w:rFonts w:ascii="Franklin Gothic Book" w:hAnsi="Franklin Gothic Book" w:cstheme="minorHAnsi"/>
              </w:rPr>
            </w:pPr>
          </w:p>
        </w:tc>
      </w:tr>
      <w:tr w:rsidR="00F66EE4" w:rsidRPr="00FA4A16" w14:paraId="7EC9B083" w14:textId="77777777" w:rsidTr="00F66EE4">
        <w:trPr>
          <w:jc w:val="center"/>
        </w:trPr>
        <w:tc>
          <w:tcPr>
            <w:tcW w:w="10456" w:type="dxa"/>
            <w:shd w:val="clear" w:color="auto" w:fill="D9D9D9" w:themeFill="background1" w:themeFillShade="D9"/>
          </w:tcPr>
          <w:p w14:paraId="1AA9CA7C" w14:textId="39BF0181" w:rsidR="00F66EE4" w:rsidRPr="00FA4A16" w:rsidRDefault="00F2511F">
            <w:pPr>
              <w:autoSpaceDE w:val="0"/>
              <w:autoSpaceDN w:val="0"/>
              <w:spacing w:before="60" w:after="60" w:line="240" w:lineRule="auto"/>
              <w:rPr>
                <w:rFonts w:ascii="Franklin Gothic Book" w:hAnsi="Franklin Gothic Book" w:cstheme="minorHAnsi"/>
              </w:rPr>
            </w:pPr>
            <w:r>
              <w:rPr>
                <w:rFonts w:ascii="Franklin Gothic Book" w:hAnsi="Franklin Gothic Book" w:cstheme="minorHAnsi"/>
              </w:rPr>
              <w:t xml:space="preserve">Would you be willing to </w:t>
            </w:r>
            <w:r w:rsidR="00904FA9">
              <w:rPr>
                <w:rFonts w:ascii="Franklin Gothic Book" w:hAnsi="Franklin Gothic Book" w:cstheme="minorHAnsi"/>
              </w:rPr>
              <w:t xml:space="preserve">discuss your proposed solution with </w:t>
            </w:r>
            <w:r w:rsidR="00134254">
              <w:rPr>
                <w:rFonts w:ascii="Franklin Gothic Book" w:hAnsi="Franklin Gothic Book" w:cstheme="minorHAnsi"/>
              </w:rPr>
              <w:t>the research scientists needing this requirement</w:t>
            </w:r>
            <w:r w:rsidR="007F5A1C">
              <w:rPr>
                <w:rFonts w:ascii="Franklin Gothic Book" w:hAnsi="Franklin Gothic Book" w:cstheme="minorHAnsi"/>
              </w:rPr>
              <w:t xml:space="preserve">, either on-site </w:t>
            </w:r>
            <w:r w:rsidR="00560688">
              <w:rPr>
                <w:rFonts w:ascii="Franklin Gothic Book" w:hAnsi="Franklin Gothic Book" w:cstheme="minorHAnsi"/>
              </w:rPr>
              <w:t>at R</w:t>
            </w:r>
            <w:r w:rsidR="002800DA">
              <w:rPr>
                <w:rFonts w:ascii="Franklin Gothic Book" w:hAnsi="Franklin Gothic Book" w:cstheme="minorHAnsi"/>
              </w:rPr>
              <w:t>B</w:t>
            </w:r>
            <w:r w:rsidR="00560688">
              <w:rPr>
                <w:rFonts w:ascii="Franklin Gothic Book" w:hAnsi="Franklin Gothic Book" w:cstheme="minorHAnsi"/>
              </w:rPr>
              <w:t xml:space="preserve">G Kew </w:t>
            </w:r>
            <w:r w:rsidR="007F5A1C">
              <w:rPr>
                <w:rFonts w:ascii="Franklin Gothic Book" w:hAnsi="Franklin Gothic Book" w:cstheme="minorHAnsi"/>
              </w:rPr>
              <w:t>or virtually</w:t>
            </w:r>
            <w:r w:rsidR="00851B2D">
              <w:rPr>
                <w:rFonts w:ascii="Franklin Gothic Book" w:hAnsi="Franklin Gothic Book" w:cstheme="minorHAnsi"/>
              </w:rPr>
              <w:t>?</w:t>
            </w:r>
          </w:p>
        </w:tc>
      </w:tr>
      <w:tr w:rsidR="00F66EE4" w:rsidRPr="00FA4A16" w14:paraId="130B757E" w14:textId="77777777" w:rsidTr="00F66EE4">
        <w:trPr>
          <w:jc w:val="center"/>
        </w:trPr>
        <w:tc>
          <w:tcPr>
            <w:tcW w:w="10456" w:type="dxa"/>
            <w:shd w:val="clear" w:color="auto" w:fill="FFFFFF" w:themeFill="background1"/>
          </w:tcPr>
          <w:p w14:paraId="1A859E02" w14:textId="77777777" w:rsidR="00F66EE4" w:rsidRPr="00FA4A16" w:rsidRDefault="00F66EE4">
            <w:pPr>
              <w:autoSpaceDE w:val="0"/>
              <w:autoSpaceDN w:val="0"/>
              <w:spacing w:before="60" w:after="60" w:line="240" w:lineRule="auto"/>
              <w:rPr>
                <w:rFonts w:ascii="Franklin Gothic Book" w:hAnsi="Franklin Gothic Book" w:cstheme="minorHAnsi"/>
              </w:rPr>
            </w:pPr>
          </w:p>
        </w:tc>
      </w:tr>
      <w:tr w:rsidR="00F66EE4" w:rsidRPr="00FA4A16" w14:paraId="688A42B4" w14:textId="77777777" w:rsidTr="00F66EE4">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D1422" w14:textId="2FA347BF" w:rsidR="00F66EE4" w:rsidRPr="00FA4A16" w:rsidRDefault="00F66EE4">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What is the delivery timescale for a solution to meet the Specification?</w:t>
            </w:r>
            <w:r w:rsidR="00851B2D">
              <w:rPr>
                <w:rFonts w:ascii="Franklin Gothic Book" w:hAnsi="Franklin Gothic Book" w:cstheme="minorHAnsi"/>
              </w:rPr>
              <w:t xml:space="preserve"> </w:t>
            </w:r>
            <w:r w:rsidR="00C3277B">
              <w:rPr>
                <w:rFonts w:ascii="Franklin Gothic Book" w:hAnsi="Franklin Gothic Book" w:cstheme="minorHAnsi"/>
              </w:rPr>
              <w:t>(order placement to delivery)</w:t>
            </w:r>
          </w:p>
        </w:tc>
      </w:tr>
      <w:tr w:rsidR="00F66EE4" w:rsidRPr="00FA4A16" w14:paraId="47D95A16" w14:textId="77777777" w:rsidTr="00F66EE4">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DD1E1" w14:textId="77777777" w:rsidR="00F66EE4" w:rsidRPr="00FA4A16" w:rsidRDefault="00F66EE4">
            <w:pPr>
              <w:autoSpaceDE w:val="0"/>
              <w:autoSpaceDN w:val="0"/>
              <w:spacing w:before="60" w:after="60" w:line="240" w:lineRule="auto"/>
              <w:rPr>
                <w:rFonts w:ascii="Franklin Gothic Book" w:hAnsi="Franklin Gothic Book" w:cstheme="minorHAnsi"/>
              </w:rPr>
            </w:pPr>
          </w:p>
        </w:tc>
      </w:tr>
      <w:tr w:rsidR="003F2560" w:rsidRPr="00FA4A16" w14:paraId="13F731E7" w14:textId="77777777" w:rsidTr="00B34443">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6868" w14:textId="2604388A" w:rsidR="003F2560" w:rsidRPr="00FA4A16" w:rsidRDefault="003F2560" w:rsidP="003F2560">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 xml:space="preserve">We have established a preliminary budget of </w:t>
            </w:r>
            <w:r w:rsidRPr="00C3277B">
              <w:rPr>
                <w:rFonts w:ascii="Franklin Gothic Book" w:hAnsi="Franklin Gothic Book" w:cstheme="minorHAnsi"/>
                <w:b/>
                <w:bCs/>
              </w:rPr>
              <w:t>£</w:t>
            </w:r>
            <w:r w:rsidR="00C846D1" w:rsidRPr="00C3277B">
              <w:rPr>
                <w:rFonts w:ascii="Franklin Gothic Book" w:hAnsi="Franklin Gothic Book" w:cstheme="minorHAnsi"/>
                <w:b/>
                <w:bCs/>
              </w:rPr>
              <w:t xml:space="preserve">160,000 </w:t>
            </w:r>
            <w:r w:rsidR="00FC0D8C" w:rsidRPr="00C3277B">
              <w:rPr>
                <w:rFonts w:ascii="Franklin Gothic Book" w:hAnsi="Franklin Gothic Book" w:cstheme="minorHAnsi"/>
                <w:b/>
                <w:bCs/>
              </w:rPr>
              <w:t>ex VAT</w:t>
            </w:r>
            <w:r w:rsidR="00FC0D8C">
              <w:rPr>
                <w:rFonts w:ascii="Franklin Gothic Book" w:hAnsi="Franklin Gothic Book" w:cstheme="minorHAnsi"/>
              </w:rPr>
              <w:t xml:space="preserve"> </w:t>
            </w:r>
            <w:r w:rsidRPr="00FA4A16">
              <w:rPr>
                <w:rFonts w:ascii="Franklin Gothic Book" w:hAnsi="Franklin Gothic Book" w:cstheme="minorHAnsi"/>
              </w:rPr>
              <w:t xml:space="preserve">for </w:t>
            </w:r>
            <w:r w:rsidR="00313313">
              <w:rPr>
                <w:rFonts w:ascii="Franklin Gothic Book" w:hAnsi="Franklin Gothic Book" w:cstheme="minorHAnsi"/>
              </w:rPr>
              <w:t>this requirement</w:t>
            </w:r>
            <w:r w:rsidRPr="00FA4A16">
              <w:rPr>
                <w:rFonts w:ascii="Franklin Gothic Book" w:hAnsi="Franklin Gothic Book" w:cstheme="minorHAnsi"/>
              </w:rPr>
              <w:t>.  Would you consider this sufficient to achieve the level of features required by the specification? If not:</w:t>
            </w:r>
          </w:p>
          <w:p w14:paraId="7A2C378B" w14:textId="116F253E" w:rsidR="003F2560" w:rsidRPr="00FA4A16" w:rsidRDefault="003F2560">
            <w:pPr>
              <w:numPr>
                <w:ilvl w:val="0"/>
                <w:numId w:val="8"/>
              </w:numPr>
              <w:spacing w:after="0" w:line="240" w:lineRule="auto"/>
              <w:rPr>
                <w:rFonts w:ascii="Franklin Gothic Book" w:hAnsi="Franklin Gothic Book" w:cstheme="minorHAnsi"/>
              </w:rPr>
            </w:pPr>
            <w:r w:rsidRPr="00FA4A16">
              <w:rPr>
                <w:rFonts w:ascii="Franklin Gothic Book" w:hAnsi="Franklin Gothic Book" w:cstheme="minorHAnsi"/>
              </w:rPr>
              <w:t>what would be a more realistic budget for delivering the specification?</w:t>
            </w:r>
          </w:p>
          <w:p w14:paraId="0D5BC091" w14:textId="2B90C3E8" w:rsidR="003F2560" w:rsidRPr="00FA4A16" w:rsidRDefault="003F2560">
            <w:pPr>
              <w:numPr>
                <w:ilvl w:val="0"/>
                <w:numId w:val="8"/>
              </w:numPr>
              <w:spacing w:after="0" w:line="240" w:lineRule="auto"/>
              <w:rPr>
                <w:rFonts w:ascii="Franklin Gothic Book" w:hAnsi="Franklin Gothic Book" w:cstheme="minorHAnsi"/>
              </w:rPr>
            </w:pPr>
            <w:r w:rsidRPr="00FA4A16">
              <w:rPr>
                <w:rFonts w:ascii="Franklin Gothic Book" w:hAnsi="Franklin Gothic Book" w:cstheme="minorHAnsi"/>
              </w:rPr>
              <w:t>what alterations to the specification would better align the requirement to the budget?</w:t>
            </w:r>
          </w:p>
        </w:tc>
      </w:tr>
      <w:tr w:rsidR="003F2560" w:rsidRPr="00FA4A16" w14:paraId="3BD44307" w14:textId="77777777" w:rsidTr="003F2560">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D421960" w14:textId="77777777" w:rsidR="003F2560" w:rsidRPr="00FA4A16" w:rsidRDefault="003F2560">
            <w:pPr>
              <w:autoSpaceDE w:val="0"/>
              <w:autoSpaceDN w:val="0"/>
              <w:spacing w:before="60" w:after="60" w:line="240" w:lineRule="auto"/>
              <w:rPr>
                <w:rFonts w:ascii="Franklin Gothic Book" w:hAnsi="Franklin Gothic Book" w:cstheme="minorHAnsi"/>
              </w:rPr>
            </w:pPr>
          </w:p>
        </w:tc>
      </w:tr>
      <w:tr w:rsidR="003F2560" w:rsidRPr="00FA4A16" w14:paraId="2C7CBDFD" w14:textId="77777777" w:rsidTr="00B34443">
        <w:trPr>
          <w:jc w:val="center"/>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C4480" w14:textId="1C6F6F16" w:rsidR="003F2560" w:rsidRPr="00FA4A16" w:rsidRDefault="003F2560" w:rsidP="003F2560">
            <w:pPr>
              <w:autoSpaceDE w:val="0"/>
              <w:autoSpaceDN w:val="0"/>
              <w:spacing w:before="60" w:after="60" w:line="240" w:lineRule="auto"/>
              <w:rPr>
                <w:rFonts w:ascii="Franklin Gothic Book" w:hAnsi="Franklin Gothic Book" w:cstheme="minorHAnsi"/>
              </w:rPr>
            </w:pPr>
            <w:r w:rsidRPr="00FA4A16">
              <w:rPr>
                <w:rFonts w:ascii="Franklin Gothic Book" w:hAnsi="Franklin Gothic Book" w:cstheme="minorHAnsi"/>
              </w:rPr>
              <w:t>If RBG Kew progressed to procure this opportunity, would your organisation be interested in submitting a tender?  If not, it would be helpful if you could help us to understand why not.</w:t>
            </w:r>
          </w:p>
        </w:tc>
      </w:tr>
      <w:tr w:rsidR="003F2560" w:rsidRPr="00FA4A16" w14:paraId="0CC6C1C8" w14:textId="77777777" w:rsidTr="003F2560">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891646F" w14:textId="77777777" w:rsidR="003F2560" w:rsidRPr="00FA4A16" w:rsidRDefault="003F2560">
            <w:pPr>
              <w:autoSpaceDE w:val="0"/>
              <w:autoSpaceDN w:val="0"/>
              <w:spacing w:before="60" w:after="60" w:line="240" w:lineRule="auto"/>
              <w:rPr>
                <w:rFonts w:ascii="Franklin Gothic Book" w:hAnsi="Franklin Gothic Book" w:cstheme="minorHAnsi"/>
              </w:rPr>
            </w:pPr>
          </w:p>
        </w:tc>
      </w:tr>
    </w:tbl>
    <w:p w14:paraId="78DF6798" w14:textId="77777777" w:rsidR="00567EE8" w:rsidRDefault="00567EE8" w:rsidP="003D55DC">
      <w:pPr>
        <w:spacing w:after="0"/>
        <w:rPr>
          <w:rFonts w:ascii="Franklin Gothic Book" w:hAnsi="Franklin Gothic Book" w:cstheme="minorHAnsi"/>
          <w:b/>
        </w:rPr>
      </w:pPr>
    </w:p>
    <w:p w14:paraId="2716B86C" w14:textId="77777777" w:rsidR="00A6343F" w:rsidRPr="00A6343F" w:rsidRDefault="00A6343F" w:rsidP="00A6343F">
      <w:pPr>
        <w:rPr>
          <w:rFonts w:ascii="Franklin Gothic Book" w:hAnsi="Franklin Gothic Book" w:cstheme="minorHAnsi"/>
        </w:rPr>
      </w:pPr>
    </w:p>
    <w:p w14:paraId="00110511" w14:textId="77777777" w:rsidR="00A6343F" w:rsidRPr="00A6343F" w:rsidRDefault="00A6343F" w:rsidP="00A6343F">
      <w:pPr>
        <w:rPr>
          <w:rFonts w:ascii="Franklin Gothic Book" w:hAnsi="Franklin Gothic Book" w:cstheme="minorHAnsi"/>
        </w:rPr>
      </w:pPr>
    </w:p>
    <w:p w14:paraId="091B0ABF" w14:textId="77777777" w:rsidR="00A6343F" w:rsidRPr="00A6343F" w:rsidRDefault="00A6343F" w:rsidP="00A6343F">
      <w:pPr>
        <w:rPr>
          <w:rFonts w:ascii="Franklin Gothic Book" w:hAnsi="Franklin Gothic Book" w:cstheme="minorHAnsi"/>
        </w:rPr>
      </w:pPr>
    </w:p>
    <w:p w14:paraId="2D80D964" w14:textId="77777777" w:rsidR="00A6343F" w:rsidRPr="00A6343F" w:rsidRDefault="00A6343F" w:rsidP="00A6343F">
      <w:pPr>
        <w:rPr>
          <w:rFonts w:ascii="Franklin Gothic Book" w:hAnsi="Franklin Gothic Book" w:cstheme="minorHAnsi"/>
        </w:rPr>
      </w:pPr>
    </w:p>
    <w:p w14:paraId="54738366" w14:textId="77777777" w:rsidR="00A6343F" w:rsidRPr="00A6343F" w:rsidRDefault="00A6343F" w:rsidP="00A6343F">
      <w:pPr>
        <w:rPr>
          <w:rFonts w:ascii="Franklin Gothic Book" w:hAnsi="Franklin Gothic Book" w:cstheme="minorHAnsi"/>
        </w:rPr>
      </w:pPr>
    </w:p>
    <w:p w14:paraId="77AAF787" w14:textId="77777777" w:rsidR="00A6343F" w:rsidRPr="00A6343F" w:rsidRDefault="00A6343F" w:rsidP="00A6343F">
      <w:pPr>
        <w:rPr>
          <w:rFonts w:ascii="Franklin Gothic Book" w:hAnsi="Franklin Gothic Book" w:cstheme="minorHAnsi"/>
        </w:rPr>
      </w:pPr>
    </w:p>
    <w:p w14:paraId="5C4517D7" w14:textId="77777777" w:rsidR="00A6343F" w:rsidRPr="00A6343F" w:rsidRDefault="00A6343F" w:rsidP="00A6343F">
      <w:pPr>
        <w:rPr>
          <w:rFonts w:ascii="Franklin Gothic Book" w:hAnsi="Franklin Gothic Book" w:cstheme="minorHAnsi"/>
        </w:rPr>
      </w:pPr>
    </w:p>
    <w:p w14:paraId="478CDA61" w14:textId="77777777" w:rsidR="00A6343F" w:rsidRPr="00A6343F" w:rsidRDefault="00A6343F" w:rsidP="00A6343F">
      <w:pPr>
        <w:rPr>
          <w:rFonts w:ascii="Franklin Gothic Book" w:hAnsi="Franklin Gothic Book" w:cstheme="minorHAnsi"/>
        </w:rPr>
      </w:pPr>
    </w:p>
    <w:p w14:paraId="56ED1E8A" w14:textId="77777777" w:rsidR="00A6343F" w:rsidRPr="00A6343F" w:rsidRDefault="00A6343F" w:rsidP="00A6343F">
      <w:pPr>
        <w:rPr>
          <w:rFonts w:ascii="Franklin Gothic Book" w:hAnsi="Franklin Gothic Book" w:cstheme="minorHAnsi"/>
        </w:rPr>
      </w:pPr>
    </w:p>
    <w:p w14:paraId="2104CEDF" w14:textId="77777777" w:rsidR="00A6343F" w:rsidRPr="00A6343F" w:rsidRDefault="00A6343F" w:rsidP="00A6343F">
      <w:pPr>
        <w:rPr>
          <w:rFonts w:ascii="Franklin Gothic Book" w:hAnsi="Franklin Gothic Book" w:cstheme="minorHAnsi"/>
        </w:rPr>
      </w:pPr>
    </w:p>
    <w:p w14:paraId="01F325C3" w14:textId="77777777" w:rsidR="00A6343F" w:rsidRPr="00A6343F" w:rsidRDefault="00A6343F" w:rsidP="00A6343F">
      <w:pPr>
        <w:rPr>
          <w:rFonts w:ascii="Franklin Gothic Book" w:hAnsi="Franklin Gothic Book" w:cstheme="minorHAnsi"/>
        </w:rPr>
      </w:pPr>
    </w:p>
    <w:p w14:paraId="57979DF8" w14:textId="77777777" w:rsidR="00A6343F" w:rsidRPr="00A6343F" w:rsidRDefault="00A6343F" w:rsidP="00A6343F">
      <w:pPr>
        <w:rPr>
          <w:rFonts w:ascii="Franklin Gothic Book" w:hAnsi="Franklin Gothic Book" w:cstheme="minorHAnsi"/>
        </w:rPr>
      </w:pPr>
    </w:p>
    <w:p w14:paraId="43841EAF" w14:textId="77777777" w:rsidR="00A6343F" w:rsidRPr="00A6343F" w:rsidRDefault="00A6343F" w:rsidP="00A6343F">
      <w:pPr>
        <w:rPr>
          <w:rFonts w:ascii="Franklin Gothic Book" w:hAnsi="Franklin Gothic Book" w:cstheme="minorHAnsi"/>
        </w:rPr>
      </w:pPr>
    </w:p>
    <w:p w14:paraId="317E4626" w14:textId="77777777" w:rsidR="00A6343F" w:rsidRDefault="00A6343F" w:rsidP="00A6343F">
      <w:pPr>
        <w:rPr>
          <w:rFonts w:ascii="Franklin Gothic Book" w:hAnsi="Franklin Gothic Book" w:cstheme="minorHAnsi"/>
          <w:b/>
        </w:rPr>
      </w:pPr>
    </w:p>
    <w:p w14:paraId="01A1BD41" w14:textId="77777777" w:rsidR="00A6343F" w:rsidRPr="00A6343F" w:rsidRDefault="00A6343F" w:rsidP="00A6343F">
      <w:pPr>
        <w:jc w:val="right"/>
        <w:rPr>
          <w:rFonts w:ascii="Franklin Gothic Book" w:hAnsi="Franklin Gothic Book" w:cstheme="minorHAnsi"/>
        </w:rPr>
      </w:pPr>
    </w:p>
    <w:sectPr w:rsidR="00A6343F" w:rsidRPr="00A6343F" w:rsidSect="00772E6F">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4459" w14:textId="77777777" w:rsidR="003E1DE1" w:rsidRDefault="003E1DE1" w:rsidP="00772E6F">
      <w:pPr>
        <w:spacing w:after="0" w:line="240" w:lineRule="auto"/>
      </w:pPr>
      <w:r>
        <w:separator/>
      </w:r>
    </w:p>
  </w:endnote>
  <w:endnote w:type="continuationSeparator" w:id="0">
    <w:p w14:paraId="0BCABA0A" w14:textId="77777777" w:rsidR="003E1DE1" w:rsidRDefault="003E1DE1" w:rsidP="00772E6F">
      <w:pPr>
        <w:spacing w:after="0" w:line="240" w:lineRule="auto"/>
      </w:pPr>
      <w:r>
        <w:continuationSeparator/>
      </w:r>
    </w:p>
  </w:endnote>
  <w:endnote w:type="continuationNotice" w:id="1">
    <w:p w14:paraId="3E2CD623" w14:textId="77777777" w:rsidR="003E1DE1" w:rsidRDefault="003E1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361F" w14:textId="5B573B12" w:rsidR="00175643" w:rsidRDefault="00A6343F" w:rsidP="008D7AE5">
    <w:pPr>
      <w:pStyle w:val="Footer"/>
      <w:jc w:val="right"/>
    </w:pPr>
    <w:r>
      <w:rPr>
        <w:sz w:val="16"/>
        <w:szCs w:val="16"/>
      </w:rPr>
      <w:t xml:space="preserve">Updated </w:t>
    </w:r>
    <w:r w:rsidR="008D7AE5">
      <w:rPr>
        <w:sz w:val="16"/>
        <w:szCs w:val="16"/>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351F" w14:textId="77777777" w:rsidR="003E1DE1" w:rsidRDefault="003E1DE1" w:rsidP="00772E6F">
      <w:pPr>
        <w:spacing w:after="0" w:line="240" w:lineRule="auto"/>
      </w:pPr>
      <w:r>
        <w:separator/>
      </w:r>
    </w:p>
  </w:footnote>
  <w:footnote w:type="continuationSeparator" w:id="0">
    <w:p w14:paraId="166AEA65" w14:textId="77777777" w:rsidR="003E1DE1" w:rsidRDefault="003E1DE1" w:rsidP="00772E6F">
      <w:pPr>
        <w:spacing w:after="0" w:line="240" w:lineRule="auto"/>
      </w:pPr>
      <w:r>
        <w:continuationSeparator/>
      </w:r>
    </w:p>
  </w:footnote>
  <w:footnote w:type="continuationNotice" w:id="1">
    <w:p w14:paraId="3517D640" w14:textId="77777777" w:rsidR="003E1DE1" w:rsidRDefault="003E1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A12C" w14:textId="25A01E8A" w:rsidR="00772E6F" w:rsidRPr="00FA4A16" w:rsidRDefault="00772E6F" w:rsidP="00772E6F">
    <w:pPr>
      <w:rPr>
        <w:rFonts w:ascii="Franklin Gothic Book" w:hAnsi="Franklin Gothic Book"/>
        <w:b/>
        <w:sz w:val="28"/>
        <w:szCs w:val="28"/>
      </w:rPr>
    </w:pPr>
    <w:r w:rsidRPr="00CA4DA3">
      <w:rPr>
        <w:rFonts w:ascii="Calibri" w:hAnsi="Calibri"/>
        <w:b/>
        <w:noProof/>
        <w:sz w:val="28"/>
        <w:szCs w:val="28"/>
        <w:lang w:eastAsia="en-GB"/>
      </w:rPr>
      <w:drawing>
        <wp:anchor distT="0" distB="0" distL="114300" distR="114300" simplePos="0" relativeHeight="251658240" behindDoc="1" locked="0" layoutInCell="1" allowOverlap="1" wp14:anchorId="6B02E2D6" wp14:editId="68C51D1B">
          <wp:simplePos x="0" y="0"/>
          <wp:positionH relativeFrom="column">
            <wp:posOffset>5880735</wp:posOffset>
          </wp:positionH>
          <wp:positionV relativeFrom="paragraph">
            <wp:posOffset>-242570</wp:posOffset>
          </wp:positionV>
          <wp:extent cx="996315" cy="436880"/>
          <wp:effectExtent l="0" t="0" r="0" b="1270"/>
          <wp:wrapNone/>
          <wp:docPr id="1" name="Picture 1" descr="https://kewnet.kew.org/sites/default/files/ke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wnet.kew.org/sites/default/files/kew-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436880"/>
                  </a:xfrm>
                  <a:prstGeom prst="rect">
                    <a:avLst/>
                  </a:prstGeom>
                  <a:noFill/>
                  <a:ln>
                    <a:noFill/>
                  </a:ln>
                </pic:spPr>
              </pic:pic>
            </a:graphicData>
          </a:graphic>
        </wp:anchor>
      </w:drawing>
    </w:r>
    <w:r w:rsidRPr="00CA4DA3">
      <w:rPr>
        <w:rFonts w:cstheme="minorHAnsi"/>
        <w:b/>
        <w:sz w:val="28"/>
        <w:szCs w:val="28"/>
      </w:rPr>
      <w:t xml:space="preserve"> </w:t>
    </w:r>
    <w:r w:rsidR="007C180D" w:rsidRPr="00FA4A16">
      <w:rPr>
        <w:rFonts w:ascii="Franklin Gothic Book" w:hAnsi="Franklin Gothic Book" w:cstheme="minorHAnsi"/>
        <w:b/>
        <w:sz w:val="28"/>
        <w:szCs w:val="28"/>
      </w:rPr>
      <w:t>Early market engagement exercise</w:t>
    </w:r>
  </w:p>
  <w:p w14:paraId="7A920E5E" w14:textId="77777777" w:rsidR="00772E6F" w:rsidRDefault="0077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595"/>
    <w:multiLevelType w:val="hybridMultilevel"/>
    <w:tmpl w:val="9A38F5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3F414E"/>
    <w:multiLevelType w:val="hybridMultilevel"/>
    <w:tmpl w:val="4E0ED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DF159A"/>
    <w:multiLevelType w:val="hybridMultilevel"/>
    <w:tmpl w:val="F958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36E01"/>
    <w:multiLevelType w:val="hybridMultilevel"/>
    <w:tmpl w:val="785CE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944BFD"/>
    <w:multiLevelType w:val="hybridMultilevel"/>
    <w:tmpl w:val="DAEE7A32"/>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FD81C0D"/>
    <w:multiLevelType w:val="hybridMultilevel"/>
    <w:tmpl w:val="07FED5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FF864FC"/>
    <w:multiLevelType w:val="hybridMultilevel"/>
    <w:tmpl w:val="E3BC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22B89"/>
    <w:multiLevelType w:val="hybridMultilevel"/>
    <w:tmpl w:val="4762C95C"/>
    <w:lvl w:ilvl="0" w:tplc="2C1CAF90">
      <w:start w:val="1"/>
      <w:numFmt w:val="decimal"/>
      <w:lvlText w:val="%1."/>
      <w:lvlJc w:val="left"/>
      <w:pPr>
        <w:ind w:left="927" w:hanging="360"/>
      </w:pPr>
      <w:rPr>
        <w:rFonts w:ascii="Arial" w:eastAsia="Times New Roman" w:hAnsi="Arial" w:cs="Times New Roman"/>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8" w15:restartNumberingAfterBreak="0">
    <w:nsid w:val="6A3C4749"/>
    <w:multiLevelType w:val="hybridMultilevel"/>
    <w:tmpl w:val="A40E1A40"/>
    <w:lvl w:ilvl="0" w:tplc="4EBC1498">
      <w:start w:val="1"/>
      <w:numFmt w:val="decimal"/>
      <w:lvlText w:val="%1."/>
      <w:lvlJc w:val="left"/>
      <w:pPr>
        <w:ind w:left="720" w:hanging="360"/>
      </w:pPr>
      <w:rPr>
        <w:rFonts w:ascii="Calibri" w:hAnsi="Calibri" w:hint="default"/>
        <w:b/>
        <w:sz w:val="22"/>
        <w:szCs w:val="22"/>
      </w:rPr>
    </w:lvl>
    <w:lvl w:ilvl="1" w:tplc="2A02DE92" w:tentative="1">
      <w:start w:val="1"/>
      <w:numFmt w:val="lowerLetter"/>
      <w:lvlText w:val="%2."/>
      <w:lvlJc w:val="left"/>
      <w:pPr>
        <w:ind w:left="1440" w:hanging="360"/>
      </w:pPr>
    </w:lvl>
    <w:lvl w:ilvl="2" w:tplc="1FD23D36" w:tentative="1">
      <w:start w:val="1"/>
      <w:numFmt w:val="lowerRoman"/>
      <w:lvlText w:val="%3."/>
      <w:lvlJc w:val="right"/>
      <w:pPr>
        <w:ind w:left="2160" w:hanging="180"/>
      </w:pPr>
    </w:lvl>
    <w:lvl w:ilvl="3" w:tplc="D57C87EE" w:tentative="1">
      <w:start w:val="1"/>
      <w:numFmt w:val="decimal"/>
      <w:lvlText w:val="%4."/>
      <w:lvlJc w:val="left"/>
      <w:pPr>
        <w:ind w:left="2880" w:hanging="360"/>
      </w:pPr>
    </w:lvl>
    <w:lvl w:ilvl="4" w:tplc="5320522A" w:tentative="1">
      <w:start w:val="1"/>
      <w:numFmt w:val="lowerLetter"/>
      <w:lvlText w:val="%5."/>
      <w:lvlJc w:val="left"/>
      <w:pPr>
        <w:ind w:left="3600" w:hanging="360"/>
      </w:pPr>
    </w:lvl>
    <w:lvl w:ilvl="5" w:tplc="85CC48B4" w:tentative="1">
      <w:start w:val="1"/>
      <w:numFmt w:val="lowerRoman"/>
      <w:lvlText w:val="%6."/>
      <w:lvlJc w:val="right"/>
      <w:pPr>
        <w:ind w:left="4320" w:hanging="180"/>
      </w:pPr>
    </w:lvl>
    <w:lvl w:ilvl="6" w:tplc="8F121804" w:tentative="1">
      <w:start w:val="1"/>
      <w:numFmt w:val="decimal"/>
      <w:lvlText w:val="%7."/>
      <w:lvlJc w:val="left"/>
      <w:pPr>
        <w:ind w:left="5040" w:hanging="360"/>
      </w:pPr>
    </w:lvl>
    <w:lvl w:ilvl="7" w:tplc="CC846C1E" w:tentative="1">
      <w:start w:val="1"/>
      <w:numFmt w:val="lowerLetter"/>
      <w:lvlText w:val="%8."/>
      <w:lvlJc w:val="left"/>
      <w:pPr>
        <w:ind w:left="5760" w:hanging="360"/>
      </w:pPr>
    </w:lvl>
    <w:lvl w:ilvl="8" w:tplc="19BE17DC" w:tentative="1">
      <w:start w:val="1"/>
      <w:numFmt w:val="lowerRoman"/>
      <w:lvlText w:val="%9."/>
      <w:lvlJc w:val="right"/>
      <w:pPr>
        <w:ind w:left="6480" w:hanging="180"/>
      </w:pPr>
    </w:lvl>
  </w:abstractNum>
  <w:num w:numId="1" w16cid:durableId="695041619">
    <w:abstractNumId w:val="2"/>
  </w:num>
  <w:num w:numId="2" w16cid:durableId="1380129879">
    <w:abstractNumId w:val="0"/>
  </w:num>
  <w:num w:numId="3" w16cid:durableId="1078557981">
    <w:abstractNumId w:val="7"/>
  </w:num>
  <w:num w:numId="4" w16cid:durableId="2026250911">
    <w:abstractNumId w:val="4"/>
  </w:num>
  <w:num w:numId="5" w16cid:durableId="182285656">
    <w:abstractNumId w:val="3"/>
  </w:num>
  <w:num w:numId="6" w16cid:durableId="431360991">
    <w:abstractNumId w:val="8"/>
  </w:num>
  <w:num w:numId="7" w16cid:durableId="874461859">
    <w:abstractNumId w:val="6"/>
  </w:num>
  <w:num w:numId="8" w16cid:durableId="246816063">
    <w:abstractNumId w:val="1"/>
  </w:num>
  <w:num w:numId="9" w16cid:durableId="1461806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E8"/>
    <w:rsid w:val="00000C9D"/>
    <w:rsid w:val="000054C2"/>
    <w:rsid w:val="0001687F"/>
    <w:rsid w:val="000258E2"/>
    <w:rsid w:val="000349E0"/>
    <w:rsid w:val="00035745"/>
    <w:rsid w:val="000359E1"/>
    <w:rsid w:val="00040C89"/>
    <w:rsid w:val="00050471"/>
    <w:rsid w:val="00054557"/>
    <w:rsid w:val="00073359"/>
    <w:rsid w:val="00077DCF"/>
    <w:rsid w:val="000910E0"/>
    <w:rsid w:val="000A0479"/>
    <w:rsid w:val="000A05BB"/>
    <w:rsid w:val="000A352C"/>
    <w:rsid w:val="000B0936"/>
    <w:rsid w:val="000B4909"/>
    <w:rsid w:val="000E53D6"/>
    <w:rsid w:val="000F35F5"/>
    <w:rsid w:val="00107B2B"/>
    <w:rsid w:val="00112535"/>
    <w:rsid w:val="001176DA"/>
    <w:rsid w:val="0012573F"/>
    <w:rsid w:val="00125FC4"/>
    <w:rsid w:val="00134254"/>
    <w:rsid w:val="0014174F"/>
    <w:rsid w:val="00145933"/>
    <w:rsid w:val="00155D33"/>
    <w:rsid w:val="00160793"/>
    <w:rsid w:val="001608A7"/>
    <w:rsid w:val="001744E0"/>
    <w:rsid w:val="00175643"/>
    <w:rsid w:val="00175A41"/>
    <w:rsid w:val="001829D7"/>
    <w:rsid w:val="001D024F"/>
    <w:rsid w:val="001E17CE"/>
    <w:rsid w:val="001F2176"/>
    <w:rsid w:val="00203E2F"/>
    <w:rsid w:val="00230BE5"/>
    <w:rsid w:val="00234158"/>
    <w:rsid w:val="002423A9"/>
    <w:rsid w:val="00255DAE"/>
    <w:rsid w:val="002800DA"/>
    <w:rsid w:val="00286244"/>
    <w:rsid w:val="00292CC1"/>
    <w:rsid w:val="002B3502"/>
    <w:rsid w:val="002B6EA1"/>
    <w:rsid w:val="002C42EA"/>
    <w:rsid w:val="002C4DC8"/>
    <w:rsid w:val="00300BAF"/>
    <w:rsid w:val="0030766E"/>
    <w:rsid w:val="00313313"/>
    <w:rsid w:val="00313E22"/>
    <w:rsid w:val="00316626"/>
    <w:rsid w:val="00317BE6"/>
    <w:rsid w:val="003231F3"/>
    <w:rsid w:val="00324166"/>
    <w:rsid w:val="00333EA2"/>
    <w:rsid w:val="00344BAE"/>
    <w:rsid w:val="00354898"/>
    <w:rsid w:val="00360BC2"/>
    <w:rsid w:val="00361EB7"/>
    <w:rsid w:val="003864E6"/>
    <w:rsid w:val="00392196"/>
    <w:rsid w:val="003A02BC"/>
    <w:rsid w:val="003A0DDF"/>
    <w:rsid w:val="003A198C"/>
    <w:rsid w:val="003D55DC"/>
    <w:rsid w:val="003E1DE1"/>
    <w:rsid w:val="003F2560"/>
    <w:rsid w:val="00414D9B"/>
    <w:rsid w:val="0042217A"/>
    <w:rsid w:val="00425A26"/>
    <w:rsid w:val="00436858"/>
    <w:rsid w:val="00450906"/>
    <w:rsid w:val="0047009D"/>
    <w:rsid w:val="00491ABC"/>
    <w:rsid w:val="004B1F18"/>
    <w:rsid w:val="004C4D9B"/>
    <w:rsid w:val="004D3027"/>
    <w:rsid w:val="004D773C"/>
    <w:rsid w:val="004E1A55"/>
    <w:rsid w:val="004E3F2F"/>
    <w:rsid w:val="004E722C"/>
    <w:rsid w:val="004E76CF"/>
    <w:rsid w:val="004F4E9D"/>
    <w:rsid w:val="00500153"/>
    <w:rsid w:val="00514F70"/>
    <w:rsid w:val="00525424"/>
    <w:rsid w:val="00530556"/>
    <w:rsid w:val="00546668"/>
    <w:rsid w:val="00560688"/>
    <w:rsid w:val="00565545"/>
    <w:rsid w:val="00567EE8"/>
    <w:rsid w:val="00594E33"/>
    <w:rsid w:val="005A38C9"/>
    <w:rsid w:val="005B7222"/>
    <w:rsid w:val="006151A7"/>
    <w:rsid w:val="00636068"/>
    <w:rsid w:val="006567D7"/>
    <w:rsid w:val="00657E22"/>
    <w:rsid w:val="00667824"/>
    <w:rsid w:val="00674341"/>
    <w:rsid w:val="00682C84"/>
    <w:rsid w:val="00686B77"/>
    <w:rsid w:val="00692A58"/>
    <w:rsid w:val="006F5271"/>
    <w:rsid w:val="007001D2"/>
    <w:rsid w:val="00704C61"/>
    <w:rsid w:val="00707B3E"/>
    <w:rsid w:val="0071513C"/>
    <w:rsid w:val="00725805"/>
    <w:rsid w:val="00752C30"/>
    <w:rsid w:val="00762E9D"/>
    <w:rsid w:val="00772E6F"/>
    <w:rsid w:val="0078077C"/>
    <w:rsid w:val="00796D92"/>
    <w:rsid w:val="007A00D4"/>
    <w:rsid w:val="007A5B7D"/>
    <w:rsid w:val="007B0294"/>
    <w:rsid w:val="007B3A05"/>
    <w:rsid w:val="007C180D"/>
    <w:rsid w:val="007E1D4F"/>
    <w:rsid w:val="007E574F"/>
    <w:rsid w:val="007F04AE"/>
    <w:rsid w:val="007F5A1C"/>
    <w:rsid w:val="007F6EEC"/>
    <w:rsid w:val="008052ED"/>
    <w:rsid w:val="008173DF"/>
    <w:rsid w:val="008306D0"/>
    <w:rsid w:val="00851B2D"/>
    <w:rsid w:val="00873BFF"/>
    <w:rsid w:val="0089212A"/>
    <w:rsid w:val="00892F90"/>
    <w:rsid w:val="008970CE"/>
    <w:rsid w:val="0089759D"/>
    <w:rsid w:val="008C4B7E"/>
    <w:rsid w:val="008D7AE5"/>
    <w:rsid w:val="008E0E7A"/>
    <w:rsid w:val="0090016F"/>
    <w:rsid w:val="00902730"/>
    <w:rsid w:val="00904FA9"/>
    <w:rsid w:val="009126CE"/>
    <w:rsid w:val="0094259A"/>
    <w:rsid w:val="0094488D"/>
    <w:rsid w:val="009675BB"/>
    <w:rsid w:val="00976F0E"/>
    <w:rsid w:val="0098543F"/>
    <w:rsid w:val="00997873"/>
    <w:rsid w:val="009A6CD3"/>
    <w:rsid w:val="009B3096"/>
    <w:rsid w:val="009C0A37"/>
    <w:rsid w:val="009D66A0"/>
    <w:rsid w:val="009E09C4"/>
    <w:rsid w:val="009E3399"/>
    <w:rsid w:val="009F68EA"/>
    <w:rsid w:val="00A05BAB"/>
    <w:rsid w:val="00A10ACC"/>
    <w:rsid w:val="00A422BF"/>
    <w:rsid w:val="00A4346A"/>
    <w:rsid w:val="00A62818"/>
    <w:rsid w:val="00A6343F"/>
    <w:rsid w:val="00A728A9"/>
    <w:rsid w:val="00A74EDB"/>
    <w:rsid w:val="00A775F3"/>
    <w:rsid w:val="00A821FD"/>
    <w:rsid w:val="00A828A7"/>
    <w:rsid w:val="00AA11FA"/>
    <w:rsid w:val="00AB04F1"/>
    <w:rsid w:val="00AB43B9"/>
    <w:rsid w:val="00AC2F22"/>
    <w:rsid w:val="00AF4A29"/>
    <w:rsid w:val="00B13E2A"/>
    <w:rsid w:val="00B15FAB"/>
    <w:rsid w:val="00B304B4"/>
    <w:rsid w:val="00B32221"/>
    <w:rsid w:val="00B34443"/>
    <w:rsid w:val="00B36D00"/>
    <w:rsid w:val="00B4028A"/>
    <w:rsid w:val="00B514DE"/>
    <w:rsid w:val="00B6115E"/>
    <w:rsid w:val="00B63F40"/>
    <w:rsid w:val="00B747BD"/>
    <w:rsid w:val="00B92CC3"/>
    <w:rsid w:val="00B93818"/>
    <w:rsid w:val="00B971C5"/>
    <w:rsid w:val="00BA2508"/>
    <w:rsid w:val="00BB7260"/>
    <w:rsid w:val="00BC2099"/>
    <w:rsid w:val="00BC55CF"/>
    <w:rsid w:val="00BC613C"/>
    <w:rsid w:val="00BC79C9"/>
    <w:rsid w:val="00BD011A"/>
    <w:rsid w:val="00BF276F"/>
    <w:rsid w:val="00C0720E"/>
    <w:rsid w:val="00C1481C"/>
    <w:rsid w:val="00C15628"/>
    <w:rsid w:val="00C15A78"/>
    <w:rsid w:val="00C213A6"/>
    <w:rsid w:val="00C216F5"/>
    <w:rsid w:val="00C3277B"/>
    <w:rsid w:val="00C565DF"/>
    <w:rsid w:val="00C57F05"/>
    <w:rsid w:val="00C846D1"/>
    <w:rsid w:val="00CA2EE8"/>
    <w:rsid w:val="00CA4DA3"/>
    <w:rsid w:val="00CB1B4B"/>
    <w:rsid w:val="00CC2C90"/>
    <w:rsid w:val="00CC5FC8"/>
    <w:rsid w:val="00CC7852"/>
    <w:rsid w:val="00CD01C0"/>
    <w:rsid w:val="00CD5DFA"/>
    <w:rsid w:val="00CF5E00"/>
    <w:rsid w:val="00D123E8"/>
    <w:rsid w:val="00D14B75"/>
    <w:rsid w:val="00D22E74"/>
    <w:rsid w:val="00D6375D"/>
    <w:rsid w:val="00D71F63"/>
    <w:rsid w:val="00DA290D"/>
    <w:rsid w:val="00DA3AA1"/>
    <w:rsid w:val="00DC7551"/>
    <w:rsid w:val="00DE0AEF"/>
    <w:rsid w:val="00DF30B3"/>
    <w:rsid w:val="00E23BF7"/>
    <w:rsid w:val="00E306A5"/>
    <w:rsid w:val="00E342DE"/>
    <w:rsid w:val="00E42638"/>
    <w:rsid w:val="00E45809"/>
    <w:rsid w:val="00E501C0"/>
    <w:rsid w:val="00E54125"/>
    <w:rsid w:val="00E76473"/>
    <w:rsid w:val="00E97F58"/>
    <w:rsid w:val="00EC4E21"/>
    <w:rsid w:val="00EC6AEB"/>
    <w:rsid w:val="00EE0409"/>
    <w:rsid w:val="00EF4E54"/>
    <w:rsid w:val="00EF7EEF"/>
    <w:rsid w:val="00F049B6"/>
    <w:rsid w:val="00F12EA9"/>
    <w:rsid w:val="00F2156E"/>
    <w:rsid w:val="00F250CA"/>
    <w:rsid w:val="00F2511F"/>
    <w:rsid w:val="00F37E69"/>
    <w:rsid w:val="00F42AD5"/>
    <w:rsid w:val="00F63194"/>
    <w:rsid w:val="00F64396"/>
    <w:rsid w:val="00F66904"/>
    <w:rsid w:val="00F66EE4"/>
    <w:rsid w:val="00F7297E"/>
    <w:rsid w:val="00FA11AB"/>
    <w:rsid w:val="00FA18CA"/>
    <w:rsid w:val="00FA4A16"/>
    <w:rsid w:val="00FC0D8C"/>
    <w:rsid w:val="00FC2A94"/>
    <w:rsid w:val="00FC335A"/>
    <w:rsid w:val="00FC454C"/>
    <w:rsid w:val="00FC60BD"/>
    <w:rsid w:val="00FD29A0"/>
    <w:rsid w:val="00FE3CFB"/>
    <w:rsid w:val="00FF3D07"/>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0B166"/>
  <w15:chartTrackingRefBased/>
  <w15:docId w15:val="{E1CE3D09-134D-4EE0-9E70-7748B2FB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E8"/>
  </w:style>
  <w:style w:type="paragraph" w:styleId="Heading2">
    <w:name w:val="heading 2"/>
    <w:basedOn w:val="Normal"/>
    <w:next w:val="Normal"/>
    <w:link w:val="Heading2Char"/>
    <w:uiPriority w:val="9"/>
    <w:semiHidden/>
    <w:unhideWhenUsed/>
    <w:qFormat/>
    <w:rsid w:val="00175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EE8"/>
    <w:pPr>
      <w:spacing w:after="0" w:line="240" w:lineRule="auto"/>
      <w:ind w:left="720"/>
      <w:contextualSpacing/>
    </w:pPr>
    <w:rPr>
      <w:rFonts w:ascii="Arial" w:eastAsia="Times New Roman" w:hAnsi="Arial" w:cs="Times New Roman"/>
      <w:sz w:val="20"/>
      <w:szCs w:val="24"/>
      <w:lang w:eastAsia="en-GB"/>
    </w:rPr>
  </w:style>
  <w:style w:type="table" w:styleId="TableGrid">
    <w:name w:val="Table Grid"/>
    <w:basedOn w:val="TableNormal"/>
    <w:uiPriority w:val="39"/>
    <w:rsid w:val="0056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4E6"/>
    <w:rPr>
      <w:color w:val="0563C1" w:themeColor="hyperlink"/>
      <w:u w:val="single"/>
    </w:rPr>
  </w:style>
  <w:style w:type="paragraph" w:styleId="Header">
    <w:name w:val="header"/>
    <w:basedOn w:val="Normal"/>
    <w:link w:val="HeaderChar"/>
    <w:uiPriority w:val="99"/>
    <w:unhideWhenUsed/>
    <w:rsid w:val="00772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E6F"/>
  </w:style>
  <w:style w:type="paragraph" w:styleId="Footer">
    <w:name w:val="footer"/>
    <w:basedOn w:val="Normal"/>
    <w:link w:val="FooterChar"/>
    <w:uiPriority w:val="99"/>
    <w:unhideWhenUsed/>
    <w:rsid w:val="00772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E6F"/>
  </w:style>
  <w:style w:type="paragraph" w:customStyle="1" w:styleId="StyleHeading2heading2TimesNewRomanNotBoldAutoJusti">
    <w:name w:val="Style Heading 2heading 2. + Times New Roman Not Bold Auto Justi..."/>
    <w:basedOn w:val="Heading2"/>
    <w:rsid w:val="00175643"/>
    <w:pPr>
      <w:keepLines w:val="0"/>
      <w:spacing w:before="120" w:after="60" w:line="360" w:lineRule="auto"/>
      <w:jc w:val="both"/>
    </w:pPr>
    <w:rPr>
      <w:rFonts w:ascii="Arial" w:eastAsia="Times New Roman" w:hAnsi="Arial" w:cs="Times New Roman"/>
      <w:noProof/>
      <w:color w:val="auto"/>
      <w:sz w:val="22"/>
      <w:szCs w:val="20"/>
    </w:rPr>
  </w:style>
  <w:style w:type="character" w:customStyle="1" w:styleId="Heading2Char">
    <w:name w:val="Heading 2 Char"/>
    <w:basedOn w:val="DefaultParagraphFont"/>
    <w:link w:val="Heading2"/>
    <w:uiPriority w:val="9"/>
    <w:semiHidden/>
    <w:rsid w:val="0017564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B6EA1"/>
    <w:pPr>
      <w:spacing w:after="0" w:line="240" w:lineRule="auto"/>
    </w:pPr>
    <w:rPr>
      <w:rFonts w:ascii="Franklin Gothic Book" w:hAnsi="Franklin Gothic Book"/>
    </w:rPr>
  </w:style>
  <w:style w:type="character" w:styleId="CommentReference">
    <w:name w:val="annotation reference"/>
    <w:basedOn w:val="DefaultParagraphFont"/>
    <w:uiPriority w:val="99"/>
    <w:semiHidden/>
    <w:unhideWhenUsed/>
    <w:rsid w:val="00674341"/>
    <w:rPr>
      <w:sz w:val="16"/>
      <w:szCs w:val="16"/>
    </w:rPr>
  </w:style>
  <w:style w:type="paragraph" w:styleId="CommentText">
    <w:name w:val="annotation text"/>
    <w:basedOn w:val="Normal"/>
    <w:link w:val="CommentTextChar"/>
    <w:uiPriority w:val="99"/>
    <w:unhideWhenUsed/>
    <w:rsid w:val="00674341"/>
    <w:pPr>
      <w:spacing w:line="240" w:lineRule="auto"/>
    </w:pPr>
    <w:rPr>
      <w:sz w:val="20"/>
      <w:szCs w:val="20"/>
    </w:rPr>
  </w:style>
  <w:style w:type="character" w:customStyle="1" w:styleId="CommentTextChar">
    <w:name w:val="Comment Text Char"/>
    <w:basedOn w:val="DefaultParagraphFont"/>
    <w:link w:val="CommentText"/>
    <w:uiPriority w:val="99"/>
    <w:rsid w:val="00674341"/>
    <w:rPr>
      <w:sz w:val="20"/>
      <w:szCs w:val="20"/>
    </w:rPr>
  </w:style>
  <w:style w:type="paragraph" w:styleId="CommentSubject">
    <w:name w:val="annotation subject"/>
    <w:basedOn w:val="CommentText"/>
    <w:next w:val="CommentText"/>
    <w:link w:val="CommentSubjectChar"/>
    <w:uiPriority w:val="99"/>
    <w:semiHidden/>
    <w:unhideWhenUsed/>
    <w:rsid w:val="00674341"/>
    <w:rPr>
      <w:b/>
      <w:bCs/>
    </w:rPr>
  </w:style>
  <w:style w:type="character" w:customStyle="1" w:styleId="CommentSubjectChar">
    <w:name w:val="Comment Subject Char"/>
    <w:basedOn w:val="CommentTextChar"/>
    <w:link w:val="CommentSubject"/>
    <w:uiPriority w:val="99"/>
    <w:semiHidden/>
    <w:rsid w:val="00674341"/>
    <w:rPr>
      <w:b/>
      <w:bCs/>
      <w:sz w:val="20"/>
      <w:szCs w:val="20"/>
    </w:rPr>
  </w:style>
  <w:style w:type="character" w:styleId="UnresolvedMention">
    <w:name w:val="Unresolved Mention"/>
    <w:basedOn w:val="DefaultParagraphFont"/>
    <w:uiPriority w:val="99"/>
    <w:semiHidden/>
    <w:unhideWhenUsed/>
    <w:rsid w:val="00FC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kite@ke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0f78d0-e5c4-40ba-9879-1115501c63e5" xsi:nil="true"/>
    <lcf76f155ced4ddcb4097134ff3c332f xmlns="a5282926-f5d1-429a-b24f-a8bd5827c9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9AC2-FBAD-445E-A2BC-C524566572A3}">
  <ds:schemaRefs>
    <ds:schemaRef ds:uri="http://schemas.microsoft.com/office/2006/metadata/properties"/>
    <ds:schemaRef ds:uri="http://schemas.microsoft.com/office/infopath/2007/PartnerControls"/>
    <ds:schemaRef ds:uri="150f78d0-e5c4-40ba-9879-1115501c63e5"/>
    <ds:schemaRef ds:uri="a5282926-f5d1-429a-b24f-a8bd5827c912"/>
  </ds:schemaRefs>
</ds:datastoreItem>
</file>

<file path=customXml/itemProps2.xml><?xml version="1.0" encoding="utf-8"?>
<ds:datastoreItem xmlns:ds="http://schemas.openxmlformats.org/officeDocument/2006/customXml" ds:itemID="{A001CB0D-F092-4189-82E5-5323B7D33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A05F2-D4AF-4D0D-9871-E305F212F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Links>
    <vt:vector size="6" baseType="variant">
      <vt:variant>
        <vt:i4>6815827</vt:i4>
      </vt:variant>
      <vt:variant>
        <vt:i4>0</vt:i4>
      </vt:variant>
      <vt:variant>
        <vt:i4>0</vt:i4>
      </vt:variant>
      <vt:variant>
        <vt:i4>5</vt:i4>
      </vt:variant>
      <vt:variant>
        <vt:lpwstr>mailto:procurement@kew.org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Powell</dc:creator>
  <cp:keywords/>
  <dc:description/>
  <cp:lastModifiedBy>Geoffrey Kite</cp:lastModifiedBy>
  <cp:revision>165</cp:revision>
  <dcterms:created xsi:type="dcterms:W3CDTF">2023-08-23T08:58:00Z</dcterms:created>
  <dcterms:modified xsi:type="dcterms:W3CDTF">2023-09-04T08:49:00Z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