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8E0" w:rsidRDefault="00C508E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C508E0" w:rsidRDefault="0082262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C508E0" w:rsidRDefault="00C508E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tbl>
      <w:tblPr>
        <w:tblW w:w="14897" w:type="dxa"/>
        <w:tblInd w:w="-479" w:type="dxa"/>
        <w:tblLook w:val="04A0" w:firstRow="1" w:lastRow="0" w:firstColumn="1" w:lastColumn="0" w:noHBand="0" w:noVBand="1"/>
      </w:tblPr>
      <w:tblGrid>
        <w:gridCol w:w="906"/>
        <w:gridCol w:w="1384"/>
        <w:gridCol w:w="1384"/>
        <w:gridCol w:w="1224"/>
        <w:gridCol w:w="906"/>
        <w:gridCol w:w="1384"/>
        <w:gridCol w:w="1384"/>
        <w:gridCol w:w="1113"/>
        <w:gridCol w:w="906"/>
        <w:gridCol w:w="1384"/>
        <w:gridCol w:w="1384"/>
        <w:gridCol w:w="1538"/>
      </w:tblGrid>
      <w:tr w:rsidR="00560CE7" w:rsidRPr="00560CE7" w:rsidTr="003404D6">
        <w:trPr>
          <w:trHeight w:val="3045"/>
        </w:trPr>
        <w:tc>
          <w:tcPr>
            <w:tcW w:w="148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2F5496" w:fill="2F5496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bookmarkStart w:id="1" w:name="_GoBack"/>
            <w:bookmarkEnd w:id="1"/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t>CCCB23A01 - Provision of an executive search agency for candidates for the Board of Directors</w:t>
            </w:r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br/>
              <w:t xml:space="preserve">The Supplier is required to outline All Rates that are proposed to use for the delivery of the requirement outlined in Attachment 3 - Statement of Requirements. </w:t>
            </w:r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br/>
            </w:r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br/>
              <w:t>Note to Supplier:</w:t>
            </w:r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br/>
              <w:t xml:space="preserve">- Where there is more than one individual within your proposal at the grades outlined in this table then please list them all. </w:t>
            </w:r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br/>
              <w:t>- Please only complete those cells shaded yellow.</w:t>
            </w:r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br/>
            </w:r>
            <w:r w:rsidRPr="00560CE7">
              <w:rPr>
                <w:rFonts w:ascii="Arial" w:hAnsi="Arial" w:cs="Arial"/>
                <w:b/>
                <w:bCs/>
                <w:color w:val="FFFFFF"/>
                <w:lang w:eastAsia="en-GB"/>
              </w:rPr>
              <w:br/>
              <w:t xml:space="preserve">- Cell M10-(highlighted green) shall be used for evaluation purposes for this requirement and will account for 100% of the commercial score.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60CE7" w:rsidRPr="00560CE7" w:rsidTr="003404D6">
        <w:trPr>
          <w:trHeight w:val="285"/>
        </w:trPr>
        <w:tc>
          <w:tcPr>
            <w:tcW w:w="148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GB"/>
              </w:rPr>
              <w:t> </w:t>
            </w:r>
          </w:p>
        </w:tc>
      </w:tr>
      <w:tr w:rsidR="00560CE7" w:rsidRPr="00560CE7" w:rsidTr="003404D6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sz w:val="20"/>
                <w:szCs w:val="20"/>
                <w:lang w:eastAsia="en-GB"/>
              </w:rPr>
            </w:pPr>
          </w:p>
        </w:tc>
      </w:tr>
      <w:tr w:rsidR="00560CE7" w:rsidRPr="00560CE7" w:rsidTr="003404D6">
        <w:trPr>
          <w:trHeight w:val="285"/>
        </w:trPr>
        <w:tc>
          <w:tcPr>
            <w:tcW w:w="1489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E7E6E6" w:fill="E7E6E6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Rate Card Pricing</w:t>
            </w:r>
          </w:p>
        </w:tc>
      </w:tr>
      <w:tr w:rsidR="00560CE7" w:rsidRPr="00560CE7" w:rsidTr="003404D6">
        <w:trPr>
          <w:trHeight w:val="285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E7E6E6" w:fill="E7E6E6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Commissioner Candidate 1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7E6E6" w:fill="E7E6E6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Commisioner</w:t>
            </w:r>
            <w:proofErr w:type="spellEnd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Candidate 2</w:t>
            </w:r>
          </w:p>
        </w:tc>
        <w:tc>
          <w:tcPr>
            <w:tcW w:w="5212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E7E6E6" w:fill="E7E6E6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60CE7" w:rsidRPr="00560CE7" w:rsidTr="003404D6">
        <w:trPr>
          <w:trHeight w:val="132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Normal Hourly </w:t>
            </w:r>
            <w:proofErr w:type="gramStart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Rates  as</w:t>
            </w:r>
            <w:proofErr w:type="gramEnd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per CCS rate card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D8D8D8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Hourly rates offered for CCCB23A01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Hours Required for CCCB23A01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C5E0B3" w:fill="C5E0B3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Total Cost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Normal Hourly </w:t>
            </w:r>
            <w:proofErr w:type="gramStart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Rates  as</w:t>
            </w:r>
            <w:proofErr w:type="gramEnd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per CCS rate card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D8D8D8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Hourly rates offered for CCCB23A01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Hours Required for CCCB23A01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C5E0B3" w:fill="C5E0B3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Total Cost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Normal Hourly </w:t>
            </w:r>
            <w:proofErr w:type="gramStart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Rates  as</w:t>
            </w:r>
            <w:proofErr w:type="gramEnd"/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per CCS rate card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D8D8D8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Hourly rates offered for CCCB23A01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Hours Required for CCCB23A01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C5E0B3" w:fill="C5E0B3"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60CE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Total Cost</w:t>
            </w:r>
          </w:p>
        </w:tc>
      </w:tr>
      <w:tr w:rsidR="00560CE7" w:rsidRPr="00560CE7" w:rsidTr="003404D6">
        <w:trPr>
          <w:trHeight w:val="15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£10,000.00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£9,000.00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</w:tr>
      <w:tr w:rsidR="00560CE7" w:rsidRPr="00560CE7" w:rsidTr="003404D6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</w:tr>
      <w:tr w:rsidR="00560CE7" w:rsidRPr="00560CE7" w:rsidTr="003404D6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color w:val="000000"/>
                <w:lang w:eastAsia="en-GB"/>
              </w:rPr>
              <w:t>Total cost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C5E0B3" w:fill="C5E0B3"/>
            <w:noWrap/>
            <w:vAlign w:val="bottom"/>
            <w:hideMark/>
          </w:tcPr>
          <w:p w:rsidR="00560CE7" w:rsidRPr="00560CE7" w:rsidRDefault="00560CE7" w:rsidP="00560CE7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Calibri" w:hAnsi="Calibri" w:cs="Calibri"/>
                <w:color w:val="000000"/>
                <w:lang w:eastAsia="en-GB"/>
              </w:rPr>
            </w:pPr>
            <w:r w:rsidRPr="00560CE7">
              <w:rPr>
                <w:rFonts w:ascii="Calibri" w:hAnsi="Calibri" w:cs="Calibri"/>
                <w:color w:val="000000"/>
                <w:lang w:eastAsia="en-GB"/>
              </w:rPr>
              <w:t>£19,000.00</w:t>
            </w:r>
          </w:p>
        </w:tc>
      </w:tr>
    </w:tbl>
    <w:p w:rsidR="00560CE7" w:rsidRDefault="00560CE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C508E0" w:rsidSect="00560C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4" w:h="11909" w:orient="landscape"/>
          <w:pgMar w:top="1440" w:right="1440" w:bottom="1440" w:left="1440" w:header="709" w:footer="709" w:gutter="0"/>
          <w:pgNumType w:start="1"/>
          <w:cols w:space="720"/>
          <w:titlePg/>
          <w:docGrid w:linePitch="299"/>
        </w:sectPr>
      </w:pPr>
    </w:p>
    <w:p w:rsidR="00C508E0" w:rsidRDefault="00C508E0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C508E0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F9E" w:rsidRDefault="001C0F9E">
      <w:pPr>
        <w:spacing w:after="0" w:line="240" w:lineRule="auto"/>
      </w:pPr>
      <w:r>
        <w:separator/>
      </w:r>
    </w:p>
  </w:endnote>
  <w:endnote w:type="continuationSeparator" w:id="0">
    <w:p w:rsidR="001C0F9E" w:rsidRDefault="001C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516" w:rsidRDefault="00F96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C508E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508E0" w:rsidRDefault="0082262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C508E0" w:rsidRDefault="00F9651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RM6290</w:t>
    </w:r>
  </w:p>
  <w:p w:rsidR="00C508E0" w:rsidRDefault="00822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508E0" w:rsidRDefault="008226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F9E" w:rsidRDefault="001C0F9E">
      <w:pPr>
        <w:spacing w:after="0" w:line="240" w:lineRule="auto"/>
      </w:pPr>
      <w:r>
        <w:separator/>
      </w:r>
    </w:p>
  </w:footnote>
  <w:footnote w:type="continuationSeparator" w:id="0">
    <w:p w:rsidR="001C0F9E" w:rsidRDefault="001C0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516" w:rsidRDefault="00F96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C508E0" w:rsidRDefault="0082262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C508E0" w:rsidRDefault="00C508E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B0BF9"/>
    <w:multiLevelType w:val="multilevel"/>
    <w:tmpl w:val="DE2A71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8E0"/>
    <w:rsid w:val="001C0F9E"/>
    <w:rsid w:val="003404D6"/>
    <w:rsid w:val="00560CE7"/>
    <w:rsid w:val="00822626"/>
    <w:rsid w:val="00C508E0"/>
    <w:rsid w:val="00F9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80798"/>
  <w15:docId w15:val="{244DDF24-0E16-46AD-83BB-C828CE52A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YjPPyeHI9X/SWD9IHXaMimwjA==">AMUW2mUsoZeo328DbjraR+k3IYUf4jU8PWt/e47FLGa9ywMJ1yXDWrIhLfE2ayzMaW6F/CYgMv14LY2Acu4ELckLHrYpw6E5IC5G0EDg60N14DkoBhHmJ7W6d6996ohORXv2Br0UdH//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Greg Marsh</cp:lastModifiedBy>
  <cp:revision>3</cp:revision>
  <dcterms:created xsi:type="dcterms:W3CDTF">2021-12-21T14:38:00Z</dcterms:created>
  <dcterms:modified xsi:type="dcterms:W3CDTF">2023-03-08T11:32:00Z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