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D92DF" w14:textId="77777777" w:rsidR="00C872BC" w:rsidRPr="00B818C3" w:rsidRDefault="00C872BC" w:rsidP="00C872BC">
      <w:pPr>
        <w:pStyle w:val="Heading1"/>
        <w:jc w:val="center"/>
        <w:rPr>
          <w:sz w:val="44"/>
          <w:szCs w:val="44"/>
        </w:rPr>
      </w:pPr>
      <w:r w:rsidRPr="00B818C3">
        <w:rPr>
          <w:sz w:val="44"/>
          <w:szCs w:val="44"/>
        </w:rPr>
        <w:t>Expression of interest</w:t>
      </w:r>
    </w:p>
    <w:p w14:paraId="181855F9" w14:textId="77777777" w:rsidR="00C872BC" w:rsidRDefault="00C872BC" w:rsidP="00C872BC"/>
    <w:p w14:paraId="78A6E694" w14:textId="77777777" w:rsidR="00C872BC" w:rsidRPr="007E0083" w:rsidRDefault="00C872BC" w:rsidP="00C872BC">
      <w:pPr>
        <w:pStyle w:val="Heading1"/>
      </w:pPr>
      <w:r w:rsidRPr="007E0083">
        <w:t>Title:</w:t>
      </w:r>
      <w:r>
        <w:t xml:space="preserve">  Case Studies for Relationship Education; RSE and Health Education</w:t>
      </w:r>
    </w:p>
    <w:p w14:paraId="35E8B3A7" w14:textId="77777777" w:rsidR="00C872BC" w:rsidRPr="007E0083" w:rsidRDefault="00C872BC" w:rsidP="00C872BC">
      <w:pPr>
        <w:rPr>
          <w:b/>
        </w:rPr>
      </w:pPr>
      <w:r w:rsidRPr="00C872BC">
        <w:rPr>
          <w:b/>
        </w:rPr>
        <w:t>Project reference:</w:t>
      </w:r>
      <w:r w:rsidRPr="007E0083">
        <w:rPr>
          <w:b/>
        </w:rPr>
        <w:t xml:space="preserve"> </w:t>
      </w:r>
      <w:r w:rsidRPr="009F28F7">
        <w:rPr>
          <w:b/>
        </w:rPr>
        <w:t>DFERPPU/2019/006</w:t>
      </w:r>
    </w:p>
    <w:p w14:paraId="3B40D91F" w14:textId="77777777" w:rsidR="00C872BC" w:rsidRPr="007E0083" w:rsidRDefault="00C872BC" w:rsidP="00C872BC">
      <w:pPr>
        <w:rPr>
          <w:b/>
        </w:rPr>
      </w:pPr>
      <w:r w:rsidRPr="007E0083">
        <w:rPr>
          <w:b/>
        </w:rPr>
        <w:t>Deadline for expressions of interest:</w:t>
      </w:r>
      <w:r>
        <w:rPr>
          <w:b/>
        </w:rPr>
        <w:t xml:space="preserve"> 12/07/2019 5pm</w:t>
      </w:r>
    </w:p>
    <w:p w14:paraId="41D650BB" w14:textId="77777777" w:rsidR="00C872BC" w:rsidRPr="001F2CE2" w:rsidRDefault="00C872BC" w:rsidP="00C872BC">
      <w:pPr>
        <w:pStyle w:val="Heading2"/>
      </w:pPr>
      <w:r w:rsidRPr="001F2CE2">
        <w:t>Summary</w:t>
      </w:r>
    </w:p>
    <w:p w14:paraId="55E3E0F0" w14:textId="77777777" w:rsidR="00C872BC" w:rsidRDefault="00C872BC" w:rsidP="00C872BC">
      <w:r w:rsidRPr="003E05F9">
        <w:rPr>
          <w:szCs w:val="22"/>
        </w:rPr>
        <w:t xml:space="preserve">Expressions of interest are </w:t>
      </w:r>
      <w:r>
        <w:rPr>
          <w:szCs w:val="22"/>
        </w:rPr>
        <w:t xml:space="preserve">sought to produce a set of case studies of current PSHE practice across a wide range of school contexts, on topics of </w:t>
      </w:r>
      <w:proofErr w:type="gramStart"/>
      <w:r>
        <w:rPr>
          <w:szCs w:val="22"/>
        </w:rPr>
        <w:t>particular concern</w:t>
      </w:r>
      <w:proofErr w:type="gramEnd"/>
      <w:r>
        <w:rPr>
          <w:szCs w:val="22"/>
        </w:rPr>
        <w:t xml:space="preserve"> for schools. These are to be written up as ‘pen portraits’ to prepare schools for the requirement for all state schools to teach relationships, sex and health education from September 2020. </w:t>
      </w:r>
    </w:p>
    <w:p w14:paraId="22392A36" w14:textId="77777777" w:rsidR="00C872BC" w:rsidRDefault="00C872BC" w:rsidP="00C872BC">
      <w:pPr>
        <w:pStyle w:val="Heading2"/>
      </w:pPr>
      <w:r>
        <w:t>Background</w:t>
      </w:r>
    </w:p>
    <w:p w14:paraId="061516FD" w14:textId="77777777" w:rsidR="00C872BC" w:rsidRDefault="00C872BC" w:rsidP="00C872BC">
      <w:r>
        <w:t>Schools are required to teach the new subjects of relationships education (primary), relationships and sex education (secondary), and health education (primary and secondary) from September 2020. The Department has committed to providing adequate support to help schools to teach these new requirements. The Department will be using schools that have registered to become an ‘Early Adopter’, which are schools that have already began to incorporate parts of the new guidance, to develop these support materials. Consultation responses</w:t>
      </w:r>
      <w:r>
        <w:rPr>
          <w:rStyle w:val="FootnoteReference"/>
        </w:rPr>
        <w:footnoteReference w:id="1"/>
      </w:r>
      <w:r>
        <w:t xml:space="preserve"> and user research suggests that PSHE subject leads and teachers of these subjects want concrete examples of practice in other schools, especially around topics of </w:t>
      </w:r>
      <w:proofErr w:type="gramStart"/>
      <w:r>
        <w:t>particular concern</w:t>
      </w:r>
      <w:proofErr w:type="gramEnd"/>
      <w:r>
        <w:t xml:space="preserve"> to help them prepare to deliver these subjects in their own school</w:t>
      </w:r>
    </w:p>
    <w:p w14:paraId="721F9251" w14:textId="77777777" w:rsidR="00C872BC" w:rsidRDefault="00C872BC" w:rsidP="00C872BC">
      <w:r>
        <w:t>To meet the need for concrete practice examples, we want to develop a set of case studies of current PSHE practice to help schools see how:</w:t>
      </w:r>
    </w:p>
    <w:p w14:paraId="403D2649" w14:textId="77777777" w:rsidR="00C872BC" w:rsidRDefault="00C872BC" w:rsidP="00C872BC">
      <w:pPr>
        <w:pStyle w:val="ListParagraph"/>
        <w:numPr>
          <w:ilvl w:val="0"/>
          <w:numId w:val="10"/>
        </w:numPr>
        <w:spacing w:after="240"/>
      </w:pPr>
      <w:r>
        <w:t xml:space="preserve">other schools have tackled challenges in teaching these subjects. </w:t>
      </w:r>
    </w:p>
    <w:p w14:paraId="04F297EA" w14:textId="77777777" w:rsidR="00C872BC" w:rsidRDefault="00C872BC" w:rsidP="00C872BC">
      <w:pPr>
        <w:pStyle w:val="ListParagraph"/>
        <w:numPr>
          <w:ilvl w:val="0"/>
          <w:numId w:val="10"/>
        </w:numPr>
        <w:spacing w:after="240"/>
      </w:pPr>
      <w:r>
        <w:t xml:space="preserve">to understand the perceived benefits of different approaches. </w:t>
      </w:r>
    </w:p>
    <w:p w14:paraId="69BA93DE" w14:textId="77777777" w:rsidR="00C872BC" w:rsidRDefault="00C872BC" w:rsidP="00C872BC">
      <w:pPr>
        <w:pStyle w:val="ListParagraph"/>
        <w:numPr>
          <w:ilvl w:val="0"/>
          <w:numId w:val="10"/>
        </w:numPr>
        <w:spacing w:after="240"/>
      </w:pPr>
      <w:r>
        <w:t>to understand what barriers schools face.</w:t>
      </w:r>
    </w:p>
    <w:p w14:paraId="35C79DC4" w14:textId="682CCC76" w:rsidR="00C872BC" w:rsidRDefault="00C872BC" w:rsidP="00C872BC">
      <w:r>
        <w:t>to understand how the wider context of the school can influence the approach chosen by schools.</w:t>
      </w:r>
      <w:r w:rsidR="004B72FC">
        <w:t xml:space="preserve"> </w:t>
      </w:r>
      <w:r w:rsidRPr="00A85EBD">
        <w:t xml:space="preserve">The </w:t>
      </w:r>
      <w:r>
        <w:t>case studies will be used by all schools across the country looking for approaches to deal with a certain area of concern. We expect the consideration of key themes in practice and challenges to inform the department of future support provided to schools.</w:t>
      </w:r>
    </w:p>
    <w:p w14:paraId="45FC342E" w14:textId="77777777" w:rsidR="00C872BC" w:rsidRPr="00F83349" w:rsidRDefault="00C872BC" w:rsidP="00C872BC">
      <w:r w:rsidRPr="00F83349">
        <w:t>The case studies will form part of the support package we offer to schools to support the teaching of the new subjects. The department is development a programme of work which will include materials and support for training that will equip schools to introduce the new subjects safely and increase the confidence and quality of teaching practice.</w:t>
      </w:r>
    </w:p>
    <w:p w14:paraId="776AA997" w14:textId="77777777" w:rsidR="00C872BC" w:rsidRDefault="00C872BC" w:rsidP="00C872BC">
      <w:pPr>
        <w:pStyle w:val="Heading2"/>
      </w:pPr>
      <w:r>
        <w:lastRenderedPageBreak/>
        <w:t>Research</w:t>
      </w:r>
      <w:r w:rsidRPr="003E05F9">
        <w:t xml:space="preserve"> aims</w:t>
      </w:r>
    </w:p>
    <w:p w14:paraId="51F900BD" w14:textId="77777777" w:rsidR="00C872BC" w:rsidRDefault="00C872BC" w:rsidP="00C872BC">
      <w:r w:rsidRPr="00125F64">
        <w:t>The aim of the project is to</w:t>
      </w:r>
      <w:r>
        <w:t xml:space="preserve"> support schools to teach the new subjects to a good standard, through developing a set of pen portraits of practice on topics of concern. Examples of practice will sit alongside other resources and support for schools to prepare to deliver the new requirements</w:t>
      </w:r>
      <w:r>
        <w:rPr>
          <w:rStyle w:val="FootnoteReference"/>
        </w:rPr>
        <w:footnoteReference w:id="2"/>
      </w:r>
      <w:r>
        <w:t xml:space="preserve">. </w:t>
      </w:r>
    </w:p>
    <w:p w14:paraId="589E284D" w14:textId="77777777" w:rsidR="00C872BC" w:rsidRDefault="00C872BC" w:rsidP="00C872BC">
      <w:r>
        <w:t>Each pen portrait should seek to address the following research questions:</w:t>
      </w:r>
    </w:p>
    <w:p w14:paraId="467D036A" w14:textId="77777777" w:rsidR="00C872BC" w:rsidRDefault="00C872BC" w:rsidP="00C872BC">
      <w:r>
        <w:t>What are the key practices applied to address a specific topic of concern for the rollout of the new RSHE curriculum in September 2020?</w:t>
      </w:r>
    </w:p>
    <w:p w14:paraId="44F8D37F" w14:textId="77777777" w:rsidR="00C872BC" w:rsidRDefault="00C872BC" w:rsidP="00C872BC">
      <w:pPr>
        <w:pStyle w:val="ListParagraph"/>
        <w:numPr>
          <w:ilvl w:val="1"/>
          <w:numId w:val="11"/>
        </w:numPr>
        <w:spacing w:after="240"/>
      </w:pPr>
      <w:r>
        <w:t>How is this part of provision of PSHE and RSE understood, delivered and achieved?</w:t>
      </w:r>
    </w:p>
    <w:p w14:paraId="18D68EBF" w14:textId="77777777" w:rsidR="00C872BC" w:rsidRDefault="00C872BC" w:rsidP="00C872BC">
      <w:pPr>
        <w:pStyle w:val="ListParagraph"/>
        <w:numPr>
          <w:ilvl w:val="1"/>
          <w:numId w:val="11"/>
        </w:numPr>
        <w:spacing w:after="240"/>
      </w:pPr>
      <w:r>
        <w:t>How is the perceived impact influenced by the school’s wider context and history?</w:t>
      </w:r>
    </w:p>
    <w:p w14:paraId="7A2F0688" w14:textId="77777777" w:rsidR="00C872BC" w:rsidRDefault="00C872BC" w:rsidP="00C872BC">
      <w:pPr>
        <w:pStyle w:val="ListParagraph"/>
        <w:numPr>
          <w:ilvl w:val="1"/>
          <w:numId w:val="11"/>
        </w:numPr>
        <w:spacing w:after="240"/>
      </w:pPr>
      <w:r>
        <w:t>What are the perceived benefits of their approach? How is impact of practice assessed?</w:t>
      </w:r>
    </w:p>
    <w:p w14:paraId="791A84BE" w14:textId="77777777" w:rsidR="00C872BC" w:rsidRDefault="00C872BC" w:rsidP="00C872BC">
      <w:pPr>
        <w:pStyle w:val="ListParagraph"/>
        <w:numPr>
          <w:ilvl w:val="1"/>
          <w:numId w:val="11"/>
        </w:numPr>
        <w:spacing w:after="240"/>
      </w:pPr>
      <w:r>
        <w:t>What are the barriers and challenges school face? What mistakes could have been avoided? What facilitators have been be used to overcome these?</w:t>
      </w:r>
    </w:p>
    <w:p w14:paraId="09635840" w14:textId="77777777" w:rsidR="00C872BC" w:rsidRDefault="00C872BC" w:rsidP="00C872BC">
      <w:pPr>
        <w:pStyle w:val="ListParagraph"/>
        <w:numPr>
          <w:ilvl w:val="1"/>
          <w:numId w:val="11"/>
        </w:numPr>
        <w:spacing w:after="240"/>
      </w:pPr>
      <w:r>
        <w:t>How has the school consulted and engaged with parents to agree an approach in delivering this aspect?</w:t>
      </w:r>
    </w:p>
    <w:p w14:paraId="433D4007" w14:textId="77777777" w:rsidR="00C872BC" w:rsidRPr="004A600B" w:rsidRDefault="00C872BC" w:rsidP="00C872BC">
      <w:pPr>
        <w:pStyle w:val="Heading2"/>
      </w:pPr>
      <w:r>
        <w:t>Methodology</w:t>
      </w:r>
    </w:p>
    <w:p w14:paraId="1FCE2FE6" w14:textId="77777777" w:rsidR="00C872BC" w:rsidRDefault="00C872BC" w:rsidP="00C872BC">
      <w:r>
        <w:t xml:space="preserve">We anticipate that the practice examples will be generated via telephone interviews with PSHE leads and/or relevant SLT members in 30-35 schools across a range of school contexts. </w:t>
      </w:r>
    </w:p>
    <w:p w14:paraId="44105ED9" w14:textId="5FC37357" w:rsidR="00C872BC" w:rsidRPr="00E20A9F" w:rsidRDefault="00C872BC" w:rsidP="00C872BC">
      <w:r w:rsidRPr="00A85EBD">
        <w:t xml:space="preserve">The </w:t>
      </w:r>
      <w:r>
        <w:t>schools will be purposively sampled from those that have signed up to the Early Adopters School Programme.</w:t>
      </w:r>
      <w:r w:rsidR="004B72FC">
        <w:t xml:space="preserve"> </w:t>
      </w:r>
      <w:r>
        <w:t xml:space="preserve">We will provide a database of the schools signed up to the programme to the successful contractor to select the final sample. The recruited schools </w:t>
      </w:r>
      <w:r w:rsidRPr="00E20A9F">
        <w:t>will cover all different types and phases of schools,</w:t>
      </w:r>
      <w:r>
        <w:t xml:space="preserve"> independent,</w:t>
      </w:r>
      <w:r w:rsidRPr="00E20A9F">
        <w:t xml:space="preserve"> APs and SEN schools (e.g. primary/secondary, LA-maintained and academy), as well as a range of other characteristics (religious nature, FSM, BAME, urban/rural location).</w:t>
      </w:r>
    </w:p>
    <w:p w14:paraId="431391EF" w14:textId="24014511" w:rsidR="00C872BC" w:rsidRDefault="00C872BC" w:rsidP="00C872BC">
      <w:r>
        <w:t>The list of topics to be covered by the practice examples will be developed by the department, drawing on draft implementation guidance and findings of consultation and user research. This list will be agreed with the successful bidder. As an example</w:t>
      </w:r>
      <w:r w:rsidR="004B72FC">
        <w:t>,</w:t>
      </w:r>
      <w:r>
        <w:t xml:space="preserve"> topics might include teaching of newer content, e.g. mental health or LGBT+ inclusivity.</w:t>
      </w:r>
    </w:p>
    <w:p w14:paraId="60D25544" w14:textId="5C4A2884" w:rsidR="00C872BC" w:rsidRPr="00D75416" w:rsidRDefault="00C872BC" w:rsidP="00C872BC">
      <w:r>
        <w:t>As a minimum, outputs required will be written pen portraits of practice, presented to be acc</w:t>
      </w:r>
      <w:r w:rsidR="004B72FC">
        <w:t>e</w:t>
      </w:r>
      <w:r>
        <w:t>ssib</w:t>
      </w:r>
      <w:r w:rsidR="004B72FC">
        <w:t>l</w:t>
      </w:r>
      <w:r>
        <w:t>e and engaging to schools, and a short research report to present the background, methods and key emerging themes in the practices identified.</w:t>
      </w:r>
    </w:p>
    <w:p w14:paraId="001DEA93" w14:textId="77777777" w:rsidR="00C872BC" w:rsidRDefault="00C872BC" w:rsidP="00C872BC">
      <w:r>
        <w:t>We are expecting bidders who are invited to the tender stage of the procurement to set out additional innovative ideas and approaches for optional additional outputs, alongside the pen portraits, that will maximise engagement and interest from schools. We welcome approaches that also clearly offer value for money.</w:t>
      </w:r>
    </w:p>
    <w:p w14:paraId="16BCA6DA" w14:textId="77777777" w:rsidR="00C872BC" w:rsidRDefault="00C872BC" w:rsidP="00C872BC">
      <w:pPr>
        <w:pStyle w:val="Heading2"/>
      </w:pPr>
      <w:r>
        <w:lastRenderedPageBreak/>
        <w:t>Timing</w:t>
      </w:r>
    </w:p>
    <w:p w14:paraId="5E59BB6F" w14:textId="77777777" w:rsidR="00C872BC" w:rsidRPr="007E0083" w:rsidRDefault="00C872BC" w:rsidP="00C872BC">
      <w:pPr>
        <w:pStyle w:val="ListParagraph"/>
        <w:numPr>
          <w:ilvl w:val="0"/>
          <w:numId w:val="9"/>
        </w:numPr>
        <w:spacing w:after="240"/>
      </w:pPr>
      <w:r>
        <w:t>12</w:t>
      </w:r>
      <w:r w:rsidRPr="00A671BF">
        <w:rPr>
          <w:vertAlign w:val="superscript"/>
        </w:rPr>
        <w:t>th</w:t>
      </w:r>
      <w:r>
        <w:t xml:space="preserve"> July – Deadline for </w:t>
      </w:r>
      <w:proofErr w:type="spellStart"/>
      <w:r>
        <w:t>EoIs</w:t>
      </w:r>
      <w:proofErr w:type="spellEnd"/>
      <w:r>
        <w:t xml:space="preserve"> (5pm)</w:t>
      </w:r>
    </w:p>
    <w:p w14:paraId="3378690C" w14:textId="77777777" w:rsidR="00C872BC" w:rsidRDefault="00C872BC" w:rsidP="00C872BC">
      <w:pPr>
        <w:pStyle w:val="ListParagraph"/>
        <w:numPr>
          <w:ilvl w:val="0"/>
          <w:numId w:val="9"/>
        </w:numPr>
        <w:spacing w:after="240"/>
      </w:pPr>
      <w:r>
        <w:t>15</w:t>
      </w:r>
      <w:r w:rsidRPr="00A671BF">
        <w:rPr>
          <w:vertAlign w:val="superscript"/>
        </w:rPr>
        <w:t>th</w:t>
      </w:r>
      <w:r>
        <w:t xml:space="preserve"> – 26</w:t>
      </w:r>
      <w:r w:rsidRPr="00A671BF">
        <w:rPr>
          <w:vertAlign w:val="superscript"/>
        </w:rPr>
        <w:t>th</w:t>
      </w:r>
      <w:r>
        <w:t xml:space="preserve"> July – </w:t>
      </w:r>
      <w:proofErr w:type="spellStart"/>
      <w:r>
        <w:t>EoI</w:t>
      </w:r>
      <w:proofErr w:type="spellEnd"/>
      <w:r>
        <w:t xml:space="preserve"> assessment</w:t>
      </w:r>
    </w:p>
    <w:p w14:paraId="2D62C79A" w14:textId="77777777" w:rsidR="00C872BC" w:rsidRDefault="00C872BC" w:rsidP="00C872BC">
      <w:pPr>
        <w:pStyle w:val="ListParagraph"/>
        <w:numPr>
          <w:ilvl w:val="0"/>
          <w:numId w:val="9"/>
        </w:numPr>
        <w:spacing w:after="240"/>
      </w:pPr>
      <w:r>
        <w:t>26</w:t>
      </w:r>
      <w:r w:rsidRPr="00A671BF">
        <w:rPr>
          <w:vertAlign w:val="superscript"/>
        </w:rPr>
        <w:t>th</w:t>
      </w:r>
      <w:r>
        <w:t xml:space="preserve"> July – Invitation to Tender (ITT) issued</w:t>
      </w:r>
    </w:p>
    <w:p w14:paraId="41903B68" w14:textId="77777777" w:rsidR="00C872BC" w:rsidRDefault="00C872BC" w:rsidP="00C872BC">
      <w:pPr>
        <w:pStyle w:val="ListParagraph"/>
        <w:numPr>
          <w:ilvl w:val="0"/>
          <w:numId w:val="9"/>
        </w:numPr>
        <w:spacing w:after="240"/>
      </w:pPr>
      <w:r>
        <w:t>16</w:t>
      </w:r>
      <w:r w:rsidRPr="008C44B0">
        <w:rPr>
          <w:vertAlign w:val="superscript"/>
        </w:rPr>
        <w:t>th</w:t>
      </w:r>
      <w:r>
        <w:t xml:space="preserve"> August – Deadline for ITTs </w:t>
      </w:r>
    </w:p>
    <w:p w14:paraId="5543E42A" w14:textId="77777777" w:rsidR="00C872BC" w:rsidRDefault="00C872BC" w:rsidP="00C872BC">
      <w:pPr>
        <w:pStyle w:val="ListParagraph"/>
        <w:numPr>
          <w:ilvl w:val="0"/>
          <w:numId w:val="9"/>
        </w:numPr>
        <w:spacing w:after="240"/>
      </w:pPr>
      <w:r>
        <w:t>19</w:t>
      </w:r>
      <w:r w:rsidRPr="008C44B0">
        <w:rPr>
          <w:vertAlign w:val="superscript"/>
        </w:rPr>
        <w:t>th</w:t>
      </w:r>
      <w:r>
        <w:t xml:space="preserve"> – 30</w:t>
      </w:r>
      <w:r w:rsidRPr="008C44B0">
        <w:rPr>
          <w:vertAlign w:val="superscript"/>
        </w:rPr>
        <w:t>th</w:t>
      </w:r>
      <w:r>
        <w:t xml:space="preserve"> August – ITT assessment</w:t>
      </w:r>
    </w:p>
    <w:p w14:paraId="289501DD" w14:textId="77777777" w:rsidR="00C872BC" w:rsidRDefault="00C872BC" w:rsidP="00C872BC">
      <w:pPr>
        <w:pStyle w:val="ListParagraph"/>
        <w:numPr>
          <w:ilvl w:val="0"/>
          <w:numId w:val="9"/>
        </w:numPr>
        <w:spacing w:after="240"/>
      </w:pPr>
      <w:r>
        <w:t>2</w:t>
      </w:r>
      <w:r w:rsidRPr="008C44B0">
        <w:rPr>
          <w:vertAlign w:val="superscript"/>
        </w:rPr>
        <w:t>nd</w:t>
      </w:r>
      <w:r>
        <w:t xml:space="preserve"> September – Contract awarded</w:t>
      </w:r>
    </w:p>
    <w:p w14:paraId="7775569F" w14:textId="77777777" w:rsidR="00C872BC" w:rsidRDefault="00C872BC" w:rsidP="00C872BC">
      <w:pPr>
        <w:pStyle w:val="ListParagraph"/>
        <w:numPr>
          <w:ilvl w:val="0"/>
          <w:numId w:val="9"/>
        </w:numPr>
        <w:spacing w:after="240"/>
      </w:pPr>
      <w:r>
        <w:t>16</w:t>
      </w:r>
      <w:r w:rsidRPr="008C44B0">
        <w:rPr>
          <w:vertAlign w:val="superscript"/>
        </w:rPr>
        <w:t>th</w:t>
      </w:r>
      <w:r>
        <w:t xml:space="preserve"> September – Contract signed</w:t>
      </w:r>
    </w:p>
    <w:p w14:paraId="6B88FBB5" w14:textId="77777777" w:rsidR="00C872BC" w:rsidRDefault="00C872BC" w:rsidP="00C872BC">
      <w:pPr>
        <w:pStyle w:val="ListParagraph"/>
        <w:numPr>
          <w:ilvl w:val="0"/>
          <w:numId w:val="9"/>
        </w:numPr>
        <w:spacing w:after="240"/>
      </w:pPr>
      <w:r>
        <w:t xml:space="preserve">Late September – Initial project meeting with contractor </w:t>
      </w:r>
    </w:p>
    <w:p w14:paraId="012D48F7" w14:textId="77777777" w:rsidR="00C872BC" w:rsidRDefault="00C872BC" w:rsidP="00C872BC">
      <w:r>
        <w:t>Project timetable:</w:t>
      </w:r>
    </w:p>
    <w:p w14:paraId="4154E919" w14:textId="77777777" w:rsidR="00C872BC" w:rsidRDefault="00C872BC" w:rsidP="00C872BC">
      <w:pPr>
        <w:pStyle w:val="ListParagraph"/>
        <w:numPr>
          <w:ilvl w:val="0"/>
          <w:numId w:val="9"/>
        </w:numPr>
        <w:spacing w:after="240"/>
      </w:pPr>
      <w:r>
        <w:t>Autumn/Winter term 2020 – Fieldwork begins</w:t>
      </w:r>
    </w:p>
    <w:p w14:paraId="717F34DA" w14:textId="77777777" w:rsidR="00C872BC" w:rsidRDefault="00C872BC" w:rsidP="00C872BC">
      <w:pPr>
        <w:pStyle w:val="ListParagraph"/>
        <w:numPr>
          <w:ilvl w:val="0"/>
          <w:numId w:val="9"/>
        </w:numPr>
        <w:spacing w:after="240"/>
      </w:pPr>
      <w:r>
        <w:t>March 2020 – Fieldwork and analysis completed</w:t>
      </w:r>
    </w:p>
    <w:p w14:paraId="381B9385" w14:textId="77777777" w:rsidR="00C872BC" w:rsidRDefault="00C872BC" w:rsidP="00C872BC">
      <w:pPr>
        <w:pStyle w:val="ListParagraph"/>
        <w:numPr>
          <w:ilvl w:val="0"/>
          <w:numId w:val="9"/>
        </w:numPr>
        <w:spacing w:after="240"/>
      </w:pPr>
      <w:r>
        <w:t>Mid-May 2020 – Publication of outputs</w:t>
      </w:r>
    </w:p>
    <w:p w14:paraId="14F726C4" w14:textId="77777777" w:rsidR="00C872BC" w:rsidRPr="007E0083" w:rsidRDefault="00C872BC" w:rsidP="00C872BC">
      <w:r w:rsidRPr="007416DD">
        <w:t xml:space="preserve">We reserve the right to extend this contract over and above the services specified in this </w:t>
      </w:r>
      <w:proofErr w:type="spellStart"/>
      <w:r w:rsidRPr="007416DD">
        <w:t>EoI</w:t>
      </w:r>
      <w:proofErr w:type="spellEnd"/>
      <w:r w:rsidRPr="007416DD">
        <w:t xml:space="preserve"> and subsequent ITT for up to the same contract duration and for up to 50 per cent of the original contract cost for further work that is fully within scope of that covered in this </w:t>
      </w:r>
      <w:proofErr w:type="spellStart"/>
      <w:r w:rsidRPr="007416DD">
        <w:t>EoI</w:t>
      </w:r>
      <w:proofErr w:type="spellEnd"/>
      <w:r w:rsidRPr="007416DD">
        <w:t xml:space="preserve"> and subsequent ITT.</w:t>
      </w:r>
    </w:p>
    <w:p w14:paraId="6896F1AF" w14:textId="77777777" w:rsidR="00C872BC" w:rsidRPr="004A600B" w:rsidRDefault="00C872BC" w:rsidP="00C872BC">
      <w:pPr>
        <w:pStyle w:val="Heading2"/>
      </w:pPr>
      <w:r w:rsidRPr="004A600B">
        <w:t>Assessment criteria</w:t>
      </w:r>
    </w:p>
    <w:p w14:paraId="01C2C788" w14:textId="77777777" w:rsidR="00C872BC" w:rsidRDefault="00C872BC" w:rsidP="00C872BC">
      <w:r w:rsidRPr="00A85EBD">
        <w:t>Th</w:t>
      </w:r>
      <w:r>
        <w:t xml:space="preserve">e expressions of interest will be assessed against the following criteria, based on evidence of the organisation or consortia’s capability and capacity to do the required work. We will not be assessing details of methods or approaches to be used at </w:t>
      </w:r>
      <w:proofErr w:type="spellStart"/>
      <w:r>
        <w:t>EoI</w:t>
      </w:r>
      <w:proofErr w:type="spellEnd"/>
      <w:r>
        <w:t xml:space="preserve"> stage:</w:t>
      </w:r>
    </w:p>
    <w:p w14:paraId="286D50AC" w14:textId="7A000CD2" w:rsidR="00C872BC" w:rsidRDefault="00C872BC" w:rsidP="00C872BC">
      <w:pPr>
        <w:pStyle w:val="ListParagraph"/>
        <w:numPr>
          <w:ilvl w:val="0"/>
          <w:numId w:val="12"/>
        </w:numPr>
        <w:spacing w:after="240"/>
      </w:pPr>
      <w:r>
        <w:t>Evidence of experience and capacity to develop an appropriate methodology and conduct the fieldwork, analysis and reporting necessary, specifically experience of conducting fast paced qualitative, practice focussed, research with schools, including recruitment and delivery of high</w:t>
      </w:r>
      <w:r w:rsidR="004B72FC">
        <w:t>-</w:t>
      </w:r>
      <w:r>
        <w:t>quality products to time</w:t>
      </w:r>
    </w:p>
    <w:p w14:paraId="04BCAD08" w14:textId="77777777" w:rsidR="00C872BC" w:rsidRDefault="00C872BC" w:rsidP="00C872BC">
      <w:pPr>
        <w:pStyle w:val="ListParagraph"/>
        <w:numPr>
          <w:ilvl w:val="0"/>
          <w:numId w:val="12"/>
        </w:numPr>
        <w:spacing w:after="240"/>
      </w:pPr>
      <w:r>
        <w:t xml:space="preserve">Evidence of knowledge and experience of sector and wider context regarding PSHE practice and teaching </w:t>
      </w:r>
    </w:p>
    <w:p w14:paraId="5546CE84" w14:textId="36CD2319" w:rsidR="00C872BC" w:rsidRDefault="00C872BC" w:rsidP="00C872BC">
      <w:pPr>
        <w:pStyle w:val="ListParagraph"/>
        <w:numPr>
          <w:ilvl w:val="0"/>
          <w:numId w:val="12"/>
        </w:numPr>
        <w:spacing w:after="240"/>
      </w:pPr>
      <w:r>
        <w:t>Evidence of experience of translating research findings in ways to engage and be useful to schools</w:t>
      </w:r>
    </w:p>
    <w:p w14:paraId="186D8A27" w14:textId="4264F9BA" w:rsidR="00C872BC" w:rsidRDefault="00C872BC" w:rsidP="00C872BC">
      <w:pPr>
        <w:pStyle w:val="ListParagraph"/>
        <w:numPr>
          <w:ilvl w:val="0"/>
          <w:numId w:val="12"/>
        </w:numPr>
        <w:spacing w:after="240"/>
      </w:pPr>
      <w:r>
        <w:t xml:space="preserve">Evidence of </w:t>
      </w:r>
      <w:r w:rsidRPr="00F20E7B">
        <w:t xml:space="preserve">project management skills and </w:t>
      </w:r>
      <w:r>
        <w:t>successful</w:t>
      </w:r>
      <w:r w:rsidR="004B72FC">
        <w:t>l</w:t>
      </w:r>
      <w:r>
        <w:t>y</w:t>
      </w:r>
      <w:r w:rsidRPr="00F20E7B">
        <w:t xml:space="preserve"> deliver</w:t>
      </w:r>
      <w:r>
        <w:t>y of outputs</w:t>
      </w:r>
      <w:r w:rsidRPr="00F20E7B">
        <w:t xml:space="preserve"> to tight timescales</w:t>
      </w:r>
    </w:p>
    <w:p w14:paraId="3D59B8BC" w14:textId="77777777" w:rsidR="00C872BC" w:rsidRDefault="00C872BC" w:rsidP="00C872BC">
      <w:r>
        <w:t>Each one of these criteria has equal weighting (25%).</w:t>
      </w:r>
    </w:p>
    <w:p w14:paraId="3610D179" w14:textId="7E2EA560" w:rsidR="00C872BC" w:rsidRDefault="00C872BC" w:rsidP="00C872BC">
      <w:r>
        <w:t>Expressions of interests submitted must be no more than 750 words overall, this includes any website links – anything longer will be disregarded</w:t>
      </w:r>
    </w:p>
    <w:p w14:paraId="5E8B49BC" w14:textId="2098A6DD" w:rsidR="004B72FC" w:rsidRDefault="004B72FC" w:rsidP="00C872BC"/>
    <w:p w14:paraId="1B461F8A" w14:textId="4A5BB9E3" w:rsidR="004B72FC" w:rsidRDefault="004B72FC" w:rsidP="00C872BC">
      <w:pPr>
        <w:rPr>
          <w:b/>
          <w:bCs/>
        </w:rPr>
      </w:pPr>
      <w:r>
        <w:rPr>
          <w:b/>
          <w:bCs/>
        </w:rPr>
        <w:t>Additional Information</w:t>
      </w:r>
    </w:p>
    <w:p w14:paraId="158F6D82" w14:textId="3C742BBB" w:rsidR="004B72FC" w:rsidRDefault="004B72FC" w:rsidP="004B72FC">
      <w:pPr>
        <w:pStyle w:val="DeptBullets"/>
        <w:numPr>
          <w:ilvl w:val="0"/>
          <w:numId w:val="0"/>
        </w:numPr>
        <w:tabs>
          <w:tab w:val="left" w:pos="720"/>
        </w:tabs>
        <w:ind w:left="720" w:hanging="720"/>
        <w:rPr>
          <w:sz w:val="24"/>
        </w:rPr>
      </w:pPr>
      <w:r>
        <w:t>Q)</w:t>
      </w:r>
      <w:r>
        <w:tab/>
        <w:t>Are you looking for one supplier to cover all topics to be addressed under the new statutory guidance, or would an application focused on a selected few specialist topics be considered?</w:t>
      </w:r>
    </w:p>
    <w:p w14:paraId="3A68D6EA" w14:textId="20C7BDBA" w:rsidR="004B72FC" w:rsidRDefault="004B72FC" w:rsidP="004B72FC">
      <w:pPr>
        <w:pStyle w:val="DeptBullets"/>
        <w:numPr>
          <w:ilvl w:val="0"/>
          <w:numId w:val="0"/>
        </w:numPr>
        <w:tabs>
          <w:tab w:val="left" w:pos="720"/>
        </w:tabs>
        <w:ind w:left="720" w:hanging="720"/>
      </w:pPr>
      <w:r>
        <w:lastRenderedPageBreak/>
        <w:t>A)</w:t>
      </w:r>
      <w:r>
        <w:tab/>
        <w:t xml:space="preserve">We are looking for one organisation, or a consortium to deliver the whole piece of work. We are not looking for all topics in the new statutory guidance to be addressed in the case studies, only the topics and areas of practice which the department are aware that some schools struggle with delivering. We are also looking to addressing wider themes of the delivery of the new curriculum, outside of the statutory guidance, such as managing difficult discussions in the classroom or working with external stakeholders that are not curriculum </w:t>
      </w:r>
      <w:proofErr w:type="gramStart"/>
      <w:r>
        <w:t>topic-specific</w:t>
      </w:r>
      <w:proofErr w:type="gramEnd"/>
      <w:r>
        <w:t xml:space="preserve">. </w:t>
      </w:r>
    </w:p>
    <w:p w14:paraId="123D1CB9" w14:textId="77777777" w:rsidR="002B6763" w:rsidRDefault="00DF5AEC" w:rsidP="002B6763">
      <w:pPr>
        <w:pStyle w:val="DeptBullets"/>
        <w:numPr>
          <w:ilvl w:val="0"/>
          <w:numId w:val="0"/>
        </w:numPr>
        <w:tabs>
          <w:tab w:val="left" w:pos="720"/>
        </w:tabs>
        <w:ind w:left="720" w:hanging="720"/>
        <w:rPr>
          <w:sz w:val="24"/>
        </w:rPr>
      </w:pPr>
      <w:r>
        <w:t>Q)</w:t>
      </w:r>
      <w:r>
        <w:tab/>
      </w:r>
      <w:r w:rsidR="002B6763">
        <w:t>I could not locate a reference to the inclusion of a budget, should any costs be included in the EOI bid?</w:t>
      </w:r>
    </w:p>
    <w:p w14:paraId="726BD3B8" w14:textId="77777777" w:rsidR="002B6763" w:rsidRDefault="002B6763" w:rsidP="002B6763">
      <w:pPr>
        <w:pStyle w:val="DeptBullets"/>
        <w:numPr>
          <w:ilvl w:val="0"/>
          <w:numId w:val="0"/>
        </w:numPr>
        <w:tabs>
          <w:tab w:val="left" w:pos="720"/>
        </w:tabs>
        <w:spacing w:after="0"/>
        <w:ind w:left="720" w:hanging="720"/>
      </w:pPr>
      <w:r>
        <w:t>A)</w:t>
      </w:r>
      <w:r>
        <w:tab/>
      </w:r>
      <w:r>
        <w:t xml:space="preserve">Because the Department has specified this project’s scope, methodology and outputs relatively tightly we have decided not to declare the project’s budget. </w:t>
      </w:r>
    </w:p>
    <w:p w14:paraId="30087057" w14:textId="2DA62751" w:rsidR="002B6763" w:rsidRDefault="002B6763" w:rsidP="002B6763">
      <w:pPr>
        <w:pStyle w:val="DeptBullets"/>
        <w:numPr>
          <w:ilvl w:val="0"/>
          <w:numId w:val="0"/>
        </w:numPr>
        <w:tabs>
          <w:tab w:val="left" w:pos="720"/>
        </w:tabs>
        <w:spacing w:after="0"/>
        <w:ind w:left="720" w:hanging="720"/>
        <w:rPr>
          <w:sz w:val="24"/>
        </w:rPr>
      </w:pPr>
      <w:r>
        <w:tab/>
      </w:r>
      <w:r>
        <w:t>EOI bids should not include a budget or outline of costings as that is not part of the evaluation criteria being used by the assessors.</w:t>
      </w:r>
    </w:p>
    <w:p w14:paraId="29C63DC5" w14:textId="030E11CB" w:rsidR="00DF5AEC" w:rsidRDefault="00DF5AEC" w:rsidP="004B72FC">
      <w:pPr>
        <w:pStyle w:val="DeptBullets"/>
        <w:numPr>
          <w:ilvl w:val="0"/>
          <w:numId w:val="0"/>
        </w:numPr>
        <w:tabs>
          <w:tab w:val="left" w:pos="720"/>
        </w:tabs>
        <w:ind w:left="720" w:hanging="720"/>
      </w:pPr>
    </w:p>
    <w:p w14:paraId="3E40EC3E" w14:textId="77777777" w:rsidR="00C872BC" w:rsidRPr="00915C18" w:rsidRDefault="00C872BC" w:rsidP="00C872BC">
      <w:bookmarkStart w:id="0" w:name="_GoBack"/>
      <w:bookmarkEnd w:id="0"/>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C872BC" w14:paraId="4B2B90E9" w14:textId="77777777" w:rsidTr="00EB027A">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5BB3E5D5" w14:textId="77777777" w:rsidR="00C872BC" w:rsidRDefault="00C872BC" w:rsidP="00EB027A">
            <w:pPr>
              <w:spacing w:before="160"/>
              <w:rPr>
                <w:b/>
                <w:bCs/>
                <w:sz w:val="28"/>
                <w:szCs w:val="20"/>
              </w:rPr>
            </w:pPr>
            <w:r w:rsidRPr="00915C18">
              <w:rPr>
                <w:b/>
                <w:bCs/>
                <w:sz w:val="28"/>
                <w:szCs w:val="20"/>
              </w:rPr>
              <w:t>Closing date for EOIs:</w:t>
            </w:r>
            <w:r>
              <w:rPr>
                <w:b/>
                <w:bCs/>
                <w:sz w:val="28"/>
                <w:szCs w:val="20"/>
              </w:rPr>
              <w:t xml:space="preserve"> 17.00 on 12/07/2019</w:t>
            </w:r>
          </w:p>
          <w:p w14:paraId="1F84F805" w14:textId="75188619" w:rsidR="00C872BC" w:rsidRDefault="00C872BC" w:rsidP="00EB027A">
            <w:pPr>
              <w:rPr>
                <w:rFonts w:ascii="Calibri" w:hAnsi="Calibri"/>
              </w:rPr>
            </w:pPr>
            <w:r w:rsidRPr="00915C18">
              <w:rPr>
                <w:b/>
                <w:bCs/>
                <w:sz w:val="28"/>
                <w:szCs w:val="20"/>
              </w:rPr>
              <w:t>Send your EOI form to:</w:t>
            </w:r>
            <w:r w:rsidR="00004B59">
              <w:rPr>
                <w:b/>
                <w:bCs/>
                <w:sz w:val="28"/>
                <w:szCs w:val="20"/>
              </w:rPr>
              <w:t xml:space="preserve"> </w:t>
            </w:r>
            <w:hyperlink r:id="rId7" w:history="1">
              <w:r w:rsidR="00004B59" w:rsidRPr="00FF3713">
                <w:rPr>
                  <w:rStyle w:val="Hyperlink"/>
                  <w:rFonts w:cs="Arial"/>
                </w:rPr>
                <w:t>MH.RESEARCHPROGRAMME@education.gov.uk</w:t>
              </w:r>
            </w:hyperlink>
          </w:p>
        </w:tc>
      </w:tr>
    </w:tbl>
    <w:p w14:paraId="61632437" w14:textId="77777777" w:rsidR="00C872BC" w:rsidRDefault="00C872BC" w:rsidP="00C872BC">
      <w:pPr>
        <w:pStyle w:val="EndBox"/>
      </w:pPr>
    </w:p>
    <w:p w14:paraId="33714F90" w14:textId="77777777" w:rsidR="00C872BC" w:rsidRPr="003E05F9" w:rsidRDefault="00C872BC" w:rsidP="00C872BC">
      <w:pPr>
        <w:pStyle w:val="Heading2"/>
      </w:pPr>
      <w:r>
        <w:t>H</w:t>
      </w:r>
      <w:r w:rsidRPr="003E05F9">
        <w:t xml:space="preserve">ow to submit an </w:t>
      </w:r>
      <w:proofErr w:type="gramStart"/>
      <w:r w:rsidRPr="00094338">
        <w:t>e</w:t>
      </w:r>
      <w:r>
        <w:t>x</w:t>
      </w:r>
      <w:r w:rsidRPr="00094338">
        <w:t>pressions of interest</w:t>
      </w:r>
      <w:proofErr w:type="gramEnd"/>
    </w:p>
    <w:p w14:paraId="1D060B46" w14:textId="77777777" w:rsidR="00C872BC" w:rsidRDefault="00C872BC" w:rsidP="00C872BC">
      <w:r>
        <w:t xml:space="preserve">You must submit an expression of interest (EOI) in order to </w:t>
      </w:r>
      <w:proofErr w:type="gramStart"/>
      <w:r>
        <w:t>be considered to be</w:t>
      </w:r>
      <w:proofErr w:type="gramEnd"/>
      <w:r>
        <w:t xml:space="preserve"> invited to tender. To do so, please complete the NEW EOI Form which can be found under attachments. A submission of an EOI does not guarantee an invitation to tender and the Department does not routinely advise organisations that they have not been successful in being invited to tender. Feedback is however available on request. </w:t>
      </w:r>
    </w:p>
    <w:p w14:paraId="0BEB4C9B" w14:textId="77777777" w:rsidR="00C872BC" w:rsidRDefault="00C872BC" w:rsidP="00C872BC">
      <w:r>
        <w:t xml:space="preserve">All contracts are let on the basis of the </w:t>
      </w:r>
      <w:hyperlink r:id="rId8" w:history="1">
        <w:r w:rsidRPr="00E07681">
          <w:rPr>
            <w:rStyle w:val="Hyperlink"/>
            <w:szCs w:val="22"/>
          </w:rPr>
          <w:t>Department’s Terms and Conditions</w:t>
        </w:r>
      </w:hyperlink>
      <w:r>
        <w:t>. You are encouraged to check these before submitting your expression of interest, as these form part of your contractual obligations.</w:t>
      </w:r>
    </w:p>
    <w:p w14:paraId="5CE6976B" w14:textId="77777777" w:rsidR="00C872BC" w:rsidRDefault="00C872BC" w:rsidP="00C872BC"/>
    <w:p w14:paraId="154BDE28" w14:textId="77777777" w:rsidR="00C872BC" w:rsidRPr="00531385" w:rsidRDefault="00C872BC" w:rsidP="00C872BC">
      <w:r w:rsidRPr="00995398">
        <w:t>©</w:t>
      </w:r>
      <w:r w:rsidRPr="005D3B59">
        <w:t xml:space="preserve"> </w:t>
      </w:r>
      <w:r>
        <w:t>Crown copyright 2019</w:t>
      </w:r>
    </w:p>
    <w:sectPr w:rsidR="00C872BC" w:rsidRPr="00531385" w:rsidSect="00622501">
      <w:footerReference w:type="default" r:id="rId9"/>
      <w:footerReference w:type="first" r:id="rId10"/>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FD182" w14:textId="77777777" w:rsidR="00C872BC" w:rsidRDefault="00C872BC">
      <w:r>
        <w:separator/>
      </w:r>
    </w:p>
  </w:endnote>
  <w:endnote w:type="continuationSeparator" w:id="0">
    <w:p w14:paraId="402B1CA7" w14:textId="77777777" w:rsidR="00C872BC" w:rsidRDefault="00C87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2F239A5C" w14:textId="77777777" w:rsidR="00DA0AD5" w:rsidRDefault="00004B59"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Pr>
            <w:noProof/>
          </w:rPr>
          <w:t>4</w:t>
        </w:r>
        <w:r>
          <w:rPr>
            <w:noProof/>
          </w:rPr>
          <w:fldChar w:fldCharType="end"/>
        </w:r>
      </w:p>
    </w:sdtContent>
  </w:sdt>
  <w:p w14:paraId="03E581B5" w14:textId="77777777" w:rsidR="001F1B30" w:rsidRDefault="00F62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C4005" w14:textId="77777777" w:rsidR="00DA0AD5" w:rsidRPr="006E6ADB" w:rsidRDefault="00004B59" w:rsidP="004A3626">
    <w:pPr>
      <w:tabs>
        <w:tab w:val="left" w:pos="7088"/>
      </w:tabs>
      <w:spacing w:before="240"/>
      <w:rPr>
        <w:szCs w:val="20"/>
      </w:rPr>
    </w:pPr>
    <w:r w:rsidRPr="006E6ADB">
      <w:rPr>
        <w:szCs w:val="20"/>
      </w:rPr>
      <w:tab/>
    </w:r>
    <w:r>
      <w:rPr>
        <w:szCs w:val="20"/>
      </w:rPr>
      <w:t>Published: June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A5680" w14:textId="77777777" w:rsidR="00C872BC" w:rsidRDefault="00C872BC">
      <w:r>
        <w:separator/>
      </w:r>
    </w:p>
  </w:footnote>
  <w:footnote w:type="continuationSeparator" w:id="0">
    <w:p w14:paraId="67BDE7FC" w14:textId="77777777" w:rsidR="00C872BC" w:rsidRDefault="00C872BC">
      <w:r>
        <w:continuationSeparator/>
      </w:r>
    </w:p>
  </w:footnote>
  <w:footnote w:id="1">
    <w:p w14:paraId="38CC2174" w14:textId="77777777" w:rsidR="00C872BC" w:rsidRDefault="00C872BC" w:rsidP="00C872BC">
      <w:pPr>
        <w:pStyle w:val="FootnoteText"/>
      </w:pPr>
      <w:r>
        <w:rPr>
          <w:rStyle w:val="FootnoteReference"/>
        </w:rPr>
        <w:footnoteRef/>
      </w:r>
      <w:r>
        <w:t xml:space="preserve"> </w:t>
      </w:r>
      <w:hyperlink r:id="rId1" w:history="1">
        <w:r w:rsidRPr="0064738E">
          <w:rPr>
            <w:rStyle w:val="Hyperlink"/>
          </w:rPr>
          <w:t>https://assets.publishing.service.gov.uk/government/uploads/system/uploads/attachment_data/file/780768/Government_Response_to_RSE_Consultation.pdf</w:t>
        </w:r>
      </w:hyperlink>
      <w:r>
        <w:t xml:space="preserve"> </w:t>
      </w:r>
    </w:p>
  </w:footnote>
  <w:footnote w:id="2">
    <w:p w14:paraId="0A2C238E" w14:textId="77777777" w:rsidR="00C872BC" w:rsidRDefault="00C872BC" w:rsidP="00C872BC">
      <w:pPr>
        <w:pStyle w:val="FootnoteText"/>
      </w:pPr>
      <w:r>
        <w:rPr>
          <w:rStyle w:val="FootnoteReference"/>
        </w:rPr>
        <w:footnoteRef/>
      </w:r>
      <w:r>
        <w:t xml:space="preserve"> </w:t>
      </w:r>
      <w:hyperlink r:id="rId2" w:history="1">
        <w:r w:rsidRPr="0064738E">
          <w:rPr>
            <w:rStyle w:val="Hyperlink"/>
          </w:rPr>
          <w:t>https://assets.publishing.service.gov.uk/government/uploads/system/uploads/attachment_data/file/781150/Draft_guidance_Relationships_Education__Relationships_and_Sex_Education__RSE__and_Health_Education2.pdf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1C227695"/>
    <w:multiLevelType w:val="hybridMultilevel"/>
    <w:tmpl w:val="0DAE0906"/>
    <w:lvl w:ilvl="0" w:tplc="3FCA806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4FB93AB0"/>
    <w:multiLevelType w:val="hybridMultilevel"/>
    <w:tmpl w:val="5A8C3974"/>
    <w:lvl w:ilvl="0" w:tplc="3FCA806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7D934490"/>
    <w:multiLevelType w:val="hybridMultilevel"/>
    <w:tmpl w:val="0D4690F0"/>
    <w:lvl w:ilvl="0" w:tplc="3FCA806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0"/>
  </w:num>
  <w:num w:numId="4">
    <w:abstractNumId w:val="0"/>
  </w:num>
  <w:num w:numId="5">
    <w:abstractNumId w:val="7"/>
  </w:num>
  <w:num w:numId="6">
    <w:abstractNumId w:val="9"/>
  </w:num>
  <w:num w:numId="7">
    <w:abstractNumId w:val="8"/>
  </w:num>
  <w:num w:numId="8">
    <w:abstractNumId w:val="3"/>
  </w:num>
  <w:num w:numId="9">
    <w:abstractNumId w:val="4"/>
  </w:num>
  <w:num w:numId="10">
    <w:abstractNumId w:val="6"/>
  </w:num>
  <w:num w:numId="11">
    <w:abstractNumId w:val="1"/>
  </w:num>
  <w:num w:numId="12">
    <w:abstractNumId w:val="11"/>
  </w:num>
  <w:num w:numId="13">
    <w:abstractNumId w:val="5"/>
  </w:num>
  <w:num w:numId="14">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2BC"/>
    <w:rsid w:val="00004B59"/>
    <w:rsid w:val="00011F78"/>
    <w:rsid w:val="00022DB6"/>
    <w:rsid w:val="00041864"/>
    <w:rsid w:val="0004776A"/>
    <w:rsid w:val="000833EF"/>
    <w:rsid w:val="000A0C1B"/>
    <w:rsid w:val="000B1468"/>
    <w:rsid w:val="000F4E59"/>
    <w:rsid w:val="00116F59"/>
    <w:rsid w:val="001362FD"/>
    <w:rsid w:val="001366BB"/>
    <w:rsid w:val="001372F2"/>
    <w:rsid w:val="00153F85"/>
    <w:rsid w:val="00180A06"/>
    <w:rsid w:val="00182783"/>
    <w:rsid w:val="00195F8E"/>
    <w:rsid w:val="001A54FA"/>
    <w:rsid w:val="001B05C8"/>
    <w:rsid w:val="001B6DF9"/>
    <w:rsid w:val="001D55BC"/>
    <w:rsid w:val="001D7FB3"/>
    <w:rsid w:val="002009C2"/>
    <w:rsid w:val="00211C37"/>
    <w:rsid w:val="00212D24"/>
    <w:rsid w:val="00217581"/>
    <w:rsid w:val="002335B0"/>
    <w:rsid w:val="002338A1"/>
    <w:rsid w:val="00266064"/>
    <w:rsid w:val="0027611C"/>
    <w:rsid w:val="002840D0"/>
    <w:rsid w:val="00295EFC"/>
    <w:rsid w:val="002B651E"/>
    <w:rsid w:val="002B6763"/>
    <w:rsid w:val="002D2A7A"/>
    <w:rsid w:val="002E28FA"/>
    <w:rsid w:val="00310708"/>
    <w:rsid w:val="00312BD3"/>
    <w:rsid w:val="00347A3B"/>
    <w:rsid w:val="00367EEB"/>
    <w:rsid w:val="00370895"/>
    <w:rsid w:val="00392AE9"/>
    <w:rsid w:val="003B78F9"/>
    <w:rsid w:val="003D74A2"/>
    <w:rsid w:val="003D7A13"/>
    <w:rsid w:val="003E1B86"/>
    <w:rsid w:val="00402829"/>
    <w:rsid w:val="00430DC5"/>
    <w:rsid w:val="00450D89"/>
    <w:rsid w:val="004533A7"/>
    <w:rsid w:val="00460505"/>
    <w:rsid w:val="00463122"/>
    <w:rsid w:val="00480E77"/>
    <w:rsid w:val="00484C39"/>
    <w:rsid w:val="004955D9"/>
    <w:rsid w:val="004B72FC"/>
    <w:rsid w:val="004E633C"/>
    <w:rsid w:val="00511CA5"/>
    <w:rsid w:val="005150CE"/>
    <w:rsid w:val="00530814"/>
    <w:rsid w:val="00545301"/>
    <w:rsid w:val="00565333"/>
    <w:rsid w:val="00591B39"/>
    <w:rsid w:val="005B1CC3"/>
    <w:rsid w:val="005B5A07"/>
    <w:rsid w:val="005C1372"/>
    <w:rsid w:val="00607A4B"/>
    <w:rsid w:val="0062704E"/>
    <w:rsid w:val="00634682"/>
    <w:rsid w:val="0063507E"/>
    <w:rsid w:val="006363E9"/>
    <w:rsid w:val="006858D6"/>
    <w:rsid w:val="00687908"/>
    <w:rsid w:val="006A0189"/>
    <w:rsid w:val="006A1127"/>
    <w:rsid w:val="006A2F72"/>
    <w:rsid w:val="006A3278"/>
    <w:rsid w:val="006D3EBD"/>
    <w:rsid w:val="006E6F0B"/>
    <w:rsid w:val="007104E4"/>
    <w:rsid w:val="007442BB"/>
    <w:rsid w:val="007463C5"/>
    <w:rsid w:val="00746846"/>
    <w:rsid w:val="007510C3"/>
    <w:rsid w:val="0076458E"/>
    <w:rsid w:val="00767063"/>
    <w:rsid w:val="007940AE"/>
    <w:rsid w:val="007A10F9"/>
    <w:rsid w:val="007A4C02"/>
    <w:rsid w:val="007B49CD"/>
    <w:rsid w:val="007B593B"/>
    <w:rsid w:val="007B5A46"/>
    <w:rsid w:val="007C1BC2"/>
    <w:rsid w:val="007D0DBA"/>
    <w:rsid w:val="007D4DB0"/>
    <w:rsid w:val="007F073B"/>
    <w:rsid w:val="00805C72"/>
    <w:rsid w:val="00831225"/>
    <w:rsid w:val="008428AB"/>
    <w:rsid w:val="00863664"/>
    <w:rsid w:val="0088151C"/>
    <w:rsid w:val="008817AB"/>
    <w:rsid w:val="008843A4"/>
    <w:rsid w:val="008B1C49"/>
    <w:rsid w:val="008B67CC"/>
    <w:rsid w:val="008D1228"/>
    <w:rsid w:val="008E3BDA"/>
    <w:rsid w:val="008F452F"/>
    <w:rsid w:val="00905ADC"/>
    <w:rsid w:val="00906C33"/>
    <w:rsid w:val="009173AF"/>
    <w:rsid w:val="00932946"/>
    <w:rsid w:val="009424FA"/>
    <w:rsid w:val="009426CB"/>
    <w:rsid w:val="00963073"/>
    <w:rsid w:val="0097315A"/>
    <w:rsid w:val="009A3F0A"/>
    <w:rsid w:val="009B3EFE"/>
    <w:rsid w:val="009B493A"/>
    <w:rsid w:val="009D3D73"/>
    <w:rsid w:val="009E73AD"/>
    <w:rsid w:val="009F28F7"/>
    <w:rsid w:val="009F5357"/>
    <w:rsid w:val="009F7653"/>
    <w:rsid w:val="00A00569"/>
    <w:rsid w:val="00A21E85"/>
    <w:rsid w:val="00A2712A"/>
    <w:rsid w:val="00A3306B"/>
    <w:rsid w:val="00A36044"/>
    <w:rsid w:val="00A366A9"/>
    <w:rsid w:val="00A46912"/>
    <w:rsid w:val="00A64099"/>
    <w:rsid w:val="00A96425"/>
    <w:rsid w:val="00AB6016"/>
    <w:rsid w:val="00AC2A37"/>
    <w:rsid w:val="00AD0E50"/>
    <w:rsid w:val="00AD632D"/>
    <w:rsid w:val="00AF0554"/>
    <w:rsid w:val="00AF1C07"/>
    <w:rsid w:val="00AF737F"/>
    <w:rsid w:val="00B006DF"/>
    <w:rsid w:val="00B05ECD"/>
    <w:rsid w:val="00B06172"/>
    <w:rsid w:val="00B16A24"/>
    <w:rsid w:val="00B16A8C"/>
    <w:rsid w:val="00B275C1"/>
    <w:rsid w:val="00B6522B"/>
    <w:rsid w:val="00B65709"/>
    <w:rsid w:val="00B67DF2"/>
    <w:rsid w:val="00B85BF7"/>
    <w:rsid w:val="00B939CC"/>
    <w:rsid w:val="00BC547B"/>
    <w:rsid w:val="00BD4B6C"/>
    <w:rsid w:val="00C37933"/>
    <w:rsid w:val="00C408C7"/>
    <w:rsid w:val="00C47EEA"/>
    <w:rsid w:val="00C519D0"/>
    <w:rsid w:val="00C70ACB"/>
    <w:rsid w:val="00C872BC"/>
    <w:rsid w:val="00CA4FEC"/>
    <w:rsid w:val="00CD7921"/>
    <w:rsid w:val="00CE084B"/>
    <w:rsid w:val="00D02D57"/>
    <w:rsid w:val="00D118D6"/>
    <w:rsid w:val="00D20266"/>
    <w:rsid w:val="00D20C29"/>
    <w:rsid w:val="00D33842"/>
    <w:rsid w:val="00D47915"/>
    <w:rsid w:val="00D57D6E"/>
    <w:rsid w:val="00D61F5A"/>
    <w:rsid w:val="00D656C2"/>
    <w:rsid w:val="00DB4C12"/>
    <w:rsid w:val="00DF5AEC"/>
    <w:rsid w:val="00E0081E"/>
    <w:rsid w:val="00E02094"/>
    <w:rsid w:val="00E10F4C"/>
    <w:rsid w:val="00E2419F"/>
    <w:rsid w:val="00E366D6"/>
    <w:rsid w:val="00E63D8B"/>
    <w:rsid w:val="00E718CE"/>
    <w:rsid w:val="00E81F4B"/>
    <w:rsid w:val="00EA11BE"/>
    <w:rsid w:val="00EC644A"/>
    <w:rsid w:val="00EC6A3F"/>
    <w:rsid w:val="00F30554"/>
    <w:rsid w:val="00F348D2"/>
    <w:rsid w:val="00F4485F"/>
    <w:rsid w:val="00F44B6A"/>
    <w:rsid w:val="00F521C7"/>
    <w:rsid w:val="00F60BF8"/>
    <w:rsid w:val="00F64863"/>
    <w:rsid w:val="00F960C1"/>
    <w:rsid w:val="00FA0331"/>
    <w:rsid w:val="00FC049C"/>
    <w:rsid w:val="00FC1C0E"/>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81E42"/>
  <w15:chartTrackingRefBased/>
  <w15:docId w15:val="{1718BF2A-3024-417C-B419-17C0AFE5E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872BC"/>
    <w:pPr>
      <w:spacing w:after="160" w:line="288" w:lineRule="auto"/>
    </w:pPr>
    <w:rPr>
      <w:rFonts w:ascii="Arial" w:hAnsi="Arial"/>
      <w:sz w:val="22"/>
      <w:szCs w:val="24"/>
    </w:rPr>
  </w:style>
  <w:style w:type="paragraph" w:styleId="Heading1">
    <w:name w:val="heading 1"/>
    <w:aliases w:val="Numbered - 1"/>
    <w:basedOn w:val="Normal"/>
    <w:next w:val="Normal"/>
    <w:link w:val="Heading1Char"/>
    <w:qFormat/>
    <w:rsid w:val="00AF1C07"/>
    <w:pPr>
      <w:keepNext/>
      <w:keepLines/>
      <w:spacing w:before="240" w:after="240"/>
      <w:outlineLvl w:val="0"/>
    </w:pPr>
    <w:rPr>
      <w:b/>
      <w:kern w:val="28"/>
    </w:rPr>
  </w:style>
  <w:style w:type="paragraph" w:styleId="Heading2">
    <w:name w:val="heading 2"/>
    <w:aliases w:val="Numbered - 2"/>
    <w:basedOn w:val="Heading1"/>
    <w:next w:val="Normal"/>
    <w:link w:val="Heading2Char"/>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rPr>
  </w:style>
  <w:style w:type="paragraph" w:customStyle="1" w:styleId="DfESBullets">
    <w:name w:val="DfESBullets"/>
    <w:basedOn w:val="Normal"/>
    <w:rsid w:val="00AF1C07"/>
    <w:pPr>
      <w:numPr>
        <w:numId w:val="5"/>
      </w:numPr>
      <w:spacing w:after="240"/>
    </w:pPr>
    <w:rPr>
      <w:rFonts w:cs="Arial"/>
    </w:rPr>
  </w:style>
  <w:style w:type="paragraph" w:styleId="ListParagraph">
    <w:name w:val="List Paragraph"/>
    <w:basedOn w:val="Normal"/>
    <w:uiPriority w:val="34"/>
    <w:qFormat/>
    <w:rsid w:val="007463C5"/>
    <w:pPr>
      <w:ind w:left="720"/>
      <w:contextualSpacing/>
    </w:pPr>
  </w:style>
  <w:style w:type="character" w:customStyle="1" w:styleId="Heading1Char">
    <w:name w:val="Heading 1 Char"/>
    <w:aliases w:val="Numbered - 1 Char"/>
    <w:link w:val="Heading1"/>
    <w:rsid w:val="00C872BC"/>
    <w:rPr>
      <w:rFonts w:ascii="Arial" w:hAnsi="Arial"/>
      <w:b/>
      <w:kern w:val="28"/>
      <w:sz w:val="24"/>
      <w:lang w:eastAsia="en-US"/>
    </w:rPr>
  </w:style>
  <w:style w:type="character" w:customStyle="1" w:styleId="Heading2Char">
    <w:name w:val="Heading 2 Char"/>
    <w:aliases w:val="Numbered - 2 Char"/>
    <w:link w:val="Heading2"/>
    <w:rsid w:val="00C872BC"/>
    <w:rPr>
      <w:rFonts w:ascii="Arial" w:hAnsi="Arial"/>
      <w:b/>
      <w:kern w:val="28"/>
      <w:sz w:val="24"/>
      <w:lang w:eastAsia="en-US"/>
    </w:rPr>
  </w:style>
  <w:style w:type="character" w:styleId="Hyperlink">
    <w:name w:val="Hyperlink"/>
    <w:uiPriority w:val="99"/>
    <w:unhideWhenUsed/>
    <w:qFormat/>
    <w:rsid w:val="00C872BC"/>
    <w:rPr>
      <w:rFonts w:ascii="Arial" w:hAnsi="Arial"/>
      <w:color w:val="0000FF"/>
      <w:sz w:val="24"/>
      <w:u w:val="single"/>
    </w:rPr>
  </w:style>
  <w:style w:type="paragraph" w:customStyle="1" w:styleId="EndBox">
    <w:name w:val="EndBox"/>
    <w:basedOn w:val="Normal"/>
    <w:qFormat/>
    <w:rsid w:val="00C872BC"/>
    <w:rPr>
      <w:szCs w:val="20"/>
    </w:rPr>
  </w:style>
  <w:style w:type="character" w:customStyle="1" w:styleId="BodyTextChar">
    <w:name w:val="Body Text Char"/>
    <w:basedOn w:val="DefaultParagraphFont"/>
    <w:link w:val="BodyText"/>
    <w:rsid w:val="00C872BC"/>
    <w:rPr>
      <w:rFonts w:ascii="Arial" w:hAnsi="Arial"/>
      <w:sz w:val="24"/>
      <w:lang w:eastAsia="en-US"/>
    </w:rPr>
  </w:style>
  <w:style w:type="table" w:styleId="TableGrid">
    <w:name w:val="Table Grid"/>
    <w:basedOn w:val="TableNormal"/>
    <w:rsid w:val="00C872B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C872BC"/>
    <w:pPr>
      <w:spacing w:after="0" w:line="240" w:lineRule="auto"/>
    </w:pPr>
    <w:rPr>
      <w:sz w:val="20"/>
      <w:szCs w:val="20"/>
    </w:rPr>
  </w:style>
  <w:style w:type="character" w:customStyle="1" w:styleId="FootnoteTextChar">
    <w:name w:val="Footnote Text Char"/>
    <w:basedOn w:val="DefaultParagraphFont"/>
    <w:link w:val="FootnoteText"/>
    <w:semiHidden/>
    <w:rsid w:val="00C872BC"/>
    <w:rPr>
      <w:rFonts w:ascii="Arial" w:hAnsi="Arial"/>
    </w:rPr>
  </w:style>
  <w:style w:type="character" w:styleId="FootnoteReference">
    <w:name w:val="footnote reference"/>
    <w:basedOn w:val="DefaultParagraphFont"/>
    <w:semiHidden/>
    <w:unhideWhenUsed/>
    <w:rsid w:val="00C872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5990">
      <w:bodyDiv w:val="1"/>
      <w:marLeft w:val="0"/>
      <w:marRight w:val="0"/>
      <w:marTop w:val="0"/>
      <w:marBottom w:val="0"/>
      <w:divBdr>
        <w:top w:val="none" w:sz="0" w:space="0" w:color="auto"/>
        <w:left w:val="none" w:sz="0" w:space="0" w:color="auto"/>
        <w:bottom w:val="none" w:sz="0" w:space="0" w:color="auto"/>
        <w:right w:val="none" w:sz="0" w:space="0" w:color="auto"/>
      </w:divBdr>
    </w:div>
    <w:div w:id="1082026912">
      <w:bodyDiv w:val="1"/>
      <w:marLeft w:val="0"/>
      <w:marRight w:val="0"/>
      <w:marTop w:val="0"/>
      <w:marBottom w:val="0"/>
      <w:divBdr>
        <w:top w:val="none" w:sz="0" w:space="0" w:color="auto"/>
        <w:left w:val="none" w:sz="0" w:space="0" w:color="auto"/>
        <w:bottom w:val="none" w:sz="0" w:space="0" w:color="auto"/>
        <w:right w:val="none" w:sz="0" w:space="0" w:color="auto"/>
      </w:divBdr>
    </w:div>
    <w:div w:id="212966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oi-guide" TargetMode="External"/><Relationship Id="rId3" Type="http://schemas.openxmlformats.org/officeDocument/2006/relationships/settings" Target="settings.xml"/><Relationship Id="rId7" Type="http://schemas.openxmlformats.org/officeDocument/2006/relationships/hyperlink" Target="mailto:MH.RESEARCHPROGRAMME@education.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assets.publishing.service.gov.uk/government/uploads/system/uploads/attachment_data/file/781150/Draft_guidance_Relationships_Education__Relationships_and_Sex_Education__RSE__and_Health_Education2.pdf" TargetMode="External"/><Relationship Id="rId1" Type="http://schemas.openxmlformats.org/officeDocument/2006/relationships/hyperlink" Target="https://assets.publishing.service.gov.uk/government/uploads/system/uploads/attachment_data/file/780768/Government_Response_to_RSE_Consult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1330</Words>
  <Characters>7585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JOCKEL, Chantal</dc:creator>
  <cp:keywords/>
  <dc:description/>
  <cp:lastModifiedBy>MAIDMENT, Christopher</cp:lastModifiedBy>
  <cp:revision>2</cp:revision>
  <dcterms:created xsi:type="dcterms:W3CDTF">2019-07-09T09:08:00Z</dcterms:created>
  <dcterms:modified xsi:type="dcterms:W3CDTF">2019-07-09T09:08:00Z</dcterms:modified>
</cp:coreProperties>
</file>