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861B" w14:textId="77777777" w:rsidR="00E4519D" w:rsidRPr="00B246E1" w:rsidRDefault="00B246E1" w:rsidP="00B246E1">
      <w:pPr>
        <w:widowControl w:val="0"/>
        <w:pBdr>
          <w:bottom w:val="single" w:sz="4" w:space="1" w:color="0193CF"/>
        </w:pBdr>
        <w:spacing w:before="24" w:after="60" w:line="274" w:lineRule="auto"/>
        <w:ind w:left="981" w:firstLine="720"/>
        <w:jc w:val="right"/>
        <w:rPr>
          <w:rFonts w:ascii="Times New Roman" w:hAnsi="Times New Roman"/>
          <w:color w:val="0193CF"/>
          <w:sz w:val="20"/>
        </w:rPr>
      </w:pPr>
      <w:r>
        <w:rPr>
          <w:noProof/>
          <w:lang w:val="en-GB" w:eastAsia="en-GB" w:bidi="ar-SA"/>
        </w:rPr>
        <w:drawing>
          <wp:anchor distT="0" distB="0" distL="114300" distR="114300" simplePos="0" relativeHeight="251660800" behindDoc="0" locked="0" layoutInCell="1" allowOverlap="1" wp14:anchorId="61D73183" wp14:editId="17936235">
            <wp:simplePos x="0" y="0"/>
            <wp:positionH relativeFrom="column">
              <wp:posOffset>-494030</wp:posOffset>
            </wp:positionH>
            <wp:positionV relativeFrom="paragraph">
              <wp:posOffset>-36195</wp:posOffset>
            </wp:positionV>
            <wp:extent cx="1197610" cy="1477010"/>
            <wp:effectExtent l="19050" t="0" r="2540" b="0"/>
            <wp:wrapNone/>
            <wp:docPr id="2" name="Picture 2" descr="W:\Logo\GIF\Lon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GIF\Lone\BlueonWhite.gif"/>
                    <pic:cNvPicPr>
                      <a:picLocks noChangeAspect="1" noChangeArrowheads="1"/>
                    </pic:cNvPicPr>
                  </pic:nvPicPr>
                  <pic:blipFill>
                    <a:blip r:embed="rId8" cstate="print"/>
                    <a:srcRect/>
                    <a:stretch>
                      <a:fillRect/>
                    </a:stretch>
                  </pic:blipFill>
                  <pic:spPr bwMode="auto">
                    <a:xfrm>
                      <a:off x="0" y="0"/>
                      <a:ext cx="1197610" cy="1477010"/>
                    </a:xfrm>
                    <a:prstGeom prst="rect">
                      <a:avLst/>
                    </a:prstGeom>
                    <a:noFill/>
                    <a:ln w="9525">
                      <a:noFill/>
                      <a:miter lim="800000"/>
                      <a:headEnd/>
                      <a:tailEnd/>
                    </a:ln>
                  </pic:spPr>
                </pic:pic>
              </a:graphicData>
            </a:graphic>
          </wp:anchor>
        </w:drawing>
      </w:r>
      <w:r w:rsidR="0019222A">
        <w:br/>
      </w:r>
      <w:r w:rsidR="00E4519D" w:rsidRPr="00B246E1">
        <w:rPr>
          <w:b/>
          <w:bCs/>
          <w:color w:val="0193CF"/>
          <w:sz w:val="44"/>
          <w:szCs w:val="44"/>
        </w:rPr>
        <w:t>COUNCIL OF THE ISLES OF SCILLY</w:t>
      </w:r>
    </w:p>
    <w:p w14:paraId="6748A28E" w14:textId="77777777" w:rsidR="00223CAE" w:rsidRPr="00B246E1" w:rsidRDefault="00EA2C62" w:rsidP="00223CAE">
      <w:pPr>
        <w:tabs>
          <w:tab w:val="left" w:pos="6663"/>
        </w:tabs>
        <w:spacing w:after="0" w:line="240" w:lineRule="auto"/>
        <w:jc w:val="right"/>
        <w:rPr>
          <w:smallCaps/>
          <w:color w:val="0193CF"/>
          <w:sz w:val="34"/>
        </w:rPr>
      </w:pPr>
      <w:r>
        <w:rPr>
          <w:smallCaps/>
          <w:color w:val="0193CF"/>
          <w:sz w:val="34"/>
        </w:rPr>
        <w:t>Adaptive Scilly: Early Engagement Notification</w:t>
      </w:r>
      <w:r w:rsidR="007D0B96" w:rsidRPr="00B246E1">
        <w:rPr>
          <w:smallCaps/>
          <w:color w:val="0193CF"/>
          <w:sz w:val="34"/>
        </w:rPr>
        <w:fldChar w:fldCharType="begin"/>
      </w:r>
      <w:r w:rsidR="00223CAE" w:rsidRPr="00B246E1">
        <w:rPr>
          <w:smallCaps/>
          <w:color w:val="0193CF"/>
          <w:sz w:val="34"/>
        </w:rPr>
        <w:instrText xml:space="preserve"> TITLE  \* Caps  \* MERGEFORMAT </w:instrText>
      </w:r>
      <w:r w:rsidR="007D0B96" w:rsidRPr="00B246E1">
        <w:rPr>
          <w:smallCaps/>
          <w:color w:val="0193CF"/>
          <w:sz w:val="34"/>
        </w:rPr>
        <w:fldChar w:fldCharType="end"/>
      </w:r>
      <w:r w:rsidR="007D0B96" w:rsidRPr="00B246E1">
        <w:rPr>
          <w:smallCaps/>
          <w:color w:val="0193CF"/>
          <w:sz w:val="34"/>
        </w:rPr>
        <w:fldChar w:fldCharType="begin"/>
      </w:r>
      <w:r w:rsidR="00223CAE" w:rsidRPr="00B246E1">
        <w:rPr>
          <w:smallCaps/>
          <w:color w:val="0193CF"/>
          <w:sz w:val="34"/>
        </w:rPr>
        <w:instrText xml:space="preserve"> TITLE  \* Caps  \* MERGEFORMAT </w:instrText>
      </w:r>
      <w:r w:rsidR="007D0B96" w:rsidRPr="00B246E1">
        <w:rPr>
          <w:smallCaps/>
          <w:color w:val="0193CF"/>
          <w:sz w:val="34"/>
        </w:rPr>
        <w:fldChar w:fldCharType="end"/>
      </w:r>
    </w:p>
    <w:p w14:paraId="68911F63" w14:textId="77777777" w:rsidR="00223CAE" w:rsidRDefault="00223CAE" w:rsidP="00223CAE">
      <w:pPr>
        <w:tabs>
          <w:tab w:val="left" w:pos="6663"/>
        </w:tabs>
        <w:spacing w:after="0" w:line="240" w:lineRule="auto"/>
        <w:jc w:val="center"/>
        <w:rPr>
          <w:smallCaps/>
          <w:sz w:val="34"/>
        </w:rPr>
      </w:pPr>
    </w:p>
    <w:p w14:paraId="226E1832" w14:textId="77777777" w:rsidR="00223CAE" w:rsidRDefault="00EA2C62" w:rsidP="00223CAE">
      <w:pPr>
        <w:tabs>
          <w:tab w:val="left" w:pos="6663"/>
        </w:tabs>
        <w:spacing w:after="0" w:line="240" w:lineRule="auto"/>
        <w:rPr>
          <w:szCs w:val="24"/>
        </w:rPr>
      </w:pPr>
      <w:r>
        <w:rPr>
          <w:szCs w:val="24"/>
        </w:rPr>
        <w:t>The Council of the Isles of Scilly, in partnership with the Environment Agency and ERDF are planning to deliver a range of coastal defence installations to Poth Hellick, Porth Loo, and Porth Mellon.</w:t>
      </w:r>
    </w:p>
    <w:p w14:paraId="74A2F9F9" w14:textId="77777777" w:rsidR="00EA2C62" w:rsidRDefault="00EA2C62" w:rsidP="00223CAE">
      <w:pPr>
        <w:tabs>
          <w:tab w:val="left" w:pos="6663"/>
        </w:tabs>
        <w:spacing w:after="0" w:line="240" w:lineRule="auto"/>
        <w:rPr>
          <w:szCs w:val="24"/>
        </w:rPr>
      </w:pPr>
      <w:r>
        <w:rPr>
          <w:szCs w:val="24"/>
        </w:rPr>
        <w:t>To assist in the development of the tender specification, we would like to engage with potential contractors regarding the range of options for program delivery.</w:t>
      </w:r>
    </w:p>
    <w:p w14:paraId="2B5CAE0F" w14:textId="30FCE59F" w:rsidR="00EA2C62" w:rsidRDefault="00EA2C62" w:rsidP="00223CAE">
      <w:pPr>
        <w:tabs>
          <w:tab w:val="left" w:pos="6663"/>
        </w:tabs>
        <w:spacing w:after="0" w:line="240" w:lineRule="auto"/>
        <w:rPr>
          <w:szCs w:val="24"/>
        </w:rPr>
      </w:pPr>
      <w:r>
        <w:rPr>
          <w:szCs w:val="24"/>
        </w:rPr>
        <w:t xml:space="preserve">Please review the questions below and submit your responses to </w:t>
      </w:r>
      <w:hyperlink r:id="rId9" w:history="1">
        <w:r w:rsidRPr="00CE1990">
          <w:rPr>
            <w:rStyle w:val="Hyperlink"/>
            <w:szCs w:val="24"/>
          </w:rPr>
          <w:t>procurement@scilly.gov.uk</w:t>
        </w:r>
      </w:hyperlink>
      <w:r>
        <w:rPr>
          <w:szCs w:val="24"/>
        </w:rPr>
        <w:t xml:space="preserve"> by </w:t>
      </w:r>
      <w:r w:rsidR="00C73AAC">
        <w:rPr>
          <w:szCs w:val="24"/>
        </w:rPr>
        <w:t>24</w:t>
      </w:r>
      <w:r w:rsidR="00C73AAC" w:rsidRPr="00C73AAC">
        <w:rPr>
          <w:szCs w:val="24"/>
          <w:vertAlign w:val="superscript"/>
        </w:rPr>
        <w:t>th</w:t>
      </w:r>
      <w:r w:rsidR="00C73AAC">
        <w:rPr>
          <w:szCs w:val="24"/>
        </w:rPr>
        <w:t xml:space="preserve"> March</w:t>
      </w:r>
      <w:r>
        <w:rPr>
          <w:szCs w:val="24"/>
        </w:rPr>
        <w:t xml:space="preserve"> 2021</w:t>
      </w:r>
    </w:p>
    <w:p w14:paraId="1D8E3ECE" w14:textId="7B87C4D3" w:rsidR="00EA2C62" w:rsidRDefault="00EA2C62" w:rsidP="00223CAE">
      <w:pPr>
        <w:tabs>
          <w:tab w:val="left" w:pos="6663"/>
        </w:tabs>
        <w:spacing w:after="0" w:line="240" w:lineRule="auto"/>
        <w:rPr>
          <w:szCs w:val="24"/>
        </w:rPr>
      </w:pPr>
      <w:r>
        <w:rPr>
          <w:szCs w:val="24"/>
        </w:rPr>
        <w:t xml:space="preserve">We intend to hold a series of Teams meetings with prospective contractors to discuss your response to these questions on </w:t>
      </w:r>
      <w:r w:rsidR="00C73AAC">
        <w:rPr>
          <w:szCs w:val="24"/>
        </w:rPr>
        <w:t>25</w:t>
      </w:r>
      <w:r w:rsidR="00C73AAC" w:rsidRPr="00C73AAC">
        <w:rPr>
          <w:szCs w:val="24"/>
          <w:vertAlign w:val="superscript"/>
        </w:rPr>
        <w:t>th</w:t>
      </w:r>
      <w:r w:rsidR="00C73AAC">
        <w:rPr>
          <w:szCs w:val="24"/>
        </w:rPr>
        <w:t xml:space="preserve"> and 26</w:t>
      </w:r>
      <w:r w:rsidR="00C73AAC" w:rsidRPr="00C73AAC">
        <w:rPr>
          <w:szCs w:val="24"/>
          <w:vertAlign w:val="superscript"/>
        </w:rPr>
        <w:t>th</w:t>
      </w:r>
      <w:r w:rsidR="00C73AAC">
        <w:rPr>
          <w:szCs w:val="24"/>
        </w:rPr>
        <w:t xml:space="preserve"> March</w:t>
      </w:r>
      <w:r>
        <w:rPr>
          <w:szCs w:val="24"/>
        </w:rPr>
        <w:t xml:space="preserve"> 2021.</w:t>
      </w:r>
    </w:p>
    <w:p w14:paraId="750C3801" w14:textId="72557DAA" w:rsidR="00EA2C62" w:rsidRDefault="00EA2C62" w:rsidP="00223CAE">
      <w:pPr>
        <w:tabs>
          <w:tab w:val="left" w:pos="6663"/>
        </w:tabs>
        <w:spacing w:after="0" w:line="240" w:lineRule="auto"/>
        <w:rPr>
          <w:szCs w:val="24"/>
        </w:rPr>
      </w:pPr>
      <w:r w:rsidRPr="00EA2C62">
        <w:rPr>
          <w:b/>
          <w:bCs/>
          <w:szCs w:val="24"/>
        </w:rPr>
        <w:t>Proposed</w:t>
      </w:r>
      <w:r w:rsidR="00694A47">
        <w:rPr>
          <w:b/>
          <w:bCs/>
          <w:szCs w:val="24"/>
        </w:rPr>
        <w:t xml:space="preserve"> procurement</w:t>
      </w:r>
      <w:bookmarkStart w:id="0" w:name="_GoBack"/>
      <w:bookmarkEnd w:id="0"/>
      <w:r w:rsidRPr="00EA2C62">
        <w:rPr>
          <w:b/>
          <w:bCs/>
          <w:szCs w:val="24"/>
        </w:rPr>
        <w:t xml:space="preserve"> timeline</w:t>
      </w:r>
      <w:r>
        <w:rPr>
          <w:szCs w:val="24"/>
        </w:rPr>
        <w:t>:</w:t>
      </w:r>
    </w:p>
    <w:p w14:paraId="70CD7007" w14:textId="77777777" w:rsidR="00EA2C62" w:rsidRDefault="00EA2C62" w:rsidP="00EA2C62">
      <w:pPr>
        <w:ind w:left="720"/>
        <w:rPr>
          <w:sz w:val="22"/>
        </w:rPr>
      </w:pPr>
      <w:r>
        <w:t>1 April 2021 – notification of the tender opportunity via ContractsFinder and the Council’s website</w:t>
      </w:r>
    </w:p>
    <w:p w14:paraId="144FAB84" w14:textId="77777777" w:rsidR="00EA2C62" w:rsidRDefault="00EA2C62" w:rsidP="00EA2C62">
      <w:pPr>
        <w:ind w:left="720"/>
      </w:pPr>
      <w:r>
        <w:t>4 May 2021 – closing date for receipt of tender applications</w:t>
      </w:r>
    </w:p>
    <w:p w14:paraId="4F739AE1" w14:textId="77777777" w:rsidR="00EA2C62" w:rsidRDefault="00EA2C62" w:rsidP="00EA2C62">
      <w:pPr>
        <w:ind w:left="720"/>
      </w:pPr>
      <w:r>
        <w:t>18 June 2021 – contract is let</w:t>
      </w:r>
    </w:p>
    <w:p w14:paraId="21097EDC" w14:textId="77777777" w:rsidR="00EA2C62" w:rsidRDefault="00EA2C62" w:rsidP="00EA2C62">
      <w:pPr>
        <w:ind w:left="720"/>
      </w:pPr>
      <w:r>
        <w:t>1 September 2021 – first materials arrive on Isles of Scilly</w:t>
      </w:r>
    </w:p>
    <w:p w14:paraId="04547E97" w14:textId="77777777" w:rsidR="00EA2C62" w:rsidRDefault="00EA2C62" w:rsidP="00EA2C62">
      <w:pPr>
        <w:ind w:left="720"/>
      </w:pPr>
      <w:r>
        <w:t>13 September 2021 – first works commence</w:t>
      </w:r>
    </w:p>
    <w:p w14:paraId="388910F7" w14:textId="77777777" w:rsidR="00EA2C62" w:rsidRDefault="00EA2C62" w:rsidP="00EA2C62">
      <w:pPr>
        <w:ind w:left="720"/>
      </w:pPr>
      <w:r>
        <w:t>9 May 2022 – practical completion of all works under the Main Contract</w:t>
      </w:r>
    </w:p>
    <w:p w14:paraId="7D5CB0B7" w14:textId="77777777" w:rsidR="00EA2C62" w:rsidRDefault="00EA2C62" w:rsidP="00EA2C62">
      <w:pPr>
        <w:ind w:left="720"/>
      </w:pPr>
      <w:r>
        <w:t xml:space="preserve">[NB </w:t>
      </w:r>
      <w:r>
        <w:rPr>
          <w:i/>
          <w:iCs/>
        </w:rPr>
        <w:t>16 August 2022 – current practical completion date for all ‘off-island’ works</w:t>
      </w:r>
      <w:r>
        <w:t>]</w:t>
      </w:r>
    </w:p>
    <w:p w14:paraId="67F44647" w14:textId="77777777" w:rsidR="00EA2C62" w:rsidRDefault="00E62AC4" w:rsidP="00223CAE">
      <w:pPr>
        <w:tabs>
          <w:tab w:val="left" w:pos="6663"/>
        </w:tabs>
        <w:spacing w:after="0" w:line="240" w:lineRule="auto"/>
        <w:rPr>
          <w:b/>
          <w:bCs/>
          <w:szCs w:val="24"/>
        </w:rPr>
      </w:pPr>
      <w:r w:rsidRPr="00E62AC4">
        <w:rPr>
          <w:b/>
          <w:bCs/>
          <w:szCs w:val="24"/>
        </w:rPr>
        <w:t>Questions for consultation response</w:t>
      </w:r>
    </w:p>
    <w:p w14:paraId="2138FDEB" w14:textId="77777777" w:rsidR="00E62AC4" w:rsidRPr="00E62AC4" w:rsidRDefault="00E62AC4" w:rsidP="00E62AC4">
      <w:pPr>
        <w:pStyle w:val="ListParagraph"/>
        <w:numPr>
          <w:ilvl w:val="0"/>
          <w:numId w:val="2"/>
        </w:numPr>
        <w:spacing w:before="0" w:after="0" w:line="240" w:lineRule="auto"/>
        <w:contextualSpacing w:val="0"/>
        <w:rPr>
          <w:rFonts w:eastAsia="Times New Roman"/>
          <w:sz w:val="22"/>
        </w:rPr>
      </w:pPr>
      <w:r>
        <w:rPr>
          <w:rFonts w:eastAsia="Times New Roman"/>
        </w:rPr>
        <w:t xml:space="preserve">The works listed for the Main Contract focus on coastal civil works on the island of St Mary’s. In addition, coastal civil works are proposed on the islands of St Agnes, St Martin’s and Bryher. </w:t>
      </w:r>
    </w:p>
    <w:p w14:paraId="2271D7F8" w14:textId="77777777" w:rsidR="00E62AC4" w:rsidRPr="00E62AC4" w:rsidRDefault="00E62AC4" w:rsidP="00E62AC4">
      <w:pPr>
        <w:pStyle w:val="ListParagraph"/>
        <w:numPr>
          <w:ilvl w:val="1"/>
          <w:numId w:val="2"/>
        </w:numPr>
        <w:spacing w:before="0" w:after="0" w:line="240" w:lineRule="auto"/>
        <w:contextualSpacing w:val="0"/>
        <w:rPr>
          <w:rFonts w:eastAsia="Times New Roman"/>
          <w:sz w:val="22"/>
        </w:rPr>
      </w:pPr>
      <w:r>
        <w:rPr>
          <w:rFonts w:eastAsia="Times New Roman"/>
        </w:rPr>
        <w:t xml:space="preserve">Would potential tenderers prefer to include these ‘off-islands’ in </w:t>
      </w:r>
    </w:p>
    <w:p w14:paraId="04771665" w14:textId="77777777" w:rsidR="00E62AC4" w:rsidRPr="00E62AC4" w:rsidRDefault="00E62AC4" w:rsidP="00E62AC4">
      <w:pPr>
        <w:pStyle w:val="ListParagraph"/>
        <w:numPr>
          <w:ilvl w:val="2"/>
          <w:numId w:val="2"/>
        </w:numPr>
        <w:spacing w:before="0" w:after="0" w:line="240" w:lineRule="auto"/>
        <w:contextualSpacing w:val="0"/>
        <w:rPr>
          <w:rFonts w:eastAsia="Times New Roman"/>
          <w:sz w:val="22"/>
        </w:rPr>
      </w:pPr>
      <w:r>
        <w:rPr>
          <w:rFonts w:eastAsia="Times New Roman"/>
        </w:rPr>
        <w:t xml:space="preserve">one contract with the St Mary’s works, or </w:t>
      </w:r>
    </w:p>
    <w:p w14:paraId="67A2D73D" w14:textId="77777777" w:rsidR="00E62AC4" w:rsidRPr="00E62AC4" w:rsidRDefault="00E62AC4" w:rsidP="00E62AC4">
      <w:pPr>
        <w:pStyle w:val="ListParagraph"/>
        <w:numPr>
          <w:ilvl w:val="2"/>
          <w:numId w:val="2"/>
        </w:numPr>
        <w:spacing w:before="0" w:after="0" w:line="240" w:lineRule="auto"/>
        <w:contextualSpacing w:val="0"/>
        <w:rPr>
          <w:rFonts w:eastAsia="Times New Roman"/>
          <w:sz w:val="22"/>
        </w:rPr>
      </w:pPr>
      <w:r>
        <w:rPr>
          <w:rFonts w:eastAsia="Times New Roman"/>
        </w:rPr>
        <w:t>have the contracting split into several contracts?</w:t>
      </w:r>
    </w:p>
    <w:p w14:paraId="6D2821FD" w14:textId="77777777" w:rsidR="00E62AC4" w:rsidRDefault="00E62AC4" w:rsidP="00E62AC4">
      <w:pPr>
        <w:pStyle w:val="ListParagraph"/>
        <w:spacing w:before="0" w:after="0" w:line="240" w:lineRule="auto"/>
        <w:contextualSpacing w:val="0"/>
        <w:rPr>
          <w:rFonts w:eastAsia="Times New Roman"/>
        </w:rPr>
      </w:pPr>
    </w:p>
    <w:p w14:paraId="37ACD727" w14:textId="77777777" w:rsidR="00E62AC4" w:rsidRDefault="00E62AC4" w:rsidP="00E62AC4">
      <w:pPr>
        <w:pStyle w:val="ListParagraph"/>
        <w:numPr>
          <w:ilvl w:val="0"/>
          <w:numId w:val="2"/>
        </w:numPr>
        <w:spacing w:before="0" w:after="0" w:line="240" w:lineRule="auto"/>
        <w:contextualSpacing w:val="0"/>
        <w:rPr>
          <w:rFonts w:eastAsia="Times New Roman"/>
        </w:rPr>
      </w:pPr>
      <w:r>
        <w:rPr>
          <w:rFonts w:eastAsia="Times New Roman"/>
        </w:rPr>
        <w:t>If the answer to question 1) is (ii) several contracts:</w:t>
      </w:r>
    </w:p>
    <w:p w14:paraId="7CC6D0E6" w14:textId="77777777" w:rsidR="00E62AC4" w:rsidRDefault="00E62AC4" w:rsidP="00E62AC4">
      <w:pPr>
        <w:pStyle w:val="ListParagraph"/>
        <w:numPr>
          <w:ilvl w:val="1"/>
          <w:numId w:val="2"/>
        </w:numPr>
        <w:spacing w:before="0" w:after="0" w:line="240" w:lineRule="auto"/>
        <w:contextualSpacing w:val="0"/>
        <w:rPr>
          <w:rFonts w:eastAsia="Times New Roman"/>
        </w:rPr>
      </w:pPr>
      <w:r>
        <w:rPr>
          <w:rFonts w:eastAsia="Times New Roman"/>
        </w:rPr>
        <w:t xml:space="preserve">would potential tenderers prefer to have one contract per island? </w:t>
      </w:r>
    </w:p>
    <w:p w14:paraId="724910AC" w14:textId="77777777" w:rsidR="00E62AC4" w:rsidRDefault="00E62AC4" w:rsidP="00E62AC4">
      <w:pPr>
        <w:pStyle w:val="ListParagraph"/>
        <w:numPr>
          <w:ilvl w:val="1"/>
          <w:numId w:val="2"/>
        </w:numPr>
        <w:spacing w:before="0" w:after="0" w:line="240" w:lineRule="auto"/>
        <w:contextualSpacing w:val="0"/>
        <w:rPr>
          <w:rFonts w:eastAsia="Times New Roman"/>
        </w:rPr>
      </w:pPr>
      <w:r>
        <w:rPr>
          <w:rFonts w:eastAsia="Times New Roman"/>
        </w:rPr>
        <w:t>all ‘off-islands’ works lumped into one contract, with a second contract for St Mary’s works?</w:t>
      </w:r>
    </w:p>
    <w:p w14:paraId="78117FE8" w14:textId="77777777" w:rsidR="00E62AC4" w:rsidRDefault="00E62AC4" w:rsidP="00E62AC4">
      <w:pPr>
        <w:pStyle w:val="ListParagraph"/>
        <w:numPr>
          <w:ilvl w:val="0"/>
          <w:numId w:val="2"/>
        </w:numPr>
        <w:spacing w:before="0" w:after="0" w:line="240" w:lineRule="auto"/>
        <w:contextualSpacing w:val="0"/>
        <w:rPr>
          <w:rFonts w:eastAsia="Times New Roman"/>
        </w:rPr>
      </w:pPr>
      <w:r>
        <w:rPr>
          <w:rFonts w:eastAsia="Times New Roman"/>
        </w:rPr>
        <w:lastRenderedPageBreak/>
        <w:t xml:space="preserve">Most work on ‘off-islands’ is currently scheduled to occur simultaneously with works on St Mary’s. The ‘off-islands’ works could be scheduled to be sequential with the St Mary’s works (note – a time constraint exists of the Council of the Isles of Scilly obtaining Planning Permission for the ‘off-islands’ works, which is unlikely to be available before the end of September 2021). </w:t>
      </w:r>
    </w:p>
    <w:p w14:paraId="5264D700" w14:textId="77777777" w:rsidR="00E62AC4" w:rsidRDefault="00E62AC4" w:rsidP="00E62AC4">
      <w:pPr>
        <w:pStyle w:val="ListParagraph"/>
        <w:numPr>
          <w:ilvl w:val="1"/>
          <w:numId w:val="2"/>
        </w:numPr>
        <w:spacing w:before="0" w:after="0" w:line="240" w:lineRule="auto"/>
        <w:contextualSpacing w:val="0"/>
        <w:rPr>
          <w:rFonts w:eastAsia="Times New Roman"/>
        </w:rPr>
      </w:pPr>
      <w:r>
        <w:rPr>
          <w:rFonts w:eastAsia="Times New Roman"/>
        </w:rPr>
        <w:t>Would potential tenderers prefer the ‘off-islands’ works:</w:t>
      </w:r>
    </w:p>
    <w:p w14:paraId="0198EE40" w14:textId="77777777" w:rsidR="00E62AC4" w:rsidRDefault="00E62AC4" w:rsidP="00E62AC4">
      <w:pPr>
        <w:pStyle w:val="ListParagraph"/>
        <w:numPr>
          <w:ilvl w:val="2"/>
          <w:numId w:val="2"/>
        </w:numPr>
        <w:spacing w:before="0" w:after="0" w:line="240" w:lineRule="auto"/>
        <w:contextualSpacing w:val="0"/>
        <w:rPr>
          <w:rFonts w:eastAsia="Times New Roman"/>
        </w:rPr>
      </w:pPr>
      <w:r>
        <w:rPr>
          <w:rFonts w:eastAsia="Times New Roman"/>
        </w:rPr>
        <w:t xml:space="preserve">simultaneously or </w:t>
      </w:r>
    </w:p>
    <w:p w14:paraId="62F8B928" w14:textId="77777777" w:rsidR="00E62AC4" w:rsidRDefault="00E62AC4" w:rsidP="00E62AC4">
      <w:pPr>
        <w:pStyle w:val="ListParagraph"/>
        <w:numPr>
          <w:ilvl w:val="2"/>
          <w:numId w:val="2"/>
        </w:numPr>
        <w:spacing w:before="0" w:after="0" w:line="240" w:lineRule="auto"/>
        <w:contextualSpacing w:val="0"/>
        <w:rPr>
          <w:rFonts w:eastAsia="Times New Roman"/>
        </w:rPr>
      </w:pPr>
      <w:r>
        <w:rPr>
          <w:rFonts w:eastAsia="Times New Roman"/>
        </w:rPr>
        <w:t xml:space="preserve">sequentially to the St Mary’s works? </w:t>
      </w:r>
    </w:p>
    <w:p w14:paraId="7AE41E4D" w14:textId="77777777" w:rsidR="00E62AC4" w:rsidRDefault="00E62AC4" w:rsidP="00E62AC4">
      <w:pPr>
        <w:pStyle w:val="ListParagraph"/>
        <w:spacing w:before="0" w:after="0" w:line="240" w:lineRule="auto"/>
        <w:ind w:left="2160"/>
        <w:contextualSpacing w:val="0"/>
        <w:rPr>
          <w:rFonts w:eastAsia="Times New Roman"/>
        </w:rPr>
      </w:pPr>
      <w:r>
        <w:rPr>
          <w:rFonts w:eastAsia="Times New Roman"/>
        </w:rPr>
        <w:t>[Note, this choice assumes that either the works could be lumped into one contract or a tenderer is successful in bidding for multiple island works contracts.]</w:t>
      </w:r>
    </w:p>
    <w:p w14:paraId="1C6B756C" w14:textId="77777777" w:rsidR="00E62AC4" w:rsidRDefault="00E62AC4" w:rsidP="00E62AC4">
      <w:pPr>
        <w:pStyle w:val="ListParagraph"/>
        <w:spacing w:before="0" w:after="0" w:line="240" w:lineRule="auto"/>
        <w:ind w:left="2160"/>
        <w:contextualSpacing w:val="0"/>
        <w:rPr>
          <w:rFonts w:eastAsia="Times New Roman"/>
        </w:rPr>
      </w:pPr>
    </w:p>
    <w:p w14:paraId="6184770A" w14:textId="77777777" w:rsidR="00E62AC4" w:rsidRDefault="00E62AC4" w:rsidP="00E62AC4">
      <w:pPr>
        <w:pStyle w:val="ListParagraph"/>
        <w:numPr>
          <w:ilvl w:val="0"/>
          <w:numId w:val="2"/>
        </w:numPr>
        <w:spacing w:before="0" w:after="0" w:line="240" w:lineRule="auto"/>
        <w:contextualSpacing w:val="0"/>
        <w:rPr>
          <w:rFonts w:eastAsia="Times New Roman"/>
        </w:rPr>
      </w:pPr>
      <w:r>
        <w:rPr>
          <w:rFonts w:eastAsia="Times New Roman"/>
        </w:rPr>
        <w:t>Undertaking the works that form the Main Contract will require suitable rock and sand/gravel materials to be supplied to the Isles of Scilly, including to St Mary’s and the ‘off-islands’. The Council also wishes to establish a reserve stock of materials suitable for replenishing works on St Agnes and Bry</w:t>
      </w:r>
      <w:r w:rsidR="005E28F8">
        <w:rPr>
          <w:rFonts w:eastAsia="Times New Roman"/>
        </w:rPr>
        <w:t>h</w:t>
      </w:r>
      <w:r>
        <w:rPr>
          <w:rFonts w:eastAsia="Times New Roman"/>
        </w:rPr>
        <w:t xml:space="preserve">er that have, in future, been affected by storm erosion. </w:t>
      </w:r>
    </w:p>
    <w:p w14:paraId="31D7AD6D" w14:textId="77777777" w:rsidR="00E62AC4" w:rsidRDefault="00E62AC4" w:rsidP="00E62AC4">
      <w:pPr>
        <w:spacing w:before="0" w:after="0" w:line="240" w:lineRule="auto"/>
        <w:ind w:left="720"/>
        <w:rPr>
          <w:rFonts w:eastAsia="Times New Roman"/>
        </w:rPr>
      </w:pPr>
      <w:r w:rsidRPr="00E62AC4">
        <w:rPr>
          <w:rFonts w:eastAsia="Times New Roman"/>
        </w:rPr>
        <w:t xml:space="preserve">This might include ‘topping up’ sand dunes or replacing rock armour that has been lost. </w:t>
      </w:r>
    </w:p>
    <w:p w14:paraId="3A24EC90" w14:textId="77777777" w:rsidR="00E62AC4" w:rsidRDefault="00E62AC4" w:rsidP="00E62AC4">
      <w:pPr>
        <w:spacing w:before="0" w:after="0" w:line="240" w:lineRule="auto"/>
        <w:ind w:left="720"/>
        <w:rPr>
          <w:rFonts w:eastAsia="Times New Roman"/>
        </w:rPr>
      </w:pPr>
    </w:p>
    <w:p w14:paraId="35943278" w14:textId="77777777" w:rsidR="00E62AC4" w:rsidRDefault="00E62AC4" w:rsidP="00E62AC4">
      <w:pPr>
        <w:spacing w:before="0" w:after="0" w:line="240" w:lineRule="auto"/>
        <w:ind w:left="720"/>
        <w:rPr>
          <w:rFonts w:eastAsia="Times New Roman"/>
        </w:rPr>
      </w:pPr>
      <w:r w:rsidRPr="00E62AC4">
        <w:rPr>
          <w:rFonts w:eastAsia="Times New Roman"/>
        </w:rPr>
        <w:t xml:space="preserve">At present </w:t>
      </w:r>
      <w:r>
        <w:rPr>
          <w:rFonts w:eastAsia="Times New Roman"/>
        </w:rPr>
        <w:t xml:space="preserve">the </w:t>
      </w:r>
      <w:r w:rsidRPr="00E62AC4">
        <w:rPr>
          <w:rFonts w:eastAsia="Times New Roman"/>
        </w:rPr>
        <w:t>Council proposes to procure</w:t>
      </w:r>
      <w:r>
        <w:rPr>
          <w:rFonts w:eastAsia="Times New Roman"/>
        </w:rPr>
        <w:t>:</w:t>
      </w:r>
    </w:p>
    <w:p w14:paraId="1160FD7D" w14:textId="77777777" w:rsidR="00E62AC4" w:rsidRDefault="00E62AC4" w:rsidP="00E62AC4">
      <w:pPr>
        <w:pStyle w:val="ListParagraph"/>
        <w:numPr>
          <w:ilvl w:val="4"/>
          <w:numId w:val="4"/>
        </w:numPr>
        <w:spacing w:before="0" w:after="0" w:line="240" w:lineRule="auto"/>
        <w:rPr>
          <w:rFonts w:eastAsia="Times New Roman"/>
        </w:rPr>
      </w:pPr>
      <w:r w:rsidRPr="00E62AC4">
        <w:rPr>
          <w:rFonts w:eastAsia="Times New Roman"/>
        </w:rPr>
        <w:t xml:space="preserve">one single contract for supply and maintenance of this reserve stock, including reserving local plant (e.g. digger) capacity to replenish works when they are damaged. </w:t>
      </w:r>
    </w:p>
    <w:p w14:paraId="50E95A5C" w14:textId="77777777" w:rsidR="00E62AC4" w:rsidRDefault="00E62AC4" w:rsidP="00E62AC4">
      <w:pPr>
        <w:pStyle w:val="ListParagraph"/>
        <w:numPr>
          <w:ilvl w:val="4"/>
          <w:numId w:val="4"/>
        </w:numPr>
        <w:spacing w:before="0" w:after="0" w:line="240" w:lineRule="auto"/>
        <w:rPr>
          <w:rFonts w:eastAsia="Times New Roman"/>
        </w:rPr>
      </w:pPr>
      <w:r>
        <w:rPr>
          <w:rFonts w:eastAsia="Times New Roman"/>
        </w:rPr>
        <w:t>a</w:t>
      </w:r>
      <w:r w:rsidRPr="00E62AC4">
        <w:rPr>
          <w:rFonts w:eastAsia="Times New Roman"/>
        </w:rPr>
        <w:t>n alternative approach could be to include this replenishment material supply within the Main Contract and to procure instead</w:t>
      </w:r>
      <w:r>
        <w:rPr>
          <w:rFonts w:eastAsia="Times New Roman"/>
        </w:rPr>
        <w:t>:</w:t>
      </w:r>
    </w:p>
    <w:p w14:paraId="233C4CDF" w14:textId="77777777" w:rsidR="00E62AC4" w:rsidRDefault="00E62AC4" w:rsidP="00E62AC4">
      <w:pPr>
        <w:pStyle w:val="ListParagraph"/>
        <w:numPr>
          <w:ilvl w:val="5"/>
          <w:numId w:val="4"/>
        </w:numPr>
        <w:spacing w:before="0" w:after="0" w:line="240" w:lineRule="auto"/>
        <w:rPr>
          <w:rFonts w:eastAsia="Times New Roman"/>
        </w:rPr>
      </w:pPr>
      <w:r w:rsidRPr="00E62AC4">
        <w:rPr>
          <w:rFonts w:eastAsia="Times New Roman"/>
        </w:rPr>
        <w:t xml:space="preserve">a contract for maintenance of the stock and for local plant capacity to replenish damaged works. </w:t>
      </w:r>
    </w:p>
    <w:p w14:paraId="5B5DCB7F" w14:textId="77777777" w:rsidR="00E62AC4" w:rsidRPr="00E62AC4" w:rsidRDefault="00E62AC4" w:rsidP="00E62AC4">
      <w:pPr>
        <w:spacing w:before="0" w:after="0" w:line="240" w:lineRule="auto"/>
        <w:ind w:firstLine="720"/>
        <w:rPr>
          <w:rFonts w:eastAsia="Times New Roman"/>
        </w:rPr>
      </w:pPr>
      <w:r w:rsidRPr="00E62AC4">
        <w:rPr>
          <w:rFonts w:eastAsia="Times New Roman"/>
        </w:rPr>
        <w:t>Which approach would potential tenderers prefer to bid for – (</w:t>
      </w:r>
      <w:r>
        <w:rPr>
          <w:rFonts w:eastAsia="Times New Roman"/>
        </w:rPr>
        <w:t>a</w:t>
      </w:r>
      <w:r w:rsidRPr="00E62AC4">
        <w:rPr>
          <w:rFonts w:eastAsia="Times New Roman"/>
        </w:rPr>
        <w:t>) or (</w:t>
      </w:r>
      <w:r>
        <w:rPr>
          <w:rFonts w:eastAsia="Times New Roman"/>
        </w:rPr>
        <w:t>b</w:t>
      </w:r>
      <w:r w:rsidRPr="00E62AC4">
        <w:rPr>
          <w:rFonts w:eastAsia="Times New Roman"/>
        </w:rPr>
        <w:t>)?</w:t>
      </w:r>
    </w:p>
    <w:p w14:paraId="3854A1BA" w14:textId="77777777" w:rsidR="00E62AC4" w:rsidRDefault="00E62AC4" w:rsidP="00E62AC4">
      <w:pPr>
        <w:rPr>
          <w:rFonts w:eastAsiaTheme="minorHAnsi"/>
        </w:rPr>
      </w:pPr>
    </w:p>
    <w:p w14:paraId="21CD2733" w14:textId="77777777" w:rsidR="00E62AC4" w:rsidRPr="00E62AC4" w:rsidRDefault="00E62AC4" w:rsidP="00E62AC4">
      <w:pPr>
        <w:rPr>
          <w:b/>
          <w:bCs/>
        </w:rPr>
      </w:pPr>
      <w:r w:rsidRPr="00E62AC4">
        <w:rPr>
          <w:b/>
          <w:bCs/>
        </w:rPr>
        <w:t>Additional notes to potential tenderers</w:t>
      </w:r>
    </w:p>
    <w:p w14:paraId="5665A612" w14:textId="77777777" w:rsidR="00E62AC4" w:rsidRDefault="00E62AC4" w:rsidP="00E62AC4">
      <w:r>
        <w:t xml:space="preserve">To help the Council understand the constraints and assumptions that have guided your choices please provide explanations for your responses. </w:t>
      </w:r>
    </w:p>
    <w:p w14:paraId="14A0D283" w14:textId="77777777" w:rsidR="00E62AC4" w:rsidRDefault="00E62AC4" w:rsidP="00E62AC4">
      <w:r>
        <w:t>If you could tender for either choice in each situation, please let us know too. Finally, if you think there might be an alternative method of dividing the proposed works, please describe that method.</w:t>
      </w:r>
    </w:p>
    <w:p w14:paraId="78B8BA7C" w14:textId="77777777" w:rsidR="00E62AC4" w:rsidRPr="00E62AC4" w:rsidRDefault="00E62AC4" w:rsidP="00223CAE">
      <w:pPr>
        <w:tabs>
          <w:tab w:val="left" w:pos="6663"/>
        </w:tabs>
        <w:spacing w:after="0" w:line="240" w:lineRule="auto"/>
        <w:rPr>
          <w:b/>
          <w:bCs/>
          <w:szCs w:val="24"/>
        </w:rPr>
      </w:pPr>
      <w:r>
        <w:rPr>
          <w:b/>
          <w:bCs/>
          <w:szCs w:val="24"/>
        </w:rPr>
        <w:t>We look forward to hearing from you.</w:t>
      </w:r>
    </w:p>
    <w:sectPr w:rsidR="00E62AC4" w:rsidRPr="00E62AC4" w:rsidSect="0080677F">
      <w:footerReference w:type="default" r:id="rId10"/>
      <w:pgSz w:w="11906" w:h="16838"/>
      <w:pgMar w:top="851" w:right="1133" w:bottom="1440" w:left="1440"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4B2A8" w14:textId="77777777" w:rsidR="00B246E1" w:rsidRDefault="00B246E1" w:rsidP="0080677F">
      <w:pPr>
        <w:spacing w:after="0" w:line="240" w:lineRule="auto"/>
      </w:pPr>
      <w:r>
        <w:separator/>
      </w:r>
    </w:p>
  </w:endnote>
  <w:endnote w:type="continuationSeparator" w:id="0">
    <w:p w14:paraId="6E6F6DF9" w14:textId="77777777" w:rsidR="00B246E1" w:rsidRDefault="00B246E1"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C601" w14:textId="77777777" w:rsidR="0019222A" w:rsidRPr="00257E36" w:rsidRDefault="0019222A" w:rsidP="00257E36">
    <w:pPr>
      <w:pStyle w:val="Footer"/>
      <w:pBdr>
        <w:top w:val="single" w:sz="4" w:space="1" w:color="auto"/>
      </w:pBdr>
      <w:jc w:val="center"/>
    </w:pPr>
    <w:r w:rsidRPr="00257E36">
      <w:t>...working for a strong, sustainable and dynamic island community</w:t>
    </w:r>
  </w:p>
  <w:p w14:paraId="261EE3F0" w14:textId="77777777" w:rsidR="0019222A" w:rsidRDefault="001922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B4926" w14:textId="77777777" w:rsidR="00B246E1" w:rsidRDefault="00B246E1" w:rsidP="0080677F">
      <w:pPr>
        <w:spacing w:after="0" w:line="240" w:lineRule="auto"/>
      </w:pPr>
      <w:r>
        <w:separator/>
      </w:r>
    </w:p>
  </w:footnote>
  <w:footnote w:type="continuationSeparator" w:id="0">
    <w:p w14:paraId="25D95B81" w14:textId="77777777" w:rsidR="00B246E1" w:rsidRDefault="00B246E1" w:rsidP="0080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F7B"/>
    <w:multiLevelType w:val="hybridMultilevel"/>
    <w:tmpl w:val="99085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3187D"/>
    <w:multiLevelType w:val="hybridMultilevel"/>
    <w:tmpl w:val="361407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C3914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62"/>
    <w:rsid w:val="00033D08"/>
    <w:rsid w:val="000A0B0A"/>
    <w:rsid w:val="00172EB4"/>
    <w:rsid w:val="0019222A"/>
    <w:rsid w:val="001D0E8C"/>
    <w:rsid w:val="001D5BCF"/>
    <w:rsid w:val="00223CAE"/>
    <w:rsid w:val="0023685D"/>
    <w:rsid w:val="00257E36"/>
    <w:rsid w:val="002715CB"/>
    <w:rsid w:val="00313516"/>
    <w:rsid w:val="003778D8"/>
    <w:rsid w:val="00394184"/>
    <w:rsid w:val="003951A8"/>
    <w:rsid w:val="003C2784"/>
    <w:rsid w:val="0040595E"/>
    <w:rsid w:val="004265D7"/>
    <w:rsid w:val="00454C43"/>
    <w:rsid w:val="004B4C44"/>
    <w:rsid w:val="00553832"/>
    <w:rsid w:val="00573D8D"/>
    <w:rsid w:val="005B1E23"/>
    <w:rsid w:val="005E28F8"/>
    <w:rsid w:val="00694A47"/>
    <w:rsid w:val="006B0047"/>
    <w:rsid w:val="00722ABF"/>
    <w:rsid w:val="007A3CF2"/>
    <w:rsid w:val="007D0B96"/>
    <w:rsid w:val="0080677F"/>
    <w:rsid w:val="0084300F"/>
    <w:rsid w:val="0086774B"/>
    <w:rsid w:val="00901B0D"/>
    <w:rsid w:val="00902855"/>
    <w:rsid w:val="0093097C"/>
    <w:rsid w:val="0093102A"/>
    <w:rsid w:val="00941C4A"/>
    <w:rsid w:val="00971A37"/>
    <w:rsid w:val="00A261C2"/>
    <w:rsid w:val="00AF06A2"/>
    <w:rsid w:val="00AF7FF5"/>
    <w:rsid w:val="00B246E1"/>
    <w:rsid w:val="00B56CC4"/>
    <w:rsid w:val="00C73AAC"/>
    <w:rsid w:val="00C76F3E"/>
    <w:rsid w:val="00C77169"/>
    <w:rsid w:val="00C8054D"/>
    <w:rsid w:val="00C83AAF"/>
    <w:rsid w:val="00D922AD"/>
    <w:rsid w:val="00DB0720"/>
    <w:rsid w:val="00DC6B03"/>
    <w:rsid w:val="00E4519D"/>
    <w:rsid w:val="00E62AC4"/>
    <w:rsid w:val="00E73D64"/>
    <w:rsid w:val="00E93716"/>
    <w:rsid w:val="00EA2C62"/>
    <w:rsid w:val="00EA3FDC"/>
    <w:rsid w:val="00EA6A65"/>
    <w:rsid w:val="00EC14BE"/>
    <w:rsid w:val="00F51B44"/>
    <w:rsid w:val="00F7718F"/>
    <w:rsid w:val="00FA44B7"/>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5D87199"/>
  <w15:docId w15:val="{D3813D15-5698-440C-BEF5-C8F9F14B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3CAE"/>
    <w:rPr>
      <w:sz w:val="24"/>
      <w:szCs w:val="20"/>
    </w:rPr>
  </w:style>
  <w:style w:type="paragraph" w:styleId="Heading1">
    <w:name w:val="heading 1"/>
    <w:basedOn w:val="Normal"/>
    <w:next w:val="Normal"/>
    <w:link w:val="Heading1Char"/>
    <w:uiPriority w:val="9"/>
    <w:qFormat/>
    <w:rsid w:val="00223CAE"/>
    <w:pPr>
      <w:pBdr>
        <w:top w:val="single" w:sz="24" w:space="0" w:color="0193CF"/>
        <w:left w:val="single" w:sz="24" w:space="0" w:color="0193CF"/>
        <w:bottom w:val="single" w:sz="24" w:space="0" w:color="0193CF"/>
        <w:right w:val="single" w:sz="24" w:space="0" w:color="0193CF"/>
      </w:pBdr>
      <w:shd w:val="clear" w:color="auto" w:fill="0193CF"/>
      <w:spacing w:after="0"/>
      <w:outlineLvl w:val="0"/>
    </w:pPr>
    <w:rPr>
      <w:b/>
      <w:bCs/>
      <w:smallCaps/>
      <w:color w:val="FFFFFF" w:themeColor="background1"/>
      <w:spacing w:val="15"/>
      <w:sz w:val="28"/>
      <w:szCs w:val="22"/>
    </w:rPr>
  </w:style>
  <w:style w:type="paragraph" w:styleId="Heading2">
    <w:name w:val="heading 2"/>
    <w:basedOn w:val="Normal"/>
    <w:next w:val="Normal"/>
    <w:link w:val="Heading2Char"/>
    <w:uiPriority w:val="9"/>
    <w:semiHidden/>
    <w:unhideWhenUsed/>
    <w:qFormat/>
    <w:rsid w:val="00223C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mallCaps/>
      <w:spacing w:val="15"/>
      <w:sz w:val="28"/>
      <w:szCs w:val="28"/>
    </w:rPr>
  </w:style>
  <w:style w:type="paragraph" w:styleId="Heading3">
    <w:name w:val="heading 3"/>
    <w:basedOn w:val="Normal"/>
    <w:next w:val="Normal"/>
    <w:link w:val="Heading3Char"/>
    <w:uiPriority w:val="9"/>
    <w:semiHidden/>
    <w:unhideWhenUsed/>
    <w:qFormat/>
    <w:rsid w:val="00223CAE"/>
    <w:pPr>
      <w:pBdr>
        <w:top w:val="single" w:sz="6" w:space="2" w:color="0193CF"/>
        <w:left w:val="single" w:sz="6" w:space="2" w:color="0193CF"/>
      </w:pBdr>
      <w:spacing w:before="300" w:after="0"/>
      <w:outlineLvl w:val="2"/>
    </w:pPr>
    <w:rPr>
      <w:smallCaps/>
      <w:color w:val="0193CF"/>
      <w:spacing w:val="15"/>
      <w:sz w:val="28"/>
      <w:szCs w:val="28"/>
    </w:rPr>
  </w:style>
  <w:style w:type="paragraph" w:styleId="Heading4">
    <w:name w:val="heading 4"/>
    <w:basedOn w:val="Normal"/>
    <w:next w:val="Normal"/>
    <w:link w:val="Heading4Char"/>
    <w:uiPriority w:val="9"/>
    <w:semiHidden/>
    <w:unhideWhenUsed/>
    <w:qFormat/>
    <w:rsid w:val="00223CA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23CA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23CA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23CA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23CA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3CA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677F"/>
    <w:pPr>
      <w:tabs>
        <w:tab w:val="center" w:pos="4513"/>
        <w:tab w:val="right" w:pos="9026"/>
      </w:tabs>
    </w:pPr>
  </w:style>
  <w:style w:type="character" w:customStyle="1" w:styleId="HeaderChar">
    <w:name w:val="Header Char"/>
    <w:basedOn w:val="DefaultParagraphFont"/>
    <w:link w:val="Header"/>
    <w:uiPriority w:val="99"/>
    <w:semiHidden/>
    <w:rsid w:val="0080677F"/>
  </w:style>
  <w:style w:type="paragraph" w:styleId="Footer">
    <w:name w:val="footer"/>
    <w:basedOn w:val="Normal"/>
    <w:link w:val="FooterChar"/>
    <w:uiPriority w:val="99"/>
    <w:semiHidden/>
    <w:unhideWhenUsed/>
    <w:rsid w:val="0080677F"/>
    <w:pPr>
      <w:tabs>
        <w:tab w:val="center" w:pos="4513"/>
        <w:tab w:val="right" w:pos="9026"/>
      </w:tabs>
    </w:pPr>
  </w:style>
  <w:style w:type="character" w:customStyle="1" w:styleId="FooterChar">
    <w:name w:val="Footer Char"/>
    <w:basedOn w:val="DefaultParagraphFont"/>
    <w:link w:val="Footer"/>
    <w:uiPriority w:val="99"/>
    <w:semiHidden/>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ListParagraph">
    <w:name w:val="List Paragraph"/>
    <w:basedOn w:val="Normal"/>
    <w:uiPriority w:val="34"/>
    <w:qFormat/>
    <w:rsid w:val="00223CAE"/>
    <w:pPr>
      <w:ind w:left="720"/>
      <w:contextualSpacing/>
    </w:pPr>
    <w:rPr>
      <w:szCs w:val="24"/>
    </w:rPr>
  </w:style>
  <w:style w:type="character" w:customStyle="1" w:styleId="Heading1Char">
    <w:name w:val="Heading 1 Char"/>
    <w:basedOn w:val="DefaultParagraphFont"/>
    <w:link w:val="Heading1"/>
    <w:uiPriority w:val="9"/>
    <w:rsid w:val="00223CAE"/>
    <w:rPr>
      <w:b/>
      <w:bCs/>
      <w:smallCaps/>
      <w:color w:val="FFFFFF" w:themeColor="background1"/>
      <w:spacing w:val="15"/>
      <w:sz w:val="28"/>
      <w:shd w:val="clear" w:color="auto" w:fill="0193CF"/>
    </w:rPr>
  </w:style>
  <w:style w:type="character" w:customStyle="1" w:styleId="Heading2Char">
    <w:name w:val="Heading 2 Char"/>
    <w:basedOn w:val="DefaultParagraphFont"/>
    <w:link w:val="Heading2"/>
    <w:uiPriority w:val="9"/>
    <w:rsid w:val="00223CAE"/>
    <w:rPr>
      <w:smallCaps/>
      <w:spacing w:val="15"/>
      <w:sz w:val="28"/>
      <w:szCs w:val="28"/>
      <w:shd w:val="clear" w:color="auto" w:fill="DBE5F1" w:themeFill="accent1" w:themeFillTint="33"/>
    </w:rPr>
  </w:style>
  <w:style w:type="character" w:customStyle="1" w:styleId="Heading3Char">
    <w:name w:val="Heading 3 Char"/>
    <w:basedOn w:val="DefaultParagraphFont"/>
    <w:link w:val="Heading3"/>
    <w:uiPriority w:val="9"/>
    <w:rsid w:val="00223CAE"/>
    <w:rPr>
      <w:smallCaps/>
      <w:color w:val="0193CF"/>
      <w:spacing w:val="15"/>
      <w:sz w:val="28"/>
      <w:szCs w:val="28"/>
    </w:rPr>
  </w:style>
  <w:style w:type="character" w:customStyle="1" w:styleId="Heading4Char">
    <w:name w:val="Heading 4 Char"/>
    <w:basedOn w:val="DefaultParagraphFont"/>
    <w:link w:val="Heading4"/>
    <w:uiPriority w:val="9"/>
    <w:semiHidden/>
    <w:rsid w:val="00223CAE"/>
    <w:rPr>
      <w:caps/>
      <w:color w:val="365F91" w:themeColor="accent1" w:themeShade="BF"/>
      <w:spacing w:val="10"/>
    </w:rPr>
  </w:style>
  <w:style w:type="character" w:customStyle="1" w:styleId="Heading5Char">
    <w:name w:val="Heading 5 Char"/>
    <w:basedOn w:val="DefaultParagraphFont"/>
    <w:link w:val="Heading5"/>
    <w:uiPriority w:val="9"/>
    <w:semiHidden/>
    <w:rsid w:val="00223CAE"/>
    <w:rPr>
      <w:caps/>
      <w:color w:val="365F91" w:themeColor="accent1" w:themeShade="BF"/>
      <w:spacing w:val="10"/>
    </w:rPr>
  </w:style>
  <w:style w:type="character" w:customStyle="1" w:styleId="Heading6Char">
    <w:name w:val="Heading 6 Char"/>
    <w:basedOn w:val="DefaultParagraphFont"/>
    <w:link w:val="Heading6"/>
    <w:uiPriority w:val="9"/>
    <w:semiHidden/>
    <w:rsid w:val="00223CAE"/>
    <w:rPr>
      <w:caps/>
      <w:color w:val="365F91" w:themeColor="accent1" w:themeShade="BF"/>
      <w:spacing w:val="10"/>
    </w:rPr>
  </w:style>
  <w:style w:type="character" w:customStyle="1" w:styleId="Heading7Char">
    <w:name w:val="Heading 7 Char"/>
    <w:basedOn w:val="DefaultParagraphFont"/>
    <w:link w:val="Heading7"/>
    <w:uiPriority w:val="9"/>
    <w:semiHidden/>
    <w:rsid w:val="00223CAE"/>
    <w:rPr>
      <w:caps/>
      <w:color w:val="365F91" w:themeColor="accent1" w:themeShade="BF"/>
      <w:spacing w:val="10"/>
    </w:rPr>
  </w:style>
  <w:style w:type="character" w:customStyle="1" w:styleId="Heading8Char">
    <w:name w:val="Heading 8 Char"/>
    <w:basedOn w:val="DefaultParagraphFont"/>
    <w:link w:val="Heading8"/>
    <w:uiPriority w:val="9"/>
    <w:semiHidden/>
    <w:rsid w:val="00223CAE"/>
    <w:rPr>
      <w:caps/>
      <w:spacing w:val="10"/>
      <w:sz w:val="18"/>
      <w:szCs w:val="18"/>
    </w:rPr>
  </w:style>
  <w:style w:type="character" w:customStyle="1" w:styleId="Heading9Char">
    <w:name w:val="Heading 9 Char"/>
    <w:basedOn w:val="DefaultParagraphFont"/>
    <w:link w:val="Heading9"/>
    <w:uiPriority w:val="9"/>
    <w:semiHidden/>
    <w:rsid w:val="00223CAE"/>
    <w:rPr>
      <w:i/>
      <w:caps/>
      <w:spacing w:val="10"/>
      <w:sz w:val="18"/>
      <w:szCs w:val="18"/>
    </w:rPr>
  </w:style>
  <w:style w:type="paragraph" w:styleId="Caption">
    <w:name w:val="caption"/>
    <w:basedOn w:val="Normal"/>
    <w:next w:val="Normal"/>
    <w:uiPriority w:val="35"/>
    <w:semiHidden/>
    <w:unhideWhenUsed/>
    <w:qFormat/>
    <w:rsid w:val="00223CAE"/>
    <w:rPr>
      <w:b/>
      <w:bCs/>
      <w:color w:val="365F91" w:themeColor="accent1" w:themeShade="BF"/>
      <w:sz w:val="16"/>
      <w:szCs w:val="16"/>
    </w:rPr>
  </w:style>
  <w:style w:type="paragraph" w:styleId="Title">
    <w:name w:val="Title"/>
    <w:basedOn w:val="Normal"/>
    <w:next w:val="Normal"/>
    <w:link w:val="TitleChar"/>
    <w:uiPriority w:val="10"/>
    <w:qFormat/>
    <w:rsid w:val="00223CAE"/>
    <w:pPr>
      <w:spacing w:before="720"/>
    </w:pPr>
    <w:rPr>
      <w:caps/>
      <w:color w:val="0193CF"/>
      <w:spacing w:val="10"/>
      <w:kern w:val="28"/>
      <w:sz w:val="52"/>
      <w:szCs w:val="52"/>
    </w:rPr>
  </w:style>
  <w:style w:type="character" w:customStyle="1" w:styleId="TitleChar">
    <w:name w:val="Title Char"/>
    <w:basedOn w:val="DefaultParagraphFont"/>
    <w:link w:val="Title"/>
    <w:uiPriority w:val="10"/>
    <w:rsid w:val="00223CAE"/>
    <w:rPr>
      <w:caps/>
      <w:color w:val="0193CF"/>
      <w:spacing w:val="10"/>
      <w:kern w:val="28"/>
      <w:sz w:val="52"/>
      <w:szCs w:val="52"/>
    </w:rPr>
  </w:style>
  <w:style w:type="paragraph" w:styleId="Subtitle">
    <w:name w:val="Subtitle"/>
    <w:basedOn w:val="Normal"/>
    <w:next w:val="Normal"/>
    <w:link w:val="SubtitleChar"/>
    <w:uiPriority w:val="11"/>
    <w:qFormat/>
    <w:rsid w:val="00223CAE"/>
    <w:pPr>
      <w:spacing w:after="1000" w:line="240" w:lineRule="auto"/>
    </w:pPr>
    <w:rPr>
      <w:smallCaps/>
      <w:spacing w:val="10"/>
      <w:sz w:val="28"/>
      <w:szCs w:val="28"/>
    </w:rPr>
  </w:style>
  <w:style w:type="character" w:customStyle="1" w:styleId="SubtitleChar">
    <w:name w:val="Subtitle Char"/>
    <w:basedOn w:val="DefaultParagraphFont"/>
    <w:link w:val="Subtitle"/>
    <w:uiPriority w:val="11"/>
    <w:rsid w:val="00223CAE"/>
    <w:rPr>
      <w:smallCaps/>
      <w:spacing w:val="10"/>
      <w:sz w:val="28"/>
      <w:szCs w:val="28"/>
    </w:rPr>
  </w:style>
  <w:style w:type="character" w:styleId="Strong">
    <w:name w:val="Strong"/>
    <w:uiPriority w:val="22"/>
    <w:qFormat/>
    <w:rsid w:val="00223CAE"/>
    <w:rPr>
      <w:b/>
      <w:bCs/>
      <w:sz w:val="24"/>
      <w:szCs w:val="24"/>
    </w:rPr>
  </w:style>
  <w:style w:type="character" w:styleId="Emphasis">
    <w:name w:val="Emphasis"/>
    <w:uiPriority w:val="20"/>
    <w:qFormat/>
    <w:rsid w:val="00223CAE"/>
    <w:rPr>
      <w:i/>
      <w:spacing w:val="5"/>
      <w:sz w:val="24"/>
      <w:szCs w:val="24"/>
    </w:rPr>
  </w:style>
  <w:style w:type="paragraph" w:styleId="NoSpacing">
    <w:name w:val="No Spacing"/>
    <w:basedOn w:val="Normal"/>
    <w:link w:val="NoSpacingChar"/>
    <w:uiPriority w:val="1"/>
    <w:qFormat/>
    <w:rsid w:val="00223CAE"/>
    <w:pPr>
      <w:spacing w:before="0" w:after="0" w:line="240" w:lineRule="auto"/>
    </w:pPr>
    <w:rPr>
      <w:sz w:val="20"/>
    </w:rPr>
  </w:style>
  <w:style w:type="character" w:customStyle="1" w:styleId="NoSpacingChar">
    <w:name w:val="No Spacing Char"/>
    <w:basedOn w:val="DefaultParagraphFont"/>
    <w:link w:val="NoSpacing"/>
    <w:uiPriority w:val="1"/>
    <w:rsid w:val="00223CAE"/>
    <w:rPr>
      <w:sz w:val="20"/>
      <w:szCs w:val="20"/>
    </w:rPr>
  </w:style>
  <w:style w:type="paragraph" w:styleId="Quote">
    <w:name w:val="Quote"/>
    <w:basedOn w:val="Normal"/>
    <w:next w:val="Normal"/>
    <w:link w:val="QuoteChar"/>
    <w:uiPriority w:val="29"/>
    <w:qFormat/>
    <w:rsid w:val="00223CAE"/>
    <w:rPr>
      <w:i/>
      <w:iCs/>
      <w:szCs w:val="24"/>
    </w:rPr>
  </w:style>
  <w:style w:type="character" w:customStyle="1" w:styleId="QuoteChar">
    <w:name w:val="Quote Char"/>
    <w:basedOn w:val="DefaultParagraphFont"/>
    <w:link w:val="Quote"/>
    <w:uiPriority w:val="29"/>
    <w:rsid w:val="00223CAE"/>
    <w:rPr>
      <w:i/>
      <w:iCs/>
      <w:sz w:val="24"/>
      <w:szCs w:val="24"/>
    </w:rPr>
  </w:style>
  <w:style w:type="paragraph" w:styleId="IntenseQuote">
    <w:name w:val="Intense Quote"/>
    <w:basedOn w:val="Normal"/>
    <w:next w:val="Normal"/>
    <w:link w:val="IntenseQuoteChar"/>
    <w:uiPriority w:val="30"/>
    <w:qFormat/>
    <w:rsid w:val="00223CAE"/>
    <w:pPr>
      <w:pBdr>
        <w:top w:val="single" w:sz="4" w:space="10" w:color="4F81BD" w:themeColor="accent1"/>
        <w:left w:val="single" w:sz="4" w:space="10" w:color="4F81BD" w:themeColor="accent1"/>
      </w:pBdr>
      <w:spacing w:after="0"/>
      <w:ind w:left="1296" w:right="1152"/>
      <w:jc w:val="both"/>
    </w:pPr>
    <w:rPr>
      <w:i/>
      <w:iCs/>
      <w:color w:val="0193CF"/>
      <w:sz w:val="28"/>
      <w:szCs w:val="28"/>
    </w:rPr>
  </w:style>
  <w:style w:type="character" w:customStyle="1" w:styleId="IntenseQuoteChar">
    <w:name w:val="Intense Quote Char"/>
    <w:basedOn w:val="DefaultParagraphFont"/>
    <w:link w:val="IntenseQuote"/>
    <w:uiPriority w:val="30"/>
    <w:rsid w:val="00223CAE"/>
    <w:rPr>
      <w:i/>
      <w:iCs/>
      <w:color w:val="0193CF"/>
      <w:sz w:val="28"/>
      <w:szCs w:val="28"/>
    </w:rPr>
  </w:style>
  <w:style w:type="character" w:styleId="SubtleEmphasis">
    <w:name w:val="Subtle Emphasis"/>
    <w:uiPriority w:val="19"/>
    <w:qFormat/>
    <w:rsid w:val="00223CAE"/>
    <w:rPr>
      <w:i/>
      <w:iCs/>
      <w:sz w:val="24"/>
      <w:szCs w:val="24"/>
    </w:rPr>
  </w:style>
  <w:style w:type="character" w:styleId="IntenseEmphasis">
    <w:name w:val="Intense Emphasis"/>
    <w:uiPriority w:val="21"/>
    <w:qFormat/>
    <w:rsid w:val="00223CAE"/>
    <w:rPr>
      <w:b/>
      <w:bCs/>
      <w:i/>
      <w:spacing w:val="10"/>
      <w:sz w:val="24"/>
      <w:szCs w:val="24"/>
    </w:rPr>
  </w:style>
  <w:style w:type="character" w:styleId="SubtleReference">
    <w:name w:val="Subtle Reference"/>
    <w:uiPriority w:val="31"/>
    <w:qFormat/>
    <w:rsid w:val="00223CAE"/>
    <w:rPr>
      <w:b/>
      <w:bCs/>
      <w:color w:val="0193CF"/>
      <w:sz w:val="24"/>
      <w:szCs w:val="24"/>
    </w:rPr>
  </w:style>
  <w:style w:type="character" w:styleId="IntenseReference">
    <w:name w:val="Intense Reference"/>
    <w:uiPriority w:val="32"/>
    <w:qFormat/>
    <w:rsid w:val="00223CAE"/>
    <w:rPr>
      <w:b/>
      <w:bCs/>
      <w:i/>
      <w:iCs/>
      <w:color w:val="0193CF"/>
      <w:sz w:val="24"/>
      <w:szCs w:val="24"/>
    </w:rPr>
  </w:style>
  <w:style w:type="character" w:styleId="BookTitle">
    <w:name w:val="Book Title"/>
    <w:uiPriority w:val="33"/>
    <w:qFormat/>
    <w:rsid w:val="00223CAE"/>
    <w:rPr>
      <w:b/>
      <w:bCs/>
      <w:i/>
      <w:iCs/>
      <w:spacing w:val="9"/>
      <w:sz w:val="24"/>
      <w:szCs w:val="24"/>
    </w:rPr>
  </w:style>
  <w:style w:type="paragraph" w:styleId="TOCHeading">
    <w:name w:val="TOC Heading"/>
    <w:basedOn w:val="Heading1"/>
    <w:next w:val="Normal"/>
    <w:uiPriority w:val="39"/>
    <w:semiHidden/>
    <w:unhideWhenUsed/>
    <w:qFormat/>
    <w:rsid w:val="00223CAE"/>
    <w:pPr>
      <w:outlineLvl w:val="9"/>
    </w:pPr>
  </w:style>
  <w:style w:type="character" w:styleId="Hyperlink">
    <w:name w:val="Hyperlink"/>
    <w:basedOn w:val="DefaultParagraphFont"/>
    <w:uiPriority w:val="99"/>
    <w:unhideWhenUsed/>
    <w:rsid w:val="00EA2C62"/>
    <w:rPr>
      <w:color w:val="0000FF" w:themeColor="hyperlink"/>
      <w:u w:val="single"/>
    </w:rPr>
  </w:style>
  <w:style w:type="character" w:styleId="UnresolvedMention">
    <w:name w:val="Unresolved Mention"/>
    <w:basedOn w:val="DefaultParagraphFont"/>
    <w:uiPriority w:val="99"/>
    <w:semiHidden/>
    <w:unhideWhenUsed/>
    <w:rsid w:val="00EA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080524382">
      <w:bodyDiv w:val="1"/>
      <w:marLeft w:val="0"/>
      <w:marRight w:val="0"/>
      <w:marTop w:val="0"/>
      <w:marBottom w:val="0"/>
      <w:divBdr>
        <w:top w:val="none" w:sz="0" w:space="0" w:color="auto"/>
        <w:left w:val="none" w:sz="0" w:space="0" w:color="auto"/>
        <w:bottom w:val="none" w:sz="0" w:space="0" w:color="auto"/>
        <w:right w:val="none" w:sz="0" w:space="0" w:color="auto"/>
      </w:divBdr>
    </w:div>
    <w:div w:id="1350834535">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29B6-286C-4B9A-B6C0-3683078D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georgep</dc:creator>
  <cp:lastModifiedBy>Keith Grossett</cp:lastModifiedBy>
  <cp:revision>5</cp:revision>
  <cp:lastPrinted>2012-02-10T14:17:00Z</cp:lastPrinted>
  <dcterms:created xsi:type="dcterms:W3CDTF">2021-03-15T10:48:00Z</dcterms:created>
  <dcterms:modified xsi:type="dcterms:W3CDTF">2021-03-15T12:04:00Z</dcterms:modified>
</cp:coreProperties>
</file>