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38" w:rsidRDefault="00706C38"/>
    <w:p w:rsidR="00C67066" w:rsidRDefault="00C67066">
      <w:r>
        <w:t>Appendix 2</w:t>
      </w:r>
    </w:p>
    <w:p w:rsidR="00C67066" w:rsidRDefault="00C67066">
      <w:r>
        <w:t xml:space="preserve">Pendulum </w:t>
      </w:r>
      <w:r w:rsidR="00A77E5F">
        <w:t xml:space="preserve">(nest) </w:t>
      </w:r>
      <w:r>
        <w:t>swing</w:t>
      </w:r>
    </w:p>
    <w:p w:rsidR="00C67066" w:rsidRDefault="00C67066"/>
    <w:p w:rsidR="00C67066" w:rsidRDefault="00C67066">
      <w:r>
        <w:t>Appendix 3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Picnic Tables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Climbing frame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Climbing wall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Floor graphics (Hop Scotch, Maze)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See Saw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Musical play equipment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Zip Wire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Straight slide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Curly-</w:t>
      </w:r>
      <w:proofErr w:type="spellStart"/>
      <w:r>
        <w:t>wurly</w:t>
      </w:r>
      <w:proofErr w:type="spellEnd"/>
      <w:r>
        <w:t xml:space="preserve"> slide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Big Swing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Trampoline – ground level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Mother and Baby swing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Pendulum Swing (retained)</w:t>
      </w:r>
    </w:p>
    <w:p w:rsidR="00C67066" w:rsidRDefault="00C67066" w:rsidP="00C67066">
      <w:pPr>
        <w:pStyle w:val="ListParagraph"/>
        <w:numPr>
          <w:ilvl w:val="0"/>
          <w:numId w:val="1"/>
        </w:numPr>
      </w:pPr>
      <w:r>
        <w:t>Roundabout</w:t>
      </w:r>
    </w:p>
    <w:p w:rsidR="00C67066" w:rsidRDefault="00C67066" w:rsidP="00C67066">
      <w:pPr>
        <w:pStyle w:val="ListParagraph"/>
      </w:pPr>
      <w:r>
        <w:t>A number of these rides could be incorporated into a single larger play unit.</w:t>
      </w:r>
    </w:p>
    <w:p w:rsidR="00C67066" w:rsidRDefault="00C67066" w:rsidP="00C67066">
      <w:r>
        <w:t>Appendix 4</w:t>
      </w:r>
    </w:p>
    <w:p w:rsidR="00C67066" w:rsidRDefault="00C67066" w:rsidP="00C67066">
      <w:pPr>
        <w:pStyle w:val="ListParagraph"/>
        <w:numPr>
          <w:ilvl w:val="0"/>
          <w:numId w:val="2"/>
        </w:numPr>
      </w:pPr>
      <w:r>
        <w:t>No evidence of any land drain</w:t>
      </w:r>
    </w:p>
    <w:p w:rsidR="00A77E5F" w:rsidRDefault="00A77E5F" w:rsidP="00C67066">
      <w:pPr>
        <w:pStyle w:val="ListParagraph"/>
        <w:numPr>
          <w:ilvl w:val="0"/>
          <w:numId w:val="2"/>
        </w:numPr>
      </w:pPr>
      <w:r>
        <w:t xml:space="preserve">Removal of </w:t>
      </w:r>
      <w:proofErr w:type="spellStart"/>
      <w:r>
        <w:t>existant</w:t>
      </w:r>
      <w:proofErr w:type="spellEnd"/>
      <w:r>
        <w:t xml:space="preserve"> water fountain at site</w:t>
      </w:r>
    </w:p>
    <w:p w:rsidR="00A77E5F" w:rsidRPr="00A26258" w:rsidRDefault="00A77E5F" w:rsidP="00C67066">
      <w:pPr>
        <w:pStyle w:val="ListParagraph"/>
        <w:numPr>
          <w:ilvl w:val="0"/>
          <w:numId w:val="2"/>
        </w:numPr>
        <w:rPr>
          <w:strike/>
        </w:rPr>
      </w:pPr>
      <w:r w:rsidRPr="00A26258">
        <w:rPr>
          <w:strike/>
        </w:rPr>
        <w:t>Tenders should include cost for perimeter fencing and/or re-powdering of existing</w:t>
      </w:r>
    </w:p>
    <w:p w:rsidR="00C67066" w:rsidRDefault="00C67066">
      <w:bookmarkStart w:id="0" w:name="_GoBack"/>
      <w:bookmarkEnd w:id="0"/>
    </w:p>
    <w:sectPr w:rsidR="00C670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76563"/>
    <w:multiLevelType w:val="hybridMultilevel"/>
    <w:tmpl w:val="9B6E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71A5"/>
    <w:multiLevelType w:val="hybridMultilevel"/>
    <w:tmpl w:val="28F6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66"/>
    <w:rsid w:val="00706C38"/>
    <w:rsid w:val="00A26258"/>
    <w:rsid w:val="00A77E5F"/>
    <w:rsid w:val="00C67066"/>
    <w:rsid w:val="00D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FD480-9A13-4C36-B495-2DE1973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DE Marshall</cp:lastModifiedBy>
  <cp:revision>4</cp:revision>
  <dcterms:created xsi:type="dcterms:W3CDTF">2017-07-27T10:40:00Z</dcterms:created>
  <dcterms:modified xsi:type="dcterms:W3CDTF">2017-08-03T10:22:00Z</dcterms:modified>
</cp:coreProperties>
</file>