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DDB" w14:textId="77777777" w:rsidR="008162CD" w:rsidRDefault="00B72CFA" w:rsidP="008162CD">
      <w:pPr>
        <w:pStyle w:val="Heading1"/>
      </w:pPr>
      <w:r w:rsidRPr="008162CD">
        <w:t>Document</w:t>
      </w:r>
      <w:r>
        <w:t xml:space="preserve"> No.2</w:t>
      </w:r>
    </w:p>
    <w:p w14:paraId="3130AA9B" w14:textId="51C940CE" w:rsidR="00427BE7" w:rsidRPr="00D52357" w:rsidRDefault="00B72CFA" w:rsidP="008162CD">
      <w:pPr>
        <w:pStyle w:val="Heading1"/>
      </w:pPr>
      <w:r w:rsidRPr="00D52357">
        <w:t xml:space="preserve">Invitation to </w:t>
      </w:r>
      <w:r w:rsidR="00244DED">
        <w:t>O</w:t>
      </w:r>
      <w:r w:rsidRPr="00D52357">
        <w:t xml:space="preserve">ffer for the </w:t>
      </w:r>
      <w:r w:rsidR="00B61E7F">
        <w:t>S</w:t>
      </w:r>
      <w:r w:rsidR="00B61E7F" w:rsidRPr="00D52357">
        <w:t>upply</w:t>
      </w:r>
      <w:r w:rsidR="00781C23">
        <w:t xml:space="preserve">, </w:t>
      </w:r>
      <w:r w:rsidR="00B72A42">
        <w:t>Storage</w:t>
      </w:r>
      <w:r w:rsidR="00781C23">
        <w:t>, and Management</w:t>
      </w:r>
      <w:r w:rsidR="00B72A42">
        <w:t xml:space="preserve"> </w:t>
      </w:r>
      <w:r w:rsidRPr="00D52357">
        <w:t>of I</w:t>
      </w:r>
      <w:r w:rsidR="00EE30C8">
        <w:t>ntravenous Fluids</w:t>
      </w:r>
    </w:p>
    <w:p w14:paraId="5D6E4171" w14:textId="0A57A5F3" w:rsidR="00476134" w:rsidRDefault="00B72CFA" w:rsidP="008162CD">
      <w:pPr>
        <w:pStyle w:val="Heading1"/>
      </w:pPr>
      <w:r w:rsidRPr="00D52357">
        <w:t>Offer reference number: CM/EMI/</w:t>
      </w:r>
      <w:r w:rsidR="00120984" w:rsidRPr="00D52357">
        <w:t>22</w:t>
      </w:r>
      <w:r w:rsidRPr="00D52357">
        <w:t>/</w:t>
      </w:r>
      <w:r w:rsidR="00120984" w:rsidRPr="00D52357">
        <w:t>C</w:t>
      </w:r>
      <w:r w:rsidR="00EE30C8">
        <w:t>103602</w:t>
      </w:r>
    </w:p>
    <w:p w14:paraId="74CD2960" w14:textId="39063C24" w:rsidR="00AF76B9" w:rsidRPr="00781C23" w:rsidRDefault="5F56251C" w:rsidP="008162CD">
      <w:pPr>
        <w:pStyle w:val="Heading1"/>
      </w:pPr>
      <w:r>
        <w:t xml:space="preserve">Period of Agreement: </w:t>
      </w:r>
      <w:r w:rsidR="000D7038">
        <w:t>28</w:t>
      </w:r>
      <w:r w:rsidR="3384B390" w:rsidRPr="29F6F9A7">
        <w:rPr>
          <w:vertAlign w:val="superscript"/>
        </w:rPr>
        <w:t>th</w:t>
      </w:r>
      <w:r w:rsidR="3384B390">
        <w:t xml:space="preserve"> Ju</w:t>
      </w:r>
      <w:r w:rsidR="000D7038">
        <w:t>ly</w:t>
      </w:r>
      <w:r w:rsidR="3384B390">
        <w:t xml:space="preserve"> </w:t>
      </w:r>
      <w:r w:rsidR="3BA967EE">
        <w:t>2023</w:t>
      </w:r>
      <w:r>
        <w:t xml:space="preserve"> to</w:t>
      </w:r>
      <w:r w:rsidR="5EBC5835">
        <w:t xml:space="preserve"> </w:t>
      </w:r>
      <w:r w:rsidR="000D7038">
        <w:t>27</w:t>
      </w:r>
      <w:r w:rsidR="79FB10A7" w:rsidRPr="29F6F9A7">
        <w:rPr>
          <w:vertAlign w:val="superscript"/>
        </w:rPr>
        <w:t>th</w:t>
      </w:r>
      <w:r w:rsidR="79FB10A7">
        <w:t xml:space="preserve"> Ju</w:t>
      </w:r>
      <w:r w:rsidR="000D7038">
        <w:t>ly</w:t>
      </w:r>
      <w:r w:rsidR="546AF504">
        <w:t xml:space="preserve"> </w:t>
      </w:r>
      <w:r>
        <w:t>202</w:t>
      </w:r>
      <w:r w:rsidR="513EF952">
        <w:t>5</w:t>
      </w:r>
    </w:p>
    <w:p w14:paraId="727D7952" w14:textId="29FF8904" w:rsidR="0077746A" w:rsidRDefault="007B2A70" w:rsidP="008D0E83">
      <w:pPr>
        <w:pStyle w:val="Heading1"/>
      </w:pPr>
      <w:r>
        <w:t>Contents</w:t>
      </w:r>
    </w:p>
    <w:p w14:paraId="649B7160" w14:textId="2A843492" w:rsidR="0044502D" w:rsidRDefault="007B2A70" w:rsidP="00297F8C">
      <w:pPr>
        <w:pStyle w:val="TOC1"/>
        <w:rPr>
          <w:rFonts w:asciiTheme="minorHAnsi" w:eastAsiaTheme="minorEastAsia" w:hAnsiTheme="minorHAnsi" w:cstheme="minorBidi"/>
          <w:noProof/>
          <w:sz w:val="22"/>
          <w:lang w:val="en-GB" w:eastAsia="en-GB"/>
        </w:rPr>
      </w:pPr>
      <w:r>
        <w:fldChar w:fldCharType="begin"/>
      </w:r>
      <w:r>
        <w:instrText xml:space="preserve"> TOC \h \z \t "Level 1,1" </w:instrText>
      </w:r>
      <w:r>
        <w:fldChar w:fldCharType="separate"/>
      </w:r>
      <w:hyperlink w:anchor="_Toc127377618" w:history="1">
        <w:r w:rsidR="0044502D" w:rsidRPr="00695208">
          <w:rPr>
            <w:rStyle w:val="Hyperlink"/>
            <w:noProof/>
            <w:spacing w:val="-20"/>
          </w:rPr>
          <w:t>1</w:t>
        </w:r>
        <w:r w:rsidR="0044502D">
          <w:rPr>
            <w:rFonts w:asciiTheme="minorHAnsi" w:eastAsiaTheme="minorEastAsia" w:hAnsiTheme="minorHAnsi" w:cstheme="minorBidi"/>
            <w:noProof/>
            <w:sz w:val="22"/>
            <w:lang w:val="en-GB" w:eastAsia="en-GB"/>
          </w:rPr>
          <w:tab/>
        </w:r>
        <w:r w:rsidR="0044502D" w:rsidRPr="00695208">
          <w:rPr>
            <w:rStyle w:val="Hyperlink"/>
            <w:noProof/>
          </w:rPr>
          <w:t>The Department Of Health And Social Care</w:t>
        </w:r>
        <w:r w:rsidR="0044502D">
          <w:rPr>
            <w:noProof/>
            <w:webHidden/>
          </w:rPr>
          <w:tab/>
        </w:r>
        <w:r w:rsidR="0044502D">
          <w:rPr>
            <w:noProof/>
            <w:webHidden/>
          </w:rPr>
          <w:fldChar w:fldCharType="begin"/>
        </w:r>
        <w:r w:rsidR="0044502D">
          <w:rPr>
            <w:noProof/>
            <w:webHidden/>
          </w:rPr>
          <w:instrText xml:space="preserve"> PAGEREF _Toc127377618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3A5969A2" w14:textId="0E328222" w:rsidR="0044502D" w:rsidRDefault="005542D1" w:rsidP="00297F8C">
      <w:pPr>
        <w:pStyle w:val="TOC1"/>
        <w:rPr>
          <w:rFonts w:asciiTheme="minorHAnsi" w:eastAsiaTheme="minorEastAsia" w:hAnsiTheme="minorHAnsi" w:cstheme="minorBidi"/>
          <w:noProof/>
          <w:sz w:val="22"/>
          <w:lang w:val="en-GB" w:eastAsia="en-GB"/>
        </w:rPr>
      </w:pPr>
      <w:hyperlink w:anchor="_Toc127377619" w:history="1">
        <w:r w:rsidR="0044502D" w:rsidRPr="00695208">
          <w:rPr>
            <w:rStyle w:val="Hyperlink"/>
            <w:noProof/>
            <w:spacing w:val="-20"/>
          </w:rPr>
          <w:t>2</w:t>
        </w:r>
        <w:r w:rsidR="0044502D">
          <w:rPr>
            <w:rFonts w:asciiTheme="minorHAnsi" w:eastAsiaTheme="minorEastAsia" w:hAnsiTheme="minorHAnsi" w:cstheme="minorBidi"/>
            <w:noProof/>
            <w:sz w:val="22"/>
            <w:lang w:val="en-GB" w:eastAsia="en-GB"/>
          </w:rPr>
          <w:tab/>
        </w:r>
        <w:r w:rsidR="0044502D" w:rsidRPr="00695208">
          <w:rPr>
            <w:rStyle w:val="Hyperlink"/>
            <w:noProof/>
          </w:rPr>
          <w:t>Information And Confidentiality</w:t>
        </w:r>
        <w:r w:rsidR="0044502D">
          <w:rPr>
            <w:noProof/>
            <w:webHidden/>
          </w:rPr>
          <w:tab/>
        </w:r>
        <w:r w:rsidR="0044502D">
          <w:rPr>
            <w:noProof/>
            <w:webHidden/>
          </w:rPr>
          <w:fldChar w:fldCharType="begin"/>
        </w:r>
        <w:r w:rsidR="0044502D">
          <w:rPr>
            <w:noProof/>
            <w:webHidden/>
          </w:rPr>
          <w:instrText xml:space="preserve"> PAGEREF _Toc127377619 \h </w:instrText>
        </w:r>
        <w:r w:rsidR="0044502D">
          <w:rPr>
            <w:noProof/>
            <w:webHidden/>
          </w:rPr>
        </w:r>
        <w:r w:rsidR="0044502D">
          <w:rPr>
            <w:noProof/>
            <w:webHidden/>
          </w:rPr>
          <w:fldChar w:fldCharType="separate"/>
        </w:r>
        <w:r w:rsidR="00E427F3">
          <w:rPr>
            <w:noProof/>
            <w:webHidden/>
          </w:rPr>
          <w:t>2</w:t>
        </w:r>
        <w:r w:rsidR="0044502D">
          <w:rPr>
            <w:noProof/>
            <w:webHidden/>
          </w:rPr>
          <w:fldChar w:fldCharType="end"/>
        </w:r>
      </w:hyperlink>
    </w:p>
    <w:p w14:paraId="13364C10" w14:textId="71A1073F" w:rsidR="0044502D" w:rsidRDefault="005542D1" w:rsidP="00297F8C">
      <w:pPr>
        <w:pStyle w:val="TOC1"/>
        <w:rPr>
          <w:rFonts w:asciiTheme="minorHAnsi" w:eastAsiaTheme="minorEastAsia" w:hAnsiTheme="minorHAnsi" w:cstheme="minorBidi"/>
          <w:noProof/>
          <w:sz w:val="22"/>
          <w:lang w:val="en-GB" w:eastAsia="en-GB"/>
        </w:rPr>
      </w:pPr>
      <w:hyperlink w:anchor="_Toc127377620" w:history="1">
        <w:r w:rsidR="0044502D" w:rsidRPr="00695208">
          <w:rPr>
            <w:rStyle w:val="Hyperlink"/>
            <w:noProof/>
            <w:spacing w:val="-20"/>
          </w:rPr>
          <w:t>3</w:t>
        </w:r>
        <w:r w:rsidR="0044502D">
          <w:rPr>
            <w:rFonts w:asciiTheme="minorHAnsi" w:eastAsiaTheme="minorEastAsia" w:hAnsiTheme="minorHAnsi" w:cstheme="minorBidi"/>
            <w:noProof/>
            <w:sz w:val="22"/>
            <w:lang w:val="en-GB" w:eastAsia="en-GB"/>
          </w:rPr>
          <w:tab/>
        </w:r>
        <w:r w:rsidR="0044502D" w:rsidRPr="00695208">
          <w:rPr>
            <w:rStyle w:val="Hyperlink"/>
            <w:noProof/>
          </w:rPr>
          <w:t>Freedom Of Information Act 2000</w:t>
        </w:r>
        <w:r w:rsidR="0044502D">
          <w:rPr>
            <w:noProof/>
            <w:webHidden/>
          </w:rPr>
          <w:tab/>
        </w:r>
        <w:r w:rsidR="0044502D">
          <w:rPr>
            <w:noProof/>
            <w:webHidden/>
          </w:rPr>
          <w:fldChar w:fldCharType="begin"/>
        </w:r>
        <w:r w:rsidR="0044502D">
          <w:rPr>
            <w:noProof/>
            <w:webHidden/>
          </w:rPr>
          <w:instrText xml:space="preserve"> PAGEREF _Toc127377620 \h </w:instrText>
        </w:r>
        <w:r w:rsidR="0044502D">
          <w:rPr>
            <w:noProof/>
            <w:webHidden/>
          </w:rPr>
        </w:r>
        <w:r w:rsidR="0044502D">
          <w:rPr>
            <w:noProof/>
            <w:webHidden/>
          </w:rPr>
          <w:fldChar w:fldCharType="separate"/>
        </w:r>
        <w:r w:rsidR="00E427F3">
          <w:rPr>
            <w:noProof/>
            <w:webHidden/>
          </w:rPr>
          <w:t>3</w:t>
        </w:r>
        <w:r w:rsidR="0044502D">
          <w:rPr>
            <w:noProof/>
            <w:webHidden/>
          </w:rPr>
          <w:fldChar w:fldCharType="end"/>
        </w:r>
      </w:hyperlink>
    </w:p>
    <w:p w14:paraId="2510BDFB" w14:textId="1CA4BFC8" w:rsidR="0044502D" w:rsidRDefault="005542D1" w:rsidP="00297F8C">
      <w:pPr>
        <w:pStyle w:val="TOC1"/>
        <w:rPr>
          <w:rFonts w:asciiTheme="minorHAnsi" w:eastAsiaTheme="minorEastAsia" w:hAnsiTheme="minorHAnsi" w:cstheme="minorBidi"/>
          <w:noProof/>
          <w:sz w:val="22"/>
          <w:lang w:val="en-GB" w:eastAsia="en-GB"/>
        </w:rPr>
      </w:pPr>
      <w:hyperlink w:anchor="_Toc127377621" w:history="1">
        <w:r w:rsidR="0044502D" w:rsidRPr="00695208">
          <w:rPr>
            <w:rStyle w:val="Hyperlink"/>
            <w:noProof/>
            <w:spacing w:val="-20"/>
          </w:rPr>
          <w:t>4</w:t>
        </w:r>
        <w:r w:rsidR="0044502D">
          <w:rPr>
            <w:rFonts w:asciiTheme="minorHAnsi" w:eastAsiaTheme="minorEastAsia" w:hAnsiTheme="minorHAnsi" w:cstheme="minorBidi"/>
            <w:noProof/>
            <w:sz w:val="22"/>
            <w:lang w:val="en-GB" w:eastAsia="en-GB"/>
          </w:rPr>
          <w:tab/>
        </w:r>
        <w:r w:rsidR="0044502D" w:rsidRPr="00695208">
          <w:rPr>
            <w:rStyle w:val="Hyperlink"/>
            <w:noProof/>
          </w:rPr>
          <w:t>Right To Publish</w:t>
        </w:r>
        <w:r w:rsidR="0044502D">
          <w:rPr>
            <w:noProof/>
            <w:webHidden/>
          </w:rPr>
          <w:tab/>
        </w:r>
        <w:r w:rsidR="0044502D">
          <w:rPr>
            <w:noProof/>
            <w:webHidden/>
          </w:rPr>
          <w:fldChar w:fldCharType="begin"/>
        </w:r>
        <w:r w:rsidR="0044502D">
          <w:rPr>
            <w:noProof/>
            <w:webHidden/>
          </w:rPr>
          <w:instrText xml:space="preserve"> PAGEREF _Toc127377621 \h </w:instrText>
        </w:r>
        <w:r w:rsidR="0044502D">
          <w:rPr>
            <w:noProof/>
            <w:webHidden/>
          </w:rPr>
        </w:r>
        <w:r w:rsidR="0044502D">
          <w:rPr>
            <w:noProof/>
            <w:webHidden/>
          </w:rPr>
          <w:fldChar w:fldCharType="separate"/>
        </w:r>
        <w:r w:rsidR="00E427F3">
          <w:rPr>
            <w:noProof/>
            <w:webHidden/>
          </w:rPr>
          <w:t>4</w:t>
        </w:r>
        <w:r w:rsidR="0044502D">
          <w:rPr>
            <w:noProof/>
            <w:webHidden/>
          </w:rPr>
          <w:fldChar w:fldCharType="end"/>
        </w:r>
      </w:hyperlink>
    </w:p>
    <w:p w14:paraId="0E551A8E" w14:textId="2D523048" w:rsidR="0044502D" w:rsidRDefault="005542D1" w:rsidP="00297F8C">
      <w:pPr>
        <w:pStyle w:val="TOC1"/>
        <w:rPr>
          <w:rFonts w:asciiTheme="minorHAnsi" w:eastAsiaTheme="minorEastAsia" w:hAnsiTheme="minorHAnsi" w:cstheme="minorBidi"/>
          <w:noProof/>
          <w:sz w:val="22"/>
          <w:lang w:val="en-GB" w:eastAsia="en-GB"/>
        </w:rPr>
      </w:pPr>
      <w:hyperlink w:anchor="_Toc127377622" w:history="1">
        <w:r w:rsidR="0044502D" w:rsidRPr="00695208">
          <w:rPr>
            <w:rStyle w:val="Hyperlink"/>
            <w:noProof/>
            <w:spacing w:val="-20"/>
          </w:rPr>
          <w:t>5</w:t>
        </w:r>
        <w:r w:rsidR="0044502D">
          <w:rPr>
            <w:rFonts w:asciiTheme="minorHAnsi" w:eastAsiaTheme="minorEastAsia" w:hAnsiTheme="minorHAnsi" w:cstheme="minorBidi"/>
            <w:noProof/>
            <w:sz w:val="22"/>
            <w:lang w:val="en-GB" w:eastAsia="en-GB"/>
          </w:rPr>
          <w:tab/>
        </w:r>
        <w:r w:rsidR="0044502D" w:rsidRPr="00695208">
          <w:rPr>
            <w:rStyle w:val="Hyperlink"/>
            <w:noProof/>
          </w:rPr>
          <w:t>Data Protection</w:t>
        </w:r>
        <w:r w:rsidR="0044502D">
          <w:rPr>
            <w:noProof/>
            <w:webHidden/>
          </w:rPr>
          <w:tab/>
        </w:r>
        <w:r w:rsidR="0044502D">
          <w:rPr>
            <w:noProof/>
            <w:webHidden/>
          </w:rPr>
          <w:fldChar w:fldCharType="begin"/>
        </w:r>
        <w:r w:rsidR="0044502D">
          <w:rPr>
            <w:noProof/>
            <w:webHidden/>
          </w:rPr>
          <w:instrText xml:space="preserve"> PAGEREF _Toc127377622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1E8814A" w14:textId="74210566" w:rsidR="0044502D" w:rsidRDefault="005542D1" w:rsidP="00297F8C">
      <w:pPr>
        <w:pStyle w:val="TOC1"/>
        <w:rPr>
          <w:rFonts w:asciiTheme="minorHAnsi" w:eastAsiaTheme="minorEastAsia" w:hAnsiTheme="minorHAnsi" w:cstheme="minorBidi"/>
          <w:noProof/>
          <w:sz w:val="22"/>
          <w:lang w:val="en-GB" w:eastAsia="en-GB"/>
        </w:rPr>
      </w:pPr>
      <w:hyperlink w:anchor="_Toc127377623" w:history="1">
        <w:r w:rsidR="0044502D" w:rsidRPr="00695208">
          <w:rPr>
            <w:rStyle w:val="Hyperlink"/>
            <w:noProof/>
            <w:spacing w:val="-20"/>
          </w:rPr>
          <w:t>6</w:t>
        </w:r>
        <w:r w:rsidR="0044502D">
          <w:rPr>
            <w:rFonts w:asciiTheme="minorHAnsi" w:eastAsiaTheme="minorEastAsia" w:hAnsiTheme="minorHAnsi" w:cstheme="minorBidi"/>
            <w:noProof/>
            <w:sz w:val="22"/>
            <w:lang w:val="en-GB" w:eastAsia="en-GB"/>
          </w:rPr>
          <w:tab/>
        </w:r>
        <w:r w:rsidR="0044502D" w:rsidRPr="00695208">
          <w:rPr>
            <w:rStyle w:val="Hyperlink"/>
            <w:noProof/>
          </w:rPr>
          <w:t>Samples</w:t>
        </w:r>
        <w:r w:rsidR="0044502D">
          <w:rPr>
            <w:noProof/>
            <w:webHidden/>
          </w:rPr>
          <w:tab/>
        </w:r>
        <w:r w:rsidR="0044502D">
          <w:rPr>
            <w:noProof/>
            <w:webHidden/>
          </w:rPr>
          <w:fldChar w:fldCharType="begin"/>
        </w:r>
        <w:r w:rsidR="0044502D">
          <w:rPr>
            <w:noProof/>
            <w:webHidden/>
          </w:rPr>
          <w:instrText xml:space="preserve"> PAGEREF _Toc127377623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7FB4ED90" w14:textId="5DCC5336" w:rsidR="0044502D" w:rsidRDefault="005542D1" w:rsidP="00297F8C">
      <w:pPr>
        <w:pStyle w:val="TOC1"/>
        <w:rPr>
          <w:rFonts w:asciiTheme="minorHAnsi" w:eastAsiaTheme="minorEastAsia" w:hAnsiTheme="minorHAnsi" w:cstheme="minorBidi"/>
          <w:noProof/>
          <w:sz w:val="22"/>
          <w:lang w:val="en-GB" w:eastAsia="en-GB"/>
        </w:rPr>
      </w:pPr>
      <w:hyperlink w:anchor="_Toc127377624" w:history="1">
        <w:r w:rsidR="0044502D" w:rsidRPr="00695208">
          <w:rPr>
            <w:rStyle w:val="Hyperlink"/>
            <w:noProof/>
            <w:spacing w:val="-20"/>
          </w:rPr>
          <w:t>7</w:t>
        </w:r>
        <w:r w:rsidR="0044502D">
          <w:rPr>
            <w:rFonts w:asciiTheme="minorHAnsi" w:eastAsiaTheme="minorEastAsia" w:hAnsiTheme="minorHAnsi" w:cstheme="minorBidi"/>
            <w:noProof/>
            <w:sz w:val="22"/>
            <w:lang w:val="en-GB" w:eastAsia="en-GB"/>
          </w:rPr>
          <w:tab/>
        </w:r>
        <w:r w:rsidR="0044502D" w:rsidRPr="00695208">
          <w:rPr>
            <w:rStyle w:val="Hyperlink"/>
            <w:noProof/>
          </w:rPr>
          <w:t>Prices</w:t>
        </w:r>
        <w:r w:rsidR="0044502D">
          <w:rPr>
            <w:noProof/>
            <w:webHidden/>
          </w:rPr>
          <w:tab/>
        </w:r>
        <w:r w:rsidR="0044502D">
          <w:rPr>
            <w:noProof/>
            <w:webHidden/>
          </w:rPr>
          <w:fldChar w:fldCharType="begin"/>
        </w:r>
        <w:r w:rsidR="0044502D">
          <w:rPr>
            <w:noProof/>
            <w:webHidden/>
          </w:rPr>
          <w:instrText xml:space="preserve"> PAGEREF _Toc127377624 \h </w:instrText>
        </w:r>
        <w:r w:rsidR="0044502D">
          <w:rPr>
            <w:noProof/>
            <w:webHidden/>
          </w:rPr>
        </w:r>
        <w:r w:rsidR="0044502D">
          <w:rPr>
            <w:noProof/>
            <w:webHidden/>
          </w:rPr>
          <w:fldChar w:fldCharType="separate"/>
        </w:r>
        <w:r w:rsidR="00E427F3">
          <w:rPr>
            <w:noProof/>
            <w:webHidden/>
          </w:rPr>
          <w:t>5</w:t>
        </w:r>
        <w:r w:rsidR="0044502D">
          <w:rPr>
            <w:noProof/>
            <w:webHidden/>
          </w:rPr>
          <w:fldChar w:fldCharType="end"/>
        </w:r>
      </w:hyperlink>
    </w:p>
    <w:p w14:paraId="5B0AACEA" w14:textId="1BFC0112" w:rsidR="0044502D" w:rsidRDefault="005542D1" w:rsidP="00297F8C">
      <w:pPr>
        <w:pStyle w:val="TOC1"/>
        <w:rPr>
          <w:rFonts w:asciiTheme="minorHAnsi" w:eastAsiaTheme="minorEastAsia" w:hAnsiTheme="minorHAnsi" w:cstheme="minorBidi"/>
          <w:noProof/>
          <w:sz w:val="22"/>
          <w:lang w:val="en-GB" w:eastAsia="en-GB"/>
        </w:rPr>
      </w:pPr>
      <w:hyperlink w:anchor="_Toc127377625" w:history="1">
        <w:r w:rsidR="0044502D" w:rsidRPr="00695208">
          <w:rPr>
            <w:rStyle w:val="Hyperlink"/>
            <w:noProof/>
            <w:spacing w:val="-20"/>
          </w:rPr>
          <w:t>8</w:t>
        </w:r>
        <w:r w:rsidR="0044502D">
          <w:rPr>
            <w:rFonts w:asciiTheme="minorHAnsi" w:eastAsiaTheme="minorEastAsia" w:hAnsiTheme="minorHAnsi" w:cstheme="minorBidi"/>
            <w:noProof/>
            <w:sz w:val="22"/>
            <w:lang w:val="en-GB" w:eastAsia="en-GB"/>
          </w:rPr>
          <w:tab/>
        </w:r>
        <w:r w:rsidR="0044502D" w:rsidRPr="00695208">
          <w:rPr>
            <w:rStyle w:val="Hyperlink"/>
            <w:noProof/>
          </w:rPr>
          <w:t>Offer Documentation And Submission</w:t>
        </w:r>
        <w:r w:rsidR="0044502D">
          <w:rPr>
            <w:noProof/>
            <w:webHidden/>
          </w:rPr>
          <w:tab/>
        </w:r>
        <w:r w:rsidR="0044502D">
          <w:rPr>
            <w:noProof/>
            <w:webHidden/>
          </w:rPr>
          <w:fldChar w:fldCharType="begin"/>
        </w:r>
        <w:r w:rsidR="0044502D">
          <w:rPr>
            <w:noProof/>
            <w:webHidden/>
          </w:rPr>
          <w:instrText xml:space="preserve"> PAGEREF _Toc127377625 \h </w:instrText>
        </w:r>
        <w:r w:rsidR="0044502D">
          <w:rPr>
            <w:noProof/>
            <w:webHidden/>
          </w:rPr>
        </w:r>
        <w:r w:rsidR="0044502D">
          <w:rPr>
            <w:noProof/>
            <w:webHidden/>
          </w:rPr>
          <w:fldChar w:fldCharType="separate"/>
        </w:r>
        <w:r w:rsidR="00E427F3">
          <w:rPr>
            <w:noProof/>
            <w:webHidden/>
          </w:rPr>
          <w:t>6</w:t>
        </w:r>
        <w:r w:rsidR="0044502D">
          <w:rPr>
            <w:noProof/>
            <w:webHidden/>
          </w:rPr>
          <w:fldChar w:fldCharType="end"/>
        </w:r>
      </w:hyperlink>
    </w:p>
    <w:p w14:paraId="439873BC" w14:textId="3F3E096B" w:rsidR="0044502D" w:rsidRDefault="005542D1" w:rsidP="00297F8C">
      <w:pPr>
        <w:pStyle w:val="TOC1"/>
        <w:rPr>
          <w:rFonts w:asciiTheme="minorHAnsi" w:eastAsiaTheme="minorEastAsia" w:hAnsiTheme="minorHAnsi" w:cstheme="minorBidi"/>
          <w:noProof/>
          <w:sz w:val="22"/>
          <w:lang w:val="en-GB" w:eastAsia="en-GB"/>
        </w:rPr>
      </w:pPr>
      <w:hyperlink w:anchor="_Toc127377626" w:history="1">
        <w:r w:rsidR="0044502D" w:rsidRPr="00695208">
          <w:rPr>
            <w:rStyle w:val="Hyperlink"/>
            <w:noProof/>
            <w:spacing w:val="-20"/>
          </w:rPr>
          <w:t>9</w:t>
        </w:r>
        <w:r w:rsidR="0044502D">
          <w:rPr>
            <w:rFonts w:asciiTheme="minorHAnsi" w:eastAsiaTheme="minorEastAsia" w:hAnsiTheme="minorHAnsi" w:cstheme="minorBidi"/>
            <w:noProof/>
            <w:sz w:val="22"/>
            <w:lang w:val="en-GB" w:eastAsia="en-GB"/>
          </w:rPr>
          <w:tab/>
        </w:r>
        <w:r w:rsidR="0044502D" w:rsidRPr="00695208">
          <w:rPr>
            <w:rStyle w:val="Hyperlink"/>
            <w:noProof/>
          </w:rPr>
          <w:t>The Authority’s Rights</w:t>
        </w:r>
        <w:r w:rsidR="0044502D">
          <w:rPr>
            <w:noProof/>
            <w:webHidden/>
          </w:rPr>
          <w:tab/>
        </w:r>
        <w:r w:rsidR="0044502D">
          <w:rPr>
            <w:noProof/>
            <w:webHidden/>
          </w:rPr>
          <w:fldChar w:fldCharType="begin"/>
        </w:r>
        <w:r w:rsidR="0044502D">
          <w:rPr>
            <w:noProof/>
            <w:webHidden/>
          </w:rPr>
          <w:instrText xml:space="preserve"> PAGEREF _Toc127377626 \h </w:instrText>
        </w:r>
        <w:r w:rsidR="0044502D">
          <w:rPr>
            <w:noProof/>
            <w:webHidden/>
          </w:rPr>
        </w:r>
        <w:r w:rsidR="0044502D">
          <w:rPr>
            <w:noProof/>
            <w:webHidden/>
          </w:rPr>
          <w:fldChar w:fldCharType="separate"/>
        </w:r>
        <w:r w:rsidR="00E427F3">
          <w:rPr>
            <w:noProof/>
            <w:webHidden/>
          </w:rPr>
          <w:t>10</w:t>
        </w:r>
        <w:r w:rsidR="0044502D">
          <w:rPr>
            <w:noProof/>
            <w:webHidden/>
          </w:rPr>
          <w:fldChar w:fldCharType="end"/>
        </w:r>
      </w:hyperlink>
    </w:p>
    <w:p w14:paraId="4A9CCE42" w14:textId="49FC2DA1" w:rsidR="0044502D" w:rsidRDefault="005542D1" w:rsidP="00297F8C">
      <w:pPr>
        <w:pStyle w:val="TOC1"/>
        <w:rPr>
          <w:rFonts w:asciiTheme="minorHAnsi" w:eastAsiaTheme="minorEastAsia" w:hAnsiTheme="minorHAnsi" w:cstheme="minorBidi"/>
          <w:noProof/>
          <w:sz w:val="22"/>
          <w:lang w:val="en-GB" w:eastAsia="en-GB"/>
        </w:rPr>
      </w:pPr>
      <w:hyperlink w:anchor="_Toc127377627" w:history="1">
        <w:r w:rsidR="0044502D" w:rsidRPr="00695208">
          <w:rPr>
            <w:rStyle w:val="Hyperlink"/>
            <w:noProof/>
            <w:spacing w:val="-20"/>
          </w:rPr>
          <w:t>10</w:t>
        </w:r>
        <w:r w:rsidR="0044502D">
          <w:rPr>
            <w:rFonts w:asciiTheme="minorHAnsi" w:eastAsiaTheme="minorEastAsia" w:hAnsiTheme="minorHAnsi" w:cstheme="minorBidi"/>
            <w:noProof/>
            <w:sz w:val="22"/>
            <w:lang w:val="en-GB" w:eastAsia="en-GB"/>
          </w:rPr>
          <w:tab/>
        </w:r>
        <w:r w:rsidR="0044502D" w:rsidRPr="00695208">
          <w:rPr>
            <w:rStyle w:val="Hyperlink"/>
            <w:noProof/>
          </w:rPr>
          <w:t>Award Methodology &amp; Criteria</w:t>
        </w:r>
        <w:r w:rsidR="0044502D">
          <w:rPr>
            <w:noProof/>
            <w:webHidden/>
          </w:rPr>
          <w:tab/>
        </w:r>
        <w:r w:rsidR="0044502D">
          <w:rPr>
            <w:noProof/>
            <w:webHidden/>
          </w:rPr>
          <w:fldChar w:fldCharType="begin"/>
        </w:r>
        <w:r w:rsidR="0044502D">
          <w:rPr>
            <w:noProof/>
            <w:webHidden/>
          </w:rPr>
          <w:instrText xml:space="preserve"> PAGEREF _Toc127377627 \h </w:instrText>
        </w:r>
        <w:r w:rsidR="0044502D">
          <w:rPr>
            <w:noProof/>
            <w:webHidden/>
          </w:rPr>
        </w:r>
        <w:r w:rsidR="0044502D">
          <w:rPr>
            <w:noProof/>
            <w:webHidden/>
          </w:rPr>
          <w:fldChar w:fldCharType="separate"/>
        </w:r>
        <w:r w:rsidR="00E427F3">
          <w:rPr>
            <w:noProof/>
            <w:webHidden/>
          </w:rPr>
          <w:t>11</w:t>
        </w:r>
        <w:r w:rsidR="0044502D">
          <w:rPr>
            <w:noProof/>
            <w:webHidden/>
          </w:rPr>
          <w:fldChar w:fldCharType="end"/>
        </w:r>
      </w:hyperlink>
    </w:p>
    <w:p w14:paraId="7CA1A772" w14:textId="6A6F5892" w:rsidR="0044502D" w:rsidRDefault="005542D1" w:rsidP="00297F8C">
      <w:pPr>
        <w:pStyle w:val="TOC1"/>
        <w:rPr>
          <w:rFonts w:asciiTheme="minorHAnsi" w:eastAsiaTheme="minorEastAsia" w:hAnsiTheme="minorHAnsi" w:cstheme="minorBidi"/>
          <w:noProof/>
          <w:sz w:val="22"/>
          <w:lang w:val="en-GB" w:eastAsia="en-GB"/>
        </w:rPr>
      </w:pPr>
      <w:hyperlink w:anchor="_Toc127377628" w:history="1">
        <w:r w:rsidR="0044502D" w:rsidRPr="00695208">
          <w:rPr>
            <w:rStyle w:val="Hyperlink"/>
            <w:noProof/>
            <w:spacing w:val="-20"/>
          </w:rPr>
          <w:t>11</w:t>
        </w:r>
        <w:r w:rsidR="0044502D">
          <w:rPr>
            <w:rFonts w:asciiTheme="minorHAnsi" w:eastAsiaTheme="minorEastAsia" w:hAnsiTheme="minorHAnsi" w:cstheme="minorBidi"/>
            <w:noProof/>
            <w:sz w:val="22"/>
            <w:lang w:val="en-GB" w:eastAsia="en-GB"/>
          </w:rPr>
          <w:tab/>
        </w:r>
        <w:r w:rsidR="0044502D" w:rsidRPr="00695208">
          <w:rPr>
            <w:rStyle w:val="Hyperlink"/>
            <w:noProof/>
          </w:rPr>
          <w:t>Costs And Expenses</w:t>
        </w:r>
        <w:r w:rsidR="0044502D">
          <w:rPr>
            <w:noProof/>
            <w:webHidden/>
          </w:rPr>
          <w:tab/>
        </w:r>
        <w:r w:rsidR="0044502D">
          <w:rPr>
            <w:noProof/>
            <w:webHidden/>
          </w:rPr>
          <w:fldChar w:fldCharType="begin"/>
        </w:r>
        <w:r w:rsidR="0044502D">
          <w:rPr>
            <w:noProof/>
            <w:webHidden/>
          </w:rPr>
          <w:instrText xml:space="preserve"> PAGEREF _Toc127377628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60A1A8B6" w14:textId="4CA5C622" w:rsidR="0044502D" w:rsidRDefault="005542D1" w:rsidP="00297F8C">
      <w:pPr>
        <w:pStyle w:val="TOC1"/>
        <w:rPr>
          <w:rFonts w:asciiTheme="minorHAnsi" w:eastAsiaTheme="minorEastAsia" w:hAnsiTheme="minorHAnsi" w:cstheme="minorBidi"/>
          <w:noProof/>
          <w:sz w:val="22"/>
          <w:lang w:val="en-GB" w:eastAsia="en-GB"/>
        </w:rPr>
      </w:pPr>
      <w:hyperlink w:anchor="_Toc127377629" w:history="1">
        <w:r w:rsidR="0044502D" w:rsidRPr="00695208">
          <w:rPr>
            <w:rStyle w:val="Hyperlink"/>
            <w:noProof/>
            <w:spacing w:val="-20"/>
          </w:rPr>
          <w:t>12</w:t>
        </w:r>
        <w:r w:rsidR="0044502D">
          <w:rPr>
            <w:rFonts w:asciiTheme="minorHAnsi" w:eastAsiaTheme="minorEastAsia" w:hAnsiTheme="minorHAnsi" w:cstheme="minorBidi"/>
            <w:noProof/>
            <w:sz w:val="22"/>
            <w:lang w:val="en-GB" w:eastAsia="en-GB"/>
          </w:rPr>
          <w:tab/>
        </w:r>
        <w:r w:rsidR="0044502D" w:rsidRPr="00695208">
          <w:rPr>
            <w:rStyle w:val="Hyperlink"/>
            <w:noProof/>
          </w:rPr>
          <w:t>Amendments To Invitation To Offer</w:t>
        </w:r>
        <w:r w:rsidR="0044502D">
          <w:rPr>
            <w:noProof/>
            <w:webHidden/>
          </w:rPr>
          <w:tab/>
        </w:r>
        <w:r w:rsidR="0044502D">
          <w:rPr>
            <w:noProof/>
            <w:webHidden/>
          </w:rPr>
          <w:fldChar w:fldCharType="begin"/>
        </w:r>
        <w:r w:rsidR="0044502D">
          <w:rPr>
            <w:noProof/>
            <w:webHidden/>
          </w:rPr>
          <w:instrText xml:space="preserve"> PAGEREF _Toc127377629 \h </w:instrText>
        </w:r>
        <w:r w:rsidR="0044502D">
          <w:rPr>
            <w:noProof/>
            <w:webHidden/>
          </w:rPr>
        </w:r>
        <w:r w:rsidR="0044502D">
          <w:rPr>
            <w:noProof/>
            <w:webHidden/>
          </w:rPr>
          <w:fldChar w:fldCharType="separate"/>
        </w:r>
        <w:r w:rsidR="00E427F3">
          <w:rPr>
            <w:noProof/>
            <w:webHidden/>
          </w:rPr>
          <w:t>19</w:t>
        </w:r>
        <w:r w:rsidR="0044502D">
          <w:rPr>
            <w:noProof/>
            <w:webHidden/>
          </w:rPr>
          <w:fldChar w:fldCharType="end"/>
        </w:r>
      </w:hyperlink>
    </w:p>
    <w:p w14:paraId="34D24854" w14:textId="0EAEF22D" w:rsidR="0044502D" w:rsidRDefault="005542D1" w:rsidP="00297F8C">
      <w:pPr>
        <w:pStyle w:val="TOC1"/>
        <w:rPr>
          <w:rFonts w:asciiTheme="minorHAnsi" w:eastAsiaTheme="minorEastAsia" w:hAnsiTheme="minorHAnsi" w:cstheme="minorBidi"/>
          <w:noProof/>
          <w:sz w:val="22"/>
          <w:lang w:val="en-GB" w:eastAsia="en-GB"/>
        </w:rPr>
      </w:pPr>
      <w:hyperlink w:anchor="_Toc127377630" w:history="1">
        <w:r w:rsidR="0044502D" w:rsidRPr="00695208">
          <w:rPr>
            <w:rStyle w:val="Hyperlink"/>
            <w:noProof/>
            <w:spacing w:val="-20"/>
          </w:rPr>
          <w:t>13</w:t>
        </w:r>
        <w:r w:rsidR="0044502D">
          <w:rPr>
            <w:rFonts w:asciiTheme="minorHAnsi" w:eastAsiaTheme="minorEastAsia" w:hAnsiTheme="minorHAnsi" w:cstheme="minorBidi"/>
            <w:noProof/>
            <w:sz w:val="22"/>
            <w:lang w:val="en-GB" w:eastAsia="en-GB"/>
          </w:rPr>
          <w:tab/>
        </w:r>
        <w:r w:rsidR="0044502D" w:rsidRPr="00695208">
          <w:rPr>
            <w:rStyle w:val="Hyperlink"/>
            <w:noProof/>
          </w:rPr>
          <w:t>Contract Award</w:t>
        </w:r>
        <w:r w:rsidR="0044502D">
          <w:rPr>
            <w:noProof/>
            <w:webHidden/>
          </w:rPr>
          <w:tab/>
        </w:r>
        <w:r w:rsidR="0044502D">
          <w:rPr>
            <w:noProof/>
            <w:webHidden/>
          </w:rPr>
          <w:fldChar w:fldCharType="begin"/>
        </w:r>
        <w:r w:rsidR="0044502D">
          <w:rPr>
            <w:noProof/>
            <w:webHidden/>
          </w:rPr>
          <w:instrText xml:space="preserve"> PAGEREF _Toc127377630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022D7BD0" w14:textId="688D6A6F" w:rsidR="0044502D" w:rsidRDefault="005542D1" w:rsidP="00297F8C">
      <w:pPr>
        <w:pStyle w:val="TOC1"/>
        <w:rPr>
          <w:rFonts w:asciiTheme="minorHAnsi" w:eastAsiaTheme="minorEastAsia" w:hAnsiTheme="minorHAnsi" w:cstheme="minorBidi"/>
          <w:noProof/>
          <w:sz w:val="22"/>
          <w:lang w:val="en-GB" w:eastAsia="en-GB"/>
        </w:rPr>
      </w:pPr>
      <w:hyperlink w:anchor="_Toc127377631" w:history="1">
        <w:r w:rsidR="0044502D" w:rsidRPr="00695208">
          <w:rPr>
            <w:rStyle w:val="Hyperlink"/>
            <w:noProof/>
            <w:spacing w:val="-20"/>
          </w:rPr>
          <w:t>14</w:t>
        </w:r>
        <w:r w:rsidR="0044502D">
          <w:rPr>
            <w:rFonts w:asciiTheme="minorHAnsi" w:eastAsiaTheme="minorEastAsia" w:hAnsiTheme="minorHAnsi" w:cstheme="minorBidi"/>
            <w:noProof/>
            <w:sz w:val="22"/>
            <w:lang w:val="en-GB" w:eastAsia="en-GB"/>
          </w:rPr>
          <w:tab/>
        </w:r>
        <w:r w:rsidR="0044502D" w:rsidRPr="00695208">
          <w:rPr>
            <w:rStyle w:val="Hyperlink"/>
            <w:noProof/>
          </w:rPr>
          <w:t>Indicative Procurement Timetable</w:t>
        </w:r>
        <w:r w:rsidR="0044502D">
          <w:rPr>
            <w:noProof/>
            <w:webHidden/>
          </w:rPr>
          <w:tab/>
        </w:r>
        <w:r w:rsidR="0044502D">
          <w:rPr>
            <w:noProof/>
            <w:webHidden/>
          </w:rPr>
          <w:fldChar w:fldCharType="begin"/>
        </w:r>
        <w:r w:rsidR="0044502D">
          <w:rPr>
            <w:noProof/>
            <w:webHidden/>
          </w:rPr>
          <w:instrText xml:space="preserve"> PAGEREF _Toc127377631 \h </w:instrText>
        </w:r>
        <w:r w:rsidR="0044502D">
          <w:rPr>
            <w:noProof/>
            <w:webHidden/>
          </w:rPr>
        </w:r>
        <w:r w:rsidR="0044502D">
          <w:rPr>
            <w:noProof/>
            <w:webHidden/>
          </w:rPr>
          <w:fldChar w:fldCharType="separate"/>
        </w:r>
        <w:r w:rsidR="00E427F3">
          <w:rPr>
            <w:noProof/>
            <w:webHidden/>
          </w:rPr>
          <w:t>20</w:t>
        </w:r>
        <w:r w:rsidR="0044502D">
          <w:rPr>
            <w:noProof/>
            <w:webHidden/>
          </w:rPr>
          <w:fldChar w:fldCharType="end"/>
        </w:r>
      </w:hyperlink>
    </w:p>
    <w:p w14:paraId="72373698" w14:textId="25F37E01" w:rsidR="00427BE7" w:rsidRDefault="007B2A70" w:rsidP="001427F2">
      <w:pPr>
        <w:pStyle w:val="Heading1"/>
      </w:pPr>
      <w:r>
        <w:fldChar w:fldCharType="end"/>
      </w:r>
      <w:r w:rsidR="00B72CFA">
        <w:t>Terms of Offer</w:t>
      </w:r>
    </w:p>
    <w:p w14:paraId="4B365097" w14:textId="42A9CCBE" w:rsidR="00427BE7" w:rsidRDefault="00B72CFA" w:rsidP="005B24FE">
      <w:pPr>
        <w:pStyle w:val="Recitals"/>
        <w:jc w:val="both"/>
      </w:pPr>
      <w:r>
        <w:t>The Offeror shall comply with these Terms of Offer and any instructions given in any Document. An obligation on the Offeror to do, or to refrain from doing, any act or thing under these Terms of Offer or any Document shall include an obligation</w:t>
      </w:r>
      <w:r>
        <w:rPr>
          <w:spacing w:val="-16"/>
        </w:rPr>
        <w:t xml:space="preserve"> </w:t>
      </w:r>
      <w:r>
        <w:t>upon</w:t>
      </w:r>
      <w:r>
        <w:rPr>
          <w:spacing w:val="-14"/>
        </w:rPr>
        <w:t xml:space="preserve"> </w:t>
      </w:r>
      <w:r>
        <w:t>the</w:t>
      </w:r>
      <w:r>
        <w:rPr>
          <w:spacing w:val="-15"/>
        </w:rPr>
        <w:t xml:space="preserve"> </w:t>
      </w:r>
      <w:r>
        <w:t>Offeror</w:t>
      </w:r>
      <w:r>
        <w:rPr>
          <w:spacing w:val="-15"/>
        </w:rPr>
        <w:t xml:space="preserve"> </w:t>
      </w:r>
      <w:r>
        <w:t>to</w:t>
      </w:r>
      <w:r>
        <w:rPr>
          <w:spacing w:val="-16"/>
        </w:rPr>
        <w:t xml:space="preserve"> </w:t>
      </w:r>
      <w:r>
        <w:t>procure</w:t>
      </w:r>
      <w:r>
        <w:rPr>
          <w:spacing w:val="-14"/>
        </w:rPr>
        <w:t xml:space="preserve"> </w:t>
      </w:r>
      <w:r>
        <w:t>that</w:t>
      </w:r>
      <w:r>
        <w:rPr>
          <w:spacing w:val="-13"/>
        </w:rPr>
        <w:t xml:space="preserve"> </w:t>
      </w:r>
      <w:r>
        <w:t>all</w:t>
      </w:r>
      <w:r>
        <w:rPr>
          <w:spacing w:val="-14"/>
        </w:rPr>
        <w:t xml:space="preserve"> </w:t>
      </w:r>
      <w:r w:rsidR="004E5D9E">
        <w:rPr>
          <w:spacing w:val="-14"/>
        </w:rPr>
        <w:t xml:space="preserve">of </w:t>
      </w:r>
      <w:r>
        <w:t>its</w:t>
      </w:r>
      <w:r>
        <w:rPr>
          <w:spacing w:val="-15"/>
        </w:rPr>
        <w:t xml:space="preserve"> </w:t>
      </w:r>
      <w:r>
        <w:t>directors,</w:t>
      </w:r>
      <w:r>
        <w:rPr>
          <w:spacing w:val="-13"/>
        </w:rPr>
        <w:t xml:space="preserve"> </w:t>
      </w:r>
      <w:r>
        <w:t>office</w:t>
      </w:r>
      <w:r>
        <w:rPr>
          <w:spacing w:val="-14"/>
        </w:rPr>
        <w:t xml:space="preserve"> </w:t>
      </w:r>
      <w:r>
        <w:t>holders,</w:t>
      </w:r>
      <w:r>
        <w:rPr>
          <w:spacing w:val="-13"/>
        </w:rPr>
        <w:t xml:space="preserve"> </w:t>
      </w:r>
      <w:r>
        <w:t xml:space="preserve">staff, members of its Group of Economic Operators (if it acts as Lead Supplier), companies within its Group, </w:t>
      </w:r>
      <w:r w:rsidR="00097587">
        <w:t>S</w:t>
      </w:r>
      <w:r>
        <w:t>ub-</w:t>
      </w:r>
      <w:r w:rsidR="00097587">
        <w:t>C</w:t>
      </w:r>
      <w:r>
        <w:t>ontractors, advisers, or agents involved or connected with this procurement exercise also do, or refrain from doing, such act or thing.</w:t>
      </w:r>
    </w:p>
    <w:p w14:paraId="138ACCF1" w14:textId="2273A6A4" w:rsidR="00427BE7" w:rsidRDefault="00B72CFA" w:rsidP="005B24FE">
      <w:pPr>
        <w:pStyle w:val="Recitals"/>
        <w:jc w:val="both"/>
      </w:pPr>
      <w:r>
        <w:t>Except where specified or the context requires otherwise,</w:t>
      </w:r>
      <w:r w:rsidR="0075447A">
        <w:t xml:space="preserve"> </w:t>
      </w:r>
      <w:proofErr w:type="spellStart"/>
      <w:r>
        <w:t>capitalised</w:t>
      </w:r>
      <w:proofErr w:type="spellEnd"/>
      <w:r>
        <w:t xml:space="preserve"> expressions in these Terms of Offer shall have the meaning given to them in the</w:t>
      </w:r>
      <w:r>
        <w:rPr>
          <w:spacing w:val="-1"/>
        </w:rPr>
        <w:t xml:space="preserve"> </w:t>
      </w:r>
      <w:r>
        <w:t>Glossary</w:t>
      </w:r>
      <w:r w:rsidR="00292C07">
        <w:t xml:space="preserve"> of Terms</w:t>
      </w:r>
      <w:r>
        <w:t>.</w:t>
      </w:r>
    </w:p>
    <w:p w14:paraId="3EADFF7E" w14:textId="5D510E64" w:rsidR="00427BE7" w:rsidRDefault="00B72CFA" w:rsidP="005B24FE">
      <w:pPr>
        <w:pStyle w:val="Recitals"/>
        <w:jc w:val="both"/>
      </w:pPr>
      <w:r>
        <w:t xml:space="preserve">The Offeror is responsible for ensuring that no conflicts of interest exist between the Offeror and the Authority. Any Offeror who fails to comply with this requirement may be disqualified from the procurement exercise </w:t>
      </w:r>
      <w:r w:rsidR="00860A12">
        <w:t>by</w:t>
      </w:r>
      <w:r>
        <w:t xml:space="preserve"> the</w:t>
      </w:r>
      <w:r>
        <w:rPr>
          <w:spacing w:val="-2"/>
        </w:rPr>
        <w:t xml:space="preserve"> </w:t>
      </w:r>
      <w:r>
        <w:t>Authority.</w:t>
      </w:r>
    </w:p>
    <w:p w14:paraId="648F021D" w14:textId="77777777" w:rsidR="00AD57EC" w:rsidRDefault="00AD57EC" w:rsidP="00AD57EC">
      <w:pPr>
        <w:pStyle w:val="Recitals"/>
        <w:numPr>
          <w:ilvl w:val="0"/>
          <w:numId w:val="0"/>
        </w:numPr>
        <w:ind w:left="834"/>
        <w:jc w:val="both"/>
      </w:pPr>
    </w:p>
    <w:p w14:paraId="178447C3" w14:textId="46049422" w:rsidR="00427BE7" w:rsidRPr="004F05CB" w:rsidRDefault="004F05CB" w:rsidP="005B24FE">
      <w:pPr>
        <w:pStyle w:val="Level1"/>
        <w:jc w:val="both"/>
      </w:pPr>
      <w:bookmarkStart w:id="0" w:name="_Toc127377618"/>
      <w:r w:rsidRPr="004F05CB">
        <w:lastRenderedPageBreak/>
        <w:t>The Department Of Health And Social Care</w:t>
      </w:r>
      <w:bookmarkEnd w:id="0"/>
    </w:p>
    <w:p w14:paraId="3282FC3E" w14:textId="77DB83C9" w:rsidR="00534B7F" w:rsidRDefault="00534B7F" w:rsidP="005B24FE">
      <w:pPr>
        <w:pStyle w:val="Level2"/>
        <w:jc w:val="both"/>
      </w:pPr>
      <w:bookmarkStart w:id="1" w:name="_Ref126335651"/>
      <w:r>
        <w:t>The Department of Health and Social Care is conducting this procurement exercise for and on behalf of the Secretary of State for Health and Social Care acting as part of the Cro</w:t>
      </w:r>
      <w:r w:rsidRPr="00821DB9">
        <w:t>wn</w:t>
      </w:r>
      <w:r w:rsidR="003861D6">
        <w:t xml:space="preserve">.  </w:t>
      </w:r>
    </w:p>
    <w:p w14:paraId="129D9947" w14:textId="1439061C" w:rsidR="00192F15" w:rsidRPr="00A90247" w:rsidRDefault="00F97AEF" w:rsidP="005B24FE">
      <w:pPr>
        <w:pStyle w:val="Level2"/>
        <w:jc w:val="both"/>
      </w:pPr>
      <w:r w:rsidRPr="00A90247">
        <w:t>The Authority</w:t>
      </w:r>
      <w:r w:rsidR="00B308AD" w:rsidRPr="00A90247">
        <w:t xml:space="preserve"> wishes to procure </w:t>
      </w:r>
      <w:r w:rsidR="00106420" w:rsidRPr="00A90247">
        <w:t>the supply</w:t>
      </w:r>
      <w:r w:rsidR="00B308AD" w:rsidRPr="00A90247">
        <w:t xml:space="preserve">, </w:t>
      </w:r>
      <w:proofErr w:type="gramStart"/>
      <w:r w:rsidR="00106420" w:rsidRPr="00A90247">
        <w:t>storage</w:t>
      </w:r>
      <w:proofErr w:type="gramEnd"/>
      <w:r w:rsidR="00106420" w:rsidRPr="00A90247">
        <w:t xml:space="preserve"> </w:t>
      </w:r>
      <w:r w:rsidR="00B308AD" w:rsidRPr="00A90247">
        <w:t xml:space="preserve">and </w:t>
      </w:r>
      <w:r w:rsidR="00106420" w:rsidRPr="00A90247">
        <w:t xml:space="preserve">management </w:t>
      </w:r>
      <w:r w:rsidR="00B308AD" w:rsidRPr="00A90247">
        <w:t xml:space="preserve">of </w:t>
      </w:r>
      <w:r w:rsidR="00106420" w:rsidRPr="00A90247">
        <w:t xml:space="preserve">intravenous fluids </w:t>
      </w:r>
      <w:r w:rsidR="00FF4642" w:rsidRPr="00A90247">
        <w:t>to</w:t>
      </w:r>
      <w:r w:rsidR="00B308AD" w:rsidRPr="00A90247">
        <w:t xml:space="preserve"> be stored </w:t>
      </w:r>
      <w:r w:rsidR="006963C6" w:rsidRPr="00A90247">
        <w:t>in</w:t>
      </w:r>
      <w:r w:rsidR="00B308AD" w:rsidRPr="00A90247">
        <w:t xml:space="preserve"> a Stockpile by </w:t>
      </w:r>
      <w:r w:rsidR="006C4581" w:rsidRPr="00A90247">
        <w:t>the Supplier</w:t>
      </w:r>
      <w:r w:rsidR="00B308AD" w:rsidRPr="00A90247">
        <w:t>.</w:t>
      </w:r>
      <w:r w:rsidR="00B57982" w:rsidRPr="00A90247">
        <w:t xml:space="preserve"> </w:t>
      </w:r>
      <w:r w:rsidR="00E8722A" w:rsidRPr="00A90247">
        <w:t xml:space="preserve">Whilst in the Stockpile, the Supplier will be required to rotate the </w:t>
      </w:r>
      <w:r w:rsidR="00963ACF" w:rsidRPr="00A90247">
        <w:t>Goods</w:t>
      </w:r>
      <w:r w:rsidR="00E8722A" w:rsidRPr="00A90247">
        <w:t xml:space="preserve"> to ensure that </w:t>
      </w:r>
      <w:r w:rsidR="00005289" w:rsidRPr="00A90247">
        <w:t xml:space="preserve">the Goods </w:t>
      </w:r>
      <w:r w:rsidR="00E8722A" w:rsidRPr="00A90247">
        <w:t>maintain a minimum</w:t>
      </w:r>
      <w:r w:rsidR="00852798" w:rsidRPr="00A90247">
        <w:t xml:space="preserve"> Shelf Life</w:t>
      </w:r>
      <w:r w:rsidR="00E8722A" w:rsidRPr="00A90247">
        <w:t xml:space="preserve"> of eighteen (18) months</w:t>
      </w:r>
      <w:r w:rsidR="00FF369B">
        <w:t xml:space="preserve"> </w:t>
      </w:r>
      <w:r w:rsidR="00FF369B" w:rsidRPr="00A90247">
        <w:t>throughout the Term</w:t>
      </w:r>
      <w:r w:rsidR="00E8722A" w:rsidRPr="00A90247">
        <w:t xml:space="preserve">. </w:t>
      </w:r>
      <w:proofErr w:type="gramStart"/>
      <w:r w:rsidR="004E1504" w:rsidRPr="00A90247">
        <w:t xml:space="preserve">In the event </w:t>
      </w:r>
      <w:r w:rsidR="00B14D4E" w:rsidRPr="00A90247">
        <w:t>that</w:t>
      </w:r>
      <w:proofErr w:type="gramEnd"/>
      <w:r w:rsidR="00B14D4E" w:rsidRPr="00A90247">
        <w:t xml:space="preserve"> </w:t>
      </w:r>
      <w:r w:rsidR="006417A8" w:rsidRPr="00A90247">
        <w:t>there is a</w:t>
      </w:r>
      <w:r w:rsidR="00B14D4E" w:rsidRPr="00A90247">
        <w:t xml:space="preserve">n Emergency and </w:t>
      </w:r>
      <w:r w:rsidR="0025736D" w:rsidRPr="00A90247">
        <w:t>there is</w:t>
      </w:r>
      <w:r w:rsidR="006417A8" w:rsidRPr="00A90247">
        <w:t xml:space="preserve"> </w:t>
      </w:r>
      <w:r w:rsidR="00A64994">
        <w:t xml:space="preserve">a shortage </w:t>
      </w:r>
      <w:r w:rsidR="00A40761">
        <w:t>in the</w:t>
      </w:r>
      <w:r w:rsidR="00A64994">
        <w:t xml:space="preserve"> </w:t>
      </w:r>
      <w:r w:rsidR="006417A8" w:rsidRPr="00A90247">
        <w:t xml:space="preserve">supply of the </w:t>
      </w:r>
      <w:r w:rsidR="007E0B6E" w:rsidRPr="00A90247">
        <w:t>Good</w:t>
      </w:r>
      <w:r w:rsidR="006970F5" w:rsidRPr="00A90247">
        <w:t>(s)</w:t>
      </w:r>
      <w:r w:rsidR="00952EEE" w:rsidRPr="00A90247">
        <w:t xml:space="preserve"> in the UK</w:t>
      </w:r>
      <w:r w:rsidR="0025736D" w:rsidRPr="00A90247">
        <w:t xml:space="preserve"> due to that Emergency, the Authority may approve a Release Plan </w:t>
      </w:r>
      <w:r w:rsidR="002D05D9" w:rsidRPr="00A90247">
        <w:t xml:space="preserve">for a volume of </w:t>
      </w:r>
      <w:r w:rsidR="009C4A70" w:rsidRPr="00A90247">
        <w:t>Stockpiled Goods that will be subject to an Authorised Release</w:t>
      </w:r>
      <w:r w:rsidR="006417A8" w:rsidRPr="00A90247">
        <w:t xml:space="preserve">. The </w:t>
      </w:r>
      <w:r w:rsidR="00DF6B2C" w:rsidRPr="00A90247">
        <w:t>Supplier</w:t>
      </w:r>
      <w:r w:rsidR="006417A8" w:rsidRPr="00A90247">
        <w:t xml:space="preserve"> will be required to replenish the </w:t>
      </w:r>
      <w:r w:rsidR="009C4A70">
        <w:t>S</w:t>
      </w:r>
      <w:r w:rsidR="006417A8">
        <w:t>tockpile</w:t>
      </w:r>
      <w:r w:rsidR="375AC07F">
        <w:t>d Goods</w:t>
      </w:r>
      <w:r w:rsidR="006417A8" w:rsidRPr="00A90247">
        <w:t xml:space="preserve"> after an Authorised Release so that the </w:t>
      </w:r>
      <w:r w:rsidR="009C4A70">
        <w:t>S</w:t>
      </w:r>
      <w:r w:rsidR="006417A8">
        <w:t>tockpile</w:t>
      </w:r>
      <w:r w:rsidR="5BC1E132">
        <w:t>d Goods</w:t>
      </w:r>
      <w:r w:rsidR="006417A8" w:rsidRPr="00A90247">
        <w:t xml:space="preserve"> remain at </w:t>
      </w:r>
      <w:r w:rsidR="007E0B6E" w:rsidRPr="00A90247">
        <w:t>the</w:t>
      </w:r>
      <w:r w:rsidR="006417A8" w:rsidRPr="00A90247">
        <w:t xml:space="preserve"> </w:t>
      </w:r>
      <w:r w:rsidR="002A395E" w:rsidRPr="00A90247">
        <w:t>Quantity Required</w:t>
      </w:r>
      <w:r w:rsidR="006417A8" w:rsidRPr="00A90247">
        <w:t xml:space="preserve">.  </w:t>
      </w:r>
    </w:p>
    <w:p w14:paraId="45E9A7A3" w14:textId="2B62DA6C" w:rsidR="00B57982" w:rsidRPr="006F6913" w:rsidRDefault="0044311B" w:rsidP="005B24FE">
      <w:pPr>
        <w:pStyle w:val="Level2"/>
        <w:jc w:val="both"/>
      </w:pPr>
      <w:r w:rsidRPr="006F6913">
        <w:t>The</w:t>
      </w:r>
      <w:r w:rsidR="00B72CFA" w:rsidRPr="006F6913">
        <w:t xml:space="preserve"> Authority seeks to procure </w:t>
      </w:r>
      <w:r w:rsidR="00F96A4B" w:rsidRPr="002F3D29">
        <w:t>eleven</w:t>
      </w:r>
      <w:r w:rsidR="001A7682" w:rsidRPr="002F3D29">
        <w:t xml:space="preserve"> (11)</w:t>
      </w:r>
      <w:r w:rsidR="00F52D1D" w:rsidRPr="006F6913">
        <w:t xml:space="preserve"> </w:t>
      </w:r>
      <w:r w:rsidR="00A26FF2" w:rsidRPr="006F6913">
        <w:t>Licensed</w:t>
      </w:r>
      <w:r w:rsidR="00B72CFA" w:rsidRPr="006F6913">
        <w:t xml:space="preserve"> </w:t>
      </w:r>
      <w:r w:rsidR="00C76CB6">
        <w:t>Good</w:t>
      </w:r>
      <w:r w:rsidR="00A26FF2" w:rsidRPr="006F6913">
        <w:t>s</w:t>
      </w:r>
      <w:r w:rsidR="00B72CFA" w:rsidRPr="006F6913">
        <w:t xml:space="preserve"> through this procurement </w:t>
      </w:r>
      <w:r w:rsidR="00CF4FE8">
        <w:t>exercise</w:t>
      </w:r>
      <w:bookmarkEnd w:id="1"/>
      <w:r w:rsidR="00AD57EC">
        <w:t>.</w:t>
      </w:r>
    </w:p>
    <w:p w14:paraId="37DC482C" w14:textId="6C10EDEA" w:rsidR="00963E4F" w:rsidRDefault="77F3E854" w:rsidP="00963E4F">
      <w:pPr>
        <w:pStyle w:val="Level2"/>
        <w:numPr>
          <w:ilvl w:val="0"/>
          <w:numId w:val="0"/>
        </w:numPr>
        <w:ind w:left="851"/>
        <w:jc w:val="both"/>
      </w:pPr>
      <w:bookmarkStart w:id="2" w:name="_Ref128143830"/>
      <w:r>
        <w:t>The Contract(s) are for the benefit of the Authority and NHS bodies along with any other non-NHS bodies</w:t>
      </w:r>
      <w:r w:rsidR="00264371">
        <w:t xml:space="preserve"> named in the table below.</w:t>
      </w:r>
      <w:r>
        <w:t xml:space="preserve"> </w:t>
      </w:r>
      <w:r w:rsidR="00963E4F" w:rsidRPr="005A3DD0">
        <w:t xml:space="preserve">The Goods </w:t>
      </w:r>
      <w:r w:rsidR="002B6176">
        <w:t xml:space="preserve">purchased </w:t>
      </w:r>
      <w:proofErr w:type="gramStart"/>
      <w:r w:rsidR="002B6176">
        <w:t>as a result of</w:t>
      </w:r>
      <w:proofErr w:type="gramEnd"/>
      <w:r w:rsidR="002B6176">
        <w:t xml:space="preserve"> this procurement exercise </w:t>
      </w:r>
      <w:r w:rsidR="00963E4F" w:rsidRPr="005A3DD0">
        <w:t>may be made available to the UK devolved administrations, Crown Dependencies and British Overseas Territories.</w:t>
      </w:r>
    </w:p>
    <w:p w14:paraId="7FADFB70" w14:textId="18C9A43E" w:rsidR="00264371" w:rsidRDefault="00264371" w:rsidP="00D36D3A">
      <w:pPr>
        <w:pStyle w:val="Level2"/>
        <w:numPr>
          <w:ilvl w:val="0"/>
          <w:numId w:val="0"/>
        </w:numPr>
        <w:ind w:left="851"/>
        <w:jc w:val="both"/>
      </w:pPr>
    </w:p>
    <w:tbl>
      <w:tblPr>
        <w:tblStyle w:val="TableGrid"/>
        <w:tblW w:w="0" w:type="auto"/>
        <w:tblInd w:w="851" w:type="dxa"/>
        <w:tblLook w:val="04A0" w:firstRow="1" w:lastRow="0" w:firstColumn="1" w:lastColumn="0" w:noHBand="0" w:noVBand="1"/>
      </w:tblPr>
      <w:tblGrid>
        <w:gridCol w:w="8075"/>
      </w:tblGrid>
      <w:tr w:rsidR="00264371" w14:paraId="088D6DC7" w14:textId="77777777" w:rsidTr="00AD0F0C">
        <w:tc>
          <w:tcPr>
            <w:tcW w:w="8075" w:type="dxa"/>
          </w:tcPr>
          <w:p w14:paraId="76ADE740" w14:textId="5735B2E9" w:rsidR="00264371" w:rsidRDefault="006741F3" w:rsidP="00086444">
            <w:pPr>
              <w:pStyle w:val="Level2"/>
              <w:numPr>
                <w:ilvl w:val="0"/>
                <w:numId w:val="40"/>
              </w:numPr>
              <w:jc w:val="both"/>
            </w:pPr>
            <w:r>
              <w:t>Local Authorities</w:t>
            </w:r>
          </w:p>
        </w:tc>
      </w:tr>
      <w:tr w:rsidR="00264371" w14:paraId="3AE45400" w14:textId="77777777" w:rsidTr="00AD0F0C">
        <w:tc>
          <w:tcPr>
            <w:tcW w:w="8075" w:type="dxa"/>
          </w:tcPr>
          <w:p w14:paraId="34B91195" w14:textId="7D7757EA" w:rsidR="00264371" w:rsidRDefault="006741F3" w:rsidP="00086444">
            <w:pPr>
              <w:pStyle w:val="Level2"/>
              <w:numPr>
                <w:ilvl w:val="0"/>
                <w:numId w:val="40"/>
              </w:numPr>
              <w:jc w:val="both"/>
            </w:pPr>
            <w:r>
              <w:t>Other government departments</w:t>
            </w:r>
            <w:r w:rsidR="00245FAB">
              <w:t xml:space="preserve"> and their executive agencies or non</w:t>
            </w:r>
            <w:r w:rsidR="00D83C8C">
              <w:t>-departmental public bodies</w:t>
            </w:r>
            <w:r w:rsidR="00FD7C0E">
              <w:t xml:space="preserve"> charged with the delivery of healthcare or health related services in the United Kingdom</w:t>
            </w:r>
          </w:p>
        </w:tc>
      </w:tr>
      <w:tr w:rsidR="00264371" w14:paraId="51BC99C3" w14:textId="77777777" w:rsidTr="00AD0F0C">
        <w:tc>
          <w:tcPr>
            <w:tcW w:w="8075" w:type="dxa"/>
          </w:tcPr>
          <w:p w14:paraId="647759CA" w14:textId="33499376" w:rsidR="00264371" w:rsidRDefault="00FD7C0E" w:rsidP="00086444">
            <w:pPr>
              <w:pStyle w:val="Level2"/>
              <w:numPr>
                <w:ilvl w:val="0"/>
                <w:numId w:val="40"/>
              </w:numPr>
              <w:jc w:val="both"/>
            </w:pPr>
            <w:r>
              <w:t>Crown Dependencies</w:t>
            </w:r>
            <w:r w:rsidR="00AD2552">
              <w:t xml:space="preserve"> and British Overseas</w:t>
            </w:r>
            <w:r w:rsidR="00414954">
              <w:t xml:space="preserve"> Territories</w:t>
            </w:r>
          </w:p>
        </w:tc>
      </w:tr>
      <w:tr w:rsidR="00264371" w14:paraId="47EE1DDA" w14:textId="77777777" w:rsidTr="00AD0F0C">
        <w:tc>
          <w:tcPr>
            <w:tcW w:w="8075" w:type="dxa"/>
          </w:tcPr>
          <w:p w14:paraId="4B639F96" w14:textId="159BA8C1" w:rsidR="00264371" w:rsidRDefault="00414954" w:rsidP="00086444">
            <w:pPr>
              <w:pStyle w:val="Level2"/>
              <w:numPr>
                <w:ilvl w:val="0"/>
                <w:numId w:val="40"/>
              </w:numPr>
              <w:jc w:val="both"/>
            </w:pPr>
            <w:r>
              <w:t>UK devolved administrations</w:t>
            </w:r>
          </w:p>
        </w:tc>
      </w:tr>
    </w:tbl>
    <w:p w14:paraId="5D374AC4" w14:textId="7AA80F2C" w:rsidR="00427BE7" w:rsidRPr="004F05CB" w:rsidRDefault="004F05CB" w:rsidP="005B24FE">
      <w:pPr>
        <w:pStyle w:val="Level1"/>
        <w:jc w:val="both"/>
      </w:pPr>
      <w:bookmarkStart w:id="3" w:name="_Toc127377619"/>
      <w:bookmarkEnd w:id="2"/>
      <w:r w:rsidRPr="004F05CB">
        <w:t>Information And Confidentiality</w:t>
      </w:r>
      <w:bookmarkEnd w:id="3"/>
    </w:p>
    <w:p w14:paraId="76D1D60E" w14:textId="72B3A664" w:rsidR="00427BE7" w:rsidRPr="006528CE" w:rsidRDefault="00B72CFA" w:rsidP="005B24FE">
      <w:pPr>
        <w:pStyle w:val="Level2"/>
        <w:jc w:val="both"/>
      </w:pPr>
      <w:r>
        <w:t xml:space="preserve">Information that is </w:t>
      </w:r>
      <w:r w:rsidR="000D11A9">
        <w:t xml:space="preserve">provided </w:t>
      </w:r>
      <w:r>
        <w:t xml:space="preserve">to </w:t>
      </w:r>
      <w:r w:rsidR="005B0E00">
        <w:t xml:space="preserve">Interested Parties </w:t>
      </w:r>
      <w:r>
        <w:t>by the Authority in the Invitation to Offer is believed</w:t>
      </w:r>
      <w:r>
        <w:rPr>
          <w:spacing w:val="-14"/>
        </w:rPr>
        <w:t xml:space="preserve"> </w:t>
      </w:r>
      <w:r>
        <w:t>to</w:t>
      </w:r>
      <w:r>
        <w:rPr>
          <w:spacing w:val="-14"/>
        </w:rPr>
        <w:t xml:space="preserve"> </w:t>
      </w:r>
      <w:r>
        <w:t>be</w:t>
      </w:r>
      <w:r>
        <w:rPr>
          <w:spacing w:val="-14"/>
        </w:rPr>
        <w:t xml:space="preserve"> </w:t>
      </w:r>
      <w:r>
        <w:t>correct</w:t>
      </w:r>
      <w:r>
        <w:rPr>
          <w:spacing w:val="-14"/>
        </w:rPr>
        <w:t xml:space="preserve"> </w:t>
      </w:r>
      <w:r>
        <w:t>at</w:t>
      </w:r>
      <w:r>
        <w:rPr>
          <w:spacing w:val="-13"/>
        </w:rPr>
        <w:t xml:space="preserve"> </w:t>
      </w:r>
      <w:r>
        <w:t>the</w:t>
      </w:r>
      <w:r>
        <w:rPr>
          <w:spacing w:val="-15"/>
        </w:rPr>
        <w:t xml:space="preserve"> </w:t>
      </w:r>
      <w:r>
        <w:t>time</w:t>
      </w:r>
      <w:r>
        <w:rPr>
          <w:spacing w:val="-15"/>
        </w:rPr>
        <w:t xml:space="preserve"> </w:t>
      </w:r>
      <w:r>
        <w:t>of</w:t>
      </w:r>
      <w:r>
        <w:rPr>
          <w:spacing w:val="-13"/>
        </w:rPr>
        <w:t xml:space="preserve"> </w:t>
      </w:r>
      <w:r>
        <w:t>issue.</w:t>
      </w:r>
      <w:r>
        <w:rPr>
          <w:spacing w:val="-13"/>
        </w:rPr>
        <w:t xml:space="preserve"> </w:t>
      </w:r>
      <w:r>
        <w:t>However,</w:t>
      </w:r>
      <w:r>
        <w:rPr>
          <w:spacing w:val="-13"/>
        </w:rPr>
        <w:t xml:space="preserve"> </w:t>
      </w:r>
      <w:r w:rsidR="0091309E">
        <w:t>Interested Parties</w:t>
      </w:r>
      <w:r w:rsidR="0091309E">
        <w:rPr>
          <w:spacing w:val="-14"/>
        </w:rPr>
        <w:t xml:space="preserve"> </w:t>
      </w:r>
      <w:r>
        <w:t>must</w:t>
      </w:r>
      <w:r>
        <w:rPr>
          <w:spacing w:val="-16"/>
        </w:rPr>
        <w:t xml:space="preserve"> </w:t>
      </w:r>
      <w:r>
        <w:t>satisfy</w:t>
      </w:r>
      <w:r>
        <w:rPr>
          <w:spacing w:val="-14"/>
        </w:rPr>
        <w:t xml:space="preserve"> </w:t>
      </w:r>
      <w:r>
        <w:t xml:space="preserve">themselves as to the accuracy of such information and no responsibility is accepted by the Authority for any loss or damage of whatever kind or howsoever caused </w:t>
      </w:r>
      <w:r w:rsidR="00964A93">
        <w:t>arising</w:t>
      </w:r>
      <w:r w:rsidR="00964A93">
        <w:rPr>
          <w:spacing w:val="-45"/>
        </w:rPr>
        <w:t xml:space="preserve"> from</w:t>
      </w:r>
      <w:r w:rsidR="006528CE">
        <w:t xml:space="preserve"> </w:t>
      </w:r>
      <w:r w:rsidRPr="0015769C">
        <w:t xml:space="preserve">the use by the </w:t>
      </w:r>
      <w:r w:rsidR="00A74478">
        <w:t>Interested Parties</w:t>
      </w:r>
      <w:r w:rsidR="00A74478" w:rsidRPr="0015769C">
        <w:t xml:space="preserve"> </w:t>
      </w:r>
      <w:r w:rsidRPr="0015769C">
        <w:t>of such information, unless such information has been supplied fraudulently by the Authority.</w:t>
      </w:r>
    </w:p>
    <w:p w14:paraId="6B0DC9CD" w14:textId="4844EBAF" w:rsidR="00427BE7" w:rsidRDefault="00B72CFA" w:rsidP="005B24FE">
      <w:pPr>
        <w:pStyle w:val="Level2"/>
        <w:jc w:val="both"/>
      </w:pPr>
      <w:r>
        <w:t xml:space="preserve">All information supplied to </w:t>
      </w:r>
      <w:r w:rsidR="00193529">
        <w:t xml:space="preserve">Interested Parties </w:t>
      </w:r>
      <w:r>
        <w:t xml:space="preserve">by the Authority in connection with this procurement exercise shall be regarded as confidential. By submitting an </w:t>
      </w:r>
      <w:proofErr w:type="gramStart"/>
      <w:r>
        <w:t>Offer</w:t>
      </w:r>
      <w:proofErr w:type="gramEnd"/>
      <w:r>
        <w:t xml:space="preserve"> the Offeror</w:t>
      </w:r>
      <w:r>
        <w:rPr>
          <w:spacing w:val="-10"/>
        </w:rPr>
        <w:t xml:space="preserve"> </w:t>
      </w:r>
      <w:r>
        <w:t>agrees</w:t>
      </w:r>
      <w:r>
        <w:rPr>
          <w:spacing w:val="-10"/>
        </w:rPr>
        <w:t xml:space="preserve"> </w:t>
      </w:r>
      <w:r>
        <w:t>to</w:t>
      </w:r>
      <w:r>
        <w:rPr>
          <w:spacing w:val="-10"/>
        </w:rPr>
        <w:t xml:space="preserve"> </w:t>
      </w:r>
      <w:r>
        <w:t>be</w:t>
      </w:r>
      <w:r>
        <w:rPr>
          <w:spacing w:val="-10"/>
        </w:rPr>
        <w:t xml:space="preserve"> </w:t>
      </w:r>
      <w:r>
        <w:t>bound</w:t>
      </w:r>
      <w:r>
        <w:rPr>
          <w:spacing w:val="-10"/>
        </w:rPr>
        <w:t xml:space="preserve"> </w:t>
      </w:r>
      <w:r>
        <w:t>by</w:t>
      </w:r>
      <w:r>
        <w:rPr>
          <w:spacing w:val="-10"/>
        </w:rPr>
        <w:t xml:space="preserve"> </w:t>
      </w:r>
      <w:r>
        <w:t>the</w:t>
      </w:r>
      <w:r>
        <w:rPr>
          <w:spacing w:val="-10"/>
        </w:rPr>
        <w:t xml:space="preserve"> </w:t>
      </w:r>
      <w:r>
        <w:t>obligation</w:t>
      </w:r>
      <w:r>
        <w:rPr>
          <w:spacing w:val="-10"/>
        </w:rPr>
        <w:t xml:space="preserve"> </w:t>
      </w:r>
      <w:r>
        <w:t>to</w:t>
      </w:r>
      <w:r>
        <w:rPr>
          <w:spacing w:val="-10"/>
        </w:rPr>
        <w:t xml:space="preserve"> </w:t>
      </w:r>
      <w:r>
        <w:t>preserve</w:t>
      </w:r>
      <w:r>
        <w:rPr>
          <w:spacing w:val="-10"/>
        </w:rPr>
        <w:t xml:space="preserve"> </w:t>
      </w:r>
      <w:r>
        <w:t>the</w:t>
      </w:r>
      <w:r>
        <w:rPr>
          <w:spacing w:val="-10"/>
        </w:rPr>
        <w:t xml:space="preserve"> </w:t>
      </w:r>
      <w:r>
        <w:t>confidentiality</w:t>
      </w:r>
      <w:r>
        <w:rPr>
          <w:spacing w:val="-10"/>
        </w:rPr>
        <w:t xml:space="preserve"> </w:t>
      </w:r>
      <w:r>
        <w:t>of</w:t>
      </w:r>
      <w:r>
        <w:rPr>
          <w:spacing w:val="-11"/>
        </w:rPr>
        <w:t xml:space="preserve"> </w:t>
      </w:r>
      <w:r>
        <w:t>all</w:t>
      </w:r>
      <w:r>
        <w:rPr>
          <w:spacing w:val="-11"/>
        </w:rPr>
        <w:t xml:space="preserve"> </w:t>
      </w:r>
      <w:r>
        <w:t>such information.</w:t>
      </w:r>
    </w:p>
    <w:p w14:paraId="0B039AE9" w14:textId="54CE4603" w:rsidR="00427BE7" w:rsidRDefault="00B72CFA" w:rsidP="005B24FE">
      <w:pPr>
        <w:pStyle w:val="Level2"/>
        <w:jc w:val="both"/>
      </w:pPr>
      <w:r>
        <w:t xml:space="preserve">Accordingly, any </w:t>
      </w:r>
      <w:r w:rsidR="002F2945">
        <w:t>Interested Party which consider</w:t>
      </w:r>
      <w:r w:rsidR="00501B0B">
        <w:t>s</w:t>
      </w:r>
      <w:r w:rsidR="002F2945">
        <w:t xml:space="preserve"> this I</w:t>
      </w:r>
      <w:r w:rsidR="006B6577">
        <w:t xml:space="preserve">nvitation </w:t>
      </w:r>
      <w:r w:rsidR="006C13FB">
        <w:t>t</w:t>
      </w:r>
      <w:r w:rsidR="006B6577">
        <w:t xml:space="preserve">o </w:t>
      </w:r>
      <w:r w:rsidR="002F2945">
        <w:t>O</w:t>
      </w:r>
      <w:r w:rsidR="006B6577">
        <w:t xml:space="preserve">ffer </w:t>
      </w:r>
      <w:r w:rsidR="00157C5F">
        <w:t>and / or</w:t>
      </w:r>
      <w:r w:rsidDel="0094615F">
        <w:t xml:space="preserve"> participates in this procurement exercise</w:t>
      </w:r>
      <w:r>
        <w:t xml:space="preserve"> agrees not to issue</w:t>
      </w:r>
      <w:r>
        <w:rPr>
          <w:spacing w:val="-19"/>
        </w:rPr>
        <w:t xml:space="preserve"> </w:t>
      </w:r>
      <w:r>
        <w:t>any</w:t>
      </w:r>
      <w:r>
        <w:rPr>
          <w:spacing w:val="-19"/>
        </w:rPr>
        <w:t xml:space="preserve"> </w:t>
      </w:r>
      <w:r>
        <w:t>press</w:t>
      </w:r>
      <w:r>
        <w:rPr>
          <w:spacing w:val="-19"/>
        </w:rPr>
        <w:t xml:space="preserve"> </w:t>
      </w:r>
      <w:r>
        <w:t>release</w:t>
      </w:r>
      <w:r>
        <w:rPr>
          <w:spacing w:val="-19"/>
        </w:rPr>
        <w:t xml:space="preserve"> </w:t>
      </w:r>
      <w:r>
        <w:t>or</w:t>
      </w:r>
      <w:r>
        <w:rPr>
          <w:spacing w:val="-18"/>
        </w:rPr>
        <w:t xml:space="preserve"> </w:t>
      </w:r>
      <w:r>
        <w:t>other</w:t>
      </w:r>
      <w:r>
        <w:rPr>
          <w:spacing w:val="-18"/>
        </w:rPr>
        <w:t xml:space="preserve"> </w:t>
      </w:r>
      <w:r>
        <w:t>publicity</w:t>
      </w:r>
      <w:r>
        <w:rPr>
          <w:spacing w:val="-19"/>
        </w:rPr>
        <w:t xml:space="preserve"> </w:t>
      </w:r>
      <w:r>
        <w:t>relating</w:t>
      </w:r>
      <w:r>
        <w:rPr>
          <w:spacing w:val="-19"/>
        </w:rPr>
        <w:t xml:space="preserve"> </w:t>
      </w:r>
      <w:r>
        <w:t>to</w:t>
      </w:r>
      <w:r>
        <w:rPr>
          <w:spacing w:val="-19"/>
        </w:rPr>
        <w:t xml:space="preserve"> </w:t>
      </w:r>
      <w:r>
        <w:t>this</w:t>
      </w:r>
      <w:r>
        <w:rPr>
          <w:spacing w:val="-19"/>
        </w:rPr>
        <w:t xml:space="preserve"> </w:t>
      </w:r>
      <w:r>
        <w:t>procurement</w:t>
      </w:r>
      <w:r>
        <w:rPr>
          <w:spacing w:val="-18"/>
        </w:rPr>
        <w:t xml:space="preserve"> </w:t>
      </w:r>
      <w:r>
        <w:t>exercise</w:t>
      </w:r>
      <w:r>
        <w:rPr>
          <w:spacing w:val="-19"/>
        </w:rPr>
        <w:t xml:space="preserve"> </w:t>
      </w:r>
      <w:r>
        <w:t>without the prior written consent of the</w:t>
      </w:r>
      <w:r>
        <w:rPr>
          <w:spacing w:val="-1"/>
        </w:rPr>
        <w:t xml:space="preserve"> </w:t>
      </w:r>
      <w:r>
        <w:t>Authority.</w:t>
      </w:r>
    </w:p>
    <w:p w14:paraId="245AA39B" w14:textId="77777777" w:rsidR="00427BE7" w:rsidRDefault="00B72CFA" w:rsidP="005B24FE">
      <w:pPr>
        <w:pStyle w:val="Level2"/>
        <w:jc w:val="both"/>
      </w:pPr>
      <w:r>
        <w:lastRenderedPageBreak/>
        <w:t xml:space="preserve">All Central Government Departments and their Executive Agencies and Non- 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4443254F" w14:textId="368E74E2" w:rsidR="00427BE7" w:rsidRDefault="00B72CFA" w:rsidP="005B24FE">
      <w:pPr>
        <w:pStyle w:val="Level2"/>
        <w:jc w:val="both"/>
      </w:pPr>
      <w:r>
        <w:t>For</w:t>
      </w:r>
      <w:r>
        <w:rPr>
          <w:spacing w:val="-18"/>
        </w:rPr>
        <w:t xml:space="preserve"> </w:t>
      </w:r>
      <w:r>
        <w:t>these</w:t>
      </w:r>
      <w:r>
        <w:rPr>
          <w:spacing w:val="-19"/>
        </w:rPr>
        <w:t xml:space="preserve"> </w:t>
      </w:r>
      <w:r>
        <w:t>purposes,</w:t>
      </w:r>
      <w:r>
        <w:rPr>
          <w:spacing w:val="-18"/>
        </w:rPr>
        <w:t xml:space="preserve"> </w:t>
      </w:r>
      <w:r>
        <w:t>the</w:t>
      </w:r>
      <w:r>
        <w:rPr>
          <w:spacing w:val="-19"/>
        </w:rPr>
        <w:t xml:space="preserve"> </w:t>
      </w:r>
      <w:r>
        <w:t>Authority</w:t>
      </w:r>
      <w:r>
        <w:rPr>
          <w:spacing w:val="-18"/>
        </w:rPr>
        <w:t xml:space="preserve"> </w:t>
      </w:r>
      <w:r>
        <w:t>may</w:t>
      </w:r>
      <w:r>
        <w:rPr>
          <w:spacing w:val="-18"/>
        </w:rPr>
        <w:t xml:space="preserve"> </w:t>
      </w:r>
      <w:r>
        <w:t>disclose</w:t>
      </w:r>
      <w:r>
        <w:rPr>
          <w:spacing w:val="-19"/>
        </w:rPr>
        <w:t xml:space="preserve"> </w:t>
      </w:r>
      <w:r>
        <w:t>within</w:t>
      </w:r>
      <w:r>
        <w:rPr>
          <w:spacing w:val="-17"/>
        </w:rPr>
        <w:t xml:space="preserve"> </w:t>
      </w:r>
      <w:r>
        <w:t>Government</w:t>
      </w:r>
      <w:r>
        <w:rPr>
          <w:spacing w:val="-18"/>
        </w:rPr>
        <w:t xml:space="preserve"> </w:t>
      </w:r>
      <w:r>
        <w:t>any</w:t>
      </w:r>
      <w:r>
        <w:rPr>
          <w:spacing w:val="-18"/>
        </w:rPr>
        <w:t xml:space="preserve"> </w:t>
      </w:r>
      <w:r>
        <w:t>of</w:t>
      </w:r>
      <w:r>
        <w:rPr>
          <w:spacing w:val="-19"/>
        </w:rPr>
        <w:t xml:space="preserve"> </w:t>
      </w:r>
      <w:r w:rsidR="0094615F">
        <w:t>an</w:t>
      </w:r>
      <w:r w:rsidR="0094615F">
        <w:rPr>
          <w:spacing w:val="-19"/>
        </w:rPr>
        <w:t xml:space="preserve"> </w:t>
      </w:r>
      <w:r>
        <w:t>Offeror’s documentation/information</w:t>
      </w:r>
      <w:r>
        <w:rPr>
          <w:spacing w:val="-17"/>
        </w:rPr>
        <w:t xml:space="preserve"> </w:t>
      </w:r>
      <w:r>
        <w:t>(including</w:t>
      </w:r>
      <w:r>
        <w:rPr>
          <w:spacing w:val="-17"/>
        </w:rPr>
        <w:t xml:space="preserve"> </w:t>
      </w:r>
      <w:r>
        <w:t>any</w:t>
      </w:r>
      <w:r>
        <w:rPr>
          <w:spacing w:val="-17"/>
        </w:rPr>
        <w:t xml:space="preserve"> </w:t>
      </w:r>
      <w:r>
        <w:t>that</w:t>
      </w:r>
      <w:r>
        <w:rPr>
          <w:spacing w:val="-16"/>
        </w:rPr>
        <w:t xml:space="preserve"> </w:t>
      </w:r>
      <w:r w:rsidR="0094615F">
        <w:t>an</w:t>
      </w:r>
      <w:r w:rsidR="0094615F">
        <w:rPr>
          <w:spacing w:val="-17"/>
        </w:rPr>
        <w:t xml:space="preserve"> </w:t>
      </w:r>
      <w:r>
        <w:t>Offeror</w:t>
      </w:r>
      <w:r>
        <w:rPr>
          <w:spacing w:val="-16"/>
        </w:rPr>
        <w:t xml:space="preserve"> </w:t>
      </w:r>
      <w:r>
        <w:t>considers</w:t>
      </w:r>
      <w:r>
        <w:rPr>
          <w:spacing w:val="-17"/>
        </w:rPr>
        <w:t xml:space="preserve"> </w:t>
      </w:r>
      <w:r>
        <w:t>to</w:t>
      </w:r>
      <w:r>
        <w:rPr>
          <w:spacing w:val="-17"/>
        </w:rPr>
        <w:t xml:space="preserve"> </w:t>
      </w:r>
      <w:r>
        <w:t>be</w:t>
      </w:r>
      <w:r>
        <w:rPr>
          <w:spacing w:val="-17"/>
        </w:rPr>
        <w:t xml:space="preserve"> </w:t>
      </w:r>
      <w:r>
        <w:t xml:space="preserve">confidential and/or commercially sensitive such as specific bid information) submitted by </w:t>
      </w:r>
      <w:r w:rsidR="0094615F">
        <w:t xml:space="preserve">an </w:t>
      </w:r>
      <w:r>
        <w:t>Offeror to the Authority during this procurement exercise. The information will not be disclosed</w:t>
      </w:r>
      <w:r>
        <w:rPr>
          <w:spacing w:val="-11"/>
        </w:rPr>
        <w:t xml:space="preserve"> </w:t>
      </w:r>
      <w:r>
        <w:t>outside</w:t>
      </w:r>
      <w:r>
        <w:rPr>
          <w:spacing w:val="-11"/>
        </w:rPr>
        <w:t xml:space="preserve"> </w:t>
      </w:r>
      <w:r>
        <w:t>Government</w:t>
      </w:r>
      <w:r>
        <w:rPr>
          <w:spacing w:val="-11"/>
        </w:rPr>
        <w:t xml:space="preserve"> </w:t>
      </w:r>
      <w:r>
        <w:t>except</w:t>
      </w:r>
      <w:r>
        <w:rPr>
          <w:spacing w:val="-11"/>
        </w:rPr>
        <w:t xml:space="preserve"> </w:t>
      </w:r>
      <w:r>
        <w:t>where</w:t>
      </w:r>
      <w:r>
        <w:rPr>
          <w:spacing w:val="-12"/>
        </w:rPr>
        <w:t xml:space="preserve"> </w:t>
      </w:r>
      <w:r>
        <w:t>there</w:t>
      </w:r>
      <w:r>
        <w:rPr>
          <w:spacing w:val="-11"/>
        </w:rPr>
        <w:t xml:space="preserve"> </w:t>
      </w:r>
      <w:r>
        <w:t>is</w:t>
      </w:r>
      <w:r>
        <w:rPr>
          <w:spacing w:val="-11"/>
        </w:rPr>
        <w:t xml:space="preserve"> </w:t>
      </w:r>
      <w:r>
        <w:t>an</w:t>
      </w:r>
      <w:r>
        <w:rPr>
          <w:spacing w:val="-12"/>
        </w:rPr>
        <w:t xml:space="preserve"> </w:t>
      </w:r>
      <w:r>
        <w:t>obligation</w:t>
      </w:r>
      <w:r>
        <w:rPr>
          <w:spacing w:val="-11"/>
        </w:rPr>
        <w:t xml:space="preserve"> </w:t>
      </w:r>
      <w:r>
        <w:t>on</w:t>
      </w:r>
      <w:r>
        <w:rPr>
          <w:spacing w:val="-11"/>
        </w:rPr>
        <w:t xml:space="preserve"> </w:t>
      </w:r>
      <w:r>
        <w:t>the</w:t>
      </w:r>
      <w:r>
        <w:rPr>
          <w:spacing w:val="-11"/>
        </w:rPr>
        <w:t xml:space="preserve"> </w:t>
      </w:r>
      <w:r>
        <w:t>Authority</w:t>
      </w:r>
      <w:r>
        <w:rPr>
          <w:spacing w:val="-12"/>
        </w:rPr>
        <w:t xml:space="preserve"> </w:t>
      </w:r>
      <w:r>
        <w:t>to disclose</w:t>
      </w:r>
      <w:r>
        <w:rPr>
          <w:spacing w:val="-7"/>
        </w:rPr>
        <w:t xml:space="preserve"> </w:t>
      </w:r>
      <w:r>
        <w:t>further</w:t>
      </w:r>
      <w:r>
        <w:rPr>
          <w:spacing w:val="-6"/>
        </w:rPr>
        <w:t xml:space="preserve"> </w:t>
      </w:r>
      <w:r>
        <w:t>to</w:t>
      </w:r>
      <w:r>
        <w:rPr>
          <w:spacing w:val="-7"/>
        </w:rPr>
        <w:t xml:space="preserve"> </w:t>
      </w:r>
      <w:r>
        <w:t>a</w:t>
      </w:r>
      <w:r>
        <w:rPr>
          <w:spacing w:val="-8"/>
        </w:rPr>
        <w:t xml:space="preserve"> </w:t>
      </w:r>
      <w:r>
        <w:t>request</w:t>
      </w:r>
      <w:r>
        <w:rPr>
          <w:spacing w:val="-6"/>
        </w:rPr>
        <w:t xml:space="preserve"> </w:t>
      </w:r>
      <w:r>
        <w:t>for</w:t>
      </w:r>
      <w:r>
        <w:rPr>
          <w:spacing w:val="-6"/>
        </w:rPr>
        <w:t xml:space="preserve"> </w:t>
      </w:r>
      <w:r>
        <w:t>information</w:t>
      </w:r>
      <w:r>
        <w:rPr>
          <w:spacing w:val="-8"/>
        </w:rPr>
        <w:t xml:space="preserve"> </w:t>
      </w:r>
      <w:r>
        <w:t>made</w:t>
      </w:r>
      <w:r>
        <w:rPr>
          <w:spacing w:val="-7"/>
        </w:rPr>
        <w:t xml:space="preserve"> </w:t>
      </w:r>
      <w:r>
        <w:t>pursuant</w:t>
      </w:r>
      <w:r>
        <w:rPr>
          <w:spacing w:val="-6"/>
        </w:rPr>
        <w:t xml:space="preserve"> </w:t>
      </w:r>
      <w:r>
        <w:t>to</w:t>
      </w:r>
      <w:r>
        <w:rPr>
          <w:spacing w:val="-7"/>
        </w:rPr>
        <w:t xml:space="preserve"> </w:t>
      </w:r>
      <w:r>
        <w:t>FOIA</w:t>
      </w:r>
      <w:r>
        <w:rPr>
          <w:spacing w:val="-7"/>
        </w:rPr>
        <w:t xml:space="preserve"> </w:t>
      </w:r>
      <w:r w:rsidR="006C78C7">
        <w:t>or</w:t>
      </w:r>
      <w:r w:rsidR="006C78C7">
        <w:rPr>
          <w:spacing w:val="-7"/>
        </w:rPr>
        <w:t xml:space="preserve"> </w:t>
      </w:r>
      <w:r>
        <w:t>EIRs in accordance with the obligations and duties placed upon public authorities by FOIA and EIRs and in accordance with any Government code of practice on the discharge of public authorities’ functions under FOIA. Offerors taking part in this procurement exercise consent to these terms as part of the procurement</w:t>
      </w:r>
      <w:r>
        <w:rPr>
          <w:spacing w:val="-25"/>
        </w:rPr>
        <w:t xml:space="preserve"> </w:t>
      </w:r>
      <w:r>
        <w:t>exercise.</w:t>
      </w:r>
    </w:p>
    <w:p w14:paraId="5EFB23C9" w14:textId="77777777" w:rsidR="00427BE7" w:rsidRDefault="00B72CFA" w:rsidP="005B24FE">
      <w:pPr>
        <w:pStyle w:val="Level2"/>
        <w:jc w:val="both"/>
      </w:pPr>
      <w:r>
        <w:t>This Invitation to Offer and its accompanying documents shall remain the property of the</w:t>
      </w:r>
      <w:r>
        <w:rPr>
          <w:spacing w:val="-9"/>
        </w:rPr>
        <w:t xml:space="preserve"> </w:t>
      </w:r>
      <w:r>
        <w:t>Authority</w:t>
      </w:r>
      <w:r>
        <w:rPr>
          <w:spacing w:val="-9"/>
        </w:rPr>
        <w:t xml:space="preserve"> </w:t>
      </w:r>
      <w:r>
        <w:t>and</w:t>
      </w:r>
      <w:r>
        <w:rPr>
          <w:spacing w:val="-9"/>
        </w:rPr>
        <w:t xml:space="preserve"> </w:t>
      </w:r>
      <w:r>
        <w:t>must</w:t>
      </w:r>
      <w:r>
        <w:rPr>
          <w:spacing w:val="-10"/>
        </w:rPr>
        <w:t xml:space="preserve"> </w:t>
      </w:r>
      <w:r>
        <w:t>be</w:t>
      </w:r>
      <w:r>
        <w:rPr>
          <w:spacing w:val="-9"/>
        </w:rPr>
        <w:t xml:space="preserve"> </w:t>
      </w:r>
      <w:r>
        <w:t>returned</w:t>
      </w:r>
      <w:r>
        <w:rPr>
          <w:spacing w:val="-9"/>
        </w:rPr>
        <w:t xml:space="preserve"> </w:t>
      </w:r>
      <w:r>
        <w:t>to</w:t>
      </w:r>
      <w:r>
        <w:rPr>
          <w:spacing w:val="-9"/>
        </w:rPr>
        <w:t xml:space="preserve"> </w:t>
      </w:r>
      <w:r>
        <w:t>the</w:t>
      </w:r>
      <w:r>
        <w:rPr>
          <w:spacing w:val="-9"/>
        </w:rPr>
        <w:t xml:space="preserve"> </w:t>
      </w:r>
      <w:r>
        <w:t>Authority</w:t>
      </w:r>
      <w:r>
        <w:rPr>
          <w:spacing w:val="-9"/>
        </w:rPr>
        <w:t xml:space="preserve"> </w:t>
      </w:r>
      <w:r>
        <w:t>on</w:t>
      </w:r>
      <w:r>
        <w:rPr>
          <w:spacing w:val="-9"/>
        </w:rPr>
        <w:t xml:space="preserve"> </w:t>
      </w:r>
      <w:r>
        <w:t>demand</w:t>
      </w:r>
      <w:r>
        <w:rPr>
          <w:spacing w:val="-9"/>
        </w:rPr>
        <w:t xml:space="preserve"> </w:t>
      </w:r>
      <w:r>
        <w:t>or</w:t>
      </w:r>
      <w:r>
        <w:rPr>
          <w:spacing w:val="-8"/>
        </w:rPr>
        <w:t xml:space="preserve"> </w:t>
      </w:r>
      <w:r>
        <w:t>securely</w:t>
      </w:r>
      <w:r>
        <w:rPr>
          <w:spacing w:val="-9"/>
        </w:rPr>
        <w:t xml:space="preserve"> </w:t>
      </w:r>
      <w:r>
        <w:t>destroyed and or erased in accordance with instructions from the</w:t>
      </w:r>
      <w:r>
        <w:rPr>
          <w:spacing w:val="-6"/>
        </w:rPr>
        <w:t xml:space="preserve"> </w:t>
      </w:r>
      <w:r>
        <w:t>Authority.</w:t>
      </w:r>
    </w:p>
    <w:p w14:paraId="74FB2CF1" w14:textId="7F13C5CF" w:rsidR="00427BE7" w:rsidRPr="004F05CB" w:rsidRDefault="004F05CB" w:rsidP="005B24FE">
      <w:pPr>
        <w:pStyle w:val="Level1"/>
        <w:jc w:val="both"/>
      </w:pPr>
      <w:bookmarkStart w:id="4" w:name="_Toc127377620"/>
      <w:r w:rsidRPr="004F05CB">
        <w:t>Freedom Of Information Act 2000</w:t>
      </w:r>
      <w:bookmarkEnd w:id="4"/>
    </w:p>
    <w:p w14:paraId="62F81960" w14:textId="3DF8AE8E" w:rsidR="00427BE7" w:rsidRDefault="00B72CFA" w:rsidP="005B24FE">
      <w:pPr>
        <w:pStyle w:val="Level2"/>
        <w:jc w:val="both"/>
      </w:pPr>
      <w:r>
        <w:t>FOIA and EIRs apply to the</w:t>
      </w:r>
      <w:r>
        <w:rPr>
          <w:spacing w:val="-4"/>
        </w:rPr>
        <w:t xml:space="preserve"> </w:t>
      </w:r>
      <w:r>
        <w:t>Authority.</w:t>
      </w:r>
    </w:p>
    <w:p w14:paraId="62F27394" w14:textId="2B7A6E98" w:rsidR="00427BE7" w:rsidRDefault="00F81E46" w:rsidP="005B24FE">
      <w:pPr>
        <w:pStyle w:val="Level2"/>
        <w:jc w:val="both"/>
      </w:pPr>
      <w:r>
        <w:t>Interested Parties</w:t>
      </w:r>
      <w:r w:rsidR="00B72CFA">
        <w:rPr>
          <w:spacing w:val="-6"/>
        </w:rPr>
        <w:t xml:space="preserve"> </w:t>
      </w:r>
      <w:r w:rsidR="00B72CFA">
        <w:t>should</w:t>
      </w:r>
      <w:r w:rsidR="00B72CFA">
        <w:rPr>
          <w:spacing w:val="-6"/>
        </w:rPr>
        <w:t xml:space="preserve"> </w:t>
      </w:r>
      <w:r w:rsidR="00B72CFA">
        <w:t>be</w:t>
      </w:r>
      <w:r w:rsidR="00B72CFA">
        <w:rPr>
          <w:spacing w:val="-6"/>
        </w:rPr>
        <w:t xml:space="preserve"> </w:t>
      </w:r>
      <w:r w:rsidR="00B72CFA">
        <w:t>aware</w:t>
      </w:r>
      <w:r w:rsidR="00B72CFA">
        <w:rPr>
          <w:spacing w:val="-6"/>
        </w:rPr>
        <w:t xml:space="preserve"> </w:t>
      </w:r>
      <w:r w:rsidR="00B72CFA">
        <w:t>of</w:t>
      </w:r>
      <w:r w:rsidR="00B72CFA">
        <w:rPr>
          <w:spacing w:val="-6"/>
        </w:rPr>
        <w:t xml:space="preserve"> </w:t>
      </w:r>
      <w:r w:rsidR="00B72CFA">
        <w:t>the</w:t>
      </w:r>
      <w:r w:rsidR="00B72CFA">
        <w:rPr>
          <w:spacing w:val="-7"/>
        </w:rPr>
        <w:t xml:space="preserve"> </w:t>
      </w:r>
      <w:r w:rsidR="00B72CFA">
        <w:t>Authority’s</w:t>
      </w:r>
      <w:r w:rsidR="00B72CFA">
        <w:rPr>
          <w:spacing w:val="-6"/>
        </w:rPr>
        <w:t xml:space="preserve"> </w:t>
      </w:r>
      <w:r w:rsidR="00B72CFA">
        <w:t>obligations</w:t>
      </w:r>
      <w:r w:rsidR="00B72CFA">
        <w:rPr>
          <w:spacing w:val="-5"/>
        </w:rPr>
        <w:t xml:space="preserve"> </w:t>
      </w:r>
      <w:r w:rsidR="00B72CFA">
        <w:t>and</w:t>
      </w:r>
      <w:r w:rsidR="00B72CFA">
        <w:rPr>
          <w:spacing w:val="-6"/>
        </w:rPr>
        <w:t xml:space="preserve"> </w:t>
      </w:r>
      <w:r w:rsidR="00B72CFA">
        <w:t>responsibilities</w:t>
      </w:r>
      <w:r w:rsidR="00B72CFA">
        <w:rPr>
          <w:spacing w:val="-6"/>
        </w:rPr>
        <w:t xml:space="preserve"> </w:t>
      </w:r>
      <w:r w:rsidR="00B72CFA">
        <w:t>under</w:t>
      </w:r>
      <w:r w:rsidR="00B72CFA">
        <w:rPr>
          <w:spacing w:val="-6"/>
        </w:rPr>
        <w:t xml:space="preserve"> </w:t>
      </w:r>
      <w:r w:rsidR="00B72CFA">
        <w:t>FOIA</w:t>
      </w:r>
      <w:r w:rsidR="00B72CFA">
        <w:rPr>
          <w:spacing w:val="-19"/>
        </w:rPr>
        <w:t xml:space="preserve"> </w:t>
      </w:r>
      <w:r w:rsidR="00B72CFA">
        <w:t>and</w:t>
      </w:r>
      <w:r w:rsidR="00B72CFA">
        <w:rPr>
          <w:spacing w:val="-20"/>
        </w:rPr>
        <w:t xml:space="preserve"> </w:t>
      </w:r>
      <w:r w:rsidR="00B72CFA">
        <w:t>EIRs</w:t>
      </w:r>
      <w:r w:rsidR="00B72CFA">
        <w:rPr>
          <w:spacing w:val="-19"/>
        </w:rPr>
        <w:t xml:space="preserve"> </w:t>
      </w:r>
      <w:r w:rsidR="00B72CFA">
        <w:t>to</w:t>
      </w:r>
      <w:r w:rsidR="00B72CFA">
        <w:rPr>
          <w:spacing w:val="-21"/>
        </w:rPr>
        <w:t xml:space="preserve"> </w:t>
      </w:r>
      <w:r w:rsidR="00B72CFA">
        <w:t>disclose,</w:t>
      </w:r>
      <w:r w:rsidR="00B72CFA">
        <w:rPr>
          <w:spacing w:val="-18"/>
        </w:rPr>
        <w:t xml:space="preserve"> </w:t>
      </w:r>
      <w:r w:rsidR="00B72CFA">
        <w:t>on</w:t>
      </w:r>
      <w:r w:rsidR="00B72CFA">
        <w:rPr>
          <w:spacing w:val="-19"/>
        </w:rPr>
        <w:t xml:space="preserve"> </w:t>
      </w:r>
      <w:r w:rsidR="00B72CFA">
        <w:t>request,</w:t>
      </w:r>
      <w:r w:rsidR="00B72CFA">
        <w:rPr>
          <w:spacing w:val="-19"/>
        </w:rPr>
        <w:t xml:space="preserve"> </w:t>
      </w:r>
      <w:r w:rsidR="00B72CFA">
        <w:t>recorded</w:t>
      </w:r>
      <w:r w:rsidR="00B72CFA">
        <w:rPr>
          <w:spacing w:val="-19"/>
        </w:rPr>
        <w:t xml:space="preserve"> </w:t>
      </w:r>
      <w:r w:rsidR="00B72CFA">
        <w:t>information</w:t>
      </w:r>
      <w:r w:rsidR="00B72CFA">
        <w:rPr>
          <w:spacing w:val="-19"/>
        </w:rPr>
        <w:t xml:space="preserve"> </w:t>
      </w:r>
      <w:r w:rsidR="00B72CFA">
        <w:t>held</w:t>
      </w:r>
      <w:r w:rsidR="00B72CFA">
        <w:rPr>
          <w:spacing w:val="-19"/>
        </w:rPr>
        <w:t xml:space="preserve"> </w:t>
      </w:r>
      <w:r w:rsidR="00B72CFA">
        <w:t>by</w:t>
      </w:r>
      <w:r w:rsidR="00B72CFA">
        <w:rPr>
          <w:spacing w:val="-19"/>
        </w:rPr>
        <w:t xml:space="preserve"> </w:t>
      </w:r>
      <w:r w:rsidR="00B72CFA">
        <w:t>the</w:t>
      </w:r>
      <w:r w:rsidR="00B72CFA">
        <w:rPr>
          <w:spacing w:val="-19"/>
        </w:rPr>
        <w:t xml:space="preserve"> </w:t>
      </w:r>
      <w:r w:rsidR="00B72CFA">
        <w:t xml:space="preserve">Authority. Information provided by </w:t>
      </w:r>
      <w:bookmarkStart w:id="5" w:name="_Hlk126671480"/>
      <w:r w:rsidR="000D2CD1">
        <w:t>Interested Parties</w:t>
      </w:r>
      <w:bookmarkEnd w:id="5"/>
      <w:r w:rsidR="000D2CD1">
        <w:t xml:space="preserve"> </w:t>
      </w:r>
      <w:r w:rsidR="00B72CFA">
        <w:t>in connection with this procurement exercise, or in connection with any Contract, may therefore have to be disclosed by the Authority</w:t>
      </w:r>
      <w:r w:rsidR="00B72CFA">
        <w:rPr>
          <w:spacing w:val="-45"/>
        </w:rPr>
        <w:t xml:space="preserve"> </w:t>
      </w:r>
      <w:r w:rsidR="00B72CFA">
        <w:t>in response to such a request, unless the Authority decides that one of the statutory exemptions under FOIA or EIRs</w:t>
      </w:r>
      <w:r w:rsidR="00B72CFA">
        <w:rPr>
          <w:spacing w:val="-3"/>
        </w:rPr>
        <w:t xml:space="preserve"> </w:t>
      </w:r>
      <w:r w:rsidR="00B72CFA">
        <w:t>applies.</w:t>
      </w:r>
    </w:p>
    <w:p w14:paraId="0A48F0B3" w14:textId="7092A67A" w:rsidR="00427BE7" w:rsidRDefault="00B72CFA" w:rsidP="005B24FE">
      <w:pPr>
        <w:pStyle w:val="Level2"/>
        <w:jc w:val="both"/>
      </w:pPr>
      <w:r>
        <w:t>In certain circumstances, and in accordance with the Freedom of Information Code of</w:t>
      </w:r>
      <w:r>
        <w:rPr>
          <w:spacing w:val="-8"/>
        </w:rPr>
        <w:t xml:space="preserve"> </w:t>
      </w:r>
      <w:r>
        <w:t>Practice</w:t>
      </w:r>
      <w:r>
        <w:rPr>
          <w:spacing w:val="-10"/>
        </w:rPr>
        <w:t xml:space="preserve"> </w:t>
      </w:r>
      <w:r w:rsidR="00C1035E">
        <w:t>published</w:t>
      </w:r>
      <w:r w:rsidR="00C1035E">
        <w:rPr>
          <w:spacing w:val="-9"/>
        </w:rPr>
        <w:t xml:space="preserve"> </w:t>
      </w:r>
      <w:r>
        <w:t>by</w:t>
      </w:r>
      <w:r>
        <w:rPr>
          <w:spacing w:val="-9"/>
        </w:rPr>
        <w:t xml:space="preserve"> </w:t>
      </w:r>
      <w:r>
        <w:t>the</w:t>
      </w:r>
      <w:r>
        <w:rPr>
          <w:spacing w:val="-9"/>
        </w:rPr>
        <w:t xml:space="preserve"> </w:t>
      </w:r>
      <w:r>
        <w:t>Cabinet</w:t>
      </w:r>
      <w:r>
        <w:rPr>
          <w:spacing w:val="-8"/>
        </w:rPr>
        <w:t xml:space="preserve"> </w:t>
      </w:r>
      <w:r>
        <w:t>Office</w:t>
      </w:r>
      <w:r>
        <w:rPr>
          <w:spacing w:val="-9"/>
        </w:rPr>
        <w:t xml:space="preserve"> </w:t>
      </w:r>
      <w:r>
        <w:t>on</w:t>
      </w:r>
      <w:r>
        <w:rPr>
          <w:spacing w:val="-10"/>
        </w:rPr>
        <w:t xml:space="preserve"> </w:t>
      </w:r>
      <w:r>
        <w:t>4</w:t>
      </w:r>
      <w:r>
        <w:rPr>
          <w:spacing w:val="-10"/>
        </w:rPr>
        <w:t xml:space="preserve"> </w:t>
      </w:r>
      <w:r>
        <w:t>July</w:t>
      </w:r>
      <w:r>
        <w:rPr>
          <w:spacing w:val="-9"/>
        </w:rPr>
        <w:t xml:space="preserve"> </w:t>
      </w:r>
      <w:r>
        <w:t>2018</w:t>
      </w:r>
      <w:r>
        <w:rPr>
          <w:spacing w:val="-8"/>
        </w:rPr>
        <w:t xml:space="preserve"> </w:t>
      </w:r>
      <w:r w:rsidR="00C1035E">
        <w:rPr>
          <w:spacing w:val="-8"/>
        </w:rPr>
        <w:t xml:space="preserve">and issued </w:t>
      </w:r>
      <w:r>
        <w:t>under</w:t>
      </w:r>
      <w:r>
        <w:rPr>
          <w:spacing w:val="-8"/>
        </w:rPr>
        <w:t xml:space="preserve"> </w:t>
      </w:r>
      <w:r>
        <w:t>section</w:t>
      </w:r>
      <w:r>
        <w:rPr>
          <w:spacing w:val="-9"/>
        </w:rPr>
        <w:t xml:space="preserve"> </w:t>
      </w:r>
      <w:r>
        <w:t>45</w:t>
      </w:r>
      <w:r>
        <w:rPr>
          <w:spacing w:val="-9"/>
        </w:rPr>
        <w:t xml:space="preserve"> </w:t>
      </w:r>
      <w:r>
        <w:t>of</w:t>
      </w:r>
      <w:r>
        <w:rPr>
          <w:spacing w:val="-10"/>
        </w:rPr>
        <w:t xml:space="preserve"> </w:t>
      </w:r>
      <w:r>
        <w:t xml:space="preserve">FOIA, the Authority may consider it appropriate to ask </w:t>
      </w:r>
      <w:r w:rsidR="00C145B0">
        <w:t xml:space="preserve">such </w:t>
      </w:r>
      <w:r w:rsidR="00933629">
        <w:t>Interested Parties</w:t>
      </w:r>
      <w:r>
        <w:t xml:space="preserve"> for their views as</w:t>
      </w:r>
      <w:r>
        <w:rPr>
          <w:spacing w:val="-8"/>
        </w:rPr>
        <w:t xml:space="preserve"> </w:t>
      </w:r>
      <w:r>
        <w:t>to</w:t>
      </w:r>
      <w:r>
        <w:rPr>
          <w:spacing w:val="-8"/>
        </w:rPr>
        <w:t xml:space="preserve"> </w:t>
      </w:r>
      <w:r>
        <w:t>the</w:t>
      </w:r>
      <w:r>
        <w:rPr>
          <w:spacing w:val="-8"/>
        </w:rPr>
        <w:t xml:space="preserve"> </w:t>
      </w:r>
      <w:r>
        <w:t>release</w:t>
      </w:r>
      <w:r>
        <w:rPr>
          <w:spacing w:val="-8"/>
        </w:rPr>
        <w:t xml:space="preserve"> </w:t>
      </w:r>
      <w:r>
        <w:t>of</w:t>
      </w:r>
      <w:r>
        <w:rPr>
          <w:spacing w:val="-8"/>
        </w:rPr>
        <w:t xml:space="preserve"> </w:t>
      </w:r>
      <w:r>
        <w:t>any</w:t>
      </w:r>
      <w:r>
        <w:rPr>
          <w:spacing w:val="-8"/>
        </w:rPr>
        <w:t xml:space="preserve"> </w:t>
      </w:r>
      <w:r>
        <w:t>information</w:t>
      </w:r>
      <w:r>
        <w:rPr>
          <w:spacing w:val="-8"/>
        </w:rPr>
        <w:t xml:space="preserve"> </w:t>
      </w:r>
      <w:r>
        <w:t>before</w:t>
      </w:r>
      <w:r>
        <w:rPr>
          <w:spacing w:val="-8"/>
        </w:rPr>
        <w:t xml:space="preserve"> </w:t>
      </w:r>
      <w:r>
        <w:t>a</w:t>
      </w:r>
      <w:r>
        <w:rPr>
          <w:spacing w:val="-8"/>
        </w:rPr>
        <w:t xml:space="preserve"> </w:t>
      </w:r>
      <w:r>
        <w:t>decision</w:t>
      </w:r>
      <w:r>
        <w:rPr>
          <w:spacing w:val="-8"/>
        </w:rPr>
        <w:t xml:space="preserve"> </w:t>
      </w:r>
      <w:r>
        <w:t>on</w:t>
      </w:r>
      <w:r>
        <w:rPr>
          <w:spacing w:val="-8"/>
        </w:rPr>
        <w:t xml:space="preserve"> </w:t>
      </w:r>
      <w:r>
        <w:t>how</w:t>
      </w:r>
      <w:r>
        <w:rPr>
          <w:spacing w:val="-8"/>
        </w:rPr>
        <w:t xml:space="preserve"> </w:t>
      </w:r>
      <w:r>
        <w:t>to</w:t>
      </w:r>
      <w:r>
        <w:rPr>
          <w:spacing w:val="-8"/>
        </w:rPr>
        <w:t xml:space="preserve"> </w:t>
      </w:r>
      <w:r>
        <w:t>respond</w:t>
      </w:r>
      <w:r>
        <w:rPr>
          <w:spacing w:val="-8"/>
        </w:rPr>
        <w:t xml:space="preserve"> </w:t>
      </w:r>
      <w:r>
        <w:t>to</w:t>
      </w:r>
      <w:r>
        <w:rPr>
          <w:spacing w:val="-8"/>
        </w:rPr>
        <w:t xml:space="preserve"> </w:t>
      </w:r>
      <w:r>
        <w:t>a</w:t>
      </w:r>
      <w:r>
        <w:rPr>
          <w:spacing w:val="-8"/>
        </w:rPr>
        <w:t xml:space="preserve"> </w:t>
      </w:r>
      <w:r>
        <w:t>request for information under FOIA and/or EIRs is made. In dealing with requests for information under FOIA and EIRs, the Authority must comply with a strict timetable and the Authority</w:t>
      </w:r>
      <w:r w:rsidR="00A7346E">
        <w:t xml:space="preserve"> would</w:t>
      </w:r>
      <w:r>
        <w:t xml:space="preserve"> therefore require a timely response</w:t>
      </w:r>
      <w:r w:rsidR="00D7207C">
        <w:t xml:space="preserve"> and in any case, within five Business Days</w:t>
      </w:r>
      <w:r w:rsidR="006021C5">
        <w:t>,</w:t>
      </w:r>
      <w:r>
        <w:t xml:space="preserve"> to any such consultation with </w:t>
      </w:r>
      <w:r w:rsidR="00C0153E">
        <w:t xml:space="preserve">Interested </w:t>
      </w:r>
      <w:r w:rsidR="00E64D68">
        <w:t xml:space="preserve">Parties. </w:t>
      </w:r>
      <w:r w:rsidR="00151C0F">
        <w:t>Where Inter</w:t>
      </w:r>
      <w:r w:rsidR="00E64D68">
        <w:t>e</w:t>
      </w:r>
      <w:r w:rsidR="00151C0F">
        <w:t xml:space="preserve">sted Parties fail to respond within </w:t>
      </w:r>
      <w:r w:rsidR="00E855F6">
        <w:t xml:space="preserve">five Business Days, </w:t>
      </w:r>
      <w:r w:rsidR="00284976">
        <w:t>the Authority may in its absolute discretion respond to the request for information without any further consultation.</w:t>
      </w:r>
    </w:p>
    <w:p w14:paraId="5565E8E3" w14:textId="468B269E" w:rsidR="00427BE7" w:rsidRDefault="13037CFC" w:rsidP="005B24FE">
      <w:pPr>
        <w:pStyle w:val="Level2"/>
        <w:jc w:val="both"/>
      </w:pPr>
      <w:r>
        <w:lastRenderedPageBreak/>
        <w:t>If</w:t>
      </w:r>
      <w:r>
        <w:rPr>
          <w:spacing w:val="-9"/>
        </w:rPr>
        <w:t xml:space="preserve"> </w:t>
      </w:r>
      <w:r w:rsidR="5C7962F0">
        <w:t xml:space="preserve">an </w:t>
      </w:r>
      <w:r w:rsidR="2662A953">
        <w:t>Interested Part</w:t>
      </w:r>
      <w:r w:rsidR="5C7962F0">
        <w:t>y</w:t>
      </w:r>
      <w:r w:rsidR="2662A953">
        <w:t xml:space="preserve"> </w:t>
      </w:r>
      <w:r>
        <w:t>provide</w:t>
      </w:r>
      <w:r w:rsidR="006C13FB">
        <w:t>s</w:t>
      </w:r>
      <w:r>
        <w:rPr>
          <w:spacing w:val="-9"/>
        </w:rPr>
        <w:t xml:space="preserve"> </w:t>
      </w:r>
      <w:r>
        <w:t>any</w:t>
      </w:r>
      <w:r>
        <w:rPr>
          <w:spacing w:val="-9"/>
        </w:rPr>
        <w:t xml:space="preserve"> </w:t>
      </w:r>
      <w:r>
        <w:t>information</w:t>
      </w:r>
      <w:r>
        <w:rPr>
          <w:spacing w:val="-9"/>
        </w:rPr>
        <w:t xml:space="preserve"> </w:t>
      </w:r>
      <w:r>
        <w:t>to</w:t>
      </w:r>
      <w:r>
        <w:rPr>
          <w:spacing w:val="-9"/>
        </w:rPr>
        <w:t xml:space="preserve"> </w:t>
      </w:r>
      <w:r>
        <w:t>the</w:t>
      </w:r>
      <w:r>
        <w:rPr>
          <w:spacing w:val="-9"/>
        </w:rPr>
        <w:t xml:space="preserve"> </w:t>
      </w:r>
      <w:r>
        <w:t>Authority</w:t>
      </w:r>
      <w:r>
        <w:rPr>
          <w:spacing w:val="-9"/>
        </w:rPr>
        <w:t xml:space="preserve"> </w:t>
      </w:r>
      <w:r>
        <w:t>in</w:t>
      </w:r>
      <w:r>
        <w:rPr>
          <w:spacing w:val="-9"/>
        </w:rPr>
        <w:t xml:space="preserve"> </w:t>
      </w:r>
      <w:r>
        <w:t>connection</w:t>
      </w:r>
      <w:r>
        <w:rPr>
          <w:spacing w:val="-9"/>
        </w:rPr>
        <w:t xml:space="preserve"> </w:t>
      </w:r>
      <w:r>
        <w:t>with</w:t>
      </w:r>
      <w:r>
        <w:rPr>
          <w:spacing w:val="-9"/>
        </w:rPr>
        <w:t xml:space="preserve"> </w:t>
      </w:r>
      <w:r>
        <w:t>this</w:t>
      </w:r>
      <w:r>
        <w:rPr>
          <w:spacing w:val="-9"/>
        </w:rPr>
        <w:t xml:space="preserve"> </w:t>
      </w:r>
      <w:r>
        <w:t xml:space="preserve">procurement exercise, or with any Contract, which is </w:t>
      </w:r>
      <w:r w:rsidR="391243E3">
        <w:t>Confidential Information</w:t>
      </w:r>
      <w:r>
        <w:t xml:space="preserve"> or which </w:t>
      </w:r>
      <w:r w:rsidR="0DCDD9BC">
        <w:t xml:space="preserve">such </w:t>
      </w:r>
      <w:r w:rsidR="5C7962F0">
        <w:t>Interested Part</w:t>
      </w:r>
      <w:r w:rsidR="0DCDD9BC">
        <w:t>y</w:t>
      </w:r>
      <w:r w:rsidR="5C7962F0">
        <w:t xml:space="preserve"> </w:t>
      </w:r>
      <w:r>
        <w:t>considers</w:t>
      </w:r>
      <w:r>
        <w:rPr>
          <w:spacing w:val="18"/>
        </w:rPr>
        <w:t xml:space="preserve"> </w:t>
      </w:r>
      <w:r>
        <w:t>commercially</w:t>
      </w:r>
      <w:r>
        <w:rPr>
          <w:spacing w:val="17"/>
        </w:rPr>
        <w:t xml:space="preserve"> </w:t>
      </w:r>
      <w:r>
        <w:t>sensitive</w:t>
      </w:r>
      <w:r>
        <w:rPr>
          <w:spacing w:val="17"/>
        </w:rPr>
        <w:t xml:space="preserve"> </w:t>
      </w:r>
      <w:r>
        <w:t>and</w:t>
      </w:r>
      <w:r>
        <w:rPr>
          <w:spacing w:val="17"/>
        </w:rPr>
        <w:t xml:space="preserve"> </w:t>
      </w:r>
      <w:r>
        <w:t>which</w:t>
      </w:r>
      <w:r>
        <w:rPr>
          <w:spacing w:val="17"/>
        </w:rPr>
        <w:t xml:space="preserve"> </w:t>
      </w:r>
      <w:r w:rsidR="1EFE67D8">
        <w:t>the Interested Party</w:t>
      </w:r>
      <w:r>
        <w:rPr>
          <w:spacing w:val="17"/>
        </w:rPr>
        <w:t xml:space="preserve"> </w:t>
      </w:r>
      <w:r>
        <w:t>wishes</w:t>
      </w:r>
      <w:r>
        <w:rPr>
          <w:spacing w:val="17"/>
        </w:rPr>
        <w:t xml:space="preserve"> </w:t>
      </w:r>
      <w:r>
        <w:t>to</w:t>
      </w:r>
      <w:r>
        <w:rPr>
          <w:spacing w:val="17"/>
        </w:rPr>
        <w:t xml:space="preserve"> </w:t>
      </w:r>
      <w:r>
        <w:t>be</w:t>
      </w:r>
      <w:r>
        <w:rPr>
          <w:spacing w:val="17"/>
        </w:rPr>
        <w:t xml:space="preserve"> </w:t>
      </w:r>
      <w:r>
        <w:t>held</w:t>
      </w:r>
      <w:r>
        <w:rPr>
          <w:spacing w:val="17"/>
        </w:rPr>
        <w:t xml:space="preserve"> </w:t>
      </w:r>
      <w:r>
        <w:t>in</w:t>
      </w:r>
      <w:r w:rsidR="35EAD5CD">
        <w:t xml:space="preserve"> </w:t>
      </w:r>
      <w:r>
        <w:t xml:space="preserve">confidence, then </w:t>
      </w:r>
      <w:r w:rsidR="1EFE67D8">
        <w:t xml:space="preserve">that Interested Party </w:t>
      </w:r>
      <w:r>
        <w:t>must clearly identify in their Offer</w:t>
      </w:r>
      <w:r w:rsidR="13A83760">
        <w:t xml:space="preserve">, </w:t>
      </w:r>
      <w:r>
        <w:t>the information</w:t>
      </w:r>
      <w:r>
        <w:rPr>
          <w:spacing w:val="-8"/>
        </w:rPr>
        <w:t xml:space="preserve"> </w:t>
      </w:r>
      <w:r>
        <w:t>to</w:t>
      </w:r>
      <w:r>
        <w:rPr>
          <w:spacing w:val="-8"/>
        </w:rPr>
        <w:t xml:space="preserve"> </w:t>
      </w:r>
      <w:r>
        <w:t>which</w:t>
      </w:r>
      <w:r>
        <w:rPr>
          <w:spacing w:val="-8"/>
        </w:rPr>
        <w:t xml:space="preserve"> </w:t>
      </w:r>
      <w:r w:rsidR="1EFE67D8">
        <w:t xml:space="preserve">it </w:t>
      </w:r>
      <w:r>
        <w:t>consider</w:t>
      </w:r>
      <w:r w:rsidR="3122EBE9">
        <w:t>s</w:t>
      </w:r>
      <w:r>
        <w:rPr>
          <w:spacing w:val="-7"/>
        </w:rPr>
        <w:t xml:space="preserve"> </w:t>
      </w:r>
      <w:r>
        <w:t>a</w:t>
      </w:r>
      <w:r>
        <w:rPr>
          <w:spacing w:val="-8"/>
        </w:rPr>
        <w:t xml:space="preserve"> </w:t>
      </w:r>
      <w:r>
        <w:t>duty</w:t>
      </w:r>
      <w:r>
        <w:rPr>
          <w:spacing w:val="-8"/>
        </w:rPr>
        <w:t xml:space="preserve"> </w:t>
      </w:r>
      <w:r>
        <w:t>of</w:t>
      </w:r>
      <w:r>
        <w:rPr>
          <w:spacing w:val="-7"/>
        </w:rPr>
        <w:t xml:space="preserve"> </w:t>
      </w:r>
      <w:r>
        <w:t>confidentiality</w:t>
      </w:r>
      <w:r>
        <w:rPr>
          <w:spacing w:val="-8"/>
        </w:rPr>
        <w:t xml:space="preserve"> </w:t>
      </w:r>
      <w:r>
        <w:t>applies.</w:t>
      </w:r>
      <w:r>
        <w:rPr>
          <w:spacing w:val="-7"/>
        </w:rPr>
        <w:t xml:space="preserve"> </w:t>
      </w:r>
      <w:r w:rsidR="3122EBE9">
        <w:t>Interested Parties</w:t>
      </w:r>
      <w:r>
        <w:rPr>
          <w:spacing w:val="-8"/>
        </w:rPr>
        <w:t xml:space="preserve"> </w:t>
      </w:r>
      <w:r>
        <w:t xml:space="preserve">must give a clear indication </w:t>
      </w:r>
      <w:r w:rsidR="50B09EAF">
        <w:t xml:space="preserve">of </w:t>
      </w:r>
      <w:r>
        <w:t xml:space="preserve">which material is to be considered confidential and why it </w:t>
      </w:r>
      <w:proofErr w:type="gramStart"/>
      <w:r>
        <w:t>is considered to be</w:t>
      </w:r>
      <w:proofErr w:type="gramEnd"/>
      <w:r>
        <w:t xml:space="preserve"> so, along with the time period for which it will remain confidential in nature.</w:t>
      </w:r>
      <w:r>
        <w:rPr>
          <w:spacing w:val="-6"/>
        </w:rPr>
        <w:t xml:space="preserve"> </w:t>
      </w:r>
      <w:r>
        <w:t>Such</w:t>
      </w:r>
      <w:r>
        <w:rPr>
          <w:spacing w:val="-7"/>
        </w:rPr>
        <w:t xml:space="preserve"> </w:t>
      </w:r>
      <w:r>
        <w:t>indications</w:t>
      </w:r>
      <w:r>
        <w:rPr>
          <w:spacing w:val="-7"/>
        </w:rPr>
        <w:t xml:space="preserve"> </w:t>
      </w:r>
      <w:r>
        <w:t>by</w:t>
      </w:r>
      <w:r>
        <w:rPr>
          <w:spacing w:val="-7"/>
        </w:rPr>
        <w:t xml:space="preserve"> </w:t>
      </w:r>
      <w:r w:rsidR="4987FD39">
        <w:t>Interested Parties</w:t>
      </w:r>
      <w:r>
        <w:rPr>
          <w:spacing w:val="-7"/>
        </w:rPr>
        <w:t xml:space="preserve"> </w:t>
      </w:r>
      <w:r>
        <w:t>shall</w:t>
      </w:r>
      <w:r>
        <w:rPr>
          <w:spacing w:val="-7"/>
        </w:rPr>
        <w:t xml:space="preserve"> </w:t>
      </w:r>
      <w:r>
        <w:t>also</w:t>
      </w:r>
      <w:r>
        <w:rPr>
          <w:spacing w:val="-7"/>
        </w:rPr>
        <w:t xml:space="preserve"> </w:t>
      </w:r>
      <w:r>
        <w:t>include</w:t>
      </w:r>
      <w:r>
        <w:rPr>
          <w:spacing w:val="-7"/>
        </w:rPr>
        <w:t xml:space="preserve"> </w:t>
      </w:r>
      <w:r>
        <w:t>the</w:t>
      </w:r>
      <w:r>
        <w:rPr>
          <w:spacing w:val="-7"/>
        </w:rPr>
        <w:t xml:space="preserve"> </w:t>
      </w:r>
      <w:r>
        <w:t>section</w:t>
      </w:r>
      <w:r>
        <w:rPr>
          <w:spacing w:val="-7"/>
        </w:rPr>
        <w:t xml:space="preserve"> </w:t>
      </w:r>
      <w:r>
        <w:t>number</w:t>
      </w:r>
      <w:r>
        <w:rPr>
          <w:spacing w:val="-6"/>
        </w:rPr>
        <w:t xml:space="preserve"> </w:t>
      </w:r>
      <w:r w:rsidR="50B09EAF">
        <w:t xml:space="preserve">of </w:t>
      </w:r>
      <w:r>
        <w:t>FOIA</w:t>
      </w:r>
      <w:r>
        <w:rPr>
          <w:spacing w:val="-7"/>
        </w:rPr>
        <w:t xml:space="preserve"> </w:t>
      </w:r>
      <w:r>
        <w:t>or EIRs</w:t>
      </w:r>
      <w:r>
        <w:rPr>
          <w:spacing w:val="-19"/>
        </w:rPr>
        <w:t xml:space="preserve"> </w:t>
      </w:r>
      <w:r>
        <w:t>for</w:t>
      </w:r>
      <w:r>
        <w:rPr>
          <w:spacing w:val="-18"/>
        </w:rPr>
        <w:t xml:space="preserve"> </w:t>
      </w:r>
      <w:r>
        <w:t>the</w:t>
      </w:r>
      <w:r>
        <w:rPr>
          <w:spacing w:val="-19"/>
        </w:rPr>
        <w:t xml:space="preserve"> </w:t>
      </w:r>
      <w:r>
        <w:t>applicable</w:t>
      </w:r>
      <w:r>
        <w:rPr>
          <w:spacing w:val="-19"/>
        </w:rPr>
        <w:t xml:space="preserve"> </w:t>
      </w:r>
      <w:r>
        <w:t>exemption</w:t>
      </w:r>
      <w:r>
        <w:rPr>
          <w:spacing w:val="-19"/>
        </w:rPr>
        <w:t xml:space="preserve"> </w:t>
      </w:r>
      <w:r>
        <w:t>and</w:t>
      </w:r>
      <w:r>
        <w:rPr>
          <w:spacing w:val="-19"/>
        </w:rPr>
        <w:t xml:space="preserve"> </w:t>
      </w:r>
      <w:r>
        <w:t>where</w:t>
      </w:r>
      <w:r>
        <w:rPr>
          <w:spacing w:val="-19"/>
        </w:rPr>
        <w:t xml:space="preserve"> </w:t>
      </w:r>
      <w:r>
        <w:t>the</w:t>
      </w:r>
      <w:r>
        <w:rPr>
          <w:spacing w:val="-19"/>
        </w:rPr>
        <w:t xml:space="preserve"> </w:t>
      </w:r>
      <w:r>
        <w:t>proposed</w:t>
      </w:r>
      <w:r>
        <w:rPr>
          <w:spacing w:val="-19"/>
        </w:rPr>
        <w:t xml:space="preserve"> </w:t>
      </w:r>
      <w:r>
        <w:t>exemption</w:t>
      </w:r>
      <w:r>
        <w:rPr>
          <w:spacing w:val="-19"/>
        </w:rPr>
        <w:t xml:space="preserve"> </w:t>
      </w:r>
      <w:r>
        <w:t>is</w:t>
      </w:r>
      <w:r>
        <w:rPr>
          <w:spacing w:val="-19"/>
        </w:rPr>
        <w:t xml:space="preserve"> </w:t>
      </w:r>
      <w:r>
        <w:t xml:space="preserve">classified as a qualified exemption under FOIA or EIRs, </w:t>
      </w:r>
      <w:r w:rsidR="6096F5BA">
        <w:t>such Interested Party</w:t>
      </w:r>
      <w:r>
        <w:t xml:space="preserve"> shall indicate clearly how they</w:t>
      </w:r>
      <w:r>
        <w:rPr>
          <w:spacing w:val="-4"/>
        </w:rPr>
        <w:t xml:space="preserve"> </w:t>
      </w:r>
      <w:r>
        <w:t>have</w:t>
      </w:r>
      <w:r>
        <w:rPr>
          <w:spacing w:val="-6"/>
        </w:rPr>
        <w:t xml:space="preserve"> </w:t>
      </w:r>
      <w:r>
        <w:t>determined</w:t>
      </w:r>
      <w:r>
        <w:rPr>
          <w:spacing w:val="-3"/>
        </w:rPr>
        <w:t xml:space="preserve"> </w:t>
      </w:r>
      <w:r>
        <w:t>that</w:t>
      </w:r>
      <w:r>
        <w:rPr>
          <w:spacing w:val="-6"/>
        </w:rPr>
        <w:t xml:space="preserve"> </w:t>
      </w:r>
      <w:r>
        <w:t>the</w:t>
      </w:r>
      <w:r>
        <w:rPr>
          <w:spacing w:val="-6"/>
        </w:rPr>
        <w:t xml:space="preserve"> </w:t>
      </w:r>
      <w:r>
        <w:t>result</w:t>
      </w:r>
      <w:r>
        <w:rPr>
          <w:spacing w:val="-4"/>
        </w:rPr>
        <w:t xml:space="preserve"> </w:t>
      </w:r>
      <w:r>
        <w:t>of</w:t>
      </w:r>
      <w:r>
        <w:rPr>
          <w:spacing w:val="-5"/>
        </w:rPr>
        <w:t xml:space="preserve"> </w:t>
      </w:r>
      <w:r>
        <w:t>the</w:t>
      </w:r>
      <w:r>
        <w:rPr>
          <w:spacing w:val="-7"/>
        </w:rPr>
        <w:t xml:space="preserve"> </w:t>
      </w:r>
      <w:r w:rsidR="50B09EAF">
        <w:rPr>
          <w:spacing w:val="-7"/>
        </w:rPr>
        <w:t>‘</w:t>
      </w:r>
      <w:r>
        <w:t>public</w:t>
      </w:r>
      <w:r>
        <w:rPr>
          <w:spacing w:val="-4"/>
        </w:rPr>
        <w:t xml:space="preserve"> </w:t>
      </w:r>
      <w:r>
        <w:t>interest</w:t>
      </w:r>
      <w:r>
        <w:rPr>
          <w:spacing w:val="-5"/>
        </w:rPr>
        <w:t xml:space="preserve"> </w:t>
      </w:r>
      <w:r>
        <w:t>test</w:t>
      </w:r>
      <w:r w:rsidR="50B09EAF">
        <w:t>’</w:t>
      </w:r>
      <w:r>
        <w:rPr>
          <w:spacing w:val="-5"/>
        </w:rPr>
        <w:t xml:space="preserve"> </w:t>
      </w:r>
      <w:r>
        <w:t>applicable</w:t>
      </w:r>
      <w:r>
        <w:rPr>
          <w:spacing w:val="-4"/>
        </w:rPr>
        <w:t xml:space="preserve"> </w:t>
      </w:r>
      <w:r>
        <w:t>under</w:t>
      </w:r>
      <w:r>
        <w:rPr>
          <w:spacing w:val="-4"/>
        </w:rPr>
        <w:t xml:space="preserve"> </w:t>
      </w:r>
      <w:r>
        <w:t>FOIA or</w:t>
      </w:r>
      <w:r>
        <w:rPr>
          <w:spacing w:val="-8"/>
        </w:rPr>
        <w:t xml:space="preserve"> </w:t>
      </w:r>
      <w:r>
        <w:t>EIRs</w:t>
      </w:r>
      <w:r>
        <w:rPr>
          <w:spacing w:val="-9"/>
        </w:rPr>
        <w:t xml:space="preserve"> </w:t>
      </w:r>
      <w:r>
        <w:t>would</w:t>
      </w:r>
      <w:r>
        <w:rPr>
          <w:spacing w:val="-9"/>
        </w:rPr>
        <w:t xml:space="preserve"> </w:t>
      </w:r>
      <w:r>
        <w:t>be</w:t>
      </w:r>
      <w:r>
        <w:rPr>
          <w:spacing w:val="-9"/>
        </w:rPr>
        <w:t xml:space="preserve"> </w:t>
      </w:r>
      <w:r>
        <w:t>that</w:t>
      </w:r>
      <w:r>
        <w:rPr>
          <w:spacing w:val="-8"/>
        </w:rPr>
        <w:t xml:space="preserve"> </w:t>
      </w:r>
      <w:r>
        <w:t>the</w:t>
      </w:r>
      <w:r>
        <w:rPr>
          <w:spacing w:val="-9"/>
        </w:rPr>
        <w:t xml:space="preserve"> </w:t>
      </w:r>
      <w:r>
        <w:t>information</w:t>
      </w:r>
      <w:r>
        <w:rPr>
          <w:spacing w:val="-9"/>
        </w:rPr>
        <w:t xml:space="preserve"> </w:t>
      </w:r>
      <w:r>
        <w:t>is</w:t>
      </w:r>
      <w:r>
        <w:rPr>
          <w:spacing w:val="-9"/>
        </w:rPr>
        <w:t xml:space="preserve"> </w:t>
      </w:r>
      <w:r>
        <w:t>exempt.</w:t>
      </w:r>
      <w:r>
        <w:rPr>
          <w:spacing w:val="-10"/>
        </w:rPr>
        <w:t xml:space="preserve"> </w:t>
      </w:r>
      <w:r>
        <w:t>This</w:t>
      </w:r>
      <w:r>
        <w:rPr>
          <w:spacing w:val="-9"/>
        </w:rPr>
        <w:t xml:space="preserve"> </w:t>
      </w:r>
      <w:r>
        <w:t>information</w:t>
      </w:r>
      <w:r>
        <w:rPr>
          <w:spacing w:val="-9"/>
        </w:rPr>
        <w:t xml:space="preserve"> </w:t>
      </w:r>
      <w:r>
        <w:t>should</w:t>
      </w:r>
      <w:r>
        <w:rPr>
          <w:spacing w:val="-9"/>
        </w:rPr>
        <w:t xml:space="preserve"> </w:t>
      </w:r>
      <w:r>
        <w:t>be</w:t>
      </w:r>
      <w:r>
        <w:rPr>
          <w:spacing w:val="-9"/>
        </w:rPr>
        <w:t xml:space="preserve"> </w:t>
      </w:r>
      <w:r>
        <w:t xml:space="preserve">listed in the Offer Schedule </w:t>
      </w:r>
      <w:r w:rsidRPr="005A6097">
        <w:t xml:space="preserve">(Document No. 5, Sheet </w:t>
      </w:r>
      <w:r w:rsidR="17CAF55E">
        <w:t>7</w:t>
      </w:r>
      <w:r w:rsidR="38A8FC24">
        <w:t xml:space="preserve"> </w:t>
      </w:r>
      <w:r w:rsidRPr="005A6097">
        <w:t xml:space="preserve">table </w:t>
      </w:r>
      <w:r w:rsidR="17CAF55E">
        <w:t>7</w:t>
      </w:r>
      <w:r w:rsidRPr="005A6097">
        <w:t xml:space="preserve">.1 and </w:t>
      </w:r>
      <w:r w:rsidR="17CAF55E">
        <w:t>7</w:t>
      </w:r>
      <w:r w:rsidRPr="005A6097">
        <w:t>.2</w:t>
      </w:r>
      <w:r>
        <w:t>: Confidential and Commercially</w:t>
      </w:r>
      <w:r>
        <w:rPr>
          <w:spacing w:val="-11"/>
        </w:rPr>
        <w:t xml:space="preserve"> </w:t>
      </w:r>
      <w:r>
        <w:t>Sensitive</w:t>
      </w:r>
      <w:r>
        <w:rPr>
          <w:spacing w:val="-11"/>
        </w:rPr>
        <w:t xml:space="preserve"> </w:t>
      </w:r>
      <w:r>
        <w:t>Information).</w:t>
      </w:r>
      <w:r>
        <w:rPr>
          <w:spacing w:val="-10"/>
        </w:rPr>
        <w:t xml:space="preserve"> </w:t>
      </w:r>
      <w:r>
        <w:t>The</w:t>
      </w:r>
      <w:r>
        <w:rPr>
          <w:spacing w:val="-11"/>
        </w:rPr>
        <w:t xml:space="preserve"> </w:t>
      </w:r>
      <w:r>
        <w:t>use</w:t>
      </w:r>
      <w:r>
        <w:rPr>
          <w:spacing w:val="-11"/>
        </w:rPr>
        <w:t xml:space="preserve"> </w:t>
      </w:r>
      <w:r>
        <w:t>of</w:t>
      </w:r>
      <w:r>
        <w:rPr>
          <w:spacing w:val="-10"/>
        </w:rPr>
        <w:t xml:space="preserve"> </w:t>
      </w:r>
      <w:r>
        <w:t>blanket</w:t>
      </w:r>
      <w:r>
        <w:rPr>
          <w:spacing w:val="-10"/>
        </w:rPr>
        <w:t xml:space="preserve"> </w:t>
      </w:r>
      <w:r>
        <w:t>protective</w:t>
      </w:r>
      <w:r>
        <w:rPr>
          <w:spacing w:val="-11"/>
        </w:rPr>
        <w:t xml:space="preserve"> </w:t>
      </w:r>
      <w:r>
        <w:t>markings</w:t>
      </w:r>
      <w:r>
        <w:rPr>
          <w:spacing w:val="-11"/>
        </w:rPr>
        <w:t xml:space="preserve"> </w:t>
      </w:r>
      <w:r>
        <w:t>such</w:t>
      </w:r>
      <w:r>
        <w:rPr>
          <w:spacing w:val="-11"/>
        </w:rPr>
        <w:t xml:space="preserve"> </w:t>
      </w:r>
      <w:r>
        <w:t xml:space="preserve">as “commercial in confidence” will not suffice for the Authority to treat information provided by </w:t>
      </w:r>
      <w:r w:rsidR="16CCBF64">
        <w:t xml:space="preserve">an Interested Party </w:t>
      </w:r>
      <w:r>
        <w:t>as</w:t>
      </w:r>
      <w:r w:rsidR="7F131CB8">
        <w:t xml:space="preserve"> </w:t>
      </w:r>
      <w:r>
        <w:t>confidential. In addition, marking any material as “confidential” or equivalent should not be taken to mean that the Authority accepts any duty of confidentiality by virtue of such marking. Please note that even where</w:t>
      </w:r>
      <w:r>
        <w:rPr>
          <w:spacing w:val="-47"/>
        </w:rPr>
        <w:t xml:space="preserve"> </w:t>
      </w:r>
      <w:r>
        <w:t xml:space="preserve">an </w:t>
      </w:r>
      <w:r w:rsidR="16CCBF64">
        <w:t>Interested Party</w:t>
      </w:r>
      <w:r>
        <w:rPr>
          <w:spacing w:val="-11"/>
        </w:rPr>
        <w:t xml:space="preserve"> </w:t>
      </w:r>
      <w:r>
        <w:t>has</w:t>
      </w:r>
      <w:r>
        <w:rPr>
          <w:spacing w:val="-12"/>
        </w:rPr>
        <w:t xml:space="preserve"> </w:t>
      </w:r>
      <w:r>
        <w:t>indicated</w:t>
      </w:r>
      <w:r>
        <w:rPr>
          <w:spacing w:val="-11"/>
        </w:rPr>
        <w:t xml:space="preserve"> </w:t>
      </w:r>
      <w:r>
        <w:t>that</w:t>
      </w:r>
      <w:r>
        <w:rPr>
          <w:spacing w:val="-11"/>
        </w:rPr>
        <w:t xml:space="preserve"> </w:t>
      </w:r>
      <w:r>
        <w:t>information</w:t>
      </w:r>
      <w:r>
        <w:rPr>
          <w:spacing w:val="-11"/>
        </w:rPr>
        <w:t xml:space="preserve"> </w:t>
      </w:r>
      <w:r>
        <w:t>is</w:t>
      </w:r>
      <w:r>
        <w:rPr>
          <w:spacing w:val="-11"/>
        </w:rPr>
        <w:t xml:space="preserve"> </w:t>
      </w:r>
      <w:r>
        <w:t>confidential,</w:t>
      </w:r>
      <w:r>
        <w:rPr>
          <w:spacing w:val="-11"/>
        </w:rPr>
        <w:t xml:space="preserve"> </w:t>
      </w:r>
      <w:r>
        <w:t>the</w:t>
      </w:r>
      <w:r>
        <w:rPr>
          <w:spacing w:val="-11"/>
        </w:rPr>
        <w:t xml:space="preserve"> </w:t>
      </w:r>
      <w:r>
        <w:t>Authority</w:t>
      </w:r>
      <w:r>
        <w:rPr>
          <w:spacing w:val="-11"/>
        </w:rPr>
        <w:t xml:space="preserve"> </w:t>
      </w:r>
      <w:r>
        <w:t>may</w:t>
      </w:r>
      <w:r>
        <w:rPr>
          <w:spacing w:val="-11"/>
        </w:rPr>
        <w:t xml:space="preserve"> </w:t>
      </w:r>
      <w:r>
        <w:t>be</w:t>
      </w:r>
      <w:r>
        <w:rPr>
          <w:spacing w:val="-11"/>
        </w:rPr>
        <w:t xml:space="preserve"> </w:t>
      </w:r>
      <w:r>
        <w:t>required</w:t>
      </w:r>
      <w:r>
        <w:rPr>
          <w:spacing w:val="-11"/>
        </w:rPr>
        <w:t xml:space="preserve"> </w:t>
      </w:r>
      <w:r>
        <w:t xml:space="preserve">to disclose it under FOIA and </w:t>
      </w:r>
      <w:r w:rsidR="4289542C">
        <w:t xml:space="preserve">/ or </w:t>
      </w:r>
      <w:r>
        <w:t>EIRs if a request for information is</w:t>
      </w:r>
      <w:r>
        <w:rPr>
          <w:spacing w:val="-20"/>
        </w:rPr>
        <w:t xml:space="preserve"> </w:t>
      </w:r>
      <w:r>
        <w:t>received.</w:t>
      </w:r>
    </w:p>
    <w:p w14:paraId="41A42122" w14:textId="77777777" w:rsidR="00427BE7" w:rsidRDefault="00B72CFA" w:rsidP="005B24FE">
      <w:pPr>
        <w:pStyle w:val="Level2"/>
        <w:jc w:val="both"/>
      </w:pPr>
      <w:r>
        <w:t>The Authority does not accept that trivial information or information which by its very nature cannot be regarded as confidential should be subject to any obligation of confidence.</w:t>
      </w:r>
    </w:p>
    <w:p w14:paraId="5097F8EE" w14:textId="587CAA7C" w:rsidR="00427BE7" w:rsidRDefault="00B72CFA" w:rsidP="005B24FE">
      <w:pPr>
        <w:pStyle w:val="Level2"/>
        <w:jc w:val="both"/>
      </w:pPr>
      <w:r>
        <w:t xml:space="preserve">In certain circumstances where information has not been provided in confidence, the Authority may still wish to consult with </w:t>
      </w:r>
      <w:r w:rsidR="00E04A57">
        <w:t>Interested Parties</w:t>
      </w:r>
      <w:r>
        <w:t xml:space="preserve"> about the application of any other exemption such as that relating to disclosure that will prejudice the commercial interests of any</w:t>
      </w:r>
      <w:r>
        <w:rPr>
          <w:spacing w:val="-2"/>
        </w:rPr>
        <w:t xml:space="preserve"> </w:t>
      </w:r>
      <w:r>
        <w:t>party.</w:t>
      </w:r>
    </w:p>
    <w:p w14:paraId="7135ABA8" w14:textId="1F13DFC7" w:rsidR="00427BE7" w:rsidRDefault="00B72CFA" w:rsidP="005B24FE">
      <w:pPr>
        <w:pStyle w:val="Level2"/>
        <w:jc w:val="both"/>
      </w:pPr>
      <w:r>
        <w:t>The decision as to which information will be disclosed is reserved to the Authority, notwithstanding any consultation with</w:t>
      </w:r>
      <w:r>
        <w:rPr>
          <w:spacing w:val="-1"/>
        </w:rPr>
        <w:t xml:space="preserve"> </w:t>
      </w:r>
      <w:r w:rsidR="00EE778C">
        <w:rPr>
          <w:spacing w:val="-1"/>
        </w:rPr>
        <w:t xml:space="preserve">any </w:t>
      </w:r>
      <w:r w:rsidR="00E04A57">
        <w:t>Interested Part</w:t>
      </w:r>
      <w:r w:rsidR="00EE778C">
        <w:t>y</w:t>
      </w:r>
      <w:r>
        <w:t>.</w:t>
      </w:r>
    </w:p>
    <w:p w14:paraId="33074D22" w14:textId="677C1A8F" w:rsidR="00427BE7" w:rsidRDefault="00B72CFA" w:rsidP="005B24FE">
      <w:pPr>
        <w:pStyle w:val="Level2"/>
        <w:jc w:val="both"/>
      </w:pPr>
      <w:r>
        <w:t xml:space="preserve">If </w:t>
      </w:r>
      <w:r w:rsidR="000C01B3">
        <w:t>an Interested Party</w:t>
      </w:r>
      <w:r>
        <w:t xml:space="preserve"> receives a request for information under FOIA or EIRs during and</w:t>
      </w:r>
      <w:r w:rsidR="00F81139">
        <w:t>/or</w:t>
      </w:r>
      <w:r>
        <w:t xml:space="preserve"> in relation to this procurement exercise, it </w:t>
      </w:r>
      <w:r w:rsidR="00076DE4">
        <w:t xml:space="preserve">must </w:t>
      </w:r>
      <w:r>
        <w:t>be immediately referred to the</w:t>
      </w:r>
      <w:r>
        <w:rPr>
          <w:spacing w:val="-1"/>
        </w:rPr>
        <w:t xml:space="preserve"> </w:t>
      </w:r>
      <w:r>
        <w:t>Authority.</w:t>
      </w:r>
    </w:p>
    <w:p w14:paraId="01EB8A8C" w14:textId="32DD345C" w:rsidR="00427BE7" w:rsidRPr="004F05CB" w:rsidRDefault="004F05CB" w:rsidP="005B24FE">
      <w:pPr>
        <w:pStyle w:val="Level1"/>
        <w:jc w:val="both"/>
      </w:pPr>
      <w:bookmarkStart w:id="6" w:name="_Ref126319878"/>
      <w:bookmarkStart w:id="7" w:name="_Toc127377621"/>
      <w:r w:rsidRPr="004F05CB">
        <w:t>Right To Publish</w:t>
      </w:r>
      <w:bookmarkEnd w:id="6"/>
      <w:bookmarkEnd w:id="7"/>
    </w:p>
    <w:p w14:paraId="442EC519" w14:textId="01AE780F" w:rsidR="00427BE7" w:rsidRDefault="000C01B3" w:rsidP="005B24FE">
      <w:pPr>
        <w:pStyle w:val="Level2"/>
        <w:jc w:val="both"/>
      </w:pPr>
      <w:r>
        <w:t>Interested Parties</w:t>
      </w:r>
      <w:r w:rsidR="00B72CFA">
        <w:t xml:space="preserve"> acknowledge that, except for any information which is exempt from disclosure</w:t>
      </w:r>
      <w:r w:rsidR="00B72CFA">
        <w:rPr>
          <w:spacing w:val="-6"/>
        </w:rPr>
        <w:t xml:space="preserve"> </w:t>
      </w:r>
      <w:r w:rsidR="00B72CFA">
        <w:t>in</w:t>
      </w:r>
      <w:r w:rsidR="00B72CFA">
        <w:rPr>
          <w:spacing w:val="-6"/>
        </w:rPr>
        <w:t xml:space="preserve"> </w:t>
      </w:r>
      <w:r w:rsidR="00B72CFA">
        <w:t>accordance</w:t>
      </w:r>
      <w:r w:rsidR="00B72CFA">
        <w:rPr>
          <w:spacing w:val="-6"/>
        </w:rPr>
        <w:t xml:space="preserve"> </w:t>
      </w:r>
      <w:r w:rsidR="00B72CFA">
        <w:t>with</w:t>
      </w:r>
      <w:r w:rsidR="00B72CFA">
        <w:rPr>
          <w:spacing w:val="-6"/>
        </w:rPr>
        <w:t xml:space="preserve"> </w:t>
      </w:r>
      <w:r w:rsidR="00B72CFA">
        <w:t>the</w:t>
      </w:r>
      <w:r w:rsidR="00B72CFA">
        <w:rPr>
          <w:spacing w:val="-7"/>
        </w:rPr>
        <w:t xml:space="preserve"> </w:t>
      </w:r>
      <w:r w:rsidR="00B72CFA">
        <w:t>provisions</w:t>
      </w:r>
      <w:r w:rsidR="00B72CFA">
        <w:rPr>
          <w:spacing w:val="-4"/>
        </w:rPr>
        <w:t xml:space="preserve"> </w:t>
      </w:r>
      <w:r w:rsidR="00B72CFA">
        <w:t>of</w:t>
      </w:r>
      <w:r w:rsidR="00B72CFA">
        <w:rPr>
          <w:spacing w:val="-5"/>
        </w:rPr>
        <w:t xml:space="preserve"> </w:t>
      </w:r>
      <w:r w:rsidR="00B72CFA">
        <w:t>FOIA</w:t>
      </w:r>
      <w:r w:rsidR="00B72CFA">
        <w:rPr>
          <w:spacing w:val="-7"/>
        </w:rPr>
        <w:t xml:space="preserve"> </w:t>
      </w:r>
      <w:r w:rsidR="00B72CFA">
        <w:t>and</w:t>
      </w:r>
      <w:r w:rsidR="00B72CFA">
        <w:rPr>
          <w:spacing w:val="-6"/>
        </w:rPr>
        <w:t xml:space="preserve"> </w:t>
      </w:r>
      <w:r w:rsidR="00B72CFA">
        <w:t>EIRs,</w:t>
      </w:r>
      <w:r w:rsidR="00B72CFA">
        <w:rPr>
          <w:spacing w:val="-5"/>
        </w:rPr>
        <w:t xml:space="preserve"> </w:t>
      </w:r>
      <w:r w:rsidR="00834BF8">
        <w:t>the</w:t>
      </w:r>
      <w:r w:rsidR="00834BF8">
        <w:rPr>
          <w:spacing w:val="-7"/>
        </w:rPr>
        <w:t xml:space="preserve"> </w:t>
      </w:r>
      <w:r w:rsidR="00B72CFA">
        <w:t xml:space="preserve">Invitation to Offer and the content of any Contract </w:t>
      </w:r>
      <w:r w:rsidR="00B72A42">
        <w:t>will be</w:t>
      </w:r>
      <w:r w:rsidR="00B72CFA">
        <w:t xml:space="preserve"> </w:t>
      </w:r>
      <w:r w:rsidR="00B308AD">
        <w:t>published in</w:t>
      </w:r>
      <w:r w:rsidR="00B72CFA">
        <w:t xml:space="preserve"> accordance with the Government's policies on transparency as expounded in the guidance published by the Cabinet Office. Further information on transparency can be found</w:t>
      </w:r>
      <w:r w:rsidR="00B72CFA">
        <w:rPr>
          <w:spacing w:val="-15"/>
        </w:rPr>
        <w:t xml:space="preserve"> </w:t>
      </w:r>
      <w:r w:rsidR="00B72CFA">
        <w:t>at:</w:t>
      </w:r>
    </w:p>
    <w:p w14:paraId="636A98EA" w14:textId="224E86B1" w:rsidR="00E86CF2" w:rsidRDefault="005542D1" w:rsidP="005B24FE">
      <w:pPr>
        <w:pStyle w:val="Level2Text"/>
        <w:jc w:val="both"/>
      </w:pPr>
      <w:hyperlink r:id="rId11" w:history="1">
        <w:r w:rsidR="00371BEB" w:rsidRPr="00B47849">
          <w:rPr>
            <w:rStyle w:val="Hyperlink"/>
          </w:rPr>
          <w:t>https:</w:t>
        </w:r>
        <w:r w:rsidR="00B47849" w:rsidRPr="00B47849">
          <w:rPr>
            <w:rStyle w:val="Hyperlink"/>
          </w:rPr>
          <w:t>//www.gov.uk/government/publications/procurement-and-contracting-transparency-requirements-guidance</w:t>
        </w:r>
      </w:hyperlink>
    </w:p>
    <w:p w14:paraId="1177F72A" w14:textId="5C21E1DB" w:rsidR="00427BE7" w:rsidRDefault="000C01B3" w:rsidP="005B24FE">
      <w:pPr>
        <w:pStyle w:val="Level2"/>
        <w:jc w:val="both"/>
      </w:pPr>
      <w:r>
        <w:t xml:space="preserve">Interested Parties </w:t>
      </w:r>
      <w:r w:rsidR="00B72CFA">
        <w:t>should note that the terms of any Contract will permit the Authority to publish</w:t>
      </w:r>
      <w:r w:rsidR="00B72CFA">
        <w:rPr>
          <w:spacing w:val="-8"/>
        </w:rPr>
        <w:t xml:space="preserve"> </w:t>
      </w:r>
      <w:r w:rsidR="00B72CFA">
        <w:t>the</w:t>
      </w:r>
      <w:r w:rsidR="00B72CFA">
        <w:rPr>
          <w:spacing w:val="-7"/>
        </w:rPr>
        <w:t xml:space="preserve"> </w:t>
      </w:r>
      <w:r w:rsidR="00B72CFA">
        <w:t>full</w:t>
      </w:r>
      <w:r w:rsidR="00B72CFA">
        <w:rPr>
          <w:spacing w:val="-8"/>
        </w:rPr>
        <w:t xml:space="preserve"> </w:t>
      </w:r>
      <w:r w:rsidR="00B72CFA">
        <w:t>text</w:t>
      </w:r>
      <w:r w:rsidR="00B72CFA">
        <w:rPr>
          <w:spacing w:val="-7"/>
        </w:rPr>
        <w:t xml:space="preserve"> </w:t>
      </w:r>
      <w:r w:rsidR="00B72CFA">
        <w:t>of</w:t>
      </w:r>
      <w:r w:rsidR="00B72CFA">
        <w:rPr>
          <w:spacing w:val="-7"/>
        </w:rPr>
        <w:t xml:space="preserve"> </w:t>
      </w:r>
      <w:r w:rsidR="00B72CFA">
        <w:t>such</w:t>
      </w:r>
      <w:r w:rsidR="00B72CFA">
        <w:rPr>
          <w:spacing w:val="-8"/>
        </w:rPr>
        <w:t xml:space="preserve"> </w:t>
      </w:r>
      <w:r w:rsidR="00B72CFA">
        <w:t>Contract</w:t>
      </w:r>
      <w:r w:rsidR="00B72CFA">
        <w:rPr>
          <w:spacing w:val="-7"/>
        </w:rPr>
        <w:t xml:space="preserve"> </w:t>
      </w:r>
      <w:r w:rsidR="00B72CFA">
        <w:t>when</w:t>
      </w:r>
      <w:r w:rsidR="00B72CFA">
        <w:rPr>
          <w:spacing w:val="-8"/>
        </w:rPr>
        <w:t xml:space="preserve"> </w:t>
      </w:r>
      <w:r w:rsidR="00B72CFA">
        <w:t>signed</w:t>
      </w:r>
      <w:r w:rsidR="00B72CFA">
        <w:rPr>
          <w:spacing w:val="-8"/>
        </w:rPr>
        <w:t xml:space="preserve"> </w:t>
      </w:r>
      <w:r w:rsidR="00B72CFA">
        <w:t>after</w:t>
      </w:r>
      <w:r w:rsidR="00B72CFA">
        <w:rPr>
          <w:spacing w:val="-7"/>
        </w:rPr>
        <w:t xml:space="preserve"> </w:t>
      </w:r>
      <w:r w:rsidR="00B72CFA">
        <w:t>considering</w:t>
      </w:r>
      <w:r w:rsidR="00B72CFA">
        <w:rPr>
          <w:spacing w:val="-7"/>
        </w:rPr>
        <w:t xml:space="preserve"> </w:t>
      </w:r>
      <w:r w:rsidR="00B72CFA">
        <w:t>(at</w:t>
      </w:r>
      <w:r w:rsidR="00B72CFA">
        <w:rPr>
          <w:spacing w:val="-7"/>
        </w:rPr>
        <w:t xml:space="preserve"> </w:t>
      </w:r>
      <w:r w:rsidR="00B72CFA">
        <w:t>the</w:t>
      </w:r>
      <w:r w:rsidR="00B72CFA">
        <w:rPr>
          <w:spacing w:val="-8"/>
        </w:rPr>
        <w:t xml:space="preserve"> </w:t>
      </w:r>
      <w:r w:rsidR="00B72CFA">
        <w:t xml:space="preserve">Authority's sole discretion) any representations made by the </w:t>
      </w:r>
      <w:r>
        <w:t>Supplier</w:t>
      </w:r>
      <w:r w:rsidR="00B72CFA">
        <w:t xml:space="preserve"> regarding the application of any relevant FOIA or EIRs</w:t>
      </w:r>
      <w:r w:rsidR="00B72CFA">
        <w:rPr>
          <w:spacing w:val="-2"/>
        </w:rPr>
        <w:t xml:space="preserve"> </w:t>
      </w:r>
      <w:r w:rsidR="00B72CFA">
        <w:t>exemptions.</w:t>
      </w:r>
    </w:p>
    <w:p w14:paraId="4251CA11" w14:textId="20B53714" w:rsidR="00427BE7" w:rsidRDefault="00B72CFA" w:rsidP="005B24FE">
      <w:pPr>
        <w:pStyle w:val="Level2"/>
        <w:jc w:val="both"/>
      </w:pPr>
      <w:r w:rsidDel="000C01B3">
        <w:t xml:space="preserve">The </w:t>
      </w:r>
      <w:r>
        <w:t>Offeror acknowledges and agrees that information contained within its Offer may be incorporated by the Authority into any Contract awarded to the Offeror and as a result, it may be published in accordance with this paragraph</w:t>
      </w:r>
      <w:r>
        <w:rPr>
          <w:spacing w:val="-7"/>
        </w:rPr>
        <w:t xml:space="preserve"> </w:t>
      </w:r>
      <w:r w:rsidR="00E63149">
        <w:fldChar w:fldCharType="begin"/>
      </w:r>
      <w:r w:rsidR="00E63149">
        <w:rPr>
          <w:spacing w:val="-7"/>
        </w:rPr>
        <w:instrText xml:space="preserve"> REF _Ref126319878 \w \h </w:instrText>
      </w:r>
      <w:r w:rsidR="00D30F00">
        <w:instrText xml:space="preserve"> \* MERGEFORMAT </w:instrText>
      </w:r>
      <w:r w:rsidR="00E63149">
        <w:fldChar w:fldCharType="separate"/>
      </w:r>
      <w:r w:rsidR="00A677A3">
        <w:rPr>
          <w:spacing w:val="-7"/>
        </w:rPr>
        <w:t>4</w:t>
      </w:r>
      <w:r w:rsidR="00E63149">
        <w:fldChar w:fldCharType="end"/>
      </w:r>
      <w:r>
        <w:t>.</w:t>
      </w:r>
    </w:p>
    <w:p w14:paraId="655959A5" w14:textId="12DE2A7E" w:rsidR="00427BE7" w:rsidRPr="004F05CB" w:rsidRDefault="004F05CB" w:rsidP="005B24FE">
      <w:pPr>
        <w:pStyle w:val="Level1"/>
        <w:jc w:val="both"/>
      </w:pPr>
      <w:bookmarkStart w:id="8" w:name="_Ref126319889"/>
      <w:bookmarkStart w:id="9" w:name="_Toc127377622"/>
      <w:r w:rsidRPr="004F05CB">
        <w:lastRenderedPageBreak/>
        <w:t>Data Protection</w:t>
      </w:r>
      <w:bookmarkEnd w:id="8"/>
      <w:bookmarkEnd w:id="9"/>
    </w:p>
    <w:p w14:paraId="2FD1087A" w14:textId="10FBCE2F" w:rsidR="00427BE7" w:rsidRDefault="00B72CFA" w:rsidP="005B24FE">
      <w:pPr>
        <w:pStyle w:val="Level2"/>
        <w:jc w:val="both"/>
      </w:pPr>
      <w:r>
        <w:t>The</w:t>
      </w:r>
      <w:r>
        <w:rPr>
          <w:spacing w:val="-20"/>
        </w:rPr>
        <w:t xml:space="preserve"> </w:t>
      </w:r>
      <w:r>
        <w:t>Authority</w:t>
      </w:r>
      <w:r>
        <w:rPr>
          <w:spacing w:val="-20"/>
        </w:rPr>
        <w:t xml:space="preserve"> </w:t>
      </w:r>
      <w:r>
        <w:t>will</w:t>
      </w:r>
      <w:r>
        <w:rPr>
          <w:spacing w:val="-20"/>
        </w:rPr>
        <w:t xml:space="preserve"> </w:t>
      </w:r>
      <w:r>
        <w:t>collect,</w:t>
      </w:r>
      <w:r>
        <w:rPr>
          <w:spacing w:val="-19"/>
        </w:rPr>
        <w:t xml:space="preserve"> </w:t>
      </w:r>
      <w:r>
        <w:t>hold,</w:t>
      </w:r>
      <w:r>
        <w:rPr>
          <w:spacing w:val="-19"/>
        </w:rPr>
        <w:t xml:space="preserve"> </w:t>
      </w:r>
      <w:r>
        <w:t>and</w:t>
      </w:r>
      <w:r>
        <w:rPr>
          <w:spacing w:val="-20"/>
        </w:rPr>
        <w:t xml:space="preserve"> </w:t>
      </w:r>
      <w:r>
        <w:t>use</w:t>
      </w:r>
      <w:r>
        <w:rPr>
          <w:spacing w:val="-20"/>
        </w:rPr>
        <w:t xml:space="preserve"> </w:t>
      </w:r>
      <w:r>
        <w:t>personal</w:t>
      </w:r>
      <w:r>
        <w:rPr>
          <w:spacing w:val="-20"/>
        </w:rPr>
        <w:t xml:space="preserve"> </w:t>
      </w:r>
      <w:r>
        <w:t>data</w:t>
      </w:r>
      <w:r>
        <w:rPr>
          <w:spacing w:val="-20"/>
        </w:rPr>
        <w:t xml:space="preserve"> </w:t>
      </w:r>
      <w:r>
        <w:t>(as</w:t>
      </w:r>
      <w:r>
        <w:rPr>
          <w:spacing w:val="-19"/>
        </w:rPr>
        <w:t xml:space="preserve"> </w:t>
      </w:r>
      <w:r>
        <w:t>defined</w:t>
      </w:r>
      <w:r>
        <w:rPr>
          <w:spacing w:val="-20"/>
        </w:rPr>
        <w:t xml:space="preserve"> </w:t>
      </w:r>
      <w:r>
        <w:t>in</w:t>
      </w:r>
      <w:r>
        <w:rPr>
          <w:spacing w:val="-20"/>
        </w:rPr>
        <w:t xml:space="preserve"> </w:t>
      </w:r>
      <w:r>
        <w:t>the</w:t>
      </w:r>
      <w:r>
        <w:rPr>
          <w:spacing w:val="-20"/>
        </w:rPr>
        <w:t xml:space="preserve"> </w:t>
      </w:r>
      <w:r>
        <w:t>Data</w:t>
      </w:r>
      <w:r>
        <w:rPr>
          <w:spacing w:val="-20"/>
        </w:rPr>
        <w:t xml:space="preserve"> </w:t>
      </w:r>
      <w:r>
        <w:t>Protection Legislation)</w:t>
      </w:r>
      <w:r>
        <w:rPr>
          <w:spacing w:val="-12"/>
        </w:rPr>
        <w:t xml:space="preserve"> </w:t>
      </w:r>
      <w:r>
        <w:t>obtained</w:t>
      </w:r>
      <w:r>
        <w:rPr>
          <w:spacing w:val="-14"/>
        </w:rPr>
        <w:t xml:space="preserve"> </w:t>
      </w:r>
      <w:r>
        <w:t>from</w:t>
      </w:r>
      <w:r>
        <w:rPr>
          <w:spacing w:val="-13"/>
        </w:rPr>
        <w:t xml:space="preserve"> </w:t>
      </w:r>
      <w:r>
        <w:t>and</w:t>
      </w:r>
      <w:r>
        <w:rPr>
          <w:spacing w:val="-14"/>
        </w:rPr>
        <w:t xml:space="preserve"> </w:t>
      </w:r>
      <w:r>
        <w:t>about</w:t>
      </w:r>
      <w:r>
        <w:rPr>
          <w:spacing w:val="-13"/>
        </w:rPr>
        <w:t xml:space="preserve"> </w:t>
      </w:r>
      <w:r w:rsidR="0063156A">
        <w:t>Interested Part</w:t>
      </w:r>
      <w:r w:rsidR="00A60526">
        <w:t>ie</w:t>
      </w:r>
      <w:r w:rsidR="0063156A">
        <w:t>s</w:t>
      </w:r>
      <w:r w:rsidR="0063156A">
        <w:rPr>
          <w:spacing w:val="-13"/>
        </w:rPr>
        <w:t xml:space="preserve"> </w:t>
      </w:r>
      <w:r>
        <w:t>including</w:t>
      </w:r>
      <w:r>
        <w:rPr>
          <w:spacing w:val="-14"/>
        </w:rPr>
        <w:t xml:space="preserve"> </w:t>
      </w:r>
      <w:r>
        <w:t>any</w:t>
      </w:r>
      <w:r>
        <w:rPr>
          <w:spacing w:val="-14"/>
        </w:rPr>
        <w:t xml:space="preserve"> </w:t>
      </w:r>
      <w:r>
        <w:t>members</w:t>
      </w:r>
      <w:r>
        <w:rPr>
          <w:spacing w:val="-14"/>
        </w:rPr>
        <w:t xml:space="preserve"> </w:t>
      </w:r>
      <w:r>
        <w:t>of</w:t>
      </w:r>
      <w:r>
        <w:rPr>
          <w:spacing w:val="-14"/>
        </w:rPr>
        <w:t xml:space="preserve"> </w:t>
      </w:r>
      <w:r>
        <w:t>the</w:t>
      </w:r>
      <w:r>
        <w:rPr>
          <w:spacing w:val="-14"/>
        </w:rPr>
        <w:t xml:space="preserve"> </w:t>
      </w:r>
      <w:r>
        <w:t>Group of</w:t>
      </w:r>
      <w:r>
        <w:rPr>
          <w:spacing w:val="-7"/>
        </w:rPr>
        <w:t xml:space="preserve"> </w:t>
      </w:r>
      <w:r>
        <w:t>Economic</w:t>
      </w:r>
      <w:r>
        <w:rPr>
          <w:spacing w:val="-8"/>
        </w:rPr>
        <w:t xml:space="preserve"> </w:t>
      </w:r>
      <w:r>
        <w:t>Operators</w:t>
      </w:r>
      <w:r>
        <w:rPr>
          <w:spacing w:val="-8"/>
        </w:rPr>
        <w:t xml:space="preserve"> </w:t>
      </w:r>
      <w:r>
        <w:t>and</w:t>
      </w:r>
      <w:r>
        <w:rPr>
          <w:spacing w:val="-8"/>
        </w:rPr>
        <w:t xml:space="preserve"> </w:t>
      </w:r>
      <w:r>
        <w:t>their</w:t>
      </w:r>
      <w:r>
        <w:rPr>
          <w:spacing w:val="-9"/>
        </w:rPr>
        <w:t xml:space="preserve"> </w:t>
      </w:r>
      <w:r>
        <w:t>staff</w:t>
      </w:r>
      <w:r>
        <w:rPr>
          <w:spacing w:val="-8"/>
        </w:rPr>
        <w:t xml:space="preserve"> </w:t>
      </w:r>
      <w:proofErr w:type="gramStart"/>
      <w:r>
        <w:t>during</w:t>
      </w:r>
      <w:r>
        <w:rPr>
          <w:spacing w:val="-8"/>
        </w:rPr>
        <w:t xml:space="preserve"> </w:t>
      </w:r>
      <w:r>
        <w:t>the</w:t>
      </w:r>
      <w:r>
        <w:rPr>
          <w:spacing w:val="-9"/>
        </w:rPr>
        <w:t xml:space="preserve"> </w:t>
      </w:r>
      <w:r>
        <w:t>course</w:t>
      </w:r>
      <w:r>
        <w:rPr>
          <w:spacing w:val="-8"/>
        </w:rPr>
        <w:t xml:space="preserve"> </w:t>
      </w:r>
      <w:r>
        <w:t>of</w:t>
      </w:r>
      <w:proofErr w:type="gramEnd"/>
      <w:r>
        <w:rPr>
          <w:spacing w:val="-8"/>
        </w:rPr>
        <w:t xml:space="preserve"> </w:t>
      </w:r>
      <w:r>
        <w:t>this</w:t>
      </w:r>
      <w:r>
        <w:rPr>
          <w:spacing w:val="-8"/>
        </w:rPr>
        <w:t xml:space="preserve"> </w:t>
      </w:r>
      <w:r>
        <w:t>procurement</w:t>
      </w:r>
      <w:r>
        <w:rPr>
          <w:spacing w:val="-7"/>
        </w:rPr>
        <w:t xml:space="preserve"> </w:t>
      </w:r>
      <w:r>
        <w:t>exercise (</w:t>
      </w:r>
      <w:r w:rsidR="00932ECC">
        <w:t>‘</w:t>
      </w:r>
      <w:r w:rsidRPr="00D60BCC">
        <w:t>Personal Data</w:t>
      </w:r>
      <w:r w:rsidR="00932ECC">
        <w:t>’</w:t>
      </w:r>
      <w:r>
        <w:t xml:space="preserve">). </w:t>
      </w:r>
      <w:r w:rsidR="00067F01">
        <w:t>Interested Part</w:t>
      </w:r>
      <w:r w:rsidR="00A60526">
        <w:t>ie</w:t>
      </w:r>
      <w:r w:rsidR="00067F01">
        <w:t xml:space="preserve">s </w:t>
      </w:r>
      <w:r>
        <w:t xml:space="preserve">agree to such Personal Data being collected, </w:t>
      </w:r>
      <w:proofErr w:type="gramStart"/>
      <w:r>
        <w:t>held</w:t>
      </w:r>
      <w:proofErr w:type="gramEnd"/>
      <w:r>
        <w:t xml:space="preserve"> and used in accordance with and for the purpose of administering this procurement exercise and for contract management of any Contract.</w:t>
      </w:r>
    </w:p>
    <w:p w14:paraId="013EFBA1" w14:textId="27219753" w:rsidR="00427BE7" w:rsidRDefault="00344E3B" w:rsidP="005B24FE">
      <w:pPr>
        <w:pStyle w:val="Level2"/>
        <w:jc w:val="both"/>
      </w:pPr>
      <w:r>
        <w:t>Interested Part</w:t>
      </w:r>
      <w:r w:rsidR="007551D6">
        <w:t>ies</w:t>
      </w:r>
      <w:r>
        <w:t xml:space="preserve"> </w:t>
      </w:r>
      <w:r w:rsidR="00B72CFA">
        <w:t xml:space="preserve">warrant on a continuing basis, that </w:t>
      </w:r>
      <w:r w:rsidR="007551D6">
        <w:t>they</w:t>
      </w:r>
      <w:r w:rsidR="007551D6">
        <w:rPr>
          <w:spacing w:val="-2"/>
        </w:rPr>
        <w:t xml:space="preserve"> </w:t>
      </w:r>
      <w:r w:rsidR="00A41303">
        <w:t>have</w:t>
      </w:r>
      <w:r w:rsidR="00B72CFA">
        <w:t>:</w:t>
      </w:r>
    </w:p>
    <w:p w14:paraId="6847F1A7" w14:textId="072B79D2" w:rsidR="00427BE7" w:rsidRDefault="00B72CFA" w:rsidP="005B24FE">
      <w:pPr>
        <w:pStyle w:val="Level3"/>
        <w:jc w:val="both"/>
      </w:pPr>
      <w:r>
        <w:t xml:space="preserve">all requisite authority and </w:t>
      </w:r>
      <w:r w:rsidR="001F1B52">
        <w:t>have</w:t>
      </w:r>
      <w:r>
        <w:t xml:space="preserve"> obtained and will maintain all necessary consent</w:t>
      </w:r>
      <w:r w:rsidR="00CE6124">
        <w:t>s</w:t>
      </w:r>
      <w:r>
        <w:t xml:space="preserve"> required under the Data Protection Legislation;</w:t>
      </w:r>
      <w:r w:rsidRPr="00F51AAE">
        <w:rPr>
          <w:spacing w:val="-5"/>
        </w:rPr>
        <w:t xml:space="preserve"> </w:t>
      </w:r>
      <w:r>
        <w:t>and</w:t>
      </w:r>
    </w:p>
    <w:p w14:paraId="2B0E8D48" w14:textId="6D9EFBB6" w:rsidR="00427BE7" w:rsidRDefault="00B72CFA" w:rsidP="005B24FE">
      <w:pPr>
        <w:pStyle w:val="Level3"/>
        <w:jc w:val="both"/>
      </w:pPr>
      <w:r>
        <w:t xml:space="preserve">otherwise fully complied with </w:t>
      </w:r>
      <w:proofErr w:type="gramStart"/>
      <w:r>
        <w:t>all</w:t>
      </w:r>
      <w:r w:rsidR="00CE6124">
        <w:t xml:space="preserve"> of</w:t>
      </w:r>
      <w:proofErr w:type="gramEnd"/>
      <w:r>
        <w:t xml:space="preserve"> </w:t>
      </w:r>
      <w:r w:rsidR="001F1B52">
        <w:t>their</w:t>
      </w:r>
      <w:r>
        <w:t xml:space="preserve"> obligations under the Data Protection Legislation</w:t>
      </w:r>
      <w:r w:rsidRPr="00F51AAE">
        <w:rPr>
          <w:spacing w:val="-6"/>
        </w:rPr>
        <w:t xml:space="preserve"> </w:t>
      </w:r>
      <w:r>
        <w:t>in</w:t>
      </w:r>
      <w:r w:rsidRPr="00F51AAE">
        <w:rPr>
          <w:spacing w:val="-7"/>
        </w:rPr>
        <w:t xml:space="preserve"> </w:t>
      </w:r>
      <w:r>
        <w:t>order</w:t>
      </w:r>
      <w:r w:rsidRPr="00F51AAE">
        <w:rPr>
          <w:spacing w:val="-6"/>
        </w:rPr>
        <w:t xml:space="preserve"> </w:t>
      </w:r>
      <w:r>
        <w:t>to</w:t>
      </w:r>
      <w:r w:rsidRPr="00F51AAE">
        <w:rPr>
          <w:spacing w:val="-8"/>
        </w:rPr>
        <w:t xml:space="preserve"> </w:t>
      </w:r>
      <w:r>
        <w:t>disclose</w:t>
      </w:r>
      <w:r w:rsidR="00613086">
        <w:t xml:space="preserve"> to the Authority</w:t>
      </w:r>
      <w:r w:rsidRPr="00F51AAE">
        <w:rPr>
          <w:spacing w:val="-7"/>
        </w:rPr>
        <w:t xml:space="preserve"> </w:t>
      </w:r>
      <w:r>
        <w:t>the</w:t>
      </w:r>
      <w:r w:rsidRPr="00F51AAE">
        <w:rPr>
          <w:spacing w:val="-7"/>
        </w:rPr>
        <w:t xml:space="preserve"> </w:t>
      </w:r>
      <w:r>
        <w:t>Personal</w:t>
      </w:r>
      <w:r w:rsidRPr="00F51AAE">
        <w:rPr>
          <w:spacing w:val="-6"/>
        </w:rPr>
        <w:t xml:space="preserve"> </w:t>
      </w:r>
      <w:r>
        <w:t>Data</w:t>
      </w:r>
      <w:r w:rsidRPr="00F51AAE">
        <w:rPr>
          <w:spacing w:val="-7"/>
        </w:rPr>
        <w:t xml:space="preserve"> </w:t>
      </w:r>
      <w:r w:rsidR="00613086">
        <w:t xml:space="preserve">pursuant </w:t>
      </w:r>
      <w:r>
        <w:t>to this procurement</w:t>
      </w:r>
      <w:r w:rsidRPr="00F51AAE">
        <w:rPr>
          <w:spacing w:val="-3"/>
        </w:rPr>
        <w:t xml:space="preserve"> </w:t>
      </w:r>
      <w:r>
        <w:t>exercise.</w:t>
      </w:r>
    </w:p>
    <w:p w14:paraId="684EBA87" w14:textId="0742E592" w:rsidR="00427BE7" w:rsidRDefault="00344E3B" w:rsidP="005B24FE">
      <w:pPr>
        <w:pStyle w:val="Level2"/>
        <w:jc w:val="both"/>
      </w:pPr>
      <w:r>
        <w:t>Interested Part</w:t>
      </w:r>
      <w:r w:rsidR="007C3CE8">
        <w:t>ie</w:t>
      </w:r>
      <w:r>
        <w:t xml:space="preserve">s </w:t>
      </w:r>
      <w:r w:rsidR="00B72CFA">
        <w:t>shall immediately notify the Authority if any of the consents referred to in this</w:t>
      </w:r>
      <w:r w:rsidR="00B72CFA">
        <w:rPr>
          <w:spacing w:val="-10"/>
        </w:rPr>
        <w:t xml:space="preserve"> </w:t>
      </w:r>
      <w:r w:rsidR="00B72CFA">
        <w:t>paragraph</w:t>
      </w:r>
      <w:r w:rsidR="00B72CFA">
        <w:rPr>
          <w:spacing w:val="-10"/>
        </w:rPr>
        <w:t xml:space="preserve"> </w:t>
      </w:r>
      <w:r w:rsidR="00E63149">
        <w:fldChar w:fldCharType="begin"/>
      </w:r>
      <w:r w:rsidR="00E63149">
        <w:rPr>
          <w:spacing w:val="-10"/>
        </w:rPr>
        <w:instrText xml:space="preserve"> REF _Ref126319889 \w \h </w:instrText>
      </w:r>
      <w:r w:rsidR="00D30F00">
        <w:instrText xml:space="preserve"> \* MERGEFORMAT </w:instrText>
      </w:r>
      <w:r w:rsidR="00E63149">
        <w:fldChar w:fldCharType="separate"/>
      </w:r>
      <w:r w:rsidR="0044502D">
        <w:rPr>
          <w:spacing w:val="-10"/>
        </w:rPr>
        <w:t>5</w:t>
      </w:r>
      <w:r w:rsidR="00E63149">
        <w:fldChar w:fldCharType="end"/>
      </w:r>
      <w:r w:rsidR="00B72CFA">
        <w:rPr>
          <w:spacing w:val="-10"/>
        </w:rPr>
        <w:t xml:space="preserve"> </w:t>
      </w:r>
      <w:r w:rsidR="00B72CFA">
        <w:t>are</w:t>
      </w:r>
      <w:r w:rsidR="00B72CFA">
        <w:rPr>
          <w:spacing w:val="-10"/>
        </w:rPr>
        <w:t xml:space="preserve"> </w:t>
      </w:r>
      <w:r w:rsidR="00B72CFA">
        <w:t>revoked</w:t>
      </w:r>
      <w:r w:rsidR="00B72CFA">
        <w:rPr>
          <w:spacing w:val="-10"/>
        </w:rPr>
        <w:t xml:space="preserve"> </w:t>
      </w:r>
      <w:r w:rsidR="00B72CFA">
        <w:t>or</w:t>
      </w:r>
      <w:r w:rsidR="00B72CFA">
        <w:rPr>
          <w:spacing w:val="-10"/>
        </w:rPr>
        <w:t xml:space="preserve"> </w:t>
      </w:r>
      <w:r w:rsidR="00B72CFA">
        <w:t>changed</w:t>
      </w:r>
      <w:r w:rsidR="00B72CFA">
        <w:rPr>
          <w:spacing w:val="-10"/>
        </w:rPr>
        <w:t xml:space="preserve"> </w:t>
      </w:r>
      <w:r w:rsidR="00B72CFA">
        <w:t>in</w:t>
      </w:r>
      <w:r w:rsidR="00B72CFA">
        <w:rPr>
          <w:spacing w:val="-9"/>
        </w:rPr>
        <w:t xml:space="preserve"> </w:t>
      </w:r>
      <w:r w:rsidR="00B72CFA">
        <w:t>any</w:t>
      </w:r>
      <w:r w:rsidR="00B72CFA">
        <w:rPr>
          <w:spacing w:val="-10"/>
        </w:rPr>
        <w:t xml:space="preserve"> </w:t>
      </w:r>
      <w:r w:rsidR="00B72CFA">
        <w:t>way</w:t>
      </w:r>
      <w:r w:rsidR="00B72CFA">
        <w:rPr>
          <w:spacing w:val="-10"/>
        </w:rPr>
        <w:t xml:space="preserve"> </w:t>
      </w:r>
      <w:r w:rsidR="00B72CFA">
        <w:t>which</w:t>
      </w:r>
      <w:r w:rsidR="00B72CFA">
        <w:rPr>
          <w:spacing w:val="-10"/>
        </w:rPr>
        <w:t xml:space="preserve"> </w:t>
      </w:r>
      <w:r w:rsidR="00B72CFA">
        <w:t>impacts</w:t>
      </w:r>
      <w:r w:rsidR="00B72CFA">
        <w:rPr>
          <w:spacing w:val="-10"/>
        </w:rPr>
        <w:t xml:space="preserve"> </w:t>
      </w:r>
      <w:r w:rsidR="00B72CFA">
        <w:t>on</w:t>
      </w:r>
      <w:r w:rsidR="00B72CFA">
        <w:rPr>
          <w:spacing w:val="-10"/>
        </w:rPr>
        <w:t xml:space="preserve"> </w:t>
      </w:r>
      <w:r w:rsidR="00B72CFA">
        <w:t>the</w:t>
      </w:r>
      <w:r w:rsidR="00B72CFA">
        <w:rPr>
          <w:spacing w:val="-10"/>
        </w:rPr>
        <w:t xml:space="preserve"> </w:t>
      </w:r>
      <w:r w:rsidR="00B72CFA">
        <w:t>Authority’s rights or obligations in relation to such Personal</w:t>
      </w:r>
      <w:r w:rsidR="00B72CFA">
        <w:rPr>
          <w:spacing w:val="-3"/>
        </w:rPr>
        <w:t xml:space="preserve"> </w:t>
      </w:r>
      <w:r w:rsidR="00B72CFA">
        <w:t>Data.</w:t>
      </w:r>
    </w:p>
    <w:p w14:paraId="2BA30E63" w14:textId="7BD4B50C" w:rsidR="00427BE7" w:rsidRPr="0088276E" w:rsidRDefault="004F05CB" w:rsidP="005B24FE">
      <w:pPr>
        <w:pStyle w:val="Level1"/>
        <w:jc w:val="both"/>
      </w:pPr>
      <w:bookmarkStart w:id="10" w:name="_Toc127377623"/>
      <w:r w:rsidRPr="0088276E">
        <w:t>Samples</w:t>
      </w:r>
      <w:bookmarkEnd w:id="10"/>
    </w:p>
    <w:p w14:paraId="2DED5BBB" w14:textId="77777777" w:rsidR="00EF6B5B" w:rsidRDefault="00B72CFA" w:rsidP="00D30F00">
      <w:pPr>
        <w:pStyle w:val="Level2"/>
        <w:jc w:val="both"/>
      </w:pPr>
      <w:bookmarkStart w:id="11" w:name="_Ref126672123"/>
      <w:r>
        <w:t>Offerors are required to submit samples of</w:t>
      </w:r>
      <w:r w:rsidR="00EF6B5B">
        <w:t>:</w:t>
      </w:r>
    </w:p>
    <w:p w14:paraId="03CF8D9E" w14:textId="49A8D923" w:rsidR="00EF6B5B" w:rsidRDefault="00EF6B5B" w:rsidP="00EF6B5B">
      <w:pPr>
        <w:pStyle w:val="Level3"/>
      </w:pPr>
      <w:proofErr w:type="gramStart"/>
      <w:r>
        <w:t>p</w:t>
      </w:r>
      <w:r w:rsidR="00B72CFA">
        <w:t>ackaging</w:t>
      </w:r>
      <w:r>
        <w:t>;</w:t>
      </w:r>
      <w:proofErr w:type="gramEnd"/>
      <w:r w:rsidR="00B72CFA">
        <w:t xml:space="preserve"> </w:t>
      </w:r>
    </w:p>
    <w:p w14:paraId="3F8DF622" w14:textId="191661D9" w:rsidR="00EF6B5B" w:rsidRDefault="00602465" w:rsidP="00EF6B5B">
      <w:pPr>
        <w:pStyle w:val="Level3"/>
      </w:pPr>
      <w:proofErr w:type="gramStart"/>
      <w:r>
        <w:t>a</w:t>
      </w:r>
      <w:r w:rsidR="00B72CFA">
        <w:t>rtwork</w:t>
      </w:r>
      <w:r w:rsidR="00EF6B5B">
        <w:t>;</w:t>
      </w:r>
      <w:proofErr w:type="gramEnd"/>
    </w:p>
    <w:p w14:paraId="1DC24DE7" w14:textId="2331C965" w:rsidR="005B55A5" w:rsidRDefault="00B72CFA" w:rsidP="00EF6B5B">
      <w:pPr>
        <w:pStyle w:val="Level3"/>
      </w:pPr>
      <w:r>
        <w:t xml:space="preserve">material Safety Data </w:t>
      </w:r>
      <w:proofErr w:type="gramStart"/>
      <w:r>
        <w:t>Sheets</w:t>
      </w:r>
      <w:r w:rsidR="005B55A5">
        <w:t>;</w:t>
      </w:r>
      <w:proofErr w:type="gramEnd"/>
      <w:r>
        <w:t xml:space="preserve"> </w:t>
      </w:r>
    </w:p>
    <w:p w14:paraId="42D71F02" w14:textId="4807F65E" w:rsidR="009E3C7D" w:rsidRDefault="009E3C7D" w:rsidP="00EF6B5B">
      <w:pPr>
        <w:pStyle w:val="Level3"/>
      </w:pPr>
      <w:r>
        <w:t>approved</w:t>
      </w:r>
      <w:r w:rsidR="00B72CFA">
        <w:t xml:space="preserve"> Summary of Product Characteristics</w:t>
      </w:r>
      <w:r w:rsidR="008463A7">
        <w:t>;</w:t>
      </w:r>
      <w:r w:rsidR="00B72CFA">
        <w:t xml:space="preserve"> and </w:t>
      </w:r>
    </w:p>
    <w:p w14:paraId="363E23C9" w14:textId="77777777" w:rsidR="002D4A02" w:rsidRDefault="002D4A02" w:rsidP="00EF6B5B">
      <w:pPr>
        <w:pStyle w:val="Level3"/>
      </w:pPr>
      <w:r>
        <w:t xml:space="preserve">approved </w:t>
      </w:r>
      <w:r w:rsidR="00B72CFA">
        <w:t xml:space="preserve">Patient Information Leaflets </w:t>
      </w:r>
    </w:p>
    <w:p w14:paraId="296BA74F" w14:textId="6ABB86F2" w:rsidR="00427BE7" w:rsidRDefault="00B72CFA" w:rsidP="00382A19">
      <w:pPr>
        <w:pStyle w:val="Level3"/>
        <w:numPr>
          <w:ilvl w:val="0"/>
          <w:numId w:val="0"/>
        </w:numPr>
        <w:ind w:left="851"/>
      </w:pPr>
      <w:r>
        <w:t>for each item offered</w:t>
      </w:r>
      <w:r w:rsidR="5226E416">
        <w:t>,</w:t>
      </w:r>
      <w:r>
        <w:t xml:space="preserve"> </w:t>
      </w:r>
      <w:r w:rsidR="002D4A02">
        <w:t xml:space="preserve">and </w:t>
      </w:r>
      <w:r w:rsidR="00602465">
        <w:t>s</w:t>
      </w:r>
      <w:r>
        <w:t>uch samples shall be provided free of</w:t>
      </w:r>
      <w:r>
        <w:rPr>
          <w:spacing w:val="-19"/>
        </w:rPr>
        <w:t xml:space="preserve"> </w:t>
      </w:r>
      <w:r>
        <w:t>charge.</w:t>
      </w:r>
      <w:bookmarkEnd w:id="11"/>
    </w:p>
    <w:p w14:paraId="21FE5625" w14:textId="6357D814" w:rsidR="00427BE7" w:rsidRDefault="00450A3C" w:rsidP="005B24FE">
      <w:pPr>
        <w:pStyle w:val="Level2"/>
        <w:jc w:val="both"/>
      </w:pPr>
      <w:r>
        <w:t>Offerors’ s</w:t>
      </w:r>
      <w:r w:rsidR="00B72CFA">
        <w:t xml:space="preserve">amples must be provided in PDF format and attached to </w:t>
      </w:r>
      <w:r w:rsidR="00824001">
        <w:t xml:space="preserve">their respective </w:t>
      </w:r>
      <w:r w:rsidR="00B72CFA">
        <w:t>Offer</w:t>
      </w:r>
      <w:r w:rsidR="00824001">
        <w:t>s</w:t>
      </w:r>
      <w:r w:rsidR="00B72CFA">
        <w:t>.</w:t>
      </w:r>
    </w:p>
    <w:p w14:paraId="4A478619" w14:textId="7185E960" w:rsidR="00427BE7" w:rsidRPr="004F05CB" w:rsidRDefault="004F05CB" w:rsidP="005B24FE">
      <w:pPr>
        <w:pStyle w:val="Level1"/>
        <w:jc w:val="both"/>
      </w:pPr>
      <w:bookmarkStart w:id="12" w:name="_Toc127377624"/>
      <w:r w:rsidRPr="004F05CB">
        <w:t>Prices</w:t>
      </w:r>
      <w:bookmarkEnd w:id="12"/>
    </w:p>
    <w:p w14:paraId="34F046B3" w14:textId="472999C0" w:rsidR="00427BE7" w:rsidRDefault="00B72CFA" w:rsidP="00824001">
      <w:pPr>
        <w:pStyle w:val="Level2"/>
      </w:pPr>
      <w:r>
        <w:t xml:space="preserve">Prices must be </w:t>
      </w:r>
      <w:r w:rsidR="00661958">
        <w:t xml:space="preserve">set out </w:t>
      </w:r>
      <w:r>
        <w:t>in the Offer Schedule (Document No.</w:t>
      </w:r>
      <w:r w:rsidR="00737FC1">
        <w:t xml:space="preserve"> </w:t>
      </w:r>
      <w:r>
        <w:t>5</w:t>
      </w:r>
      <w:r w:rsidR="00737FC1">
        <w:t xml:space="preserve">, Sheet </w:t>
      </w:r>
      <w:r w:rsidR="00DC2216">
        <w:t>4</w:t>
      </w:r>
      <w:r>
        <w:t xml:space="preserve">) and must remain open for acceptance by the Authority </w:t>
      </w:r>
      <w:r w:rsidR="00D60BCC">
        <w:t xml:space="preserve">for </w:t>
      </w:r>
      <w:r w:rsidR="00857FCE">
        <w:t xml:space="preserve">the Validity </w:t>
      </w:r>
      <w:r w:rsidR="00152B5F">
        <w:t>P</w:t>
      </w:r>
      <w:r w:rsidR="00857FCE">
        <w:t>eriod</w:t>
      </w:r>
      <w:r w:rsidR="00DB2BDE">
        <w:t>.</w:t>
      </w:r>
      <w:r w:rsidR="00661958" w:rsidRPr="0015769C">
        <w:t xml:space="preserve"> </w:t>
      </w:r>
    </w:p>
    <w:p w14:paraId="00D4FDCC" w14:textId="28300DC6" w:rsidR="00427BE7" w:rsidRDefault="00B72CFA" w:rsidP="005B24FE">
      <w:pPr>
        <w:pStyle w:val="Level2"/>
        <w:jc w:val="both"/>
      </w:pPr>
      <w:r>
        <w:t xml:space="preserve">Prices must be fixed </w:t>
      </w:r>
      <w:r w:rsidR="00661958">
        <w:t>(</w:t>
      </w:r>
      <w:proofErr w:type="gramStart"/>
      <w:r w:rsidR="00661958">
        <w:t>i.e.</w:t>
      </w:r>
      <w:proofErr w:type="gramEnd"/>
      <w:r w:rsidR="00661958">
        <w:t xml:space="preserve"> not subject to variation) </w:t>
      </w:r>
      <w:r>
        <w:t xml:space="preserve">for the duration of </w:t>
      </w:r>
      <w:r w:rsidR="00B01B41">
        <w:t>the</w:t>
      </w:r>
      <w:r>
        <w:t xml:space="preserve"> Contract subject only to any variation provisions contained in the Contract.</w:t>
      </w:r>
    </w:p>
    <w:p w14:paraId="06193A81" w14:textId="77777777" w:rsidR="00427BE7" w:rsidRDefault="00B72CFA" w:rsidP="005B24FE">
      <w:pPr>
        <w:pStyle w:val="Level2"/>
        <w:jc w:val="both"/>
      </w:pPr>
      <w:r>
        <w:t>Prices must be quoted in sterling (GBP) and exclusive of Value Added</w:t>
      </w:r>
      <w:r>
        <w:rPr>
          <w:spacing w:val="-7"/>
        </w:rPr>
        <w:t xml:space="preserve"> </w:t>
      </w:r>
      <w:r>
        <w:t>Tax.</w:t>
      </w:r>
    </w:p>
    <w:p w14:paraId="64A4AEC2" w14:textId="10080824" w:rsidR="00427BE7" w:rsidRDefault="00B72CFA" w:rsidP="005B24FE">
      <w:pPr>
        <w:pStyle w:val="Level2"/>
        <w:jc w:val="both"/>
      </w:pPr>
      <w:r>
        <w:t xml:space="preserve">Prices must be quoted fully inclusive of </w:t>
      </w:r>
      <w:proofErr w:type="gramStart"/>
      <w:r>
        <w:t>any and all</w:t>
      </w:r>
      <w:proofErr w:type="gramEnd"/>
      <w:r>
        <w:t xml:space="preserve"> costs necessary to satisfy the Specification, Contract and </w:t>
      </w:r>
      <w:r w:rsidR="00C30B7E">
        <w:t xml:space="preserve">any </w:t>
      </w:r>
      <w:r>
        <w:t xml:space="preserve">other requirements included in </w:t>
      </w:r>
      <w:r w:rsidR="008E0990">
        <w:t xml:space="preserve">the </w:t>
      </w:r>
      <w:r>
        <w:t>Invitation to</w:t>
      </w:r>
      <w:r>
        <w:rPr>
          <w:spacing w:val="-24"/>
        </w:rPr>
        <w:t xml:space="preserve"> </w:t>
      </w:r>
      <w:r>
        <w:t>Offer.</w:t>
      </w:r>
    </w:p>
    <w:p w14:paraId="5219B7CB" w14:textId="4CBC1C09" w:rsidR="00E01F81" w:rsidRDefault="00B72CFA" w:rsidP="005B24FE">
      <w:pPr>
        <w:pStyle w:val="Level2"/>
        <w:jc w:val="both"/>
      </w:pPr>
      <w:r w:rsidRPr="00BD726E">
        <w:lastRenderedPageBreak/>
        <w:t xml:space="preserve">If the Authority considers that any pricing proposed by an Offeror as part of </w:t>
      </w:r>
      <w:r w:rsidR="00C30B7E">
        <w:t>their</w:t>
      </w:r>
      <w:r w:rsidRPr="00BD726E">
        <w:t xml:space="preserve"> Offer is</w:t>
      </w:r>
      <w:r w:rsidRPr="00BD726E">
        <w:rPr>
          <w:spacing w:val="-10"/>
        </w:rPr>
        <w:t xml:space="preserve"> </w:t>
      </w:r>
      <w:r w:rsidRPr="00BD726E">
        <w:t>abnormally</w:t>
      </w:r>
      <w:r w:rsidRPr="00BD726E">
        <w:rPr>
          <w:spacing w:val="-10"/>
        </w:rPr>
        <w:t xml:space="preserve"> </w:t>
      </w:r>
      <w:r w:rsidRPr="00BD726E">
        <w:t>low,</w:t>
      </w:r>
      <w:r w:rsidRPr="00BD726E">
        <w:rPr>
          <w:spacing w:val="-9"/>
        </w:rPr>
        <w:t xml:space="preserve"> </w:t>
      </w:r>
      <w:r w:rsidRPr="00BD726E">
        <w:t>the</w:t>
      </w:r>
      <w:r w:rsidRPr="00BD726E">
        <w:rPr>
          <w:spacing w:val="-10"/>
        </w:rPr>
        <w:t xml:space="preserve"> </w:t>
      </w:r>
      <w:r w:rsidRPr="00BD726E">
        <w:t>Authority</w:t>
      </w:r>
      <w:r w:rsidRPr="00BD726E">
        <w:rPr>
          <w:spacing w:val="-10"/>
        </w:rPr>
        <w:t xml:space="preserve"> </w:t>
      </w:r>
      <w:r w:rsidRPr="00BD726E">
        <w:t>may</w:t>
      </w:r>
      <w:r w:rsidRPr="00BD726E">
        <w:rPr>
          <w:spacing w:val="-10"/>
        </w:rPr>
        <w:t xml:space="preserve"> </w:t>
      </w:r>
      <w:r w:rsidRPr="00BD726E">
        <w:t>require</w:t>
      </w:r>
      <w:r w:rsidRPr="00BD726E">
        <w:rPr>
          <w:spacing w:val="-10"/>
        </w:rPr>
        <w:t xml:space="preserve"> </w:t>
      </w:r>
      <w:r w:rsidRPr="00BD726E">
        <w:t>the</w:t>
      </w:r>
      <w:r w:rsidRPr="00BD726E">
        <w:rPr>
          <w:spacing w:val="-10"/>
        </w:rPr>
        <w:t xml:space="preserve"> </w:t>
      </w:r>
      <w:r w:rsidRPr="00BD726E">
        <w:t>Offeror</w:t>
      </w:r>
      <w:r w:rsidRPr="00BD726E">
        <w:rPr>
          <w:spacing w:val="-11"/>
        </w:rPr>
        <w:t xml:space="preserve"> </w:t>
      </w:r>
      <w:r w:rsidRPr="00BD726E">
        <w:t>to</w:t>
      </w:r>
      <w:r w:rsidRPr="00BD726E">
        <w:rPr>
          <w:spacing w:val="-10"/>
        </w:rPr>
        <w:t xml:space="preserve"> </w:t>
      </w:r>
      <w:r w:rsidRPr="00BD726E">
        <w:t>provide</w:t>
      </w:r>
      <w:r w:rsidRPr="00BD726E">
        <w:rPr>
          <w:spacing w:val="-10"/>
        </w:rPr>
        <w:t xml:space="preserve"> </w:t>
      </w:r>
      <w:r w:rsidRPr="00BD726E">
        <w:t>further</w:t>
      </w:r>
      <w:r w:rsidRPr="00BD726E">
        <w:rPr>
          <w:spacing w:val="-9"/>
        </w:rPr>
        <w:t xml:space="preserve"> </w:t>
      </w:r>
      <w:r w:rsidRPr="00BD726E">
        <w:t>information to</w:t>
      </w:r>
      <w:r w:rsidRPr="00BD726E">
        <w:rPr>
          <w:spacing w:val="-20"/>
        </w:rPr>
        <w:t xml:space="preserve"> </w:t>
      </w:r>
      <w:r w:rsidRPr="00BD726E">
        <w:t>explain</w:t>
      </w:r>
      <w:r w:rsidRPr="00BD726E">
        <w:rPr>
          <w:spacing w:val="-20"/>
        </w:rPr>
        <w:t xml:space="preserve"> </w:t>
      </w:r>
      <w:r w:rsidRPr="00BD726E">
        <w:t>and</w:t>
      </w:r>
      <w:r w:rsidRPr="00BD726E">
        <w:rPr>
          <w:spacing w:val="-20"/>
        </w:rPr>
        <w:t xml:space="preserve"> </w:t>
      </w:r>
      <w:r w:rsidRPr="00BD726E">
        <w:t>justify</w:t>
      </w:r>
      <w:r w:rsidRPr="00BD726E">
        <w:rPr>
          <w:spacing w:val="-20"/>
        </w:rPr>
        <w:t xml:space="preserve"> </w:t>
      </w:r>
      <w:r w:rsidRPr="00BD726E">
        <w:t>its</w:t>
      </w:r>
      <w:r w:rsidRPr="00BD726E">
        <w:rPr>
          <w:spacing w:val="-20"/>
        </w:rPr>
        <w:t xml:space="preserve"> </w:t>
      </w:r>
      <w:r w:rsidRPr="00BD726E">
        <w:t>pricing</w:t>
      </w:r>
      <w:r w:rsidRPr="00BD726E">
        <w:rPr>
          <w:spacing w:val="-20"/>
        </w:rPr>
        <w:t xml:space="preserve"> </w:t>
      </w:r>
      <w:r w:rsidRPr="00BD726E">
        <w:t>proposals</w:t>
      </w:r>
      <w:r w:rsidRPr="00BD726E">
        <w:rPr>
          <w:spacing w:val="-20"/>
        </w:rPr>
        <w:t xml:space="preserve"> </w:t>
      </w:r>
      <w:r w:rsidRPr="00BD726E">
        <w:t>(or</w:t>
      </w:r>
      <w:r w:rsidRPr="00BD726E">
        <w:rPr>
          <w:spacing w:val="-19"/>
        </w:rPr>
        <w:t xml:space="preserve"> </w:t>
      </w:r>
      <w:r w:rsidRPr="00BD726E">
        <w:t>any</w:t>
      </w:r>
      <w:r w:rsidRPr="00BD726E">
        <w:rPr>
          <w:spacing w:val="-20"/>
        </w:rPr>
        <w:t xml:space="preserve"> </w:t>
      </w:r>
      <w:r w:rsidRPr="00BD726E">
        <w:t>aspect</w:t>
      </w:r>
      <w:r w:rsidRPr="00BD726E">
        <w:rPr>
          <w:spacing w:val="-19"/>
        </w:rPr>
        <w:t xml:space="preserve"> </w:t>
      </w:r>
      <w:r w:rsidRPr="00BD726E">
        <w:t>of</w:t>
      </w:r>
      <w:r w:rsidRPr="00BD726E">
        <w:rPr>
          <w:spacing w:val="-19"/>
        </w:rPr>
        <w:t xml:space="preserve"> </w:t>
      </w:r>
      <w:r w:rsidRPr="00BD726E">
        <w:t>these).</w:t>
      </w:r>
      <w:r w:rsidRPr="00BD726E">
        <w:rPr>
          <w:spacing w:val="26"/>
        </w:rPr>
        <w:t xml:space="preserve"> </w:t>
      </w:r>
      <w:r w:rsidRPr="00BD726E">
        <w:t>If</w:t>
      </w:r>
      <w:r w:rsidRPr="00BD726E">
        <w:rPr>
          <w:spacing w:val="-20"/>
        </w:rPr>
        <w:t xml:space="preserve"> </w:t>
      </w:r>
      <w:r w:rsidRPr="00BD726E">
        <w:t>after</w:t>
      </w:r>
      <w:r w:rsidRPr="00BD726E">
        <w:rPr>
          <w:spacing w:val="-19"/>
        </w:rPr>
        <w:t xml:space="preserve"> </w:t>
      </w:r>
      <w:r w:rsidRPr="00BD726E">
        <w:t>assessment of</w:t>
      </w:r>
      <w:r w:rsidRPr="00BD726E">
        <w:rPr>
          <w:spacing w:val="-7"/>
        </w:rPr>
        <w:t xml:space="preserve"> </w:t>
      </w:r>
      <w:r w:rsidRPr="00BD726E">
        <w:t>any</w:t>
      </w:r>
      <w:r w:rsidRPr="00BD726E">
        <w:rPr>
          <w:spacing w:val="-7"/>
        </w:rPr>
        <w:t xml:space="preserve"> </w:t>
      </w:r>
      <w:r w:rsidRPr="00BD726E">
        <w:t>information,</w:t>
      </w:r>
      <w:r w:rsidRPr="00BD726E">
        <w:rPr>
          <w:spacing w:val="-7"/>
        </w:rPr>
        <w:t xml:space="preserve"> </w:t>
      </w:r>
      <w:r w:rsidRPr="00BD726E">
        <w:t>explanation</w:t>
      </w:r>
      <w:r w:rsidRPr="00BD726E">
        <w:rPr>
          <w:spacing w:val="-7"/>
        </w:rPr>
        <w:t xml:space="preserve"> </w:t>
      </w:r>
      <w:r w:rsidRPr="00BD726E">
        <w:t>or</w:t>
      </w:r>
      <w:r w:rsidRPr="00BD726E">
        <w:rPr>
          <w:spacing w:val="-7"/>
        </w:rPr>
        <w:t xml:space="preserve"> </w:t>
      </w:r>
      <w:r w:rsidRPr="00BD726E">
        <w:t>evidence</w:t>
      </w:r>
      <w:r w:rsidRPr="00BD726E">
        <w:rPr>
          <w:spacing w:val="-7"/>
        </w:rPr>
        <w:t xml:space="preserve"> </w:t>
      </w:r>
      <w:r w:rsidRPr="00BD726E">
        <w:t>provided</w:t>
      </w:r>
      <w:r w:rsidRPr="00BD726E">
        <w:rPr>
          <w:spacing w:val="-7"/>
        </w:rPr>
        <w:t xml:space="preserve"> </w:t>
      </w:r>
      <w:r w:rsidRPr="00BD726E">
        <w:t>by</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the</w:t>
      </w:r>
      <w:r w:rsidRPr="00BD726E">
        <w:rPr>
          <w:spacing w:val="-7"/>
        </w:rPr>
        <w:t xml:space="preserve"> </w:t>
      </w:r>
      <w:r w:rsidRPr="00BD726E">
        <w:t>Offeror</w:t>
      </w:r>
      <w:r w:rsidRPr="00BD726E">
        <w:rPr>
          <w:spacing w:val="-7"/>
        </w:rPr>
        <w:t xml:space="preserve"> </w:t>
      </w:r>
      <w:r w:rsidRPr="00BD726E">
        <w:t>does not, in the opinion of the Authority, satisfactorily account for the low level of prices proposed and so leads the Authority to the conclusion that the Offer is abnormally low (so as to put the sustainability and satisfactory delivery of any Contract over its term at risk), the Authority reserves the right to reject such</w:t>
      </w:r>
      <w:r w:rsidR="00C30B7E">
        <w:t xml:space="preserve"> an</w:t>
      </w:r>
      <w:r w:rsidRPr="00BD726E">
        <w:rPr>
          <w:spacing w:val="-7"/>
        </w:rPr>
        <w:t xml:space="preserve"> </w:t>
      </w:r>
      <w:r w:rsidRPr="00BD726E">
        <w:t>Offer.</w:t>
      </w:r>
    </w:p>
    <w:p w14:paraId="114C3CB2" w14:textId="16207704" w:rsidR="00427BE7" w:rsidRPr="004F05CB" w:rsidRDefault="004F05CB" w:rsidP="005B24FE">
      <w:pPr>
        <w:pStyle w:val="Level1"/>
        <w:jc w:val="both"/>
      </w:pPr>
      <w:bookmarkStart w:id="13" w:name="_Toc127377625"/>
      <w:r w:rsidRPr="004F05CB">
        <w:t>Offer Documentation And Submission</w:t>
      </w:r>
      <w:bookmarkEnd w:id="13"/>
    </w:p>
    <w:p w14:paraId="284DABB9" w14:textId="77777777" w:rsidR="006276A1" w:rsidRPr="004D3A09" w:rsidRDefault="00B72CFA" w:rsidP="005B24FE">
      <w:pPr>
        <w:pStyle w:val="Level2"/>
        <w:keepNext/>
        <w:jc w:val="both"/>
        <w:rPr>
          <w:b/>
          <w:bCs/>
        </w:rPr>
      </w:pPr>
      <w:r w:rsidRPr="004D3A09">
        <w:rPr>
          <w:b/>
          <w:bCs/>
        </w:rPr>
        <w:t>Background</w:t>
      </w:r>
      <w:bookmarkStart w:id="14" w:name="_Hlk122616744"/>
    </w:p>
    <w:bookmarkEnd w:id="14"/>
    <w:p w14:paraId="7B311427" w14:textId="2174B29D" w:rsidR="00427BE7" w:rsidRPr="009B15CF" w:rsidRDefault="00B72CFA" w:rsidP="005B24FE">
      <w:pPr>
        <w:pStyle w:val="Level3"/>
        <w:jc w:val="both"/>
        <w:rPr>
          <w:b/>
        </w:rPr>
      </w:pPr>
      <w:r w:rsidRPr="009B15CF">
        <w:t xml:space="preserve">The </w:t>
      </w:r>
      <w:r w:rsidR="00C76CB6">
        <w:t>Good</w:t>
      </w:r>
      <w:r w:rsidR="003C6880" w:rsidRPr="009B15CF">
        <w:t>s</w:t>
      </w:r>
      <w:r w:rsidRPr="009B15CF">
        <w:t xml:space="preserve"> required for this procurement exercise are listed in </w:t>
      </w:r>
      <w:r w:rsidR="00790209" w:rsidRPr="009B15CF">
        <w:t>the Offer Schedule (</w:t>
      </w:r>
      <w:r w:rsidRPr="009B15CF">
        <w:t>Document No. 5</w:t>
      </w:r>
      <w:r w:rsidR="00790209" w:rsidRPr="009B15CF">
        <w:t>,</w:t>
      </w:r>
      <w:r w:rsidRPr="009B15CF">
        <w:t xml:space="preserve"> Medication</w:t>
      </w:r>
      <w:r w:rsidR="008B3F80" w:rsidRPr="009B15CF">
        <w:t>s</w:t>
      </w:r>
      <w:r w:rsidRPr="009B15CF">
        <w:t xml:space="preserve"> Catalogue </w:t>
      </w:r>
      <w:r w:rsidR="00D904F2">
        <w:t>S</w:t>
      </w:r>
      <w:r w:rsidRPr="009B15CF">
        <w:t>heet</w:t>
      </w:r>
      <w:r w:rsidR="00790209" w:rsidRPr="00D36D3A">
        <w:t>)</w:t>
      </w:r>
      <w:r w:rsidRPr="009B15CF">
        <w:t xml:space="preserve">. </w:t>
      </w:r>
      <w:r w:rsidR="008B3F80" w:rsidRPr="009B15CF">
        <w:t xml:space="preserve">Supply of the </w:t>
      </w:r>
      <w:r w:rsidR="00C76CB6">
        <w:t>Good</w:t>
      </w:r>
      <w:r w:rsidR="008B3F80" w:rsidRPr="009B15CF">
        <w:t>s into</w:t>
      </w:r>
      <w:r w:rsidRPr="009B15CF">
        <w:t xml:space="preserve"> the </w:t>
      </w:r>
      <w:r w:rsidR="00D904F2">
        <w:t>S</w:t>
      </w:r>
      <w:r w:rsidRPr="009B15CF">
        <w:t>tockpile is distinct from the supply of these medicines for ‘business as usual’ (BAU) activity within the</w:t>
      </w:r>
      <w:r w:rsidRPr="009B15CF">
        <w:rPr>
          <w:spacing w:val="-2"/>
        </w:rPr>
        <w:t xml:space="preserve"> </w:t>
      </w:r>
      <w:r w:rsidRPr="009B15CF">
        <w:t>NHS.</w:t>
      </w:r>
    </w:p>
    <w:p w14:paraId="24DF164E" w14:textId="6574E8D2" w:rsidR="00427BE7" w:rsidRDefault="00EA7B50" w:rsidP="005B24FE">
      <w:pPr>
        <w:pStyle w:val="Level3"/>
        <w:jc w:val="both"/>
      </w:pPr>
      <w:r>
        <w:t xml:space="preserve">Interested Parties </w:t>
      </w:r>
      <w:r w:rsidR="00B72CFA">
        <w:t xml:space="preserve">are required to only make Offers that if accepted would not detrimentally impact their ability to maintain supply </w:t>
      </w:r>
      <w:r w:rsidR="0011182A">
        <w:t xml:space="preserve">of the Goods </w:t>
      </w:r>
      <w:r w:rsidR="00B72CFA">
        <w:t>to the</w:t>
      </w:r>
      <w:r w:rsidR="00B72CFA">
        <w:rPr>
          <w:spacing w:val="-16"/>
        </w:rPr>
        <w:t xml:space="preserve"> </w:t>
      </w:r>
      <w:r w:rsidR="00B72CFA">
        <w:t>NHS</w:t>
      </w:r>
      <w:r w:rsidR="00D42165">
        <w:t xml:space="preserve"> for BAU</w:t>
      </w:r>
      <w:r w:rsidR="00DC2216">
        <w:t xml:space="preserve"> activity</w:t>
      </w:r>
      <w:r w:rsidR="00B72CFA">
        <w:t>.</w:t>
      </w:r>
    </w:p>
    <w:p w14:paraId="1D6764D0" w14:textId="1502F5C3" w:rsidR="00427BE7" w:rsidRDefault="00B72CFA" w:rsidP="005B24FE">
      <w:pPr>
        <w:pStyle w:val="Level3"/>
        <w:jc w:val="both"/>
      </w:pPr>
      <w:r>
        <w:t xml:space="preserve">The Authority reserves the right </w:t>
      </w:r>
      <w:r w:rsidR="00D42165">
        <w:t xml:space="preserve">to </w:t>
      </w:r>
      <w:r>
        <w:t xml:space="preserve">not award </w:t>
      </w:r>
      <w:r w:rsidR="00602465">
        <w:t>C</w:t>
      </w:r>
      <w:r w:rsidR="00BC35B1">
        <w:t xml:space="preserve">ontract(s) </w:t>
      </w:r>
      <w:r>
        <w:t>or to cancel this procurement exercise at any time. The Authority shall not be</w:t>
      </w:r>
      <w:r>
        <w:rPr>
          <w:spacing w:val="-14"/>
        </w:rPr>
        <w:t xml:space="preserve"> </w:t>
      </w:r>
      <w:r>
        <w:t>liable</w:t>
      </w:r>
      <w:r>
        <w:rPr>
          <w:spacing w:val="-14"/>
        </w:rPr>
        <w:t xml:space="preserve"> </w:t>
      </w:r>
      <w:r>
        <w:t>in</w:t>
      </w:r>
      <w:r>
        <w:rPr>
          <w:spacing w:val="-14"/>
        </w:rPr>
        <w:t xml:space="preserve"> </w:t>
      </w:r>
      <w:r>
        <w:t>any</w:t>
      </w:r>
      <w:r>
        <w:rPr>
          <w:spacing w:val="-14"/>
        </w:rPr>
        <w:t xml:space="preserve"> </w:t>
      </w:r>
      <w:r>
        <w:t>way</w:t>
      </w:r>
      <w:r>
        <w:rPr>
          <w:spacing w:val="-14"/>
        </w:rPr>
        <w:t xml:space="preserve"> </w:t>
      </w:r>
      <w:r>
        <w:t>whatsoever</w:t>
      </w:r>
      <w:r>
        <w:rPr>
          <w:spacing w:val="-13"/>
        </w:rPr>
        <w:t xml:space="preserve"> </w:t>
      </w:r>
      <w:r>
        <w:t>for</w:t>
      </w:r>
      <w:r>
        <w:rPr>
          <w:spacing w:val="-13"/>
        </w:rPr>
        <w:t xml:space="preserve"> </w:t>
      </w:r>
      <w:r>
        <w:t>the</w:t>
      </w:r>
      <w:r>
        <w:rPr>
          <w:spacing w:val="-15"/>
        </w:rPr>
        <w:t xml:space="preserve"> </w:t>
      </w:r>
      <w:r>
        <w:t>consequences</w:t>
      </w:r>
      <w:r>
        <w:rPr>
          <w:spacing w:val="-14"/>
        </w:rPr>
        <w:t xml:space="preserve"> </w:t>
      </w:r>
      <w:r>
        <w:t>of</w:t>
      </w:r>
      <w:r>
        <w:rPr>
          <w:spacing w:val="-13"/>
        </w:rPr>
        <w:t xml:space="preserve"> </w:t>
      </w:r>
      <w:r>
        <w:t>any</w:t>
      </w:r>
      <w:r>
        <w:rPr>
          <w:spacing w:val="-14"/>
        </w:rPr>
        <w:t xml:space="preserve"> </w:t>
      </w:r>
      <w:r>
        <w:t>such</w:t>
      </w:r>
      <w:r>
        <w:rPr>
          <w:spacing w:val="-15"/>
        </w:rPr>
        <w:t xml:space="preserve"> </w:t>
      </w:r>
      <w:r>
        <w:t>decision, including wasted costs or other costs or losses claimed to be incurred by any</w:t>
      </w:r>
      <w:r>
        <w:rPr>
          <w:spacing w:val="-1"/>
        </w:rPr>
        <w:t xml:space="preserve"> </w:t>
      </w:r>
      <w:r>
        <w:t>party.</w:t>
      </w:r>
    </w:p>
    <w:p w14:paraId="6CBB5C32" w14:textId="6A7F95E6" w:rsidR="00AF52B3" w:rsidRPr="004D3A09" w:rsidRDefault="00B72CFA" w:rsidP="005B24FE">
      <w:pPr>
        <w:pStyle w:val="Level2"/>
        <w:keepNext/>
        <w:jc w:val="both"/>
        <w:rPr>
          <w:b/>
          <w:bCs/>
        </w:rPr>
      </w:pPr>
      <w:r w:rsidRPr="004D3A09">
        <w:rPr>
          <w:b/>
          <w:bCs/>
        </w:rPr>
        <w:t>Lots</w:t>
      </w:r>
    </w:p>
    <w:p w14:paraId="20D0B9B6" w14:textId="2FADFEA3" w:rsidR="00AF52B3" w:rsidRPr="0015769C" w:rsidRDefault="00AF52B3" w:rsidP="005B24FE">
      <w:pPr>
        <w:pStyle w:val="Level3"/>
        <w:jc w:val="both"/>
      </w:pPr>
      <w:r w:rsidRPr="004B3BD8">
        <w:t xml:space="preserve">The Authority’s requirement for this procurement exercise has been divided into </w:t>
      </w:r>
      <w:r w:rsidR="008508A6" w:rsidRPr="00FD5994">
        <w:rPr>
          <w:b/>
          <w:bCs/>
        </w:rPr>
        <w:t>1</w:t>
      </w:r>
      <w:r w:rsidR="00CD7024">
        <w:rPr>
          <w:b/>
          <w:bCs/>
        </w:rPr>
        <w:t>1</w:t>
      </w:r>
      <w:r w:rsidR="00D44F1A" w:rsidRPr="00FD5994">
        <w:rPr>
          <w:b/>
          <w:bCs/>
        </w:rPr>
        <w:t xml:space="preserve"> </w:t>
      </w:r>
      <w:r w:rsidRPr="0007609D">
        <w:rPr>
          <w:b/>
          <w:bCs/>
        </w:rPr>
        <w:t>Lots</w:t>
      </w:r>
      <w:r w:rsidRPr="0015769C">
        <w:rPr>
          <w:b/>
          <w:bCs/>
        </w:rPr>
        <w:t>.</w:t>
      </w:r>
      <w:r w:rsidRPr="0007609D">
        <w:rPr>
          <w:b/>
          <w:bCs/>
          <w:i/>
          <w:iCs/>
        </w:rPr>
        <w:t xml:space="preserve"> </w:t>
      </w:r>
      <w:r w:rsidRPr="0015769C">
        <w:t xml:space="preserve">The Lots are described in </w:t>
      </w:r>
      <w:r w:rsidR="00790209" w:rsidRPr="0015769C">
        <w:t>the Offer Schedule (</w:t>
      </w:r>
      <w:r w:rsidRPr="0015769C">
        <w:t>Document No. 5</w:t>
      </w:r>
      <w:r w:rsidR="00790209" w:rsidRPr="0015769C">
        <w:t>,</w:t>
      </w:r>
      <w:r w:rsidRPr="0015769C">
        <w:t xml:space="preserve"> Medication</w:t>
      </w:r>
      <w:r w:rsidR="00713924">
        <w:t>s</w:t>
      </w:r>
      <w:r w:rsidRPr="0015769C">
        <w:t xml:space="preserve"> Catalogue </w:t>
      </w:r>
      <w:r w:rsidR="000E62B2">
        <w:t>S</w:t>
      </w:r>
      <w:r w:rsidR="000E62B2" w:rsidRPr="0015769C">
        <w:t>heet</w:t>
      </w:r>
      <w:r w:rsidR="00790209" w:rsidRPr="0015769C">
        <w:t>)</w:t>
      </w:r>
      <w:r w:rsidRPr="0015769C">
        <w:t>.</w:t>
      </w:r>
    </w:p>
    <w:p w14:paraId="0271387D" w14:textId="54F6CA9F" w:rsidR="00AF52B3" w:rsidRDefault="00AF52B3" w:rsidP="005B24FE">
      <w:pPr>
        <w:pStyle w:val="Level3"/>
        <w:jc w:val="both"/>
      </w:pPr>
      <w:r w:rsidRPr="00C02439">
        <w:t xml:space="preserve">Each Lot includes one </w:t>
      </w:r>
      <w:r w:rsidR="00C76CB6">
        <w:t>category of Goods</w:t>
      </w:r>
      <w:r>
        <w:t>.</w:t>
      </w:r>
      <w:r w:rsidRPr="00C02439">
        <w:t xml:space="preserve"> </w:t>
      </w:r>
      <w:r>
        <w:t xml:space="preserve">Offerors may submit </w:t>
      </w:r>
      <w:r w:rsidR="004A716A">
        <w:t>O</w:t>
      </w:r>
      <w:r>
        <w:t xml:space="preserve">ffer(s) for one or </w:t>
      </w:r>
      <w:r w:rsidR="0040579C">
        <w:t xml:space="preserve">multiple </w:t>
      </w:r>
      <w:r>
        <w:t>Lots.</w:t>
      </w:r>
    </w:p>
    <w:p w14:paraId="4E0936DC" w14:textId="7814E735" w:rsidR="00B07B12" w:rsidRDefault="00AF52B3" w:rsidP="005B24FE">
      <w:pPr>
        <w:pStyle w:val="Level3"/>
        <w:jc w:val="both"/>
      </w:pPr>
      <w:r w:rsidRPr="00390989">
        <w:t xml:space="preserve">The Authority reserves the right not to award </w:t>
      </w:r>
      <w:r w:rsidR="00602465">
        <w:t>C</w:t>
      </w:r>
      <w:r w:rsidR="004A716A">
        <w:t xml:space="preserve">ontract(s) for </w:t>
      </w:r>
      <w:r w:rsidRPr="00390989">
        <w:t>any</w:t>
      </w:r>
      <w:r>
        <w:t xml:space="preserve"> of the L</w:t>
      </w:r>
      <w:r w:rsidRPr="00390989">
        <w:t>ots</w:t>
      </w:r>
      <w:r>
        <w:t xml:space="preserve"> </w:t>
      </w:r>
      <w:r w:rsidRPr="00390989">
        <w:t xml:space="preserve">or to </w:t>
      </w:r>
      <w:r>
        <w:t>cancel this</w:t>
      </w:r>
      <w:r w:rsidR="001E7ADD" w:rsidRPr="001E7ADD">
        <w:t xml:space="preserve"> </w:t>
      </w:r>
      <w:r w:rsidR="001E7ADD">
        <w:t>procurement exercise</w:t>
      </w:r>
      <w:r w:rsidR="001E7ADD" w:rsidRPr="00390989">
        <w:t>.</w:t>
      </w:r>
    </w:p>
    <w:p w14:paraId="1D40B6D4" w14:textId="77777777" w:rsidR="00427BE7" w:rsidRPr="004D3A09" w:rsidRDefault="00B72CFA" w:rsidP="005B24FE">
      <w:pPr>
        <w:pStyle w:val="Level2"/>
        <w:keepNext/>
        <w:jc w:val="both"/>
        <w:rPr>
          <w:b/>
          <w:bCs/>
        </w:rPr>
      </w:pPr>
      <w:r w:rsidRPr="004D3A09">
        <w:rPr>
          <w:b/>
          <w:bCs/>
        </w:rPr>
        <w:t>Offers</w:t>
      </w:r>
    </w:p>
    <w:p w14:paraId="1D0D6865" w14:textId="3E1331B1" w:rsidR="00427BE7" w:rsidRPr="00655DCF" w:rsidRDefault="00B72CFA" w:rsidP="005B24FE">
      <w:pPr>
        <w:pStyle w:val="Level3"/>
        <w:jc w:val="both"/>
      </w:pPr>
      <w:bookmarkStart w:id="15" w:name="_Hlk120030186"/>
      <w:r w:rsidRPr="00655DCF">
        <w:t>Offers</w:t>
      </w:r>
      <w:r w:rsidRPr="00655DCF">
        <w:rPr>
          <w:spacing w:val="55"/>
        </w:rPr>
        <w:t xml:space="preserve"> </w:t>
      </w:r>
      <w:r w:rsidRPr="00655DCF">
        <w:t>submitted</w:t>
      </w:r>
      <w:r w:rsidRPr="00655DCF">
        <w:rPr>
          <w:spacing w:val="55"/>
        </w:rPr>
        <w:t xml:space="preserve"> </w:t>
      </w:r>
      <w:r w:rsidRPr="00655DCF">
        <w:t>for</w:t>
      </w:r>
      <w:r w:rsidRPr="00655DCF">
        <w:rPr>
          <w:spacing w:val="53"/>
        </w:rPr>
        <w:t xml:space="preserve"> </w:t>
      </w:r>
      <w:r w:rsidR="009955A5">
        <w:t>a Lot</w:t>
      </w:r>
      <w:r w:rsidRPr="00655DCF">
        <w:rPr>
          <w:i/>
          <w:spacing w:val="55"/>
        </w:rPr>
        <w:t xml:space="preserve"> </w:t>
      </w:r>
      <w:r w:rsidRPr="00655DCF">
        <w:t>must</w:t>
      </w:r>
      <w:r w:rsidRPr="00655DCF">
        <w:rPr>
          <w:spacing w:val="55"/>
        </w:rPr>
        <w:t xml:space="preserve"> </w:t>
      </w:r>
      <w:r w:rsidR="0036401F">
        <w:t>meet</w:t>
      </w:r>
      <w:r w:rsidR="0036401F" w:rsidRPr="00655DCF">
        <w:rPr>
          <w:spacing w:val="55"/>
        </w:rPr>
        <w:t xml:space="preserve"> </w:t>
      </w:r>
      <w:r w:rsidRPr="00655DCF">
        <w:t>the</w:t>
      </w:r>
      <w:r w:rsidRPr="00655DCF">
        <w:rPr>
          <w:spacing w:val="55"/>
        </w:rPr>
        <w:t xml:space="preserve"> </w:t>
      </w:r>
      <w:r w:rsidR="00FD6A7E" w:rsidRPr="00655DCF">
        <w:t xml:space="preserve">published </w:t>
      </w:r>
      <w:r w:rsidR="001E7ADD" w:rsidRPr="0015769C">
        <w:t>criteria</w:t>
      </w:r>
      <w:r w:rsidR="00FD6A7E" w:rsidRPr="00655DCF">
        <w:t xml:space="preserve"> for this procurement exercise</w:t>
      </w:r>
      <w:r w:rsidR="00655DCF">
        <w:t xml:space="preserve"> as </w:t>
      </w:r>
      <w:r w:rsidR="003B69EE" w:rsidRPr="00655DCF">
        <w:t xml:space="preserve">specified </w:t>
      </w:r>
      <w:r w:rsidRPr="00655DCF">
        <w:t xml:space="preserve">in </w:t>
      </w:r>
      <w:r w:rsidR="009D42C3">
        <w:t>the Medication</w:t>
      </w:r>
      <w:r w:rsidR="003355DC">
        <w:t>s</w:t>
      </w:r>
      <w:r w:rsidR="009D42C3">
        <w:t xml:space="preserve"> Catalogue </w:t>
      </w:r>
      <w:r w:rsidR="00536F0E">
        <w:t xml:space="preserve">Sheet </w:t>
      </w:r>
      <w:r w:rsidR="009D42C3">
        <w:t xml:space="preserve">of the </w:t>
      </w:r>
      <w:r w:rsidRPr="0015769C">
        <w:t xml:space="preserve">Offer Schedule </w:t>
      </w:r>
      <w:r w:rsidR="009F6C9B" w:rsidRPr="0015769C">
        <w:t>(Document No. 5,</w:t>
      </w:r>
      <w:r w:rsidRPr="00655DCF">
        <w:t xml:space="preserve"> </w:t>
      </w:r>
      <w:r w:rsidRPr="0015769C">
        <w:t>Medication</w:t>
      </w:r>
      <w:r w:rsidR="003B69EE" w:rsidRPr="00655DCF">
        <w:t>s</w:t>
      </w:r>
      <w:r w:rsidRPr="0015769C">
        <w:t xml:space="preserve"> Catalogue </w:t>
      </w:r>
      <w:r w:rsidR="00536F0E">
        <w:t>S</w:t>
      </w:r>
      <w:r w:rsidR="00536F0E" w:rsidRPr="00655DCF">
        <w:t>heet</w:t>
      </w:r>
      <w:r w:rsidR="009F6C9B" w:rsidRPr="00655DCF">
        <w:t>)</w:t>
      </w:r>
      <w:r w:rsidRPr="00655DCF">
        <w:t>.</w:t>
      </w:r>
    </w:p>
    <w:bookmarkEnd w:id="15"/>
    <w:p w14:paraId="65F48A41" w14:textId="59C36062" w:rsidR="00427BE7" w:rsidRPr="0015769C" w:rsidRDefault="00B72CFA" w:rsidP="005B24FE">
      <w:pPr>
        <w:pStyle w:val="Level3"/>
        <w:jc w:val="both"/>
      </w:pPr>
      <w:r>
        <w:t>Offers</w:t>
      </w:r>
      <w:r w:rsidRPr="009D39DF">
        <w:rPr>
          <w:spacing w:val="28"/>
        </w:rPr>
        <w:t xml:space="preserve"> </w:t>
      </w:r>
      <w:r>
        <w:t>will</w:t>
      </w:r>
      <w:r w:rsidRPr="009D39DF">
        <w:rPr>
          <w:spacing w:val="30"/>
        </w:rPr>
        <w:t xml:space="preserve"> </w:t>
      </w:r>
      <w:r w:rsidRPr="009D39DF">
        <w:rPr>
          <w:b/>
        </w:rPr>
        <w:t>only</w:t>
      </w:r>
      <w:r w:rsidRPr="009D39DF">
        <w:rPr>
          <w:b/>
          <w:spacing w:val="30"/>
        </w:rPr>
        <w:t xml:space="preserve"> </w:t>
      </w:r>
      <w:r w:rsidRPr="009D39DF">
        <w:rPr>
          <w:b/>
        </w:rPr>
        <w:t>be</w:t>
      </w:r>
      <w:r w:rsidRPr="009D39DF">
        <w:rPr>
          <w:b/>
          <w:spacing w:val="30"/>
        </w:rPr>
        <w:t xml:space="preserve"> </w:t>
      </w:r>
      <w:r w:rsidRPr="009D39DF">
        <w:rPr>
          <w:b/>
        </w:rPr>
        <w:t>considered</w:t>
      </w:r>
      <w:r w:rsidRPr="009D39DF">
        <w:rPr>
          <w:spacing w:val="30"/>
        </w:rPr>
        <w:t xml:space="preserve"> </w:t>
      </w:r>
      <w:r>
        <w:t>if</w:t>
      </w:r>
      <w:r w:rsidRPr="009D39DF">
        <w:rPr>
          <w:spacing w:val="31"/>
        </w:rPr>
        <w:t xml:space="preserve"> </w:t>
      </w:r>
      <w:r>
        <w:t>they</w:t>
      </w:r>
      <w:r w:rsidRPr="009D39DF">
        <w:rPr>
          <w:spacing w:val="30"/>
        </w:rPr>
        <w:t xml:space="preserve"> </w:t>
      </w:r>
      <w:r>
        <w:t>satisfy</w:t>
      </w:r>
      <w:r w:rsidRPr="009D39DF">
        <w:rPr>
          <w:spacing w:val="30"/>
        </w:rPr>
        <w:t xml:space="preserve"> </w:t>
      </w:r>
      <w:r>
        <w:t>the</w:t>
      </w:r>
      <w:r w:rsidRPr="009D39DF">
        <w:rPr>
          <w:spacing w:val="28"/>
        </w:rPr>
        <w:t xml:space="preserve"> </w:t>
      </w:r>
      <w:r>
        <w:t>requirements</w:t>
      </w:r>
      <w:r w:rsidRPr="009D39DF">
        <w:rPr>
          <w:spacing w:val="30"/>
        </w:rPr>
        <w:t xml:space="preserve"> </w:t>
      </w:r>
      <w:r>
        <w:t>set</w:t>
      </w:r>
      <w:r w:rsidRPr="009D39DF">
        <w:rPr>
          <w:spacing w:val="30"/>
        </w:rPr>
        <w:t xml:space="preserve"> </w:t>
      </w:r>
      <w:r>
        <w:t>out</w:t>
      </w:r>
      <w:r w:rsidRPr="009D39DF">
        <w:rPr>
          <w:spacing w:val="30"/>
        </w:rPr>
        <w:t xml:space="preserve"> </w:t>
      </w:r>
      <w:r>
        <w:t>in</w:t>
      </w:r>
      <w:r w:rsidR="009D39DF">
        <w:t xml:space="preserve"> </w:t>
      </w:r>
      <w:r w:rsidR="009F6C9B" w:rsidRPr="0015769C">
        <w:t xml:space="preserve">the </w:t>
      </w:r>
      <w:r w:rsidRPr="0015769C">
        <w:t>Specification</w:t>
      </w:r>
      <w:r w:rsidR="009F6C9B" w:rsidRPr="0015769C">
        <w:t xml:space="preserve"> (Document No</w:t>
      </w:r>
      <w:r w:rsidR="0083546D">
        <w:t>.</w:t>
      </w:r>
      <w:r w:rsidR="009F6C9B" w:rsidRPr="0015769C">
        <w:t xml:space="preserve"> 4)</w:t>
      </w:r>
      <w:r w:rsidRPr="0015769C">
        <w:t>.</w:t>
      </w:r>
    </w:p>
    <w:p w14:paraId="7168C164" w14:textId="504C874B" w:rsidR="00427BE7" w:rsidRDefault="13037CFC" w:rsidP="005B24FE">
      <w:pPr>
        <w:pStyle w:val="Level3"/>
        <w:jc w:val="both"/>
      </w:pPr>
      <w:r>
        <w:t>Variant Offers or alternative offers (</w:t>
      </w:r>
      <w:proofErr w:type="gramStart"/>
      <w:r>
        <w:t>e.g.</w:t>
      </w:r>
      <w:proofErr w:type="gramEnd"/>
      <w:r>
        <w:t xml:space="preserve"> for </w:t>
      </w:r>
      <w:r w:rsidR="0E326750">
        <w:t>M</w:t>
      </w:r>
      <w:r w:rsidR="5FE7ADBD">
        <w:t xml:space="preserve">edications </w:t>
      </w:r>
      <w:r>
        <w:t xml:space="preserve">not included in </w:t>
      </w:r>
      <w:r w:rsidR="671FE364">
        <w:t xml:space="preserve">the </w:t>
      </w:r>
      <w:r>
        <w:t xml:space="preserve">Offer Schedule </w:t>
      </w:r>
      <w:r w:rsidR="671FE364">
        <w:t>(Document No. 5</w:t>
      </w:r>
      <w:r w:rsidR="5DDCFE3F">
        <w:t>,</w:t>
      </w:r>
      <w:r>
        <w:t xml:space="preserve"> Medication</w:t>
      </w:r>
      <w:r w:rsidR="4D422F56">
        <w:t>s</w:t>
      </w:r>
      <w:r>
        <w:t xml:space="preserve"> Catalogue </w:t>
      </w:r>
      <w:r w:rsidR="7FAEBF6C">
        <w:t>Sheet</w:t>
      </w:r>
      <w:r w:rsidR="671FE364">
        <w:t>)</w:t>
      </w:r>
      <w:r>
        <w:t>) will not be accepted.</w:t>
      </w:r>
    </w:p>
    <w:p w14:paraId="1D9A5130" w14:textId="3441EA58" w:rsidR="00852B28" w:rsidRDefault="00B72CFA" w:rsidP="005B24FE">
      <w:pPr>
        <w:pStyle w:val="Level3"/>
        <w:jc w:val="both"/>
      </w:pPr>
      <w:r w:rsidRPr="000B54BC">
        <w:t xml:space="preserve">Offers for </w:t>
      </w:r>
      <w:r w:rsidR="00C76CB6" w:rsidRPr="000B54BC">
        <w:t>Good</w:t>
      </w:r>
      <w:r w:rsidR="00A408BD" w:rsidRPr="000B54BC">
        <w:t xml:space="preserve">s </w:t>
      </w:r>
      <w:r w:rsidRPr="000B54BC">
        <w:t>which are not Licensed will not be</w:t>
      </w:r>
      <w:r w:rsidRPr="000B54BC">
        <w:rPr>
          <w:spacing w:val="-8"/>
        </w:rPr>
        <w:t xml:space="preserve"> </w:t>
      </w:r>
      <w:r w:rsidRPr="000B54BC">
        <w:t>considered.</w:t>
      </w:r>
    </w:p>
    <w:p w14:paraId="7CACA55C" w14:textId="56EF4549" w:rsidR="00427BE7" w:rsidRDefault="00655DCF" w:rsidP="005B24FE">
      <w:pPr>
        <w:pStyle w:val="Level3"/>
        <w:jc w:val="both"/>
      </w:pPr>
      <w:r w:rsidRPr="000B54BC">
        <w:t>Any</w:t>
      </w:r>
      <w:r w:rsidRPr="000B54BC">
        <w:rPr>
          <w:spacing w:val="-12"/>
        </w:rPr>
        <w:t xml:space="preserve"> </w:t>
      </w:r>
      <w:r w:rsidR="00C76CB6" w:rsidRPr="000B54BC">
        <w:t>Goods</w:t>
      </w:r>
      <w:r w:rsidR="00B72CFA" w:rsidRPr="000B54BC">
        <w:rPr>
          <w:spacing w:val="-11"/>
        </w:rPr>
        <w:t xml:space="preserve"> </w:t>
      </w:r>
      <w:r w:rsidR="00B72CFA" w:rsidRPr="000B54BC">
        <w:t>included</w:t>
      </w:r>
      <w:r w:rsidR="00B72CFA" w:rsidRPr="000B54BC">
        <w:rPr>
          <w:spacing w:val="-12"/>
        </w:rPr>
        <w:t xml:space="preserve"> </w:t>
      </w:r>
      <w:r w:rsidR="00B72CFA" w:rsidRPr="000B54BC">
        <w:t>in</w:t>
      </w:r>
      <w:r w:rsidR="00B72CFA" w:rsidRPr="000B54BC">
        <w:rPr>
          <w:spacing w:val="-12"/>
        </w:rPr>
        <w:t xml:space="preserve"> </w:t>
      </w:r>
      <w:r w:rsidR="00B72CFA" w:rsidRPr="000B54BC">
        <w:t>an</w:t>
      </w:r>
      <w:r w:rsidR="00B72CFA" w:rsidRPr="000B54BC">
        <w:rPr>
          <w:spacing w:val="-12"/>
        </w:rPr>
        <w:t xml:space="preserve"> </w:t>
      </w:r>
      <w:r w:rsidR="00B72CFA" w:rsidRPr="000B54BC">
        <w:t>Offer</w:t>
      </w:r>
      <w:r w:rsidR="00B72CFA" w:rsidRPr="000B54BC">
        <w:rPr>
          <w:spacing w:val="-12"/>
        </w:rPr>
        <w:t xml:space="preserve"> </w:t>
      </w:r>
      <w:r w:rsidR="00B72CFA" w:rsidRPr="000B54BC">
        <w:t>must</w:t>
      </w:r>
      <w:r w:rsidR="00B72CFA" w:rsidRPr="000B54BC">
        <w:rPr>
          <w:spacing w:val="-11"/>
        </w:rPr>
        <w:t xml:space="preserve"> </w:t>
      </w:r>
      <w:r w:rsidR="00B72CFA" w:rsidRPr="000B54BC">
        <w:t>have</w:t>
      </w:r>
      <w:r w:rsidR="00B72CFA" w:rsidRPr="000B54BC">
        <w:rPr>
          <w:spacing w:val="-13"/>
        </w:rPr>
        <w:t xml:space="preserve"> </w:t>
      </w:r>
      <w:r w:rsidR="00B72CFA" w:rsidRPr="000B54BC">
        <w:t>a</w:t>
      </w:r>
      <w:r w:rsidR="00B72CFA" w:rsidRPr="000B54BC">
        <w:rPr>
          <w:spacing w:val="-12"/>
        </w:rPr>
        <w:t xml:space="preserve"> </w:t>
      </w:r>
      <w:r w:rsidR="00B72CFA" w:rsidRPr="000B54BC">
        <w:t>remaining</w:t>
      </w:r>
      <w:r w:rsidR="00852798" w:rsidRPr="000B54BC">
        <w:rPr>
          <w:spacing w:val="-12"/>
        </w:rPr>
        <w:t xml:space="preserve"> Shelf Life</w:t>
      </w:r>
      <w:r w:rsidR="00B72CFA" w:rsidRPr="000B54BC">
        <w:rPr>
          <w:spacing w:val="-13"/>
        </w:rPr>
        <w:t xml:space="preserve"> </w:t>
      </w:r>
      <w:r w:rsidR="00B72CFA" w:rsidRPr="000B54BC">
        <w:t>of</w:t>
      </w:r>
      <w:r w:rsidR="00B72CFA" w:rsidRPr="000B54BC">
        <w:rPr>
          <w:spacing w:val="-11"/>
        </w:rPr>
        <w:t xml:space="preserve"> </w:t>
      </w:r>
      <w:r w:rsidR="00B72CFA" w:rsidRPr="000B54BC">
        <w:t>not</w:t>
      </w:r>
      <w:r w:rsidR="00B72CFA" w:rsidRPr="000B54BC">
        <w:rPr>
          <w:spacing w:val="-11"/>
        </w:rPr>
        <w:t xml:space="preserve"> </w:t>
      </w:r>
      <w:r w:rsidR="00B72CFA" w:rsidRPr="000B54BC">
        <w:t xml:space="preserve">less than 18 months </w:t>
      </w:r>
      <w:r w:rsidR="006B4241" w:rsidRPr="000B54BC">
        <w:t xml:space="preserve">whilst in </w:t>
      </w:r>
      <w:r w:rsidR="00FD5D27" w:rsidRPr="000B54BC">
        <w:t>the Stockpile</w:t>
      </w:r>
      <w:r w:rsidR="00B72CFA" w:rsidRPr="000B54BC">
        <w:t>.</w:t>
      </w:r>
    </w:p>
    <w:p w14:paraId="1B677771" w14:textId="3C576157" w:rsidR="0032754D" w:rsidRDefault="0032754D" w:rsidP="005B24FE">
      <w:pPr>
        <w:pStyle w:val="Level3"/>
        <w:jc w:val="both"/>
      </w:pPr>
      <w:r>
        <w:lastRenderedPageBreak/>
        <w:t xml:space="preserve">Offers which fail to </w:t>
      </w:r>
      <w:r w:rsidR="00961A59">
        <w:t>demonstrate that the Stoc</w:t>
      </w:r>
      <w:r w:rsidR="008F75BC">
        <w:t>k</w:t>
      </w:r>
      <w:r w:rsidR="00961A59">
        <w:t>pile</w:t>
      </w:r>
      <w:r w:rsidR="00093367">
        <w:t>d Go</w:t>
      </w:r>
      <w:r w:rsidR="002E79AF">
        <w:t>o</w:t>
      </w:r>
      <w:r w:rsidR="00093367">
        <w:t xml:space="preserve">ds will </w:t>
      </w:r>
      <w:r w:rsidR="00620A81">
        <w:t>meet</w:t>
      </w:r>
      <w:r w:rsidR="00093367">
        <w:t xml:space="preserve"> the </w:t>
      </w:r>
      <w:r w:rsidR="00961A59">
        <w:t xml:space="preserve">Quantity Required </w:t>
      </w:r>
      <w:r w:rsidR="002E79AF">
        <w:t xml:space="preserve">no later than </w:t>
      </w:r>
      <w:r w:rsidR="00961A59">
        <w:t xml:space="preserve">12 weeks </w:t>
      </w:r>
      <w:r w:rsidR="00A53407">
        <w:t>following</w:t>
      </w:r>
      <w:r w:rsidR="00961A59">
        <w:t xml:space="preserve"> the Commencement Date and </w:t>
      </w:r>
      <w:r w:rsidR="008F75BC">
        <w:t xml:space="preserve">/ or </w:t>
      </w:r>
      <w:r w:rsidR="0062211E">
        <w:t xml:space="preserve">that </w:t>
      </w:r>
      <w:r w:rsidR="008F75BC">
        <w:t xml:space="preserve">the </w:t>
      </w:r>
      <w:r w:rsidR="00217764">
        <w:t xml:space="preserve">Stockpiled Goods </w:t>
      </w:r>
      <w:r w:rsidR="008F75BC">
        <w:t xml:space="preserve">will be replenished </w:t>
      </w:r>
      <w:r w:rsidR="00217764">
        <w:t xml:space="preserve">to </w:t>
      </w:r>
      <w:r w:rsidR="00797516">
        <w:t xml:space="preserve">meet </w:t>
      </w:r>
      <w:r w:rsidR="00217764">
        <w:t xml:space="preserve">the Quantity Required </w:t>
      </w:r>
      <w:r w:rsidR="00052067">
        <w:t>no later than</w:t>
      </w:r>
      <w:r w:rsidR="008F75BC">
        <w:t xml:space="preserve"> 12 weeks following an Authorised Release</w:t>
      </w:r>
      <w:r w:rsidR="00B0495A">
        <w:t>,</w:t>
      </w:r>
      <w:r w:rsidR="008F75BC">
        <w:t xml:space="preserve"> will be rejected.  </w:t>
      </w:r>
    </w:p>
    <w:p w14:paraId="3FF32E3A" w14:textId="77777777" w:rsidR="00DD4698" w:rsidRPr="000B54BC" w:rsidRDefault="00DD4698" w:rsidP="0092484B">
      <w:pPr>
        <w:pStyle w:val="Level3"/>
        <w:numPr>
          <w:ilvl w:val="0"/>
          <w:numId w:val="0"/>
        </w:numPr>
        <w:ind w:left="851"/>
        <w:jc w:val="both"/>
      </w:pPr>
    </w:p>
    <w:p w14:paraId="333F8215" w14:textId="77777777" w:rsidR="00DF07A2" w:rsidRPr="000B54BC" w:rsidRDefault="00B72CFA" w:rsidP="00D30F00">
      <w:pPr>
        <w:pStyle w:val="Level3"/>
        <w:jc w:val="both"/>
      </w:pPr>
      <w:r w:rsidRPr="000B54BC">
        <w:t xml:space="preserve">Within an Offer, Offerors must specify </w:t>
      </w:r>
      <w:r w:rsidR="00DF07A2" w:rsidRPr="000B54BC">
        <w:t>separately:</w:t>
      </w:r>
    </w:p>
    <w:p w14:paraId="6E318B14" w14:textId="32C5DBDD" w:rsidR="00A27676" w:rsidRPr="000B54BC" w:rsidRDefault="00B72CFA" w:rsidP="00DF07A2">
      <w:pPr>
        <w:pStyle w:val="Level4"/>
      </w:pPr>
      <w:r w:rsidRPr="000B54BC">
        <w:t xml:space="preserve">the price </w:t>
      </w:r>
      <w:r w:rsidR="00B211B0" w:rsidRPr="000B54BC">
        <w:t xml:space="preserve">for </w:t>
      </w:r>
      <w:r w:rsidR="0098743D" w:rsidRPr="000B54BC">
        <w:t xml:space="preserve">the </w:t>
      </w:r>
      <w:r w:rsidR="00B211B0" w:rsidRPr="000B54BC">
        <w:t xml:space="preserve">purchase of the </w:t>
      </w:r>
      <w:r w:rsidR="00C76CB6" w:rsidRPr="000B54BC">
        <w:t>Goods</w:t>
      </w:r>
      <w:r w:rsidR="00DF07A2" w:rsidRPr="000B54BC">
        <w:t>; and</w:t>
      </w:r>
    </w:p>
    <w:p w14:paraId="68F003E9" w14:textId="56069440" w:rsidR="00744100" w:rsidRPr="000B54BC" w:rsidRDefault="0098743D" w:rsidP="00DF07A2">
      <w:pPr>
        <w:pStyle w:val="Level4"/>
      </w:pPr>
      <w:r w:rsidRPr="000B54BC">
        <w:t xml:space="preserve">the cost of </w:t>
      </w:r>
      <w:r w:rsidR="00472FD8" w:rsidRPr="000B54BC">
        <w:t>Storage and Maintenance</w:t>
      </w:r>
      <w:r w:rsidR="000464CE" w:rsidRPr="000B54BC">
        <w:t xml:space="preserve"> of the Goods</w:t>
      </w:r>
      <w:r w:rsidR="00825ED5" w:rsidRPr="000B54BC">
        <w:t>,</w:t>
      </w:r>
      <w:r w:rsidR="00B211B0" w:rsidRPr="000B54BC">
        <w:t xml:space="preserve"> </w:t>
      </w:r>
    </w:p>
    <w:p w14:paraId="49BF7255" w14:textId="4E7E0927" w:rsidR="00220B28" w:rsidRDefault="64803FF5" w:rsidP="005B24FE">
      <w:pPr>
        <w:pStyle w:val="Level4"/>
        <w:numPr>
          <w:ilvl w:val="3"/>
          <w:numId w:val="0"/>
        </w:numPr>
        <w:ind w:left="2835"/>
      </w:pPr>
      <w:r>
        <w:t>using the indicated columns in Sheet 4 of the Offer Schedule (Document No. 5</w:t>
      </w:r>
      <w:r w:rsidR="74BC2B28">
        <w:t>,</w:t>
      </w:r>
      <w:r>
        <w:t xml:space="preserve"> Pric</w:t>
      </w:r>
      <w:r w:rsidR="3B527F76">
        <w:t>ing</w:t>
      </w:r>
      <w:r>
        <w:t xml:space="preserve"> Schedule Sheet)</w:t>
      </w:r>
      <w:r w:rsidR="5F52423C">
        <w:t xml:space="preserve">. </w:t>
      </w:r>
      <w:r w:rsidR="5F56251C">
        <w:t xml:space="preserve">The Offer </w:t>
      </w:r>
      <w:r w:rsidR="5F70619A">
        <w:t xml:space="preserve">Price </w:t>
      </w:r>
      <w:r w:rsidR="1EEB988F">
        <w:t>must</w:t>
      </w:r>
      <w:r w:rsidR="5F56251C">
        <w:t xml:space="preserve"> be for the total </w:t>
      </w:r>
      <w:r w:rsidR="37B28E8F">
        <w:t>Q</w:t>
      </w:r>
      <w:r w:rsidR="5F56251C">
        <w:t xml:space="preserve">uantity </w:t>
      </w:r>
      <w:r w:rsidR="37B28E8F">
        <w:t>R</w:t>
      </w:r>
      <w:r w:rsidR="5F56251C">
        <w:t xml:space="preserve">equired. </w:t>
      </w:r>
      <w:r>
        <w:t xml:space="preserve">The </w:t>
      </w:r>
      <w:r w:rsidR="26AEDA2F">
        <w:t xml:space="preserve">Authority will calculate the </w:t>
      </w:r>
      <w:r>
        <w:t xml:space="preserve">Offer Price </w:t>
      </w:r>
      <w:r w:rsidR="601F8DCA">
        <w:t xml:space="preserve">for each Offer by combining </w:t>
      </w:r>
      <w:r>
        <w:t>the Offeror’s price per Unit</w:t>
      </w:r>
      <w:r w:rsidR="4159154C">
        <w:t xml:space="preserve"> and</w:t>
      </w:r>
      <w:r>
        <w:t xml:space="preserve"> the Offeror’s storage costs per </w:t>
      </w:r>
      <w:r w:rsidR="4159154C">
        <w:t>Unit</w:t>
      </w:r>
      <w:r>
        <w:t xml:space="preserve"> per week and will assume that</w:t>
      </w:r>
      <w:r w:rsidR="6C86FFDD">
        <w:t xml:space="preserve"> all Goods are</w:t>
      </w:r>
      <w:r w:rsidR="17AE3096">
        <w:t xml:space="preserve"> held</w:t>
      </w:r>
      <w:r w:rsidR="6C86FFDD">
        <w:t xml:space="preserve"> in the Stockpile for the full Term</w:t>
      </w:r>
      <w:r w:rsidR="002D4A02">
        <w:t xml:space="preserve"> </w:t>
      </w:r>
      <w:r w:rsidR="001D3364">
        <w:t xml:space="preserve">and this calculation </w:t>
      </w:r>
      <w:r w:rsidR="0071241E">
        <w:t>shall be</w:t>
      </w:r>
      <w:r w:rsidR="002D4A02">
        <w:t xml:space="preserve"> based on the following methodology and example:</w:t>
      </w:r>
      <w:r>
        <w:t xml:space="preserve">  </w:t>
      </w:r>
    </w:p>
    <w:p w14:paraId="48B175EE" w14:textId="5AD901EE" w:rsidR="002D4A02" w:rsidRDefault="002D4A02" w:rsidP="005B24FE">
      <w:pPr>
        <w:pStyle w:val="Level4"/>
        <w:numPr>
          <w:ilvl w:val="3"/>
          <w:numId w:val="0"/>
        </w:numPr>
        <w:ind w:left="2835"/>
      </w:pPr>
    </w:p>
    <w:p w14:paraId="7621CCB2" w14:textId="722DDE3B" w:rsidR="002D4A02" w:rsidRPr="00B203FA" w:rsidRDefault="002D4A02" w:rsidP="002D4A02">
      <w:pPr>
        <w:pStyle w:val="Level4"/>
        <w:numPr>
          <w:ilvl w:val="3"/>
          <w:numId w:val="0"/>
        </w:numPr>
        <w:ind w:left="2835"/>
        <w:rPr>
          <w:u w:val="single"/>
        </w:rPr>
      </w:pPr>
      <w:r w:rsidRPr="00B203FA">
        <w:rPr>
          <w:u w:val="single"/>
        </w:rPr>
        <w:t>Methodology</w:t>
      </w:r>
      <w:r>
        <w:rPr>
          <w:u w:val="single"/>
        </w:rPr>
        <w:t>:</w:t>
      </w:r>
    </w:p>
    <w:p w14:paraId="09B6AC8C" w14:textId="77777777" w:rsidR="002D4A02" w:rsidRDefault="002D4A02" w:rsidP="002D4A02">
      <w:pPr>
        <w:pStyle w:val="Level4"/>
        <w:numPr>
          <w:ilvl w:val="3"/>
          <w:numId w:val="0"/>
        </w:numPr>
        <w:ind w:left="2835"/>
      </w:pPr>
      <w:r>
        <w:t>(Quantity Required x Offeror’s price per Unit) + (Quantity Required x storage costs per Unit per week x Term in weeks) = Offer Price</w:t>
      </w:r>
    </w:p>
    <w:p w14:paraId="40062F48" w14:textId="77777777" w:rsidR="002D4A02" w:rsidRDefault="002D4A02" w:rsidP="002D4A02">
      <w:pPr>
        <w:pStyle w:val="Level4"/>
        <w:numPr>
          <w:ilvl w:val="3"/>
          <w:numId w:val="0"/>
        </w:numPr>
        <w:ind w:left="2835"/>
      </w:pPr>
      <w:r>
        <w:t xml:space="preserve">  </w:t>
      </w:r>
    </w:p>
    <w:p w14:paraId="4850AE61" w14:textId="64B37551" w:rsidR="002D4A02" w:rsidRPr="00B203FA" w:rsidRDefault="002D4A02" w:rsidP="002D4A02">
      <w:pPr>
        <w:pStyle w:val="Level4"/>
        <w:numPr>
          <w:ilvl w:val="3"/>
          <w:numId w:val="0"/>
        </w:numPr>
        <w:ind w:left="2835"/>
        <w:rPr>
          <w:u w:val="single"/>
        </w:rPr>
      </w:pPr>
      <w:r w:rsidRPr="00B203FA">
        <w:rPr>
          <w:u w:val="single"/>
        </w:rPr>
        <w:t>Example</w:t>
      </w:r>
      <w:r>
        <w:rPr>
          <w:u w:val="single"/>
        </w:rPr>
        <w:t>:</w:t>
      </w:r>
    </w:p>
    <w:p w14:paraId="5A3E952E" w14:textId="77777777" w:rsidR="002D4A02" w:rsidRDefault="002D4A02" w:rsidP="002D4A02">
      <w:pPr>
        <w:pStyle w:val="Level3"/>
        <w:numPr>
          <w:ilvl w:val="0"/>
          <w:numId w:val="0"/>
        </w:numPr>
        <w:ind w:left="2835"/>
        <w:jc w:val="both"/>
        <w:rPr>
          <w:color w:val="000000" w:themeColor="text1"/>
          <w:szCs w:val="24"/>
        </w:rPr>
      </w:pPr>
    </w:p>
    <w:p w14:paraId="2DEDECAA"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Assumptions:</w:t>
      </w:r>
    </w:p>
    <w:p w14:paraId="1B9CFF44"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 xml:space="preserve">Quantity Required: 10,592 Units </w:t>
      </w:r>
    </w:p>
    <w:p w14:paraId="70F98E72"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Offer</w:t>
      </w:r>
      <w:r>
        <w:rPr>
          <w:color w:val="000000" w:themeColor="text1"/>
          <w:szCs w:val="24"/>
        </w:rPr>
        <w:t>or’s</w:t>
      </w:r>
      <w:r w:rsidRPr="00B203FA">
        <w:rPr>
          <w:color w:val="000000" w:themeColor="text1"/>
          <w:szCs w:val="24"/>
        </w:rPr>
        <w:t xml:space="preserve"> price per Unit: £0.20</w:t>
      </w:r>
    </w:p>
    <w:p w14:paraId="30DA94D7" w14:textId="38D583CB" w:rsidR="002D4A02" w:rsidRPr="00B203FA" w:rsidRDefault="002D4A02" w:rsidP="002D4A02">
      <w:pPr>
        <w:pStyle w:val="Level3"/>
        <w:numPr>
          <w:ilvl w:val="0"/>
          <w:numId w:val="0"/>
        </w:numPr>
        <w:ind w:left="2835"/>
        <w:jc w:val="both"/>
        <w:rPr>
          <w:color w:val="000000" w:themeColor="text1"/>
          <w:szCs w:val="24"/>
        </w:rPr>
      </w:pPr>
      <w:r>
        <w:rPr>
          <w:color w:val="000000" w:themeColor="text1"/>
          <w:szCs w:val="24"/>
        </w:rPr>
        <w:t>s</w:t>
      </w:r>
      <w:r w:rsidRPr="00B203FA">
        <w:rPr>
          <w:color w:val="000000" w:themeColor="text1"/>
          <w:szCs w:val="24"/>
        </w:rPr>
        <w:t>torage costs per Unit per week: £0.50</w:t>
      </w:r>
    </w:p>
    <w:p w14:paraId="4C8CC576" w14:textId="77777777" w:rsidR="002D4A02" w:rsidRPr="00B203FA" w:rsidRDefault="002D4A02" w:rsidP="002D4A02">
      <w:pPr>
        <w:pStyle w:val="Level3"/>
        <w:numPr>
          <w:ilvl w:val="0"/>
          <w:numId w:val="0"/>
        </w:numPr>
        <w:ind w:left="2835"/>
        <w:jc w:val="both"/>
        <w:rPr>
          <w:color w:val="000000" w:themeColor="text1"/>
          <w:szCs w:val="24"/>
        </w:rPr>
      </w:pPr>
      <w:r w:rsidRPr="00B203FA">
        <w:rPr>
          <w:color w:val="000000" w:themeColor="text1"/>
          <w:szCs w:val="24"/>
        </w:rPr>
        <w:t>Term: 52 weeks x 2 = 104</w:t>
      </w:r>
    </w:p>
    <w:p w14:paraId="4F801309" w14:textId="77777777" w:rsidR="002D4A02" w:rsidRDefault="002D4A02" w:rsidP="002D4A02">
      <w:pPr>
        <w:pStyle w:val="Level3"/>
        <w:numPr>
          <w:ilvl w:val="0"/>
          <w:numId w:val="0"/>
        </w:numPr>
        <w:ind w:left="851"/>
        <w:jc w:val="both"/>
        <w:rPr>
          <w:color w:val="7030A0"/>
          <w:szCs w:val="24"/>
        </w:rPr>
      </w:pPr>
    </w:p>
    <w:p w14:paraId="7F6731EF" w14:textId="7E8503FB" w:rsidR="002D4A02" w:rsidRDefault="002D4A02" w:rsidP="002D4A02">
      <w:pPr>
        <w:pStyle w:val="Level4"/>
        <w:numPr>
          <w:ilvl w:val="3"/>
          <w:numId w:val="0"/>
        </w:numPr>
        <w:ind w:left="2835"/>
      </w:pPr>
      <w:r w:rsidRPr="00B203FA">
        <w:rPr>
          <w:rFonts w:eastAsia="STZhongsong"/>
          <w:szCs w:val="24"/>
          <w:lang w:eastAsia="zh-CN"/>
        </w:rPr>
        <w:t>(10,592 x £0.20) + (10,592 x £0.50 x 104)</w:t>
      </w:r>
      <w:r>
        <w:rPr>
          <w:rFonts w:eastAsia="STZhongsong"/>
          <w:szCs w:val="24"/>
          <w:lang w:eastAsia="zh-CN"/>
        </w:rPr>
        <w:t xml:space="preserve"> = Offer Price of </w:t>
      </w:r>
      <w:r w:rsidRPr="00B203FA">
        <w:rPr>
          <w:rFonts w:eastAsia="STZhongsong"/>
          <w:szCs w:val="24"/>
          <w:lang w:eastAsia="zh-CN"/>
        </w:rPr>
        <w:t>£552,902.4</w:t>
      </w:r>
      <w:r>
        <w:rPr>
          <w:rFonts w:eastAsia="STZhongsong"/>
          <w:szCs w:val="24"/>
          <w:lang w:eastAsia="zh-CN"/>
        </w:rPr>
        <w:t>0</w:t>
      </w:r>
    </w:p>
    <w:p w14:paraId="2B9F365E" w14:textId="77777777" w:rsidR="002D4A02" w:rsidRPr="000B54BC" w:rsidRDefault="002D4A02" w:rsidP="005B24FE">
      <w:pPr>
        <w:pStyle w:val="Level4"/>
        <w:numPr>
          <w:ilvl w:val="3"/>
          <w:numId w:val="0"/>
        </w:numPr>
        <w:ind w:left="2835"/>
      </w:pPr>
    </w:p>
    <w:p w14:paraId="3EB64938" w14:textId="399CA700" w:rsidR="00427BE7" w:rsidRPr="000B54BC" w:rsidRDefault="13037CFC" w:rsidP="005B24FE">
      <w:pPr>
        <w:pStyle w:val="Level3"/>
        <w:jc w:val="both"/>
      </w:pPr>
      <w:r w:rsidRPr="000B54BC">
        <w:t>Offers must</w:t>
      </w:r>
      <w:r w:rsidRPr="000B54BC">
        <w:rPr>
          <w:spacing w:val="-1"/>
        </w:rPr>
        <w:t xml:space="preserve"> </w:t>
      </w:r>
      <w:r w:rsidRPr="000B54BC">
        <w:t>not:</w:t>
      </w:r>
    </w:p>
    <w:p w14:paraId="7223C8BA" w14:textId="4155FF38" w:rsidR="00427BE7" w:rsidRDefault="00B72CFA" w:rsidP="005B24FE">
      <w:pPr>
        <w:pStyle w:val="Level4"/>
        <w:jc w:val="both"/>
      </w:pPr>
      <w:r w:rsidRPr="000B54BC">
        <w:t xml:space="preserve">seek to </w:t>
      </w:r>
      <w:r w:rsidR="00CF1649" w:rsidRPr="000B54BC">
        <w:t xml:space="preserve">or </w:t>
      </w:r>
      <w:r w:rsidRPr="000B54BC">
        <w:t xml:space="preserve">alter or amend the </w:t>
      </w:r>
      <w:r w:rsidR="00F40C07" w:rsidRPr="000B54BC">
        <w:t>C</w:t>
      </w:r>
      <w:r w:rsidRPr="000B54BC">
        <w:t>onditions</w:t>
      </w:r>
      <w:r>
        <w:t xml:space="preserve"> of </w:t>
      </w:r>
      <w:r w:rsidR="00F40C07">
        <w:t xml:space="preserve">Contract </w:t>
      </w:r>
      <w:r>
        <w:t xml:space="preserve">(including without limit </w:t>
      </w:r>
      <w:r w:rsidR="00446BD1">
        <w:t xml:space="preserve">any </w:t>
      </w:r>
      <w:r>
        <w:t xml:space="preserve">price variation clauses) issued with </w:t>
      </w:r>
      <w:r w:rsidR="00834BF8">
        <w:t xml:space="preserve">the </w:t>
      </w:r>
      <w:r>
        <w:t>Invitation to Offer;</w:t>
      </w:r>
      <w:r>
        <w:rPr>
          <w:spacing w:val="-7"/>
        </w:rPr>
        <w:t xml:space="preserve"> </w:t>
      </w:r>
      <w:r>
        <w:t>or</w:t>
      </w:r>
    </w:p>
    <w:p w14:paraId="61D86A2D" w14:textId="18865E07" w:rsidR="00427BE7" w:rsidRDefault="00B72CFA" w:rsidP="005B24FE">
      <w:pPr>
        <w:pStyle w:val="Level4"/>
        <w:jc w:val="both"/>
      </w:pPr>
      <w:r>
        <w:t xml:space="preserve">seek </w:t>
      </w:r>
      <w:r w:rsidR="00CF1649">
        <w:t xml:space="preserve">or make </w:t>
      </w:r>
      <w:r>
        <w:t>an</w:t>
      </w:r>
      <w:r w:rsidR="00CF1649">
        <w:t>y</w:t>
      </w:r>
      <w:r>
        <w:t xml:space="preserve"> arrangement to exclude Offers from other Offerors from being</w:t>
      </w:r>
      <w:r>
        <w:rPr>
          <w:spacing w:val="-1"/>
        </w:rPr>
        <w:t xml:space="preserve"> </w:t>
      </w:r>
      <w:r w:rsidR="00916EB7">
        <w:t>accepted</w:t>
      </w:r>
      <w:r>
        <w:t>.</w:t>
      </w:r>
    </w:p>
    <w:p w14:paraId="0928F287" w14:textId="77777777" w:rsidR="00427BE7" w:rsidRPr="004D3A09" w:rsidRDefault="00B72CFA" w:rsidP="005B24FE">
      <w:pPr>
        <w:pStyle w:val="Level2"/>
        <w:keepNext/>
        <w:jc w:val="both"/>
        <w:rPr>
          <w:b/>
          <w:bCs/>
        </w:rPr>
      </w:pPr>
      <w:bookmarkStart w:id="16" w:name="_Ref126320829"/>
      <w:r w:rsidRPr="004D3A09">
        <w:rPr>
          <w:b/>
          <w:bCs/>
        </w:rPr>
        <w:t>Compliant Offer</w:t>
      </w:r>
      <w:bookmarkEnd w:id="16"/>
    </w:p>
    <w:p w14:paraId="02ECD261" w14:textId="1D5F5782" w:rsidR="00427BE7" w:rsidRDefault="00B72CFA" w:rsidP="005B24FE">
      <w:pPr>
        <w:pStyle w:val="Level3"/>
        <w:jc w:val="both"/>
      </w:pPr>
      <w:r>
        <w:t xml:space="preserve">An Offer is </w:t>
      </w:r>
      <w:r w:rsidR="002354A7">
        <w:t>C</w:t>
      </w:r>
      <w:r>
        <w:t>ompliant if:</w:t>
      </w:r>
    </w:p>
    <w:p w14:paraId="4F51D344" w14:textId="3994EAC7" w:rsidR="00427BE7" w:rsidRDefault="00713924" w:rsidP="005B24FE">
      <w:pPr>
        <w:pStyle w:val="Level4"/>
        <w:jc w:val="both"/>
      </w:pPr>
      <w:r>
        <w:t xml:space="preserve">it </w:t>
      </w:r>
      <w:r w:rsidR="000A46CD">
        <w:t xml:space="preserve">satisfies </w:t>
      </w:r>
      <w:r w:rsidR="00B72CFA">
        <w:t xml:space="preserve">the requirements of paragraph </w:t>
      </w:r>
      <w:r w:rsidR="00E04951">
        <w:fldChar w:fldCharType="begin"/>
      </w:r>
      <w:r w:rsidR="00E04951">
        <w:instrText xml:space="preserve"> REF _Ref126672782 \w \h </w:instrText>
      </w:r>
      <w:r w:rsidR="00D30F00">
        <w:instrText xml:space="preserve"> \* MERGEFORMAT </w:instrText>
      </w:r>
      <w:r w:rsidR="00E04951">
        <w:fldChar w:fldCharType="separate"/>
      </w:r>
      <w:r w:rsidR="0044502D">
        <w:t>8.5</w:t>
      </w:r>
      <w:r w:rsidR="00E04951">
        <w:fldChar w:fldCharType="end"/>
      </w:r>
      <w:r w:rsidR="00B72CFA">
        <w:t>;</w:t>
      </w:r>
      <w:r w:rsidR="00B72CFA">
        <w:rPr>
          <w:spacing w:val="-1"/>
        </w:rPr>
        <w:t xml:space="preserve"> </w:t>
      </w:r>
    </w:p>
    <w:p w14:paraId="1122C494" w14:textId="0C6ED887" w:rsidR="00427BE7" w:rsidRDefault="00713924" w:rsidP="005B24FE">
      <w:pPr>
        <w:pStyle w:val="Level4"/>
        <w:jc w:val="both"/>
      </w:pPr>
      <w:r>
        <w:t xml:space="preserve">it </w:t>
      </w:r>
      <w:r w:rsidR="000A46CD">
        <w:t xml:space="preserve">satisfies </w:t>
      </w:r>
      <w:r w:rsidR="00B72CFA">
        <w:t xml:space="preserve">the requirements of the Specification </w:t>
      </w:r>
      <w:r w:rsidR="00B72CFA" w:rsidRPr="0015769C">
        <w:rPr>
          <w:iCs/>
        </w:rPr>
        <w:t>(Document No. 4</w:t>
      </w:r>
      <w:proofErr w:type="gramStart"/>
      <w:r w:rsidR="00B72CFA" w:rsidRPr="0015769C">
        <w:rPr>
          <w:iCs/>
        </w:rPr>
        <w:t>)</w:t>
      </w:r>
      <w:r w:rsidR="00B72CFA">
        <w:rPr>
          <w:i/>
        </w:rPr>
        <w:t>;</w:t>
      </w:r>
      <w:proofErr w:type="gramEnd"/>
      <w:r w:rsidR="00B72CFA">
        <w:rPr>
          <w:i/>
          <w:spacing w:val="-30"/>
        </w:rPr>
        <w:t xml:space="preserve"> </w:t>
      </w:r>
    </w:p>
    <w:p w14:paraId="7DDC1251" w14:textId="20FFB27B" w:rsidR="00427BE7" w:rsidRDefault="00713924" w:rsidP="005B24FE">
      <w:pPr>
        <w:pStyle w:val="Level4"/>
        <w:jc w:val="both"/>
      </w:pPr>
      <w:r>
        <w:t xml:space="preserve">it </w:t>
      </w:r>
      <w:r w:rsidR="000A46CD">
        <w:t xml:space="preserve">satisfies </w:t>
      </w:r>
      <w:r w:rsidR="00B72CFA">
        <w:t xml:space="preserve">the requirements of the Offer Schedule </w:t>
      </w:r>
      <w:r w:rsidR="00341360">
        <w:t>(</w:t>
      </w:r>
      <w:r w:rsidR="00B72CFA" w:rsidRPr="0015769C">
        <w:rPr>
          <w:iCs/>
        </w:rPr>
        <w:t>Document No.5</w:t>
      </w:r>
      <w:proofErr w:type="gramStart"/>
      <w:r w:rsidR="00B72CFA" w:rsidRPr="0015769C">
        <w:rPr>
          <w:iCs/>
        </w:rPr>
        <w:t>)</w:t>
      </w:r>
      <w:r w:rsidR="00B72CFA" w:rsidRPr="00341360">
        <w:rPr>
          <w:iCs/>
        </w:rPr>
        <w:t>;</w:t>
      </w:r>
      <w:proofErr w:type="gramEnd"/>
      <w:r w:rsidR="00B72CFA">
        <w:rPr>
          <w:spacing w:val="-29"/>
        </w:rPr>
        <w:t xml:space="preserve"> </w:t>
      </w:r>
    </w:p>
    <w:p w14:paraId="7EB7A23C" w14:textId="7DE3B0BB" w:rsidR="00427BE7" w:rsidRDefault="00713924" w:rsidP="005B24FE">
      <w:pPr>
        <w:pStyle w:val="Level4"/>
        <w:jc w:val="both"/>
      </w:pPr>
      <w:r>
        <w:lastRenderedPageBreak/>
        <w:t xml:space="preserve">it </w:t>
      </w:r>
      <w:r w:rsidR="000A46CD">
        <w:t xml:space="preserve">satisfies </w:t>
      </w:r>
      <w:r w:rsidR="00B72CFA">
        <w:t>any other</w:t>
      </w:r>
      <w:r w:rsidR="00753C8A">
        <w:t xml:space="preserve"> </w:t>
      </w:r>
      <w:r w:rsidR="00464A72">
        <w:t>mandatory</w:t>
      </w:r>
      <w:r w:rsidR="00B72CFA">
        <w:t xml:space="preserve"> requirements set out in </w:t>
      </w:r>
      <w:r w:rsidR="00834BF8">
        <w:t xml:space="preserve">the </w:t>
      </w:r>
      <w:r w:rsidR="00B72CFA">
        <w:t>Invitation to Offer;</w:t>
      </w:r>
      <w:r w:rsidR="00B72CFA">
        <w:rPr>
          <w:spacing w:val="-30"/>
        </w:rPr>
        <w:t xml:space="preserve"> </w:t>
      </w:r>
      <w:r w:rsidR="00B72CFA">
        <w:t>and</w:t>
      </w:r>
    </w:p>
    <w:p w14:paraId="65D7DEE4" w14:textId="0C3DC0DD" w:rsidR="00427BE7" w:rsidRDefault="00713924" w:rsidP="005B24FE">
      <w:pPr>
        <w:pStyle w:val="Level4"/>
        <w:jc w:val="both"/>
      </w:pPr>
      <w:r>
        <w:t xml:space="preserve">the Offeror has </w:t>
      </w:r>
      <w:r w:rsidR="00B72CFA">
        <w:t>satisfactorily completed the Selection</w:t>
      </w:r>
      <w:r w:rsidR="00B72CFA">
        <w:rPr>
          <w:spacing w:val="-3"/>
        </w:rPr>
        <w:t xml:space="preserve"> </w:t>
      </w:r>
      <w:r w:rsidR="00B72CFA">
        <w:t>Questionnaire.</w:t>
      </w:r>
    </w:p>
    <w:p w14:paraId="258EBDDA" w14:textId="76950E5C" w:rsidR="00427BE7" w:rsidRDefault="00B72CFA" w:rsidP="005B24FE">
      <w:pPr>
        <w:pStyle w:val="Level3"/>
        <w:jc w:val="both"/>
      </w:pPr>
      <w:r>
        <w:t xml:space="preserve">Offers that are </w:t>
      </w:r>
      <w:proofErr w:type="gramStart"/>
      <w:r w:rsidR="00AA1124">
        <w:t>Non-compliant</w:t>
      </w:r>
      <w:proofErr w:type="gramEnd"/>
      <w:r>
        <w:t xml:space="preserve"> </w:t>
      </w:r>
      <w:r w:rsidR="7A4BAC37">
        <w:t>will</w:t>
      </w:r>
      <w:r>
        <w:t xml:space="preserve"> be</w:t>
      </w:r>
      <w:r>
        <w:rPr>
          <w:spacing w:val="-6"/>
        </w:rPr>
        <w:t xml:space="preserve"> </w:t>
      </w:r>
      <w:r>
        <w:t>rejected.</w:t>
      </w:r>
    </w:p>
    <w:p w14:paraId="19D7B026" w14:textId="4BBC51A8" w:rsidR="00427BE7" w:rsidRPr="004D3A09" w:rsidRDefault="00B72CFA" w:rsidP="005B24FE">
      <w:pPr>
        <w:pStyle w:val="Level2"/>
        <w:keepNext/>
        <w:jc w:val="both"/>
        <w:rPr>
          <w:b/>
          <w:bCs/>
        </w:rPr>
      </w:pPr>
      <w:bookmarkStart w:id="17" w:name="_Ref126672782"/>
      <w:r w:rsidRPr="004D3A09">
        <w:rPr>
          <w:b/>
          <w:bCs/>
        </w:rPr>
        <w:t>Offer</w:t>
      </w:r>
      <w:r w:rsidRPr="004D3A09">
        <w:rPr>
          <w:b/>
          <w:bCs/>
          <w:spacing w:val="-2"/>
        </w:rPr>
        <w:t xml:space="preserve"> </w:t>
      </w:r>
      <w:r w:rsidRPr="004D3A09">
        <w:rPr>
          <w:b/>
          <w:bCs/>
        </w:rPr>
        <w:t>Requirements</w:t>
      </w:r>
      <w:bookmarkEnd w:id="17"/>
    </w:p>
    <w:p w14:paraId="028D5CED" w14:textId="428B19DB" w:rsidR="00427BE7" w:rsidRPr="0015769C" w:rsidRDefault="00B72CFA" w:rsidP="005B24FE">
      <w:pPr>
        <w:pStyle w:val="Level3"/>
        <w:jc w:val="both"/>
        <w:rPr>
          <w:iCs/>
        </w:rPr>
      </w:pPr>
      <w:r>
        <w:t xml:space="preserve">The </w:t>
      </w:r>
      <w:r w:rsidR="00C76CB6">
        <w:t>Good</w:t>
      </w:r>
      <w:r>
        <w:t xml:space="preserve">s offered must be strictly in accordance with the requirements of </w:t>
      </w:r>
      <w:r w:rsidR="00834BF8">
        <w:t xml:space="preserve">the </w:t>
      </w:r>
      <w:r>
        <w:t xml:space="preserve">Invitation to Offer including the Conditions of Contract </w:t>
      </w:r>
      <w:r w:rsidRPr="0015769C">
        <w:rPr>
          <w:iCs/>
        </w:rPr>
        <w:t xml:space="preserve">(Document No.3) and </w:t>
      </w:r>
      <w:r w:rsidRPr="00341360">
        <w:rPr>
          <w:iCs/>
        </w:rPr>
        <w:t xml:space="preserve">Specification </w:t>
      </w:r>
      <w:r w:rsidRPr="0015769C">
        <w:rPr>
          <w:iCs/>
        </w:rPr>
        <w:t>(Document No. 4).</w:t>
      </w:r>
    </w:p>
    <w:p w14:paraId="0432AFA4" w14:textId="77777777" w:rsidR="00427BE7" w:rsidRDefault="00B72CFA" w:rsidP="005B24FE">
      <w:pPr>
        <w:pStyle w:val="Level3"/>
        <w:jc w:val="both"/>
      </w:pPr>
      <w:bookmarkStart w:id="18" w:name="_Ref126321012"/>
      <w:r>
        <w:t>Offers must</w:t>
      </w:r>
      <w:r>
        <w:rPr>
          <w:spacing w:val="-1"/>
        </w:rPr>
        <w:t xml:space="preserve"> </w:t>
      </w:r>
      <w:r>
        <w:t>comprise:</w:t>
      </w:r>
      <w:bookmarkEnd w:id="18"/>
    </w:p>
    <w:p w14:paraId="4CE88FAD" w14:textId="19C5846D" w:rsidR="003D6D49" w:rsidRDefault="003D6D49" w:rsidP="005B24FE">
      <w:pPr>
        <w:pStyle w:val="Level4"/>
        <w:jc w:val="both"/>
      </w:pPr>
      <w:r>
        <w:t>the response form on Atamis</w:t>
      </w:r>
      <w:r w:rsidR="007D2527">
        <w:t xml:space="preserve"> </w:t>
      </w:r>
      <w:r>
        <w:t xml:space="preserve">- found under </w:t>
      </w:r>
      <w:r w:rsidRPr="00C571AD">
        <w:t>“</w:t>
      </w:r>
      <w:r w:rsidR="007D29CB" w:rsidRPr="00C571AD">
        <w:t>Qualification</w:t>
      </w:r>
      <w:r w:rsidR="007D29CB">
        <w:t xml:space="preserve"> Envelope”</w:t>
      </w:r>
    </w:p>
    <w:p w14:paraId="2788DB42" w14:textId="5FF98E79" w:rsidR="00427BE7" w:rsidRDefault="003D6D49" w:rsidP="005B24FE">
      <w:pPr>
        <w:pStyle w:val="Level4"/>
        <w:jc w:val="both"/>
      </w:pPr>
      <w:r>
        <w:t xml:space="preserve">the </w:t>
      </w:r>
      <w:r w:rsidR="00B72CFA">
        <w:t xml:space="preserve">Offer Schedule </w:t>
      </w:r>
      <w:r w:rsidR="00341360">
        <w:t>(Document No.5)</w:t>
      </w:r>
      <w:r>
        <w:t xml:space="preserve">.  All tables </w:t>
      </w:r>
      <w:r w:rsidR="00FF4D02">
        <w:t xml:space="preserve">specified for completion in the Instructions </w:t>
      </w:r>
      <w:r w:rsidR="00F24E1B">
        <w:t>S</w:t>
      </w:r>
      <w:r w:rsidR="00FF4D02">
        <w:t xml:space="preserve">heet </w:t>
      </w:r>
      <w:r w:rsidR="00B72CFA">
        <w:t>must be completed in full</w:t>
      </w:r>
      <w:r w:rsidR="00FF4D02">
        <w:t xml:space="preserve"> and where an Offeror is offering more than one </w:t>
      </w:r>
      <w:r w:rsidR="00940A38">
        <w:t>Lot</w:t>
      </w:r>
      <w:r w:rsidR="00FF4D02">
        <w:t>, copie</w:t>
      </w:r>
      <w:r w:rsidR="001A6837">
        <w:t>d</w:t>
      </w:r>
      <w:r w:rsidR="00FF4D02">
        <w:t xml:space="preserve"> sheets must also be completed in </w:t>
      </w:r>
      <w:proofErr w:type="gramStart"/>
      <w:r w:rsidR="00FF4D02">
        <w:t>full</w:t>
      </w:r>
      <w:r w:rsidR="00B72CFA">
        <w:t>;</w:t>
      </w:r>
      <w:proofErr w:type="gramEnd"/>
      <w:r w:rsidR="00B72CFA">
        <w:rPr>
          <w:spacing w:val="-3"/>
        </w:rPr>
        <w:t xml:space="preserve"> </w:t>
      </w:r>
      <w:r w:rsidR="00B72CFA">
        <w:t>and</w:t>
      </w:r>
    </w:p>
    <w:p w14:paraId="485031AF" w14:textId="4976095D" w:rsidR="00427BE7" w:rsidRPr="00EB3818" w:rsidRDefault="003D6D49" w:rsidP="005B24FE">
      <w:pPr>
        <w:pStyle w:val="Level4"/>
        <w:jc w:val="both"/>
      </w:pPr>
      <w:r w:rsidRPr="00EB3818">
        <w:rPr>
          <w:spacing w:val="-7"/>
        </w:rPr>
        <w:t xml:space="preserve">the </w:t>
      </w:r>
      <w:r w:rsidR="00B72CFA" w:rsidRPr="00EB3818">
        <w:t>Form</w:t>
      </w:r>
      <w:r w:rsidR="00B72CFA" w:rsidRPr="00EB3818">
        <w:rPr>
          <w:spacing w:val="-6"/>
        </w:rPr>
        <w:t xml:space="preserve"> </w:t>
      </w:r>
      <w:r w:rsidR="00B72CFA" w:rsidRPr="00EB3818">
        <w:t>of</w:t>
      </w:r>
      <w:r w:rsidR="00B72CFA" w:rsidRPr="00EB3818">
        <w:rPr>
          <w:spacing w:val="-8"/>
        </w:rPr>
        <w:t xml:space="preserve"> </w:t>
      </w:r>
      <w:r w:rsidR="00B72CFA" w:rsidRPr="00EB3818">
        <w:t>Offer</w:t>
      </w:r>
      <w:r w:rsidR="00B72CFA" w:rsidRPr="00EB3818">
        <w:rPr>
          <w:spacing w:val="-7"/>
        </w:rPr>
        <w:t xml:space="preserve"> </w:t>
      </w:r>
      <w:r w:rsidR="00341360" w:rsidRPr="00EB3818">
        <w:rPr>
          <w:spacing w:val="-7"/>
        </w:rPr>
        <w:t>(</w:t>
      </w:r>
      <w:r w:rsidR="00341360" w:rsidRPr="00EB3818">
        <w:t>Document</w:t>
      </w:r>
      <w:r w:rsidR="00341360" w:rsidRPr="00EB3818">
        <w:rPr>
          <w:spacing w:val="-6"/>
        </w:rPr>
        <w:t xml:space="preserve"> </w:t>
      </w:r>
      <w:r w:rsidR="00341360" w:rsidRPr="00EB3818">
        <w:t>No.6</w:t>
      </w:r>
      <w:r w:rsidR="00341360" w:rsidRPr="00EB3818">
        <w:rPr>
          <w:spacing w:val="-7"/>
        </w:rPr>
        <w:t>)</w:t>
      </w:r>
      <w:r w:rsidR="00475B46">
        <w:t>.</w:t>
      </w:r>
      <w:r w:rsidR="00B72CFA" w:rsidRPr="00EB3818">
        <w:rPr>
          <w:spacing w:val="-7"/>
        </w:rPr>
        <w:t xml:space="preserve"> </w:t>
      </w:r>
    </w:p>
    <w:p w14:paraId="478ED270" w14:textId="38A2F9D1" w:rsidR="00427BE7" w:rsidRDefault="00B72CFA" w:rsidP="005B24FE">
      <w:pPr>
        <w:pStyle w:val="Level3"/>
        <w:jc w:val="both"/>
      </w:pPr>
      <w:r>
        <w:t>The Form of Offer must be authorised by an officer authorised by the</w:t>
      </w:r>
      <w:r>
        <w:rPr>
          <w:spacing w:val="-4"/>
        </w:rPr>
        <w:t xml:space="preserve"> </w:t>
      </w:r>
      <w:r>
        <w:t>Offeror.</w:t>
      </w:r>
    </w:p>
    <w:p w14:paraId="4D2BFC56" w14:textId="76662FB2" w:rsidR="00427BE7" w:rsidRDefault="00B72CFA" w:rsidP="005B24FE">
      <w:pPr>
        <w:pStyle w:val="Level3"/>
        <w:jc w:val="both"/>
      </w:pPr>
      <w:r>
        <w:t xml:space="preserve">The Form of Offer and other documents referred to in paragraph </w:t>
      </w:r>
      <w:r w:rsidR="00E70ABE">
        <w:fldChar w:fldCharType="begin"/>
      </w:r>
      <w:r w:rsidR="00E70ABE">
        <w:instrText xml:space="preserve"> REF _Ref126321012 \w \h </w:instrText>
      </w:r>
      <w:r w:rsidR="00D30F00">
        <w:instrText xml:space="preserve"> \* MERGEFORMAT </w:instrText>
      </w:r>
      <w:r w:rsidR="00E70ABE">
        <w:fldChar w:fldCharType="separate"/>
      </w:r>
      <w:r w:rsidR="0044502D">
        <w:t>8.5.2</w:t>
      </w:r>
      <w:r w:rsidR="00E70ABE">
        <w:fldChar w:fldCharType="end"/>
      </w:r>
      <w:r>
        <w:t xml:space="preserve"> above must be completed in full. Any Offer may be rejected</w:t>
      </w:r>
      <w:r>
        <w:rPr>
          <w:spacing w:val="-13"/>
        </w:rPr>
        <w:t xml:space="preserve"> </w:t>
      </w:r>
      <w:r>
        <w:t>which:</w:t>
      </w:r>
    </w:p>
    <w:p w14:paraId="2B7C4D6E" w14:textId="77777777" w:rsidR="00427BE7" w:rsidRDefault="00B72CFA" w:rsidP="005B24FE">
      <w:pPr>
        <w:pStyle w:val="Level4"/>
        <w:jc w:val="both"/>
      </w:pPr>
      <w:r>
        <w:t>contains gaps, omissions, or obvious errors;</w:t>
      </w:r>
      <w:r>
        <w:rPr>
          <w:spacing w:val="-3"/>
        </w:rPr>
        <w:t xml:space="preserve"> </w:t>
      </w:r>
      <w:r>
        <w:t>or</w:t>
      </w:r>
    </w:p>
    <w:p w14:paraId="5AB334CC" w14:textId="77777777" w:rsidR="00427BE7" w:rsidRDefault="00B72CFA" w:rsidP="005B24FE">
      <w:pPr>
        <w:pStyle w:val="Level4"/>
        <w:jc w:val="both"/>
      </w:pPr>
      <w:r>
        <w:t>is received after the closing time and date for the receipt of</w:t>
      </w:r>
      <w:r>
        <w:rPr>
          <w:spacing w:val="-10"/>
        </w:rPr>
        <w:t xml:space="preserve"> </w:t>
      </w:r>
      <w:r>
        <w:t>Offers.</w:t>
      </w:r>
    </w:p>
    <w:p w14:paraId="27FD6D06" w14:textId="78654228" w:rsidR="00427BE7" w:rsidRDefault="00B72CFA" w:rsidP="005B24FE">
      <w:pPr>
        <w:pStyle w:val="Level3"/>
        <w:jc w:val="both"/>
      </w:pPr>
      <w:r>
        <w:t>Offerors must not submit with their Offer any documentation which has not been</w:t>
      </w:r>
      <w:r>
        <w:rPr>
          <w:spacing w:val="-7"/>
        </w:rPr>
        <w:t xml:space="preserve"> </w:t>
      </w:r>
      <w:r>
        <w:t>requested</w:t>
      </w:r>
      <w:r>
        <w:rPr>
          <w:spacing w:val="-7"/>
        </w:rPr>
        <w:t xml:space="preserve"> </w:t>
      </w:r>
      <w:r>
        <w:t>by</w:t>
      </w:r>
      <w:r>
        <w:rPr>
          <w:spacing w:val="-7"/>
        </w:rPr>
        <w:t xml:space="preserve"> </w:t>
      </w:r>
      <w:r>
        <w:t>the</w:t>
      </w:r>
      <w:r>
        <w:rPr>
          <w:spacing w:val="-8"/>
        </w:rPr>
        <w:t xml:space="preserve"> </w:t>
      </w:r>
      <w:r>
        <w:t>Authority.</w:t>
      </w:r>
      <w:r>
        <w:rPr>
          <w:spacing w:val="-7"/>
        </w:rPr>
        <w:t xml:space="preserve"> </w:t>
      </w:r>
      <w:r>
        <w:t>If</w:t>
      </w:r>
      <w:r>
        <w:rPr>
          <w:spacing w:val="-6"/>
        </w:rPr>
        <w:t xml:space="preserve"> </w:t>
      </w:r>
      <w:r>
        <w:t>an</w:t>
      </w:r>
      <w:r>
        <w:rPr>
          <w:spacing w:val="-7"/>
        </w:rPr>
        <w:t xml:space="preserve"> </w:t>
      </w:r>
      <w:r>
        <w:t>Offeror</w:t>
      </w:r>
      <w:r>
        <w:rPr>
          <w:spacing w:val="-7"/>
        </w:rPr>
        <w:t xml:space="preserve"> </w:t>
      </w:r>
      <w:r>
        <w:t>does</w:t>
      </w:r>
      <w:r>
        <w:rPr>
          <w:spacing w:val="-7"/>
        </w:rPr>
        <w:t xml:space="preserve"> </w:t>
      </w:r>
      <w:r>
        <w:t>submit</w:t>
      </w:r>
      <w:r>
        <w:rPr>
          <w:spacing w:val="-6"/>
        </w:rPr>
        <w:t xml:space="preserve"> </w:t>
      </w:r>
      <w:r>
        <w:t>such additional documentation which has not been specifically requested by the Authority, this will be disregarded by the</w:t>
      </w:r>
      <w:r>
        <w:rPr>
          <w:spacing w:val="-2"/>
        </w:rPr>
        <w:t xml:space="preserve"> </w:t>
      </w:r>
      <w:r>
        <w:t>Authority.</w:t>
      </w:r>
    </w:p>
    <w:p w14:paraId="404C3CC5" w14:textId="261ABCED" w:rsidR="00427BE7" w:rsidRDefault="00B72CFA" w:rsidP="005B24FE">
      <w:pPr>
        <w:pStyle w:val="Level3"/>
        <w:jc w:val="both"/>
      </w:pPr>
      <w:r>
        <w:t xml:space="preserve">To clarify any aspect of </w:t>
      </w:r>
      <w:r w:rsidR="00834BF8">
        <w:t xml:space="preserve">the </w:t>
      </w:r>
      <w:r>
        <w:t>Invitation to Offer, please submit clarification questions via the Atamis messaging portal, prior to the deadline specified on the</w:t>
      </w:r>
      <w:r>
        <w:rPr>
          <w:spacing w:val="-1"/>
        </w:rPr>
        <w:t xml:space="preserve"> </w:t>
      </w:r>
      <w:r>
        <w:t>portal.</w:t>
      </w:r>
    </w:p>
    <w:p w14:paraId="47C4373E" w14:textId="65EEFB80" w:rsidR="00427BE7" w:rsidRDefault="00B72CFA" w:rsidP="005B24FE">
      <w:pPr>
        <w:pStyle w:val="Level3"/>
        <w:jc w:val="both"/>
      </w:pPr>
      <w:r>
        <w:t>Please</w:t>
      </w:r>
      <w:r>
        <w:rPr>
          <w:spacing w:val="-7"/>
        </w:rPr>
        <w:t xml:space="preserve"> </w:t>
      </w:r>
      <w:r>
        <w:t>note</w:t>
      </w:r>
      <w:r>
        <w:rPr>
          <w:spacing w:val="-7"/>
        </w:rPr>
        <w:t xml:space="preserve"> </w:t>
      </w:r>
      <w:r>
        <w:t>that</w:t>
      </w:r>
      <w:r>
        <w:rPr>
          <w:spacing w:val="-6"/>
        </w:rPr>
        <w:t xml:space="preserve"> </w:t>
      </w:r>
      <w:r>
        <w:t>any</w:t>
      </w:r>
      <w:r>
        <w:rPr>
          <w:spacing w:val="-8"/>
        </w:rPr>
        <w:t xml:space="preserve"> </w:t>
      </w:r>
      <w:r w:rsidR="000E634C">
        <w:t>clarification questions</w:t>
      </w:r>
      <w:r w:rsidR="000E634C">
        <w:rPr>
          <w:spacing w:val="-7"/>
        </w:rPr>
        <w:t xml:space="preserve"> </w:t>
      </w:r>
      <w:r>
        <w:t>raised</w:t>
      </w:r>
      <w:r>
        <w:rPr>
          <w:spacing w:val="-7"/>
        </w:rPr>
        <w:t xml:space="preserve"> </w:t>
      </w:r>
      <w:r>
        <w:t>by</w:t>
      </w:r>
      <w:r>
        <w:rPr>
          <w:spacing w:val="-7"/>
        </w:rPr>
        <w:t xml:space="preserve"> </w:t>
      </w:r>
      <w:r w:rsidR="00CA11D9">
        <w:t>Interested Parties</w:t>
      </w:r>
      <w:r w:rsidR="00CA11D9">
        <w:rPr>
          <w:spacing w:val="-7"/>
        </w:rPr>
        <w:t xml:space="preserve"> </w:t>
      </w:r>
      <w:r>
        <w:t>and</w:t>
      </w:r>
      <w:r>
        <w:rPr>
          <w:spacing w:val="-7"/>
        </w:rPr>
        <w:t xml:space="preserve"> </w:t>
      </w:r>
      <w:r>
        <w:t>the</w:t>
      </w:r>
      <w:r>
        <w:rPr>
          <w:spacing w:val="-7"/>
        </w:rPr>
        <w:t xml:space="preserve"> </w:t>
      </w:r>
      <w:r>
        <w:t>responses</w:t>
      </w:r>
      <w:r>
        <w:rPr>
          <w:spacing w:val="-7"/>
        </w:rPr>
        <w:t xml:space="preserve"> </w:t>
      </w:r>
      <w:r>
        <w:t>to</w:t>
      </w:r>
      <w:r>
        <w:rPr>
          <w:spacing w:val="-7"/>
        </w:rPr>
        <w:t xml:space="preserve"> </w:t>
      </w:r>
      <w:r>
        <w:t xml:space="preserve">those </w:t>
      </w:r>
      <w:r w:rsidR="00B87DBA">
        <w:t xml:space="preserve">clarification questions </w:t>
      </w:r>
      <w:r>
        <w:t xml:space="preserve">by the Authority may be published anonymously to all </w:t>
      </w:r>
      <w:r w:rsidR="008761C4">
        <w:t xml:space="preserve">Interested Parties </w:t>
      </w:r>
      <w:proofErr w:type="gramStart"/>
      <w:r>
        <w:t>in order to</w:t>
      </w:r>
      <w:proofErr w:type="gramEnd"/>
      <w:r>
        <w:t xml:space="preserve"> ensure transparency, fairness and equal treatment of </w:t>
      </w:r>
      <w:r w:rsidR="008761C4">
        <w:t xml:space="preserve">Interested Parties </w:t>
      </w:r>
      <w:r>
        <w:t>throughout the procurement exercise.</w:t>
      </w:r>
      <w:r w:rsidR="005A6A18">
        <w:t xml:space="preserve"> </w:t>
      </w:r>
      <w:r w:rsidR="005A6A18" w:rsidRPr="0015769C">
        <w:rPr>
          <w:szCs w:val="24"/>
        </w:rPr>
        <w:t xml:space="preserve">If an </w:t>
      </w:r>
      <w:r w:rsidR="00247B52">
        <w:rPr>
          <w:szCs w:val="24"/>
        </w:rPr>
        <w:t>Interested Party</w:t>
      </w:r>
      <w:r w:rsidR="00247B52" w:rsidRPr="0015769C">
        <w:rPr>
          <w:szCs w:val="24"/>
        </w:rPr>
        <w:t xml:space="preserve"> </w:t>
      </w:r>
      <w:r w:rsidR="005A6A18" w:rsidRPr="0015769C">
        <w:rPr>
          <w:szCs w:val="24"/>
        </w:rPr>
        <w:t xml:space="preserve">wishes the Authority to treat a clarification question as confidential and not issue the response to all </w:t>
      </w:r>
      <w:r w:rsidR="00247B52">
        <w:rPr>
          <w:szCs w:val="24"/>
        </w:rPr>
        <w:t>Interested Parties</w:t>
      </w:r>
      <w:r w:rsidR="005A6A18" w:rsidRPr="0015769C">
        <w:rPr>
          <w:szCs w:val="24"/>
        </w:rPr>
        <w:t xml:space="preserve">, it must state this when submitting the clarification question. If, in the opinion of the Authority, the clarification question (including the potential response to it) is not confidential, the Authority will inform the </w:t>
      </w:r>
      <w:r w:rsidR="00EC1493">
        <w:rPr>
          <w:szCs w:val="24"/>
        </w:rPr>
        <w:t>Interested Party</w:t>
      </w:r>
      <w:r w:rsidR="00EC1493" w:rsidRPr="0015769C">
        <w:rPr>
          <w:szCs w:val="24"/>
        </w:rPr>
        <w:t xml:space="preserve"> </w:t>
      </w:r>
      <w:r w:rsidR="00487D84">
        <w:rPr>
          <w:szCs w:val="24"/>
        </w:rPr>
        <w:t xml:space="preserve">raising the clarification question </w:t>
      </w:r>
      <w:r w:rsidR="005A6A18" w:rsidRPr="0015769C">
        <w:rPr>
          <w:szCs w:val="24"/>
        </w:rPr>
        <w:t xml:space="preserve">and give </w:t>
      </w:r>
      <w:r w:rsidR="00487D84">
        <w:rPr>
          <w:szCs w:val="24"/>
        </w:rPr>
        <w:t>that Interested Party</w:t>
      </w:r>
      <w:r w:rsidR="005A6A18" w:rsidRPr="0015769C">
        <w:rPr>
          <w:szCs w:val="24"/>
        </w:rPr>
        <w:t xml:space="preserve"> an opportunity to withdraw the clarification question. If the clarification </w:t>
      </w:r>
      <w:r w:rsidR="00C01693" w:rsidRPr="001F76CC">
        <w:rPr>
          <w:szCs w:val="24"/>
        </w:rPr>
        <w:t>question</w:t>
      </w:r>
      <w:r w:rsidR="00C01693">
        <w:rPr>
          <w:color w:val="0000FF"/>
          <w:szCs w:val="24"/>
        </w:rPr>
        <w:t xml:space="preserve"> </w:t>
      </w:r>
      <w:r w:rsidR="005A6A18" w:rsidRPr="0015769C">
        <w:rPr>
          <w:szCs w:val="24"/>
        </w:rPr>
        <w:t xml:space="preserve">is not withdrawn within 3 </w:t>
      </w:r>
      <w:r w:rsidR="00127E93" w:rsidRPr="0015769C">
        <w:rPr>
          <w:szCs w:val="24"/>
        </w:rPr>
        <w:t>B</w:t>
      </w:r>
      <w:r w:rsidR="005A6A18" w:rsidRPr="0015769C">
        <w:rPr>
          <w:szCs w:val="24"/>
        </w:rPr>
        <w:t xml:space="preserve">usiness </w:t>
      </w:r>
      <w:r w:rsidR="00127E93" w:rsidRPr="0015769C">
        <w:rPr>
          <w:szCs w:val="24"/>
        </w:rPr>
        <w:t>D</w:t>
      </w:r>
      <w:r w:rsidR="005A6A18" w:rsidRPr="0015769C">
        <w:rPr>
          <w:szCs w:val="24"/>
        </w:rPr>
        <w:t>ays, the</w:t>
      </w:r>
      <w:r w:rsidR="008A72CF">
        <w:rPr>
          <w:szCs w:val="24"/>
        </w:rPr>
        <w:t xml:space="preserve"> clarification </w:t>
      </w:r>
      <w:proofErr w:type="gramStart"/>
      <w:r w:rsidR="008A72CF">
        <w:rPr>
          <w:szCs w:val="24"/>
        </w:rPr>
        <w:t>question</w:t>
      </w:r>
      <w:proofErr w:type="gramEnd"/>
      <w:r w:rsidR="008A72CF">
        <w:rPr>
          <w:szCs w:val="24"/>
        </w:rPr>
        <w:t xml:space="preserve"> and </w:t>
      </w:r>
      <w:r w:rsidR="00DE77A9">
        <w:rPr>
          <w:szCs w:val="24"/>
        </w:rPr>
        <w:t>the</w:t>
      </w:r>
      <w:r w:rsidR="005A6A18" w:rsidRPr="0015769C">
        <w:rPr>
          <w:szCs w:val="24"/>
        </w:rPr>
        <w:t xml:space="preserve"> response </w:t>
      </w:r>
      <w:r w:rsidR="00C01693">
        <w:rPr>
          <w:szCs w:val="24"/>
        </w:rPr>
        <w:t xml:space="preserve">in an </w:t>
      </w:r>
      <w:proofErr w:type="spellStart"/>
      <w:r w:rsidR="00C01693">
        <w:rPr>
          <w:szCs w:val="24"/>
        </w:rPr>
        <w:t>anonymised</w:t>
      </w:r>
      <w:proofErr w:type="spellEnd"/>
      <w:r w:rsidR="00C01693">
        <w:rPr>
          <w:szCs w:val="24"/>
        </w:rPr>
        <w:t xml:space="preserve"> form, </w:t>
      </w:r>
      <w:r w:rsidR="005A6A18" w:rsidRPr="0015769C">
        <w:rPr>
          <w:szCs w:val="24"/>
        </w:rPr>
        <w:t xml:space="preserve">will be issued to all </w:t>
      </w:r>
      <w:r w:rsidR="00ED731E">
        <w:rPr>
          <w:szCs w:val="24"/>
        </w:rPr>
        <w:t>Interested Parties</w:t>
      </w:r>
      <w:r w:rsidR="005A6A18" w:rsidRPr="0015769C">
        <w:rPr>
          <w:szCs w:val="24"/>
        </w:rPr>
        <w:t>.</w:t>
      </w:r>
    </w:p>
    <w:p w14:paraId="4D883205" w14:textId="258B023A" w:rsidR="00427BE7" w:rsidRDefault="00B72CFA" w:rsidP="005B24FE">
      <w:pPr>
        <w:pStyle w:val="Level3"/>
        <w:jc w:val="both"/>
        <w:rPr>
          <w:b/>
        </w:rPr>
      </w:pPr>
      <w:r>
        <w:t>Offers and all documents relating to the Offers must be written in English and submitted to the Authority via</w:t>
      </w:r>
      <w:r w:rsidR="00BE1199">
        <w:t xml:space="preserve"> </w:t>
      </w:r>
      <w:r w:rsidR="00E27CAD">
        <w:t>Atamis</w:t>
      </w:r>
      <w:r>
        <w:t xml:space="preserve"> </w:t>
      </w:r>
      <w:r w:rsidR="006E6A43">
        <w:rPr>
          <w:bCs/>
        </w:rPr>
        <w:t xml:space="preserve">by the date and time </w:t>
      </w:r>
      <w:r w:rsidR="00341360">
        <w:rPr>
          <w:bCs/>
        </w:rPr>
        <w:t>set out in p</w:t>
      </w:r>
      <w:r w:rsidR="00341360" w:rsidRPr="0015769C">
        <w:rPr>
          <w:bCs/>
        </w:rPr>
        <w:t xml:space="preserve">aragraph </w:t>
      </w:r>
      <w:r w:rsidR="00173C6F">
        <w:rPr>
          <w:bCs/>
        </w:rPr>
        <w:fldChar w:fldCharType="begin"/>
      </w:r>
      <w:r w:rsidR="00173C6F">
        <w:rPr>
          <w:bCs/>
        </w:rPr>
        <w:instrText xml:space="preserve"> REF _Ref126321042 \w \h </w:instrText>
      </w:r>
      <w:r w:rsidR="00D30F00">
        <w:rPr>
          <w:bCs/>
        </w:rPr>
        <w:instrText xml:space="preserve"> \* MERGEFORMAT </w:instrText>
      </w:r>
      <w:r w:rsidR="00173C6F">
        <w:rPr>
          <w:bCs/>
        </w:rPr>
      </w:r>
      <w:r w:rsidR="00173C6F">
        <w:rPr>
          <w:bCs/>
        </w:rPr>
        <w:fldChar w:fldCharType="separate"/>
      </w:r>
      <w:r w:rsidR="0044502D">
        <w:rPr>
          <w:bCs/>
        </w:rPr>
        <w:t>14</w:t>
      </w:r>
      <w:r w:rsidR="00173C6F">
        <w:rPr>
          <w:bCs/>
        </w:rPr>
        <w:fldChar w:fldCharType="end"/>
      </w:r>
      <w:r w:rsidR="006E6A43">
        <w:rPr>
          <w:bCs/>
        </w:rPr>
        <w:t xml:space="preserve"> (</w:t>
      </w:r>
      <w:r w:rsidR="00173C6F">
        <w:rPr>
          <w:bCs/>
        </w:rPr>
        <w:fldChar w:fldCharType="begin"/>
      </w:r>
      <w:r w:rsidR="00173C6F">
        <w:rPr>
          <w:bCs/>
        </w:rPr>
        <w:instrText xml:space="preserve"> REF _Ref126321042 \h </w:instrText>
      </w:r>
      <w:r w:rsidR="00D30F00">
        <w:rPr>
          <w:bCs/>
        </w:rPr>
        <w:instrText xml:space="preserve"> \* MERGEFORMAT </w:instrText>
      </w:r>
      <w:r w:rsidR="00173C6F">
        <w:rPr>
          <w:bCs/>
        </w:rPr>
      </w:r>
      <w:r w:rsidR="00173C6F">
        <w:rPr>
          <w:bCs/>
        </w:rPr>
        <w:fldChar w:fldCharType="separate"/>
      </w:r>
      <w:r w:rsidR="0044502D" w:rsidRPr="004F05CB">
        <w:t>Indicative Procurement Timetable</w:t>
      </w:r>
      <w:r w:rsidR="00173C6F">
        <w:rPr>
          <w:bCs/>
        </w:rPr>
        <w:fldChar w:fldCharType="end"/>
      </w:r>
      <w:r w:rsidR="006E6A43">
        <w:rPr>
          <w:bCs/>
        </w:rPr>
        <w:t>)</w:t>
      </w:r>
      <w:r w:rsidR="00940A38">
        <w:rPr>
          <w:bCs/>
        </w:rPr>
        <w:t xml:space="preserve"> as may be updated </w:t>
      </w:r>
      <w:r w:rsidR="002D3EAE">
        <w:rPr>
          <w:bCs/>
        </w:rPr>
        <w:t xml:space="preserve">from time to time </w:t>
      </w:r>
      <w:r w:rsidR="00940A38">
        <w:rPr>
          <w:bCs/>
        </w:rPr>
        <w:t>at the Authority’s sole discretion</w:t>
      </w:r>
      <w:r w:rsidR="00341360" w:rsidRPr="0015769C">
        <w:rPr>
          <w:bCs/>
        </w:rPr>
        <w:t>.</w:t>
      </w:r>
    </w:p>
    <w:p w14:paraId="7CF3C440" w14:textId="77777777" w:rsidR="00427BE7" w:rsidRPr="007B7E4F" w:rsidRDefault="00B72CFA" w:rsidP="005B24FE">
      <w:pPr>
        <w:pStyle w:val="Level2"/>
        <w:jc w:val="both"/>
      </w:pPr>
      <w:r w:rsidRPr="007B7E4F">
        <w:t>Completing Document No.5 Offer Schedule</w:t>
      </w:r>
    </w:p>
    <w:p w14:paraId="2EBCD4AB" w14:textId="77777777" w:rsidR="00427BE7" w:rsidRDefault="00B72CFA" w:rsidP="005B24FE">
      <w:pPr>
        <w:pStyle w:val="Level3"/>
        <w:jc w:val="both"/>
      </w:pPr>
      <w:r>
        <w:lastRenderedPageBreak/>
        <w:t>Document No. 5 contains the following:</w:t>
      </w:r>
    </w:p>
    <w:p w14:paraId="1D37830F" w14:textId="77777777" w:rsidR="00427BE7" w:rsidRDefault="00B72CFA" w:rsidP="005B24FE">
      <w:pPr>
        <w:pStyle w:val="Level4"/>
        <w:jc w:val="both"/>
      </w:pPr>
      <w:r>
        <w:t xml:space="preserve">Sheet: </w:t>
      </w:r>
      <w:proofErr w:type="gramStart"/>
      <w:r>
        <w:t>Instructions;</w:t>
      </w:r>
      <w:proofErr w:type="gramEnd"/>
    </w:p>
    <w:p w14:paraId="75AB8F3E" w14:textId="061462EF" w:rsidR="00427BE7" w:rsidRDefault="00B72CFA" w:rsidP="005B24FE">
      <w:pPr>
        <w:pStyle w:val="Level4"/>
        <w:jc w:val="both"/>
      </w:pPr>
      <w:r>
        <w:t>Sheet: Medication</w:t>
      </w:r>
      <w:r w:rsidR="00713924">
        <w:t>s</w:t>
      </w:r>
      <w:r>
        <w:rPr>
          <w:spacing w:val="-1"/>
        </w:rPr>
        <w:t xml:space="preserve"> </w:t>
      </w:r>
      <w:proofErr w:type="gramStart"/>
      <w:r>
        <w:t>Catalogue;</w:t>
      </w:r>
      <w:proofErr w:type="gramEnd"/>
    </w:p>
    <w:p w14:paraId="51A33196" w14:textId="77777777" w:rsidR="00427BE7" w:rsidRDefault="00B72CFA" w:rsidP="005B24FE">
      <w:pPr>
        <w:pStyle w:val="Level4"/>
        <w:jc w:val="both"/>
      </w:pPr>
      <w:r>
        <w:t xml:space="preserve">Sheet 1: Offeror Information </w:t>
      </w:r>
      <w:proofErr w:type="gramStart"/>
      <w:r>
        <w:t>Sheet;</w:t>
      </w:r>
      <w:proofErr w:type="gramEnd"/>
    </w:p>
    <w:p w14:paraId="7CB22F44" w14:textId="20B9B10A" w:rsidR="00427BE7" w:rsidRDefault="00B72CFA" w:rsidP="005B24FE">
      <w:pPr>
        <w:pStyle w:val="Level4"/>
        <w:jc w:val="both"/>
      </w:pPr>
      <w:r>
        <w:t xml:space="preserve">Sheet 2: </w:t>
      </w:r>
      <w:r w:rsidR="00826E77">
        <w:t>Storage</w:t>
      </w:r>
      <w:r>
        <w:t xml:space="preserve"> </w:t>
      </w:r>
      <w:r w:rsidR="00692CF0">
        <w:t xml:space="preserve">and Maintenance </w:t>
      </w:r>
      <w:proofErr w:type="gramStart"/>
      <w:r>
        <w:t>Schedule;</w:t>
      </w:r>
      <w:proofErr w:type="gramEnd"/>
    </w:p>
    <w:p w14:paraId="148C60C2" w14:textId="6CEC7D1A" w:rsidR="00BE4B81" w:rsidRDefault="00BE4B81" w:rsidP="005B24FE">
      <w:pPr>
        <w:pStyle w:val="Level4"/>
        <w:jc w:val="both"/>
      </w:pPr>
      <w:r>
        <w:t xml:space="preserve">Sheet 3: </w:t>
      </w:r>
      <w:r w:rsidR="00692CF0">
        <w:t>Stockpile</w:t>
      </w:r>
      <w:r w:rsidR="00AC4E0B">
        <w:t xml:space="preserve"> Build</w:t>
      </w:r>
      <w:r w:rsidR="00FA0CAF">
        <w:t xml:space="preserve"> </w:t>
      </w:r>
      <w:proofErr w:type="gramStart"/>
      <w:r w:rsidR="00FA0CAF">
        <w:t>Schedu</w:t>
      </w:r>
      <w:r w:rsidR="0024660D">
        <w:t>le</w:t>
      </w:r>
      <w:r w:rsidR="00FA0CAF">
        <w:t>;</w:t>
      </w:r>
      <w:proofErr w:type="gramEnd"/>
    </w:p>
    <w:p w14:paraId="077D4399" w14:textId="5051FE5D" w:rsidR="00AB2DD9" w:rsidRDefault="1D027BDC" w:rsidP="005B24FE">
      <w:pPr>
        <w:pStyle w:val="Level4"/>
        <w:jc w:val="both"/>
      </w:pPr>
      <w:r>
        <w:t xml:space="preserve">Sheet 4: </w:t>
      </w:r>
      <w:r w:rsidR="69EBA4CE">
        <w:t xml:space="preserve">Pricing </w:t>
      </w:r>
      <w:proofErr w:type="gramStart"/>
      <w:r w:rsidR="69EBA4CE">
        <w:t>Schedule</w:t>
      </w:r>
      <w:r>
        <w:t>;</w:t>
      </w:r>
      <w:proofErr w:type="gramEnd"/>
    </w:p>
    <w:p w14:paraId="60B00DCE" w14:textId="5A663F4B" w:rsidR="00692CF0" w:rsidRDefault="53862BF3" w:rsidP="005B24FE">
      <w:pPr>
        <w:pStyle w:val="Level4"/>
        <w:jc w:val="both"/>
      </w:pPr>
      <w:r>
        <w:t xml:space="preserve">Sheet 5: </w:t>
      </w:r>
      <w:r w:rsidR="162E67D1">
        <w:t>Additional Information</w:t>
      </w:r>
    </w:p>
    <w:p w14:paraId="7BA9EFE3" w14:textId="74981DDC" w:rsidR="00C31EEE" w:rsidRDefault="13037CFC" w:rsidP="005B24FE">
      <w:pPr>
        <w:pStyle w:val="Level4"/>
        <w:jc w:val="both"/>
      </w:pPr>
      <w:r>
        <w:t xml:space="preserve">Sheet </w:t>
      </w:r>
      <w:r w:rsidR="4E28FD7F">
        <w:t>6</w:t>
      </w:r>
      <w:r>
        <w:t>: QA Technical Sheet</w:t>
      </w:r>
    </w:p>
    <w:p w14:paraId="372732BA" w14:textId="0ABE663A" w:rsidR="00427BE7" w:rsidRDefault="39388227" w:rsidP="005B24FE">
      <w:pPr>
        <w:pStyle w:val="Level4"/>
        <w:jc w:val="both"/>
      </w:pPr>
      <w:r>
        <w:t xml:space="preserve">Sheet </w:t>
      </w:r>
      <w:r w:rsidR="4E28FD7F">
        <w:t>7</w:t>
      </w:r>
      <w:r>
        <w:t>: Confidential Information</w:t>
      </w:r>
    </w:p>
    <w:p w14:paraId="0E89F647" w14:textId="456488BA" w:rsidR="00427BE7" w:rsidRDefault="13037CFC" w:rsidP="005B24FE">
      <w:pPr>
        <w:pStyle w:val="Level4"/>
        <w:jc w:val="both"/>
      </w:pPr>
      <w:r>
        <w:t xml:space="preserve">Sheet </w:t>
      </w:r>
      <w:r w:rsidR="4E28FD7F">
        <w:t>8</w:t>
      </w:r>
      <w:r>
        <w:t xml:space="preserve">: </w:t>
      </w:r>
      <w:proofErr w:type="gramStart"/>
      <w:r w:rsidR="39388227">
        <w:t>Subcontracting</w:t>
      </w:r>
      <w:r w:rsidR="1D9587A8">
        <w:t>;</w:t>
      </w:r>
      <w:proofErr w:type="gramEnd"/>
    </w:p>
    <w:p w14:paraId="3B404926" w14:textId="77777777" w:rsidR="00427BE7" w:rsidRDefault="00B72CFA" w:rsidP="005B24FE">
      <w:pPr>
        <w:pStyle w:val="Level3"/>
        <w:jc w:val="both"/>
      </w:pPr>
      <w:r>
        <w:t>Offerors must</w:t>
      </w:r>
      <w:r>
        <w:rPr>
          <w:spacing w:val="-1"/>
        </w:rPr>
        <w:t xml:space="preserve"> </w:t>
      </w:r>
      <w:r>
        <w:t>complete:</w:t>
      </w:r>
    </w:p>
    <w:p w14:paraId="2C430D80" w14:textId="77777777" w:rsidR="00427BE7" w:rsidRDefault="00B72CFA" w:rsidP="005B24FE">
      <w:pPr>
        <w:pStyle w:val="Level4"/>
        <w:jc w:val="both"/>
      </w:pPr>
      <w:r>
        <w:t>Sheet 1: Offeror Information Sheet; and</w:t>
      </w:r>
    </w:p>
    <w:p w14:paraId="2369A10C" w14:textId="195C0AF0" w:rsidR="00427BE7" w:rsidRDefault="00B72CFA" w:rsidP="005B24FE">
      <w:pPr>
        <w:pStyle w:val="Level4"/>
        <w:jc w:val="both"/>
      </w:pPr>
      <w:r>
        <w:t xml:space="preserve">Sheet 2: </w:t>
      </w:r>
      <w:r w:rsidR="00DA7863">
        <w:t xml:space="preserve">Storage </w:t>
      </w:r>
      <w:r w:rsidR="00692CF0">
        <w:t xml:space="preserve">and Maintenance </w:t>
      </w:r>
      <w:r>
        <w:t>Schedule; and</w:t>
      </w:r>
    </w:p>
    <w:p w14:paraId="0B5D24F3" w14:textId="37CC38F5" w:rsidR="00DA7863" w:rsidRDefault="0024660D" w:rsidP="005B24FE">
      <w:pPr>
        <w:pStyle w:val="Level4"/>
        <w:jc w:val="both"/>
      </w:pPr>
      <w:r>
        <w:t xml:space="preserve">Sheet 3: </w:t>
      </w:r>
      <w:r w:rsidR="00692CF0">
        <w:t>Stockpile</w:t>
      </w:r>
      <w:r w:rsidR="00AC4E0B">
        <w:t xml:space="preserve"> Build</w:t>
      </w:r>
      <w:r>
        <w:t xml:space="preserve"> Schedule; and</w:t>
      </w:r>
    </w:p>
    <w:p w14:paraId="41FA422C" w14:textId="3CDE1040" w:rsidR="009F0DE9" w:rsidRDefault="5FCC32E8" w:rsidP="005B24FE">
      <w:pPr>
        <w:pStyle w:val="Level4"/>
        <w:jc w:val="both"/>
      </w:pPr>
      <w:r>
        <w:t xml:space="preserve">Sheet </w:t>
      </w:r>
      <w:r w:rsidR="4E28FD7F">
        <w:t>4</w:t>
      </w:r>
      <w:r>
        <w:t xml:space="preserve">: </w:t>
      </w:r>
      <w:r w:rsidR="33BC96FF">
        <w:t>Pricing Schedule</w:t>
      </w:r>
      <w:r>
        <w:t>; and</w:t>
      </w:r>
    </w:p>
    <w:p w14:paraId="26541005" w14:textId="6B45A5BC" w:rsidR="00427BE7" w:rsidRDefault="13037CFC" w:rsidP="005B24FE">
      <w:pPr>
        <w:pStyle w:val="Level4"/>
        <w:jc w:val="both"/>
      </w:pPr>
      <w:r>
        <w:t xml:space="preserve">Sheet </w:t>
      </w:r>
      <w:r w:rsidR="53862BF3">
        <w:t>5</w:t>
      </w:r>
      <w:r>
        <w:t xml:space="preserve">: </w:t>
      </w:r>
      <w:r w:rsidR="2D1C9494">
        <w:t>Additional Information</w:t>
      </w:r>
      <w:r>
        <w:t>;</w:t>
      </w:r>
      <w:r w:rsidRPr="00417B49">
        <w:rPr>
          <w:spacing w:val="1"/>
        </w:rPr>
        <w:t xml:space="preserve"> </w:t>
      </w:r>
      <w:r>
        <w:t>and</w:t>
      </w:r>
    </w:p>
    <w:p w14:paraId="0783F2E9" w14:textId="2E22486F" w:rsidR="00427BE7" w:rsidRDefault="13037CFC" w:rsidP="005B24FE">
      <w:pPr>
        <w:pStyle w:val="Level4"/>
        <w:jc w:val="both"/>
      </w:pPr>
      <w:r>
        <w:t xml:space="preserve">Sheet </w:t>
      </w:r>
      <w:r w:rsidR="4E28FD7F">
        <w:t>6</w:t>
      </w:r>
      <w:r>
        <w:t>: QA Technical Sheet</w:t>
      </w:r>
      <w:r w:rsidR="7FFB65E3">
        <w:t xml:space="preserve"> and</w:t>
      </w:r>
    </w:p>
    <w:p w14:paraId="001C1CEF" w14:textId="7441945A" w:rsidR="00322F4D" w:rsidRDefault="13037CFC" w:rsidP="005B24FE">
      <w:pPr>
        <w:pStyle w:val="Level4"/>
        <w:jc w:val="both"/>
      </w:pPr>
      <w:r>
        <w:t xml:space="preserve">Sheet </w:t>
      </w:r>
      <w:r w:rsidR="4E28FD7F">
        <w:t>7</w:t>
      </w:r>
      <w:r>
        <w:t>: Confidential Information</w:t>
      </w:r>
      <w:r w:rsidR="39388227">
        <w:t>; and</w:t>
      </w:r>
    </w:p>
    <w:p w14:paraId="40F50287" w14:textId="12E52C38" w:rsidR="00484E43" w:rsidRDefault="71AACBAA" w:rsidP="005B24FE">
      <w:pPr>
        <w:pStyle w:val="Level4"/>
        <w:jc w:val="both"/>
      </w:pPr>
      <w:r>
        <w:t xml:space="preserve">Sheet </w:t>
      </w:r>
      <w:r w:rsidR="4E28FD7F">
        <w:t>8</w:t>
      </w:r>
      <w:r>
        <w:t>: Subcontracting</w:t>
      </w:r>
    </w:p>
    <w:p w14:paraId="500F9BBF" w14:textId="42563FA7" w:rsidR="00427BE7" w:rsidRDefault="3DA16D15" w:rsidP="005B24FE">
      <w:pPr>
        <w:pStyle w:val="Level4"/>
        <w:jc w:val="both"/>
      </w:pPr>
      <w:bookmarkStart w:id="19" w:name="_Ref126338187"/>
      <w:r>
        <w:t xml:space="preserve">Offerors must </w:t>
      </w:r>
      <w:r w:rsidR="13037CFC">
        <w:t xml:space="preserve">upload </w:t>
      </w:r>
      <w:r>
        <w:t xml:space="preserve">all </w:t>
      </w:r>
      <w:r w:rsidR="13037CFC">
        <w:t>supporting regulatory information (</w:t>
      </w:r>
      <w:r w:rsidR="00257824">
        <w:t xml:space="preserve">where applicable this is to include: </w:t>
      </w:r>
      <w:r w:rsidR="13037CFC">
        <w:t xml:space="preserve">WDA (H), </w:t>
      </w:r>
      <w:r w:rsidR="3BB578E2">
        <w:t xml:space="preserve">MIA, </w:t>
      </w:r>
      <w:r w:rsidR="13037CFC">
        <w:t xml:space="preserve">PIL, </w:t>
      </w:r>
      <w:proofErr w:type="spellStart"/>
      <w:r w:rsidR="13037CFC">
        <w:t>SmPc</w:t>
      </w:r>
      <w:proofErr w:type="spellEnd"/>
      <w:r w:rsidR="13037CFC">
        <w:t xml:space="preserve">, current copies of MA, GDP, GMP Certificates and </w:t>
      </w:r>
      <w:r w:rsidR="01B370C0">
        <w:t>a</w:t>
      </w:r>
      <w:r w:rsidR="13037CFC">
        <w:t>rtwork)</w:t>
      </w:r>
      <w:bookmarkEnd w:id="19"/>
      <w:r w:rsidR="00CF4FE8">
        <w:t xml:space="preserve"> relating to the Goods</w:t>
      </w:r>
    </w:p>
    <w:p w14:paraId="3F2A798A" w14:textId="12167E47" w:rsidR="00ED073E" w:rsidRDefault="00ED073E" w:rsidP="005B24FE">
      <w:pPr>
        <w:pStyle w:val="Level3"/>
        <w:jc w:val="both"/>
      </w:pPr>
      <w:r>
        <w:t>Within Sheet 1: Offeror Information</w:t>
      </w:r>
      <w:r w:rsidR="00173C6F">
        <w:t xml:space="preserve"> </w:t>
      </w:r>
      <w:r>
        <w:t xml:space="preserve">- Offerors must provide the details required.  </w:t>
      </w:r>
    </w:p>
    <w:p w14:paraId="01D6D172" w14:textId="27177427" w:rsidR="00427BE7" w:rsidRDefault="00B72CFA" w:rsidP="005B24FE">
      <w:pPr>
        <w:pStyle w:val="Level3"/>
        <w:jc w:val="both"/>
      </w:pPr>
      <w:r>
        <w:t xml:space="preserve">Within Sheet 2: </w:t>
      </w:r>
      <w:r w:rsidR="00740CA4">
        <w:t>Storage</w:t>
      </w:r>
      <w:r w:rsidR="00692CF0">
        <w:t xml:space="preserve"> and Maintenance </w:t>
      </w:r>
      <w:r>
        <w:t xml:space="preserve">Schedule, Offerors must </w:t>
      </w:r>
      <w:r w:rsidR="00740CA4">
        <w:t>explain</w:t>
      </w:r>
      <w:r w:rsidR="00C01AB4">
        <w:t xml:space="preserve"> their </w:t>
      </w:r>
      <w:r w:rsidR="00CF4FE8">
        <w:t>S</w:t>
      </w:r>
      <w:r w:rsidR="00C01AB4">
        <w:t>tor</w:t>
      </w:r>
      <w:r w:rsidR="00DC1947">
        <w:t xml:space="preserve">age and </w:t>
      </w:r>
      <w:r w:rsidR="00CF4FE8">
        <w:t>M</w:t>
      </w:r>
      <w:r w:rsidR="00DC1947">
        <w:t>aintenance</w:t>
      </w:r>
      <w:r w:rsidR="00C01AB4">
        <w:t xml:space="preserve"> arrangements </w:t>
      </w:r>
      <w:r w:rsidR="00DC1947">
        <w:t>for</w:t>
      </w:r>
      <w:r w:rsidR="00C01AB4">
        <w:t xml:space="preserve"> the </w:t>
      </w:r>
      <w:r w:rsidR="00940A38">
        <w:t>Goods</w:t>
      </w:r>
      <w:r w:rsidR="00C01AB4">
        <w:t>.</w:t>
      </w:r>
    </w:p>
    <w:p w14:paraId="16A63090" w14:textId="0AB2F90B" w:rsidR="00D43BCE" w:rsidRPr="000B54BC" w:rsidRDefault="00D43BCE" w:rsidP="005B24FE">
      <w:pPr>
        <w:pStyle w:val="Level3"/>
        <w:jc w:val="both"/>
      </w:pPr>
      <w:r>
        <w:t xml:space="preserve">Within Sheet 3: </w:t>
      </w:r>
      <w:r w:rsidR="00692CF0">
        <w:t>Stockpile</w:t>
      </w:r>
      <w:r w:rsidR="00AC4E0B">
        <w:t xml:space="preserve"> Build</w:t>
      </w:r>
      <w:r>
        <w:t xml:space="preserve"> Schedule,</w:t>
      </w:r>
      <w:r w:rsidR="009C75FF">
        <w:t xml:space="preserve"> Offerors must </w:t>
      </w:r>
      <w:r w:rsidR="00DE5583">
        <w:t>state</w:t>
      </w:r>
      <w:r w:rsidR="002F2164">
        <w:t xml:space="preserve"> </w:t>
      </w:r>
      <w:r w:rsidR="00692CF0">
        <w:t xml:space="preserve">their approach to </w:t>
      </w:r>
      <w:r w:rsidR="00692CF0" w:rsidRPr="000B54BC">
        <w:t xml:space="preserve">building the </w:t>
      </w:r>
      <w:r w:rsidR="00CF4FE8">
        <w:t>Stockpile</w:t>
      </w:r>
      <w:r w:rsidR="00940A38" w:rsidRPr="000B54BC">
        <w:t xml:space="preserve"> to the Quantity Required</w:t>
      </w:r>
      <w:r w:rsidR="00692CF0" w:rsidRPr="000B54BC">
        <w:t>.</w:t>
      </w:r>
    </w:p>
    <w:p w14:paraId="05DF2960" w14:textId="7CDE2CFE" w:rsidR="00F0528B" w:rsidRPr="000B54BC" w:rsidRDefault="00B72CFA" w:rsidP="00D30F00">
      <w:pPr>
        <w:pStyle w:val="Level3"/>
        <w:jc w:val="both"/>
      </w:pPr>
      <w:r w:rsidRPr="000B54BC">
        <w:t xml:space="preserve">Within Sheet </w:t>
      </w:r>
      <w:r w:rsidR="000714B5" w:rsidRPr="000B54BC">
        <w:t>4</w:t>
      </w:r>
      <w:r w:rsidRPr="000B54BC">
        <w:t xml:space="preserve">: Pricing Schedule, the pricing for an </w:t>
      </w:r>
      <w:r w:rsidR="00353108" w:rsidRPr="000B54BC">
        <w:t>O</w:t>
      </w:r>
      <w:r w:rsidRPr="000B54BC">
        <w:t>ffer must be entered in GBP</w:t>
      </w:r>
      <w:r w:rsidR="00F71DDC" w:rsidRPr="000B54BC">
        <w:t xml:space="preserve">, exclusive of VAT, </w:t>
      </w:r>
      <w:proofErr w:type="gramStart"/>
      <w:r w:rsidRPr="000B54BC">
        <w:t>on</w:t>
      </w:r>
      <w:r w:rsidR="00F71DDC" w:rsidRPr="000B54BC">
        <w:t xml:space="preserve"> the</w:t>
      </w:r>
      <w:r w:rsidRPr="000B54BC">
        <w:t xml:space="preserve"> basis</w:t>
      </w:r>
      <w:r w:rsidR="00F71DDC" w:rsidRPr="000B54BC">
        <w:t xml:space="preserve"> of</w:t>
      </w:r>
      <w:proofErr w:type="gramEnd"/>
      <w:r w:rsidR="00F0528B" w:rsidRPr="000B54BC">
        <w:t>:</w:t>
      </w:r>
    </w:p>
    <w:p w14:paraId="61F106DA" w14:textId="77777777" w:rsidR="00575E36" w:rsidRPr="000B54BC" w:rsidRDefault="00F0528B" w:rsidP="00F0528B">
      <w:pPr>
        <w:pStyle w:val="Level3"/>
        <w:numPr>
          <w:ilvl w:val="0"/>
          <w:numId w:val="0"/>
        </w:numPr>
        <w:ind w:left="1985"/>
        <w:jc w:val="both"/>
      </w:pPr>
      <w:r w:rsidRPr="000B54BC">
        <w:t>(a)</w:t>
      </w:r>
      <w:r w:rsidR="008C4771" w:rsidRPr="000B54BC">
        <w:t xml:space="preserve"> </w:t>
      </w:r>
      <w:r w:rsidRPr="000B54BC">
        <w:t>a purchase price per Unit</w:t>
      </w:r>
      <w:r w:rsidR="00575E36" w:rsidRPr="000B54BC">
        <w:t xml:space="preserve">; </w:t>
      </w:r>
      <w:r w:rsidR="008C4771" w:rsidRPr="000B54BC">
        <w:t xml:space="preserve">and </w:t>
      </w:r>
    </w:p>
    <w:p w14:paraId="292DBAD6" w14:textId="5EDA2F0F" w:rsidR="00427BE7" w:rsidRPr="000B54BC" w:rsidRDefault="00575E36" w:rsidP="005B24FE">
      <w:pPr>
        <w:pStyle w:val="Level3"/>
        <w:numPr>
          <w:ilvl w:val="0"/>
          <w:numId w:val="0"/>
        </w:numPr>
        <w:ind w:left="1985"/>
        <w:jc w:val="both"/>
      </w:pPr>
      <w:r w:rsidRPr="000B54BC">
        <w:t xml:space="preserve">(b) </w:t>
      </w:r>
      <w:r w:rsidR="008C4771" w:rsidRPr="000B54BC">
        <w:t>storage costs</w:t>
      </w:r>
      <w:r w:rsidRPr="000B54BC">
        <w:t xml:space="preserve"> per Unit per week.</w:t>
      </w:r>
    </w:p>
    <w:p w14:paraId="5A6574F7" w14:textId="6B7B76DC" w:rsidR="00427BE7" w:rsidRPr="000B54BC" w:rsidRDefault="00B72CFA" w:rsidP="005B24FE">
      <w:pPr>
        <w:pStyle w:val="Level3"/>
        <w:jc w:val="both"/>
      </w:pPr>
      <w:r w:rsidRPr="000B54BC">
        <w:t>Within</w:t>
      </w:r>
      <w:r w:rsidRPr="000B54BC">
        <w:rPr>
          <w:spacing w:val="-6"/>
        </w:rPr>
        <w:t xml:space="preserve"> </w:t>
      </w:r>
      <w:r w:rsidRPr="000B54BC">
        <w:t>Sheet</w:t>
      </w:r>
      <w:r w:rsidRPr="000B54BC">
        <w:rPr>
          <w:spacing w:val="-6"/>
        </w:rPr>
        <w:t xml:space="preserve"> </w:t>
      </w:r>
      <w:r w:rsidR="000714B5">
        <w:t>5</w:t>
      </w:r>
      <w:r w:rsidRPr="000B54BC">
        <w:t>:</w:t>
      </w:r>
      <w:r w:rsidRPr="000B54BC">
        <w:rPr>
          <w:spacing w:val="-7"/>
        </w:rPr>
        <w:t xml:space="preserve"> </w:t>
      </w:r>
      <w:r w:rsidRPr="000B54BC">
        <w:t>Additional</w:t>
      </w:r>
      <w:r w:rsidRPr="000B54BC">
        <w:rPr>
          <w:spacing w:val="-7"/>
        </w:rPr>
        <w:t xml:space="preserve"> </w:t>
      </w:r>
      <w:r w:rsidRPr="000B54BC">
        <w:t>Information,</w:t>
      </w:r>
      <w:r w:rsidRPr="000B54BC">
        <w:rPr>
          <w:spacing w:val="-6"/>
        </w:rPr>
        <w:t xml:space="preserve"> </w:t>
      </w:r>
      <w:r w:rsidRPr="000B54BC">
        <w:t>Offerors</w:t>
      </w:r>
      <w:r w:rsidRPr="000B54BC">
        <w:rPr>
          <w:spacing w:val="-6"/>
        </w:rPr>
        <w:t xml:space="preserve"> </w:t>
      </w:r>
      <w:r w:rsidRPr="000B54BC">
        <w:t>must</w:t>
      </w:r>
      <w:r w:rsidRPr="000B54BC">
        <w:rPr>
          <w:spacing w:val="-6"/>
        </w:rPr>
        <w:t xml:space="preserve"> </w:t>
      </w:r>
      <w:r w:rsidRPr="000B54BC">
        <w:t>provide</w:t>
      </w:r>
      <w:r w:rsidRPr="000B54BC">
        <w:rPr>
          <w:spacing w:val="-6"/>
        </w:rPr>
        <w:t xml:space="preserve"> </w:t>
      </w:r>
      <w:r w:rsidRPr="000B54BC">
        <w:t>the</w:t>
      </w:r>
      <w:r w:rsidRPr="000B54BC">
        <w:rPr>
          <w:spacing w:val="-6"/>
        </w:rPr>
        <w:t xml:space="preserve"> </w:t>
      </w:r>
      <w:r w:rsidRPr="000B54BC">
        <w:t>additional information</w:t>
      </w:r>
      <w:r w:rsidRPr="000B54BC">
        <w:rPr>
          <w:spacing w:val="-1"/>
        </w:rPr>
        <w:t xml:space="preserve"> </w:t>
      </w:r>
      <w:r w:rsidRPr="000B54BC">
        <w:t>required.</w:t>
      </w:r>
    </w:p>
    <w:p w14:paraId="014514AE" w14:textId="233F4BFB" w:rsidR="00427BE7" w:rsidRPr="000B54BC" w:rsidRDefault="00B72CFA" w:rsidP="0083107E">
      <w:pPr>
        <w:pStyle w:val="Level3"/>
        <w:jc w:val="both"/>
      </w:pPr>
      <w:r w:rsidRPr="000B54BC">
        <w:t xml:space="preserve">Within Sheet </w:t>
      </w:r>
      <w:r w:rsidR="000714B5">
        <w:t>6</w:t>
      </w:r>
      <w:r w:rsidRPr="000B54BC">
        <w:t xml:space="preserve">: QA Technical, Offerors must provide the required details (in column “C”) for </w:t>
      </w:r>
      <w:r w:rsidR="006E6C8E">
        <w:t xml:space="preserve">each </w:t>
      </w:r>
      <w:r w:rsidR="000714B5">
        <w:t>Lot offered</w:t>
      </w:r>
      <w:r w:rsidRPr="000B54BC">
        <w:t xml:space="preserve">, </w:t>
      </w:r>
      <w:proofErr w:type="gramStart"/>
      <w:r w:rsidR="00891C50" w:rsidRPr="000B54BC">
        <w:t>L</w:t>
      </w:r>
      <w:r w:rsidRPr="000B54BC">
        <w:t>icensed</w:t>
      </w:r>
      <w:proofErr w:type="gramEnd"/>
      <w:r w:rsidRPr="000B54BC">
        <w:t xml:space="preserve"> for use in the UK</w:t>
      </w:r>
      <w:r w:rsidRPr="000B54BC" w:rsidDel="003112AE">
        <w:t xml:space="preserve">, that they have </w:t>
      </w:r>
      <w:r w:rsidR="003112AE" w:rsidRPr="000B54BC">
        <w:t>Offer</w:t>
      </w:r>
      <w:r w:rsidRPr="000B54BC" w:rsidDel="003112AE">
        <w:t>ed</w:t>
      </w:r>
      <w:r w:rsidRPr="000B54BC">
        <w:t>, and include in the submission all copy documents</w:t>
      </w:r>
      <w:r w:rsidRPr="000B54BC">
        <w:rPr>
          <w:spacing w:val="-18"/>
        </w:rPr>
        <w:t xml:space="preserve"> </w:t>
      </w:r>
      <w:r w:rsidRPr="000B54BC">
        <w:t>requested.</w:t>
      </w:r>
    </w:p>
    <w:p w14:paraId="253D0CA1" w14:textId="404D2B1B" w:rsidR="00427BE7" w:rsidRPr="000B54BC" w:rsidRDefault="00B72CFA" w:rsidP="005B24FE">
      <w:pPr>
        <w:pStyle w:val="Level3"/>
        <w:jc w:val="both"/>
      </w:pPr>
      <w:r>
        <w:t xml:space="preserve">Within Sheet </w:t>
      </w:r>
      <w:r w:rsidR="000714B5">
        <w:t>7</w:t>
      </w:r>
      <w:r>
        <w:t xml:space="preserve">: Confidential Information, Offerors must specify what elements of their Offer they consider </w:t>
      </w:r>
      <w:r w:rsidR="000714B5">
        <w:t>C</w:t>
      </w:r>
      <w:r>
        <w:t>onfidential</w:t>
      </w:r>
      <w:r w:rsidR="000714B5">
        <w:t xml:space="preserve"> Information</w:t>
      </w:r>
      <w:r>
        <w:t xml:space="preserve"> and/or commercially sensitive.</w:t>
      </w:r>
    </w:p>
    <w:p w14:paraId="4658370D" w14:textId="582FE410" w:rsidR="003174F4" w:rsidRPr="000B54BC" w:rsidRDefault="003174F4" w:rsidP="005B24FE">
      <w:pPr>
        <w:pStyle w:val="Level3"/>
        <w:jc w:val="both"/>
      </w:pPr>
      <w:r>
        <w:lastRenderedPageBreak/>
        <w:t xml:space="preserve">Within Sheet </w:t>
      </w:r>
      <w:r w:rsidR="000714B5">
        <w:t>8</w:t>
      </w:r>
      <w:r>
        <w:t>: Subcontracting, Offerors</w:t>
      </w:r>
      <w:r w:rsidR="007D1B48">
        <w:t xml:space="preserve"> must list which activities</w:t>
      </w:r>
      <w:r w:rsidR="00CE51EE">
        <w:t xml:space="preserve"> are to be sub-contracted</w:t>
      </w:r>
      <w:r w:rsidR="0024156F">
        <w:t>.</w:t>
      </w:r>
    </w:p>
    <w:p w14:paraId="347AA834" w14:textId="0F09325D" w:rsidR="00427BE7" w:rsidRDefault="00B72CFA" w:rsidP="005B24FE">
      <w:pPr>
        <w:pStyle w:val="Level3"/>
        <w:jc w:val="both"/>
      </w:pPr>
      <w:r w:rsidRPr="000B54BC">
        <w:t xml:space="preserve">Details of the </w:t>
      </w:r>
      <w:r w:rsidR="00891C50" w:rsidRPr="000B54BC">
        <w:t>L</w:t>
      </w:r>
      <w:r w:rsidRPr="000B54BC">
        <w:t xml:space="preserve">icensed </w:t>
      </w:r>
      <w:r w:rsidR="00C76CB6">
        <w:t>Goods</w:t>
      </w:r>
      <w:r>
        <w:t xml:space="preserve"> presentation</w:t>
      </w:r>
      <w:r w:rsidR="00ED073E">
        <w:t>s</w:t>
      </w:r>
      <w:r>
        <w:t xml:space="preserve"> required are included in the Medication</w:t>
      </w:r>
      <w:r w:rsidR="00713924">
        <w:t>s</w:t>
      </w:r>
      <w:r>
        <w:t xml:space="preserve"> Catalogue </w:t>
      </w:r>
      <w:r w:rsidR="000B401E">
        <w:t>Sheet</w:t>
      </w:r>
      <w:r w:rsidR="000714B5">
        <w:t xml:space="preserve"> of Document No. 5 Offer Schedule</w:t>
      </w:r>
      <w:r>
        <w:t xml:space="preserve">. Detailed instructions on how to complete Document No. 5 are included in the </w:t>
      </w:r>
      <w:r w:rsidR="00ED073E">
        <w:t>I</w:t>
      </w:r>
      <w:r>
        <w:t>nstructions</w:t>
      </w:r>
      <w:r>
        <w:rPr>
          <w:spacing w:val="-4"/>
        </w:rPr>
        <w:t xml:space="preserve"> </w:t>
      </w:r>
      <w:r>
        <w:t>Sheet.</w:t>
      </w:r>
    </w:p>
    <w:p w14:paraId="17F825EA" w14:textId="7F7607FC" w:rsidR="00427BE7" w:rsidRPr="007B7E4F" w:rsidRDefault="00B72CFA" w:rsidP="005B24FE">
      <w:pPr>
        <w:pStyle w:val="Level2"/>
        <w:jc w:val="both"/>
      </w:pPr>
      <w:r w:rsidRPr="007B7E4F">
        <w:t>Most Economically Advantageous</w:t>
      </w:r>
      <w:r w:rsidRPr="007B7E4F">
        <w:rPr>
          <w:spacing w:val="-1"/>
        </w:rPr>
        <w:t xml:space="preserve"> </w:t>
      </w:r>
      <w:r w:rsidRPr="007B7E4F">
        <w:t>Offer</w:t>
      </w:r>
    </w:p>
    <w:p w14:paraId="372CD461" w14:textId="2BD881D5" w:rsidR="00427BE7" w:rsidRDefault="00B72CFA" w:rsidP="005B24FE">
      <w:pPr>
        <w:pStyle w:val="Level3"/>
        <w:jc w:val="both"/>
      </w:pPr>
      <w:r>
        <w:t xml:space="preserve">The Authority does not intend to select the </w:t>
      </w:r>
      <w:r w:rsidR="005207D3">
        <w:t xml:space="preserve">preferred </w:t>
      </w:r>
      <w:r>
        <w:t xml:space="preserve">Offer based upon </w:t>
      </w:r>
      <w:r w:rsidR="00AD6AF2">
        <w:t xml:space="preserve">price </w:t>
      </w:r>
      <w:r>
        <w:t xml:space="preserve">alone. The </w:t>
      </w:r>
      <w:r w:rsidR="00240530">
        <w:t xml:space="preserve">preferred </w:t>
      </w:r>
      <w:r>
        <w:t xml:space="preserve">Offer will be selected based upon the </w:t>
      </w:r>
      <w:r w:rsidR="00891C50">
        <w:t>M</w:t>
      </w:r>
      <w:r>
        <w:t xml:space="preserve">ost </w:t>
      </w:r>
      <w:r w:rsidR="00891C50">
        <w:t>E</w:t>
      </w:r>
      <w:r>
        <w:t xml:space="preserve">conomically </w:t>
      </w:r>
      <w:r w:rsidR="00891C50">
        <w:t>A</w:t>
      </w:r>
      <w:r>
        <w:t xml:space="preserve">dvantageous Offer in accordance with the </w:t>
      </w:r>
      <w:r w:rsidR="00127E93">
        <w:t>A</w:t>
      </w:r>
      <w:r>
        <w:t xml:space="preserve">ward </w:t>
      </w:r>
      <w:r w:rsidR="00127E93">
        <w:t>C</w:t>
      </w:r>
      <w:r>
        <w:t>riteria described</w:t>
      </w:r>
      <w:r>
        <w:rPr>
          <w:spacing w:val="-6"/>
        </w:rPr>
        <w:t xml:space="preserve"> </w:t>
      </w:r>
      <w:r>
        <w:t>in</w:t>
      </w:r>
      <w:r>
        <w:rPr>
          <w:spacing w:val="-7"/>
        </w:rPr>
        <w:t xml:space="preserve"> </w:t>
      </w:r>
      <w:r w:rsidR="00045D48">
        <w:rPr>
          <w:spacing w:val="-7"/>
        </w:rPr>
        <w:fldChar w:fldCharType="begin"/>
      </w:r>
      <w:r w:rsidR="00045D48">
        <w:rPr>
          <w:spacing w:val="-7"/>
        </w:rPr>
        <w:instrText xml:space="preserve"> REF _Ref126321276 \h </w:instrText>
      </w:r>
      <w:r w:rsidR="00D30F00">
        <w:rPr>
          <w:spacing w:val="-7"/>
        </w:rPr>
        <w:instrText xml:space="preserve"> \* MERGEFORMAT </w:instrText>
      </w:r>
      <w:r w:rsidR="00045D48">
        <w:rPr>
          <w:spacing w:val="-7"/>
        </w:rPr>
      </w:r>
      <w:r w:rsidR="00045D48">
        <w:rPr>
          <w:spacing w:val="-7"/>
        </w:rPr>
        <w:fldChar w:fldCharType="separate"/>
      </w:r>
      <w:r w:rsidR="0044502D">
        <w:t xml:space="preserve">Table </w:t>
      </w:r>
      <w:r w:rsidR="0044502D">
        <w:rPr>
          <w:noProof/>
        </w:rPr>
        <w:t>A</w:t>
      </w:r>
      <w:r w:rsidR="00045D48">
        <w:rPr>
          <w:spacing w:val="-7"/>
        </w:rPr>
        <w:fldChar w:fldCharType="end"/>
      </w:r>
      <w:r w:rsidR="00045D48">
        <w:rPr>
          <w:spacing w:val="-7"/>
        </w:rPr>
        <w:t xml:space="preserve"> </w:t>
      </w:r>
      <w:r>
        <w:t>set</w:t>
      </w:r>
      <w:r>
        <w:rPr>
          <w:spacing w:val="-6"/>
        </w:rPr>
        <w:t xml:space="preserve"> </w:t>
      </w:r>
      <w:r>
        <w:t>out</w:t>
      </w:r>
      <w:r>
        <w:rPr>
          <w:spacing w:val="-6"/>
        </w:rPr>
        <w:t xml:space="preserve"> </w:t>
      </w:r>
      <w:r>
        <w:t>in</w:t>
      </w:r>
      <w:r>
        <w:rPr>
          <w:spacing w:val="-7"/>
        </w:rPr>
        <w:t xml:space="preserve"> </w:t>
      </w:r>
      <w:r>
        <w:t>paragraph</w:t>
      </w:r>
      <w:r>
        <w:rPr>
          <w:spacing w:val="-7"/>
        </w:rPr>
        <w:t xml:space="preserve"> </w:t>
      </w:r>
      <w:r w:rsidR="00E56DFC">
        <w:fldChar w:fldCharType="begin"/>
      </w:r>
      <w:r w:rsidR="00E56DFC">
        <w:rPr>
          <w:spacing w:val="-7"/>
        </w:rPr>
        <w:instrText xml:space="preserve"> REF _Ref126321159 \w \h </w:instrText>
      </w:r>
      <w:r w:rsidR="00D30F00">
        <w:instrText xml:space="preserve"> \* MERGEFORMAT </w:instrText>
      </w:r>
      <w:r w:rsidR="00E56DFC">
        <w:fldChar w:fldCharType="separate"/>
      </w:r>
      <w:r w:rsidR="0044502D">
        <w:rPr>
          <w:spacing w:val="-7"/>
        </w:rPr>
        <w:t>10.4</w:t>
      </w:r>
      <w:r w:rsidR="00E56DFC">
        <w:fldChar w:fldCharType="end"/>
      </w:r>
      <w:r>
        <w:rPr>
          <w:spacing w:val="-7"/>
        </w:rPr>
        <w:t xml:space="preserve"> </w:t>
      </w:r>
      <w:r>
        <w:t>of</w:t>
      </w:r>
      <w:r>
        <w:rPr>
          <w:spacing w:val="-6"/>
        </w:rPr>
        <w:t xml:space="preserve"> </w:t>
      </w:r>
      <w:r>
        <w:t>this</w:t>
      </w:r>
      <w:r>
        <w:rPr>
          <w:spacing w:val="-7"/>
        </w:rPr>
        <w:t xml:space="preserve"> </w:t>
      </w:r>
      <w:r>
        <w:t>Terms of Offer.</w:t>
      </w:r>
    </w:p>
    <w:p w14:paraId="4DDC4DD3" w14:textId="2BF986F2" w:rsidR="00427BE7" w:rsidRDefault="00B72CFA" w:rsidP="005B24FE">
      <w:pPr>
        <w:pStyle w:val="Level3"/>
        <w:jc w:val="both"/>
      </w:pPr>
      <w:r>
        <w:t>The</w:t>
      </w:r>
      <w:r>
        <w:rPr>
          <w:spacing w:val="-12"/>
        </w:rPr>
        <w:t xml:space="preserve"> </w:t>
      </w:r>
      <w:r>
        <w:t>Authority</w:t>
      </w:r>
      <w:r>
        <w:rPr>
          <w:spacing w:val="-11"/>
        </w:rPr>
        <w:t xml:space="preserve"> </w:t>
      </w:r>
      <w:r>
        <w:t>does</w:t>
      </w:r>
      <w:r>
        <w:rPr>
          <w:spacing w:val="-11"/>
        </w:rPr>
        <w:t xml:space="preserve"> </w:t>
      </w:r>
      <w:r>
        <w:t>not</w:t>
      </w:r>
      <w:r>
        <w:rPr>
          <w:spacing w:val="-11"/>
        </w:rPr>
        <w:t xml:space="preserve"> </w:t>
      </w:r>
      <w:r>
        <w:t>bind</w:t>
      </w:r>
      <w:r>
        <w:rPr>
          <w:spacing w:val="-12"/>
        </w:rPr>
        <w:t xml:space="preserve"> </w:t>
      </w:r>
      <w:r>
        <w:t>itself</w:t>
      </w:r>
      <w:r>
        <w:rPr>
          <w:spacing w:val="-11"/>
        </w:rPr>
        <w:t xml:space="preserve"> </w:t>
      </w:r>
      <w:r>
        <w:t>to</w:t>
      </w:r>
      <w:r>
        <w:rPr>
          <w:spacing w:val="-12"/>
        </w:rPr>
        <w:t xml:space="preserve"> </w:t>
      </w:r>
      <w:r>
        <w:t>accept</w:t>
      </w:r>
      <w:r>
        <w:rPr>
          <w:spacing w:val="-11"/>
        </w:rPr>
        <w:t xml:space="preserve"> </w:t>
      </w:r>
      <w:r>
        <w:t>the</w:t>
      </w:r>
      <w:r>
        <w:rPr>
          <w:spacing w:val="-12"/>
        </w:rPr>
        <w:t xml:space="preserve"> </w:t>
      </w:r>
      <w:r>
        <w:t>lowest</w:t>
      </w:r>
      <w:r>
        <w:rPr>
          <w:spacing w:val="-11"/>
        </w:rPr>
        <w:t xml:space="preserve"> </w:t>
      </w:r>
      <w:r w:rsidR="00F84131">
        <w:rPr>
          <w:spacing w:val="-11"/>
        </w:rPr>
        <w:t xml:space="preserve">priced Offer </w:t>
      </w:r>
      <w:r>
        <w:t>or</w:t>
      </w:r>
      <w:r>
        <w:rPr>
          <w:spacing w:val="-11"/>
        </w:rPr>
        <w:t xml:space="preserve"> </w:t>
      </w:r>
      <w:r>
        <w:t>any</w:t>
      </w:r>
      <w:r>
        <w:rPr>
          <w:spacing w:val="-11"/>
        </w:rPr>
        <w:t xml:space="preserve"> </w:t>
      </w:r>
      <w:r>
        <w:t>Offer</w:t>
      </w:r>
      <w:r>
        <w:rPr>
          <w:spacing w:val="-11"/>
        </w:rPr>
        <w:t xml:space="preserve"> </w:t>
      </w:r>
      <w:r>
        <w:t>at</w:t>
      </w:r>
      <w:r>
        <w:rPr>
          <w:spacing w:val="-11"/>
        </w:rPr>
        <w:t xml:space="preserve"> </w:t>
      </w:r>
      <w:r>
        <w:t>all</w:t>
      </w:r>
      <w:r>
        <w:rPr>
          <w:spacing w:val="-12"/>
        </w:rPr>
        <w:t xml:space="preserve"> </w:t>
      </w:r>
      <w:r>
        <w:t xml:space="preserve">and reserves the right to accept an Offer either in whole or in part, each </w:t>
      </w:r>
      <w:r w:rsidR="00FD1142">
        <w:t xml:space="preserve">Lot </w:t>
      </w:r>
      <w:r>
        <w:t>being for this purpose treated as offered</w:t>
      </w:r>
      <w:r>
        <w:rPr>
          <w:spacing w:val="-4"/>
        </w:rPr>
        <w:t xml:space="preserve"> </w:t>
      </w:r>
      <w:r>
        <w:t>separately.</w:t>
      </w:r>
    </w:p>
    <w:p w14:paraId="17A28786" w14:textId="27412841" w:rsidR="00427BE7" w:rsidRDefault="00B72CFA" w:rsidP="005B24FE">
      <w:pPr>
        <w:pStyle w:val="Level3"/>
        <w:jc w:val="both"/>
      </w:pPr>
      <w:r>
        <w:t xml:space="preserve">The Authority reserves the right to award </w:t>
      </w:r>
      <w:r w:rsidR="00A95985">
        <w:t>C</w:t>
      </w:r>
      <w:r>
        <w:t>ontract</w:t>
      </w:r>
      <w:r w:rsidR="00A95985">
        <w:t>(</w:t>
      </w:r>
      <w:r>
        <w:t>s</w:t>
      </w:r>
      <w:r w:rsidR="00A95985">
        <w:t>)</w:t>
      </w:r>
      <w:r>
        <w:t xml:space="preserve">, for the supply of the </w:t>
      </w:r>
      <w:proofErr w:type="gramStart"/>
      <w:r w:rsidR="00C76CB6">
        <w:t>Good</w:t>
      </w:r>
      <w:r>
        <w:t>s ,</w:t>
      </w:r>
      <w:proofErr w:type="gramEnd"/>
      <w:r>
        <w:t xml:space="preserve"> to more than one</w:t>
      </w:r>
      <w:r>
        <w:rPr>
          <w:spacing w:val="-2"/>
        </w:rPr>
        <w:t xml:space="preserve"> </w:t>
      </w:r>
      <w:r>
        <w:t>Offeror.</w:t>
      </w:r>
    </w:p>
    <w:p w14:paraId="1A094AA9" w14:textId="76983F70" w:rsidR="00427BE7" w:rsidRPr="004F05CB" w:rsidRDefault="004F05CB" w:rsidP="005B24FE">
      <w:pPr>
        <w:pStyle w:val="Level1"/>
        <w:jc w:val="both"/>
      </w:pPr>
      <w:bookmarkStart w:id="20" w:name="_Toc127377626"/>
      <w:r w:rsidRPr="004F05CB">
        <w:t>The Authority</w:t>
      </w:r>
      <w:r w:rsidR="00197238">
        <w:t>’</w:t>
      </w:r>
      <w:r w:rsidRPr="004F05CB">
        <w:t>s Rights</w:t>
      </w:r>
      <w:bookmarkEnd w:id="20"/>
    </w:p>
    <w:p w14:paraId="7181FEAC" w14:textId="04EB21F9" w:rsidR="00427BE7" w:rsidRDefault="00B72CFA" w:rsidP="005B24FE">
      <w:pPr>
        <w:pStyle w:val="Level2"/>
        <w:jc w:val="both"/>
      </w:pPr>
      <w:r>
        <w:t xml:space="preserve">Neither the issue of the Invitation to Offer, nor any of the information presented in it, </w:t>
      </w:r>
      <w:r w:rsidR="008C2B8A">
        <w:t>is</w:t>
      </w:r>
      <w:r>
        <w:t xml:space="preserve"> a commitment or representation on the part of the Authority (or any other person) to </w:t>
      </w:r>
      <w:proofErr w:type="gramStart"/>
      <w:r>
        <w:t>enter into</w:t>
      </w:r>
      <w:proofErr w:type="gramEnd"/>
      <w:r>
        <w:t xml:space="preserve"> a contractual</w:t>
      </w:r>
      <w:r>
        <w:rPr>
          <w:spacing w:val="-2"/>
        </w:rPr>
        <w:t xml:space="preserve"> </w:t>
      </w:r>
      <w:r>
        <w:t>arrangement.</w:t>
      </w:r>
    </w:p>
    <w:p w14:paraId="2313FF0D" w14:textId="77777777" w:rsidR="00427BE7" w:rsidRDefault="00B72CFA" w:rsidP="005B24FE">
      <w:pPr>
        <w:pStyle w:val="Level2"/>
        <w:jc w:val="both"/>
      </w:pPr>
      <w:r>
        <w:t>Offerors accept and acknowledge that the Authority is not bound to accept any Offer or obliged to award a Contract to any</w:t>
      </w:r>
      <w:r>
        <w:rPr>
          <w:spacing w:val="-2"/>
        </w:rPr>
        <w:t xml:space="preserve"> </w:t>
      </w:r>
      <w:r>
        <w:t>Offeror.</w:t>
      </w:r>
    </w:p>
    <w:p w14:paraId="512C6539" w14:textId="72F4D330" w:rsidR="00427BE7" w:rsidRDefault="00B72CFA" w:rsidP="005B24FE">
      <w:pPr>
        <w:pStyle w:val="Level2"/>
        <w:jc w:val="both"/>
      </w:pPr>
      <w:bookmarkStart w:id="21" w:name="_Ref126321462"/>
      <w:r>
        <w:t>The Authority reserves the right, in respect of this procurement exercise as a whole</w:t>
      </w:r>
      <w:r w:rsidR="00BC7930" w:rsidRPr="00BC7930">
        <w:t xml:space="preserve"> and/or in respect of each individual Lot, </w:t>
      </w:r>
      <w:r>
        <w:t>to:</w:t>
      </w:r>
      <w:bookmarkEnd w:id="21"/>
    </w:p>
    <w:p w14:paraId="2F340AD5" w14:textId="6AB31FB3" w:rsidR="00427BE7" w:rsidRDefault="00B72CFA" w:rsidP="005B24FE">
      <w:pPr>
        <w:pStyle w:val="Level3"/>
        <w:jc w:val="both"/>
      </w:pPr>
      <w:r>
        <w:t>waive or change the requirements of the Invitation to Offer from time to time without any notice being given by the</w:t>
      </w:r>
      <w:r>
        <w:rPr>
          <w:spacing w:val="-2"/>
        </w:rPr>
        <w:t xml:space="preserve"> </w:t>
      </w:r>
      <w:proofErr w:type="gramStart"/>
      <w:r>
        <w:t>Authority;</w:t>
      </w:r>
      <w:proofErr w:type="gramEnd"/>
    </w:p>
    <w:p w14:paraId="7A906006" w14:textId="77777777" w:rsidR="00427BE7" w:rsidRDefault="00B72CFA" w:rsidP="005B24FE">
      <w:pPr>
        <w:pStyle w:val="Level3"/>
        <w:jc w:val="both"/>
      </w:pPr>
      <w:r>
        <w:t>seek clarification or documents in respect of an Offeror's</w:t>
      </w:r>
      <w:r>
        <w:rPr>
          <w:spacing w:val="-4"/>
        </w:rPr>
        <w:t xml:space="preserve"> </w:t>
      </w:r>
      <w:proofErr w:type="gramStart"/>
      <w:r>
        <w:t>submission;</w:t>
      </w:r>
      <w:proofErr w:type="gramEnd"/>
    </w:p>
    <w:p w14:paraId="6DCA3A7C" w14:textId="5794DCE5" w:rsidR="00427BE7" w:rsidRDefault="00B72CFA" w:rsidP="005B24FE">
      <w:pPr>
        <w:pStyle w:val="Level3"/>
        <w:jc w:val="both"/>
      </w:pPr>
      <w:r>
        <w:t xml:space="preserve">disqualify any Offeror that is </w:t>
      </w:r>
      <w:r w:rsidR="008C2B8A">
        <w:t xml:space="preserve">found to have carried out </w:t>
      </w:r>
      <w:r>
        <w:t>misrepresentation in relation to its Offer or the procurement</w:t>
      </w:r>
      <w:r>
        <w:rPr>
          <w:spacing w:val="-3"/>
        </w:rPr>
        <w:t xml:space="preserve"> </w:t>
      </w:r>
      <w:proofErr w:type="gramStart"/>
      <w:r>
        <w:t>exercise;</w:t>
      </w:r>
      <w:proofErr w:type="gramEnd"/>
    </w:p>
    <w:p w14:paraId="0232ABF9" w14:textId="706D7E61" w:rsidR="00427BE7" w:rsidRDefault="00B72CFA" w:rsidP="005B24FE">
      <w:pPr>
        <w:pStyle w:val="Level3"/>
        <w:jc w:val="both"/>
      </w:pPr>
      <w:r>
        <w:t xml:space="preserve">withdraw </w:t>
      </w:r>
      <w:r w:rsidR="00834BF8">
        <w:t xml:space="preserve">the </w:t>
      </w:r>
      <w:r>
        <w:t>Invitation to Offer at any time, or to re-invite Offers on the same or any alternative</w:t>
      </w:r>
      <w:r>
        <w:rPr>
          <w:spacing w:val="-1"/>
        </w:rPr>
        <w:t xml:space="preserve"> </w:t>
      </w:r>
      <w:proofErr w:type="gramStart"/>
      <w:r>
        <w:t>basis;</w:t>
      </w:r>
      <w:proofErr w:type="gramEnd"/>
    </w:p>
    <w:p w14:paraId="6CFC2BEC" w14:textId="261F6E7F" w:rsidR="00427BE7" w:rsidRDefault="00B72CFA" w:rsidP="005B24FE">
      <w:pPr>
        <w:pStyle w:val="Level3"/>
        <w:jc w:val="both"/>
      </w:pPr>
      <w:r>
        <w:t xml:space="preserve">accept an Offer either in whole or in part, each </w:t>
      </w:r>
      <w:r w:rsidR="00C36C73">
        <w:t xml:space="preserve">Lot </w:t>
      </w:r>
      <w:r>
        <w:t xml:space="preserve">being for this purpose treated as </w:t>
      </w:r>
      <w:r w:rsidR="00C108EE">
        <w:t>o</w:t>
      </w:r>
      <w:r>
        <w:t>ffered</w:t>
      </w:r>
      <w:r>
        <w:rPr>
          <w:spacing w:val="-2"/>
        </w:rPr>
        <w:t xml:space="preserve"> </w:t>
      </w:r>
      <w:proofErr w:type="gramStart"/>
      <w:r>
        <w:t>separately;</w:t>
      </w:r>
      <w:proofErr w:type="gramEnd"/>
    </w:p>
    <w:p w14:paraId="212DECFB" w14:textId="619B36D5" w:rsidR="00427BE7" w:rsidRDefault="00B72CFA" w:rsidP="005B24FE">
      <w:pPr>
        <w:pStyle w:val="Level3"/>
        <w:jc w:val="both"/>
      </w:pPr>
      <w:r>
        <w:t xml:space="preserve">choose not to award a Contract </w:t>
      </w:r>
      <w:r w:rsidR="00C108EE">
        <w:t>for any</w:t>
      </w:r>
      <w:r w:rsidR="00AE09F3">
        <w:t>, a combination, or all</w:t>
      </w:r>
      <w:r w:rsidR="00C108EE">
        <w:t xml:space="preserve"> of the Lots </w:t>
      </w:r>
      <w:r>
        <w:t xml:space="preserve">as a result of the procurement exercise for any </w:t>
      </w:r>
      <w:proofErr w:type="gramStart"/>
      <w:r>
        <w:t>reason;</w:t>
      </w:r>
      <w:proofErr w:type="gramEnd"/>
    </w:p>
    <w:p w14:paraId="79E9277B" w14:textId="4E39C262" w:rsidR="00427BE7" w:rsidRDefault="00B72CFA" w:rsidP="005B24FE">
      <w:pPr>
        <w:pStyle w:val="Level3"/>
        <w:jc w:val="both"/>
      </w:pPr>
      <w:r>
        <w:t>make whatever changes it sees fit to the timetable, structure or content of the procurement exercise</w:t>
      </w:r>
      <w:r w:rsidR="00A43AB6">
        <w:t xml:space="preserve"> including in relation to internal approval processes or</w:t>
      </w:r>
      <w:r>
        <w:t xml:space="preserve"> for any reason</w:t>
      </w:r>
      <w:r w:rsidR="00D428CE">
        <w:t xml:space="preserve"> whatsoever</w:t>
      </w:r>
      <w:r>
        <w:t>; and/or</w:t>
      </w:r>
    </w:p>
    <w:p w14:paraId="4398FE9A" w14:textId="77777777" w:rsidR="007312E2" w:rsidRDefault="00B72CFA" w:rsidP="005B24FE">
      <w:pPr>
        <w:pStyle w:val="Level3"/>
        <w:jc w:val="both"/>
      </w:pPr>
      <w:r>
        <w:t>at any time terminate the procurement exercise for any</w:t>
      </w:r>
      <w:r>
        <w:rPr>
          <w:spacing w:val="-6"/>
        </w:rPr>
        <w:t xml:space="preserve"> </w:t>
      </w:r>
      <w:r>
        <w:t>reason</w:t>
      </w:r>
      <w:r w:rsidR="007312E2">
        <w:t>,</w:t>
      </w:r>
    </w:p>
    <w:p w14:paraId="009C92C6" w14:textId="2716AE8F" w:rsidR="00427BE7" w:rsidRDefault="001C4EFA" w:rsidP="005B24FE">
      <w:pPr>
        <w:pStyle w:val="Level2Text"/>
        <w:jc w:val="both"/>
      </w:pPr>
      <w:r>
        <w:t xml:space="preserve">and </w:t>
      </w:r>
      <w:r w:rsidR="00ED073E">
        <w:t>t</w:t>
      </w:r>
      <w:r>
        <w:t xml:space="preserve">he Authority shall not be liable in any way whatsoever for the consequences of any decision it makes as set out in this paragraph </w:t>
      </w:r>
      <w:r w:rsidR="00A07015">
        <w:fldChar w:fldCharType="begin"/>
      </w:r>
      <w:r w:rsidR="00A07015">
        <w:instrText xml:space="preserve"> REF _Ref126321462 \w \h </w:instrText>
      </w:r>
      <w:r w:rsidR="004D3A09">
        <w:instrText xml:space="preserve"> \* MERGEFORMAT </w:instrText>
      </w:r>
      <w:r w:rsidR="00A07015">
        <w:fldChar w:fldCharType="separate"/>
      </w:r>
      <w:r w:rsidR="0044502D">
        <w:t>9.3</w:t>
      </w:r>
      <w:r w:rsidR="00A07015">
        <w:fldChar w:fldCharType="end"/>
      </w:r>
      <w:r>
        <w:t xml:space="preserve">, including wasted costs or other costs or losses claimed to be incurred by any </w:t>
      </w:r>
      <w:r w:rsidR="00FD1142">
        <w:t>Interested Party</w:t>
      </w:r>
      <w:r>
        <w:t>.</w:t>
      </w:r>
    </w:p>
    <w:p w14:paraId="11B7576D" w14:textId="6DF1D770" w:rsidR="00427BE7" w:rsidRPr="004F05CB" w:rsidRDefault="004F05CB" w:rsidP="005B24FE">
      <w:pPr>
        <w:pStyle w:val="Level1"/>
        <w:jc w:val="both"/>
      </w:pPr>
      <w:bookmarkStart w:id="22" w:name="_Ref126321824"/>
      <w:bookmarkStart w:id="23" w:name="_Toc127377627"/>
      <w:r w:rsidRPr="004F05CB">
        <w:lastRenderedPageBreak/>
        <w:t>Award Methodology &amp; Criteria</w:t>
      </w:r>
      <w:bookmarkEnd w:id="22"/>
      <w:bookmarkEnd w:id="23"/>
    </w:p>
    <w:p w14:paraId="723CDD45" w14:textId="77777777" w:rsidR="00427BE7" w:rsidRPr="004D3A09" w:rsidRDefault="00B72CFA" w:rsidP="005B24FE">
      <w:pPr>
        <w:pStyle w:val="Level2"/>
        <w:keepNext/>
        <w:jc w:val="both"/>
        <w:rPr>
          <w:b/>
          <w:bCs/>
        </w:rPr>
      </w:pPr>
      <w:r w:rsidRPr="004D3A09">
        <w:rPr>
          <w:b/>
          <w:bCs/>
        </w:rPr>
        <w:t>Award</w:t>
      </w:r>
      <w:r w:rsidRPr="004D3A09">
        <w:rPr>
          <w:b/>
          <w:bCs/>
          <w:spacing w:val="-1"/>
        </w:rPr>
        <w:t xml:space="preserve"> </w:t>
      </w:r>
      <w:r w:rsidRPr="004D3A09">
        <w:rPr>
          <w:b/>
          <w:bCs/>
        </w:rPr>
        <w:t>Process</w:t>
      </w:r>
    </w:p>
    <w:p w14:paraId="24019628" w14:textId="755F09B5" w:rsidR="00427BE7" w:rsidRDefault="00B72CFA" w:rsidP="005B24FE">
      <w:pPr>
        <w:pStyle w:val="Level3"/>
        <w:jc w:val="both"/>
      </w:pPr>
      <w:r>
        <w:t xml:space="preserve">The </w:t>
      </w:r>
      <w:r w:rsidR="00265A4E">
        <w:t xml:space="preserve">Award Process </w:t>
      </w:r>
      <w:r>
        <w:t>consists of the following key</w:t>
      </w:r>
      <w:r>
        <w:rPr>
          <w:spacing w:val="-2"/>
        </w:rPr>
        <w:t xml:space="preserve"> </w:t>
      </w:r>
      <w:r>
        <w:t>steps:</w:t>
      </w:r>
    </w:p>
    <w:p w14:paraId="6BEA3A32" w14:textId="5A045D3D" w:rsidR="00427BE7" w:rsidRDefault="00B72CFA" w:rsidP="005B24FE">
      <w:pPr>
        <w:pStyle w:val="Level3Text"/>
        <w:jc w:val="both"/>
      </w:pPr>
      <w:r>
        <w:rPr>
          <w:b/>
        </w:rPr>
        <w:t>Compliance Gateway</w:t>
      </w:r>
      <w:r>
        <w:t xml:space="preserve">: </w:t>
      </w:r>
      <w:r w:rsidR="00802B82">
        <w:t xml:space="preserve">confirm </w:t>
      </w:r>
      <w:r>
        <w:t xml:space="preserve">that Offers comply with the requirements set out in the Invitation to </w:t>
      </w:r>
      <w:proofErr w:type="gramStart"/>
      <w:r>
        <w:t>Offer;</w:t>
      </w:r>
      <w:proofErr w:type="gramEnd"/>
    </w:p>
    <w:p w14:paraId="670BF9B9" w14:textId="72710581" w:rsidR="00427BE7" w:rsidRDefault="00B72CFA" w:rsidP="005B24FE">
      <w:pPr>
        <w:pStyle w:val="Level3Text"/>
        <w:jc w:val="both"/>
      </w:pPr>
      <w:r>
        <w:rPr>
          <w:b/>
        </w:rPr>
        <w:t>Evaluation</w:t>
      </w:r>
      <w:r>
        <w:t xml:space="preserve">: </w:t>
      </w:r>
      <w:r w:rsidR="00802B82">
        <w:t xml:space="preserve">evaluation </w:t>
      </w:r>
      <w:r>
        <w:t>of the Offers that have passed the Compliance Gateway in accordance with the methodology and criteria set out further below; and</w:t>
      </w:r>
    </w:p>
    <w:p w14:paraId="07158C4D" w14:textId="655D57A6" w:rsidR="00427BE7" w:rsidRDefault="00B72CFA" w:rsidP="005B24FE">
      <w:pPr>
        <w:pStyle w:val="Level3Text"/>
        <w:jc w:val="both"/>
      </w:pPr>
      <w:r>
        <w:rPr>
          <w:b/>
        </w:rPr>
        <w:t>Award</w:t>
      </w:r>
      <w:r w:rsidR="00627FC6">
        <w:rPr>
          <w:b/>
        </w:rPr>
        <w:t xml:space="preserve"> </w:t>
      </w:r>
      <w:r>
        <w:rPr>
          <w:b/>
        </w:rPr>
        <w:t>Gateway</w:t>
      </w:r>
      <w:r>
        <w:t>:</w:t>
      </w:r>
      <w:r w:rsidR="00627FC6">
        <w:t xml:space="preserve"> </w:t>
      </w:r>
      <w:r w:rsidR="00802B82">
        <w:t xml:space="preserve">approval </w:t>
      </w:r>
      <w:r>
        <w:t>to</w:t>
      </w:r>
      <w:r w:rsidR="00627FC6">
        <w:t xml:space="preserve"> </w:t>
      </w:r>
      <w:r>
        <w:t>proceed</w:t>
      </w:r>
      <w:r w:rsidR="00627FC6">
        <w:t xml:space="preserve"> </w:t>
      </w:r>
      <w:r>
        <w:t>to</w:t>
      </w:r>
      <w:r w:rsidR="00627FC6">
        <w:t xml:space="preserve"> </w:t>
      </w:r>
      <w:r>
        <w:t>contract</w:t>
      </w:r>
      <w:r w:rsidR="00627FC6">
        <w:t xml:space="preserve"> </w:t>
      </w:r>
      <w:r>
        <w:t>award</w:t>
      </w:r>
      <w:r w:rsidR="00627FC6">
        <w:t xml:space="preserve"> </w:t>
      </w:r>
      <w:r>
        <w:t>(award notifications, standstill and contract signing).</w:t>
      </w:r>
    </w:p>
    <w:p w14:paraId="60B40A89" w14:textId="7C82201B" w:rsidR="00427BE7" w:rsidRDefault="00B72CFA" w:rsidP="005B24FE">
      <w:pPr>
        <w:pStyle w:val="Level3"/>
        <w:jc w:val="both"/>
      </w:pPr>
      <w:r>
        <w:t xml:space="preserve">The </w:t>
      </w:r>
      <w:r w:rsidR="00774C99">
        <w:t xml:space="preserve">Award Process </w:t>
      </w:r>
      <w:r>
        <w:t xml:space="preserve">is </w:t>
      </w:r>
      <w:proofErr w:type="spellStart"/>
      <w:r>
        <w:t>summarised</w:t>
      </w:r>
      <w:proofErr w:type="spellEnd"/>
      <w:r>
        <w:t xml:space="preserve"> i</w:t>
      </w:r>
      <w:r w:rsidRPr="00FD5994">
        <w:t xml:space="preserve">n </w:t>
      </w:r>
      <w:r w:rsidR="00FF682C">
        <w:fldChar w:fldCharType="begin"/>
      </w:r>
      <w:r w:rsidR="00FF682C">
        <w:instrText xml:space="preserve"> REF _Ref126321511 \h </w:instrText>
      </w:r>
      <w:r w:rsidR="00D30F00">
        <w:instrText xml:space="preserve"> \* MERGEFORMAT </w:instrText>
      </w:r>
      <w:r w:rsidR="00FF682C">
        <w:fldChar w:fldCharType="separate"/>
      </w:r>
      <w:r w:rsidR="0044502D">
        <w:t xml:space="preserve">Figure </w:t>
      </w:r>
      <w:r w:rsidR="0044502D">
        <w:rPr>
          <w:noProof/>
        </w:rPr>
        <w:t>1</w:t>
      </w:r>
      <w:r w:rsidR="00FF682C">
        <w:fldChar w:fldCharType="end"/>
      </w:r>
      <w:r w:rsidR="007312E2">
        <w:t>.</w:t>
      </w:r>
    </w:p>
    <w:p w14:paraId="62F19FFA" w14:textId="18ACC9D2" w:rsidR="00FA120A" w:rsidRDefault="00FA120A" w:rsidP="005B24FE">
      <w:pPr>
        <w:pStyle w:val="Caption"/>
        <w:ind w:left="1985"/>
        <w:jc w:val="both"/>
      </w:pPr>
      <w:bookmarkStart w:id="24" w:name="_Ref126321511"/>
      <w:bookmarkStart w:id="25" w:name="_Ref126317538"/>
      <w:r>
        <w:t xml:space="preserve">Figure </w:t>
      </w:r>
      <w:r w:rsidR="005542D1">
        <w:fldChar w:fldCharType="begin"/>
      </w:r>
      <w:r w:rsidR="005542D1">
        <w:instrText xml:space="preserve"> SEQ Figure \* ARABIC </w:instrText>
      </w:r>
      <w:r w:rsidR="005542D1">
        <w:fldChar w:fldCharType="separate"/>
      </w:r>
      <w:r w:rsidR="0044502D">
        <w:rPr>
          <w:noProof/>
        </w:rPr>
        <w:t>1</w:t>
      </w:r>
      <w:r w:rsidR="005542D1">
        <w:rPr>
          <w:noProof/>
        </w:rPr>
        <w:fldChar w:fldCharType="end"/>
      </w:r>
      <w:bookmarkEnd w:id="24"/>
      <w:r>
        <w:t xml:space="preserve"> </w:t>
      </w:r>
      <w:bookmarkStart w:id="26" w:name="_Ref126321513"/>
      <w:r>
        <w:t>Award Process</w:t>
      </w:r>
      <w:bookmarkEnd w:id="25"/>
      <w:bookmarkEnd w:id="26"/>
    </w:p>
    <w:p w14:paraId="48C3DFDE" w14:textId="77777777" w:rsidR="00557FF3" w:rsidRDefault="008E4841" w:rsidP="005B24FE">
      <w:pPr>
        <w:pStyle w:val="BodyText"/>
        <w:keepNext/>
        <w:spacing w:before="6"/>
        <w:ind w:left="1985"/>
        <w:jc w:val="both"/>
      </w:pPr>
      <w:r>
        <w:rPr>
          <w:noProof/>
          <w:sz w:val="20"/>
        </w:rPr>
        <w:drawing>
          <wp:inline distT="0" distB="0" distL="0" distR="0" wp14:anchorId="7EE406E9" wp14:editId="1D7E55CC">
            <wp:extent cx="4762108" cy="11906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2352" t="10433" r="1865" b="6076"/>
                    <a:stretch/>
                  </pic:blipFill>
                  <pic:spPr bwMode="auto">
                    <a:xfrm>
                      <a:off x="0" y="0"/>
                      <a:ext cx="4764732" cy="1191281"/>
                    </a:xfrm>
                    <a:prstGeom prst="rect">
                      <a:avLst/>
                    </a:prstGeom>
                    <a:noFill/>
                    <a:ln>
                      <a:noFill/>
                    </a:ln>
                    <a:extLst>
                      <a:ext uri="{53640926-AAD7-44D8-BBD7-CCE9431645EC}">
                        <a14:shadowObscured xmlns:a14="http://schemas.microsoft.com/office/drawing/2010/main"/>
                      </a:ext>
                    </a:extLst>
                  </pic:spPr>
                </pic:pic>
              </a:graphicData>
            </a:graphic>
          </wp:inline>
        </w:drawing>
      </w:r>
    </w:p>
    <w:p w14:paraId="1278AFE6" w14:textId="727C18E4" w:rsidR="00427BE7" w:rsidRPr="004D3A09" w:rsidRDefault="00B72CFA" w:rsidP="005B24FE">
      <w:pPr>
        <w:pStyle w:val="Level2"/>
        <w:keepNext/>
        <w:jc w:val="both"/>
        <w:rPr>
          <w:b/>
          <w:bCs/>
        </w:rPr>
      </w:pPr>
      <w:r w:rsidRPr="004D3A09">
        <w:rPr>
          <w:b/>
          <w:bCs/>
        </w:rPr>
        <w:t>Gateway</w:t>
      </w:r>
      <w:r w:rsidRPr="004D3A09">
        <w:rPr>
          <w:b/>
          <w:bCs/>
          <w:spacing w:val="-11"/>
        </w:rPr>
        <w:t xml:space="preserve"> </w:t>
      </w:r>
      <w:r w:rsidRPr="004D3A09">
        <w:rPr>
          <w:b/>
          <w:bCs/>
        </w:rPr>
        <w:t>Requirements</w:t>
      </w:r>
    </w:p>
    <w:p w14:paraId="3B00C9DF" w14:textId="05F839CC" w:rsidR="00427BE7" w:rsidRDefault="00B72CFA" w:rsidP="005B24FE">
      <w:pPr>
        <w:pStyle w:val="Level3"/>
        <w:jc w:val="both"/>
      </w:pPr>
      <w:r>
        <w:t>Each Offer must satisfy the requirements of the Compliance Gateway. Offers which do not satisfy the requirements of the Compliance Gateway will be</w:t>
      </w:r>
      <w:r>
        <w:rPr>
          <w:spacing w:val="-1"/>
        </w:rPr>
        <w:t xml:space="preserve"> </w:t>
      </w:r>
      <w:r>
        <w:t>disqualified.</w:t>
      </w:r>
    </w:p>
    <w:p w14:paraId="284D3625" w14:textId="3C419B2D" w:rsidR="00427BE7" w:rsidRDefault="00B72CFA" w:rsidP="005B24FE">
      <w:pPr>
        <w:pStyle w:val="Level3"/>
        <w:jc w:val="both"/>
      </w:pPr>
      <w:r>
        <w:t>To pass the Compliance Gateway, an Offer</w:t>
      </w:r>
      <w:r>
        <w:rPr>
          <w:spacing w:val="-19"/>
        </w:rPr>
        <w:t xml:space="preserve"> </w:t>
      </w:r>
      <w:r>
        <w:t>must:</w:t>
      </w:r>
    </w:p>
    <w:p w14:paraId="352303E1" w14:textId="43C92001" w:rsidR="00427BE7" w:rsidRDefault="00154D1F" w:rsidP="005B24FE">
      <w:pPr>
        <w:pStyle w:val="Level4"/>
        <w:jc w:val="both"/>
      </w:pPr>
      <w:r>
        <w:t xml:space="preserve">pass </w:t>
      </w:r>
      <w:r w:rsidR="00B72CFA">
        <w:t xml:space="preserve">the Selection </w:t>
      </w:r>
      <w:proofErr w:type="gramStart"/>
      <w:r w:rsidR="00B72CFA">
        <w:t>Questionnaire</w:t>
      </w:r>
      <w:r w:rsidR="00100DE4">
        <w:t>;</w:t>
      </w:r>
      <w:proofErr w:type="gramEnd"/>
      <w:r w:rsidR="00B72CFA">
        <w:rPr>
          <w:spacing w:val="-19"/>
        </w:rPr>
        <w:t xml:space="preserve"> </w:t>
      </w:r>
    </w:p>
    <w:p w14:paraId="1B58B1CC" w14:textId="0728D03B" w:rsidR="00427BE7" w:rsidRDefault="00154D1F" w:rsidP="005B24FE">
      <w:pPr>
        <w:pStyle w:val="Level4"/>
        <w:jc w:val="both"/>
      </w:pPr>
      <w:r>
        <w:t xml:space="preserve">complete </w:t>
      </w:r>
      <w:r w:rsidR="00B72CFA">
        <w:t xml:space="preserve">in full </w:t>
      </w:r>
      <w:r w:rsidR="00B72CFA">
        <w:rPr>
          <w:u w:val="single"/>
        </w:rPr>
        <w:t>all</w:t>
      </w:r>
      <w:r w:rsidR="00B72CFA">
        <w:t xml:space="preserve"> information required in </w:t>
      </w:r>
      <w:r w:rsidR="00E50E92">
        <w:t>the Offer Schedule (</w:t>
      </w:r>
      <w:r w:rsidR="00B72CFA">
        <w:t>Document No.</w:t>
      </w:r>
      <w:r w:rsidR="00E50E92">
        <w:t xml:space="preserve"> </w:t>
      </w:r>
      <w:r w:rsidR="00B72CFA">
        <w:t>5</w:t>
      </w:r>
      <w:r w:rsidR="00E50E92">
        <w:t>)</w:t>
      </w:r>
      <w:r w:rsidR="00B72CFA">
        <w:t xml:space="preserve">, in the format </w:t>
      </w:r>
      <w:proofErr w:type="gramStart"/>
      <w:r w:rsidR="00B72CFA">
        <w:t>requested;</w:t>
      </w:r>
      <w:proofErr w:type="gramEnd"/>
      <w:r w:rsidR="00B72CFA">
        <w:t xml:space="preserve"> </w:t>
      </w:r>
    </w:p>
    <w:p w14:paraId="34A99788" w14:textId="15DDA586" w:rsidR="00427BE7" w:rsidRPr="000B54BC" w:rsidRDefault="00154D1F" w:rsidP="005B24FE">
      <w:pPr>
        <w:pStyle w:val="Level4"/>
        <w:jc w:val="both"/>
      </w:pPr>
      <w:r w:rsidRPr="000B54BC">
        <w:t xml:space="preserve">satisfy </w:t>
      </w:r>
      <w:r w:rsidR="00B72CFA" w:rsidRPr="000B54BC">
        <w:t xml:space="preserve">the requirements of </w:t>
      </w:r>
      <w:r w:rsidR="00E50E92" w:rsidRPr="000B54BC">
        <w:t>the Specification (</w:t>
      </w:r>
      <w:r w:rsidR="00B72CFA" w:rsidRPr="000B54BC">
        <w:t>Document No. 4</w:t>
      </w:r>
      <w:proofErr w:type="gramStart"/>
      <w:r w:rsidR="00E50E92" w:rsidRPr="000B54BC">
        <w:t>)</w:t>
      </w:r>
      <w:r w:rsidR="00B72CFA" w:rsidRPr="000B54BC">
        <w:t>;</w:t>
      </w:r>
      <w:proofErr w:type="gramEnd"/>
      <w:r w:rsidR="00B72CFA" w:rsidRPr="000B54BC">
        <w:rPr>
          <w:spacing w:val="-9"/>
        </w:rPr>
        <w:t xml:space="preserve"> </w:t>
      </w:r>
    </w:p>
    <w:p w14:paraId="69270DA0" w14:textId="254B5315" w:rsidR="00427BE7" w:rsidRPr="000B54BC" w:rsidRDefault="00154D1F" w:rsidP="005B24FE">
      <w:pPr>
        <w:pStyle w:val="Level4"/>
        <w:jc w:val="both"/>
      </w:pPr>
      <w:r w:rsidRPr="000B54BC">
        <w:t xml:space="preserve">satisfy </w:t>
      </w:r>
      <w:r w:rsidR="00B72CFA" w:rsidRPr="000B54BC">
        <w:t>any other requirements included in the Invitation to</w:t>
      </w:r>
      <w:r w:rsidR="00B72CFA" w:rsidRPr="000B54BC">
        <w:rPr>
          <w:spacing w:val="-7"/>
        </w:rPr>
        <w:t xml:space="preserve"> </w:t>
      </w:r>
      <w:r w:rsidR="00B72CFA" w:rsidRPr="000B54BC">
        <w:t>Offer</w:t>
      </w:r>
      <w:r w:rsidR="00100DE4" w:rsidRPr="000B54BC">
        <w:t>; and</w:t>
      </w:r>
    </w:p>
    <w:p w14:paraId="1A42AF6F" w14:textId="0F7F052B" w:rsidR="00427BE7" w:rsidRPr="000B54BC" w:rsidRDefault="00154D1F" w:rsidP="005B24FE">
      <w:pPr>
        <w:pStyle w:val="Level4"/>
        <w:jc w:val="both"/>
      </w:pPr>
      <w:r w:rsidRPr="000B54BC">
        <w:t xml:space="preserve">provide </w:t>
      </w:r>
      <w:r w:rsidR="00B72CFA" w:rsidRPr="000B54BC">
        <w:t xml:space="preserve">all information requested in </w:t>
      </w:r>
      <w:r w:rsidR="00100DE4" w:rsidRPr="000B54BC">
        <w:t xml:space="preserve">paragraph </w:t>
      </w:r>
      <w:r w:rsidR="00BC6DCD" w:rsidRPr="000B54BC">
        <w:fldChar w:fldCharType="begin"/>
      </w:r>
      <w:r w:rsidR="00BC6DCD" w:rsidRPr="000B54BC">
        <w:instrText xml:space="preserve"> REF _Ref126338187 \w \h </w:instrText>
      </w:r>
      <w:r w:rsidR="00D30F00" w:rsidRPr="000B54BC">
        <w:instrText xml:space="preserve"> \* MERGEFORMAT </w:instrText>
      </w:r>
      <w:r w:rsidR="00BC6DCD" w:rsidRPr="000B54BC">
        <w:fldChar w:fldCharType="separate"/>
      </w:r>
      <w:r w:rsidR="0044502D" w:rsidRPr="000B54BC">
        <w:t>8.6.2(j)</w:t>
      </w:r>
      <w:r w:rsidR="00BC6DCD" w:rsidRPr="000B54BC">
        <w:fldChar w:fldCharType="end"/>
      </w:r>
      <w:r w:rsidR="00B72CFA" w:rsidRPr="000B54BC">
        <w:t>.</w:t>
      </w:r>
    </w:p>
    <w:p w14:paraId="3BF6DB83" w14:textId="77777777" w:rsidR="00427BE7" w:rsidRPr="000B54BC" w:rsidRDefault="00B72CFA" w:rsidP="005B24FE">
      <w:pPr>
        <w:pStyle w:val="Level2"/>
        <w:keepNext/>
        <w:jc w:val="both"/>
        <w:rPr>
          <w:b/>
          <w:bCs/>
        </w:rPr>
      </w:pPr>
      <w:r w:rsidRPr="000B54BC">
        <w:rPr>
          <w:b/>
          <w:bCs/>
        </w:rPr>
        <w:t>Price</w:t>
      </w:r>
    </w:p>
    <w:p w14:paraId="085011B3" w14:textId="56D80113" w:rsidR="00427BE7" w:rsidRPr="000B54BC" w:rsidRDefault="00E83CB2" w:rsidP="005B24FE">
      <w:pPr>
        <w:pStyle w:val="Level3"/>
        <w:jc w:val="both"/>
      </w:pPr>
      <w:bookmarkStart w:id="27" w:name="_Ref126322030"/>
      <w:r w:rsidRPr="000B54BC">
        <w:t>The price of each</w:t>
      </w:r>
      <w:r w:rsidR="001A7A05" w:rsidRPr="000B54BC">
        <w:t xml:space="preserve"> Lot </w:t>
      </w:r>
      <w:r w:rsidRPr="000B54BC">
        <w:t>offered by an Offeror</w:t>
      </w:r>
      <w:r w:rsidR="00B72CFA" w:rsidRPr="000B54BC">
        <w:t xml:space="preserve"> </w:t>
      </w:r>
      <w:r w:rsidR="001A7A05" w:rsidRPr="000B54BC">
        <w:t xml:space="preserve">is </w:t>
      </w:r>
      <w:r w:rsidR="00B72CFA" w:rsidRPr="000B54BC">
        <w:t>evaluated based upon the following</w:t>
      </w:r>
      <w:r w:rsidR="00B72CFA" w:rsidRPr="000B54BC">
        <w:rPr>
          <w:spacing w:val="-6"/>
        </w:rPr>
        <w:t xml:space="preserve"> </w:t>
      </w:r>
      <w:r w:rsidR="00B72CFA" w:rsidRPr="000B54BC">
        <w:t>methodology</w:t>
      </w:r>
      <w:r w:rsidR="00E03029">
        <w:t xml:space="preserve"> and example</w:t>
      </w:r>
      <w:r w:rsidR="00B72CFA" w:rsidRPr="000B54BC">
        <w:t>:</w:t>
      </w:r>
      <w:bookmarkEnd w:id="27"/>
    </w:p>
    <w:p w14:paraId="41AD4698" w14:textId="64435A71" w:rsidR="003B4DAA" w:rsidRPr="00611F7F" w:rsidRDefault="005542D1" w:rsidP="005B24FE">
      <w:pPr>
        <w:pStyle w:val="Level3Text"/>
        <w:jc w:val="both"/>
        <w:rPr>
          <w:iCs/>
          <w:szCs w:val="24"/>
        </w:rPr>
      </w:pPr>
      <m:oMathPara>
        <m:oMath>
          <m:f>
            <m:fPr>
              <m:ctrlPr>
                <w:rPr>
                  <w:rFonts w:ascii="Cambria Math" w:hAnsi="Cambria Math"/>
                  <w:iCs/>
                  <w:szCs w:val="24"/>
                </w:rPr>
              </m:ctrlPr>
            </m:fPr>
            <m:num>
              <m:r>
                <m:rPr>
                  <m:sty m:val="p"/>
                </m:rPr>
                <w:rPr>
                  <w:rFonts w:ascii="Cambria Math" w:hAnsi="Cambria Math"/>
                  <w:szCs w:val="24"/>
                </w:rPr>
                <m:t>the lowest Offer Price × price weighting</m:t>
              </m:r>
            </m:num>
            <m:den>
              <m:r>
                <m:rPr>
                  <m:sty m:val="p"/>
                </m:rPr>
                <w:rPr>
                  <w:rFonts w:ascii="Cambria Math" w:hAnsi="Cambria Math"/>
                  <w:szCs w:val="24"/>
                </w:rPr>
                <m:t>Offer Price being evaluated</m:t>
              </m:r>
            </m:den>
          </m:f>
        </m:oMath>
      </m:oMathPara>
    </w:p>
    <w:p w14:paraId="68BA8340" w14:textId="4B184147" w:rsidR="00E03029" w:rsidRDefault="00E03029" w:rsidP="005B24FE">
      <w:pPr>
        <w:pStyle w:val="Level3Text"/>
        <w:jc w:val="both"/>
        <w:rPr>
          <w:iCs/>
          <w:szCs w:val="24"/>
        </w:rPr>
      </w:pPr>
    </w:p>
    <w:p w14:paraId="4B3DF64B" w14:textId="77777777" w:rsidR="002D4A02" w:rsidRPr="00D84BE2" w:rsidRDefault="002D4A02" w:rsidP="002D4A02">
      <w:pPr>
        <w:pStyle w:val="Level3Text"/>
        <w:jc w:val="both"/>
        <w:rPr>
          <w:iCs/>
          <w:szCs w:val="24"/>
        </w:rPr>
      </w:pPr>
      <w:r>
        <w:rPr>
          <w:iCs/>
          <w:szCs w:val="24"/>
        </w:rPr>
        <w:t>Example:</w:t>
      </w:r>
      <w:r>
        <w:rPr>
          <w:iCs/>
          <w:szCs w:val="24"/>
        </w:rPr>
        <w:tab/>
      </w:r>
      <w:r w:rsidRPr="00B203FA">
        <w:rPr>
          <w:iCs/>
          <w:szCs w:val="24"/>
          <w:u w:val="single"/>
        </w:rPr>
        <w:t>£500,000 x 50</w:t>
      </w:r>
    </w:p>
    <w:p w14:paraId="231E6C19" w14:textId="77777777" w:rsidR="002D4A02" w:rsidRPr="00D84BE2" w:rsidRDefault="002D4A02" w:rsidP="002D4A02">
      <w:pPr>
        <w:pStyle w:val="Level3Text"/>
        <w:jc w:val="both"/>
        <w:rPr>
          <w:iCs/>
          <w:szCs w:val="24"/>
        </w:rPr>
      </w:pPr>
      <w:r w:rsidRPr="00E03029">
        <w:rPr>
          <w:iCs/>
          <w:szCs w:val="24"/>
        </w:rPr>
        <w:tab/>
      </w:r>
      <w:r w:rsidRPr="00E03029">
        <w:rPr>
          <w:iCs/>
          <w:szCs w:val="24"/>
        </w:rPr>
        <w:tab/>
      </w:r>
      <w:r w:rsidRPr="00E03029">
        <w:rPr>
          <w:iCs/>
          <w:szCs w:val="24"/>
        </w:rPr>
        <w:tab/>
        <w:t xml:space="preserve">   </w:t>
      </w:r>
      <w:r w:rsidRPr="00D84BE2">
        <w:rPr>
          <w:iCs/>
          <w:szCs w:val="24"/>
        </w:rPr>
        <w:t>£650,000</w:t>
      </w:r>
      <w:r>
        <w:rPr>
          <w:iCs/>
          <w:szCs w:val="24"/>
        </w:rPr>
        <w:t xml:space="preserve">                    = 38.5%</w:t>
      </w:r>
    </w:p>
    <w:p w14:paraId="7C8D13CF" w14:textId="77777777" w:rsidR="002D4A02" w:rsidRPr="00413711" w:rsidRDefault="002D4A02" w:rsidP="005B24FE">
      <w:pPr>
        <w:pStyle w:val="Level3Text"/>
        <w:jc w:val="both"/>
        <w:rPr>
          <w:iCs/>
          <w:szCs w:val="24"/>
        </w:rPr>
      </w:pPr>
    </w:p>
    <w:p w14:paraId="3BEEAA44" w14:textId="71691EFE" w:rsidR="001A7A05" w:rsidRPr="000B54BC" w:rsidRDefault="00FC1DA2" w:rsidP="005B24FE">
      <w:pPr>
        <w:pStyle w:val="Level3"/>
        <w:jc w:val="both"/>
      </w:pPr>
      <w:r>
        <w:t xml:space="preserve">Offerors must submit a separate Offer for each Lot they </w:t>
      </w:r>
      <w:r w:rsidR="000E6049">
        <w:t>offer</w:t>
      </w:r>
      <w:r w:rsidR="008C4884">
        <w:t xml:space="preserve"> </w:t>
      </w:r>
      <w:r w:rsidR="00CC45B0">
        <w:t>as part of their submission</w:t>
      </w:r>
      <w:r w:rsidR="004145E8">
        <w:t>.</w:t>
      </w:r>
    </w:p>
    <w:p w14:paraId="7FD6158C" w14:textId="002FECC5" w:rsidR="001A7A05" w:rsidRPr="000B54BC" w:rsidRDefault="001A7A05" w:rsidP="005B24FE">
      <w:pPr>
        <w:pStyle w:val="Level3Text"/>
        <w:jc w:val="both"/>
      </w:pPr>
    </w:p>
    <w:p w14:paraId="0877C36C" w14:textId="77777777" w:rsidR="00427BE7" w:rsidRPr="000B54BC" w:rsidRDefault="00B72CFA" w:rsidP="005B24FE">
      <w:pPr>
        <w:pStyle w:val="Level2"/>
        <w:keepNext/>
        <w:jc w:val="both"/>
        <w:rPr>
          <w:b/>
          <w:bCs/>
        </w:rPr>
      </w:pPr>
      <w:bookmarkStart w:id="28" w:name="_Ref126321159"/>
      <w:r w:rsidRPr="000B54BC">
        <w:rPr>
          <w:b/>
          <w:bCs/>
        </w:rPr>
        <w:t>Award Criteria</w:t>
      </w:r>
      <w:bookmarkEnd w:id="28"/>
    </w:p>
    <w:p w14:paraId="7590C64C" w14:textId="3C552DF2" w:rsidR="00427BE7" w:rsidRPr="00FA120A" w:rsidRDefault="00B72CFA" w:rsidP="005B24FE">
      <w:pPr>
        <w:pStyle w:val="Level3"/>
        <w:jc w:val="both"/>
      </w:pPr>
      <w:r>
        <w:t xml:space="preserve">The </w:t>
      </w:r>
      <w:r w:rsidR="00127E93">
        <w:t>A</w:t>
      </w:r>
      <w:r>
        <w:t xml:space="preserve">ward </w:t>
      </w:r>
      <w:r w:rsidR="00127E93">
        <w:t>C</w:t>
      </w:r>
      <w:r>
        <w:t xml:space="preserve">riteria are set out in </w:t>
      </w:r>
      <w:r w:rsidR="00FA120A">
        <w:rPr>
          <w:color w:val="4472C4"/>
        </w:rPr>
        <w:fldChar w:fldCharType="begin"/>
      </w:r>
      <w:r w:rsidR="00FA120A">
        <w:instrText xml:space="preserve"> REF _Ref126321276 \h </w:instrText>
      </w:r>
      <w:r w:rsidR="00D30F00">
        <w:rPr>
          <w:color w:val="4472C4"/>
        </w:rPr>
        <w:instrText xml:space="preserve"> \* MERGEFORMAT </w:instrText>
      </w:r>
      <w:r w:rsidR="00FA120A">
        <w:rPr>
          <w:color w:val="4472C4"/>
        </w:rPr>
      </w:r>
      <w:r w:rsidR="00FA120A">
        <w:rPr>
          <w:color w:val="4472C4"/>
        </w:rPr>
        <w:fldChar w:fldCharType="separate"/>
      </w:r>
      <w:r w:rsidR="0044502D">
        <w:t xml:space="preserve">Table </w:t>
      </w:r>
      <w:r w:rsidR="0044502D">
        <w:rPr>
          <w:noProof/>
        </w:rPr>
        <w:t>A</w:t>
      </w:r>
      <w:r w:rsidR="00FA120A">
        <w:rPr>
          <w:color w:val="4472C4"/>
        </w:rPr>
        <w:fldChar w:fldCharType="end"/>
      </w:r>
    </w:p>
    <w:p w14:paraId="74B9D6CA" w14:textId="6AF4CB66" w:rsidR="00FA120A" w:rsidRDefault="00FA120A" w:rsidP="005B24FE">
      <w:pPr>
        <w:pStyle w:val="Caption"/>
        <w:ind w:left="1985"/>
        <w:jc w:val="both"/>
      </w:pPr>
      <w:bookmarkStart w:id="29" w:name="_Ref126321276"/>
      <w:bookmarkStart w:id="30" w:name="_Ref126317614"/>
      <w:r>
        <w:t xml:space="preserve">Table </w:t>
      </w:r>
      <w:r w:rsidR="005542D1">
        <w:fldChar w:fldCharType="begin"/>
      </w:r>
      <w:r w:rsidR="005542D1">
        <w:instrText xml:space="preserve"> SEQ Table \* ALPHABETIC </w:instrText>
      </w:r>
      <w:r w:rsidR="005542D1">
        <w:fldChar w:fldCharType="separate"/>
      </w:r>
      <w:r w:rsidR="0044502D">
        <w:rPr>
          <w:noProof/>
        </w:rPr>
        <w:t>A</w:t>
      </w:r>
      <w:r w:rsidR="005542D1">
        <w:rPr>
          <w:noProof/>
        </w:rPr>
        <w:fldChar w:fldCharType="end"/>
      </w:r>
      <w:bookmarkEnd w:id="29"/>
      <w:r>
        <w:t xml:space="preserve"> </w:t>
      </w:r>
      <w:bookmarkStart w:id="31" w:name="_Ref126321278"/>
      <w:r>
        <w:t>Award Criteria</w:t>
      </w:r>
      <w:bookmarkEnd w:id="30"/>
      <w:bookmarkEnd w:id="31"/>
    </w:p>
    <w:tbl>
      <w:tblPr>
        <w:tblW w:w="8482" w:type="dxa"/>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2295"/>
        <w:gridCol w:w="1940"/>
      </w:tblGrid>
      <w:tr w:rsidR="00427BE7" w14:paraId="70D6875B" w14:textId="77777777" w:rsidTr="00A574ED">
        <w:trPr>
          <w:trHeight w:val="671"/>
          <w:tblHeader/>
        </w:trPr>
        <w:tc>
          <w:tcPr>
            <w:tcW w:w="4247" w:type="dxa"/>
            <w:shd w:val="clear" w:color="auto" w:fill="D9E2F3"/>
            <w:vAlign w:val="center"/>
          </w:tcPr>
          <w:p w14:paraId="76336DF5" w14:textId="77777777" w:rsidR="00427BE7" w:rsidRDefault="00B72CFA" w:rsidP="005B24FE">
            <w:pPr>
              <w:pStyle w:val="TableParagraph"/>
              <w:ind w:left="57" w:right="57"/>
              <w:jc w:val="both"/>
              <w:rPr>
                <w:b/>
              </w:rPr>
            </w:pPr>
            <w:r>
              <w:rPr>
                <w:b/>
              </w:rPr>
              <w:t>Criteria</w:t>
            </w:r>
          </w:p>
        </w:tc>
        <w:tc>
          <w:tcPr>
            <w:tcW w:w="2295" w:type="dxa"/>
            <w:shd w:val="clear" w:color="auto" w:fill="D9E2F3"/>
            <w:vAlign w:val="center"/>
          </w:tcPr>
          <w:p w14:paraId="2E0E5035" w14:textId="77777777" w:rsidR="00427BE7" w:rsidRDefault="00B72CFA" w:rsidP="005B24FE">
            <w:pPr>
              <w:pStyle w:val="TableParagraph"/>
              <w:ind w:left="57" w:right="57"/>
              <w:jc w:val="both"/>
              <w:rPr>
                <w:b/>
              </w:rPr>
            </w:pPr>
            <w:r>
              <w:rPr>
                <w:b/>
              </w:rPr>
              <w:t>Scoring Methodology</w:t>
            </w:r>
          </w:p>
        </w:tc>
        <w:tc>
          <w:tcPr>
            <w:tcW w:w="1940" w:type="dxa"/>
            <w:shd w:val="clear" w:color="auto" w:fill="D9E2F3"/>
            <w:vAlign w:val="center"/>
          </w:tcPr>
          <w:p w14:paraId="7627D2FF" w14:textId="71DEF6BA" w:rsidR="00427BE7" w:rsidRDefault="00B72CFA" w:rsidP="005B24FE">
            <w:pPr>
              <w:pStyle w:val="TableParagraph"/>
              <w:ind w:left="57" w:right="57"/>
              <w:jc w:val="both"/>
              <w:rPr>
                <w:b/>
              </w:rPr>
            </w:pPr>
            <w:r>
              <w:rPr>
                <w:b/>
              </w:rPr>
              <w:t>Weighting</w:t>
            </w:r>
          </w:p>
        </w:tc>
      </w:tr>
      <w:tr w:rsidR="00427BE7" w14:paraId="71351A7E" w14:textId="77777777" w:rsidTr="00A574ED">
        <w:trPr>
          <w:trHeight w:val="396"/>
        </w:trPr>
        <w:tc>
          <w:tcPr>
            <w:tcW w:w="4247" w:type="dxa"/>
          </w:tcPr>
          <w:p w14:paraId="71139EAC" w14:textId="4A08E196" w:rsidR="00427BE7" w:rsidRDefault="00E47D4C" w:rsidP="005B24FE">
            <w:pPr>
              <w:pStyle w:val="TableParagraph"/>
              <w:ind w:left="57" w:right="57"/>
              <w:jc w:val="both"/>
            </w:pPr>
            <w:r>
              <w:t xml:space="preserve">Goods </w:t>
            </w:r>
            <w:r w:rsidR="00B72CFA">
              <w:t>Presentation</w:t>
            </w:r>
          </w:p>
        </w:tc>
        <w:tc>
          <w:tcPr>
            <w:tcW w:w="2295" w:type="dxa"/>
          </w:tcPr>
          <w:p w14:paraId="18BB2CFD" w14:textId="77777777" w:rsidR="00427BE7" w:rsidRDefault="00B72CFA" w:rsidP="005B24FE">
            <w:pPr>
              <w:pStyle w:val="TableParagraph"/>
              <w:ind w:left="57" w:right="57"/>
              <w:jc w:val="both"/>
            </w:pPr>
            <w:r>
              <w:t>Pass/Fail</w:t>
            </w:r>
          </w:p>
        </w:tc>
        <w:tc>
          <w:tcPr>
            <w:tcW w:w="1940" w:type="dxa"/>
          </w:tcPr>
          <w:p w14:paraId="5FB9AD2A" w14:textId="70C88E85" w:rsidR="00427BE7" w:rsidRPr="00113AC2" w:rsidRDefault="0006401C" w:rsidP="005B24FE">
            <w:pPr>
              <w:pStyle w:val="TableParagraph"/>
              <w:ind w:left="57" w:right="57"/>
              <w:jc w:val="both"/>
              <w:rPr>
                <w:szCs w:val="24"/>
              </w:rPr>
            </w:pPr>
            <w:r w:rsidRPr="00113AC2">
              <w:rPr>
                <w:szCs w:val="24"/>
              </w:rPr>
              <w:t>N/A</w:t>
            </w:r>
          </w:p>
        </w:tc>
      </w:tr>
      <w:tr w:rsidR="00427BE7" w14:paraId="44D912D9" w14:textId="77777777" w:rsidTr="003F7A07">
        <w:trPr>
          <w:trHeight w:val="579"/>
        </w:trPr>
        <w:tc>
          <w:tcPr>
            <w:tcW w:w="4247" w:type="dxa"/>
          </w:tcPr>
          <w:p w14:paraId="1D4645BE" w14:textId="08FE8BAD" w:rsidR="00427BE7" w:rsidRDefault="00B72CFA" w:rsidP="005B24FE">
            <w:pPr>
              <w:pStyle w:val="TableParagraph"/>
              <w:ind w:left="57" w:right="57"/>
              <w:jc w:val="both"/>
            </w:pPr>
            <w:r>
              <w:t>Licensed</w:t>
            </w:r>
            <w:r w:rsidR="00AB60B7">
              <w:t xml:space="preserve"> </w:t>
            </w:r>
            <w:r w:rsidR="009A1EE7">
              <w:t>Goods</w:t>
            </w:r>
          </w:p>
        </w:tc>
        <w:tc>
          <w:tcPr>
            <w:tcW w:w="2295" w:type="dxa"/>
          </w:tcPr>
          <w:p w14:paraId="2BEE4824" w14:textId="77777777" w:rsidR="00427BE7" w:rsidRDefault="00B72CFA" w:rsidP="005B24FE">
            <w:pPr>
              <w:pStyle w:val="TableParagraph"/>
              <w:ind w:left="57" w:right="57"/>
              <w:jc w:val="both"/>
            </w:pPr>
            <w:r>
              <w:t>Pass/Fail</w:t>
            </w:r>
          </w:p>
        </w:tc>
        <w:tc>
          <w:tcPr>
            <w:tcW w:w="1940" w:type="dxa"/>
          </w:tcPr>
          <w:p w14:paraId="6F5256CE" w14:textId="0BBD1B2F" w:rsidR="00427BE7" w:rsidRPr="00113AC2" w:rsidRDefault="0006401C" w:rsidP="005B24FE">
            <w:pPr>
              <w:pStyle w:val="TableParagraph"/>
              <w:ind w:left="57" w:right="57"/>
              <w:jc w:val="both"/>
              <w:rPr>
                <w:szCs w:val="24"/>
              </w:rPr>
            </w:pPr>
            <w:r w:rsidRPr="00113AC2">
              <w:rPr>
                <w:szCs w:val="24"/>
              </w:rPr>
              <w:t>N/A</w:t>
            </w:r>
          </w:p>
        </w:tc>
      </w:tr>
      <w:tr w:rsidR="00427BE7" w14:paraId="445DEFF5" w14:textId="77777777" w:rsidTr="003F7A07">
        <w:trPr>
          <w:trHeight w:val="70"/>
        </w:trPr>
        <w:tc>
          <w:tcPr>
            <w:tcW w:w="4247" w:type="dxa"/>
            <w:tcBorders>
              <w:bottom w:val="single" w:sz="4" w:space="0" w:color="auto"/>
            </w:tcBorders>
          </w:tcPr>
          <w:p w14:paraId="56B4EBF8" w14:textId="254B0D01" w:rsidR="00986274" w:rsidRPr="009F4FAA" w:rsidRDefault="009F4FAA" w:rsidP="005B24FE">
            <w:pPr>
              <w:pStyle w:val="TableParagraph"/>
              <w:ind w:left="57" w:right="57"/>
              <w:jc w:val="both"/>
              <w:rPr>
                <w:szCs w:val="24"/>
              </w:rPr>
            </w:pPr>
            <w:r w:rsidRPr="009F4FAA">
              <w:rPr>
                <w:szCs w:val="24"/>
              </w:rPr>
              <w:t xml:space="preserve">Location </w:t>
            </w:r>
            <w:r w:rsidR="009274A6">
              <w:rPr>
                <w:szCs w:val="24"/>
              </w:rPr>
              <w:t>c</w:t>
            </w:r>
            <w:r w:rsidR="009274A6" w:rsidRPr="009F4FAA">
              <w:rPr>
                <w:szCs w:val="24"/>
              </w:rPr>
              <w:t>ompliance</w:t>
            </w:r>
          </w:p>
        </w:tc>
        <w:tc>
          <w:tcPr>
            <w:tcW w:w="2295" w:type="dxa"/>
            <w:tcBorders>
              <w:bottom w:val="single" w:sz="4" w:space="0" w:color="auto"/>
            </w:tcBorders>
          </w:tcPr>
          <w:p w14:paraId="75CD5A77" w14:textId="327ADDF8" w:rsidR="00427BE7" w:rsidRDefault="00B72A42" w:rsidP="005B24FE">
            <w:pPr>
              <w:pStyle w:val="TableParagraph"/>
              <w:ind w:left="57" w:right="57"/>
              <w:jc w:val="both"/>
            </w:pPr>
            <w:r>
              <w:t>Pass/Fail</w:t>
            </w:r>
          </w:p>
        </w:tc>
        <w:tc>
          <w:tcPr>
            <w:tcW w:w="1940" w:type="dxa"/>
            <w:tcBorders>
              <w:bottom w:val="single" w:sz="4" w:space="0" w:color="auto"/>
            </w:tcBorders>
          </w:tcPr>
          <w:p w14:paraId="62146B1C" w14:textId="53F57CAF" w:rsidR="00427BE7" w:rsidRPr="00113AC2" w:rsidRDefault="0006401C" w:rsidP="005B24FE">
            <w:pPr>
              <w:pStyle w:val="TableParagraph"/>
              <w:ind w:left="57" w:right="57"/>
              <w:jc w:val="both"/>
              <w:rPr>
                <w:szCs w:val="24"/>
              </w:rPr>
            </w:pPr>
            <w:r w:rsidRPr="00113AC2">
              <w:rPr>
                <w:szCs w:val="24"/>
              </w:rPr>
              <w:t>N</w:t>
            </w:r>
            <w:r w:rsidR="006D4F53" w:rsidRPr="00113AC2">
              <w:rPr>
                <w:szCs w:val="24"/>
              </w:rPr>
              <w:t>/A</w:t>
            </w:r>
          </w:p>
        </w:tc>
      </w:tr>
      <w:tr w:rsidR="00183704" w14:paraId="63FF94A2" w14:textId="77777777" w:rsidTr="00A574ED">
        <w:trPr>
          <w:trHeight w:val="451"/>
        </w:trPr>
        <w:tc>
          <w:tcPr>
            <w:tcW w:w="4247" w:type="dxa"/>
            <w:tcBorders>
              <w:top w:val="single" w:sz="4" w:space="0" w:color="auto"/>
              <w:bottom w:val="single" w:sz="4" w:space="0" w:color="auto"/>
            </w:tcBorders>
          </w:tcPr>
          <w:p w14:paraId="11DF63D4" w14:textId="590B65BE" w:rsidR="00183704" w:rsidRPr="009F4FAA" w:rsidRDefault="009836AC" w:rsidP="005B24FE">
            <w:pPr>
              <w:pStyle w:val="TableParagraph"/>
              <w:ind w:left="57" w:right="57"/>
              <w:jc w:val="both"/>
              <w:rPr>
                <w:szCs w:val="24"/>
              </w:rPr>
            </w:pPr>
            <w:r>
              <w:rPr>
                <w:szCs w:val="24"/>
              </w:rPr>
              <w:t xml:space="preserve">Minimum </w:t>
            </w:r>
            <w:r w:rsidR="00071942">
              <w:rPr>
                <w:szCs w:val="24"/>
              </w:rPr>
              <w:t>Goods</w:t>
            </w:r>
            <w:r w:rsidR="00852798">
              <w:rPr>
                <w:szCs w:val="24"/>
              </w:rPr>
              <w:t xml:space="preserve"> Shelf Life</w:t>
            </w:r>
            <w:r>
              <w:rPr>
                <w:szCs w:val="24"/>
              </w:rPr>
              <w:t xml:space="preserve"> of</w:t>
            </w:r>
            <w:r w:rsidR="001C76C6">
              <w:rPr>
                <w:szCs w:val="24"/>
              </w:rPr>
              <w:t xml:space="preserve"> </w:t>
            </w:r>
            <w:r w:rsidR="00113AC2">
              <w:rPr>
                <w:szCs w:val="24"/>
              </w:rPr>
              <w:t>18 months</w:t>
            </w:r>
          </w:p>
        </w:tc>
        <w:tc>
          <w:tcPr>
            <w:tcW w:w="2295" w:type="dxa"/>
            <w:tcBorders>
              <w:top w:val="single" w:sz="4" w:space="0" w:color="auto"/>
              <w:bottom w:val="single" w:sz="4" w:space="0" w:color="auto"/>
            </w:tcBorders>
          </w:tcPr>
          <w:p w14:paraId="42057676" w14:textId="2EA252B4" w:rsidR="00183704" w:rsidRDefault="00FF2E91" w:rsidP="005B24FE">
            <w:pPr>
              <w:pStyle w:val="TableParagraph"/>
              <w:ind w:left="57" w:right="57"/>
              <w:jc w:val="both"/>
            </w:pPr>
            <w:r>
              <w:t>Pass/Fail</w:t>
            </w:r>
          </w:p>
        </w:tc>
        <w:tc>
          <w:tcPr>
            <w:tcW w:w="1940" w:type="dxa"/>
            <w:tcBorders>
              <w:top w:val="single" w:sz="4" w:space="0" w:color="auto"/>
              <w:bottom w:val="single" w:sz="4" w:space="0" w:color="auto"/>
            </w:tcBorders>
          </w:tcPr>
          <w:p w14:paraId="669E5A6A" w14:textId="13844270" w:rsidR="00183704" w:rsidRPr="00113AC2" w:rsidRDefault="006D4F53" w:rsidP="005B24FE">
            <w:pPr>
              <w:pStyle w:val="TableParagraph"/>
              <w:ind w:left="57" w:right="57"/>
              <w:jc w:val="both"/>
              <w:rPr>
                <w:szCs w:val="24"/>
              </w:rPr>
            </w:pPr>
            <w:r w:rsidRPr="00113AC2">
              <w:rPr>
                <w:szCs w:val="24"/>
              </w:rPr>
              <w:t>N/A</w:t>
            </w:r>
          </w:p>
        </w:tc>
      </w:tr>
      <w:tr w:rsidR="00B72A42" w14:paraId="19C7A3AA" w14:textId="77777777" w:rsidTr="00A574ED">
        <w:trPr>
          <w:trHeight w:val="534"/>
        </w:trPr>
        <w:tc>
          <w:tcPr>
            <w:tcW w:w="4247" w:type="dxa"/>
            <w:tcBorders>
              <w:top w:val="single" w:sz="4" w:space="0" w:color="auto"/>
              <w:bottom w:val="single" w:sz="4" w:space="0" w:color="auto"/>
            </w:tcBorders>
          </w:tcPr>
          <w:p w14:paraId="539EE66D" w14:textId="151F39B4" w:rsidR="00E056F6" w:rsidRDefault="00E3024E" w:rsidP="005B24FE">
            <w:pPr>
              <w:pStyle w:val="TableParagraph"/>
              <w:ind w:left="57" w:right="57"/>
              <w:jc w:val="both"/>
            </w:pPr>
            <w:r>
              <w:t>Price</w:t>
            </w:r>
          </w:p>
        </w:tc>
        <w:tc>
          <w:tcPr>
            <w:tcW w:w="2295" w:type="dxa"/>
            <w:tcBorders>
              <w:top w:val="single" w:sz="4" w:space="0" w:color="auto"/>
              <w:bottom w:val="single" w:sz="4" w:space="0" w:color="auto"/>
            </w:tcBorders>
          </w:tcPr>
          <w:p w14:paraId="11FAC9E1" w14:textId="244B948A" w:rsidR="00B72A42" w:rsidRDefault="00B72A42" w:rsidP="005B24FE">
            <w:pPr>
              <w:pStyle w:val="TableParagraph"/>
              <w:ind w:left="57" w:right="57"/>
              <w:jc w:val="both"/>
            </w:pPr>
            <w:r>
              <w:t>Scored</w:t>
            </w:r>
          </w:p>
        </w:tc>
        <w:tc>
          <w:tcPr>
            <w:tcW w:w="1940" w:type="dxa"/>
            <w:tcBorders>
              <w:top w:val="single" w:sz="4" w:space="0" w:color="auto"/>
              <w:bottom w:val="single" w:sz="4" w:space="0" w:color="auto"/>
            </w:tcBorders>
          </w:tcPr>
          <w:p w14:paraId="5D1F6DE4" w14:textId="1A1E7B01" w:rsidR="00B72A42" w:rsidRDefault="00E3024E" w:rsidP="005B24FE">
            <w:pPr>
              <w:pStyle w:val="TableParagraph"/>
              <w:ind w:left="57" w:right="57"/>
              <w:jc w:val="both"/>
            </w:pPr>
            <w:r>
              <w:t>50</w:t>
            </w:r>
            <w:r w:rsidR="00F74391">
              <w:t>%</w:t>
            </w:r>
          </w:p>
        </w:tc>
      </w:tr>
      <w:tr w:rsidR="00E056F6" w14:paraId="34A79CCC" w14:textId="77777777" w:rsidTr="00A574ED">
        <w:trPr>
          <w:trHeight w:val="259"/>
        </w:trPr>
        <w:tc>
          <w:tcPr>
            <w:tcW w:w="4247" w:type="dxa"/>
            <w:tcBorders>
              <w:top w:val="single" w:sz="4" w:space="0" w:color="auto"/>
              <w:bottom w:val="single" w:sz="4" w:space="0" w:color="auto"/>
            </w:tcBorders>
          </w:tcPr>
          <w:p w14:paraId="0D49122D" w14:textId="36349035" w:rsidR="00C7242B" w:rsidRDefault="007A20D1" w:rsidP="005B24FE">
            <w:pPr>
              <w:pStyle w:val="TableParagraph"/>
              <w:ind w:left="57" w:right="57"/>
              <w:jc w:val="both"/>
            </w:pPr>
            <w:r>
              <w:t>Storage and Maintenance</w:t>
            </w:r>
          </w:p>
        </w:tc>
        <w:tc>
          <w:tcPr>
            <w:tcW w:w="2295" w:type="dxa"/>
            <w:tcBorders>
              <w:top w:val="single" w:sz="4" w:space="0" w:color="auto"/>
              <w:bottom w:val="single" w:sz="4" w:space="0" w:color="auto"/>
            </w:tcBorders>
          </w:tcPr>
          <w:p w14:paraId="474B069D" w14:textId="3F3740F3" w:rsidR="00E056F6" w:rsidRDefault="003D7336" w:rsidP="005B24FE">
            <w:pPr>
              <w:pStyle w:val="TableParagraph"/>
              <w:ind w:left="57" w:right="57"/>
              <w:jc w:val="both"/>
            </w:pPr>
            <w:r>
              <w:t>Scored</w:t>
            </w:r>
          </w:p>
        </w:tc>
        <w:tc>
          <w:tcPr>
            <w:tcW w:w="1940" w:type="dxa"/>
            <w:tcBorders>
              <w:top w:val="single" w:sz="4" w:space="0" w:color="auto"/>
              <w:bottom w:val="single" w:sz="4" w:space="0" w:color="auto"/>
            </w:tcBorders>
          </w:tcPr>
          <w:p w14:paraId="24498CB4" w14:textId="4B3EB72E" w:rsidR="00E056F6" w:rsidDel="00F74391" w:rsidRDefault="00EF1B70" w:rsidP="005B24FE">
            <w:pPr>
              <w:pStyle w:val="TableParagraph"/>
              <w:ind w:left="57" w:right="57"/>
              <w:jc w:val="both"/>
            </w:pPr>
            <w:r>
              <w:t>30</w:t>
            </w:r>
            <w:r w:rsidR="003D7336">
              <w:t>%</w:t>
            </w:r>
          </w:p>
        </w:tc>
      </w:tr>
      <w:tr w:rsidR="00C7242B" w14:paraId="46CD13EA" w14:textId="77777777" w:rsidTr="00A574ED">
        <w:trPr>
          <w:trHeight w:val="483"/>
        </w:trPr>
        <w:tc>
          <w:tcPr>
            <w:tcW w:w="4247" w:type="dxa"/>
            <w:tcBorders>
              <w:top w:val="single" w:sz="4" w:space="0" w:color="auto"/>
            </w:tcBorders>
          </w:tcPr>
          <w:p w14:paraId="3B6DE7AD" w14:textId="2941B6B7" w:rsidR="00C7242B" w:rsidRDefault="008728DE" w:rsidP="005B24FE">
            <w:pPr>
              <w:pStyle w:val="TableParagraph"/>
              <w:ind w:left="57" w:right="57"/>
              <w:jc w:val="both"/>
            </w:pPr>
            <w:r>
              <w:t>Stock</w:t>
            </w:r>
            <w:r w:rsidR="00AD2DD6">
              <w:t>pile</w:t>
            </w:r>
            <w:r w:rsidR="00AC4E0B">
              <w:t xml:space="preserve"> </w:t>
            </w:r>
            <w:r w:rsidR="00493F45">
              <w:t>build</w:t>
            </w:r>
          </w:p>
        </w:tc>
        <w:tc>
          <w:tcPr>
            <w:tcW w:w="2295" w:type="dxa"/>
            <w:tcBorders>
              <w:top w:val="single" w:sz="4" w:space="0" w:color="auto"/>
            </w:tcBorders>
          </w:tcPr>
          <w:p w14:paraId="025D9D3C" w14:textId="45C381CB" w:rsidR="00C7242B" w:rsidRDefault="00C7242B" w:rsidP="005B24FE">
            <w:pPr>
              <w:pStyle w:val="TableParagraph"/>
              <w:ind w:left="57" w:right="57"/>
              <w:jc w:val="both"/>
            </w:pPr>
            <w:r>
              <w:t>Scored</w:t>
            </w:r>
          </w:p>
        </w:tc>
        <w:tc>
          <w:tcPr>
            <w:tcW w:w="1940" w:type="dxa"/>
            <w:tcBorders>
              <w:top w:val="single" w:sz="4" w:space="0" w:color="auto"/>
            </w:tcBorders>
          </w:tcPr>
          <w:p w14:paraId="5C65C1EA" w14:textId="56FCAFAB" w:rsidR="00C7242B" w:rsidRDefault="00861EB0" w:rsidP="005B24FE">
            <w:pPr>
              <w:pStyle w:val="TableParagraph"/>
              <w:ind w:left="57" w:right="57"/>
              <w:jc w:val="both"/>
            </w:pPr>
            <w:r>
              <w:t>10%</w:t>
            </w:r>
          </w:p>
        </w:tc>
      </w:tr>
      <w:tr w:rsidR="00427BE7" w14:paraId="1A924888" w14:textId="77777777" w:rsidTr="00A574ED">
        <w:trPr>
          <w:trHeight w:val="396"/>
        </w:trPr>
        <w:tc>
          <w:tcPr>
            <w:tcW w:w="4247" w:type="dxa"/>
          </w:tcPr>
          <w:p w14:paraId="57417A79" w14:textId="111D39DE" w:rsidR="00427BE7" w:rsidRDefault="00B72CFA" w:rsidP="005B24FE">
            <w:pPr>
              <w:pStyle w:val="TableParagraph"/>
              <w:ind w:left="57" w:right="57"/>
              <w:jc w:val="both"/>
            </w:pPr>
            <w:r>
              <w:t xml:space="preserve">Social </w:t>
            </w:r>
            <w:r w:rsidR="00075560">
              <w:t>value</w:t>
            </w:r>
          </w:p>
        </w:tc>
        <w:tc>
          <w:tcPr>
            <w:tcW w:w="2295" w:type="dxa"/>
          </w:tcPr>
          <w:p w14:paraId="06044ABA" w14:textId="77777777" w:rsidR="00427BE7" w:rsidRDefault="00B72CFA" w:rsidP="005B24FE">
            <w:pPr>
              <w:pStyle w:val="TableParagraph"/>
              <w:ind w:left="57" w:right="57"/>
              <w:jc w:val="both"/>
            </w:pPr>
            <w:r>
              <w:t>Scored</w:t>
            </w:r>
          </w:p>
        </w:tc>
        <w:tc>
          <w:tcPr>
            <w:tcW w:w="1940" w:type="dxa"/>
          </w:tcPr>
          <w:p w14:paraId="6DB38215" w14:textId="7374DD5F" w:rsidR="00427BE7" w:rsidRDefault="00B72CFA" w:rsidP="005B24FE">
            <w:pPr>
              <w:pStyle w:val="TableParagraph"/>
              <w:keepNext/>
              <w:ind w:left="57" w:right="57"/>
              <w:jc w:val="both"/>
            </w:pPr>
            <w:r>
              <w:t>10%</w:t>
            </w:r>
          </w:p>
        </w:tc>
      </w:tr>
    </w:tbl>
    <w:p w14:paraId="2CC113DA" w14:textId="012D0348" w:rsidR="00427BE7" w:rsidRDefault="00B72CFA" w:rsidP="005B24FE">
      <w:pPr>
        <w:pStyle w:val="Level3"/>
        <w:jc w:val="both"/>
        <w:rPr>
          <w:sz w:val="26"/>
        </w:rPr>
      </w:pPr>
      <w:r>
        <w:t xml:space="preserve">Subject to paragraphs </w:t>
      </w:r>
      <w:r w:rsidR="002F73C6">
        <w:fldChar w:fldCharType="begin"/>
      </w:r>
      <w:r w:rsidR="002F73C6">
        <w:instrText xml:space="preserve"> REF _Ref126321766 \w \h </w:instrText>
      </w:r>
      <w:r w:rsidR="00D30F00">
        <w:instrText xml:space="preserve"> \* MERGEFORMAT </w:instrText>
      </w:r>
      <w:r w:rsidR="002F73C6">
        <w:fldChar w:fldCharType="separate"/>
      </w:r>
      <w:r w:rsidR="0044502D">
        <w:t>10.4.3</w:t>
      </w:r>
      <w:r w:rsidR="002F73C6">
        <w:fldChar w:fldCharType="end"/>
      </w:r>
      <w:r w:rsidR="00020C7F">
        <w:t>,</w:t>
      </w:r>
      <w:r w:rsidR="002F73C6">
        <w:fldChar w:fldCharType="begin"/>
      </w:r>
      <w:r w:rsidR="002F73C6">
        <w:instrText xml:space="preserve"> REF _Ref126321776 \w \h </w:instrText>
      </w:r>
      <w:r w:rsidR="00D30F00">
        <w:instrText xml:space="preserve"> \* MERGEFORMAT </w:instrText>
      </w:r>
      <w:r w:rsidR="002F73C6">
        <w:fldChar w:fldCharType="separate"/>
      </w:r>
      <w:r w:rsidR="0044502D">
        <w:t>10.4.4</w:t>
      </w:r>
      <w:r w:rsidR="002F73C6">
        <w:fldChar w:fldCharType="end"/>
      </w:r>
      <w:r>
        <w:t>,</w:t>
      </w:r>
      <w:r w:rsidR="00020C7F">
        <w:t xml:space="preserve"> </w:t>
      </w:r>
      <w:r w:rsidR="002F73C6">
        <w:fldChar w:fldCharType="begin"/>
      </w:r>
      <w:r w:rsidR="002F73C6">
        <w:instrText xml:space="preserve"> REF _Ref126321790 \w \h </w:instrText>
      </w:r>
      <w:r w:rsidR="00D30F00">
        <w:instrText xml:space="preserve"> \* MERGEFORMAT </w:instrText>
      </w:r>
      <w:r w:rsidR="002F73C6">
        <w:fldChar w:fldCharType="separate"/>
      </w:r>
      <w:r w:rsidR="0044502D">
        <w:t>10.4.5</w:t>
      </w:r>
      <w:r w:rsidR="002F73C6">
        <w:fldChar w:fldCharType="end"/>
      </w:r>
      <w:r w:rsidR="00020C7F">
        <w:t xml:space="preserve">, and </w:t>
      </w:r>
      <w:r w:rsidR="002F73C6">
        <w:fldChar w:fldCharType="begin"/>
      </w:r>
      <w:r w:rsidR="002F73C6">
        <w:instrText xml:space="preserve"> REF _Ref126321800 \w \h </w:instrText>
      </w:r>
      <w:r w:rsidR="00D30F00">
        <w:instrText xml:space="preserve"> \* MERGEFORMAT </w:instrText>
      </w:r>
      <w:r w:rsidR="002F73C6">
        <w:fldChar w:fldCharType="separate"/>
      </w:r>
      <w:r w:rsidR="0044502D">
        <w:t>10.4.6</w:t>
      </w:r>
      <w:r w:rsidR="002F73C6">
        <w:fldChar w:fldCharType="end"/>
      </w:r>
      <w:r>
        <w:t xml:space="preserve"> the </w:t>
      </w:r>
      <w:r w:rsidR="00EC33B5">
        <w:t xml:space="preserve">preferred </w:t>
      </w:r>
      <w:r>
        <w:t xml:space="preserve">Offer </w:t>
      </w:r>
      <w:r w:rsidR="00996EE4">
        <w:t xml:space="preserve">for each Lot </w:t>
      </w:r>
      <w:r>
        <w:t xml:space="preserve">will be </w:t>
      </w:r>
      <w:r w:rsidR="00996EE4">
        <w:t xml:space="preserve">the one with the highest score and </w:t>
      </w:r>
      <w:r>
        <w:t xml:space="preserve">selected based upon the </w:t>
      </w:r>
      <w:r w:rsidR="00891C50">
        <w:t>M</w:t>
      </w:r>
      <w:r>
        <w:t xml:space="preserve">ost </w:t>
      </w:r>
      <w:r w:rsidR="00891C50">
        <w:t>E</w:t>
      </w:r>
      <w:r>
        <w:t xml:space="preserve">conomically </w:t>
      </w:r>
      <w:r w:rsidR="00891C50">
        <w:t>A</w:t>
      </w:r>
      <w:r>
        <w:t xml:space="preserve">dvantageous Offer in accordance with the process set out in </w:t>
      </w:r>
      <w:r w:rsidR="00774E84">
        <w:t xml:space="preserve">this </w:t>
      </w:r>
      <w:r>
        <w:t xml:space="preserve">paragraph </w:t>
      </w:r>
      <w:r w:rsidR="007971C8">
        <w:fldChar w:fldCharType="begin"/>
      </w:r>
      <w:r w:rsidR="007971C8">
        <w:instrText xml:space="preserve"> REF _Ref126321824 \w \h </w:instrText>
      </w:r>
      <w:r w:rsidR="00D30F00">
        <w:instrText xml:space="preserve"> \* MERGEFORMAT </w:instrText>
      </w:r>
      <w:r w:rsidR="007971C8">
        <w:fldChar w:fldCharType="separate"/>
      </w:r>
      <w:r w:rsidR="0044502D">
        <w:t>10</w:t>
      </w:r>
      <w:r w:rsidR="007971C8">
        <w:fldChar w:fldCharType="end"/>
      </w:r>
      <w:r>
        <w:t xml:space="preserve"> of this Terms of Offer. </w:t>
      </w:r>
      <w:proofErr w:type="gramStart"/>
      <w:r>
        <w:t>In the event that</w:t>
      </w:r>
      <w:proofErr w:type="gramEnd"/>
      <w:r>
        <w:t xml:space="preserve"> </w:t>
      </w:r>
      <w:r w:rsidR="00B849ED">
        <w:t>more than one Offeror achieves the highest score so that there is a tie in the scores</w:t>
      </w:r>
      <w:r>
        <w:t xml:space="preserve">, the </w:t>
      </w:r>
      <w:r w:rsidR="00EC33B5">
        <w:t xml:space="preserve">preferred </w:t>
      </w:r>
      <w:r>
        <w:t xml:space="preserve">Offer will be the one </w:t>
      </w:r>
      <w:r w:rsidR="00BF5B8F">
        <w:t>which</w:t>
      </w:r>
      <w:r w:rsidR="00B0691C">
        <w:t xml:space="preserve"> scores highest for the </w:t>
      </w:r>
      <w:r w:rsidR="00021B95">
        <w:t>S</w:t>
      </w:r>
      <w:r w:rsidR="00B0691C">
        <w:t xml:space="preserve">tockpile </w:t>
      </w:r>
      <w:r w:rsidR="00021B95">
        <w:t>b</w:t>
      </w:r>
      <w:r w:rsidR="00B0691C">
        <w:t xml:space="preserve">uild </w:t>
      </w:r>
      <w:r w:rsidR="00BF5B8F">
        <w:t>criteri</w:t>
      </w:r>
      <w:r w:rsidR="00021B95">
        <w:t>on</w:t>
      </w:r>
      <w:r w:rsidR="00F76FA5">
        <w:t xml:space="preserve"> at </w:t>
      </w:r>
      <w:r w:rsidR="00266F94">
        <w:t xml:space="preserve">paragraph </w:t>
      </w:r>
      <w:r w:rsidR="00F76FA5">
        <w:fldChar w:fldCharType="begin"/>
      </w:r>
      <w:r w:rsidR="00F76FA5">
        <w:instrText xml:space="preserve"> REF _Ref126322084 \w \h </w:instrText>
      </w:r>
      <w:r w:rsidR="00D30F00">
        <w:instrText xml:space="preserve"> \* MERGEFORMAT </w:instrText>
      </w:r>
      <w:r w:rsidR="00F76FA5">
        <w:fldChar w:fldCharType="separate"/>
      </w:r>
      <w:r w:rsidR="00F76FA5">
        <w:t>10.4.8</w:t>
      </w:r>
      <w:r w:rsidR="00F76FA5">
        <w:fldChar w:fldCharType="end"/>
      </w:r>
      <w:r w:rsidR="00B0691C">
        <w:t xml:space="preserve">. </w:t>
      </w:r>
      <w:proofErr w:type="gramStart"/>
      <w:r w:rsidR="006B64A9">
        <w:t>In the event that</w:t>
      </w:r>
      <w:proofErr w:type="gramEnd"/>
      <w:r w:rsidR="006B64A9">
        <w:t xml:space="preserve"> </w:t>
      </w:r>
      <w:r w:rsidR="00BF5B8F">
        <w:t xml:space="preserve">more than one Offeror achieves the highest score the same Stockpile </w:t>
      </w:r>
      <w:r w:rsidR="00021B95">
        <w:t>b</w:t>
      </w:r>
      <w:r w:rsidR="00BF5B8F">
        <w:t xml:space="preserve">uild score, </w:t>
      </w:r>
      <w:r w:rsidR="006B64A9">
        <w:t>the</w:t>
      </w:r>
      <w:r w:rsidR="00F622B2">
        <w:t>n the</w:t>
      </w:r>
      <w:r w:rsidR="006B64A9">
        <w:t xml:space="preserve"> </w:t>
      </w:r>
      <w:r w:rsidR="00BF5B8F">
        <w:t>preferred Offer will be the one which scores highest for the social value criteri</w:t>
      </w:r>
      <w:r w:rsidR="00F622B2">
        <w:t xml:space="preserve">on at </w:t>
      </w:r>
      <w:r w:rsidR="003E3C8B">
        <w:t xml:space="preserve">paragraph </w:t>
      </w:r>
      <w:r w:rsidR="00F622B2">
        <w:t>10.4.9</w:t>
      </w:r>
      <w:r w:rsidR="00BF5B8F">
        <w:t>.</w:t>
      </w:r>
      <w:r w:rsidR="006B64A9">
        <w:t xml:space="preserve"> </w:t>
      </w:r>
    </w:p>
    <w:p w14:paraId="155984F3" w14:textId="70552C8E" w:rsidR="00427BE7" w:rsidRPr="00A84621" w:rsidRDefault="009A1EE7" w:rsidP="005B24FE">
      <w:pPr>
        <w:pStyle w:val="Level3"/>
        <w:jc w:val="both"/>
      </w:pPr>
      <w:bookmarkStart w:id="32" w:name="_Ref126321766"/>
      <w:r>
        <w:rPr>
          <w:b/>
          <w:u w:val="single"/>
        </w:rPr>
        <w:t>Goods</w:t>
      </w:r>
      <w:r w:rsidRPr="004F05CB">
        <w:rPr>
          <w:b/>
          <w:u w:val="single"/>
        </w:rPr>
        <w:t xml:space="preserve"> </w:t>
      </w:r>
      <w:r w:rsidR="005654E8">
        <w:rPr>
          <w:b/>
          <w:u w:val="single"/>
        </w:rPr>
        <w:t>p</w:t>
      </w:r>
      <w:r w:rsidR="00B72CFA" w:rsidRPr="004F05CB">
        <w:rPr>
          <w:b/>
          <w:u w:val="single"/>
        </w:rPr>
        <w:t>resentation</w:t>
      </w:r>
      <w:r w:rsidR="003B3BD8">
        <w:rPr>
          <w:b/>
          <w:u w:val="single"/>
        </w:rPr>
        <w:t>:</w:t>
      </w:r>
      <w:r w:rsidR="00B72CFA">
        <w:t xml:space="preserve"> </w:t>
      </w:r>
      <w:proofErr w:type="gramStart"/>
      <w:r w:rsidR="00B72CFA" w:rsidRPr="00A84621">
        <w:t>In order to</w:t>
      </w:r>
      <w:proofErr w:type="gramEnd"/>
      <w:r w:rsidR="00B72CFA" w:rsidRPr="00A84621">
        <w:t xml:space="preserve"> achieve a pass for the </w:t>
      </w:r>
      <w:r w:rsidR="00C3423E">
        <w:t>G</w:t>
      </w:r>
      <w:r w:rsidR="00E06EE0">
        <w:t>oods</w:t>
      </w:r>
      <w:r w:rsidR="00B72CFA" w:rsidRPr="00A84621">
        <w:t xml:space="preserve"> </w:t>
      </w:r>
      <w:r w:rsidR="00461BDC">
        <w:t>p</w:t>
      </w:r>
      <w:r w:rsidR="00B72CFA" w:rsidRPr="00A84621">
        <w:t>resentation criteri</w:t>
      </w:r>
      <w:r w:rsidR="00E32B99">
        <w:t>on</w:t>
      </w:r>
      <w:r w:rsidR="00B72CFA" w:rsidRPr="00A84621">
        <w:t xml:space="preserve">, an Offer must include only a </w:t>
      </w:r>
      <w:r w:rsidR="00C3423E">
        <w:t>Good</w:t>
      </w:r>
      <w:r w:rsidR="000619FE" w:rsidRPr="00A84621">
        <w:t xml:space="preserve"> </w:t>
      </w:r>
      <w:r w:rsidR="00B72CFA" w:rsidRPr="00A84621">
        <w:t xml:space="preserve">that is listed in </w:t>
      </w:r>
      <w:r w:rsidR="004E7AE1" w:rsidRPr="00A84621">
        <w:t>the Offer Schedule (</w:t>
      </w:r>
      <w:r w:rsidR="00B72CFA" w:rsidRPr="00A84621">
        <w:t>Document</w:t>
      </w:r>
      <w:r w:rsidR="00B72CFA" w:rsidRPr="00A84621">
        <w:rPr>
          <w:spacing w:val="-6"/>
        </w:rPr>
        <w:t xml:space="preserve"> </w:t>
      </w:r>
      <w:r w:rsidR="00B72CFA" w:rsidRPr="00A84621">
        <w:t>No.</w:t>
      </w:r>
      <w:r w:rsidR="00B72CFA" w:rsidRPr="00A84621">
        <w:rPr>
          <w:spacing w:val="-6"/>
        </w:rPr>
        <w:t xml:space="preserve"> </w:t>
      </w:r>
      <w:r w:rsidR="00B72CFA" w:rsidRPr="00A84621">
        <w:t>5</w:t>
      </w:r>
      <w:r w:rsidR="009860FE" w:rsidRPr="00A84621">
        <w:t>,</w:t>
      </w:r>
      <w:r w:rsidR="00B72CFA" w:rsidRPr="00A84621">
        <w:rPr>
          <w:spacing w:val="-5"/>
        </w:rPr>
        <w:t xml:space="preserve"> </w:t>
      </w:r>
      <w:r w:rsidR="00B72CFA" w:rsidRPr="00A84621">
        <w:t>Medication</w:t>
      </w:r>
      <w:r w:rsidR="00713924" w:rsidRPr="00A84621">
        <w:t>s</w:t>
      </w:r>
      <w:r w:rsidR="00B72CFA" w:rsidRPr="00A84621">
        <w:rPr>
          <w:spacing w:val="-5"/>
        </w:rPr>
        <w:t xml:space="preserve"> </w:t>
      </w:r>
      <w:r w:rsidR="00B72CFA" w:rsidRPr="00A84621">
        <w:t>Catalogue</w:t>
      </w:r>
      <w:r w:rsidR="00B72CFA" w:rsidRPr="00A84621">
        <w:rPr>
          <w:spacing w:val="-5"/>
        </w:rPr>
        <w:t xml:space="preserve"> </w:t>
      </w:r>
      <w:r w:rsidR="00C3423E">
        <w:t>S</w:t>
      </w:r>
      <w:r w:rsidR="00C3423E" w:rsidRPr="00A84621">
        <w:t>heet</w:t>
      </w:r>
      <w:r w:rsidR="004E7AE1" w:rsidRPr="00A84621">
        <w:t>)</w:t>
      </w:r>
      <w:r w:rsidR="00B72CFA" w:rsidRPr="00A84621">
        <w:t>.</w:t>
      </w:r>
      <w:r w:rsidR="00B72CFA" w:rsidRPr="00A84621">
        <w:rPr>
          <w:spacing w:val="-6"/>
        </w:rPr>
        <w:t xml:space="preserve"> </w:t>
      </w:r>
      <w:r w:rsidR="00B72CFA" w:rsidRPr="00A84621">
        <w:t>An</w:t>
      </w:r>
      <w:r w:rsidR="00B72CFA" w:rsidRPr="00A84621">
        <w:rPr>
          <w:spacing w:val="-7"/>
        </w:rPr>
        <w:t xml:space="preserve"> </w:t>
      </w:r>
      <w:r w:rsidR="00B72CFA" w:rsidRPr="00A84621">
        <w:t>Offer</w:t>
      </w:r>
      <w:r w:rsidR="00B72CFA" w:rsidRPr="00A84621">
        <w:rPr>
          <w:spacing w:val="-7"/>
        </w:rPr>
        <w:t xml:space="preserve"> </w:t>
      </w:r>
      <w:r w:rsidR="00B72CFA" w:rsidRPr="00A84621">
        <w:t xml:space="preserve">for a </w:t>
      </w:r>
      <w:r w:rsidR="00AD255E">
        <w:t>Good</w:t>
      </w:r>
      <w:r w:rsidR="007E0B6E" w:rsidRPr="00A84621">
        <w:t xml:space="preserve"> </w:t>
      </w:r>
      <w:r w:rsidR="00B72CFA" w:rsidRPr="00A84621">
        <w:t xml:space="preserve">that is not listed in </w:t>
      </w:r>
      <w:r w:rsidR="004E7AE1" w:rsidRPr="00A84621">
        <w:t xml:space="preserve">the Offer Schedule </w:t>
      </w:r>
      <w:r w:rsidR="009860FE" w:rsidRPr="00A84621">
        <w:t>(</w:t>
      </w:r>
      <w:r w:rsidR="00B72CFA" w:rsidRPr="00A84621">
        <w:rPr>
          <w:iCs/>
        </w:rPr>
        <w:t>Document No. 5</w:t>
      </w:r>
      <w:r w:rsidR="009860FE" w:rsidRPr="00A84621">
        <w:rPr>
          <w:iCs/>
        </w:rPr>
        <w:t>,</w:t>
      </w:r>
      <w:r w:rsidR="00B72CFA" w:rsidRPr="00A84621">
        <w:rPr>
          <w:iCs/>
        </w:rPr>
        <w:t xml:space="preserve"> Medication</w:t>
      </w:r>
      <w:r w:rsidR="00713924" w:rsidRPr="00A84621">
        <w:rPr>
          <w:iCs/>
        </w:rPr>
        <w:t>s</w:t>
      </w:r>
      <w:r w:rsidR="00B72CFA" w:rsidRPr="00A84621">
        <w:rPr>
          <w:iCs/>
        </w:rPr>
        <w:t xml:space="preserve"> Catalogue </w:t>
      </w:r>
      <w:r w:rsidR="002D7F81">
        <w:rPr>
          <w:iCs/>
        </w:rPr>
        <w:t>S</w:t>
      </w:r>
      <w:r w:rsidR="00B72CFA" w:rsidRPr="00A84621">
        <w:rPr>
          <w:iCs/>
        </w:rPr>
        <w:t>heet</w:t>
      </w:r>
      <w:r w:rsidR="009860FE" w:rsidRPr="00D77C62">
        <w:rPr>
          <w:iCs/>
        </w:rPr>
        <w:t>)</w:t>
      </w:r>
      <w:r w:rsidR="00B72CFA" w:rsidRPr="00A84621">
        <w:rPr>
          <w:i/>
        </w:rPr>
        <w:t xml:space="preserve"> </w:t>
      </w:r>
      <w:r w:rsidR="00FA10BD" w:rsidRPr="00A84621">
        <w:t xml:space="preserve">and / or an Offer for a </w:t>
      </w:r>
      <w:r w:rsidR="00AD255E">
        <w:t>Good</w:t>
      </w:r>
      <w:r w:rsidR="00F861DE">
        <w:t xml:space="preserve"> </w:t>
      </w:r>
      <w:r w:rsidR="00FA10BD" w:rsidRPr="00A84621">
        <w:t>which is not</w:t>
      </w:r>
      <w:r w:rsidR="00AC5728" w:rsidRPr="00A84621">
        <w:t xml:space="preserve"> in accordance with</w:t>
      </w:r>
      <w:r w:rsidR="00FA10BD" w:rsidRPr="00A84621">
        <w:t xml:space="preserve"> the </w:t>
      </w:r>
      <w:r w:rsidR="00AC5728" w:rsidRPr="00A84621">
        <w:t xml:space="preserve">required </w:t>
      </w:r>
      <w:r w:rsidR="00FA10BD" w:rsidRPr="00A84621">
        <w:t xml:space="preserve">presentation for that </w:t>
      </w:r>
      <w:r w:rsidR="00824154">
        <w:t>Lot</w:t>
      </w:r>
      <w:r w:rsidR="00C76CB6" w:rsidRPr="00A84621">
        <w:t xml:space="preserve"> </w:t>
      </w:r>
      <w:r w:rsidR="00FA10BD" w:rsidRPr="00A84621">
        <w:t>as listed in the Offer Schedule (Document</w:t>
      </w:r>
      <w:r w:rsidR="00FA10BD" w:rsidRPr="00A84621">
        <w:rPr>
          <w:spacing w:val="-6"/>
        </w:rPr>
        <w:t xml:space="preserve"> </w:t>
      </w:r>
      <w:r w:rsidR="00FA10BD" w:rsidRPr="00A84621">
        <w:t>No.</w:t>
      </w:r>
      <w:r w:rsidR="00FA10BD" w:rsidRPr="00A84621">
        <w:rPr>
          <w:spacing w:val="-6"/>
        </w:rPr>
        <w:t xml:space="preserve"> </w:t>
      </w:r>
      <w:r w:rsidR="00FA10BD" w:rsidRPr="00A84621">
        <w:t>5,</w:t>
      </w:r>
      <w:r w:rsidR="00FA10BD" w:rsidRPr="00A84621">
        <w:rPr>
          <w:spacing w:val="-5"/>
        </w:rPr>
        <w:t xml:space="preserve"> </w:t>
      </w:r>
      <w:r w:rsidR="00FA10BD" w:rsidRPr="00A84621">
        <w:t>Medications</w:t>
      </w:r>
      <w:r w:rsidR="00FA10BD" w:rsidRPr="00A84621">
        <w:rPr>
          <w:spacing w:val="-5"/>
        </w:rPr>
        <w:t xml:space="preserve"> </w:t>
      </w:r>
      <w:r w:rsidR="00FA10BD" w:rsidRPr="00A84621">
        <w:t>Catalogue</w:t>
      </w:r>
      <w:r w:rsidR="00FA10BD" w:rsidRPr="00A84621">
        <w:rPr>
          <w:spacing w:val="-5"/>
        </w:rPr>
        <w:t xml:space="preserve"> </w:t>
      </w:r>
      <w:r w:rsidR="00FA10BD" w:rsidRPr="00A84621">
        <w:t>sheet)</w:t>
      </w:r>
      <w:r w:rsidR="00FA10BD" w:rsidRPr="00A84621">
        <w:rPr>
          <w:i/>
        </w:rPr>
        <w:t xml:space="preserve"> </w:t>
      </w:r>
      <w:r w:rsidR="00B72CFA" w:rsidRPr="00A84621">
        <w:t xml:space="preserve">will fail the </w:t>
      </w:r>
      <w:r w:rsidR="00C3423E">
        <w:t>G</w:t>
      </w:r>
      <w:r w:rsidR="00E06EE0">
        <w:t>oods</w:t>
      </w:r>
      <w:r w:rsidR="005630E0" w:rsidRPr="00A84621">
        <w:t xml:space="preserve"> </w:t>
      </w:r>
      <w:r w:rsidR="00F861DE">
        <w:t>p</w:t>
      </w:r>
      <w:r w:rsidR="00B72CFA" w:rsidRPr="00A84621">
        <w:t>resentation criteri</w:t>
      </w:r>
      <w:r w:rsidR="00F861DE">
        <w:t>on</w:t>
      </w:r>
      <w:r w:rsidR="00B72CFA" w:rsidRPr="00A84621">
        <w:t xml:space="preserve"> and will be</w:t>
      </w:r>
      <w:r w:rsidR="00B72CFA" w:rsidRPr="00A84621">
        <w:rPr>
          <w:spacing w:val="-27"/>
        </w:rPr>
        <w:t xml:space="preserve"> </w:t>
      </w:r>
      <w:r w:rsidR="00B72CFA" w:rsidRPr="00A84621">
        <w:t>disqualified.</w:t>
      </w:r>
      <w:bookmarkEnd w:id="32"/>
    </w:p>
    <w:p w14:paraId="29EEF30B" w14:textId="4DF2464C" w:rsidR="00427BE7" w:rsidRPr="007049DD" w:rsidRDefault="00B72CFA">
      <w:pPr>
        <w:pStyle w:val="Level3"/>
        <w:jc w:val="both"/>
      </w:pPr>
      <w:bookmarkStart w:id="33" w:name="_Ref126321776"/>
      <w:r w:rsidRPr="004F05CB">
        <w:rPr>
          <w:b/>
          <w:u w:val="single"/>
        </w:rPr>
        <w:t xml:space="preserve">Licensed </w:t>
      </w:r>
      <w:r w:rsidR="009A1EE7">
        <w:rPr>
          <w:b/>
          <w:u w:val="single"/>
        </w:rPr>
        <w:t>Goods</w:t>
      </w:r>
      <w:r w:rsidR="004978F8">
        <w:rPr>
          <w:b/>
          <w:u w:val="single"/>
        </w:rPr>
        <w:t>:</w:t>
      </w:r>
      <w:r w:rsidR="009A1EE7" w:rsidRPr="004F05CB">
        <w:rPr>
          <w:b/>
        </w:rPr>
        <w:t xml:space="preserve"> </w:t>
      </w:r>
      <w:proofErr w:type="gramStart"/>
      <w:r w:rsidR="004978F8">
        <w:t>I</w:t>
      </w:r>
      <w:r w:rsidR="00E173E2" w:rsidRPr="00D573E2">
        <w:t xml:space="preserve">n </w:t>
      </w:r>
      <w:r w:rsidRPr="00D573E2">
        <w:t>order to</w:t>
      </w:r>
      <w:proofErr w:type="gramEnd"/>
      <w:r w:rsidRPr="00D573E2">
        <w:t xml:space="preserve"> achieve a pass for the Licensed </w:t>
      </w:r>
      <w:r w:rsidR="007F7C17">
        <w:t>G</w:t>
      </w:r>
      <w:r w:rsidR="00E06EE0">
        <w:t>oods</w:t>
      </w:r>
      <w:r w:rsidR="00C409A1" w:rsidRPr="00D573E2">
        <w:t xml:space="preserve"> </w:t>
      </w:r>
      <w:r w:rsidRPr="00D573E2">
        <w:t>criteri</w:t>
      </w:r>
      <w:r w:rsidR="007F7C17">
        <w:t>on</w:t>
      </w:r>
      <w:r w:rsidRPr="00D573E2">
        <w:t xml:space="preserve">, an Offer must include </w:t>
      </w:r>
      <w:r w:rsidR="007E0B6E">
        <w:t>Good</w:t>
      </w:r>
      <w:r w:rsidR="00C409A1" w:rsidRPr="00D573E2">
        <w:t xml:space="preserve">s </w:t>
      </w:r>
      <w:r w:rsidRPr="00D573E2">
        <w:t xml:space="preserve">with a valid Marketing </w:t>
      </w:r>
      <w:proofErr w:type="spellStart"/>
      <w:r w:rsidRPr="00D573E2">
        <w:t>Authorisation</w:t>
      </w:r>
      <w:proofErr w:type="spellEnd"/>
      <w:r w:rsidRPr="00D573E2">
        <w:t xml:space="preserve"> for use in the UK that satisfies the requirements set out in</w:t>
      </w:r>
      <w:r w:rsidR="00B849ED" w:rsidRPr="00D573E2">
        <w:t xml:space="preserve"> the Specification (</w:t>
      </w:r>
      <w:r w:rsidRPr="00D573E2">
        <w:t>Document No. 4</w:t>
      </w:r>
      <w:r w:rsidR="00B849ED" w:rsidRPr="004F05CB">
        <w:rPr>
          <w:i/>
        </w:rPr>
        <w:t>).</w:t>
      </w:r>
      <w:r w:rsidRPr="004F05CB">
        <w:rPr>
          <w:i/>
        </w:rPr>
        <w:t xml:space="preserve"> </w:t>
      </w:r>
      <w:r w:rsidRPr="00D573E2">
        <w:t xml:space="preserve">An Offer that does not satisfy this will fail </w:t>
      </w:r>
      <w:r w:rsidR="00C7021C">
        <w:t>this</w:t>
      </w:r>
      <w:r w:rsidRPr="00D573E2">
        <w:t xml:space="preserve"> criteri</w:t>
      </w:r>
      <w:r w:rsidR="007764CC">
        <w:t>on</w:t>
      </w:r>
      <w:r w:rsidRPr="00D573E2">
        <w:t xml:space="preserve"> and will be disqualified.</w:t>
      </w:r>
      <w:bookmarkEnd w:id="33"/>
    </w:p>
    <w:p w14:paraId="4A7D0916" w14:textId="0807D9BA" w:rsidR="00B06F48" w:rsidRDefault="004E2C22" w:rsidP="00562635">
      <w:pPr>
        <w:pStyle w:val="Level3"/>
        <w:jc w:val="both"/>
      </w:pPr>
      <w:bookmarkStart w:id="34" w:name="_Ref126321790"/>
      <w:r w:rsidRPr="00D16CD2">
        <w:rPr>
          <w:b/>
          <w:bCs/>
          <w:u w:val="single"/>
        </w:rPr>
        <w:lastRenderedPageBreak/>
        <w:t>Location compliance</w:t>
      </w:r>
      <w:r w:rsidR="004978F8">
        <w:rPr>
          <w:b/>
          <w:bCs/>
          <w:u w:val="single"/>
        </w:rPr>
        <w:t>:</w:t>
      </w:r>
      <w:r w:rsidRPr="00D16CD2">
        <w:t xml:space="preserve"> </w:t>
      </w:r>
      <w:proofErr w:type="gramStart"/>
      <w:r w:rsidR="004978F8">
        <w:t>I</w:t>
      </w:r>
      <w:r w:rsidR="00E173E2" w:rsidRPr="00D16CD2">
        <w:t xml:space="preserve">n </w:t>
      </w:r>
      <w:r w:rsidRPr="00D16CD2">
        <w:t>order to</w:t>
      </w:r>
      <w:proofErr w:type="gramEnd"/>
      <w:r w:rsidRPr="00D16CD2">
        <w:t xml:space="preserve"> achieve a pass for the location compliance</w:t>
      </w:r>
      <w:r w:rsidR="0067571D">
        <w:t xml:space="preserve"> criterion</w:t>
      </w:r>
      <w:r w:rsidRPr="00D16CD2">
        <w:t xml:space="preserve">, an </w:t>
      </w:r>
      <w:r w:rsidR="00763A53">
        <w:t>O</w:t>
      </w:r>
      <w:r w:rsidR="00763A53" w:rsidRPr="00D16CD2">
        <w:t xml:space="preserve">fferor </w:t>
      </w:r>
      <w:r w:rsidRPr="00D16CD2">
        <w:t>must include details of the Good Distribution Practice (GDP</w:t>
      </w:r>
      <w:r w:rsidR="00DF65AB">
        <w:t>)</w:t>
      </w:r>
      <w:r w:rsidRPr="00D16CD2">
        <w:t xml:space="preserve"> inspection and certification for the </w:t>
      </w:r>
      <w:r w:rsidR="002B71F0">
        <w:t xml:space="preserve">storage </w:t>
      </w:r>
      <w:r w:rsidRPr="00D16CD2">
        <w:t xml:space="preserve">site, as issued by </w:t>
      </w:r>
      <w:r w:rsidR="00F23CC6">
        <w:t>MHRA</w:t>
      </w:r>
      <w:r w:rsidRPr="00D16CD2">
        <w:t xml:space="preserve">. Such GDP </w:t>
      </w:r>
      <w:proofErr w:type="spellStart"/>
      <w:r w:rsidRPr="00D16CD2">
        <w:t>authorisation</w:t>
      </w:r>
      <w:proofErr w:type="spellEnd"/>
      <w:r w:rsidRPr="00D16CD2">
        <w:t xml:space="preserve"> will be verified by checks against appropriate online portals to ensure current applicability. </w:t>
      </w:r>
      <w:r w:rsidR="00A522A2">
        <w:t xml:space="preserve">If </w:t>
      </w:r>
      <w:r w:rsidR="00E01E1C">
        <w:t>an</w:t>
      </w:r>
      <w:r w:rsidRPr="00D16CD2">
        <w:t xml:space="preserve"> Offer does not contain evidence of the GDP certification, or </w:t>
      </w:r>
      <w:proofErr w:type="gramStart"/>
      <w:r w:rsidRPr="00D16CD2">
        <w:t>in the event that</w:t>
      </w:r>
      <w:proofErr w:type="gramEnd"/>
      <w:r w:rsidRPr="00D16CD2">
        <w:t xml:space="preserve"> such certification has been withdrawn or suspended by MHRA, the Offer will fail the </w:t>
      </w:r>
      <w:r w:rsidR="00E70F14">
        <w:t>l</w:t>
      </w:r>
      <w:r w:rsidR="00E70F14" w:rsidRPr="00D16CD2">
        <w:t xml:space="preserve">ocation </w:t>
      </w:r>
      <w:r w:rsidR="00E70F14">
        <w:t>c</w:t>
      </w:r>
      <w:r w:rsidR="00E70F14" w:rsidRPr="00D16CD2">
        <w:t xml:space="preserve">ompliance </w:t>
      </w:r>
      <w:r w:rsidRPr="00D16CD2">
        <w:t>criteri</w:t>
      </w:r>
      <w:r w:rsidR="0067571D">
        <w:t>on</w:t>
      </w:r>
      <w:r w:rsidRPr="00D16CD2">
        <w:t xml:space="preserve"> and will be disqualified.</w:t>
      </w:r>
      <w:bookmarkEnd w:id="34"/>
    </w:p>
    <w:p w14:paraId="210A9986" w14:textId="26BFEB19" w:rsidR="006D047C" w:rsidRPr="00E23B84" w:rsidRDefault="007678DD" w:rsidP="00562635">
      <w:pPr>
        <w:pStyle w:val="Level3"/>
        <w:jc w:val="both"/>
      </w:pPr>
      <w:bookmarkStart w:id="35" w:name="_Ref126321800"/>
      <w:r w:rsidRPr="00E7764B">
        <w:rPr>
          <w:b/>
          <w:bCs/>
          <w:u w:val="single"/>
        </w:rPr>
        <w:t xml:space="preserve">Minimum </w:t>
      </w:r>
      <w:r w:rsidR="00C76CB6">
        <w:rPr>
          <w:b/>
          <w:bCs/>
          <w:u w:val="single"/>
        </w:rPr>
        <w:t>Goods</w:t>
      </w:r>
      <w:r w:rsidR="00C76CB6" w:rsidRPr="00E7764B">
        <w:rPr>
          <w:b/>
          <w:bCs/>
          <w:u w:val="single"/>
        </w:rPr>
        <w:t xml:space="preserve"> </w:t>
      </w:r>
      <w:r w:rsidRPr="00E7764B">
        <w:rPr>
          <w:b/>
          <w:bCs/>
          <w:u w:val="single"/>
        </w:rPr>
        <w:t xml:space="preserve">Shelf </w:t>
      </w:r>
      <w:r w:rsidR="000B202B">
        <w:rPr>
          <w:b/>
          <w:bCs/>
          <w:u w:val="single"/>
        </w:rPr>
        <w:t>L</w:t>
      </w:r>
      <w:r w:rsidRPr="00E7764B">
        <w:rPr>
          <w:b/>
          <w:bCs/>
          <w:u w:val="single"/>
        </w:rPr>
        <w:t xml:space="preserve">ife of 18 </w:t>
      </w:r>
      <w:r w:rsidR="000B202B">
        <w:rPr>
          <w:b/>
          <w:bCs/>
          <w:u w:val="single"/>
        </w:rPr>
        <w:t>M</w:t>
      </w:r>
      <w:r w:rsidRPr="00E7764B">
        <w:rPr>
          <w:b/>
          <w:bCs/>
          <w:u w:val="single"/>
        </w:rPr>
        <w:t>onths</w:t>
      </w:r>
      <w:r w:rsidR="00825B4A">
        <w:rPr>
          <w:b/>
          <w:bCs/>
          <w:u w:val="single"/>
        </w:rPr>
        <w:t>:</w:t>
      </w:r>
      <w:r w:rsidRPr="00E7764B">
        <w:t xml:space="preserve"> </w:t>
      </w:r>
      <w:r w:rsidR="00825B4A">
        <w:t>I</w:t>
      </w:r>
      <w:r w:rsidR="00E173E2" w:rsidRPr="00E7764B">
        <w:t xml:space="preserve">n </w:t>
      </w:r>
      <w:r w:rsidRPr="00E7764B">
        <w:t xml:space="preserve">order to achieve a pass for the </w:t>
      </w:r>
      <w:r w:rsidR="00825B4A">
        <w:t xml:space="preserve">Minimum </w:t>
      </w:r>
      <w:proofErr w:type="gramStart"/>
      <w:r w:rsidR="007E0B6E">
        <w:t>Good</w:t>
      </w:r>
      <w:r w:rsidRPr="00E7764B">
        <w:t>s</w:t>
      </w:r>
      <w:r w:rsidR="00852798">
        <w:t xml:space="preserve"> Shelf Life</w:t>
      </w:r>
      <w:proofErr w:type="gramEnd"/>
      <w:r w:rsidR="000B202B">
        <w:t xml:space="preserve"> criterion</w:t>
      </w:r>
      <w:r w:rsidRPr="00E7764B">
        <w:t xml:space="preserve">, an </w:t>
      </w:r>
      <w:r w:rsidR="00E173E2">
        <w:t>O</w:t>
      </w:r>
      <w:r w:rsidR="00E173E2" w:rsidRPr="00E7764B">
        <w:t xml:space="preserve">fferor </w:t>
      </w:r>
      <w:r w:rsidRPr="00E7764B">
        <w:t xml:space="preserve">must state that all </w:t>
      </w:r>
      <w:r w:rsidR="00C76CB6">
        <w:t>Good</w:t>
      </w:r>
      <w:r w:rsidR="00FD39BE" w:rsidRPr="00E7764B">
        <w:t xml:space="preserve">s </w:t>
      </w:r>
      <w:r w:rsidRPr="00E7764B">
        <w:t xml:space="preserve">in the </w:t>
      </w:r>
      <w:r w:rsidR="00E173E2">
        <w:t>S</w:t>
      </w:r>
      <w:r w:rsidR="00E173E2" w:rsidRPr="00E7764B">
        <w:t xml:space="preserve">tockpile </w:t>
      </w:r>
      <w:r w:rsidR="00496CF1">
        <w:t>shall</w:t>
      </w:r>
      <w:r w:rsidR="00496CF1" w:rsidRPr="00E7764B">
        <w:t xml:space="preserve"> </w:t>
      </w:r>
      <w:r w:rsidRPr="00E7764B">
        <w:t>have</w:t>
      </w:r>
      <w:r w:rsidR="00496CF1">
        <w:t xml:space="preserve">, and </w:t>
      </w:r>
      <w:r w:rsidR="00CA2D60">
        <w:t>all Goods</w:t>
      </w:r>
      <w:r w:rsidR="00496CF1">
        <w:t xml:space="preserve"> constituting </w:t>
      </w:r>
      <w:r w:rsidR="00A74931">
        <w:t>any part of the Offer have,</w:t>
      </w:r>
      <w:r w:rsidRPr="00E7764B">
        <w:t xml:space="preserve"> a minimum </w:t>
      </w:r>
      <w:r w:rsidR="008D3560">
        <w:t>S</w:t>
      </w:r>
      <w:r w:rsidR="008D3560" w:rsidRPr="00E7764B">
        <w:t xml:space="preserve">helf </w:t>
      </w:r>
      <w:r w:rsidR="008D3560">
        <w:t>L</w:t>
      </w:r>
      <w:r w:rsidR="008D3560" w:rsidRPr="00E7764B">
        <w:t>ife</w:t>
      </w:r>
      <w:r w:rsidR="008F6B28">
        <w:t xml:space="preserve"> </w:t>
      </w:r>
      <w:r w:rsidR="008F6B28" w:rsidRPr="00E7764B">
        <w:t>of 18 months</w:t>
      </w:r>
      <w:r w:rsidRPr="00E7764B">
        <w:t>.</w:t>
      </w:r>
      <w:bookmarkEnd w:id="35"/>
    </w:p>
    <w:p w14:paraId="2B96D995" w14:textId="78C2EB5C" w:rsidR="00277DB6" w:rsidRPr="004D3A09" w:rsidRDefault="00F63BA6" w:rsidP="005B24FE">
      <w:pPr>
        <w:pStyle w:val="Level3"/>
        <w:keepNext/>
        <w:jc w:val="both"/>
        <w:rPr>
          <w:b/>
          <w:bCs/>
          <w:u w:val="thick"/>
        </w:rPr>
      </w:pPr>
      <w:bookmarkStart w:id="36" w:name="_Ref126322073"/>
      <w:r w:rsidRPr="004D3A09">
        <w:rPr>
          <w:b/>
          <w:bCs/>
        </w:rPr>
        <w:t xml:space="preserve">Storage and </w:t>
      </w:r>
      <w:r w:rsidR="00B31EEF" w:rsidRPr="004D3A09">
        <w:rPr>
          <w:b/>
          <w:bCs/>
        </w:rPr>
        <w:t>Maintenance</w:t>
      </w:r>
      <w:r w:rsidR="009B4E08" w:rsidRPr="004D3A09">
        <w:rPr>
          <w:b/>
          <w:bCs/>
        </w:rPr>
        <w:t xml:space="preserve"> Scoring Ma</w:t>
      </w:r>
      <w:r w:rsidR="00D75B80" w:rsidRPr="004D3A09">
        <w:rPr>
          <w:b/>
          <w:bCs/>
        </w:rPr>
        <w:t>trix</w:t>
      </w:r>
      <w:r w:rsidR="005773F9" w:rsidRPr="004D3A09">
        <w:rPr>
          <w:b/>
          <w:bCs/>
        </w:rPr>
        <w:t>:</w:t>
      </w:r>
      <w:bookmarkEnd w:id="36"/>
    </w:p>
    <w:p w14:paraId="1A9C224E" w14:textId="6E35237F" w:rsidR="00FA120A" w:rsidRDefault="00FA120A" w:rsidP="005B24FE">
      <w:pPr>
        <w:pStyle w:val="Caption"/>
        <w:ind w:left="1985"/>
        <w:jc w:val="both"/>
      </w:pPr>
      <w:r>
        <w:t xml:space="preserve">Table </w:t>
      </w:r>
      <w:r w:rsidR="005542D1">
        <w:fldChar w:fldCharType="begin"/>
      </w:r>
      <w:r w:rsidR="005542D1">
        <w:instrText xml:space="preserve"> SEQ Table \* ALPHABETIC </w:instrText>
      </w:r>
      <w:r w:rsidR="005542D1">
        <w:fldChar w:fldCharType="separate"/>
      </w:r>
      <w:r w:rsidR="0044502D">
        <w:rPr>
          <w:noProof/>
        </w:rPr>
        <w:t>B</w:t>
      </w:r>
      <w:r w:rsidR="005542D1">
        <w:rPr>
          <w:noProof/>
        </w:rPr>
        <w:fldChar w:fldCharType="end"/>
      </w:r>
    </w:p>
    <w:tbl>
      <w:tblPr>
        <w:tblStyle w:val="TableGrid"/>
        <w:tblW w:w="8482" w:type="dxa"/>
        <w:tblInd w:w="1985" w:type="dxa"/>
        <w:tblLook w:val="04A0" w:firstRow="1" w:lastRow="0" w:firstColumn="1" w:lastColumn="0" w:noHBand="0" w:noVBand="1"/>
      </w:tblPr>
      <w:tblGrid>
        <w:gridCol w:w="1331"/>
        <w:gridCol w:w="5427"/>
        <w:gridCol w:w="1724"/>
      </w:tblGrid>
      <w:tr w:rsidR="00865B1F" w14:paraId="19BB2351" w14:textId="77777777" w:rsidTr="00F57ACE">
        <w:trPr>
          <w:tblHeader/>
        </w:trPr>
        <w:tc>
          <w:tcPr>
            <w:tcW w:w="1197" w:type="dxa"/>
            <w:shd w:val="clear" w:color="auto" w:fill="D9E2F3"/>
            <w:vAlign w:val="center"/>
          </w:tcPr>
          <w:p w14:paraId="49048FBC" w14:textId="076DC9B6" w:rsidR="00865B1F" w:rsidRPr="00865B1F" w:rsidRDefault="00865B1F" w:rsidP="005B24FE">
            <w:pPr>
              <w:ind w:left="57" w:right="57"/>
              <w:jc w:val="both"/>
              <w:rPr>
                <w:b/>
                <w:bCs/>
              </w:rPr>
            </w:pPr>
            <w:r w:rsidRPr="00865B1F">
              <w:rPr>
                <w:b/>
                <w:bCs/>
              </w:rPr>
              <w:t>Criteri</w:t>
            </w:r>
            <w:r w:rsidR="00F30BDF">
              <w:rPr>
                <w:b/>
                <w:bCs/>
              </w:rPr>
              <w:t>on</w:t>
            </w:r>
          </w:p>
        </w:tc>
        <w:tc>
          <w:tcPr>
            <w:tcW w:w="6736" w:type="dxa"/>
            <w:shd w:val="clear" w:color="auto" w:fill="D9E2F3"/>
            <w:vAlign w:val="center"/>
          </w:tcPr>
          <w:p w14:paraId="4F0AE966" w14:textId="32943DC3" w:rsidR="00865B1F" w:rsidRPr="00865B1F" w:rsidRDefault="00865B1F" w:rsidP="005B24FE">
            <w:pPr>
              <w:ind w:left="57" w:right="57"/>
              <w:jc w:val="both"/>
              <w:rPr>
                <w:b/>
                <w:bCs/>
              </w:rPr>
            </w:pPr>
            <w:r w:rsidRPr="00865B1F">
              <w:rPr>
                <w:b/>
                <w:bCs/>
              </w:rPr>
              <w:t>Criteria for awarding score</w:t>
            </w:r>
          </w:p>
        </w:tc>
        <w:tc>
          <w:tcPr>
            <w:tcW w:w="785" w:type="dxa"/>
            <w:shd w:val="clear" w:color="auto" w:fill="D9E2F3"/>
            <w:vAlign w:val="center"/>
          </w:tcPr>
          <w:p w14:paraId="70A8E08B" w14:textId="01D4E56B" w:rsidR="00865B1F" w:rsidRPr="00865B1F" w:rsidRDefault="00865B1F" w:rsidP="005B24FE">
            <w:pPr>
              <w:ind w:left="57" w:right="57"/>
              <w:jc w:val="both"/>
              <w:rPr>
                <w:b/>
                <w:bCs/>
              </w:rPr>
            </w:pPr>
            <w:r w:rsidRPr="00865B1F">
              <w:rPr>
                <w:b/>
                <w:bCs/>
              </w:rPr>
              <w:t>Score</w:t>
            </w:r>
          </w:p>
        </w:tc>
      </w:tr>
      <w:tr w:rsidR="00865B1F" w14:paraId="2DC77C6F" w14:textId="77777777" w:rsidTr="00F57ACE">
        <w:trPr>
          <w:cantSplit/>
          <w:trHeight w:val="1134"/>
        </w:trPr>
        <w:tc>
          <w:tcPr>
            <w:tcW w:w="1197" w:type="dxa"/>
            <w:vMerge w:val="restart"/>
            <w:textDirection w:val="btLr"/>
            <w:vAlign w:val="center"/>
          </w:tcPr>
          <w:p w14:paraId="3B46A6C7" w14:textId="449048E9" w:rsidR="00865B1F" w:rsidRDefault="00865B1F" w:rsidP="005B24FE">
            <w:pPr>
              <w:ind w:left="57" w:right="57"/>
              <w:jc w:val="both"/>
            </w:pPr>
            <w:r>
              <w:t>Storage and Maintenance</w:t>
            </w:r>
          </w:p>
        </w:tc>
        <w:tc>
          <w:tcPr>
            <w:tcW w:w="6736" w:type="dxa"/>
            <w:vAlign w:val="center"/>
          </w:tcPr>
          <w:p w14:paraId="3D8F701E" w14:textId="308FF134" w:rsidR="00865B1F" w:rsidRPr="005E77AE" w:rsidRDefault="00865B1F" w:rsidP="005B24FE">
            <w:pPr>
              <w:keepNext/>
              <w:ind w:left="57" w:right="57"/>
              <w:jc w:val="both"/>
              <w:rPr>
                <w:b/>
                <w:bCs/>
              </w:rPr>
            </w:pPr>
            <w:r w:rsidRPr="005E77AE">
              <w:rPr>
                <w:b/>
                <w:bCs/>
              </w:rPr>
              <w:t>Good:</w:t>
            </w:r>
          </w:p>
          <w:p w14:paraId="42CCFB40" w14:textId="337D94D9" w:rsidR="00865B1F" w:rsidRPr="008A3B37" w:rsidRDefault="00865B1F" w:rsidP="005B24FE">
            <w:pPr>
              <w:ind w:left="57" w:right="57"/>
              <w:jc w:val="both"/>
              <w:rPr>
                <w:i/>
                <w:iCs/>
              </w:rPr>
            </w:pPr>
            <w:r w:rsidRPr="008A3B37">
              <w:rPr>
                <w:i/>
                <w:iCs/>
              </w:rPr>
              <w:t xml:space="preserve">Provides </w:t>
            </w:r>
            <w:r w:rsidR="00A77DF7">
              <w:rPr>
                <w:i/>
                <w:iCs/>
              </w:rPr>
              <w:t xml:space="preserve">credible and reliable </w:t>
            </w:r>
            <w:r w:rsidRPr="008A3B37">
              <w:rPr>
                <w:i/>
                <w:iCs/>
              </w:rPr>
              <w:t xml:space="preserve">evidence and assurance </w:t>
            </w:r>
            <w:r w:rsidR="007E1BB6">
              <w:rPr>
                <w:i/>
                <w:iCs/>
              </w:rPr>
              <w:t xml:space="preserve">of a good standard of </w:t>
            </w:r>
            <w:r w:rsidR="00824154">
              <w:rPr>
                <w:i/>
                <w:iCs/>
              </w:rPr>
              <w:t>S</w:t>
            </w:r>
            <w:r w:rsidR="007E1BB6">
              <w:rPr>
                <w:i/>
                <w:iCs/>
              </w:rPr>
              <w:t xml:space="preserve">torage and </w:t>
            </w:r>
            <w:r w:rsidR="00824154">
              <w:rPr>
                <w:i/>
                <w:iCs/>
              </w:rPr>
              <w:t>M</w:t>
            </w:r>
            <w:r w:rsidR="007E1BB6">
              <w:rPr>
                <w:i/>
                <w:iCs/>
              </w:rPr>
              <w:t xml:space="preserve">aintenance </w:t>
            </w:r>
            <w:r w:rsidR="006F5C11">
              <w:rPr>
                <w:i/>
                <w:iCs/>
              </w:rPr>
              <w:t xml:space="preserve">arrangements for the </w:t>
            </w:r>
            <w:r w:rsidR="00C76CB6">
              <w:rPr>
                <w:i/>
                <w:iCs/>
              </w:rPr>
              <w:t>Goods</w:t>
            </w:r>
            <w:r w:rsidR="00B4032C">
              <w:rPr>
                <w:i/>
                <w:iCs/>
              </w:rPr>
              <w:t xml:space="preserve">.  Examples of </w:t>
            </w:r>
            <w:r w:rsidR="002264B7">
              <w:rPr>
                <w:i/>
                <w:iCs/>
              </w:rPr>
              <w:t xml:space="preserve">elements of </w:t>
            </w:r>
            <w:r w:rsidR="00B4032C">
              <w:rPr>
                <w:i/>
                <w:iCs/>
              </w:rPr>
              <w:t xml:space="preserve">a good standard of </w:t>
            </w:r>
            <w:r w:rsidR="00824154">
              <w:rPr>
                <w:i/>
                <w:iCs/>
              </w:rPr>
              <w:t>S</w:t>
            </w:r>
            <w:r w:rsidR="00B4032C">
              <w:rPr>
                <w:i/>
                <w:iCs/>
              </w:rPr>
              <w:t xml:space="preserve">torage and </w:t>
            </w:r>
            <w:r w:rsidR="00824154">
              <w:rPr>
                <w:i/>
                <w:iCs/>
              </w:rPr>
              <w:t>M</w:t>
            </w:r>
            <w:r w:rsidR="00B4032C">
              <w:rPr>
                <w:i/>
                <w:iCs/>
              </w:rPr>
              <w:t xml:space="preserve">aintenance include but are not limited to </w:t>
            </w:r>
            <w:r w:rsidRPr="008A3B37">
              <w:rPr>
                <w:i/>
                <w:iCs/>
              </w:rPr>
              <w:t>the following:</w:t>
            </w:r>
          </w:p>
          <w:p w14:paraId="4CCFA39C" w14:textId="2C3C9930" w:rsidR="00865B1F" w:rsidRDefault="00865B1F" w:rsidP="005B24FE">
            <w:pPr>
              <w:ind w:left="57" w:right="57"/>
              <w:jc w:val="both"/>
            </w:pPr>
            <w:r>
              <w:t>24 h</w:t>
            </w:r>
            <w:r w:rsidR="002F654B">
              <w:t>ou</w:t>
            </w:r>
            <w:r>
              <w:t>rs on</w:t>
            </w:r>
            <w:r w:rsidR="001D0DBA">
              <w:t>-</w:t>
            </w:r>
            <w:r>
              <w:t>site security</w:t>
            </w:r>
          </w:p>
          <w:p w14:paraId="54C47DF3" w14:textId="188B7667" w:rsidR="00865B1F" w:rsidRDefault="006F5C11" w:rsidP="005B24FE">
            <w:pPr>
              <w:ind w:left="57" w:right="57"/>
              <w:jc w:val="both"/>
            </w:pPr>
            <w:r>
              <w:t>Security a</w:t>
            </w:r>
            <w:r w:rsidR="00865B1F" w:rsidRPr="00341060">
              <w:t xml:space="preserve">larm linked to </w:t>
            </w:r>
            <w:r>
              <w:t>p</w:t>
            </w:r>
            <w:r w:rsidR="00865B1F" w:rsidRPr="00341060">
              <w:t xml:space="preserve">olice to enable </w:t>
            </w:r>
            <w:r w:rsidR="001B13C3">
              <w:t xml:space="preserve">automatic </w:t>
            </w:r>
            <w:r w:rsidR="00F02D39">
              <w:t>notification</w:t>
            </w:r>
            <w:r w:rsidR="001B13C3">
              <w:t xml:space="preserve"> to relevant police service</w:t>
            </w:r>
          </w:p>
          <w:p w14:paraId="1120AACC" w14:textId="394A07DD" w:rsidR="00865B1F" w:rsidRDefault="00824154" w:rsidP="005B24FE">
            <w:pPr>
              <w:ind w:left="57" w:right="57"/>
              <w:jc w:val="both"/>
            </w:pPr>
            <w:r>
              <w:t xml:space="preserve">Goods </w:t>
            </w:r>
            <w:r w:rsidR="00865B1F" w:rsidRPr="00731549">
              <w:t>sto</w:t>
            </w:r>
            <w:r w:rsidR="00865B1F">
              <w:t>r</w:t>
            </w:r>
            <w:r w:rsidR="00865B1F" w:rsidRPr="00731549">
              <w:t>ed on pallets within racking</w:t>
            </w:r>
          </w:p>
          <w:p w14:paraId="2D450D95" w14:textId="77777777" w:rsidR="00865B1F" w:rsidRDefault="00865B1F" w:rsidP="005B24FE">
            <w:pPr>
              <w:ind w:left="57" w:right="57"/>
              <w:jc w:val="both"/>
            </w:pPr>
            <w:r w:rsidRPr="00980A90">
              <w:t>Automated controlled equipment</w:t>
            </w:r>
            <w:r>
              <w:t xml:space="preserve"> (heaters and fans)</w:t>
            </w:r>
            <w:r w:rsidRPr="00980A90">
              <w:t xml:space="preserve"> in place</w:t>
            </w:r>
          </w:p>
          <w:p w14:paraId="4D26CCD1" w14:textId="65B42391" w:rsidR="00865B1F" w:rsidRDefault="00865B1F" w:rsidP="005B24FE">
            <w:pPr>
              <w:ind w:left="57" w:right="57"/>
              <w:jc w:val="both"/>
            </w:pPr>
            <w:r w:rsidRPr="003621A6">
              <w:t xml:space="preserve">Automated readings </w:t>
            </w:r>
            <w:r>
              <w:t xml:space="preserve">of temperature data </w:t>
            </w:r>
            <w:r w:rsidRPr="003621A6">
              <w:t xml:space="preserve">taken </w:t>
            </w:r>
            <w:r w:rsidR="006F5C11">
              <w:t xml:space="preserve">throughout the day and delivered </w:t>
            </w:r>
            <w:r w:rsidRPr="003621A6">
              <w:t>direct</w:t>
            </w:r>
            <w:r w:rsidR="006F5C11">
              <w:t>ly</w:t>
            </w:r>
            <w:r w:rsidRPr="003621A6">
              <w:t xml:space="preserve"> to a </w:t>
            </w:r>
            <w:r w:rsidR="00A401C6">
              <w:t>computer</w:t>
            </w:r>
          </w:p>
          <w:p w14:paraId="2078FDA8" w14:textId="731726E3" w:rsidR="00865B1F" w:rsidRDefault="00865B1F" w:rsidP="005B24FE">
            <w:pPr>
              <w:ind w:left="57" w:right="57"/>
              <w:jc w:val="both"/>
            </w:pPr>
            <w:r>
              <w:t xml:space="preserve">Temperature mapping of the site </w:t>
            </w:r>
            <w:r w:rsidR="00A401C6">
              <w:t xml:space="preserve">undertaken at </w:t>
            </w:r>
            <w:r w:rsidR="008A16EE">
              <w:t>least every 12 months</w:t>
            </w:r>
          </w:p>
        </w:tc>
        <w:tc>
          <w:tcPr>
            <w:tcW w:w="785" w:type="dxa"/>
            <w:vAlign w:val="center"/>
          </w:tcPr>
          <w:p w14:paraId="5CA7D5F2" w14:textId="326E1898" w:rsidR="00865B1F" w:rsidRDefault="00865B1F" w:rsidP="005B24FE">
            <w:pPr>
              <w:ind w:left="57" w:right="57"/>
              <w:jc w:val="both"/>
            </w:pPr>
            <w:r>
              <w:t>Good = 5 points</w:t>
            </w:r>
          </w:p>
        </w:tc>
      </w:tr>
      <w:tr w:rsidR="00865B1F" w14:paraId="47585CD3" w14:textId="77777777" w:rsidTr="00F57ACE">
        <w:trPr>
          <w:cantSplit/>
          <w:trHeight w:val="1134"/>
        </w:trPr>
        <w:tc>
          <w:tcPr>
            <w:tcW w:w="1197" w:type="dxa"/>
            <w:vMerge/>
          </w:tcPr>
          <w:p w14:paraId="58FD67CB" w14:textId="77777777" w:rsidR="00865B1F" w:rsidRDefault="00865B1F" w:rsidP="005B24FE">
            <w:pPr>
              <w:ind w:left="57" w:right="57"/>
              <w:jc w:val="both"/>
            </w:pPr>
          </w:p>
        </w:tc>
        <w:tc>
          <w:tcPr>
            <w:tcW w:w="6736" w:type="dxa"/>
          </w:tcPr>
          <w:p w14:paraId="5C793C77" w14:textId="44B25FA7" w:rsidR="00865B1F" w:rsidRPr="005E77AE" w:rsidRDefault="00865B1F" w:rsidP="005B24FE">
            <w:pPr>
              <w:keepNext/>
              <w:ind w:left="57" w:right="57"/>
              <w:jc w:val="both"/>
              <w:rPr>
                <w:b/>
                <w:bCs/>
              </w:rPr>
            </w:pPr>
            <w:r w:rsidRPr="005E77AE">
              <w:rPr>
                <w:b/>
                <w:bCs/>
              </w:rPr>
              <w:t>Sufficient:</w:t>
            </w:r>
          </w:p>
          <w:p w14:paraId="32117BE5" w14:textId="6700E6D3" w:rsidR="00865B1F" w:rsidRPr="008A3B37" w:rsidRDefault="00865B1F" w:rsidP="005B24FE">
            <w:pPr>
              <w:ind w:left="57" w:right="57"/>
              <w:jc w:val="both"/>
              <w:rPr>
                <w:i/>
                <w:iCs/>
              </w:rPr>
            </w:pPr>
            <w:r w:rsidRPr="008A3B37">
              <w:rPr>
                <w:i/>
                <w:iCs/>
              </w:rPr>
              <w:t>Provides</w:t>
            </w:r>
            <w:r w:rsidR="00A77DF7">
              <w:rPr>
                <w:i/>
                <w:iCs/>
              </w:rPr>
              <w:t xml:space="preserve"> credible and reliable evidence of </w:t>
            </w:r>
            <w:r w:rsidR="002264B7">
              <w:rPr>
                <w:i/>
                <w:iCs/>
              </w:rPr>
              <w:t xml:space="preserve">a satisfactory standard of </w:t>
            </w:r>
            <w:r w:rsidR="00824154">
              <w:rPr>
                <w:i/>
                <w:iCs/>
              </w:rPr>
              <w:t>S</w:t>
            </w:r>
            <w:r w:rsidR="002264B7">
              <w:rPr>
                <w:i/>
                <w:iCs/>
              </w:rPr>
              <w:t xml:space="preserve">torage and </w:t>
            </w:r>
            <w:r w:rsidR="00824154">
              <w:rPr>
                <w:i/>
                <w:iCs/>
              </w:rPr>
              <w:t>M</w:t>
            </w:r>
            <w:r w:rsidR="002264B7">
              <w:rPr>
                <w:i/>
                <w:iCs/>
              </w:rPr>
              <w:t xml:space="preserve">aintenance </w:t>
            </w:r>
            <w:r w:rsidR="006F5C11">
              <w:rPr>
                <w:i/>
                <w:iCs/>
              </w:rPr>
              <w:t xml:space="preserve">for the </w:t>
            </w:r>
            <w:r w:rsidR="00C76CB6">
              <w:rPr>
                <w:i/>
                <w:iCs/>
              </w:rPr>
              <w:t>Goods</w:t>
            </w:r>
            <w:r w:rsidR="002264B7">
              <w:rPr>
                <w:i/>
                <w:iCs/>
              </w:rPr>
              <w:t xml:space="preserve">.  Examples of elements of a satisfactory standard of </w:t>
            </w:r>
            <w:r w:rsidR="00824154">
              <w:rPr>
                <w:i/>
                <w:iCs/>
              </w:rPr>
              <w:t>S</w:t>
            </w:r>
            <w:r w:rsidR="002264B7">
              <w:rPr>
                <w:i/>
                <w:iCs/>
              </w:rPr>
              <w:t xml:space="preserve">torage and </w:t>
            </w:r>
            <w:r w:rsidR="00824154">
              <w:rPr>
                <w:i/>
                <w:iCs/>
              </w:rPr>
              <w:t>M</w:t>
            </w:r>
            <w:r w:rsidR="002264B7">
              <w:rPr>
                <w:i/>
                <w:iCs/>
              </w:rPr>
              <w:t>aintenance include but are not limited to</w:t>
            </w:r>
            <w:r w:rsidRPr="008A3B37">
              <w:rPr>
                <w:i/>
                <w:iCs/>
              </w:rPr>
              <w:t>:</w:t>
            </w:r>
          </w:p>
          <w:p w14:paraId="63CAD1C9" w14:textId="4844B2A6" w:rsidR="00865B1F" w:rsidRDefault="00865B1F" w:rsidP="005B24FE">
            <w:pPr>
              <w:ind w:left="57" w:right="57"/>
              <w:jc w:val="both"/>
            </w:pPr>
            <w:r>
              <w:t>O</w:t>
            </w:r>
            <w:r w:rsidRPr="00ED7147">
              <w:t xml:space="preserve">n site security present </w:t>
            </w:r>
          </w:p>
          <w:p w14:paraId="76DF04CD" w14:textId="3BE1102C" w:rsidR="00865B1F" w:rsidRDefault="00865B1F" w:rsidP="005B24FE">
            <w:pPr>
              <w:ind w:left="57" w:right="57"/>
              <w:jc w:val="both"/>
            </w:pPr>
            <w:r>
              <w:t>O</w:t>
            </w:r>
            <w:r w:rsidRPr="00ED7147">
              <w:t xml:space="preserve">ut of hours </w:t>
            </w:r>
            <w:r w:rsidR="006F5C11">
              <w:t xml:space="preserve">security </w:t>
            </w:r>
            <w:r w:rsidRPr="00ED7147">
              <w:t>patrols</w:t>
            </w:r>
            <w:r>
              <w:t xml:space="preserve"> m</w:t>
            </w:r>
            <w:r w:rsidRPr="003D6408">
              <w:t>anaged by onsite security</w:t>
            </w:r>
          </w:p>
          <w:p w14:paraId="64C8252E" w14:textId="19D01302" w:rsidR="00865B1F" w:rsidRDefault="00824154" w:rsidP="005B24FE">
            <w:pPr>
              <w:ind w:left="57" w:right="57"/>
              <w:jc w:val="both"/>
            </w:pPr>
            <w:r>
              <w:t xml:space="preserve">Goods </w:t>
            </w:r>
            <w:r w:rsidR="00865B1F" w:rsidRPr="00761933">
              <w:t xml:space="preserve">bulk stacked but with full access to all </w:t>
            </w:r>
            <w:r w:rsidR="007E0B6E">
              <w:t>Good</w:t>
            </w:r>
            <w:r w:rsidR="00865B1F" w:rsidRPr="00761933">
              <w:t>s</w:t>
            </w:r>
          </w:p>
          <w:p w14:paraId="6D474786" w14:textId="77777777" w:rsidR="00865B1F" w:rsidRDefault="00865B1F" w:rsidP="005B24FE">
            <w:pPr>
              <w:ind w:left="57" w:right="57"/>
              <w:jc w:val="both"/>
            </w:pPr>
            <w:r>
              <w:t>Manually controlled equipment (heaters and fans) in place</w:t>
            </w:r>
          </w:p>
          <w:p w14:paraId="628FDC82" w14:textId="4D75D6F3" w:rsidR="00865B1F" w:rsidRDefault="00865B1F" w:rsidP="005B24FE">
            <w:pPr>
              <w:ind w:left="57" w:right="57"/>
              <w:jc w:val="both"/>
            </w:pPr>
            <w:r w:rsidRPr="00194E8C">
              <w:t>Manual readings</w:t>
            </w:r>
            <w:r>
              <w:t xml:space="preserve"> of temperature data</w:t>
            </w:r>
            <w:r w:rsidRPr="00194E8C">
              <w:t xml:space="preserve"> taken</w:t>
            </w:r>
            <w:r w:rsidR="006F397E">
              <w:t xml:space="preserve"> throughout the day </w:t>
            </w:r>
            <w:r w:rsidRPr="00194E8C">
              <w:t xml:space="preserve">and recorded onto a </w:t>
            </w:r>
            <w:r w:rsidR="0077630E">
              <w:t>computer</w:t>
            </w:r>
          </w:p>
          <w:p w14:paraId="0C83BCCD" w14:textId="70321C55" w:rsidR="00865B1F" w:rsidRDefault="00865B1F" w:rsidP="005B24FE">
            <w:pPr>
              <w:ind w:left="57" w:right="57"/>
              <w:jc w:val="both"/>
            </w:pPr>
            <w:r>
              <w:t xml:space="preserve">Temperature mapping of the site </w:t>
            </w:r>
            <w:r w:rsidR="00854B89">
              <w:t>undertaken at</w:t>
            </w:r>
            <w:r>
              <w:t xml:space="preserve"> 2 year</w:t>
            </w:r>
            <w:r w:rsidR="00854B89">
              <w:t>ly intervals</w:t>
            </w:r>
          </w:p>
        </w:tc>
        <w:tc>
          <w:tcPr>
            <w:tcW w:w="785" w:type="dxa"/>
            <w:vAlign w:val="center"/>
          </w:tcPr>
          <w:p w14:paraId="34EEC716" w14:textId="5E760566" w:rsidR="00865B1F" w:rsidRDefault="00EB10E4" w:rsidP="005B24FE">
            <w:pPr>
              <w:ind w:left="57" w:right="57"/>
              <w:jc w:val="both"/>
            </w:pPr>
            <w:r>
              <w:t>Satisfactor</w:t>
            </w:r>
            <w:r w:rsidR="00F265FE">
              <w:t>y</w:t>
            </w:r>
            <w:r w:rsidR="00865B1F">
              <w:t>= 3 points</w:t>
            </w:r>
          </w:p>
        </w:tc>
      </w:tr>
      <w:tr w:rsidR="00865B1F" w14:paraId="084D8026" w14:textId="77777777" w:rsidTr="00F57ACE">
        <w:trPr>
          <w:cantSplit/>
          <w:trHeight w:val="1134"/>
        </w:trPr>
        <w:tc>
          <w:tcPr>
            <w:tcW w:w="1197" w:type="dxa"/>
            <w:vMerge/>
            <w:tcBorders>
              <w:bottom w:val="nil"/>
            </w:tcBorders>
          </w:tcPr>
          <w:p w14:paraId="23EDEF95" w14:textId="77777777" w:rsidR="00865B1F" w:rsidRDefault="00865B1F" w:rsidP="005B24FE">
            <w:pPr>
              <w:ind w:left="57" w:right="57"/>
              <w:jc w:val="both"/>
            </w:pPr>
          </w:p>
        </w:tc>
        <w:tc>
          <w:tcPr>
            <w:tcW w:w="6736" w:type="dxa"/>
            <w:tcBorders>
              <w:bottom w:val="nil"/>
            </w:tcBorders>
          </w:tcPr>
          <w:p w14:paraId="7D42F2E5" w14:textId="3A30AB57" w:rsidR="007F3ACD" w:rsidRPr="005E77AE" w:rsidRDefault="009274EF" w:rsidP="005B24FE">
            <w:pPr>
              <w:keepNext/>
              <w:ind w:left="57" w:right="57"/>
              <w:jc w:val="both"/>
              <w:rPr>
                <w:b/>
                <w:bCs/>
              </w:rPr>
            </w:pPr>
            <w:r>
              <w:rPr>
                <w:b/>
                <w:bCs/>
              </w:rPr>
              <w:t>Minimum Standard Achieved</w:t>
            </w:r>
            <w:r w:rsidR="007F3ACD">
              <w:rPr>
                <w:b/>
                <w:bCs/>
              </w:rPr>
              <w:t>:</w:t>
            </w:r>
          </w:p>
          <w:p w14:paraId="66F5CDD2" w14:textId="5C30F6BD" w:rsidR="00A85452" w:rsidRDefault="00A85452" w:rsidP="005B24FE">
            <w:pPr>
              <w:ind w:left="57" w:right="57"/>
              <w:jc w:val="both"/>
              <w:rPr>
                <w:i/>
                <w:iCs/>
              </w:rPr>
            </w:pPr>
            <w:r w:rsidRPr="008A3B37">
              <w:rPr>
                <w:i/>
                <w:iCs/>
              </w:rPr>
              <w:t>Provides</w:t>
            </w:r>
            <w:r>
              <w:rPr>
                <w:i/>
                <w:iCs/>
              </w:rPr>
              <w:t xml:space="preserve"> credible and reliable evidence of</w:t>
            </w:r>
            <w:r w:rsidR="00F75E7F">
              <w:rPr>
                <w:i/>
                <w:iCs/>
              </w:rPr>
              <w:t>:</w:t>
            </w:r>
          </w:p>
          <w:p w14:paraId="7A0CF44D" w14:textId="3E1703A6" w:rsidR="00865B1F" w:rsidRDefault="00A304D4" w:rsidP="005B24FE">
            <w:pPr>
              <w:ind w:left="57" w:right="57"/>
              <w:jc w:val="both"/>
            </w:pPr>
            <w:r>
              <w:t>Having achieved the minimum standards to be certificated with Good Distribution Practice</w:t>
            </w:r>
          </w:p>
        </w:tc>
        <w:tc>
          <w:tcPr>
            <w:tcW w:w="785" w:type="dxa"/>
            <w:tcBorders>
              <w:bottom w:val="nil"/>
            </w:tcBorders>
            <w:vAlign w:val="center"/>
          </w:tcPr>
          <w:p w14:paraId="0117EDF2" w14:textId="4C3E5AE2" w:rsidR="00865B1F" w:rsidRDefault="009274EF" w:rsidP="005B24FE">
            <w:pPr>
              <w:ind w:left="57" w:right="57"/>
              <w:jc w:val="both"/>
            </w:pPr>
            <w:r>
              <w:t>Minimum Standard Achieved</w:t>
            </w:r>
          </w:p>
          <w:p w14:paraId="5E05319F" w14:textId="7829E8F7" w:rsidR="00865B1F" w:rsidRDefault="00865B1F" w:rsidP="005B24FE">
            <w:pPr>
              <w:ind w:left="57" w:right="57"/>
              <w:jc w:val="both"/>
            </w:pPr>
            <w:r>
              <w:t xml:space="preserve">= </w:t>
            </w:r>
            <w:r w:rsidR="00AC7260">
              <w:t xml:space="preserve">0 </w:t>
            </w:r>
            <w:r>
              <w:t>points</w:t>
            </w:r>
          </w:p>
        </w:tc>
      </w:tr>
      <w:tr w:rsidR="00865B1F" w14:paraId="0EA79DBC" w14:textId="77777777" w:rsidTr="00F57ACE">
        <w:trPr>
          <w:trHeight w:val="1170"/>
        </w:trPr>
        <w:tc>
          <w:tcPr>
            <w:tcW w:w="8735" w:type="dxa"/>
            <w:gridSpan w:val="3"/>
            <w:tcBorders>
              <w:top w:val="single" w:sz="4" w:space="0" w:color="auto"/>
            </w:tcBorders>
          </w:tcPr>
          <w:p w14:paraId="367BB58E" w14:textId="468157D7" w:rsidR="00865B1F" w:rsidRDefault="00865B1F" w:rsidP="006C3BB7">
            <w:pPr>
              <w:keepNext/>
              <w:ind w:left="57" w:right="57"/>
              <w:jc w:val="both"/>
            </w:pPr>
            <w:r w:rsidRPr="004F4264">
              <w:t>Offerors must provide a “</w:t>
            </w:r>
            <w:r w:rsidR="008B243A">
              <w:t>m</w:t>
            </w:r>
            <w:r w:rsidRPr="004F4264">
              <w:t xml:space="preserve">ethod </w:t>
            </w:r>
            <w:r w:rsidR="008B243A">
              <w:t>s</w:t>
            </w:r>
            <w:r w:rsidRPr="004F4264">
              <w:t xml:space="preserve">tatement” with supporting information and complete Table </w:t>
            </w:r>
            <w:r>
              <w:t>2.1</w:t>
            </w:r>
            <w:r w:rsidRPr="004F4264">
              <w:t xml:space="preserve"> in the Offer Schedule (Document No. 5</w:t>
            </w:r>
            <w:r w:rsidR="00C3423E">
              <w:t>, Storage and Maintenance Sheet</w:t>
            </w:r>
            <w:r w:rsidRPr="004F4264">
              <w:t>).</w:t>
            </w:r>
            <w:r w:rsidR="00F8497D">
              <w:t xml:space="preserve">  Method statements will be evaluated using the above methodology and according to the professional judgment of the Authority</w:t>
            </w:r>
            <w:r w:rsidR="00B1132A">
              <w:t xml:space="preserve"> against </w:t>
            </w:r>
            <w:r w:rsidR="009C7D24">
              <w:t>the Authority’s published</w:t>
            </w:r>
            <w:r w:rsidR="00F8497D">
              <w:t xml:space="preserve"> requirements.  </w:t>
            </w:r>
          </w:p>
          <w:p w14:paraId="40761F9D" w14:textId="6A4C4F33" w:rsidR="00865B1F" w:rsidRDefault="00865B1F" w:rsidP="005B24FE">
            <w:pPr>
              <w:ind w:left="57" w:right="57"/>
              <w:jc w:val="both"/>
            </w:pPr>
          </w:p>
        </w:tc>
      </w:tr>
    </w:tbl>
    <w:p w14:paraId="398A0E7D" w14:textId="3D9FA0A9" w:rsidR="009E1B9C" w:rsidRPr="004D3A09" w:rsidRDefault="00A47FA5" w:rsidP="005B24FE">
      <w:pPr>
        <w:pStyle w:val="Level3"/>
        <w:keepNext/>
        <w:jc w:val="both"/>
        <w:rPr>
          <w:b/>
          <w:bCs/>
        </w:rPr>
      </w:pPr>
      <w:bookmarkStart w:id="37" w:name="_Ref126322084"/>
      <w:bookmarkStart w:id="38" w:name="_Hlk128140611"/>
      <w:r>
        <w:rPr>
          <w:b/>
          <w:bCs/>
        </w:rPr>
        <w:t>Stockpile Build</w:t>
      </w:r>
      <w:r w:rsidR="00D75B80" w:rsidRPr="004D3A09">
        <w:rPr>
          <w:b/>
          <w:bCs/>
        </w:rPr>
        <w:t xml:space="preserve"> Scoring Matrix</w:t>
      </w:r>
      <w:bookmarkEnd w:id="37"/>
    </w:p>
    <w:bookmarkEnd w:id="38"/>
    <w:p w14:paraId="3FD20D17" w14:textId="6133E0A4" w:rsidR="00FA120A" w:rsidRDefault="00FA120A" w:rsidP="005B24FE">
      <w:pPr>
        <w:pStyle w:val="Caption"/>
        <w:ind w:left="1985"/>
        <w:jc w:val="both"/>
      </w:pPr>
      <w:r>
        <w:t xml:space="preserve">Table </w:t>
      </w:r>
      <w:r w:rsidR="005542D1">
        <w:fldChar w:fldCharType="begin"/>
      </w:r>
      <w:r w:rsidR="005542D1">
        <w:instrText xml:space="preserve"> SEQ Table \* ALPHABETIC </w:instrText>
      </w:r>
      <w:r w:rsidR="005542D1">
        <w:fldChar w:fldCharType="separate"/>
      </w:r>
      <w:r w:rsidR="0044502D">
        <w:rPr>
          <w:noProof/>
        </w:rPr>
        <w:t>C</w:t>
      </w:r>
      <w:r w:rsidR="005542D1">
        <w:rPr>
          <w:noProof/>
        </w:rPr>
        <w:fldChar w:fldCharType="end"/>
      </w:r>
    </w:p>
    <w:tbl>
      <w:tblPr>
        <w:tblStyle w:val="TableGrid"/>
        <w:tblpPr w:leftFromText="180" w:rightFromText="180" w:vertAnchor="text" w:tblpX="1985" w:tblpY="1"/>
        <w:tblOverlap w:val="never"/>
        <w:tblW w:w="8482" w:type="dxa"/>
        <w:tblLook w:val="04A0" w:firstRow="1" w:lastRow="0" w:firstColumn="1" w:lastColumn="0" w:noHBand="0" w:noVBand="1"/>
      </w:tblPr>
      <w:tblGrid>
        <w:gridCol w:w="1331"/>
        <w:gridCol w:w="5201"/>
        <w:gridCol w:w="1950"/>
      </w:tblGrid>
      <w:tr w:rsidR="005E77AE" w14:paraId="3F4824C1" w14:textId="77777777" w:rsidTr="00FB02E7">
        <w:trPr>
          <w:tblHeader/>
        </w:trPr>
        <w:tc>
          <w:tcPr>
            <w:tcW w:w="1171" w:type="dxa"/>
            <w:shd w:val="clear" w:color="auto" w:fill="D9E2F3"/>
            <w:vAlign w:val="center"/>
          </w:tcPr>
          <w:p w14:paraId="7C15185D" w14:textId="5E70668C" w:rsidR="005E77AE" w:rsidRPr="00735D96" w:rsidRDefault="005E77AE" w:rsidP="00FB02E7">
            <w:pPr>
              <w:ind w:left="57" w:right="57"/>
              <w:jc w:val="both"/>
              <w:rPr>
                <w:b/>
                <w:bCs/>
              </w:rPr>
            </w:pPr>
            <w:r w:rsidRPr="00735D96">
              <w:rPr>
                <w:b/>
                <w:bCs/>
              </w:rPr>
              <w:t>Criteri</w:t>
            </w:r>
            <w:r w:rsidR="00BE371C">
              <w:rPr>
                <w:b/>
                <w:bCs/>
              </w:rPr>
              <w:t>on</w:t>
            </w:r>
          </w:p>
        </w:tc>
        <w:tc>
          <w:tcPr>
            <w:tcW w:w="5344" w:type="dxa"/>
            <w:shd w:val="clear" w:color="auto" w:fill="D9E2F3"/>
            <w:vAlign w:val="center"/>
          </w:tcPr>
          <w:p w14:paraId="5054969A" w14:textId="4900D4FE" w:rsidR="005E77AE" w:rsidRPr="00735D96" w:rsidRDefault="005E77AE" w:rsidP="00FB02E7">
            <w:pPr>
              <w:ind w:left="57" w:right="57"/>
              <w:jc w:val="both"/>
              <w:rPr>
                <w:b/>
                <w:bCs/>
              </w:rPr>
            </w:pPr>
            <w:r w:rsidRPr="00735D96">
              <w:rPr>
                <w:b/>
                <w:bCs/>
              </w:rPr>
              <w:t>Criteria for awarding score</w:t>
            </w:r>
          </w:p>
        </w:tc>
        <w:tc>
          <w:tcPr>
            <w:tcW w:w="1967" w:type="dxa"/>
            <w:shd w:val="clear" w:color="auto" w:fill="D9E2F3"/>
            <w:vAlign w:val="center"/>
          </w:tcPr>
          <w:p w14:paraId="582284A9" w14:textId="2672DDE1" w:rsidR="005E77AE" w:rsidRPr="00735D96" w:rsidRDefault="005E77AE" w:rsidP="00FB02E7">
            <w:pPr>
              <w:ind w:left="57" w:right="57"/>
              <w:jc w:val="both"/>
              <w:rPr>
                <w:b/>
                <w:bCs/>
              </w:rPr>
            </w:pPr>
            <w:r w:rsidRPr="00735D96">
              <w:rPr>
                <w:b/>
                <w:bCs/>
              </w:rPr>
              <w:t>score</w:t>
            </w:r>
          </w:p>
        </w:tc>
      </w:tr>
      <w:tr w:rsidR="00735D96" w14:paraId="6C9E1F19" w14:textId="77777777" w:rsidTr="00FB02E7">
        <w:tc>
          <w:tcPr>
            <w:tcW w:w="1171" w:type="dxa"/>
            <w:vMerge w:val="restart"/>
            <w:textDirection w:val="btLr"/>
            <w:vAlign w:val="center"/>
          </w:tcPr>
          <w:p w14:paraId="4DB6E664" w14:textId="2B94C30F" w:rsidR="00735D96" w:rsidRDefault="00735D96" w:rsidP="00FB02E7">
            <w:pPr>
              <w:ind w:left="57" w:right="57"/>
              <w:jc w:val="both"/>
            </w:pPr>
            <w:r>
              <w:t>Stock</w:t>
            </w:r>
            <w:r w:rsidR="00417826">
              <w:t>pile</w:t>
            </w:r>
            <w:r>
              <w:t xml:space="preserve"> Build</w:t>
            </w:r>
          </w:p>
        </w:tc>
        <w:tc>
          <w:tcPr>
            <w:tcW w:w="5344" w:type="dxa"/>
            <w:vAlign w:val="center"/>
          </w:tcPr>
          <w:p w14:paraId="0FAD844A" w14:textId="1734E078" w:rsidR="00735D96" w:rsidRPr="00735D96" w:rsidRDefault="008B243A" w:rsidP="00FB02E7">
            <w:pPr>
              <w:keepNext/>
              <w:ind w:left="57" w:right="57"/>
              <w:jc w:val="both"/>
              <w:rPr>
                <w:b/>
                <w:bCs/>
              </w:rPr>
            </w:pPr>
            <w:r>
              <w:rPr>
                <w:b/>
                <w:bCs/>
              </w:rPr>
              <w:t>Excellent</w:t>
            </w:r>
            <w:r w:rsidR="00735D96" w:rsidRPr="00735D96">
              <w:rPr>
                <w:b/>
                <w:bCs/>
              </w:rPr>
              <w:t>:</w:t>
            </w:r>
          </w:p>
          <w:p w14:paraId="4150BD3A" w14:textId="6B426C8F" w:rsidR="00A47FA5" w:rsidRDefault="00824154" w:rsidP="00FB02E7">
            <w:pPr>
              <w:ind w:left="57" w:right="57"/>
              <w:jc w:val="both"/>
            </w:pPr>
            <w:r>
              <w:t>P</w:t>
            </w:r>
            <w:r w:rsidR="00735D96">
              <w:t xml:space="preserve">rovides </w:t>
            </w:r>
            <w:r w:rsidR="005720B0">
              <w:t>credible and reliable evidence</w:t>
            </w:r>
            <w:r w:rsidR="00735D96">
              <w:t xml:space="preserve"> and </w:t>
            </w:r>
            <w:r w:rsidR="00152CBA">
              <w:t xml:space="preserve">a full </w:t>
            </w:r>
            <w:r w:rsidR="00735D96">
              <w:t xml:space="preserve">breakdown of </w:t>
            </w:r>
            <w:r w:rsidR="00CC4F85">
              <w:t>the relevant</w:t>
            </w:r>
            <w:r w:rsidR="0039346D">
              <w:t xml:space="preserve"> </w:t>
            </w:r>
            <w:r w:rsidR="00735D96">
              <w:t>timescales</w:t>
            </w:r>
            <w:r w:rsidR="003E389C">
              <w:t>,</w:t>
            </w:r>
            <w:r w:rsidR="00856DDA">
              <w:t xml:space="preserve"> demonstrating</w:t>
            </w:r>
            <w:r w:rsidR="00060E2E">
              <w:t xml:space="preserve"> that the </w:t>
            </w:r>
            <w:r w:rsidR="00B42FBD">
              <w:t>Stockpiled Goods</w:t>
            </w:r>
            <w:r w:rsidR="00735D96">
              <w:t xml:space="preserve"> </w:t>
            </w:r>
            <w:r w:rsidR="00060E2E">
              <w:t>shall</w:t>
            </w:r>
            <w:r w:rsidR="00735D96">
              <w:t xml:space="preserve"> </w:t>
            </w:r>
            <w:r w:rsidR="00A70E72">
              <w:t>meet</w:t>
            </w:r>
            <w:r w:rsidR="00A47FA5">
              <w:t xml:space="preserve"> the Quantity Required </w:t>
            </w:r>
            <w:r w:rsidR="009D03E8">
              <w:t xml:space="preserve">no later than </w:t>
            </w:r>
            <w:r w:rsidR="004A3BF8">
              <w:t>4 weeks</w:t>
            </w:r>
            <w:r w:rsidR="004317FD">
              <w:t xml:space="preserve"> </w:t>
            </w:r>
            <w:r w:rsidR="009D03E8">
              <w:t xml:space="preserve">following </w:t>
            </w:r>
            <w:r w:rsidR="00417826">
              <w:t>the Commen</w:t>
            </w:r>
            <w:r w:rsidR="00CE7194">
              <w:t>c</w:t>
            </w:r>
            <w:r w:rsidR="00417826">
              <w:t>ement</w:t>
            </w:r>
            <w:r w:rsidR="00CE7194">
              <w:t xml:space="preserve"> Date</w:t>
            </w:r>
            <w:r w:rsidR="00A47FA5">
              <w:t>.</w:t>
            </w:r>
          </w:p>
          <w:p w14:paraId="7CB161D7" w14:textId="3535A0EF" w:rsidR="00735D96" w:rsidRDefault="00824154" w:rsidP="00FB02E7">
            <w:pPr>
              <w:ind w:left="57" w:right="57"/>
              <w:jc w:val="both"/>
            </w:pPr>
            <w:r>
              <w:t>D</w:t>
            </w:r>
            <w:r w:rsidR="00EC5AC4">
              <w:t>emonstrate</w:t>
            </w:r>
            <w:r w:rsidR="00AD2DD6">
              <w:t>s</w:t>
            </w:r>
            <w:r w:rsidR="00EC5AC4">
              <w:t xml:space="preserve"> how the </w:t>
            </w:r>
            <w:r w:rsidR="00735D96">
              <w:t>Stockpile</w:t>
            </w:r>
            <w:r w:rsidR="00074954">
              <w:t xml:space="preserve">d Goods </w:t>
            </w:r>
            <w:r w:rsidR="00EC5AC4">
              <w:t xml:space="preserve">will be </w:t>
            </w:r>
            <w:r w:rsidR="00735D96">
              <w:t xml:space="preserve">replenished </w:t>
            </w:r>
            <w:r w:rsidR="00DD14C7">
              <w:t xml:space="preserve">to </w:t>
            </w:r>
            <w:r w:rsidR="000F2F0F">
              <w:t xml:space="preserve">meet </w:t>
            </w:r>
            <w:r w:rsidR="00DD14C7">
              <w:t xml:space="preserve">the Quantity Required </w:t>
            </w:r>
            <w:r w:rsidR="000B5CF9">
              <w:lastRenderedPageBreak/>
              <w:t xml:space="preserve">no later than </w:t>
            </w:r>
            <w:r w:rsidR="00735D96">
              <w:t xml:space="preserve">4 weeks </w:t>
            </w:r>
            <w:r w:rsidR="00C35B53">
              <w:t xml:space="preserve">following </w:t>
            </w:r>
            <w:r w:rsidR="00735D96">
              <w:t>a</w:t>
            </w:r>
            <w:r w:rsidR="00FE54B5">
              <w:t>n</w:t>
            </w:r>
            <w:r w:rsidR="00735D96">
              <w:t xml:space="preserve"> </w:t>
            </w:r>
            <w:r w:rsidR="00FE54B5">
              <w:t xml:space="preserve">Authorised </w:t>
            </w:r>
            <w:r w:rsidR="00735D96">
              <w:t>Release.</w:t>
            </w:r>
          </w:p>
        </w:tc>
        <w:tc>
          <w:tcPr>
            <w:tcW w:w="1967" w:type="dxa"/>
            <w:vAlign w:val="center"/>
          </w:tcPr>
          <w:p w14:paraId="3C037B4D" w14:textId="0E865ADB" w:rsidR="00735D96" w:rsidRDefault="004A3BF8" w:rsidP="00FB02E7">
            <w:pPr>
              <w:ind w:left="57" w:right="57"/>
              <w:jc w:val="both"/>
            </w:pPr>
            <w:r>
              <w:lastRenderedPageBreak/>
              <w:t>Excellent</w:t>
            </w:r>
            <w:r w:rsidR="000F6A2F">
              <w:t xml:space="preserve"> </w:t>
            </w:r>
            <w:r w:rsidR="00735D96">
              <w:t>= 5 points</w:t>
            </w:r>
          </w:p>
        </w:tc>
      </w:tr>
      <w:tr w:rsidR="00735D96" w14:paraId="448A26CF" w14:textId="77777777" w:rsidTr="00FB02E7">
        <w:tc>
          <w:tcPr>
            <w:tcW w:w="1171" w:type="dxa"/>
            <w:vMerge/>
          </w:tcPr>
          <w:p w14:paraId="091BF207" w14:textId="77777777" w:rsidR="00735D96" w:rsidRDefault="00735D96">
            <w:pPr>
              <w:ind w:left="57" w:right="57"/>
              <w:jc w:val="both"/>
            </w:pPr>
          </w:p>
        </w:tc>
        <w:tc>
          <w:tcPr>
            <w:tcW w:w="5344" w:type="dxa"/>
            <w:vAlign w:val="center"/>
          </w:tcPr>
          <w:p w14:paraId="13098615" w14:textId="6D500BB2" w:rsidR="00735D96" w:rsidRPr="00735D96" w:rsidRDefault="008B243A">
            <w:pPr>
              <w:keepNext/>
              <w:ind w:left="57" w:right="57"/>
              <w:jc w:val="both"/>
              <w:rPr>
                <w:b/>
                <w:bCs/>
              </w:rPr>
            </w:pPr>
            <w:r>
              <w:rPr>
                <w:b/>
                <w:bCs/>
              </w:rPr>
              <w:t>Good</w:t>
            </w:r>
            <w:r w:rsidR="00735D96">
              <w:rPr>
                <w:b/>
                <w:bCs/>
              </w:rPr>
              <w:t>:</w:t>
            </w:r>
          </w:p>
          <w:p w14:paraId="715462B7" w14:textId="184E2AF1" w:rsidR="00735D96" w:rsidRDefault="00824154">
            <w:pPr>
              <w:ind w:left="57" w:right="57"/>
              <w:jc w:val="both"/>
            </w:pPr>
            <w:r>
              <w:t>P</w:t>
            </w:r>
            <w:r w:rsidR="00735D96">
              <w:t xml:space="preserve">rovides </w:t>
            </w:r>
            <w:r w:rsidR="00B30811">
              <w:t>credible and reliable</w:t>
            </w:r>
            <w:r w:rsidR="00735D96">
              <w:t xml:space="preserve"> </w:t>
            </w:r>
            <w:r w:rsidR="00234136">
              <w:t xml:space="preserve">evidence </w:t>
            </w:r>
            <w:r w:rsidR="00735D96">
              <w:t xml:space="preserve">and </w:t>
            </w:r>
            <w:r w:rsidR="00AD2DD6">
              <w:t>a full</w:t>
            </w:r>
            <w:r w:rsidR="00735D96">
              <w:t xml:space="preserve"> breakdown </w:t>
            </w:r>
            <w:proofErr w:type="gramStart"/>
            <w:r w:rsidR="00735D96">
              <w:t xml:space="preserve">of </w:t>
            </w:r>
            <w:r w:rsidR="00CC4F85">
              <w:t xml:space="preserve"> the</w:t>
            </w:r>
            <w:proofErr w:type="gramEnd"/>
            <w:r w:rsidR="00CC4F85">
              <w:t xml:space="preserve"> relevant</w:t>
            </w:r>
            <w:r w:rsidR="00735D96">
              <w:t xml:space="preserve"> timescales</w:t>
            </w:r>
            <w:r w:rsidR="00BD1CC7">
              <w:t>, demonstrating</w:t>
            </w:r>
            <w:r w:rsidR="00234136">
              <w:t xml:space="preserve"> that the </w:t>
            </w:r>
            <w:r w:rsidR="00AD2DD6">
              <w:t>S</w:t>
            </w:r>
            <w:r w:rsidR="00735D96">
              <w:t>tockpile</w:t>
            </w:r>
            <w:r w:rsidR="00CD3205">
              <w:t>d Goods</w:t>
            </w:r>
            <w:r w:rsidR="00735D96">
              <w:t xml:space="preserve"> </w:t>
            </w:r>
            <w:r w:rsidR="00234136">
              <w:t>shall</w:t>
            </w:r>
            <w:r w:rsidR="00735D96">
              <w:t xml:space="preserve"> </w:t>
            </w:r>
            <w:r w:rsidR="00444599">
              <w:t>meet</w:t>
            </w:r>
            <w:r w:rsidR="00A47FA5">
              <w:t xml:space="preserve"> the Quantity Required </w:t>
            </w:r>
            <w:r w:rsidR="00187678">
              <w:t>between</w:t>
            </w:r>
            <w:r w:rsidR="00016CD9">
              <w:t xml:space="preserve"> 4 and 6 weeks</w:t>
            </w:r>
            <w:r w:rsidR="00F429BE">
              <w:t xml:space="preserve"> </w:t>
            </w:r>
            <w:r w:rsidR="00967413">
              <w:t xml:space="preserve">following </w:t>
            </w:r>
            <w:r w:rsidR="00CE7194">
              <w:t>the Commencement Date</w:t>
            </w:r>
            <w:r w:rsidR="00735D96">
              <w:t>.</w:t>
            </w:r>
          </w:p>
          <w:p w14:paraId="1020B868" w14:textId="43425482" w:rsidR="00735D96" w:rsidRDefault="00824154">
            <w:pPr>
              <w:ind w:left="57" w:right="57"/>
              <w:jc w:val="both"/>
            </w:pPr>
            <w:r>
              <w:t>D</w:t>
            </w:r>
            <w:r w:rsidR="6DF2CB46">
              <w:t>emonstrate</w:t>
            </w:r>
            <w:r w:rsidR="6ED65F98">
              <w:t>s</w:t>
            </w:r>
            <w:r w:rsidR="6DF2CB46">
              <w:t xml:space="preserve"> how the </w:t>
            </w:r>
            <w:r w:rsidR="21ED608E">
              <w:t>Stockpile</w:t>
            </w:r>
            <w:r w:rsidR="00897734">
              <w:t>d</w:t>
            </w:r>
            <w:r w:rsidR="00967413">
              <w:t xml:space="preserve"> Goods</w:t>
            </w:r>
            <w:r w:rsidR="21ED608E">
              <w:t xml:space="preserve"> </w:t>
            </w:r>
            <w:r w:rsidR="6DF2CB46">
              <w:t xml:space="preserve">will be </w:t>
            </w:r>
            <w:r w:rsidR="21ED608E">
              <w:t xml:space="preserve">replenished </w:t>
            </w:r>
            <w:r w:rsidR="00221F92">
              <w:t xml:space="preserve">to </w:t>
            </w:r>
            <w:r w:rsidR="00444599">
              <w:t>meet</w:t>
            </w:r>
            <w:r w:rsidR="00221F92">
              <w:t xml:space="preserve"> the Quantity Required </w:t>
            </w:r>
            <w:r w:rsidR="6DF2CB46">
              <w:t xml:space="preserve">between 4 and </w:t>
            </w:r>
            <w:r w:rsidR="21ED608E">
              <w:t>6</w:t>
            </w:r>
            <w:r w:rsidR="6D801CD3">
              <w:t xml:space="preserve"> </w:t>
            </w:r>
            <w:r w:rsidR="21ED608E">
              <w:t>week</w:t>
            </w:r>
            <w:r w:rsidR="00221F92">
              <w:t>s</w:t>
            </w:r>
            <w:r w:rsidR="456F49A8">
              <w:t xml:space="preserve"> following </w:t>
            </w:r>
            <w:r w:rsidR="21ED608E">
              <w:t>a</w:t>
            </w:r>
            <w:r w:rsidR="785B6E86">
              <w:t>n Authorised</w:t>
            </w:r>
            <w:r w:rsidR="21ED608E">
              <w:t xml:space="preserve"> Release</w:t>
            </w:r>
            <w:r w:rsidR="1347646F">
              <w:t>.</w:t>
            </w:r>
          </w:p>
        </w:tc>
        <w:tc>
          <w:tcPr>
            <w:tcW w:w="1967" w:type="dxa"/>
            <w:vAlign w:val="center"/>
          </w:tcPr>
          <w:p w14:paraId="524F3AA8" w14:textId="1F17C0E6" w:rsidR="00735D96" w:rsidRDefault="004A3BF8">
            <w:pPr>
              <w:ind w:left="57" w:right="57"/>
              <w:jc w:val="both"/>
            </w:pPr>
            <w:r>
              <w:t>Good</w:t>
            </w:r>
            <w:r w:rsidR="00735D96">
              <w:t>= 3 points</w:t>
            </w:r>
          </w:p>
        </w:tc>
      </w:tr>
      <w:tr w:rsidR="00735D96" w14:paraId="6950E764" w14:textId="77777777" w:rsidTr="00FB02E7">
        <w:tc>
          <w:tcPr>
            <w:tcW w:w="1171" w:type="dxa"/>
            <w:vMerge/>
          </w:tcPr>
          <w:p w14:paraId="02FF9CA2" w14:textId="77777777" w:rsidR="00735D96" w:rsidRDefault="00735D96">
            <w:pPr>
              <w:ind w:left="57" w:right="57"/>
              <w:jc w:val="both"/>
            </w:pPr>
          </w:p>
        </w:tc>
        <w:tc>
          <w:tcPr>
            <w:tcW w:w="5344" w:type="dxa"/>
            <w:vAlign w:val="center"/>
          </w:tcPr>
          <w:p w14:paraId="51C39DFE" w14:textId="417E2329" w:rsidR="00735D96" w:rsidRPr="00735D96" w:rsidRDefault="00FB02E7">
            <w:pPr>
              <w:keepNext/>
              <w:ind w:left="57" w:right="57"/>
              <w:jc w:val="both"/>
              <w:rPr>
                <w:b/>
                <w:bCs/>
              </w:rPr>
            </w:pPr>
            <w:r>
              <w:rPr>
                <w:b/>
                <w:bCs/>
              </w:rPr>
              <w:t>Satisfactory:</w:t>
            </w:r>
          </w:p>
          <w:p w14:paraId="04B40E82" w14:textId="240BADBC" w:rsidR="00016CD9" w:rsidRDefault="00824154">
            <w:pPr>
              <w:ind w:left="57" w:right="57"/>
              <w:jc w:val="both"/>
            </w:pPr>
            <w:r>
              <w:t>P</w:t>
            </w:r>
            <w:r w:rsidR="00B334D5">
              <w:t xml:space="preserve">rovides credible and reliable evidence </w:t>
            </w:r>
            <w:r w:rsidR="00016CD9">
              <w:t>and</w:t>
            </w:r>
            <w:r w:rsidR="006F2A62">
              <w:t xml:space="preserve"> a full breakdown</w:t>
            </w:r>
            <w:r w:rsidR="00016CD9">
              <w:t xml:space="preserve"> </w:t>
            </w:r>
            <w:r w:rsidR="00B334D5">
              <w:t xml:space="preserve">of the </w:t>
            </w:r>
            <w:r w:rsidR="00C24E20">
              <w:t xml:space="preserve">relevant </w:t>
            </w:r>
            <w:r w:rsidR="00B334D5">
              <w:t>timescales</w:t>
            </w:r>
            <w:r w:rsidR="00016CD9">
              <w:t>, demonstrating that the Stockpile</w:t>
            </w:r>
            <w:r w:rsidR="00DB06D1">
              <w:t>d Goods</w:t>
            </w:r>
            <w:r w:rsidR="00016CD9">
              <w:t xml:space="preserve"> shall </w:t>
            </w:r>
            <w:r w:rsidR="00C24E20">
              <w:t>meet</w:t>
            </w:r>
            <w:r w:rsidR="00016CD9">
              <w:t xml:space="preserve"> the Quantity Required between 6 and 8 weeks </w:t>
            </w:r>
            <w:r w:rsidR="00897734">
              <w:t xml:space="preserve">following </w:t>
            </w:r>
            <w:r w:rsidR="00CE7194">
              <w:t>the Commencement Date</w:t>
            </w:r>
            <w:r w:rsidR="00016CD9">
              <w:t>.</w:t>
            </w:r>
          </w:p>
          <w:p w14:paraId="2328A6A1" w14:textId="7B9151E4" w:rsidR="00735D96" w:rsidRDefault="00824154">
            <w:pPr>
              <w:ind w:right="57"/>
              <w:jc w:val="both"/>
            </w:pPr>
            <w:r>
              <w:t>D</w:t>
            </w:r>
            <w:r w:rsidR="00D03F5E">
              <w:t xml:space="preserve">emonstrates how the </w:t>
            </w:r>
            <w:r w:rsidR="00735D96">
              <w:t>Stockpile</w:t>
            </w:r>
            <w:r w:rsidR="00897734">
              <w:t>d Goods</w:t>
            </w:r>
            <w:r w:rsidR="00735D96">
              <w:t xml:space="preserve"> </w:t>
            </w:r>
            <w:r w:rsidR="00D03F5E">
              <w:t xml:space="preserve">will be </w:t>
            </w:r>
            <w:r w:rsidR="00735D96">
              <w:t xml:space="preserve">replenished </w:t>
            </w:r>
            <w:r w:rsidR="00897734">
              <w:t xml:space="preserve">to </w:t>
            </w:r>
            <w:r w:rsidR="00217151">
              <w:t xml:space="preserve">meet </w:t>
            </w:r>
            <w:r w:rsidR="00897734">
              <w:t>the Quantity Required between</w:t>
            </w:r>
            <w:r w:rsidR="00735D96">
              <w:t xml:space="preserve"> 6 </w:t>
            </w:r>
            <w:r w:rsidR="00897734">
              <w:t xml:space="preserve">and 8 </w:t>
            </w:r>
            <w:r w:rsidR="00735D96">
              <w:t xml:space="preserve">weeks </w:t>
            </w:r>
            <w:r w:rsidR="00C35B53">
              <w:t xml:space="preserve">following </w:t>
            </w:r>
            <w:r w:rsidR="00735D96">
              <w:t>a</w:t>
            </w:r>
            <w:r w:rsidR="00FE54B5">
              <w:t>n Authorised</w:t>
            </w:r>
            <w:r w:rsidR="00735D96">
              <w:t xml:space="preserve"> Release.</w:t>
            </w:r>
          </w:p>
        </w:tc>
        <w:tc>
          <w:tcPr>
            <w:tcW w:w="1967" w:type="dxa"/>
            <w:vAlign w:val="center"/>
          </w:tcPr>
          <w:p w14:paraId="698D35AC" w14:textId="4A923F2E" w:rsidR="00735D96" w:rsidRDefault="001D6F40">
            <w:pPr>
              <w:ind w:left="57" w:right="57"/>
              <w:jc w:val="both"/>
            </w:pPr>
            <w:r>
              <w:t>Satisfactory</w:t>
            </w:r>
            <w:r w:rsidR="000F6A2F">
              <w:t xml:space="preserve"> </w:t>
            </w:r>
            <w:r w:rsidR="00735D96">
              <w:t>= 1 point</w:t>
            </w:r>
          </w:p>
        </w:tc>
      </w:tr>
      <w:tr w:rsidR="00C13D59" w14:paraId="0D912B5A" w14:textId="77777777" w:rsidTr="00FB02E7">
        <w:tc>
          <w:tcPr>
            <w:tcW w:w="1171" w:type="dxa"/>
          </w:tcPr>
          <w:p w14:paraId="5616AE87" w14:textId="77777777" w:rsidR="00C13D59" w:rsidRDefault="00C13D59" w:rsidP="00FB02E7">
            <w:pPr>
              <w:ind w:left="57" w:right="57"/>
              <w:jc w:val="both"/>
            </w:pPr>
          </w:p>
        </w:tc>
        <w:tc>
          <w:tcPr>
            <w:tcW w:w="5344" w:type="dxa"/>
            <w:vAlign w:val="center"/>
          </w:tcPr>
          <w:p w14:paraId="26C93CEC" w14:textId="5610A597" w:rsidR="00C13D59" w:rsidRPr="00AE753A" w:rsidRDefault="00FA693F" w:rsidP="00FB02E7">
            <w:pPr>
              <w:keepNext/>
              <w:ind w:left="57" w:right="57"/>
              <w:jc w:val="both"/>
              <w:rPr>
                <w:b/>
                <w:bCs/>
              </w:rPr>
            </w:pPr>
            <w:r w:rsidRPr="00044D6F">
              <w:rPr>
                <w:b/>
                <w:bCs/>
              </w:rPr>
              <w:t>Minimum Standard Achieved</w:t>
            </w:r>
            <w:r w:rsidR="00BF0DBF" w:rsidRPr="00044D6F">
              <w:rPr>
                <w:b/>
                <w:bCs/>
              </w:rPr>
              <w:t>:</w:t>
            </w:r>
          </w:p>
          <w:p w14:paraId="7BEBF101" w14:textId="77777777" w:rsidR="00B30DB4" w:rsidRDefault="00824154" w:rsidP="00FB02E7">
            <w:pPr>
              <w:keepNext/>
              <w:ind w:left="57" w:right="57"/>
              <w:jc w:val="both"/>
            </w:pPr>
            <w:r w:rsidRPr="008D65EE">
              <w:t>F</w:t>
            </w:r>
            <w:r w:rsidR="005D266A" w:rsidRPr="008D65EE">
              <w:t xml:space="preserve">ails to meet the </w:t>
            </w:r>
            <w:r w:rsidR="00AE3789" w:rsidRPr="008D65EE">
              <w:t xml:space="preserve">standard set out in the </w:t>
            </w:r>
            <w:r w:rsidR="00FA693F" w:rsidRPr="008D65EE">
              <w:t xml:space="preserve">Satisfactory </w:t>
            </w:r>
            <w:r w:rsidR="00D74983" w:rsidRPr="008D65EE">
              <w:t>score bracket above</w:t>
            </w:r>
            <w:r w:rsidR="00795E27" w:rsidRPr="008D65EE">
              <w:t>.</w:t>
            </w:r>
            <w:r w:rsidR="00C029FC" w:rsidRPr="008D65EE">
              <w:t xml:space="preserve"> </w:t>
            </w:r>
          </w:p>
          <w:p w14:paraId="4CFFD15F" w14:textId="77777777" w:rsidR="00E63760" w:rsidRDefault="00E31E97" w:rsidP="00FB02E7">
            <w:pPr>
              <w:keepNext/>
              <w:ind w:left="57" w:right="57"/>
              <w:jc w:val="both"/>
            </w:pPr>
            <w:r w:rsidRPr="008D65EE">
              <w:t xml:space="preserve">A score of zero will be given if </w:t>
            </w:r>
            <w:proofErr w:type="gramStart"/>
            <w:r w:rsidR="00905550">
              <w:t>either</w:t>
            </w:r>
            <w:r w:rsidR="001B3200">
              <w:t>;</w:t>
            </w:r>
            <w:proofErr w:type="gramEnd"/>
            <w:r w:rsidR="001B3200">
              <w:t xml:space="preserve"> </w:t>
            </w:r>
          </w:p>
          <w:p w14:paraId="08E467FB" w14:textId="4C4CBF5C" w:rsidR="00E63760" w:rsidRDefault="001B3200" w:rsidP="00FB02E7">
            <w:pPr>
              <w:keepNext/>
              <w:ind w:left="57" w:right="57"/>
              <w:jc w:val="both"/>
            </w:pPr>
            <w:r>
              <w:t>a.</w:t>
            </w:r>
            <w:r w:rsidR="00905550">
              <w:t xml:space="preserve"> </w:t>
            </w:r>
            <w:r w:rsidR="00CC2CFE">
              <w:t xml:space="preserve">ensuring that the Stockpiled Goods </w:t>
            </w:r>
            <w:r w:rsidR="00D523C8">
              <w:t>mee</w:t>
            </w:r>
            <w:r w:rsidR="00027AAC">
              <w:t>ts</w:t>
            </w:r>
            <w:r w:rsidR="00B378D5">
              <w:t xml:space="preserve"> the Quantity Required following</w:t>
            </w:r>
            <w:r w:rsidR="00880702">
              <w:t xml:space="preserve"> the Commencement Date</w:t>
            </w:r>
            <w:r w:rsidR="00E63760">
              <w:t>;</w:t>
            </w:r>
            <w:r w:rsidR="00880702">
              <w:t xml:space="preserve"> </w:t>
            </w:r>
            <w:r w:rsidR="006870F2">
              <w:t>and/</w:t>
            </w:r>
            <w:r w:rsidR="00C029FC" w:rsidRPr="008D65EE">
              <w:t xml:space="preserve">or </w:t>
            </w:r>
          </w:p>
          <w:p w14:paraId="433529EF" w14:textId="7513CADB" w:rsidR="00E63760" w:rsidRDefault="001B3200" w:rsidP="00FB02E7">
            <w:pPr>
              <w:keepNext/>
              <w:ind w:left="57" w:right="57"/>
              <w:jc w:val="both"/>
            </w:pPr>
            <w:r>
              <w:t xml:space="preserve">b. </w:t>
            </w:r>
            <w:r w:rsidR="00C029FC" w:rsidRPr="008D65EE">
              <w:t xml:space="preserve">replenishing </w:t>
            </w:r>
            <w:r w:rsidR="00EF1492">
              <w:t>the</w:t>
            </w:r>
            <w:r w:rsidR="00C029FC" w:rsidRPr="008D65EE">
              <w:t xml:space="preserve"> </w:t>
            </w:r>
            <w:r w:rsidR="00F02AEB">
              <w:t>S</w:t>
            </w:r>
            <w:r w:rsidR="00C029FC" w:rsidRPr="008D65EE">
              <w:t>tockpile</w:t>
            </w:r>
            <w:r w:rsidR="00B378D5">
              <w:t xml:space="preserve">d Goods </w:t>
            </w:r>
            <w:proofErr w:type="gramStart"/>
            <w:r w:rsidR="00B378D5">
              <w:t xml:space="preserve">to  </w:t>
            </w:r>
            <w:r w:rsidR="00DC67E4">
              <w:t>meet</w:t>
            </w:r>
            <w:proofErr w:type="gramEnd"/>
            <w:r w:rsidR="082B4637">
              <w:t xml:space="preserve"> </w:t>
            </w:r>
            <w:r w:rsidR="0057784B">
              <w:t xml:space="preserve">the </w:t>
            </w:r>
            <w:r w:rsidR="00B378D5">
              <w:t>Quantity Required</w:t>
            </w:r>
            <w:r w:rsidR="00C029FC" w:rsidRPr="008D65EE">
              <w:t xml:space="preserve"> </w:t>
            </w:r>
            <w:r w:rsidR="008B2E68">
              <w:t>following</w:t>
            </w:r>
            <w:r w:rsidR="008B2E68" w:rsidRPr="008D65EE">
              <w:t xml:space="preserve"> </w:t>
            </w:r>
            <w:r w:rsidR="00C029FC" w:rsidRPr="008D65EE">
              <w:t xml:space="preserve">an </w:t>
            </w:r>
            <w:r w:rsidR="00BF49E1">
              <w:t>A</w:t>
            </w:r>
            <w:r w:rsidR="00C029FC" w:rsidRPr="008D65EE">
              <w:t xml:space="preserve">uthorised </w:t>
            </w:r>
            <w:r w:rsidR="00BF49E1">
              <w:t>R</w:t>
            </w:r>
            <w:r w:rsidR="00C029FC" w:rsidRPr="008D65EE">
              <w:t>elease</w:t>
            </w:r>
            <w:r w:rsidR="007144E2">
              <w:t xml:space="preserve">, </w:t>
            </w:r>
          </w:p>
          <w:p w14:paraId="3F324770" w14:textId="13CD62B0" w:rsidR="00BF0DBF" w:rsidRPr="00044D6F" w:rsidDel="00310CC0" w:rsidRDefault="00C029FC" w:rsidP="00FB02E7">
            <w:pPr>
              <w:keepNext/>
              <w:ind w:left="57" w:right="57"/>
              <w:jc w:val="both"/>
            </w:pPr>
            <w:r w:rsidRPr="008D65EE">
              <w:t xml:space="preserve">will take </w:t>
            </w:r>
            <w:r w:rsidR="00202781">
              <w:t xml:space="preserve">between </w:t>
            </w:r>
            <w:r w:rsidRPr="008D65EE">
              <w:t xml:space="preserve">8 </w:t>
            </w:r>
            <w:r w:rsidR="00202781">
              <w:t>and</w:t>
            </w:r>
            <w:r w:rsidR="005B4146">
              <w:t xml:space="preserve"> 12 </w:t>
            </w:r>
            <w:r w:rsidRPr="008D65EE">
              <w:t>weeks</w:t>
            </w:r>
            <w:r w:rsidRPr="008D65EE" w:rsidDel="00F02AEB">
              <w:t xml:space="preserve"> </w:t>
            </w:r>
            <w:r w:rsidR="000F1D93">
              <w:t xml:space="preserve">to </w:t>
            </w:r>
            <w:r w:rsidR="00E14858">
              <w:t>achieve</w:t>
            </w:r>
            <w:r w:rsidRPr="008D65EE">
              <w:t>.</w:t>
            </w:r>
          </w:p>
        </w:tc>
        <w:tc>
          <w:tcPr>
            <w:tcW w:w="1967" w:type="dxa"/>
            <w:vAlign w:val="center"/>
          </w:tcPr>
          <w:p w14:paraId="06EB57BA" w14:textId="2D1CBDF3" w:rsidR="00C13D59" w:rsidDel="000F6A2F" w:rsidRDefault="00FA693F" w:rsidP="00FB02E7">
            <w:pPr>
              <w:ind w:right="57"/>
            </w:pPr>
            <w:r>
              <w:t>Minimum Standard Achieved</w:t>
            </w:r>
            <w:r w:rsidR="006F1177">
              <w:t xml:space="preserve"> = 0 points</w:t>
            </w:r>
          </w:p>
        </w:tc>
      </w:tr>
      <w:tr w:rsidR="00735D96" w14:paraId="5AC8CD59" w14:textId="77777777" w:rsidTr="00FB02E7">
        <w:tc>
          <w:tcPr>
            <w:tcW w:w="8482" w:type="dxa"/>
            <w:gridSpan w:val="3"/>
          </w:tcPr>
          <w:p w14:paraId="5BC02379" w14:textId="517716CF" w:rsidR="008D791A" w:rsidRDefault="008D791A" w:rsidP="00FB02E7">
            <w:pPr>
              <w:keepNext/>
              <w:ind w:left="57" w:right="57"/>
              <w:jc w:val="both"/>
            </w:pPr>
            <w:r w:rsidRPr="004F4264">
              <w:t>Offerors must provide a “</w:t>
            </w:r>
            <w:r w:rsidR="00FA693F">
              <w:t>m</w:t>
            </w:r>
            <w:r w:rsidRPr="004F4264">
              <w:t xml:space="preserve">ethod </w:t>
            </w:r>
            <w:r w:rsidR="00FA693F">
              <w:t>s</w:t>
            </w:r>
            <w:r w:rsidRPr="004F4264">
              <w:t xml:space="preserve">tatement” with supporting information and complete Table </w:t>
            </w:r>
            <w:r>
              <w:t>3.1</w:t>
            </w:r>
            <w:r w:rsidRPr="004F4264">
              <w:t xml:space="preserve"> in the Offer Schedule (Document No. 5).</w:t>
            </w:r>
          </w:p>
          <w:p w14:paraId="5ED65A24" w14:textId="0FCB180C" w:rsidR="004D3BB2" w:rsidRDefault="007C75EA" w:rsidP="00FB02E7">
            <w:pPr>
              <w:ind w:left="57" w:right="57"/>
              <w:jc w:val="both"/>
            </w:pPr>
            <w:r>
              <w:t xml:space="preserve">Where an Offeror </w:t>
            </w:r>
            <w:r w:rsidR="000F6A2F">
              <w:t>can</w:t>
            </w:r>
            <w:r>
              <w:t xml:space="preserve"> meet one sub-metric but not the other</w:t>
            </w:r>
            <w:r w:rsidR="000F6A2F">
              <w:t xml:space="preserve"> then</w:t>
            </w:r>
            <w:r>
              <w:t xml:space="preserve"> the maximum number of points will be limited to the lowest scoring element – for example, an Offeror who </w:t>
            </w:r>
            <w:r w:rsidR="00941B5F">
              <w:t xml:space="preserve">can demonstrate they can build the </w:t>
            </w:r>
            <w:r w:rsidR="47929707">
              <w:t>S</w:t>
            </w:r>
            <w:r w:rsidR="5AF7BB8E">
              <w:t>tock</w:t>
            </w:r>
            <w:r w:rsidR="47929707">
              <w:t>pile</w:t>
            </w:r>
            <w:r w:rsidR="2A23A478">
              <w:t xml:space="preserve">d Goods to </w:t>
            </w:r>
            <w:r w:rsidR="00F7506A">
              <w:t xml:space="preserve">meet </w:t>
            </w:r>
            <w:r w:rsidR="2A23A478">
              <w:t>the Quantity Required</w:t>
            </w:r>
            <w:r w:rsidR="00941B5F">
              <w:t xml:space="preserve"> within </w:t>
            </w:r>
            <w:r w:rsidR="00FA693F">
              <w:t>4 weeks</w:t>
            </w:r>
            <w:r w:rsidR="00941B5F">
              <w:t xml:space="preserve"> </w:t>
            </w:r>
            <w:r w:rsidR="55EF1A26">
              <w:t xml:space="preserve">following the Commencement Date </w:t>
            </w:r>
            <w:r w:rsidR="00941B5F">
              <w:t>(a</w:t>
            </w:r>
            <w:r w:rsidR="00FA693F">
              <w:t>n</w:t>
            </w:r>
            <w:r w:rsidR="00941B5F">
              <w:t xml:space="preserve"> ‘</w:t>
            </w:r>
            <w:r w:rsidR="00FA693F">
              <w:t>Excellent</w:t>
            </w:r>
            <w:r w:rsidR="00941B5F">
              <w:t xml:space="preserve">’ score) but will take </w:t>
            </w:r>
            <w:r w:rsidR="2D782360">
              <w:t>between</w:t>
            </w:r>
            <w:r w:rsidR="00941B5F">
              <w:t xml:space="preserve"> 6 weeks</w:t>
            </w:r>
            <w:r w:rsidR="006F1177">
              <w:t xml:space="preserve"> </w:t>
            </w:r>
            <w:r w:rsidR="7368E9FC">
              <w:t>and</w:t>
            </w:r>
            <w:r w:rsidR="006F1177">
              <w:t xml:space="preserve"> 8 weeks</w:t>
            </w:r>
            <w:r w:rsidR="00941B5F">
              <w:t xml:space="preserve"> to replenish </w:t>
            </w:r>
            <w:r w:rsidR="00016CD9">
              <w:t xml:space="preserve">the </w:t>
            </w:r>
            <w:r w:rsidR="47929707">
              <w:t>Stockpile</w:t>
            </w:r>
            <w:r w:rsidR="3AE76E06">
              <w:t xml:space="preserve">d Goods to </w:t>
            </w:r>
            <w:r w:rsidR="00BB6516">
              <w:t xml:space="preserve">meet </w:t>
            </w:r>
            <w:r w:rsidR="3AE76E06">
              <w:t>the Quantity Required</w:t>
            </w:r>
            <w:r w:rsidR="00016CD9">
              <w:t xml:space="preserve"> following an Authorised Release </w:t>
            </w:r>
            <w:r w:rsidR="00913B51">
              <w:t>(a ‘Satisfactory’ score)</w:t>
            </w:r>
            <w:r w:rsidR="00BA17A7">
              <w:t xml:space="preserve"> </w:t>
            </w:r>
            <w:r w:rsidR="00941B5F">
              <w:t xml:space="preserve">will </w:t>
            </w:r>
            <w:r w:rsidR="00BA17A7">
              <w:t>ultimately</w:t>
            </w:r>
            <w:r w:rsidR="00941B5F">
              <w:t xml:space="preserve"> </w:t>
            </w:r>
            <w:r w:rsidR="00532048">
              <w:t>score</w:t>
            </w:r>
            <w:r w:rsidR="00941B5F">
              <w:t xml:space="preserve"> 1 </w:t>
            </w:r>
            <w:r w:rsidR="00941B5F">
              <w:lastRenderedPageBreak/>
              <w:t>point (a ‘</w:t>
            </w:r>
            <w:r w:rsidR="00FA693F">
              <w:t>Satisfactory</w:t>
            </w:r>
            <w:r w:rsidR="00941B5F">
              <w:t xml:space="preserve">’ </w:t>
            </w:r>
            <w:r w:rsidR="00310CC0">
              <w:t>score)</w:t>
            </w:r>
            <w:r w:rsidR="00941B5F">
              <w:t>.</w:t>
            </w:r>
          </w:p>
          <w:p w14:paraId="10256184" w14:textId="64778AA0" w:rsidR="0011395A" w:rsidRPr="000B54BC" w:rsidRDefault="0011395A" w:rsidP="002A6C94">
            <w:pPr>
              <w:pStyle w:val="Level3"/>
              <w:numPr>
                <w:ilvl w:val="0"/>
                <w:numId w:val="0"/>
              </w:numPr>
              <w:ind w:left="30"/>
              <w:jc w:val="both"/>
            </w:pPr>
            <w:r>
              <w:t xml:space="preserve">Offers which fail to </w:t>
            </w:r>
            <w:r w:rsidR="00C62631">
              <w:t>meet the</w:t>
            </w:r>
            <w:r w:rsidR="00E427F3">
              <w:t xml:space="preserve"> </w:t>
            </w:r>
            <w:r w:rsidR="00726807">
              <w:t xml:space="preserve">‘Minimum Standard Achieved’ </w:t>
            </w:r>
            <w:r w:rsidR="007816C8">
              <w:t>criter</w:t>
            </w:r>
            <w:r w:rsidR="00B766DB">
              <w:t>ia</w:t>
            </w:r>
            <w:r w:rsidR="00726807">
              <w:t xml:space="preserve"> </w:t>
            </w:r>
            <w:r>
              <w:t xml:space="preserve">will be rejected.  </w:t>
            </w:r>
          </w:p>
          <w:p w14:paraId="3B58DAA5" w14:textId="23110415" w:rsidR="00880702" w:rsidRDefault="00880702" w:rsidP="00FB02E7">
            <w:pPr>
              <w:ind w:left="57" w:right="57"/>
              <w:jc w:val="both"/>
            </w:pPr>
          </w:p>
        </w:tc>
      </w:tr>
    </w:tbl>
    <w:p w14:paraId="7AE6F273" w14:textId="7E27F860" w:rsidR="0008481E" w:rsidRDefault="00B72CFA" w:rsidP="005B24FE">
      <w:pPr>
        <w:pStyle w:val="Level3"/>
        <w:jc w:val="both"/>
      </w:pPr>
      <w:bookmarkStart w:id="39" w:name="_Ref126322101"/>
      <w:r w:rsidRPr="08883779">
        <w:rPr>
          <w:b/>
          <w:bCs/>
          <w:u w:val="single"/>
        </w:rPr>
        <w:lastRenderedPageBreak/>
        <w:t>Social Value</w:t>
      </w:r>
      <w:r w:rsidRPr="08883779">
        <w:rPr>
          <w:b/>
          <w:bCs/>
        </w:rPr>
        <w:t xml:space="preserve">: </w:t>
      </w:r>
      <w:r w:rsidRPr="0008481E">
        <w:t xml:space="preserve">In this procurement exercise, </w:t>
      </w:r>
      <w:r w:rsidR="00572CCB">
        <w:t>s</w:t>
      </w:r>
      <w:r w:rsidRPr="0008481E">
        <w:t xml:space="preserve">ocial </w:t>
      </w:r>
      <w:r w:rsidR="00572CCB">
        <w:t>v</w:t>
      </w:r>
      <w:r w:rsidRPr="0008481E">
        <w:t>alue refers to</w:t>
      </w:r>
      <w:bookmarkEnd w:id="39"/>
    </w:p>
    <w:p w14:paraId="0C9A748F" w14:textId="43865844" w:rsidR="004F4264" w:rsidRPr="007971C8" w:rsidRDefault="00B72CFA" w:rsidP="007B4EA5">
      <w:pPr>
        <w:pStyle w:val="Level3Text"/>
      </w:pPr>
      <w:r w:rsidRPr="0008481E">
        <w:t xml:space="preserve">delivery of the following </w:t>
      </w:r>
      <w:r w:rsidR="007B4EA5">
        <w:t>p</w:t>
      </w:r>
      <w:r w:rsidRPr="0008481E">
        <w:t xml:space="preserve">olicy </w:t>
      </w:r>
      <w:r w:rsidR="007B4EA5">
        <w:t>o</w:t>
      </w:r>
      <w:r w:rsidRPr="007971C8">
        <w:t xml:space="preserve">utcome; </w:t>
      </w:r>
      <w:r w:rsidR="007B4EA5">
        <w:t>t</w:t>
      </w:r>
      <w:r w:rsidR="00AC4E0B" w:rsidRPr="007971C8">
        <w:t xml:space="preserve">ackle </w:t>
      </w:r>
      <w:r w:rsidR="007B4EA5">
        <w:t>w</w:t>
      </w:r>
      <w:r w:rsidR="00AC4E0B" w:rsidRPr="007971C8">
        <w:t>orkforce</w:t>
      </w:r>
      <w:r w:rsidR="006221F7" w:rsidRPr="007971C8">
        <w:t xml:space="preserve"> </w:t>
      </w:r>
      <w:r w:rsidR="00AC4E0B" w:rsidRPr="007971C8">
        <w:t>inequality.</w:t>
      </w:r>
    </w:p>
    <w:p w14:paraId="524BB909" w14:textId="6A1F84E7" w:rsidR="00427BE7" w:rsidRPr="007971C8" w:rsidRDefault="005542D1" w:rsidP="00AE753A">
      <w:pPr>
        <w:pStyle w:val="Level3Text"/>
        <w:jc w:val="both"/>
      </w:pPr>
      <w:hyperlink r:id="rId13" w:history="1">
        <w:r w:rsidR="00AE753A" w:rsidRPr="005372E5">
          <w:rPr>
            <w:rStyle w:val="Hyperlink"/>
          </w:rPr>
          <w:t>https://assets.publishing.service.gov.uk/government/uploads/system/uploads/attachment_data/file/940826/Social-Value-Model-Edn-1.1-3-Dec-20.pdf</w:t>
        </w:r>
      </w:hyperlink>
      <w:r w:rsidR="00AE753A">
        <w:t xml:space="preserve"> </w:t>
      </w:r>
      <w:r w:rsidR="00B72CFA" w:rsidRPr="007971C8">
        <w:t xml:space="preserve">provides response guidance for the </w:t>
      </w:r>
      <w:r w:rsidR="006221F7">
        <w:t>p</w:t>
      </w:r>
      <w:r w:rsidR="006221F7" w:rsidRPr="007971C8">
        <w:t xml:space="preserve">olicy </w:t>
      </w:r>
      <w:r w:rsidR="006221F7">
        <w:t>o</w:t>
      </w:r>
      <w:r w:rsidR="006221F7" w:rsidRPr="007971C8">
        <w:t>utcome</w:t>
      </w:r>
      <w:r w:rsidR="00B72CFA" w:rsidRPr="007971C8">
        <w:t>.</w:t>
      </w:r>
    </w:p>
    <w:p w14:paraId="3E0661D1" w14:textId="3C1B8EFB" w:rsidR="00427BE7" w:rsidRDefault="00B72CFA" w:rsidP="007B4EA5">
      <w:pPr>
        <w:pStyle w:val="Level3Text"/>
      </w:pPr>
      <w:r>
        <w:t xml:space="preserve">Offerors shall address how they would deliver the </w:t>
      </w:r>
      <w:r w:rsidR="007B4EA5">
        <w:t>p</w:t>
      </w:r>
      <w:r>
        <w:t xml:space="preserve">olicy </w:t>
      </w:r>
      <w:r w:rsidR="007B4EA5">
        <w:t>o</w:t>
      </w:r>
      <w:r>
        <w:t>utcome</w:t>
      </w:r>
      <w:r w:rsidR="0085271A">
        <w:t xml:space="preserve">, </w:t>
      </w:r>
      <w:r w:rsidR="004F4264">
        <w:t xml:space="preserve">by </w:t>
      </w:r>
      <w:r w:rsidR="0085271A">
        <w:t>carry</w:t>
      </w:r>
      <w:r w:rsidR="004F4264">
        <w:t xml:space="preserve">ing </w:t>
      </w:r>
      <w:r w:rsidR="0085271A">
        <w:t xml:space="preserve">out the Actions listed in </w:t>
      </w:r>
      <w:r w:rsidR="00FE7BC8">
        <w:fldChar w:fldCharType="begin"/>
      </w:r>
      <w:r w:rsidR="00FE7BC8">
        <w:instrText xml:space="preserve"> REF _Ref126321957 \h </w:instrText>
      </w:r>
      <w:r w:rsidR="004D3A09">
        <w:instrText xml:space="preserve"> \* MERGEFORMAT </w:instrText>
      </w:r>
      <w:r w:rsidR="00FE7BC8">
        <w:fldChar w:fldCharType="separate"/>
      </w:r>
      <w:r w:rsidR="0044502D">
        <w:t xml:space="preserve">Table </w:t>
      </w:r>
      <w:r w:rsidR="0044502D">
        <w:rPr>
          <w:noProof/>
        </w:rPr>
        <w:t>E</w:t>
      </w:r>
      <w:r w:rsidR="00FE7BC8">
        <w:fldChar w:fldCharType="end"/>
      </w:r>
      <w:r w:rsidR="0085271A">
        <w:t xml:space="preserve"> below</w:t>
      </w:r>
      <w:r>
        <w:t>:</w:t>
      </w:r>
    </w:p>
    <w:p w14:paraId="16B2237F" w14:textId="58C969C5" w:rsidR="00FA120A" w:rsidRDefault="00FA120A" w:rsidP="005B24FE">
      <w:pPr>
        <w:pStyle w:val="Caption"/>
        <w:ind w:left="1985"/>
        <w:jc w:val="both"/>
      </w:pPr>
      <w:bookmarkStart w:id="40" w:name="_Ref126321957"/>
      <w:r>
        <w:t xml:space="preserve">Table </w:t>
      </w:r>
      <w:r w:rsidR="005542D1">
        <w:fldChar w:fldCharType="begin"/>
      </w:r>
      <w:r w:rsidR="005542D1">
        <w:instrText xml:space="preserve"> SEQ Table \* ALPHABETIC </w:instrText>
      </w:r>
      <w:r w:rsidR="005542D1">
        <w:fldChar w:fldCharType="separate"/>
      </w:r>
      <w:r w:rsidR="0044502D">
        <w:rPr>
          <w:noProof/>
        </w:rPr>
        <w:t>E</w:t>
      </w:r>
      <w:r w:rsidR="005542D1">
        <w:rPr>
          <w:noProof/>
        </w:rPr>
        <w:fldChar w:fldCharType="end"/>
      </w:r>
      <w:bookmarkEnd w:id="40"/>
    </w:p>
    <w:tbl>
      <w:tblPr>
        <w:tblStyle w:val="TableGrid"/>
        <w:tblW w:w="8482" w:type="dxa"/>
        <w:tblInd w:w="1985" w:type="dxa"/>
        <w:tblLook w:val="04A0" w:firstRow="1" w:lastRow="0" w:firstColumn="1" w:lastColumn="0" w:noHBand="0" w:noVBand="1"/>
      </w:tblPr>
      <w:tblGrid>
        <w:gridCol w:w="1424"/>
        <w:gridCol w:w="5280"/>
        <w:gridCol w:w="1778"/>
      </w:tblGrid>
      <w:tr w:rsidR="00A574ED" w14:paraId="7BD0575A" w14:textId="77777777" w:rsidTr="00A574ED">
        <w:trPr>
          <w:tblHeader/>
        </w:trPr>
        <w:tc>
          <w:tcPr>
            <w:tcW w:w="8482" w:type="dxa"/>
            <w:gridSpan w:val="3"/>
            <w:shd w:val="clear" w:color="auto" w:fill="D9E2F3"/>
            <w:vAlign w:val="center"/>
          </w:tcPr>
          <w:p w14:paraId="094A2093" w14:textId="2C6F3FB0" w:rsidR="00A574ED" w:rsidRPr="00735D96" w:rsidRDefault="00A574ED" w:rsidP="005B24FE">
            <w:pPr>
              <w:ind w:left="57" w:right="57"/>
              <w:jc w:val="both"/>
              <w:rPr>
                <w:b/>
                <w:bCs/>
              </w:rPr>
            </w:pPr>
            <w:r>
              <w:rPr>
                <w:b/>
                <w:bCs/>
              </w:rPr>
              <w:t>Social Value Scoring Matrix</w:t>
            </w:r>
          </w:p>
        </w:tc>
      </w:tr>
      <w:tr w:rsidR="00A574ED" w14:paraId="286255E0" w14:textId="77777777" w:rsidTr="00A574ED">
        <w:trPr>
          <w:tblHeader/>
        </w:trPr>
        <w:tc>
          <w:tcPr>
            <w:tcW w:w="1257" w:type="dxa"/>
            <w:shd w:val="clear" w:color="auto" w:fill="D9E2F3"/>
            <w:vAlign w:val="center"/>
          </w:tcPr>
          <w:p w14:paraId="65C46B8C" w14:textId="1544FFDD" w:rsidR="00A574ED" w:rsidRPr="00735D96" w:rsidRDefault="00A574ED" w:rsidP="005B24FE">
            <w:pPr>
              <w:ind w:left="57" w:right="57"/>
              <w:jc w:val="both"/>
              <w:rPr>
                <w:b/>
                <w:bCs/>
              </w:rPr>
            </w:pPr>
            <w:r>
              <w:rPr>
                <w:b/>
                <w:bCs/>
              </w:rPr>
              <w:t>Policy Outcome</w:t>
            </w:r>
          </w:p>
        </w:tc>
        <w:tc>
          <w:tcPr>
            <w:tcW w:w="5438" w:type="dxa"/>
            <w:shd w:val="clear" w:color="auto" w:fill="D9E2F3"/>
            <w:vAlign w:val="center"/>
          </w:tcPr>
          <w:p w14:paraId="3B5EB8DE" w14:textId="77777777" w:rsidR="00A574ED" w:rsidRPr="00735D96" w:rsidRDefault="00A574ED" w:rsidP="005B24FE">
            <w:pPr>
              <w:ind w:left="57" w:right="57"/>
              <w:jc w:val="both"/>
              <w:rPr>
                <w:b/>
                <w:bCs/>
              </w:rPr>
            </w:pPr>
            <w:r w:rsidRPr="00735D96">
              <w:rPr>
                <w:b/>
                <w:bCs/>
              </w:rPr>
              <w:t>Criteria for awarding score</w:t>
            </w:r>
          </w:p>
        </w:tc>
        <w:tc>
          <w:tcPr>
            <w:tcW w:w="1787" w:type="dxa"/>
            <w:shd w:val="clear" w:color="auto" w:fill="D9E2F3"/>
            <w:vAlign w:val="center"/>
          </w:tcPr>
          <w:p w14:paraId="3BE702C7" w14:textId="77777777" w:rsidR="00A574ED" w:rsidRPr="00735D96" w:rsidRDefault="00A574ED" w:rsidP="005B24FE">
            <w:pPr>
              <w:ind w:left="57" w:right="57"/>
              <w:jc w:val="both"/>
              <w:rPr>
                <w:b/>
                <w:bCs/>
              </w:rPr>
            </w:pPr>
            <w:r w:rsidRPr="00735D96">
              <w:rPr>
                <w:b/>
                <w:bCs/>
              </w:rPr>
              <w:t>score</w:t>
            </w:r>
          </w:p>
        </w:tc>
      </w:tr>
      <w:tr w:rsidR="00A574ED" w14:paraId="31E2C3EF" w14:textId="77777777" w:rsidTr="00A574ED">
        <w:tc>
          <w:tcPr>
            <w:tcW w:w="1257" w:type="dxa"/>
            <w:vMerge w:val="restart"/>
            <w:vAlign w:val="center"/>
          </w:tcPr>
          <w:p w14:paraId="5F853416" w14:textId="1B996E53" w:rsidR="00A574ED" w:rsidRDefault="00A574ED" w:rsidP="005B24FE">
            <w:pPr>
              <w:ind w:left="57" w:right="57"/>
              <w:jc w:val="both"/>
            </w:pPr>
            <w:r>
              <w:t>Tackle Workforce inequality</w:t>
            </w:r>
          </w:p>
        </w:tc>
        <w:tc>
          <w:tcPr>
            <w:tcW w:w="5438" w:type="dxa"/>
            <w:vAlign w:val="center"/>
          </w:tcPr>
          <w:p w14:paraId="142C154C" w14:textId="77777777" w:rsidR="00A574ED" w:rsidRPr="00735D96" w:rsidRDefault="00A574ED" w:rsidP="005B24FE">
            <w:pPr>
              <w:keepNext/>
              <w:ind w:left="57" w:right="57"/>
              <w:jc w:val="both"/>
              <w:rPr>
                <w:b/>
                <w:bCs/>
              </w:rPr>
            </w:pPr>
            <w:r w:rsidRPr="00735D96">
              <w:rPr>
                <w:b/>
                <w:bCs/>
              </w:rPr>
              <w:t>Good:</w:t>
            </w:r>
          </w:p>
          <w:p w14:paraId="7A39CE43" w14:textId="455C79E4" w:rsidR="00A574ED" w:rsidRDefault="00A574ED" w:rsidP="005B24FE">
            <w:pPr>
              <w:ind w:left="57" w:right="57"/>
              <w:jc w:val="both"/>
            </w:pPr>
            <w:r>
              <w:t xml:space="preserve">provides </w:t>
            </w:r>
            <w:r w:rsidR="00CF22D5">
              <w:t xml:space="preserve">appropriately sourced </w:t>
            </w:r>
            <w:r w:rsidR="001F6BF4">
              <w:t xml:space="preserve">and current </w:t>
            </w:r>
            <w:r>
              <w:t>evidence and assurance that the policy outcome would be delivered</w:t>
            </w:r>
            <w:r w:rsidR="00A533C4">
              <w:t xml:space="preserve"> during the Term of the Contract</w:t>
            </w:r>
            <w:r>
              <w:t>.</w:t>
            </w:r>
            <w:r w:rsidR="00A533C4">
              <w:t xml:space="preserve">  </w:t>
            </w:r>
            <w:r w:rsidR="00E533FA">
              <w:t xml:space="preserve">The Offeror </w:t>
            </w:r>
            <w:r w:rsidR="006221F7">
              <w:t>can</w:t>
            </w:r>
            <w:r w:rsidR="00E533FA">
              <w:t xml:space="preserve"> provide evidence of having already met some, or all, of the measures by which this metric is measured within </w:t>
            </w:r>
            <w:r w:rsidR="00545C8A">
              <w:t>its day-to-day operations.</w:t>
            </w:r>
          </w:p>
        </w:tc>
        <w:tc>
          <w:tcPr>
            <w:tcW w:w="1787" w:type="dxa"/>
            <w:vAlign w:val="center"/>
          </w:tcPr>
          <w:p w14:paraId="16AACF63" w14:textId="0C716A10" w:rsidR="00A574ED" w:rsidRDefault="00A574ED" w:rsidP="005B24FE">
            <w:pPr>
              <w:ind w:left="57" w:right="57"/>
              <w:jc w:val="both"/>
            </w:pPr>
            <w:r>
              <w:t>Good = 10 points</w:t>
            </w:r>
          </w:p>
        </w:tc>
      </w:tr>
      <w:tr w:rsidR="00A574ED" w14:paraId="1C678844" w14:textId="77777777" w:rsidTr="00A574ED">
        <w:tc>
          <w:tcPr>
            <w:tcW w:w="1257" w:type="dxa"/>
            <w:vMerge/>
          </w:tcPr>
          <w:p w14:paraId="63837FCA" w14:textId="77777777" w:rsidR="00A574ED" w:rsidRDefault="00A574ED" w:rsidP="005B24FE">
            <w:pPr>
              <w:ind w:left="57" w:right="57"/>
              <w:jc w:val="both"/>
            </w:pPr>
          </w:p>
        </w:tc>
        <w:tc>
          <w:tcPr>
            <w:tcW w:w="5438" w:type="dxa"/>
            <w:vAlign w:val="center"/>
          </w:tcPr>
          <w:p w14:paraId="46CA4BAA" w14:textId="265534F8" w:rsidR="00A574ED" w:rsidRPr="00735D96" w:rsidRDefault="00C35B5B" w:rsidP="005B24FE">
            <w:pPr>
              <w:keepNext/>
              <w:ind w:left="57" w:right="57"/>
              <w:jc w:val="both"/>
              <w:rPr>
                <w:b/>
                <w:bCs/>
              </w:rPr>
            </w:pPr>
            <w:r>
              <w:rPr>
                <w:b/>
                <w:bCs/>
              </w:rPr>
              <w:t>Satisfactory</w:t>
            </w:r>
            <w:r w:rsidR="00A574ED">
              <w:rPr>
                <w:b/>
                <w:bCs/>
              </w:rPr>
              <w:t>:</w:t>
            </w:r>
          </w:p>
          <w:p w14:paraId="59C58615" w14:textId="32BC3B29" w:rsidR="00A574ED" w:rsidRDefault="00A574ED" w:rsidP="005B24FE">
            <w:pPr>
              <w:ind w:left="57" w:right="57"/>
              <w:jc w:val="both"/>
            </w:pPr>
            <w:r>
              <w:t>provides satisfactory evidence and assurance that the policy outcome would be</w:t>
            </w:r>
            <w:r>
              <w:rPr>
                <w:spacing w:val="-9"/>
              </w:rPr>
              <w:t xml:space="preserve"> </w:t>
            </w:r>
            <w:r>
              <w:t>delivered</w:t>
            </w:r>
            <w:r w:rsidR="003B5D22">
              <w:t xml:space="preserve"> during the Term of the Contract</w:t>
            </w:r>
            <w:r>
              <w:t>.</w:t>
            </w:r>
            <w:r w:rsidR="00E31E97">
              <w:t xml:space="preserve">  The Offeror has provided details </w:t>
            </w:r>
            <w:r w:rsidR="002E5ADD">
              <w:t xml:space="preserve">only </w:t>
            </w:r>
            <w:r w:rsidR="00E31E97">
              <w:t xml:space="preserve">of planned activity to meet </w:t>
            </w:r>
            <w:r w:rsidR="002E5ADD">
              <w:t>some, or all, of the measures by which this metric is measured within day-to-day operations.</w:t>
            </w:r>
          </w:p>
        </w:tc>
        <w:tc>
          <w:tcPr>
            <w:tcW w:w="1787" w:type="dxa"/>
            <w:vAlign w:val="center"/>
          </w:tcPr>
          <w:p w14:paraId="09B5BEDB" w14:textId="315778B1" w:rsidR="00A574ED" w:rsidRDefault="000F6A2F" w:rsidP="005B24FE">
            <w:pPr>
              <w:ind w:left="57" w:right="57"/>
              <w:jc w:val="both"/>
            </w:pPr>
            <w:r>
              <w:t xml:space="preserve">Satisfactory </w:t>
            </w:r>
            <w:r w:rsidR="00A574ED">
              <w:t>= 5 points</w:t>
            </w:r>
          </w:p>
        </w:tc>
      </w:tr>
      <w:tr w:rsidR="00A574ED" w14:paraId="30942669" w14:textId="77777777" w:rsidTr="00A574ED">
        <w:tc>
          <w:tcPr>
            <w:tcW w:w="1257" w:type="dxa"/>
            <w:vMerge/>
          </w:tcPr>
          <w:p w14:paraId="4AE34EBA" w14:textId="77777777" w:rsidR="00A574ED" w:rsidRDefault="00A574ED" w:rsidP="005B24FE">
            <w:pPr>
              <w:ind w:left="57" w:right="57"/>
              <w:jc w:val="both"/>
            </w:pPr>
          </w:p>
        </w:tc>
        <w:tc>
          <w:tcPr>
            <w:tcW w:w="5438" w:type="dxa"/>
            <w:vAlign w:val="center"/>
          </w:tcPr>
          <w:p w14:paraId="0D500DFD" w14:textId="03BDF30C" w:rsidR="00A574ED" w:rsidRPr="00735D96" w:rsidRDefault="007B4EA5" w:rsidP="005B24FE">
            <w:pPr>
              <w:keepNext/>
              <w:ind w:left="57" w:right="57"/>
              <w:jc w:val="both"/>
              <w:rPr>
                <w:b/>
                <w:bCs/>
              </w:rPr>
            </w:pPr>
            <w:r>
              <w:rPr>
                <w:b/>
                <w:bCs/>
              </w:rPr>
              <w:t>Weak</w:t>
            </w:r>
            <w:r w:rsidR="00A574ED">
              <w:rPr>
                <w:b/>
                <w:bCs/>
              </w:rPr>
              <w:t>:</w:t>
            </w:r>
          </w:p>
          <w:p w14:paraId="53356346" w14:textId="3887FA99" w:rsidR="00A574ED" w:rsidRDefault="00A574ED" w:rsidP="005B24FE">
            <w:pPr>
              <w:ind w:left="57" w:right="57"/>
              <w:jc w:val="both"/>
            </w:pPr>
            <w:r>
              <w:t xml:space="preserve">the response provides </w:t>
            </w:r>
            <w:r w:rsidR="00942814">
              <w:t xml:space="preserve">little or </w:t>
            </w:r>
            <w:r>
              <w:t>no satisfactory evidence and assurance that the policy outcome would be delivered.</w:t>
            </w:r>
          </w:p>
        </w:tc>
        <w:tc>
          <w:tcPr>
            <w:tcW w:w="1787" w:type="dxa"/>
            <w:vAlign w:val="center"/>
          </w:tcPr>
          <w:p w14:paraId="422E4F65" w14:textId="2921D78C" w:rsidR="00A574ED" w:rsidRDefault="007B4EA5" w:rsidP="005B24FE">
            <w:pPr>
              <w:ind w:left="57" w:right="57"/>
              <w:jc w:val="both"/>
            </w:pPr>
            <w:r>
              <w:t>Weak</w:t>
            </w:r>
            <w:r w:rsidR="000F6A2F">
              <w:t xml:space="preserve"> </w:t>
            </w:r>
          </w:p>
          <w:p w14:paraId="05A89CCD" w14:textId="4EC17F6E" w:rsidR="00A574ED" w:rsidRDefault="00A574ED" w:rsidP="005B24FE">
            <w:pPr>
              <w:ind w:left="57" w:right="57"/>
              <w:jc w:val="both"/>
            </w:pPr>
            <w:r>
              <w:t>= 0 points</w:t>
            </w:r>
          </w:p>
        </w:tc>
      </w:tr>
      <w:tr w:rsidR="00A574ED" w14:paraId="1999027C" w14:textId="77777777" w:rsidTr="00813222">
        <w:tc>
          <w:tcPr>
            <w:tcW w:w="8482" w:type="dxa"/>
            <w:gridSpan w:val="3"/>
          </w:tcPr>
          <w:p w14:paraId="314B60CF" w14:textId="67C358B1" w:rsidR="00A574ED" w:rsidRDefault="00A574ED" w:rsidP="005B24FE">
            <w:pPr>
              <w:keepNext/>
              <w:ind w:left="57" w:right="57"/>
              <w:jc w:val="both"/>
            </w:pPr>
            <w:r w:rsidRPr="004F4264">
              <w:lastRenderedPageBreak/>
              <w:t>Offerors must provide a “</w:t>
            </w:r>
            <w:r w:rsidR="00806D7C">
              <w:t>m</w:t>
            </w:r>
            <w:r w:rsidRPr="004F4264">
              <w:t xml:space="preserve">ethod </w:t>
            </w:r>
            <w:r w:rsidR="00806D7C">
              <w:t>s</w:t>
            </w:r>
            <w:r w:rsidRPr="004F4264">
              <w:t xml:space="preserve">tatement” with supporting information and complete Table </w:t>
            </w:r>
            <w:r w:rsidR="00D6613D">
              <w:t>5</w:t>
            </w:r>
            <w:r w:rsidRPr="004F4264">
              <w:t>.2 in the Offer Schedule (Document No. 5).</w:t>
            </w:r>
          </w:p>
          <w:p w14:paraId="102C9691" w14:textId="1256D494" w:rsidR="00A574ED" w:rsidRDefault="00A574ED" w:rsidP="005B24FE">
            <w:pPr>
              <w:ind w:left="57" w:right="57"/>
              <w:jc w:val="both"/>
            </w:pPr>
          </w:p>
        </w:tc>
      </w:tr>
    </w:tbl>
    <w:p w14:paraId="542472D0" w14:textId="77777777" w:rsidR="00EB68B4" w:rsidRPr="004D3A09" w:rsidRDefault="00B72CFA" w:rsidP="005B24FE">
      <w:pPr>
        <w:pStyle w:val="Level2"/>
        <w:keepNext/>
        <w:jc w:val="both"/>
        <w:rPr>
          <w:b/>
          <w:bCs/>
        </w:rPr>
      </w:pPr>
      <w:r w:rsidRPr="004D3A09">
        <w:rPr>
          <w:b/>
          <w:bCs/>
        </w:rPr>
        <w:t>Award Approach</w:t>
      </w:r>
    </w:p>
    <w:p w14:paraId="1404E3D1" w14:textId="77777777" w:rsidR="000B72ED" w:rsidRPr="000B72ED" w:rsidRDefault="00B72CFA" w:rsidP="005B24FE">
      <w:pPr>
        <w:pStyle w:val="Level3"/>
        <w:jc w:val="both"/>
        <w:rPr>
          <w:b/>
        </w:rPr>
      </w:pPr>
      <w:r w:rsidRPr="00EB68B4">
        <w:t>Offers that pass the Compliance Gateway (</w:t>
      </w:r>
      <w:r w:rsidR="00932ECC" w:rsidRPr="00EB68B4">
        <w:t>‘</w:t>
      </w:r>
      <w:r w:rsidRPr="00EB68B4">
        <w:t>Qualifying Offers</w:t>
      </w:r>
      <w:r w:rsidR="00932ECC" w:rsidRPr="00EB68B4">
        <w:t>’</w:t>
      </w:r>
      <w:r w:rsidRPr="00EB68B4">
        <w:t>) will be evaluated in accordance with the following</w:t>
      </w:r>
      <w:r w:rsidRPr="00EB68B4">
        <w:rPr>
          <w:spacing w:val="-5"/>
        </w:rPr>
        <w:t xml:space="preserve"> </w:t>
      </w:r>
      <w:r w:rsidRPr="00EB68B4">
        <w:t>methodology.</w:t>
      </w:r>
    </w:p>
    <w:p w14:paraId="1A11B3D2" w14:textId="77777777" w:rsidR="000B72ED" w:rsidRPr="004D3A09" w:rsidRDefault="00B72CFA" w:rsidP="005B24FE">
      <w:pPr>
        <w:pStyle w:val="Level2"/>
        <w:keepNext/>
        <w:jc w:val="both"/>
        <w:rPr>
          <w:b/>
          <w:bCs/>
        </w:rPr>
      </w:pPr>
      <w:r w:rsidRPr="004D3A09">
        <w:rPr>
          <w:b/>
          <w:bCs/>
        </w:rPr>
        <w:t>Award Methodology</w:t>
      </w:r>
    </w:p>
    <w:p w14:paraId="74DE435D" w14:textId="721F4E48" w:rsidR="000B72ED" w:rsidRPr="00517903" w:rsidRDefault="00B72CFA" w:rsidP="005B24FE">
      <w:pPr>
        <w:pStyle w:val="Level3"/>
        <w:jc w:val="both"/>
        <w:rPr>
          <w:b/>
        </w:rPr>
      </w:pPr>
      <w:r w:rsidRPr="000B72ED">
        <w:t xml:space="preserve">Only Qualifying Offers </w:t>
      </w:r>
      <w:r w:rsidR="008E6621">
        <w:t>will be</w:t>
      </w:r>
      <w:r w:rsidR="008E6621" w:rsidRPr="000B72ED">
        <w:rPr>
          <w:spacing w:val="-2"/>
        </w:rPr>
        <w:t xml:space="preserve"> </w:t>
      </w:r>
      <w:r w:rsidRPr="000B72ED">
        <w:t>considered.</w:t>
      </w:r>
    </w:p>
    <w:p w14:paraId="1514F02D" w14:textId="41EAD0A8" w:rsidR="00517903" w:rsidRPr="00FA120A" w:rsidRDefault="00517903" w:rsidP="005B24FE">
      <w:pPr>
        <w:pStyle w:val="Level3"/>
        <w:jc w:val="both"/>
        <w:rPr>
          <w:b/>
        </w:rPr>
      </w:pPr>
      <w:r w:rsidRPr="000B72ED">
        <w:t xml:space="preserve">Further details about how each of the criteria will be evaluated is included in </w:t>
      </w:r>
      <w:r w:rsidR="00FA120A">
        <w:fldChar w:fldCharType="begin"/>
      </w:r>
      <w:r w:rsidR="00FA120A">
        <w:instrText xml:space="preserve"> REF _Ref126337855 \h </w:instrText>
      </w:r>
      <w:r w:rsidR="00D30F00">
        <w:instrText xml:space="preserve"> \* MERGEFORMAT </w:instrText>
      </w:r>
      <w:r w:rsidR="00FA120A">
        <w:fldChar w:fldCharType="separate"/>
      </w:r>
      <w:r w:rsidR="0044502D">
        <w:t xml:space="preserve">Table </w:t>
      </w:r>
      <w:r w:rsidR="0044502D">
        <w:rPr>
          <w:noProof/>
        </w:rPr>
        <w:t>F</w:t>
      </w:r>
      <w:r w:rsidR="00FA120A">
        <w:fldChar w:fldCharType="end"/>
      </w:r>
      <w:r w:rsidRPr="000B72ED">
        <w:t>.</w:t>
      </w:r>
    </w:p>
    <w:p w14:paraId="215FF502" w14:textId="3BE0420E" w:rsidR="00FA120A" w:rsidRDefault="00FA120A" w:rsidP="005B24FE">
      <w:pPr>
        <w:pStyle w:val="Caption"/>
        <w:ind w:left="851"/>
        <w:jc w:val="both"/>
      </w:pPr>
      <w:bookmarkStart w:id="41" w:name="_Ref126337855"/>
      <w:r>
        <w:t xml:space="preserve">Table </w:t>
      </w:r>
      <w:r w:rsidR="005542D1">
        <w:fldChar w:fldCharType="begin"/>
      </w:r>
      <w:r w:rsidR="005542D1">
        <w:instrText xml:space="preserve"> SEQ Table \* ALPHABETIC </w:instrText>
      </w:r>
      <w:r w:rsidR="005542D1">
        <w:fldChar w:fldCharType="separate"/>
      </w:r>
      <w:r w:rsidR="0044502D">
        <w:rPr>
          <w:noProof/>
        </w:rPr>
        <w:t>F</w:t>
      </w:r>
      <w:r w:rsidR="005542D1">
        <w:rPr>
          <w:noProof/>
        </w:rPr>
        <w:fldChar w:fldCharType="end"/>
      </w:r>
      <w:bookmarkEnd w:id="41"/>
      <w:r>
        <w:t xml:space="preserve"> </w:t>
      </w:r>
      <w:bookmarkStart w:id="42" w:name="_Ref126337856"/>
      <w:r>
        <w:t>Evaluation Methodology</w:t>
      </w:r>
      <w:bookmarkEnd w:id="42"/>
    </w:p>
    <w:tbl>
      <w:tblPr>
        <w:tblW w:w="961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176"/>
      </w:tblGrid>
      <w:tr w:rsidR="00427BE7" w14:paraId="22849080" w14:textId="77777777" w:rsidTr="00517903">
        <w:trPr>
          <w:trHeight w:val="396"/>
        </w:trPr>
        <w:tc>
          <w:tcPr>
            <w:tcW w:w="3440" w:type="dxa"/>
            <w:shd w:val="clear" w:color="auto" w:fill="D9E2F3"/>
          </w:tcPr>
          <w:p w14:paraId="5981F97C" w14:textId="77777777" w:rsidR="00427BE7" w:rsidRPr="00FB51A5" w:rsidRDefault="00B72CFA" w:rsidP="005B24FE">
            <w:pPr>
              <w:ind w:left="57" w:right="57"/>
              <w:jc w:val="both"/>
              <w:rPr>
                <w:b/>
                <w:bCs/>
              </w:rPr>
            </w:pPr>
            <w:r w:rsidRPr="00FB51A5">
              <w:rPr>
                <w:b/>
                <w:bCs/>
              </w:rPr>
              <w:t>Criteria</w:t>
            </w:r>
          </w:p>
        </w:tc>
        <w:tc>
          <w:tcPr>
            <w:tcW w:w="6176" w:type="dxa"/>
            <w:shd w:val="clear" w:color="auto" w:fill="D9E2F3"/>
          </w:tcPr>
          <w:p w14:paraId="6A4CE1EF" w14:textId="77777777" w:rsidR="00427BE7" w:rsidRPr="00FB51A5" w:rsidRDefault="00B72CFA" w:rsidP="005B24FE">
            <w:pPr>
              <w:ind w:left="57" w:right="57"/>
              <w:jc w:val="both"/>
              <w:rPr>
                <w:b/>
                <w:bCs/>
              </w:rPr>
            </w:pPr>
            <w:r w:rsidRPr="00FB51A5">
              <w:rPr>
                <w:b/>
                <w:bCs/>
              </w:rPr>
              <w:t>Evaluation Methodology</w:t>
            </w:r>
          </w:p>
        </w:tc>
      </w:tr>
      <w:tr w:rsidR="00287C2E" w14:paraId="6254D06D" w14:textId="77777777" w:rsidTr="00517903">
        <w:trPr>
          <w:trHeight w:val="1785"/>
        </w:trPr>
        <w:tc>
          <w:tcPr>
            <w:tcW w:w="3440" w:type="dxa"/>
          </w:tcPr>
          <w:p w14:paraId="52A84FF2" w14:textId="42014E9C" w:rsidR="00287C2E" w:rsidRDefault="00BE0287" w:rsidP="005B24FE">
            <w:pPr>
              <w:ind w:left="57" w:right="57"/>
              <w:jc w:val="both"/>
            </w:pPr>
            <w:r>
              <w:t xml:space="preserve">Goods </w:t>
            </w:r>
            <w:r w:rsidR="005D573B">
              <w:t>p</w:t>
            </w:r>
            <w:r w:rsidR="00287C2E">
              <w:t>resentation</w:t>
            </w:r>
          </w:p>
        </w:tc>
        <w:tc>
          <w:tcPr>
            <w:tcW w:w="6176" w:type="dxa"/>
          </w:tcPr>
          <w:p w14:paraId="1E0FE1C4" w14:textId="0CA1CBD6" w:rsidR="00287C2E" w:rsidRDefault="00287C2E" w:rsidP="005B24FE">
            <w:pPr>
              <w:ind w:left="57" w:right="57"/>
              <w:jc w:val="both"/>
            </w:pPr>
            <w:r>
              <w:t xml:space="preserve">The Offer Schedule </w:t>
            </w:r>
            <w:r w:rsidR="00AB5F7A">
              <w:t>(</w:t>
            </w:r>
            <w:r>
              <w:t>Do</w:t>
            </w:r>
            <w:r w:rsidR="00AB5F7A">
              <w:t>c</w:t>
            </w:r>
            <w:r w:rsidR="005D573B">
              <w:t>ument</w:t>
            </w:r>
            <w:r w:rsidR="00AB5F7A">
              <w:t>.</w:t>
            </w:r>
            <w:r>
              <w:t xml:space="preserve"> </w:t>
            </w:r>
            <w:r w:rsidR="005D573B">
              <w:t xml:space="preserve">No. </w:t>
            </w:r>
            <w:r>
              <w:t>5</w:t>
            </w:r>
            <w:r w:rsidR="00AB5F7A">
              <w:t>)</w:t>
            </w:r>
            <w:r>
              <w:t xml:space="preserve"> only permits Offers to be submitted for the </w:t>
            </w:r>
            <w:r w:rsidR="00C76CB6">
              <w:t xml:space="preserve">Goods </w:t>
            </w:r>
            <w:r>
              <w:t xml:space="preserve">presentation included in the </w:t>
            </w:r>
            <w:r w:rsidRPr="00FB51A5">
              <w:rPr>
                <w:b/>
                <w:bCs/>
              </w:rPr>
              <w:t>Medication</w:t>
            </w:r>
            <w:r w:rsidR="00FB207C" w:rsidRPr="00FB51A5">
              <w:rPr>
                <w:b/>
                <w:bCs/>
              </w:rPr>
              <w:t>s Catalogue</w:t>
            </w:r>
            <w:r w:rsidRPr="00FB51A5">
              <w:rPr>
                <w:b/>
                <w:bCs/>
              </w:rPr>
              <w:t xml:space="preserve"> </w:t>
            </w:r>
            <w:r w:rsidR="005D573B">
              <w:rPr>
                <w:b/>
                <w:bCs/>
              </w:rPr>
              <w:t>S</w:t>
            </w:r>
            <w:r w:rsidRPr="00FB51A5">
              <w:rPr>
                <w:b/>
                <w:bCs/>
              </w:rPr>
              <w:t>heet</w:t>
            </w:r>
            <w:r>
              <w:t>. In addition, the Authority will manually check that only</w:t>
            </w:r>
            <w:r w:rsidR="00FB207C">
              <w:t xml:space="preserve"> </w:t>
            </w:r>
            <w:r>
              <w:t xml:space="preserve">the </w:t>
            </w:r>
            <w:r w:rsidR="00C76CB6">
              <w:t xml:space="preserve">Goods </w:t>
            </w:r>
            <w:r>
              <w:t xml:space="preserve">presentation included in the </w:t>
            </w:r>
            <w:r w:rsidR="00071942">
              <w:t>Medications Catalogue</w:t>
            </w:r>
            <w:r>
              <w:t xml:space="preserve"> </w:t>
            </w:r>
            <w:r w:rsidR="00D65A1D">
              <w:t xml:space="preserve">Sheet </w:t>
            </w:r>
            <w:r>
              <w:t>is considered.</w:t>
            </w:r>
          </w:p>
        </w:tc>
      </w:tr>
      <w:tr w:rsidR="00427BE7" w14:paraId="68BD7848" w14:textId="77777777" w:rsidTr="00517903">
        <w:trPr>
          <w:trHeight w:val="2239"/>
        </w:trPr>
        <w:tc>
          <w:tcPr>
            <w:tcW w:w="3440" w:type="dxa"/>
            <w:tcBorders>
              <w:bottom w:val="single" w:sz="4" w:space="0" w:color="auto"/>
            </w:tcBorders>
          </w:tcPr>
          <w:p w14:paraId="46ED0832" w14:textId="78DACBB7" w:rsidR="00427BE7" w:rsidRDefault="00B72CFA" w:rsidP="005B24FE">
            <w:pPr>
              <w:ind w:left="57" w:right="57"/>
              <w:jc w:val="both"/>
            </w:pPr>
            <w:r>
              <w:t xml:space="preserve">Licensed </w:t>
            </w:r>
            <w:r w:rsidR="00BE0287">
              <w:t>Goods</w:t>
            </w:r>
          </w:p>
        </w:tc>
        <w:tc>
          <w:tcPr>
            <w:tcW w:w="6176" w:type="dxa"/>
            <w:tcBorders>
              <w:bottom w:val="single" w:sz="4" w:space="0" w:color="auto"/>
            </w:tcBorders>
          </w:tcPr>
          <w:p w14:paraId="0E6041BB" w14:textId="77777777" w:rsidR="00427BE7" w:rsidRDefault="00B72CFA" w:rsidP="005B24FE">
            <w:pPr>
              <w:ind w:left="57" w:right="57"/>
              <w:jc w:val="both"/>
            </w:pPr>
            <w:r>
              <w:t>Representatives of the Authority will manually review the information provided with Offers and determine that the Offer:</w:t>
            </w:r>
          </w:p>
          <w:p w14:paraId="1DC65510" w14:textId="76962372" w:rsidR="00427BE7" w:rsidRDefault="00B72CFA" w:rsidP="005B24FE">
            <w:pPr>
              <w:pStyle w:val="ListParagraph"/>
              <w:numPr>
                <w:ilvl w:val="0"/>
                <w:numId w:val="38"/>
              </w:numPr>
              <w:ind w:right="57"/>
              <w:jc w:val="both"/>
            </w:pPr>
            <w:r>
              <w:t xml:space="preserve">is for Licensed </w:t>
            </w:r>
            <w:r w:rsidR="00C76CB6">
              <w:t xml:space="preserve">Good </w:t>
            </w:r>
            <w:r>
              <w:t>that satisfies the Authority’s requirements and therefore passes this criterion; or</w:t>
            </w:r>
          </w:p>
          <w:p w14:paraId="5CBA0E25" w14:textId="4DECF62F" w:rsidR="00A725CE" w:rsidRDefault="00B72CFA" w:rsidP="005B24FE">
            <w:pPr>
              <w:pStyle w:val="ListParagraph"/>
              <w:numPr>
                <w:ilvl w:val="0"/>
                <w:numId w:val="38"/>
              </w:numPr>
              <w:ind w:right="57"/>
              <w:jc w:val="both"/>
            </w:pPr>
            <w:r>
              <w:t>does not satisfy the Authority’s requirements and therefore fails this</w:t>
            </w:r>
            <w:r w:rsidRPr="00E6450A">
              <w:rPr>
                <w:spacing w:val="-2"/>
              </w:rPr>
              <w:t xml:space="preserve"> </w:t>
            </w:r>
            <w:r>
              <w:t>criterion.</w:t>
            </w:r>
          </w:p>
        </w:tc>
      </w:tr>
      <w:tr w:rsidR="00A725CE" w14:paraId="47EEB35A" w14:textId="77777777" w:rsidTr="00517903">
        <w:trPr>
          <w:trHeight w:val="472"/>
        </w:trPr>
        <w:tc>
          <w:tcPr>
            <w:tcW w:w="3440" w:type="dxa"/>
            <w:tcBorders>
              <w:top w:val="single" w:sz="4" w:space="0" w:color="auto"/>
            </w:tcBorders>
          </w:tcPr>
          <w:p w14:paraId="498D7D41" w14:textId="6A15925E" w:rsidR="00A725CE" w:rsidRDefault="00E51569" w:rsidP="005B24FE">
            <w:pPr>
              <w:ind w:left="57" w:right="57"/>
              <w:jc w:val="both"/>
            </w:pPr>
            <w:r>
              <w:t>Price</w:t>
            </w:r>
          </w:p>
        </w:tc>
        <w:tc>
          <w:tcPr>
            <w:tcW w:w="6176" w:type="dxa"/>
            <w:tcBorders>
              <w:top w:val="single" w:sz="4" w:space="0" w:color="auto"/>
            </w:tcBorders>
          </w:tcPr>
          <w:p w14:paraId="540B1342" w14:textId="1CC2805A" w:rsidR="00A725CE" w:rsidRDefault="00A725CE" w:rsidP="005B24FE">
            <w:pPr>
              <w:ind w:left="57" w:right="57"/>
              <w:jc w:val="both"/>
            </w:pPr>
            <w:r>
              <w:t>The Authority will calculate the price score in accordance with the methodology detailed in paragraph</w:t>
            </w:r>
            <w:r w:rsidR="00950817">
              <w:t xml:space="preserve"> </w:t>
            </w:r>
            <w:r w:rsidR="00B115AF">
              <w:fldChar w:fldCharType="begin"/>
            </w:r>
            <w:r w:rsidR="00B115AF">
              <w:instrText xml:space="preserve"> REF _Ref126322030 \w \h </w:instrText>
            </w:r>
            <w:r w:rsidR="00D30F00">
              <w:instrText xml:space="preserve"> \* MERGEFORMAT </w:instrText>
            </w:r>
            <w:r w:rsidR="00B115AF">
              <w:fldChar w:fldCharType="separate"/>
            </w:r>
            <w:r w:rsidR="0044502D">
              <w:t>10.3.1</w:t>
            </w:r>
            <w:r w:rsidR="00B115AF">
              <w:fldChar w:fldCharType="end"/>
            </w:r>
            <w:r>
              <w:t>.</w:t>
            </w:r>
          </w:p>
        </w:tc>
      </w:tr>
      <w:tr w:rsidR="00427BE7" w14:paraId="629C5BE5" w14:textId="77777777" w:rsidTr="00517903">
        <w:trPr>
          <w:trHeight w:val="947"/>
        </w:trPr>
        <w:tc>
          <w:tcPr>
            <w:tcW w:w="3440" w:type="dxa"/>
          </w:tcPr>
          <w:p w14:paraId="47BC5000" w14:textId="6E75EFA5" w:rsidR="00427BE7" w:rsidRDefault="00794475" w:rsidP="005B24FE">
            <w:pPr>
              <w:ind w:left="57" w:right="57"/>
              <w:jc w:val="both"/>
            </w:pPr>
            <w:r>
              <w:t>Storage</w:t>
            </w:r>
            <w:r w:rsidR="00721841">
              <w:t xml:space="preserve"> and </w:t>
            </w:r>
            <w:r w:rsidR="001F0D18">
              <w:t>Maintenance</w:t>
            </w:r>
          </w:p>
        </w:tc>
        <w:tc>
          <w:tcPr>
            <w:tcW w:w="6176" w:type="dxa"/>
          </w:tcPr>
          <w:p w14:paraId="1E55F4C8" w14:textId="5FB86319" w:rsidR="00427BE7" w:rsidRDefault="00B72CFA" w:rsidP="005B24FE">
            <w:pPr>
              <w:ind w:left="57" w:right="57"/>
              <w:jc w:val="both"/>
            </w:pPr>
            <w:r>
              <w:t xml:space="preserve">The Authority will calculate the </w:t>
            </w:r>
            <w:r w:rsidR="00794475">
              <w:t xml:space="preserve">Storage </w:t>
            </w:r>
            <w:r w:rsidR="00721841">
              <w:t xml:space="preserve">and </w:t>
            </w:r>
            <w:r w:rsidR="007D2454">
              <w:t>Maintenance</w:t>
            </w:r>
            <w:r w:rsidR="00721841">
              <w:t xml:space="preserve"> </w:t>
            </w:r>
            <w:r>
              <w:t>score based upon</w:t>
            </w:r>
            <w:r w:rsidR="007A16F2">
              <w:t xml:space="preserve"> how</w:t>
            </w:r>
            <w:r w:rsidR="00687B64">
              <w:t xml:space="preserve"> and where</w:t>
            </w:r>
            <w:r w:rsidR="003415F7">
              <w:t xml:space="preserve"> the Offeror</w:t>
            </w:r>
            <w:r w:rsidR="00687B64">
              <w:t xml:space="preserve"> would store the </w:t>
            </w:r>
            <w:r w:rsidR="007E0B6E">
              <w:t>Good</w:t>
            </w:r>
            <w:r w:rsidR="00687B64">
              <w:t>s at the required temperature</w:t>
            </w:r>
            <w:r w:rsidR="00E06D1A">
              <w:t xml:space="preserve"> </w:t>
            </w:r>
            <w:r w:rsidR="002F4335">
              <w:t xml:space="preserve">levels, </w:t>
            </w:r>
            <w:r w:rsidR="00BB3039">
              <w:t xml:space="preserve">and </w:t>
            </w:r>
            <w:r w:rsidR="00865257">
              <w:t>security measures to protect</w:t>
            </w:r>
            <w:r w:rsidR="00D71CAC">
              <w:t xml:space="preserve"> the </w:t>
            </w:r>
            <w:proofErr w:type="gramStart"/>
            <w:r w:rsidR="00BD42B9">
              <w:t>G</w:t>
            </w:r>
            <w:r w:rsidR="004B11A5">
              <w:t xml:space="preserve">oods, and </w:t>
            </w:r>
            <w:r w:rsidR="00BD42B9">
              <w:t>G</w:t>
            </w:r>
            <w:r w:rsidR="004B11A5">
              <w:t>oods’</w:t>
            </w:r>
            <w:proofErr w:type="gramEnd"/>
            <w:r w:rsidR="00042C49">
              <w:t xml:space="preserve"> data, </w:t>
            </w:r>
            <w:r w:rsidR="00A24AC5">
              <w:t xml:space="preserve">as </w:t>
            </w:r>
            <w:r w:rsidR="00BB3039">
              <w:t xml:space="preserve">detailed in </w:t>
            </w:r>
            <w:r w:rsidR="00C506A1">
              <w:t>paragraph</w:t>
            </w:r>
            <w:r w:rsidR="00B115AF">
              <w:t xml:space="preserve"> </w:t>
            </w:r>
            <w:r w:rsidR="000A7ED7">
              <w:fldChar w:fldCharType="begin"/>
            </w:r>
            <w:r w:rsidR="000A7ED7">
              <w:instrText xml:space="preserve"> REF _Ref126322073 \w \h </w:instrText>
            </w:r>
            <w:r w:rsidR="00D30F00">
              <w:instrText xml:space="preserve"> \* MERGEFORMAT </w:instrText>
            </w:r>
            <w:r w:rsidR="000A7ED7">
              <w:fldChar w:fldCharType="separate"/>
            </w:r>
            <w:r w:rsidR="0044502D">
              <w:t>10.4.7</w:t>
            </w:r>
            <w:r w:rsidR="000A7ED7">
              <w:fldChar w:fldCharType="end"/>
            </w:r>
            <w:r w:rsidR="00B115AF">
              <w:t>.</w:t>
            </w:r>
          </w:p>
        </w:tc>
      </w:tr>
      <w:tr w:rsidR="00427BE7" w14:paraId="5C137D63" w14:textId="77777777" w:rsidTr="00517903">
        <w:trPr>
          <w:trHeight w:val="1013"/>
        </w:trPr>
        <w:tc>
          <w:tcPr>
            <w:tcW w:w="3440" w:type="dxa"/>
            <w:tcBorders>
              <w:bottom w:val="single" w:sz="4" w:space="0" w:color="auto"/>
            </w:tcBorders>
          </w:tcPr>
          <w:p w14:paraId="237E45B9" w14:textId="63D24A99" w:rsidR="00427BE7" w:rsidRDefault="001F0D18" w:rsidP="005B24FE">
            <w:pPr>
              <w:ind w:left="57" w:right="57"/>
              <w:jc w:val="both"/>
            </w:pPr>
            <w:r>
              <w:t>Stockpile</w:t>
            </w:r>
            <w:r w:rsidR="004B3224">
              <w:t xml:space="preserve"> </w:t>
            </w:r>
            <w:r w:rsidR="000F71AB">
              <w:t>b</w:t>
            </w:r>
            <w:r w:rsidR="004B3224">
              <w:t>uild</w:t>
            </w:r>
          </w:p>
        </w:tc>
        <w:tc>
          <w:tcPr>
            <w:tcW w:w="6176" w:type="dxa"/>
            <w:tcBorders>
              <w:bottom w:val="single" w:sz="4" w:space="0" w:color="auto"/>
            </w:tcBorders>
          </w:tcPr>
          <w:p w14:paraId="0BA88C1A" w14:textId="31ECC870" w:rsidR="00427BE7" w:rsidRDefault="00B72CFA" w:rsidP="005B24FE">
            <w:pPr>
              <w:ind w:left="57" w:right="57"/>
              <w:jc w:val="both"/>
            </w:pPr>
            <w:r>
              <w:t xml:space="preserve">The Authority will calculate the </w:t>
            </w:r>
            <w:r w:rsidR="00210E35">
              <w:t>Stock</w:t>
            </w:r>
            <w:r w:rsidR="007D2454">
              <w:t>pile</w:t>
            </w:r>
            <w:r w:rsidR="00113AC2">
              <w:t xml:space="preserve"> </w:t>
            </w:r>
            <w:r w:rsidR="00D6613D">
              <w:t>b</w:t>
            </w:r>
            <w:r w:rsidR="00F9431B">
              <w:t xml:space="preserve">uild </w:t>
            </w:r>
            <w:r w:rsidR="00EC66A2">
              <w:t xml:space="preserve">score based </w:t>
            </w:r>
            <w:r w:rsidR="00774085">
              <w:t>upo</w:t>
            </w:r>
            <w:r w:rsidR="003F416F">
              <w:t>n the method</w:t>
            </w:r>
            <w:r w:rsidR="00D82986">
              <w:t xml:space="preserve">ology detailed in paragraph </w:t>
            </w:r>
            <w:r w:rsidR="000A7ED7">
              <w:fldChar w:fldCharType="begin"/>
            </w:r>
            <w:r w:rsidR="000A7ED7">
              <w:instrText xml:space="preserve"> REF _Ref126322084 \w \h </w:instrText>
            </w:r>
            <w:r w:rsidR="00D30F00">
              <w:instrText xml:space="preserve"> \* MERGEFORMAT </w:instrText>
            </w:r>
            <w:r w:rsidR="000A7ED7">
              <w:fldChar w:fldCharType="separate"/>
            </w:r>
            <w:r w:rsidR="0044502D">
              <w:t>10.4.8</w:t>
            </w:r>
            <w:r w:rsidR="000A7ED7">
              <w:fldChar w:fldCharType="end"/>
            </w:r>
          </w:p>
        </w:tc>
      </w:tr>
      <w:tr w:rsidR="00427BE7" w14:paraId="2216A527" w14:textId="77777777" w:rsidTr="00517903">
        <w:trPr>
          <w:trHeight w:val="948"/>
        </w:trPr>
        <w:tc>
          <w:tcPr>
            <w:tcW w:w="3440" w:type="dxa"/>
          </w:tcPr>
          <w:p w14:paraId="40C687CF" w14:textId="4F71D36C" w:rsidR="00427BE7" w:rsidRDefault="00B72CFA" w:rsidP="005B24FE">
            <w:pPr>
              <w:ind w:left="57" w:right="57"/>
              <w:jc w:val="both"/>
            </w:pPr>
            <w:r>
              <w:lastRenderedPageBreak/>
              <w:t xml:space="preserve">Social </w:t>
            </w:r>
            <w:r w:rsidR="00377D51">
              <w:t>v</w:t>
            </w:r>
            <w:r>
              <w:t>alue</w:t>
            </w:r>
          </w:p>
        </w:tc>
        <w:tc>
          <w:tcPr>
            <w:tcW w:w="6176" w:type="dxa"/>
          </w:tcPr>
          <w:p w14:paraId="1B54DFB3" w14:textId="5691B8E6" w:rsidR="00427BE7" w:rsidRDefault="00B72CFA" w:rsidP="005B24FE">
            <w:pPr>
              <w:keepNext/>
              <w:ind w:left="57" w:right="57"/>
              <w:jc w:val="both"/>
            </w:pPr>
            <w:r>
              <w:t xml:space="preserve">The Authority will </w:t>
            </w:r>
            <w:r w:rsidR="00FB207C">
              <w:t xml:space="preserve">calculate </w:t>
            </w:r>
            <w:r>
              <w:t xml:space="preserve">the </w:t>
            </w:r>
            <w:r w:rsidR="00FB207C">
              <w:t>s</w:t>
            </w:r>
            <w:r>
              <w:t>ocial value</w:t>
            </w:r>
            <w:r w:rsidR="00FB207C">
              <w:t xml:space="preserve"> score</w:t>
            </w:r>
            <w:r>
              <w:t xml:space="preserve"> in accordance with the </w:t>
            </w:r>
            <w:r w:rsidR="00127E93">
              <w:t>A</w:t>
            </w:r>
            <w:r>
              <w:t xml:space="preserve">ward </w:t>
            </w:r>
            <w:r w:rsidR="00127E93">
              <w:t>C</w:t>
            </w:r>
            <w:r>
              <w:t xml:space="preserve">riteria and scoring methodology in </w:t>
            </w:r>
            <w:r w:rsidR="00C506A1">
              <w:t>paragraph</w:t>
            </w:r>
            <w:r w:rsidR="00812819">
              <w:t xml:space="preserve"> 10.4.9</w:t>
            </w:r>
            <w:r w:rsidR="00E36C4A">
              <w:t xml:space="preserve">.  </w:t>
            </w:r>
          </w:p>
        </w:tc>
      </w:tr>
    </w:tbl>
    <w:p w14:paraId="0B486DE9" w14:textId="02314C5D" w:rsidR="00427BE7" w:rsidRPr="004D3A09" w:rsidRDefault="00B72CFA" w:rsidP="005B24FE">
      <w:pPr>
        <w:pStyle w:val="Level2"/>
        <w:keepNext/>
        <w:jc w:val="both"/>
        <w:rPr>
          <w:b/>
          <w:bCs/>
        </w:rPr>
      </w:pPr>
      <w:r w:rsidRPr="004D3A09">
        <w:rPr>
          <w:b/>
          <w:bCs/>
        </w:rPr>
        <w:t>Selection</w:t>
      </w:r>
      <w:r w:rsidRPr="004D3A09">
        <w:rPr>
          <w:b/>
          <w:bCs/>
          <w:spacing w:val="-1"/>
        </w:rPr>
        <w:t xml:space="preserve"> </w:t>
      </w:r>
      <w:r w:rsidRPr="004D3A09">
        <w:rPr>
          <w:b/>
          <w:bCs/>
        </w:rPr>
        <w:t>Questionnaire</w:t>
      </w:r>
    </w:p>
    <w:p w14:paraId="74AD3ED6" w14:textId="57A7CCF2" w:rsidR="00427BE7" w:rsidRDefault="005C21DE" w:rsidP="005B24FE">
      <w:pPr>
        <w:pStyle w:val="Level3"/>
        <w:jc w:val="both"/>
      </w:pPr>
      <w:r>
        <w:t xml:space="preserve">Interested Parties </w:t>
      </w:r>
      <w:r w:rsidR="00B72CFA">
        <w:t>are requested to submit information to support their Offers by completing the response form</w:t>
      </w:r>
      <w:r w:rsidR="00FB207C">
        <w:t xml:space="preserve"> on</w:t>
      </w:r>
      <w:r w:rsidR="00B72CFA">
        <w:t xml:space="preserve"> Atamis</w:t>
      </w:r>
      <w:r w:rsidR="00882560">
        <w:t xml:space="preserve"> </w:t>
      </w:r>
      <w:r w:rsidR="00B72CFA">
        <w:t xml:space="preserve">found </w:t>
      </w:r>
      <w:r w:rsidR="00B72CFA" w:rsidRPr="00BC695D">
        <w:t xml:space="preserve">under </w:t>
      </w:r>
      <w:r w:rsidR="00B72CFA" w:rsidRPr="00473DCD">
        <w:t>“</w:t>
      </w:r>
      <w:r w:rsidR="00A65C34" w:rsidRPr="00473DCD">
        <w:t>Qualification</w:t>
      </w:r>
      <w:r w:rsidR="00A65C34" w:rsidRPr="00A65C34">
        <w:t xml:space="preserve"> </w:t>
      </w:r>
      <w:r w:rsidR="00781C23">
        <w:t>E</w:t>
      </w:r>
      <w:r w:rsidR="00A65C34" w:rsidRPr="00A65C34">
        <w:t>nvelope’</w:t>
      </w:r>
      <w:r w:rsidR="00B72CFA" w:rsidRPr="00BC695D">
        <w:t>”,</w:t>
      </w:r>
      <w:r w:rsidR="00B72CFA" w:rsidRPr="00BC695D">
        <w:rPr>
          <w:spacing w:val="-20"/>
        </w:rPr>
        <w:t xml:space="preserve"> </w:t>
      </w:r>
      <w:r w:rsidR="00B72CFA" w:rsidRPr="00BC695D">
        <w:t>which</w:t>
      </w:r>
      <w:r w:rsidR="00B72CFA" w:rsidRPr="00BC695D">
        <w:rPr>
          <w:spacing w:val="-21"/>
        </w:rPr>
        <w:t xml:space="preserve"> </w:t>
      </w:r>
      <w:r w:rsidR="00B72CFA" w:rsidRPr="00BC695D">
        <w:t>must</w:t>
      </w:r>
      <w:r w:rsidR="00B72CFA" w:rsidRPr="00BC695D">
        <w:rPr>
          <w:spacing w:val="-20"/>
        </w:rPr>
        <w:t xml:space="preserve"> </w:t>
      </w:r>
      <w:r w:rsidR="00B72CFA" w:rsidRPr="00BC695D">
        <w:t>be</w:t>
      </w:r>
      <w:r w:rsidR="00B72CFA" w:rsidRPr="00BC695D">
        <w:rPr>
          <w:spacing w:val="-21"/>
        </w:rPr>
        <w:t xml:space="preserve"> </w:t>
      </w:r>
      <w:r w:rsidR="00B72CFA" w:rsidRPr="00BC695D">
        <w:t>satisfactorily</w:t>
      </w:r>
      <w:r w:rsidR="00B72CFA" w:rsidRPr="00BC695D">
        <w:rPr>
          <w:spacing w:val="-21"/>
        </w:rPr>
        <w:t xml:space="preserve"> </w:t>
      </w:r>
      <w:r w:rsidR="00B72CFA" w:rsidRPr="00BC695D">
        <w:t>completed</w:t>
      </w:r>
      <w:r w:rsidR="00B72CFA" w:rsidRPr="00BC695D">
        <w:rPr>
          <w:spacing w:val="-21"/>
        </w:rPr>
        <w:t xml:space="preserve"> </w:t>
      </w:r>
      <w:r w:rsidR="00B72CFA" w:rsidRPr="00BC695D">
        <w:t>as</w:t>
      </w:r>
      <w:r w:rsidR="00B72CFA" w:rsidRPr="00BC695D">
        <w:rPr>
          <w:spacing w:val="-21"/>
        </w:rPr>
        <w:t xml:space="preserve"> </w:t>
      </w:r>
      <w:r w:rsidR="00B72CFA" w:rsidRPr="00BC695D">
        <w:t>indicated</w:t>
      </w:r>
      <w:r w:rsidR="00B72CFA" w:rsidRPr="00BC695D">
        <w:rPr>
          <w:spacing w:val="-21"/>
        </w:rPr>
        <w:t xml:space="preserve"> </w:t>
      </w:r>
      <w:r w:rsidR="00B72CFA" w:rsidRPr="00BC695D">
        <w:t>the</w:t>
      </w:r>
      <w:r w:rsidR="00B72CFA">
        <w:t>rein.</w:t>
      </w:r>
      <w:r w:rsidR="00B72CFA">
        <w:rPr>
          <w:spacing w:val="-20"/>
        </w:rPr>
        <w:t xml:space="preserve"> </w:t>
      </w:r>
      <w:r w:rsidR="00B72CFA">
        <w:t>The Authority</w:t>
      </w:r>
      <w:r w:rsidR="00B72CFA">
        <w:rPr>
          <w:spacing w:val="-9"/>
        </w:rPr>
        <w:t xml:space="preserve"> </w:t>
      </w:r>
      <w:r w:rsidR="00B72CFA">
        <w:t>reserves</w:t>
      </w:r>
      <w:r w:rsidR="00B72CFA">
        <w:rPr>
          <w:spacing w:val="-9"/>
        </w:rPr>
        <w:t xml:space="preserve"> </w:t>
      </w:r>
      <w:r w:rsidR="00B72CFA">
        <w:t>the</w:t>
      </w:r>
      <w:r w:rsidR="00B72CFA">
        <w:rPr>
          <w:spacing w:val="-10"/>
        </w:rPr>
        <w:t xml:space="preserve"> </w:t>
      </w:r>
      <w:r w:rsidR="00B72CFA">
        <w:t>right</w:t>
      </w:r>
      <w:r w:rsidR="00B72CFA">
        <w:rPr>
          <w:spacing w:val="-8"/>
        </w:rPr>
        <w:t xml:space="preserve"> </w:t>
      </w:r>
      <w:r w:rsidR="00B72CFA">
        <w:t>to</w:t>
      </w:r>
      <w:r w:rsidR="00B72CFA">
        <w:rPr>
          <w:spacing w:val="-10"/>
        </w:rPr>
        <w:t xml:space="preserve"> </w:t>
      </w:r>
      <w:r w:rsidR="00B72CFA">
        <w:t>reject</w:t>
      </w:r>
      <w:r w:rsidR="00B72CFA">
        <w:rPr>
          <w:spacing w:val="-8"/>
        </w:rPr>
        <w:t xml:space="preserve"> </w:t>
      </w:r>
      <w:r w:rsidR="00B72CFA">
        <w:t>an</w:t>
      </w:r>
      <w:r w:rsidR="00B72CFA">
        <w:rPr>
          <w:spacing w:val="-10"/>
        </w:rPr>
        <w:t xml:space="preserve"> </w:t>
      </w:r>
      <w:r w:rsidR="00B72CFA">
        <w:t>Offer</w:t>
      </w:r>
      <w:r w:rsidR="00B72CFA">
        <w:rPr>
          <w:spacing w:val="-10"/>
        </w:rPr>
        <w:t xml:space="preserve"> </w:t>
      </w:r>
      <w:r w:rsidR="00B72CFA">
        <w:t>where</w:t>
      </w:r>
      <w:r w:rsidR="00B72CFA">
        <w:rPr>
          <w:spacing w:val="-9"/>
        </w:rPr>
        <w:t xml:space="preserve"> </w:t>
      </w:r>
      <w:r w:rsidR="00B72CFA">
        <w:t>the</w:t>
      </w:r>
      <w:r w:rsidR="00B72CFA">
        <w:rPr>
          <w:spacing w:val="-9"/>
        </w:rPr>
        <w:t xml:space="preserve"> </w:t>
      </w:r>
      <w:r w:rsidR="00B72CFA">
        <w:t>Offeror</w:t>
      </w:r>
      <w:r w:rsidR="00B72CFA">
        <w:rPr>
          <w:spacing w:val="-8"/>
        </w:rPr>
        <w:t xml:space="preserve"> </w:t>
      </w:r>
      <w:r w:rsidR="00B72CFA">
        <w:t>has</w:t>
      </w:r>
      <w:r w:rsidR="00B72CFA">
        <w:rPr>
          <w:spacing w:val="-10"/>
        </w:rPr>
        <w:t xml:space="preserve"> </w:t>
      </w:r>
      <w:r w:rsidR="00B72CFA">
        <w:t>failed</w:t>
      </w:r>
      <w:r w:rsidR="00B72CFA">
        <w:rPr>
          <w:spacing w:val="-9"/>
        </w:rPr>
        <w:t xml:space="preserve"> </w:t>
      </w:r>
      <w:r w:rsidR="00B72CFA">
        <w:t xml:space="preserve">to complete the Selection Questionnaire satisfactorily. Such rejected Offers will not be evaluated further or scored against the </w:t>
      </w:r>
      <w:r w:rsidR="00127E93">
        <w:t>A</w:t>
      </w:r>
      <w:r w:rsidR="00B72CFA">
        <w:t xml:space="preserve">ward </w:t>
      </w:r>
      <w:r w:rsidR="00127E93">
        <w:t>C</w:t>
      </w:r>
      <w:r w:rsidR="00B72CFA">
        <w:t>riteria (as set out in paragraph</w:t>
      </w:r>
      <w:r w:rsidR="00B72CFA">
        <w:rPr>
          <w:spacing w:val="-1"/>
        </w:rPr>
        <w:t xml:space="preserve"> </w:t>
      </w:r>
      <w:r w:rsidR="000A7ED7">
        <w:fldChar w:fldCharType="begin"/>
      </w:r>
      <w:r w:rsidR="000A7ED7">
        <w:rPr>
          <w:spacing w:val="-1"/>
        </w:rPr>
        <w:instrText xml:space="preserve"> REF _Ref126322030 \w \h </w:instrText>
      </w:r>
      <w:r w:rsidR="00D30F00">
        <w:instrText xml:space="preserve"> \* MERGEFORMAT </w:instrText>
      </w:r>
      <w:r w:rsidR="000A7ED7">
        <w:fldChar w:fldCharType="separate"/>
      </w:r>
      <w:r w:rsidR="0044502D">
        <w:rPr>
          <w:spacing w:val="-1"/>
        </w:rPr>
        <w:t>10.</w:t>
      </w:r>
      <w:r w:rsidR="00812819">
        <w:rPr>
          <w:spacing w:val="-1"/>
        </w:rPr>
        <w:t>4</w:t>
      </w:r>
      <w:r w:rsidR="0044502D">
        <w:rPr>
          <w:spacing w:val="-1"/>
        </w:rPr>
        <w:t>.1</w:t>
      </w:r>
      <w:r w:rsidR="000A7ED7">
        <w:fldChar w:fldCharType="end"/>
      </w:r>
      <w:r w:rsidR="00B72CFA">
        <w:t>)</w:t>
      </w:r>
      <w:r w:rsidR="00E36C4A">
        <w:t>.</w:t>
      </w:r>
    </w:p>
    <w:p w14:paraId="3550849D" w14:textId="7A0582FA" w:rsidR="00427BE7" w:rsidRDefault="00B72CFA" w:rsidP="005B24FE">
      <w:pPr>
        <w:pStyle w:val="Level3"/>
        <w:jc w:val="both"/>
      </w:pPr>
      <w:r>
        <w:rPr>
          <w:i/>
        </w:rPr>
        <w:t>Exclusion Grounds - Grounds for mandatory rejection</w:t>
      </w:r>
      <w:r>
        <w:t xml:space="preserve">: </w:t>
      </w:r>
      <w:r w:rsidR="000172A4">
        <w:t xml:space="preserve">if </w:t>
      </w:r>
      <w:r>
        <w:t xml:space="preserve">the Offeror answers “yes” to any of the questions in this section they will be rejected except in the circumstances outlined in Regulation 57(6) and 57(7) of </w:t>
      </w:r>
      <w:r w:rsidR="00DC1796">
        <w:t xml:space="preserve">The </w:t>
      </w:r>
      <w:r>
        <w:t>Public Contracts Regulations 2015 (as</w:t>
      </w:r>
      <w:r>
        <w:rPr>
          <w:spacing w:val="-3"/>
        </w:rPr>
        <w:t xml:space="preserve"> </w:t>
      </w:r>
      <w:r>
        <w:t>amended).</w:t>
      </w:r>
    </w:p>
    <w:p w14:paraId="772E0334" w14:textId="1EA174BC" w:rsidR="000E6AEE" w:rsidRPr="004F05CB" w:rsidRDefault="004F05CB" w:rsidP="005B24FE">
      <w:pPr>
        <w:pStyle w:val="Level3"/>
        <w:jc w:val="both"/>
      </w:pPr>
      <w:r w:rsidRPr="000172A4">
        <w:rPr>
          <w:i/>
          <w:iCs/>
        </w:rPr>
        <w:t xml:space="preserve">Exclusion Grounds - </w:t>
      </w:r>
      <w:r w:rsidR="00F97DAF" w:rsidRPr="000172A4">
        <w:rPr>
          <w:i/>
          <w:iCs/>
        </w:rPr>
        <w:t>grounds for discretionary rejection and tax compliance</w:t>
      </w:r>
      <w:r w:rsidR="00F97DAF" w:rsidRPr="004F05CB">
        <w:t xml:space="preserve">: if the </w:t>
      </w:r>
      <w:r w:rsidR="000172A4">
        <w:t>O</w:t>
      </w:r>
      <w:r w:rsidR="00F97DAF" w:rsidRPr="004F05CB">
        <w:t xml:space="preserve">fferor answers </w:t>
      </w:r>
      <w:r w:rsidR="00A61127">
        <w:t>“</w:t>
      </w:r>
      <w:r w:rsidR="00F97DAF" w:rsidRPr="004F05CB">
        <w:t>yes</w:t>
      </w:r>
      <w:r w:rsidR="00A61127">
        <w:t>”</w:t>
      </w:r>
      <w:r w:rsidR="00F97DAF" w:rsidRPr="004F05CB">
        <w:t xml:space="preserve"> to any of the questions in this section, the </w:t>
      </w:r>
      <w:r w:rsidR="00FC4F76">
        <w:t>O</w:t>
      </w:r>
      <w:r w:rsidR="00F97DAF" w:rsidRPr="004F05CB">
        <w:t xml:space="preserve">fferor must provide evidence of measures taken by the </w:t>
      </w:r>
      <w:r w:rsidR="00FC4F76">
        <w:t>O</w:t>
      </w:r>
      <w:r w:rsidR="00F97DAF" w:rsidRPr="004F05CB">
        <w:t xml:space="preserve">fferor to demonstrate the reliability of their </w:t>
      </w:r>
      <w:proofErr w:type="spellStart"/>
      <w:r w:rsidR="00F97DAF" w:rsidRPr="004F05CB">
        <w:t>organisation</w:t>
      </w:r>
      <w:proofErr w:type="spellEnd"/>
      <w:r w:rsidR="00F97DAF" w:rsidRPr="004F05CB">
        <w:t xml:space="preserve"> despite the existence of a relevant ground for exclusion. </w:t>
      </w:r>
      <w:r w:rsidR="00FC4F76">
        <w:t>I</w:t>
      </w:r>
      <w:r w:rsidR="00F97DAF" w:rsidRPr="004F05CB">
        <w:t xml:space="preserve">f the </w:t>
      </w:r>
      <w:r w:rsidR="00FC4F76">
        <w:t>A</w:t>
      </w:r>
      <w:r w:rsidR="00F97DAF" w:rsidRPr="004F05CB">
        <w:t xml:space="preserve">uthority does not consider such evidence to be sufficient </w:t>
      </w:r>
      <w:r w:rsidR="00B72FBF">
        <w:t xml:space="preserve">then </w:t>
      </w:r>
      <w:r w:rsidR="00F97DAF" w:rsidRPr="004F05CB">
        <w:t xml:space="preserve">the </w:t>
      </w:r>
      <w:r w:rsidR="00B72FBF">
        <w:t>A</w:t>
      </w:r>
      <w:r w:rsidR="00F97DAF" w:rsidRPr="004F05CB">
        <w:t>uthority will reject the offer.</w:t>
      </w:r>
    </w:p>
    <w:p w14:paraId="26E3ABF7" w14:textId="5A2655F2" w:rsidR="00427BE7" w:rsidRPr="00B806EA" w:rsidRDefault="00B72CFA" w:rsidP="005B24FE">
      <w:pPr>
        <w:pStyle w:val="Level3"/>
        <w:jc w:val="both"/>
        <w:rPr>
          <w:b/>
          <w:bCs/>
        </w:rPr>
      </w:pPr>
      <w:r w:rsidRPr="00B806EA">
        <w:rPr>
          <w:b/>
          <w:bCs/>
        </w:rPr>
        <w:t>Selection Questions (Part 3)</w:t>
      </w:r>
    </w:p>
    <w:p w14:paraId="10B5FC46" w14:textId="4BCFEA5C" w:rsidR="00427BE7" w:rsidRDefault="00B72CFA" w:rsidP="005B24FE">
      <w:pPr>
        <w:pStyle w:val="Level4"/>
        <w:jc w:val="both"/>
      </w:pPr>
      <w:r>
        <w:rPr>
          <w:i/>
        </w:rPr>
        <w:t xml:space="preserve">Economic and Financial Standing </w:t>
      </w:r>
      <w:r>
        <w:t>- if the Offeror answers</w:t>
      </w:r>
      <w:r w:rsidR="001506DE">
        <w:t xml:space="preserve"> </w:t>
      </w:r>
      <w:r>
        <w:t>“no”</w:t>
      </w:r>
      <w:r w:rsidR="001506DE">
        <w:t xml:space="preserve"> </w:t>
      </w:r>
      <w:r>
        <w:t>in this section, the Offeror must provide further explanation and assurances (such</w:t>
      </w:r>
      <w:r>
        <w:rPr>
          <w:spacing w:val="-9"/>
        </w:rPr>
        <w:t xml:space="preserve"> </w:t>
      </w:r>
      <w:r>
        <w:t>as</w:t>
      </w:r>
      <w:r>
        <w:rPr>
          <w:spacing w:val="-9"/>
        </w:rPr>
        <w:t xml:space="preserve"> </w:t>
      </w:r>
      <w:r>
        <w:t>a</w:t>
      </w:r>
      <w:r>
        <w:rPr>
          <w:spacing w:val="-10"/>
        </w:rPr>
        <w:t xml:space="preserve"> </w:t>
      </w:r>
      <w:r>
        <w:t>guarantee</w:t>
      </w:r>
      <w:r>
        <w:rPr>
          <w:spacing w:val="-9"/>
        </w:rPr>
        <w:t xml:space="preserve"> </w:t>
      </w:r>
      <w:r>
        <w:t>or</w:t>
      </w:r>
      <w:r>
        <w:rPr>
          <w:spacing w:val="-8"/>
        </w:rPr>
        <w:t xml:space="preserve"> </w:t>
      </w:r>
      <w:r>
        <w:t>performance</w:t>
      </w:r>
      <w:r>
        <w:rPr>
          <w:spacing w:val="-9"/>
        </w:rPr>
        <w:t xml:space="preserve"> </w:t>
      </w:r>
      <w:r>
        <w:t>bond</w:t>
      </w:r>
      <w:r>
        <w:rPr>
          <w:spacing w:val="-9"/>
        </w:rPr>
        <w:t xml:space="preserve"> </w:t>
      </w:r>
      <w:r>
        <w:t>in</w:t>
      </w:r>
      <w:r>
        <w:rPr>
          <w:spacing w:val="-9"/>
        </w:rPr>
        <w:t xml:space="preserve"> </w:t>
      </w:r>
      <w:r>
        <w:t>a</w:t>
      </w:r>
      <w:r>
        <w:rPr>
          <w:spacing w:val="-9"/>
        </w:rPr>
        <w:t xml:space="preserve"> </w:t>
      </w:r>
      <w:r>
        <w:t>form</w:t>
      </w:r>
      <w:r>
        <w:rPr>
          <w:spacing w:val="-10"/>
        </w:rPr>
        <w:t xml:space="preserve"> </w:t>
      </w:r>
      <w:r>
        <w:t>acceptable</w:t>
      </w:r>
      <w:r>
        <w:rPr>
          <w:spacing w:val="-9"/>
        </w:rPr>
        <w:t xml:space="preserve"> </w:t>
      </w:r>
      <w:r>
        <w:t>to</w:t>
      </w:r>
      <w:r>
        <w:rPr>
          <w:spacing w:val="-9"/>
        </w:rPr>
        <w:t xml:space="preserve"> </w:t>
      </w:r>
      <w:r>
        <w:t xml:space="preserve">the Authority in its absolute discretion) to the Authority’s satisfaction otherwise its Offer will be rejected. The Offeror’s Dun &amp; Bradstreet failure score recorded </w:t>
      </w:r>
      <w:r w:rsidR="007569FF">
        <w:t xml:space="preserve">on the </w:t>
      </w:r>
      <w:r w:rsidR="00DF2129">
        <w:t xml:space="preserve">supplier registration service </w:t>
      </w:r>
      <w:r w:rsidR="007569FF">
        <w:t xml:space="preserve">for Government </w:t>
      </w:r>
      <w:r>
        <w:t>should be 40 or greater. If the Offeror’s</w:t>
      </w:r>
      <w:r>
        <w:rPr>
          <w:spacing w:val="-14"/>
        </w:rPr>
        <w:t xml:space="preserve"> </w:t>
      </w:r>
      <w:r>
        <w:t>score</w:t>
      </w:r>
      <w:r>
        <w:rPr>
          <w:spacing w:val="-14"/>
        </w:rPr>
        <w:t xml:space="preserve"> </w:t>
      </w:r>
      <w:r>
        <w:t>is</w:t>
      </w:r>
      <w:r>
        <w:rPr>
          <w:spacing w:val="-14"/>
        </w:rPr>
        <w:t xml:space="preserve"> </w:t>
      </w:r>
      <w:r>
        <w:t>below</w:t>
      </w:r>
      <w:r>
        <w:rPr>
          <w:spacing w:val="-14"/>
        </w:rPr>
        <w:t xml:space="preserve"> </w:t>
      </w:r>
      <w:r>
        <w:t>40</w:t>
      </w:r>
      <w:r>
        <w:rPr>
          <w:spacing w:val="-14"/>
        </w:rPr>
        <w:t xml:space="preserve"> </w:t>
      </w:r>
      <w:r>
        <w:t>the</w:t>
      </w:r>
      <w:r>
        <w:rPr>
          <w:spacing w:val="-14"/>
        </w:rPr>
        <w:t xml:space="preserve"> </w:t>
      </w:r>
      <w:r>
        <w:t>Authority</w:t>
      </w:r>
      <w:r>
        <w:rPr>
          <w:spacing w:val="-14"/>
        </w:rPr>
        <w:t xml:space="preserve"> </w:t>
      </w:r>
      <w:r>
        <w:t>may</w:t>
      </w:r>
      <w:r>
        <w:rPr>
          <w:spacing w:val="-14"/>
        </w:rPr>
        <w:t xml:space="preserve"> </w:t>
      </w:r>
      <w:r>
        <w:t>reject</w:t>
      </w:r>
      <w:r>
        <w:rPr>
          <w:spacing w:val="-13"/>
        </w:rPr>
        <w:t xml:space="preserve"> </w:t>
      </w:r>
      <w:r>
        <w:t>its</w:t>
      </w:r>
      <w:r>
        <w:rPr>
          <w:spacing w:val="-15"/>
        </w:rPr>
        <w:t xml:space="preserve"> </w:t>
      </w:r>
      <w:r>
        <w:t>Offer</w:t>
      </w:r>
      <w:r>
        <w:rPr>
          <w:spacing w:val="-14"/>
        </w:rPr>
        <w:t xml:space="preserve"> </w:t>
      </w:r>
      <w:r>
        <w:t>unless</w:t>
      </w:r>
      <w:r>
        <w:rPr>
          <w:spacing w:val="-14"/>
        </w:rPr>
        <w:t xml:space="preserve"> </w:t>
      </w:r>
      <w:r>
        <w:t>the Offeror provides further explanation and assurances (such as a guarantee or performance bond in a form acceptable to the Authority in its absolute discretion) to the Authority’s</w:t>
      </w:r>
      <w:r>
        <w:rPr>
          <w:spacing w:val="-7"/>
        </w:rPr>
        <w:t xml:space="preserve"> </w:t>
      </w:r>
      <w:r>
        <w:t>satisfaction.</w:t>
      </w:r>
    </w:p>
    <w:p w14:paraId="1CC5F492" w14:textId="77777777" w:rsidR="007418F8" w:rsidRDefault="007418F8" w:rsidP="005B24FE">
      <w:pPr>
        <w:pStyle w:val="Level4"/>
        <w:jc w:val="both"/>
      </w:pPr>
      <w:r w:rsidRPr="00C74175">
        <w:rPr>
          <w:i/>
        </w:rPr>
        <w:t>Modern Slavery Act 2015</w:t>
      </w:r>
      <w:r>
        <w:t xml:space="preserve"> - </w:t>
      </w:r>
      <w:r w:rsidRPr="00C74175">
        <w:t xml:space="preserve">if the </w:t>
      </w:r>
      <w:r>
        <w:t>Offeror</w:t>
      </w:r>
      <w:r w:rsidRPr="00C74175">
        <w:t xml:space="preserve"> answers “no” in this section, the </w:t>
      </w:r>
      <w:r>
        <w:t>Offeror</w:t>
      </w:r>
      <w:r w:rsidRPr="00C74175">
        <w:t xml:space="preserve"> must provide further explanation and assurances to the Authority’s satisfaction otherwise its </w:t>
      </w:r>
      <w:r>
        <w:t>O</w:t>
      </w:r>
      <w:r w:rsidRPr="00C74175">
        <w:t>ffer will be rejected.</w:t>
      </w:r>
    </w:p>
    <w:p w14:paraId="51BD4404" w14:textId="77777777" w:rsidR="0084661D" w:rsidRDefault="007418F8" w:rsidP="005B24FE">
      <w:pPr>
        <w:pStyle w:val="Level4"/>
        <w:jc w:val="both"/>
      </w:pPr>
      <w:r w:rsidRPr="0015769C">
        <w:rPr>
          <w:i/>
        </w:rPr>
        <w:t xml:space="preserve">Prompt payment </w:t>
      </w:r>
      <w:r w:rsidRPr="0015769C">
        <w:t>– an Offer may be rejected where the requirements detailed in this section are not met (only applicable to Offerors intending to use a supply chain). A successful Offeror who has self-declared may be required to provide evidence of compliance prior to award.</w:t>
      </w:r>
    </w:p>
    <w:p w14:paraId="112CAF9C" w14:textId="5064F54D" w:rsidR="0084661D" w:rsidRDefault="00B72CFA" w:rsidP="005B24FE">
      <w:pPr>
        <w:pStyle w:val="Level4"/>
        <w:jc w:val="both"/>
      </w:pPr>
      <w:r w:rsidRPr="0084661D">
        <w:rPr>
          <w:i/>
        </w:rPr>
        <w:t xml:space="preserve">Insurance requirements </w:t>
      </w:r>
      <w:r w:rsidRPr="0084661D">
        <w:t>– an Offer may be rejected where the Offeror indicates in its response that it is unable to meet the insurance requirements.</w:t>
      </w:r>
    </w:p>
    <w:p w14:paraId="4C235AC5" w14:textId="0148E551" w:rsidR="008C4C5E" w:rsidRDefault="00CA16DD" w:rsidP="005B24FE">
      <w:pPr>
        <w:pStyle w:val="Level4"/>
        <w:jc w:val="both"/>
      </w:pPr>
      <w:r>
        <w:t>Qua</w:t>
      </w:r>
      <w:r w:rsidR="00BB12F6">
        <w:t>lity Management System (QMS) – an Offer may be rejected where the Offeror</w:t>
      </w:r>
      <w:r w:rsidR="0071584A">
        <w:t xml:space="preserve"> indicates in its response that </w:t>
      </w:r>
      <w:r w:rsidR="00BC55BB">
        <w:t>they do not have an effective QMS</w:t>
      </w:r>
      <w:r w:rsidR="00AD6458">
        <w:t xml:space="preserve"> to monitor the quality maintenance of the </w:t>
      </w:r>
      <w:r w:rsidR="00ED7A85">
        <w:t xml:space="preserve">stored </w:t>
      </w:r>
      <w:r w:rsidR="007E0B6E">
        <w:t>Good</w:t>
      </w:r>
      <w:r w:rsidR="00ED7A85">
        <w:t>s.</w:t>
      </w:r>
    </w:p>
    <w:p w14:paraId="59AAC8DA" w14:textId="77777777" w:rsidR="0084661D" w:rsidRDefault="00B56C63" w:rsidP="005B24FE">
      <w:pPr>
        <w:pStyle w:val="Level4"/>
        <w:jc w:val="both"/>
      </w:pPr>
      <w:r w:rsidRPr="0084661D">
        <w:rPr>
          <w:i/>
          <w:iCs/>
        </w:rPr>
        <w:lastRenderedPageBreak/>
        <w:t xml:space="preserve">Licensing documentation - </w:t>
      </w:r>
      <w:r w:rsidRPr="00B56C63">
        <w:t xml:space="preserve">an Offer may be rejected where the Offeror does not provide the documentation requested in the Selection Questionnaire or fails to explain to the Authority’s satisfaction why such documentation is not applicable. </w:t>
      </w:r>
    </w:p>
    <w:p w14:paraId="548098B4" w14:textId="029ADCAC" w:rsidR="00427BE7" w:rsidRPr="004F05CB" w:rsidRDefault="004F05CB" w:rsidP="005B24FE">
      <w:pPr>
        <w:pStyle w:val="Level1"/>
        <w:jc w:val="both"/>
      </w:pPr>
      <w:bookmarkStart w:id="43" w:name="_Toc127377628"/>
      <w:r w:rsidRPr="004F05CB">
        <w:t>Costs And Expenses</w:t>
      </w:r>
      <w:bookmarkEnd w:id="43"/>
    </w:p>
    <w:p w14:paraId="646F08FB" w14:textId="56011472" w:rsidR="00427BE7" w:rsidRDefault="009D063F" w:rsidP="005B24FE">
      <w:pPr>
        <w:pStyle w:val="Level2"/>
        <w:jc w:val="both"/>
      </w:pPr>
      <w:r>
        <w:t>Interested Parties</w:t>
      </w:r>
      <w:r>
        <w:rPr>
          <w:spacing w:val="-20"/>
        </w:rPr>
        <w:t xml:space="preserve"> </w:t>
      </w:r>
      <w:r w:rsidR="00B72CFA">
        <w:t>acknowledge</w:t>
      </w:r>
      <w:r w:rsidR="00B72CFA">
        <w:rPr>
          <w:spacing w:val="-19"/>
        </w:rPr>
        <w:t xml:space="preserve"> </w:t>
      </w:r>
      <w:r w:rsidR="00B72CFA">
        <w:t>and</w:t>
      </w:r>
      <w:r w:rsidR="00B72CFA">
        <w:rPr>
          <w:spacing w:val="-20"/>
        </w:rPr>
        <w:t xml:space="preserve"> </w:t>
      </w:r>
      <w:r w:rsidR="00B72CFA">
        <w:t>agree</w:t>
      </w:r>
      <w:r w:rsidR="00B72CFA">
        <w:rPr>
          <w:spacing w:val="-20"/>
        </w:rPr>
        <w:t xml:space="preserve"> </w:t>
      </w:r>
      <w:r w:rsidR="00B72CFA">
        <w:t>that</w:t>
      </w:r>
      <w:r w:rsidR="00B72CFA">
        <w:rPr>
          <w:spacing w:val="-19"/>
        </w:rPr>
        <w:t xml:space="preserve"> </w:t>
      </w:r>
      <w:r w:rsidR="00B72CFA">
        <w:t>in</w:t>
      </w:r>
      <w:r w:rsidR="00B72CFA">
        <w:rPr>
          <w:spacing w:val="-20"/>
        </w:rPr>
        <w:t xml:space="preserve"> </w:t>
      </w:r>
      <w:r w:rsidR="00B72CFA">
        <w:t>no</w:t>
      </w:r>
      <w:r w:rsidR="00B72CFA">
        <w:rPr>
          <w:spacing w:val="-20"/>
        </w:rPr>
        <w:t xml:space="preserve"> </w:t>
      </w:r>
      <w:r w:rsidR="00B72CFA">
        <w:t>circumstances</w:t>
      </w:r>
      <w:r w:rsidR="00B72CFA">
        <w:rPr>
          <w:spacing w:val="-20"/>
        </w:rPr>
        <w:t xml:space="preserve"> </w:t>
      </w:r>
      <w:r w:rsidR="00B72CFA">
        <w:t>shall</w:t>
      </w:r>
      <w:r w:rsidR="00B72CFA">
        <w:rPr>
          <w:spacing w:val="-20"/>
        </w:rPr>
        <w:t xml:space="preserve"> </w:t>
      </w:r>
      <w:r w:rsidR="00B72CFA">
        <w:t>they</w:t>
      </w:r>
      <w:r w:rsidR="00B72CFA">
        <w:rPr>
          <w:spacing w:val="-19"/>
        </w:rPr>
        <w:t xml:space="preserve"> </w:t>
      </w:r>
      <w:r w:rsidR="00B72CFA">
        <w:t>be</w:t>
      </w:r>
      <w:r w:rsidR="00B72CFA">
        <w:rPr>
          <w:spacing w:val="-20"/>
        </w:rPr>
        <w:t xml:space="preserve"> </w:t>
      </w:r>
      <w:r w:rsidR="00B72CFA">
        <w:t>entitled</w:t>
      </w:r>
      <w:r w:rsidR="00B72CFA">
        <w:rPr>
          <w:spacing w:val="-20"/>
        </w:rPr>
        <w:t xml:space="preserve"> </w:t>
      </w:r>
      <w:r w:rsidR="00B72CFA">
        <w:t>to</w:t>
      </w:r>
      <w:r w:rsidR="00B72CFA">
        <w:rPr>
          <w:spacing w:val="-20"/>
        </w:rPr>
        <w:t xml:space="preserve"> </w:t>
      </w:r>
      <w:r w:rsidR="00B72CFA">
        <w:t>claim from the Authority any costs and expenses that they may incur in preparing their Offers</w:t>
      </w:r>
      <w:r w:rsidR="00B72CFA">
        <w:rPr>
          <w:spacing w:val="-19"/>
        </w:rPr>
        <w:t xml:space="preserve"> </w:t>
      </w:r>
      <w:r w:rsidR="00B72CFA">
        <w:t>and</w:t>
      </w:r>
      <w:r w:rsidR="00B72CFA">
        <w:rPr>
          <w:spacing w:val="-18"/>
        </w:rPr>
        <w:t xml:space="preserve"> </w:t>
      </w:r>
      <w:r w:rsidR="00B72CFA">
        <w:t>for</w:t>
      </w:r>
      <w:r w:rsidR="00B72CFA">
        <w:rPr>
          <w:spacing w:val="-17"/>
        </w:rPr>
        <w:t xml:space="preserve"> </w:t>
      </w:r>
      <w:r w:rsidR="00B72CFA">
        <w:t>avoidance</w:t>
      </w:r>
      <w:r w:rsidR="00B72CFA">
        <w:rPr>
          <w:spacing w:val="-18"/>
        </w:rPr>
        <w:t xml:space="preserve"> </w:t>
      </w:r>
      <w:r w:rsidR="00B72CFA">
        <w:t>of</w:t>
      </w:r>
      <w:r w:rsidR="00B72CFA">
        <w:rPr>
          <w:spacing w:val="-17"/>
        </w:rPr>
        <w:t xml:space="preserve"> </w:t>
      </w:r>
      <w:r w:rsidR="00B72CFA">
        <w:t>doubt</w:t>
      </w:r>
      <w:r w:rsidR="00B72CFA">
        <w:rPr>
          <w:spacing w:val="-17"/>
        </w:rPr>
        <w:t xml:space="preserve"> </w:t>
      </w:r>
      <w:r w:rsidR="00B72CFA">
        <w:t>this</w:t>
      </w:r>
      <w:r w:rsidR="00B72CFA">
        <w:rPr>
          <w:spacing w:val="-17"/>
        </w:rPr>
        <w:t xml:space="preserve"> </w:t>
      </w:r>
      <w:r w:rsidR="00B72CFA">
        <w:t>shall</w:t>
      </w:r>
      <w:r w:rsidR="00B72CFA">
        <w:rPr>
          <w:spacing w:val="-18"/>
        </w:rPr>
        <w:t xml:space="preserve"> </w:t>
      </w:r>
      <w:r w:rsidR="00B72CFA">
        <w:t>include</w:t>
      </w:r>
      <w:r w:rsidR="00B72CFA">
        <w:rPr>
          <w:spacing w:val="-18"/>
        </w:rPr>
        <w:t xml:space="preserve"> </w:t>
      </w:r>
      <w:r w:rsidR="00B72CFA">
        <w:t>where</w:t>
      </w:r>
      <w:r w:rsidR="00B72CFA">
        <w:rPr>
          <w:spacing w:val="-16"/>
        </w:rPr>
        <w:t xml:space="preserve"> </w:t>
      </w:r>
      <w:r w:rsidR="00B72CFA">
        <w:t>the</w:t>
      </w:r>
      <w:r w:rsidR="00B72CFA">
        <w:rPr>
          <w:spacing w:val="-18"/>
        </w:rPr>
        <w:t xml:space="preserve"> </w:t>
      </w:r>
      <w:r w:rsidR="00B72CFA">
        <w:t>Authority</w:t>
      </w:r>
      <w:r w:rsidR="00B72CFA">
        <w:rPr>
          <w:spacing w:val="-17"/>
        </w:rPr>
        <w:t xml:space="preserve"> </w:t>
      </w:r>
      <w:r w:rsidR="00B72CFA">
        <w:t>for</w:t>
      </w:r>
      <w:r w:rsidR="00B72CFA">
        <w:rPr>
          <w:spacing w:val="-17"/>
        </w:rPr>
        <w:t xml:space="preserve"> </w:t>
      </w:r>
      <w:r w:rsidR="00B72CFA">
        <w:t>any</w:t>
      </w:r>
      <w:r w:rsidR="00B72CFA">
        <w:rPr>
          <w:spacing w:val="-17"/>
        </w:rPr>
        <w:t xml:space="preserve"> </w:t>
      </w:r>
      <w:r w:rsidR="00B72CFA">
        <w:t>reason whatsoever does not award a Contract to any Offeror pursuant to this procurement exercise or where the procurement exercise is cancelled for any</w:t>
      </w:r>
      <w:r w:rsidR="00B72CFA">
        <w:rPr>
          <w:spacing w:val="-10"/>
        </w:rPr>
        <w:t xml:space="preserve"> </w:t>
      </w:r>
      <w:r w:rsidR="00B72CFA">
        <w:t>reason.</w:t>
      </w:r>
    </w:p>
    <w:p w14:paraId="4813847A" w14:textId="3DEE9B51" w:rsidR="00427BE7" w:rsidRPr="004F05CB" w:rsidRDefault="004F05CB" w:rsidP="005B24FE">
      <w:pPr>
        <w:pStyle w:val="Level1"/>
        <w:jc w:val="both"/>
      </w:pPr>
      <w:bookmarkStart w:id="44" w:name="_Toc127377629"/>
      <w:r w:rsidRPr="004F05CB">
        <w:t>Amendments To Invitation To Offer</w:t>
      </w:r>
      <w:bookmarkEnd w:id="44"/>
    </w:p>
    <w:p w14:paraId="2FCE25AC" w14:textId="3710DB75" w:rsidR="00427BE7" w:rsidRDefault="00B72CFA" w:rsidP="005B24FE">
      <w:pPr>
        <w:pStyle w:val="Level2"/>
        <w:jc w:val="both"/>
      </w:pPr>
      <w:r>
        <w:t>At</w:t>
      </w:r>
      <w:r>
        <w:rPr>
          <w:spacing w:val="-8"/>
        </w:rPr>
        <w:t xml:space="preserve"> </w:t>
      </w:r>
      <w:r>
        <w:t>any</w:t>
      </w:r>
      <w:r>
        <w:rPr>
          <w:spacing w:val="-9"/>
        </w:rPr>
        <w:t xml:space="preserve"> </w:t>
      </w:r>
      <w:r>
        <w:t>time</w:t>
      </w:r>
      <w:r>
        <w:rPr>
          <w:spacing w:val="-9"/>
        </w:rPr>
        <w:t xml:space="preserve"> </w:t>
      </w:r>
      <w:r>
        <w:t>prior</w:t>
      </w:r>
      <w:r>
        <w:rPr>
          <w:spacing w:val="-9"/>
        </w:rPr>
        <w:t xml:space="preserve"> </w:t>
      </w:r>
      <w:r>
        <w:t>to</w:t>
      </w:r>
      <w:r>
        <w:rPr>
          <w:spacing w:val="-9"/>
        </w:rPr>
        <w:t xml:space="preserve"> </w:t>
      </w:r>
      <w:r>
        <w:t>the</w:t>
      </w:r>
      <w:r>
        <w:rPr>
          <w:spacing w:val="-9"/>
        </w:rPr>
        <w:t xml:space="preserve"> </w:t>
      </w:r>
      <w:r>
        <w:t>closing</w:t>
      </w:r>
      <w:r>
        <w:rPr>
          <w:spacing w:val="-9"/>
        </w:rPr>
        <w:t xml:space="preserve"> </w:t>
      </w:r>
      <w:r>
        <w:t>time</w:t>
      </w:r>
      <w:r>
        <w:rPr>
          <w:spacing w:val="-9"/>
        </w:rPr>
        <w:t xml:space="preserve"> </w:t>
      </w:r>
      <w:r>
        <w:t>and</w:t>
      </w:r>
      <w:r>
        <w:rPr>
          <w:spacing w:val="-9"/>
        </w:rPr>
        <w:t xml:space="preserve"> </w:t>
      </w:r>
      <w:r>
        <w:t>date</w:t>
      </w:r>
      <w:r>
        <w:rPr>
          <w:spacing w:val="-9"/>
        </w:rPr>
        <w:t xml:space="preserve"> </w:t>
      </w:r>
      <w:r>
        <w:t>for</w:t>
      </w:r>
      <w:r>
        <w:rPr>
          <w:spacing w:val="-9"/>
        </w:rPr>
        <w:t xml:space="preserve"> </w:t>
      </w:r>
      <w:r>
        <w:t>the</w:t>
      </w:r>
      <w:r>
        <w:rPr>
          <w:spacing w:val="-9"/>
        </w:rPr>
        <w:t xml:space="preserve"> </w:t>
      </w:r>
      <w:r>
        <w:t>return</w:t>
      </w:r>
      <w:r>
        <w:rPr>
          <w:spacing w:val="-9"/>
        </w:rPr>
        <w:t xml:space="preserve"> </w:t>
      </w:r>
      <w:r>
        <w:t>of</w:t>
      </w:r>
      <w:r>
        <w:rPr>
          <w:spacing w:val="-9"/>
        </w:rPr>
        <w:t xml:space="preserve"> </w:t>
      </w:r>
      <w:r>
        <w:t>Offers,</w:t>
      </w:r>
      <w:r>
        <w:rPr>
          <w:spacing w:val="-9"/>
        </w:rPr>
        <w:t xml:space="preserve"> </w:t>
      </w:r>
      <w:r>
        <w:t>the</w:t>
      </w:r>
      <w:r>
        <w:rPr>
          <w:spacing w:val="-9"/>
        </w:rPr>
        <w:t xml:space="preserve"> </w:t>
      </w:r>
      <w:r>
        <w:t>Authority</w:t>
      </w:r>
      <w:r>
        <w:rPr>
          <w:spacing w:val="-9"/>
        </w:rPr>
        <w:t xml:space="preserve"> </w:t>
      </w:r>
      <w:r>
        <w:t xml:space="preserve">may modify </w:t>
      </w:r>
      <w:r w:rsidR="00561D2E">
        <w:t xml:space="preserve">any </w:t>
      </w:r>
      <w:r w:rsidR="007569FF">
        <w:t>Document</w:t>
      </w:r>
      <w:r>
        <w:t xml:space="preserve"> by notifying Offerors of the same in</w:t>
      </w:r>
      <w:r>
        <w:rPr>
          <w:spacing w:val="-1"/>
        </w:rPr>
        <w:t xml:space="preserve"> </w:t>
      </w:r>
      <w:r>
        <w:t>writing</w:t>
      </w:r>
      <w:r w:rsidR="007569FF">
        <w:t xml:space="preserve"> through Atamis</w:t>
      </w:r>
      <w:r>
        <w:t>.</w:t>
      </w:r>
    </w:p>
    <w:p w14:paraId="1287F9CD" w14:textId="1EC64458" w:rsidR="00427BE7" w:rsidRDefault="00B72CFA" w:rsidP="005B24FE">
      <w:pPr>
        <w:pStyle w:val="Level2"/>
        <w:jc w:val="both"/>
      </w:pPr>
      <w:r>
        <w:t>The</w:t>
      </w:r>
      <w:r>
        <w:rPr>
          <w:spacing w:val="-6"/>
        </w:rPr>
        <w:t xml:space="preserve"> </w:t>
      </w:r>
      <w:r>
        <w:t>Authority</w:t>
      </w:r>
      <w:r>
        <w:rPr>
          <w:spacing w:val="-6"/>
        </w:rPr>
        <w:t xml:space="preserve"> </w:t>
      </w:r>
      <w:r>
        <w:t>may</w:t>
      </w:r>
      <w:r>
        <w:rPr>
          <w:spacing w:val="-6"/>
        </w:rPr>
        <w:t xml:space="preserve"> </w:t>
      </w:r>
      <w:r>
        <w:t>extend</w:t>
      </w:r>
      <w:r>
        <w:rPr>
          <w:spacing w:val="-6"/>
        </w:rPr>
        <w:t xml:space="preserve"> </w:t>
      </w:r>
      <w:r>
        <w:t>the</w:t>
      </w:r>
      <w:r>
        <w:rPr>
          <w:spacing w:val="-6"/>
        </w:rPr>
        <w:t xml:space="preserve"> </w:t>
      </w:r>
      <w:r>
        <w:t>closing</w:t>
      </w:r>
      <w:r>
        <w:rPr>
          <w:spacing w:val="-6"/>
        </w:rPr>
        <w:t xml:space="preserve"> </w:t>
      </w:r>
      <w:r>
        <w:t>time</w:t>
      </w:r>
      <w:r>
        <w:rPr>
          <w:spacing w:val="-6"/>
        </w:rPr>
        <w:t xml:space="preserve"> </w:t>
      </w:r>
      <w:r>
        <w:t>and</w:t>
      </w:r>
      <w:r>
        <w:rPr>
          <w:spacing w:val="-6"/>
        </w:rPr>
        <w:t xml:space="preserve"> </w:t>
      </w:r>
      <w:r>
        <w:t>date</w:t>
      </w:r>
      <w:r>
        <w:rPr>
          <w:spacing w:val="-6"/>
        </w:rPr>
        <w:t xml:space="preserve"> </w:t>
      </w:r>
      <w:r>
        <w:t>for</w:t>
      </w:r>
      <w:r>
        <w:rPr>
          <w:spacing w:val="-6"/>
        </w:rPr>
        <w:t xml:space="preserve"> </w:t>
      </w:r>
      <w:r>
        <w:t>the</w:t>
      </w:r>
      <w:r>
        <w:rPr>
          <w:spacing w:val="-6"/>
        </w:rPr>
        <w:t xml:space="preserve"> </w:t>
      </w:r>
      <w:r>
        <w:t>return</w:t>
      </w:r>
      <w:r>
        <w:rPr>
          <w:spacing w:val="-6"/>
        </w:rPr>
        <w:t xml:space="preserve"> </w:t>
      </w:r>
      <w:r>
        <w:t>of</w:t>
      </w:r>
      <w:r>
        <w:rPr>
          <w:spacing w:val="-6"/>
        </w:rPr>
        <w:t xml:space="preserve"> </w:t>
      </w:r>
      <w:r>
        <w:t>Offers</w:t>
      </w:r>
      <w:r>
        <w:rPr>
          <w:spacing w:val="-7"/>
        </w:rPr>
        <w:t xml:space="preserve"> </w:t>
      </w:r>
      <w:r>
        <w:t>to</w:t>
      </w:r>
      <w:r>
        <w:rPr>
          <w:spacing w:val="-7"/>
        </w:rPr>
        <w:t xml:space="preserve"> </w:t>
      </w:r>
      <w:r>
        <w:t>allow</w:t>
      </w:r>
      <w:r>
        <w:rPr>
          <w:spacing w:val="-6"/>
        </w:rPr>
        <w:t xml:space="preserve"> </w:t>
      </w:r>
      <w:r>
        <w:t xml:space="preserve">for </w:t>
      </w:r>
      <w:r w:rsidR="008B01B9">
        <w:t xml:space="preserve">any </w:t>
      </w:r>
      <w:r>
        <w:t>significant amendments made by the Authority to</w:t>
      </w:r>
      <w:r w:rsidR="008B01B9">
        <w:t xml:space="preserve"> the Invitation to Offer to</w:t>
      </w:r>
      <w:r>
        <w:t xml:space="preserve"> be fully assessed and </w:t>
      </w:r>
      <w:proofErr w:type="gramStart"/>
      <w:r w:rsidR="008B01B9">
        <w:t>taken into account</w:t>
      </w:r>
      <w:proofErr w:type="gramEnd"/>
      <w:r w:rsidR="008B01B9">
        <w:t xml:space="preserve"> </w:t>
      </w:r>
      <w:r>
        <w:t>by</w:t>
      </w:r>
      <w:r>
        <w:rPr>
          <w:spacing w:val="-1"/>
        </w:rPr>
        <w:t xml:space="preserve"> </w:t>
      </w:r>
      <w:r>
        <w:t>Offerors.</w:t>
      </w:r>
    </w:p>
    <w:p w14:paraId="21038C60" w14:textId="28F79BFB" w:rsidR="00427BE7" w:rsidRPr="004F05CB" w:rsidRDefault="004F05CB" w:rsidP="005B24FE">
      <w:pPr>
        <w:pStyle w:val="Level1"/>
        <w:jc w:val="both"/>
      </w:pPr>
      <w:bookmarkStart w:id="45" w:name="_Toc127377630"/>
      <w:r w:rsidRPr="004F05CB">
        <w:t>Contract</w:t>
      </w:r>
      <w:r w:rsidR="00B72CFA" w:rsidRPr="004F05CB">
        <w:t xml:space="preserve"> </w:t>
      </w:r>
      <w:r w:rsidRPr="004F05CB">
        <w:t>Award</w:t>
      </w:r>
      <w:bookmarkEnd w:id="45"/>
    </w:p>
    <w:p w14:paraId="202D0A8E" w14:textId="089DC589" w:rsidR="00427BE7" w:rsidRDefault="00B72CFA" w:rsidP="005B24FE">
      <w:pPr>
        <w:pStyle w:val="Level2"/>
        <w:jc w:val="both"/>
      </w:pPr>
      <w:r>
        <w:t>Award of the Contract</w:t>
      </w:r>
      <w:r w:rsidR="008B01B9">
        <w:t>(s)</w:t>
      </w:r>
      <w:r>
        <w:t xml:space="preserve"> in respect of the required </w:t>
      </w:r>
      <w:r w:rsidR="00C76CB6">
        <w:t>Good</w:t>
      </w:r>
      <w:r w:rsidR="007569FF">
        <w:t>s</w:t>
      </w:r>
      <w:r>
        <w:t xml:space="preserve"> is subject to the formal approval process of the Authority and all necessary approvals being</w:t>
      </w:r>
      <w:r>
        <w:rPr>
          <w:spacing w:val="-19"/>
        </w:rPr>
        <w:t xml:space="preserve"> </w:t>
      </w:r>
      <w:r>
        <w:t>obtained.</w:t>
      </w:r>
    </w:p>
    <w:p w14:paraId="2A0428DE" w14:textId="0B6BD129" w:rsidR="000826DE" w:rsidRDefault="00B72CFA" w:rsidP="005B24FE">
      <w:pPr>
        <w:pStyle w:val="Level2"/>
        <w:jc w:val="both"/>
      </w:pPr>
      <w:r>
        <w:t>The</w:t>
      </w:r>
      <w:r>
        <w:rPr>
          <w:spacing w:val="-7"/>
        </w:rPr>
        <w:t xml:space="preserve"> </w:t>
      </w:r>
      <w:r>
        <w:t>Authority</w:t>
      </w:r>
      <w:r>
        <w:rPr>
          <w:spacing w:val="-6"/>
        </w:rPr>
        <w:t xml:space="preserve"> </w:t>
      </w:r>
      <w:r>
        <w:t>will</w:t>
      </w:r>
      <w:r>
        <w:rPr>
          <w:spacing w:val="-7"/>
        </w:rPr>
        <w:t xml:space="preserve"> </w:t>
      </w:r>
      <w:r>
        <w:t>comply</w:t>
      </w:r>
      <w:r>
        <w:rPr>
          <w:spacing w:val="-6"/>
        </w:rPr>
        <w:t xml:space="preserve"> </w:t>
      </w:r>
      <w:r>
        <w:t>with</w:t>
      </w:r>
      <w:r>
        <w:rPr>
          <w:spacing w:val="-7"/>
        </w:rPr>
        <w:t xml:space="preserve"> </w:t>
      </w:r>
      <w:r>
        <w:t>the</w:t>
      </w:r>
      <w:r>
        <w:rPr>
          <w:spacing w:val="-5"/>
        </w:rPr>
        <w:t xml:space="preserve"> </w:t>
      </w:r>
      <w:r>
        <w:t>Public</w:t>
      </w:r>
      <w:r>
        <w:rPr>
          <w:spacing w:val="-6"/>
        </w:rPr>
        <w:t xml:space="preserve"> </w:t>
      </w:r>
      <w:r>
        <w:t>Contracts</w:t>
      </w:r>
      <w:r>
        <w:rPr>
          <w:spacing w:val="-6"/>
        </w:rPr>
        <w:t xml:space="preserve"> </w:t>
      </w:r>
      <w:r>
        <w:t>Regulations</w:t>
      </w:r>
      <w:r>
        <w:rPr>
          <w:spacing w:val="-6"/>
        </w:rPr>
        <w:t xml:space="preserve"> </w:t>
      </w:r>
      <w:r>
        <w:t>2015</w:t>
      </w:r>
      <w:r>
        <w:rPr>
          <w:spacing w:val="-7"/>
        </w:rPr>
        <w:t xml:space="preserve"> </w:t>
      </w:r>
      <w:r>
        <w:t>(as</w:t>
      </w:r>
      <w:r>
        <w:rPr>
          <w:spacing w:val="-6"/>
        </w:rPr>
        <w:t xml:space="preserve"> </w:t>
      </w:r>
      <w:r>
        <w:t>amended)</w:t>
      </w:r>
      <w:r>
        <w:rPr>
          <w:spacing w:val="-6"/>
        </w:rPr>
        <w:t xml:space="preserve"> </w:t>
      </w:r>
      <w:r>
        <w:t>in respect of award of any Contract</w:t>
      </w:r>
      <w:r w:rsidR="00882560">
        <w:t>.</w:t>
      </w:r>
    </w:p>
    <w:p w14:paraId="7E08E238" w14:textId="7C334CA1" w:rsidR="00427BE7" w:rsidRPr="000826DE" w:rsidRDefault="00B72CFA" w:rsidP="005B24FE">
      <w:pPr>
        <w:pStyle w:val="Level2"/>
        <w:jc w:val="both"/>
      </w:pPr>
      <w:r w:rsidRPr="000826DE">
        <w:t xml:space="preserve">Acceptance of </w:t>
      </w:r>
      <w:r w:rsidR="009E1350">
        <w:t xml:space="preserve">any </w:t>
      </w:r>
      <w:r w:rsidRPr="000826DE">
        <w:t xml:space="preserve">Offer and </w:t>
      </w:r>
      <w:r w:rsidR="009E1350">
        <w:t xml:space="preserve">the </w:t>
      </w:r>
      <w:r w:rsidRPr="000826DE">
        <w:t xml:space="preserve">award of </w:t>
      </w:r>
      <w:r w:rsidR="009E1350">
        <w:t xml:space="preserve">any </w:t>
      </w:r>
      <w:r w:rsidRPr="000826DE">
        <w:t>Contract is conditional upon the offered quantity being delivered in the month offered and with the offered</w:t>
      </w:r>
      <w:r w:rsidR="00852798">
        <w:t xml:space="preserve"> Shelf Life</w:t>
      </w:r>
      <w:r w:rsidRPr="000826DE">
        <w:t xml:space="preserve"> at</w:t>
      </w:r>
      <w:r w:rsidRPr="000826DE">
        <w:rPr>
          <w:spacing w:val="-18"/>
        </w:rPr>
        <w:t xml:space="preserve"> </w:t>
      </w:r>
      <w:r w:rsidRPr="000826DE">
        <w:t>delivery.</w:t>
      </w:r>
    </w:p>
    <w:p w14:paraId="35DB78DA" w14:textId="292E30EB" w:rsidR="00427BE7" w:rsidRDefault="00B72CFA" w:rsidP="005B24FE">
      <w:pPr>
        <w:pStyle w:val="Level2"/>
        <w:jc w:val="both"/>
      </w:pPr>
      <w:r>
        <w:t>Where</w:t>
      </w:r>
      <w:r>
        <w:rPr>
          <w:spacing w:val="-4"/>
        </w:rPr>
        <w:t xml:space="preserve"> </w:t>
      </w:r>
      <w:r>
        <w:t>an</w:t>
      </w:r>
      <w:r>
        <w:rPr>
          <w:spacing w:val="-6"/>
        </w:rPr>
        <w:t xml:space="preserve"> </w:t>
      </w:r>
      <w:r>
        <w:t>Offeror</w:t>
      </w:r>
      <w:r>
        <w:rPr>
          <w:spacing w:val="-5"/>
        </w:rPr>
        <w:t xml:space="preserve"> </w:t>
      </w:r>
      <w:r>
        <w:t>subsequently</w:t>
      </w:r>
      <w:r>
        <w:rPr>
          <w:spacing w:val="-4"/>
        </w:rPr>
        <w:t xml:space="preserve"> </w:t>
      </w:r>
      <w:r>
        <w:t>seeks</w:t>
      </w:r>
      <w:r>
        <w:rPr>
          <w:spacing w:val="-4"/>
        </w:rPr>
        <w:t xml:space="preserve"> </w:t>
      </w:r>
      <w:r>
        <w:t>to</w:t>
      </w:r>
      <w:r>
        <w:rPr>
          <w:spacing w:val="-6"/>
        </w:rPr>
        <w:t xml:space="preserve"> </w:t>
      </w:r>
      <w:r>
        <w:t>amend</w:t>
      </w:r>
      <w:r>
        <w:rPr>
          <w:spacing w:val="-4"/>
        </w:rPr>
        <w:t xml:space="preserve"> </w:t>
      </w:r>
      <w:r>
        <w:t>part</w:t>
      </w:r>
      <w:r>
        <w:rPr>
          <w:spacing w:val="-5"/>
        </w:rPr>
        <w:t xml:space="preserve"> </w:t>
      </w:r>
      <w:r>
        <w:t>or</w:t>
      </w:r>
      <w:r>
        <w:rPr>
          <w:spacing w:val="-6"/>
        </w:rPr>
        <w:t xml:space="preserve"> </w:t>
      </w:r>
      <w:proofErr w:type="gramStart"/>
      <w:r>
        <w:t>all</w:t>
      </w:r>
      <w:r>
        <w:rPr>
          <w:spacing w:val="-5"/>
        </w:rPr>
        <w:t xml:space="preserve"> </w:t>
      </w:r>
      <w:r>
        <w:t>of</w:t>
      </w:r>
      <w:proofErr w:type="gramEnd"/>
      <w:r>
        <w:rPr>
          <w:spacing w:val="-4"/>
        </w:rPr>
        <w:t xml:space="preserve"> </w:t>
      </w:r>
      <w:r>
        <w:t>an</w:t>
      </w:r>
      <w:r>
        <w:rPr>
          <w:spacing w:val="-6"/>
        </w:rPr>
        <w:t xml:space="preserve"> </w:t>
      </w:r>
      <w:r>
        <w:t>Offer</w:t>
      </w:r>
      <w:r>
        <w:rPr>
          <w:spacing w:val="-4"/>
        </w:rPr>
        <w:t xml:space="preserve"> </w:t>
      </w:r>
      <w:r>
        <w:t>in</w:t>
      </w:r>
      <w:r>
        <w:rPr>
          <w:spacing w:val="-4"/>
        </w:rPr>
        <w:t xml:space="preserve"> </w:t>
      </w:r>
      <w:r>
        <w:t>any</w:t>
      </w:r>
      <w:r>
        <w:rPr>
          <w:spacing w:val="-5"/>
        </w:rPr>
        <w:t xml:space="preserve"> </w:t>
      </w:r>
      <w:r>
        <w:t>way</w:t>
      </w:r>
      <w:r>
        <w:rPr>
          <w:spacing w:val="-4"/>
        </w:rPr>
        <w:t xml:space="preserve"> </w:t>
      </w:r>
      <w:r>
        <w:t>then the Authority may reject all or part of that</w:t>
      </w:r>
      <w:r>
        <w:rPr>
          <w:spacing w:val="-4"/>
        </w:rPr>
        <w:t xml:space="preserve"> </w:t>
      </w:r>
      <w:r>
        <w:t>Offer.</w:t>
      </w:r>
    </w:p>
    <w:p w14:paraId="3FB81C6F" w14:textId="570FA7A2" w:rsidR="00427BE7" w:rsidRDefault="00B72CFA" w:rsidP="005B24FE">
      <w:pPr>
        <w:pStyle w:val="Level2"/>
        <w:jc w:val="both"/>
      </w:pPr>
      <w:r>
        <w:t xml:space="preserve">The Authority will not be liable for any costs associated with </w:t>
      </w:r>
      <w:r w:rsidR="008439CC">
        <w:t xml:space="preserve">any </w:t>
      </w:r>
      <w:r>
        <w:t>rejected Offers and will be free to seek alternative sources of supply, including</w:t>
      </w:r>
      <w:r>
        <w:rPr>
          <w:spacing w:val="-11"/>
        </w:rPr>
        <w:t xml:space="preserve"> </w:t>
      </w:r>
      <w:r>
        <w:t>re-tendering.</w:t>
      </w:r>
    </w:p>
    <w:p w14:paraId="2F56AED1" w14:textId="71E969A2" w:rsidR="00427BE7" w:rsidRDefault="004F05CB" w:rsidP="005B24FE">
      <w:pPr>
        <w:pStyle w:val="Level1"/>
        <w:jc w:val="both"/>
      </w:pPr>
      <w:bookmarkStart w:id="46" w:name="_Ref126321042"/>
      <w:bookmarkStart w:id="47" w:name="_Toc127377631"/>
      <w:r w:rsidRPr="004F05CB">
        <w:t>Indicative Procurement Timetable</w:t>
      </w:r>
      <w:bookmarkEnd w:id="46"/>
      <w:bookmarkEnd w:id="47"/>
    </w:p>
    <w:bookmarkStart w:id="48" w:name="_Ref126319942"/>
    <w:p w14:paraId="065C907E" w14:textId="5F5E2A4B" w:rsidR="001E3881" w:rsidRDefault="00DF2129" w:rsidP="005B24FE">
      <w:pPr>
        <w:pStyle w:val="Level2"/>
        <w:jc w:val="both"/>
      </w:pPr>
      <w:r>
        <w:fldChar w:fldCharType="begin"/>
      </w:r>
      <w:r>
        <w:instrText xml:space="preserve"> REF _Ref126320082 \h </w:instrText>
      </w:r>
      <w:r w:rsidR="004D3A09">
        <w:instrText xml:space="preserve"> \* MERGEFORMAT </w:instrText>
      </w:r>
      <w:r>
        <w:fldChar w:fldCharType="separate"/>
      </w:r>
      <w:r w:rsidR="0044502D">
        <w:t xml:space="preserve">Table </w:t>
      </w:r>
      <w:r w:rsidR="0044502D">
        <w:rPr>
          <w:noProof/>
        </w:rPr>
        <w:t>G</w:t>
      </w:r>
      <w:r>
        <w:fldChar w:fldCharType="end"/>
      </w:r>
      <w:r w:rsidR="001E3881" w:rsidRPr="008D5980">
        <w:rPr>
          <w:sz w:val="20"/>
        </w:rPr>
        <w:t xml:space="preserve"> </w:t>
      </w:r>
      <w:r w:rsidR="001E3881">
        <w:t xml:space="preserve">details the timetable for the procurement exercise and Offerors shall note that these dates are </w:t>
      </w:r>
      <w:r w:rsidR="001E3881" w:rsidRPr="008D5980">
        <w:rPr>
          <w:u w:val="single"/>
        </w:rPr>
        <w:t>indicative</w:t>
      </w:r>
      <w:r w:rsidR="001E3881">
        <w:t xml:space="preserve"> and are subject to change by the</w:t>
      </w:r>
      <w:r w:rsidR="001E3881" w:rsidRPr="008D5980">
        <w:rPr>
          <w:spacing w:val="-9"/>
        </w:rPr>
        <w:t xml:space="preserve"> </w:t>
      </w:r>
      <w:r w:rsidR="001E3881">
        <w:t>Authority.</w:t>
      </w:r>
      <w:bookmarkEnd w:id="48"/>
    </w:p>
    <w:p w14:paraId="0DB5AFB6" w14:textId="1B34A7D1" w:rsidR="00DF2129" w:rsidRDefault="00DF2129" w:rsidP="00DF2129">
      <w:pPr>
        <w:pStyle w:val="Caption"/>
        <w:ind w:left="851"/>
      </w:pPr>
      <w:bookmarkStart w:id="49" w:name="_Ref126320082"/>
      <w:r>
        <w:t xml:space="preserve">Table </w:t>
      </w:r>
      <w:r w:rsidR="005542D1">
        <w:fldChar w:fldCharType="begin"/>
      </w:r>
      <w:r w:rsidR="005542D1">
        <w:instrText xml:space="preserve"> SEQ Table \* ALPHABETIC </w:instrText>
      </w:r>
      <w:r w:rsidR="005542D1">
        <w:fldChar w:fldCharType="separate"/>
      </w:r>
      <w:r w:rsidR="0044502D">
        <w:rPr>
          <w:noProof/>
        </w:rPr>
        <w:t>G</w:t>
      </w:r>
      <w:r w:rsidR="005542D1">
        <w:rPr>
          <w:noProof/>
        </w:rPr>
        <w:fldChar w:fldCharType="end"/>
      </w:r>
      <w:bookmarkEnd w:id="49"/>
      <w:r>
        <w:t xml:space="preserve"> </w:t>
      </w:r>
      <w:bookmarkStart w:id="50" w:name="_Ref126320134"/>
      <w:r>
        <w:t>Indicative Procurement Timetable</w:t>
      </w:r>
      <w:bookmarkEnd w:id="50"/>
    </w:p>
    <w:tbl>
      <w:tblPr>
        <w:tblW w:w="9616"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7"/>
        <w:gridCol w:w="4129"/>
      </w:tblGrid>
      <w:tr w:rsidR="00273817" w14:paraId="458493AA" w14:textId="77777777" w:rsidTr="5B6DC1D9">
        <w:trPr>
          <w:trHeight w:val="280"/>
          <w:tblHeader/>
        </w:trPr>
        <w:tc>
          <w:tcPr>
            <w:tcW w:w="5487" w:type="dxa"/>
            <w:tcBorders>
              <w:top w:val="single" w:sz="4" w:space="0" w:color="auto"/>
              <w:left w:val="single" w:sz="4" w:space="0" w:color="auto"/>
              <w:bottom w:val="single" w:sz="4" w:space="0" w:color="auto"/>
              <w:right w:val="single" w:sz="4" w:space="0" w:color="auto"/>
            </w:tcBorders>
            <w:shd w:val="clear" w:color="auto" w:fill="D9E2F3"/>
          </w:tcPr>
          <w:p w14:paraId="41959B95" w14:textId="0C5B0640" w:rsidR="00273817" w:rsidRPr="00273817" w:rsidRDefault="00273817" w:rsidP="006528CE">
            <w:pPr>
              <w:pStyle w:val="TableParagraph"/>
              <w:spacing w:line="260" w:lineRule="exact"/>
              <w:ind w:left="0"/>
              <w:rPr>
                <w:b/>
                <w:bCs/>
              </w:rPr>
            </w:pPr>
            <w:r w:rsidRPr="00273817">
              <w:rPr>
                <w:b/>
                <w:bCs/>
              </w:rPr>
              <w:t>Procurement Stage</w:t>
            </w:r>
          </w:p>
        </w:tc>
        <w:tc>
          <w:tcPr>
            <w:tcW w:w="4129" w:type="dxa"/>
            <w:tcBorders>
              <w:top w:val="single" w:sz="4" w:space="0" w:color="auto"/>
              <w:left w:val="single" w:sz="4" w:space="0" w:color="auto"/>
              <w:bottom w:val="single" w:sz="4" w:space="0" w:color="auto"/>
              <w:right w:val="single" w:sz="4" w:space="0" w:color="auto"/>
            </w:tcBorders>
            <w:shd w:val="clear" w:color="auto" w:fill="D9E2F3"/>
          </w:tcPr>
          <w:p w14:paraId="237E7614" w14:textId="1CB807AE" w:rsidR="00273817" w:rsidRPr="00273817" w:rsidRDefault="05BFD92C">
            <w:pPr>
              <w:pStyle w:val="TableParagraph"/>
              <w:spacing w:line="260" w:lineRule="exact"/>
              <w:ind w:left="106"/>
              <w:rPr>
                <w:b/>
                <w:bCs/>
              </w:rPr>
            </w:pPr>
            <w:r w:rsidRPr="29F6F9A7">
              <w:rPr>
                <w:b/>
                <w:bCs/>
              </w:rPr>
              <w:t>Date</w:t>
            </w:r>
          </w:p>
        </w:tc>
      </w:tr>
      <w:tr w:rsidR="00427BE7" w14:paraId="4900E900" w14:textId="77777777" w:rsidTr="5B6DC1D9">
        <w:trPr>
          <w:trHeight w:val="280"/>
        </w:trPr>
        <w:tc>
          <w:tcPr>
            <w:tcW w:w="5487" w:type="dxa"/>
            <w:tcBorders>
              <w:top w:val="single" w:sz="4" w:space="0" w:color="auto"/>
            </w:tcBorders>
          </w:tcPr>
          <w:p w14:paraId="656C2CE4" w14:textId="709E8467" w:rsidR="00427BE7" w:rsidRDefault="00B72CFA" w:rsidP="006528CE">
            <w:pPr>
              <w:pStyle w:val="TableParagraph"/>
              <w:spacing w:line="260" w:lineRule="exact"/>
              <w:ind w:left="0"/>
            </w:pPr>
            <w:bookmarkStart w:id="51" w:name="_Hlk126229786"/>
            <w:r>
              <w:t>FTS sent for publication</w:t>
            </w:r>
          </w:p>
        </w:tc>
        <w:tc>
          <w:tcPr>
            <w:tcW w:w="4129" w:type="dxa"/>
            <w:tcBorders>
              <w:top w:val="single" w:sz="4" w:space="0" w:color="auto"/>
            </w:tcBorders>
          </w:tcPr>
          <w:p w14:paraId="020305C4" w14:textId="558A1DA3" w:rsidR="00427BE7" w:rsidRPr="00687F2B" w:rsidRDefault="6E5C94D8">
            <w:pPr>
              <w:pStyle w:val="TableParagraph"/>
              <w:spacing w:line="260" w:lineRule="exact"/>
              <w:ind w:left="106"/>
            </w:pPr>
            <w:r>
              <w:t>2</w:t>
            </w:r>
            <w:r w:rsidR="00812819">
              <w:t>4</w:t>
            </w:r>
            <w:r>
              <w:t>/0</w:t>
            </w:r>
            <w:r w:rsidR="00812819">
              <w:t>4</w:t>
            </w:r>
            <w:r>
              <w:t>/2023</w:t>
            </w:r>
          </w:p>
        </w:tc>
      </w:tr>
      <w:tr w:rsidR="00427BE7" w14:paraId="331854B1" w14:textId="77777777" w:rsidTr="5B6DC1D9">
        <w:trPr>
          <w:trHeight w:val="299"/>
        </w:trPr>
        <w:tc>
          <w:tcPr>
            <w:tcW w:w="5487" w:type="dxa"/>
          </w:tcPr>
          <w:p w14:paraId="42F772B4" w14:textId="6E9C87F7" w:rsidR="00427BE7" w:rsidRDefault="00B72CFA">
            <w:pPr>
              <w:pStyle w:val="TableParagraph"/>
            </w:pPr>
            <w:r>
              <w:t xml:space="preserve">Deadline for </w:t>
            </w:r>
            <w:r w:rsidR="00E16C84">
              <w:t>c</w:t>
            </w:r>
            <w:r>
              <w:t xml:space="preserve">larification </w:t>
            </w:r>
            <w:r w:rsidR="00E16C84">
              <w:t>q</w:t>
            </w:r>
            <w:r>
              <w:t>uestions</w:t>
            </w:r>
          </w:p>
        </w:tc>
        <w:tc>
          <w:tcPr>
            <w:tcW w:w="4129" w:type="dxa"/>
          </w:tcPr>
          <w:p w14:paraId="29F83BBC" w14:textId="45F763FF" w:rsidR="00427BE7" w:rsidRPr="00687F2B" w:rsidRDefault="6E5C94D8">
            <w:pPr>
              <w:pStyle w:val="TableParagraph"/>
              <w:spacing w:line="276" w:lineRule="exact"/>
              <w:ind w:left="106"/>
            </w:pPr>
            <w:r>
              <w:t>1</w:t>
            </w:r>
            <w:r w:rsidR="00812819">
              <w:t>5</w:t>
            </w:r>
            <w:r>
              <w:t>/0</w:t>
            </w:r>
            <w:r w:rsidR="00812819">
              <w:t>5</w:t>
            </w:r>
            <w:r>
              <w:t>/2023</w:t>
            </w:r>
          </w:p>
        </w:tc>
      </w:tr>
      <w:tr w:rsidR="00427BE7" w14:paraId="0CF0357D" w14:textId="77777777" w:rsidTr="5B6DC1D9">
        <w:trPr>
          <w:trHeight w:val="300"/>
        </w:trPr>
        <w:tc>
          <w:tcPr>
            <w:tcW w:w="5487" w:type="dxa"/>
          </w:tcPr>
          <w:p w14:paraId="4775E962" w14:textId="2FD2C541" w:rsidR="00427BE7" w:rsidRDefault="00B72CFA">
            <w:pPr>
              <w:pStyle w:val="TableParagraph"/>
              <w:spacing w:before="1"/>
            </w:pPr>
            <w:r>
              <w:lastRenderedPageBreak/>
              <w:t xml:space="preserve">Deadline </w:t>
            </w:r>
            <w:r w:rsidR="00E16C84">
              <w:t>for r</w:t>
            </w:r>
            <w:r>
              <w:t xml:space="preserve">esponse to </w:t>
            </w:r>
            <w:r w:rsidR="00E16C84">
              <w:t>c</w:t>
            </w:r>
            <w:r>
              <w:t>larification questions</w:t>
            </w:r>
          </w:p>
        </w:tc>
        <w:tc>
          <w:tcPr>
            <w:tcW w:w="4129" w:type="dxa"/>
          </w:tcPr>
          <w:p w14:paraId="118741B3" w14:textId="3EC40AA0" w:rsidR="00427BE7" w:rsidRPr="00687F2B" w:rsidRDefault="6E5C94D8">
            <w:pPr>
              <w:pStyle w:val="TableParagraph"/>
              <w:spacing w:line="277" w:lineRule="exact"/>
              <w:ind w:left="106"/>
            </w:pPr>
            <w:r>
              <w:t>1</w:t>
            </w:r>
            <w:r w:rsidR="7F8D57C2">
              <w:t>9</w:t>
            </w:r>
            <w:r>
              <w:t>/0</w:t>
            </w:r>
            <w:r w:rsidR="00812819">
              <w:t>5</w:t>
            </w:r>
            <w:r>
              <w:t>/2023</w:t>
            </w:r>
          </w:p>
        </w:tc>
      </w:tr>
      <w:tr w:rsidR="00427BE7" w14:paraId="1978E5DC" w14:textId="77777777" w:rsidTr="5B6DC1D9">
        <w:trPr>
          <w:trHeight w:val="300"/>
        </w:trPr>
        <w:tc>
          <w:tcPr>
            <w:tcW w:w="5487" w:type="dxa"/>
          </w:tcPr>
          <w:p w14:paraId="7640BE7E" w14:textId="77777777" w:rsidR="00427BE7" w:rsidRDefault="00B72CFA">
            <w:pPr>
              <w:pStyle w:val="TableParagraph"/>
            </w:pPr>
            <w:r>
              <w:t>Deadline for receipt of Offers</w:t>
            </w:r>
          </w:p>
        </w:tc>
        <w:tc>
          <w:tcPr>
            <w:tcW w:w="4129" w:type="dxa"/>
          </w:tcPr>
          <w:p w14:paraId="2CD8EFEB" w14:textId="199FA73A" w:rsidR="00427BE7" w:rsidRPr="00687F2B" w:rsidRDefault="6E5C94D8">
            <w:pPr>
              <w:pStyle w:val="TableParagraph"/>
              <w:spacing w:line="276" w:lineRule="exact"/>
              <w:ind w:left="106"/>
            </w:pPr>
            <w:r>
              <w:t>2</w:t>
            </w:r>
            <w:r w:rsidR="00EC535F">
              <w:t>6</w:t>
            </w:r>
            <w:r>
              <w:t>/0</w:t>
            </w:r>
            <w:r w:rsidR="00812819">
              <w:t>5</w:t>
            </w:r>
            <w:r>
              <w:t>/2023</w:t>
            </w:r>
          </w:p>
        </w:tc>
      </w:tr>
      <w:tr w:rsidR="00287C2E" w14:paraId="5691CAFD" w14:textId="77777777" w:rsidTr="5B6DC1D9">
        <w:trPr>
          <w:trHeight w:val="300"/>
        </w:trPr>
        <w:tc>
          <w:tcPr>
            <w:tcW w:w="5487" w:type="dxa"/>
          </w:tcPr>
          <w:p w14:paraId="067B86A7" w14:textId="29969A45" w:rsidR="00287C2E" w:rsidRDefault="00287C2E">
            <w:pPr>
              <w:pStyle w:val="TableParagraph"/>
            </w:pPr>
            <w:r>
              <w:t>Evaluation</w:t>
            </w:r>
          </w:p>
        </w:tc>
        <w:tc>
          <w:tcPr>
            <w:tcW w:w="4129" w:type="dxa"/>
          </w:tcPr>
          <w:p w14:paraId="4BE97747" w14:textId="6179EB51" w:rsidR="00287C2E" w:rsidRPr="00687F2B" w:rsidRDefault="6E5C94D8">
            <w:pPr>
              <w:pStyle w:val="TableParagraph"/>
              <w:spacing w:line="276" w:lineRule="exact"/>
              <w:ind w:left="106"/>
            </w:pPr>
            <w:r>
              <w:t>2</w:t>
            </w:r>
            <w:r w:rsidR="00812819">
              <w:t>9</w:t>
            </w:r>
            <w:r>
              <w:t>/0</w:t>
            </w:r>
            <w:r w:rsidR="00812819">
              <w:t>5</w:t>
            </w:r>
            <w:r>
              <w:t>/2023 to 1</w:t>
            </w:r>
            <w:r w:rsidR="00812819">
              <w:t>6</w:t>
            </w:r>
            <w:r>
              <w:t>/0</w:t>
            </w:r>
            <w:r w:rsidR="00812819">
              <w:t>6</w:t>
            </w:r>
            <w:r>
              <w:t>/2023</w:t>
            </w:r>
          </w:p>
        </w:tc>
      </w:tr>
      <w:tr w:rsidR="00427BE7" w14:paraId="30E4C51E" w14:textId="77777777" w:rsidTr="5B6DC1D9">
        <w:trPr>
          <w:trHeight w:val="299"/>
        </w:trPr>
        <w:tc>
          <w:tcPr>
            <w:tcW w:w="5487" w:type="dxa"/>
          </w:tcPr>
          <w:p w14:paraId="4E16FA71" w14:textId="3D51398F" w:rsidR="00427BE7" w:rsidRDefault="00B72CFA">
            <w:pPr>
              <w:pStyle w:val="TableParagraph"/>
            </w:pPr>
            <w:r>
              <w:t xml:space="preserve">Issue of </w:t>
            </w:r>
            <w:r w:rsidR="00E16C84">
              <w:t>a</w:t>
            </w:r>
            <w:r>
              <w:t xml:space="preserve">ward </w:t>
            </w:r>
            <w:r w:rsidR="00E16C84">
              <w:t>n</w:t>
            </w:r>
            <w:r>
              <w:t>otifications</w:t>
            </w:r>
            <w:r w:rsidR="00BE3EEF">
              <w:t xml:space="preserve"> to Offerors</w:t>
            </w:r>
          </w:p>
        </w:tc>
        <w:tc>
          <w:tcPr>
            <w:tcW w:w="4129" w:type="dxa"/>
          </w:tcPr>
          <w:p w14:paraId="6292B2DD" w14:textId="080283B2" w:rsidR="00427BE7" w:rsidRPr="00687F2B" w:rsidRDefault="00812819">
            <w:pPr>
              <w:pStyle w:val="TableParagraph"/>
              <w:spacing w:line="276" w:lineRule="exact"/>
              <w:ind w:left="106"/>
            </w:pPr>
            <w:r>
              <w:t>30</w:t>
            </w:r>
            <w:r w:rsidR="6E5C94D8">
              <w:t>/0</w:t>
            </w:r>
            <w:r>
              <w:t>6</w:t>
            </w:r>
            <w:r w:rsidR="6E5C94D8">
              <w:t xml:space="preserve">/2023 to </w:t>
            </w:r>
            <w:r>
              <w:t>0</w:t>
            </w:r>
            <w:r w:rsidR="46BC7528">
              <w:t>4</w:t>
            </w:r>
            <w:r w:rsidR="6E5C94D8">
              <w:t>/0</w:t>
            </w:r>
            <w:r>
              <w:t>7</w:t>
            </w:r>
            <w:r w:rsidR="6E5C94D8">
              <w:t>/2023</w:t>
            </w:r>
          </w:p>
        </w:tc>
      </w:tr>
      <w:tr w:rsidR="00427BE7" w14:paraId="0DE3B4EC" w14:textId="77777777" w:rsidTr="5B6DC1D9">
        <w:trPr>
          <w:trHeight w:val="300"/>
        </w:trPr>
        <w:tc>
          <w:tcPr>
            <w:tcW w:w="5487" w:type="dxa"/>
          </w:tcPr>
          <w:p w14:paraId="536ADAE7" w14:textId="6E654384" w:rsidR="00427BE7" w:rsidRDefault="00B72CFA">
            <w:pPr>
              <w:pStyle w:val="TableParagraph"/>
              <w:spacing w:before="1"/>
            </w:pPr>
            <w:r>
              <w:t xml:space="preserve">Standstill </w:t>
            </w:r>
            <w:r w:rsidR="00E16C84">
              <w:t>p</w:t>
            </w:r>
            <w:r>
              <w:t>eriod</w:t>
            </w:r>
          </w:p>
        </w:tc>
        <w:tc>
          <w:tcPr>
            <w:tcW w:w="4129" w:type="dxa"/>
          </w:tcPr>
          <w:p w14:paraId="455CA2F0" w14:textId="532D8734" w:rsidR="00427BE7" w:rsidRPr="00687F2B" w:rsidRDefault="00812819">
            <w:pPr>
              <w:pStyle w:val="TableParagraph"/>
              <w:spacing w:line="277" w:lineRule="exact"/>
              <w:ind w:left="106"/>
            </w:pPr>
            <w:r>
              <w:t>05</w:t>
            </w:r>
            <w:r w:rsidR="6E5C94D8">
              <w:t>/0</w:t>
            </w:r>
            <w:r>
              <w:t>7</w:t>
            </w:r>
            <w:r w:rsidR="6E5C94D8">
              <w:t xml:space="preserve">/2023 to </w:t>
            </w:r>
            <w:r>
              <w:t>1</w:t>
            </w:r>
            <w:r w:rsidR="4470D565">
              <w:t>7</w:t>
            </w:r>
            <w:r w:rsidR="6E5C94D8">
              <w:t>/0</w:t>
            </w:r>
            <w:r>
              <w:t>7</w:t>
            </w:r>
            <w:r w:rsidR="6E5C94D8">
              <w:t>/2023</w:t>
            </w:r>
          </w:p>
        </w:tc>
      </w:tr>
      <w:tr w:rsidR="00427BE7" w14:paraId="775B6593" w14:textId="77777777" w:rsidTr="5B6DC1D9">
        <w:trPr>
          <w:trHeight w:val="299"/>
        </w:trPr>
        <w:tc>
          <w:tcPr>
            <w:tcW w:w="5487" w:type="dxa"/>
          </w:tcPr>
          <w:p w14:paraId="73A06C24" w14:textId="6CCF7916" w:rsidR="00427BE7" w:rsidRDefault="009311D3">
            <w:pPr>
              <w:pStyle w:val="TableParagraph"/>
            </w:pPr>
            <w:r>
              <w:t xml:space="preserve">Contract(s) </w:t>
            </w:r>
            <w:r w:rsidR="0097155B">
              <w:t>commences</w:t>
            </w:r>
          </w:p>
        </w:tc>
        <w:tc>
          <w:tcPr>
            <w:tcW w:w="4129" w:type="dxa"/>
          </w:tcPr>
          <w:p w14:paraId="6C6199EF" w14:textId="4F84938A" w:rsidR="00427BE7" w:rsidRPr="00687F2B" w:rsidRDefault="00230602" w:rsidP="008D5980">
            <w:pPr>
              <w:pStyle w:val="TableParagraph"/>
              <w:keepNext/>
              <w:spacing w:line="276" w:lineRule="exact"/>
              <w:ind w:left="106"/>
            </w:pPr>
            <w:r>
              <w:t>28</w:t>
            </w:r>
            <w:r w:rsidR="416442D9">
              <w:t>/0</w:t>
            </w:r>
            <w:r>
              <w:t>7</w:t>
            </w:r>
            <w:r w:rsidR="416442D9">
              <w:t>/2023</w:t>
            </w:r>
          </w:p>
        </w:tc>
      </w:tr>
      <w:bookmarkEnd w:id="51"/>
    </w:tbl>
    <w:p w14:paraId="1C7C925D" w14:textId="77777777" w:rsidR="00DF2129" w:rsidRDefault="00DF2129" w:rsidP="00DF2129"/>
    <w:sectPr w:rsidR="00DF2129" w:rsidSect="00215F17">
      <w:headerReference w:type="default" r:id="rId14"/>
      <w:footerReference w:type="default" r:id="rId15"/>
      <w:pgSz w:w="11910" w:h="16840"/>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C61B" w14:textId="77777777" w:rsidR="0059289A" w:rsidRDefault="0059289A">
      <w:r>
        <w:separator/>
      </w:r>
    </w:p>
  </w:endnote>
  <w:endnote w:type="continuationSeparator" w:id="0">
    <w:p w14:paraId="257576FB" w14:textId="77777777" w:rsidR="0059289A" w:rsidRDefault="0059289A">
      <w:r>
        <w:continuationSeparator/>
      </w:r>
    </w:p>
  </w:endnote>
  <w:endnote w:type="continuationNotice" w:id="1">
    <w:p w14:paraId="24E05ECD" w14:textId="77777777" w:rsidR="0059289A" w:rsidRDefault="00592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E2C" w14:textId="551E7838" w:rsidR="00727FD0" w:rsidRDefault="00101F65" w:rsidP="00101F65">
    <w:pPr>
      <w:pStyle w:val="Footer"/>
    </w:pPr>
    <w:r w:rsidRPr="00D93586">
      <w:t>Document.2_Terms of Offer_CM_EMI_22_</w:t>
    </w:r>
    <w:r>
      <w:t>C103602</w:t>
    </w:r>
    <w:r>
      <w:ptab w:relativeTo="margin" w:alignment="right" w:leader="none"/>
    </w:r>
    <w:r>
      <w:t xml:space="preserve">Page </w:t>
    </w:r>
    <w:r>
      <w:fldChar w:fldCharType="begin"/>
    </w:r>
    <w:r>
      <w:instrText xml:space="preserve"> PAGE  \* Arabic </w:instrText>
    </w:r>
    <w:r>
      <w:fldChar w:fldCharType="separate"/>
    </w:r>
    <w:r>
      <w:t>1</w:t>
    </w:r>
    <w:r>
      <w:fldChar w:fldCharType="end"/>
    </w:r>
    <w:r>
      <w:t xml:space="preserve"> of </w:t>
    </w:r>
    <w:r w:rsidR="005542D1">
      <w:fldChar w:fldCharType="begin"/>
    </w:r>
    <w:r w:rsidR="005542D1">
      <w:instrText xml:space="preserve"> NUMPAGES  \* Arabic </w:instrText>
    </w:r>
    <w:r w:rsidR="005542D1">
      <w:fldChar w:fldCharType="separate"/>
    </w:r>
    <w:r>
      <w:t>19</w:t>
    </w:r>
    <w:r w:rsidR="005542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9A29" w14:textId="77777777" w:rsidR="0059289A" w:rsidRDefault="0059289A">
      <w:r>
        <w:separator/>
      </w:r>
    </w:p>
  </w:footnote>
  <w:footnote w:type="continuationSeparator" w:id="0">
    <w:p w14:paraId="156AF4F5" w14:textId="77777777" w:rsidR="0059289A" w:rsidRDefault="0059289A">
      <w:r>
        <w:continuationSeparator/>
      </w:r>
    </w:p>
  </w:footnote>
  <w:footnote w:type="continuationNotice" w:id="1">
    <w:p w14:paraId="23B5E453" w14:textId="77777777" w:rsidR="0059289A" w:rsidRDefault="00592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E08" w14:textId="24848591" w:rsidR="00215F17" w:rsidRDefault="00215F17">
    <w:pPr>
      <w:pStyle w:val="Header"/>
    </w:pPr>
    <w:r>
      <w:ptab w:relativeTo="margin" w:alignment="right" w:leader="none"/>
    </w:r>
    <w:r>
      <w:t>Document No.2 – Terms of Offer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7461"/>
    <w:multiLevelType w:val="multilevel"/>
    <w:tmpl w:val="5E86B8E6"/>
    <w:lvl w:ilvl="0">
      <w:start w:val="1"/>
      <w:numFmt w:val="decimal"/>
      <w:pStyle w:val="Level1"/>
      <w:lvlText w:val="%1"/>
      <w:lvlJc w:val="left"/>
      <w:pPr>
        <w:tabs>
          <w:tab w:val="num" w:pos="851"/>
        </w:tabs>
        <w:ind w:left="851" w:hanging="851"/>
      </w:pPr>
      <w:rPr>
        <w:rFonts w:hint="default"/>
        <w:spacing w:val="-20"/>
      </w:r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1985"/>
        </w:tabs>
        <w:ind w:left="1985" w:hanging="1134"/>
      </w:pPr>
      <w:rPr>
        <w:rFonts w:hint="default"/>
        <w:b w:val="0"/>
        <w:bCs/>
        <w:spacing w:val="-20"/>
      </w:rPr>
    </w:lvl>
    <w:lvl w:ilvl="3">
      <w:start w:val="1"/>
      <w:numFmt w:val="lowerLetter"/>
      <w:pStyle w:val="Level4"/>
      <w:lvlText w:val="(%4)"/>
      <w:lvlJc w:val="left"/>
      <w:pPr>
        <w:tabs>
          <w:tab w:val="num" w:pos="2835"/>
        </w:tabs>
        <w:ind w:left="2835" w:hanging="850"/>
      </w:pPr>
      <w:rPr>
        <w:rFonts w:hint="default"/>
        <w:spacing w:val="-20"/>
      </w:rPr>
    </w:lvl>
    <w:lvl w:ilvl="4">
      <w:start w:val="1"/>
      <w:numFmt w:val="lowerRoman"/>
      <w:pStyle w:val="Level5"/>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4A2E19"/>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07589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 w15:restartNumberingAfterBreak="0">
    <w:nsid w:val="1CFA5623"/>
    <w:multiLevelType w:val="hybridMultilevel"/>
    <w:tmpl w:val="FB14CECE"/>
    <w:lvl w:ilvl="0" w:tplc="A708679A">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4" w15:restartNumberingAfterBreak="0">
    <w:nsid w:val="20EF3756"/>
    <w:multiLevelType w:val="hybridMultilevel"/>
    <w:tmpl w:val="702CA130"/>
    <w:lvl w:ilvl="0" w:tplc="A4BC3DF6">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5" w15:restartNumberingAfterBreak="0">
    <w:nsid w:val="212B2052"/>
    <w:multiLevelType w:val="hybridMultilevel"/>
    <w:tmpl w:val="5E7AD75E"/>
    <w:lvl w:ilvl="0" w:tplc="9ED02964">
      <w:start w:val="1"/>
      <w:numFmt w:val="decimal"/>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6" w15:restartNumberingAfterBreak="0">
    <w:nsid w:val="225D7AFC"/>
    <w:multiLevelType w:val="hybridMultilevel"/>
    <w:tmpl w:val="B9A81336"/>
    <w:lvl w:ilvl="0" w:tplc="79B8F5FA">
      <w:start w:val="1"/>
      <w:numFmt w:val="lowerLetter"/>
      <w:lvlText w:val="%1)"/>
      <w:lvlJc w:val="left"/>
      <w:pPr>
        <w:ind w:left="2535" w:hanging="360"/>
      </w:pPr>
      <w:rPr>
        <w:rFonts w:ascii="Arial" w:eastAsia="Arial" w:hAnsi="Arial" w:cs="Arial" w:hint="default"/>
        <w:spacing w:val="-1"/>
        <w:w w:val="99"/>
        <w:sz w:val="24"/>
        <w:szCs w:val="24"/>
      </w:rPr>
    </w:lvl>
    <w:lvl w:ilvl="1" w:tplc="F99C9786">
      <w:numFmt w:val="bullet"/>
      <w:lvlText w:val="•"/>
      <w:lvlJc w:val="left"/>
      <w:pPr>
        <w:ind w:left="3368" w:hanging="360"/>
      </w:pPr>
      <w:rPr>
        <w:rFonts w:hint="default"/>
      </w:rPr>
    </w:lvl>
    <w:lvl w:ilvl="2" w:tplc="914A4DA4">
      <w:numFmt w:val="bullet"/>
      <w:lvlText w:val="•"/>
      <w:lvlJc w:val="left"/>
      <w:pPr>
        <w:ind w:left="4197" w:hanging="360"/>
      </w:pPr>
      <w:rPr>
        <w:rFonts w:hint="default"/>
      </w:rPr>
    </w:lvl>
    <w:lvl w:ilvl="3" w:tplc="DA6883D6">
      <w:numFmt w:val="bullet"/>
      <w:lvlText w:val="•"/>
      <w:lvlJc w:val="left"/>
      <w:pPr>
        <w:ind w:left="5025" w:hanging="360"/>
      </w:pPr>
      <w:rPr>
        <w:rFonts w:hint="default"/>
      </w:rPr>
    </w:lvl>
    <w:lvl w:ilvl="4" w:tplc="520CF152">
      <w:numFmt w:val="bullet"/>
      <w:lvlText w:val="•"/>
      <w:lvlJc w:val="left"/>
      <w:pPr>
        <w:ind w:left="5854" w:hanging="360"/>
      </w:pPr>
      <w:rPr>
        <w:rFonts w:hint="default"/>
      </w:rPr>
    </w:lvl>
    <w:lvl w:ilvl="5" w:tplc="93A6ED70">
      <w:numFmt w:val="bullet"/>
      <w:lvlText w:val="•"/>
      <w:lvlJc w:val="left"/>
      <w:pPr>
        <w:ind w:left="6683" w:hanging="360"/>
      </w:pPr>
      <w:rPr>
        <w:rFonts w:hint="default"/>
      </w:rPr>
    </w:lvl>
    <w:lvl w:ilvl="6" w:tplc="96581D14">
      <w:numFmt w:val="bullet"/>
      <w:lvlText w:val="•"/>
      <w:lvlJc w:val="left"/>
      <w:pPr>
        <w:ind w:left="7511" w:hanging="360"/>
      </w:pPr>
      <w:rPr>
        <w:rFonts w:hint="default"/>
      </w:rPr>
    </w:lvl>
    <w:lvl w:ilvl="7" w:tplc="D5F0DA98">
      <w:numFmt w:val="bullet"/>
      <w:lvlText w:val="•"/>
      <w:lvlJc w:val="left"/>
      <w:pPr>
        <w:ind w:left="8340" w:hanging="360"/>
      </w:pPr>
      <w:rPr>
        <w:rFonts w:hint="default"/>
      </w:rPr>
    </w:lvl>
    <w:lvl w:ilvl="8" w:tplc="B13A8BF8">
      <w:numFmt w:val="bullet"/>
      <w:lvlText w:val="•"/>
      <w:lvlJc w:val="left"/>
      <w:pPr>
        <w:ind w:left="9169" w:hanging="360"/>
      </w:pPr>
      <w:rPr>
        <w:rFonts w:hint="default"/>
      </w:rPr>
    </w:lvl>
  </w:abstractNum>
  <w:abstractNum w:abstractNumId="7" w15:restartNumberingAfterBreak="0">
    <w:nsid w:val="25E32379"/>
    <w:multiLevelType w:val="multilevel"/>
    <w:tmpl w:val="25D4B38E"/>
    <w:lvl w:ilvl="0">
      <w:start w:val="1"/>
      <w:numFmt w:val="decimal"/>
      <w:lvlText w:val="%1."/>
      <w:lvlJc w:val="left"/>
      <w:pPr>
        <w:tabs>
          <w:tab w:val="num" w:pos="426"/>
        </w:tabs>
        <w:ind w:left="426" w:hanging="284"/>
      </w:pPr>
      <w:rPr>
        <w:rFonts w:ascii="Arial" w:hAnsi="Arial" w:cs="Times New Roman" w:hint="default"/>
        <w:b/>
        <w:i w:val="0"/>
        <w:sz w:val="24"/>
        <w:szCs w:val="24"/>
        <w:u w:val="none"/>
      </w:rPr>
    </w:lvl>
    <w:lvl w:ilvl="1">
      <w:start w:val="1"/>
      <w:numFmt w:val="decimal"/>
      <w:lvlText w:val="%1.%2"/>
      <w:lvlJc w:val="left"/>
      <w:pPr>
        <w:tabs>
          <w:tab w:val="num" w:pos="568"/>
        </w:tabs>
        <w:ind w:left="568" w:hanging="284"/>
      </w:pPr>
      <w:rPr>
        <w:rFonts w:ascii="Arial" w:hAnsi="Arial" w:cs="Times New Roman" w:hint="default"/>
        <w:b w:val="0"/>
        <w:i w:val="0"/>
        <w:strike w:val="0"/>
        <w:color w:val="auto"/>
        <w:sz w:val="24"/>
        <w:szCs w:val="24"/>
        <w:u w:val="none"/>
      </w:rPr>
    </w:lvl>
    <w:lvl w:ilvl="2">
      <w:start w:val="1"/>
      <w:numFmt w:val="decimal"/>
      <w:lvlText w:val="%1.%2.%3"/>
      <w:lvlJc w:val="left"/>
      <w:pPr>
        <w:tabs>
          <w:tab w:val="num" w:pos="709"/>
        </w:tabs>
        <w:ind w:left="709" w:hanging="284"/>
      </w:pPr>
      <w:rPr>
        <w:rFonts w:ascii="Arial" w:hAnsi="Arial" w:cs="Times New Roman" w:hint="default"/>
        <w:b w:val="0"/>
        <w:i w:val="0"/>
        <w:sz w:val="24"/>
        <w:szCs w:val="24"/>
      </w:rPr>
    </w:lvl>
    <w:lvl w:ilvl="3">
      <w:start w:val="1"/>
      <w:numFmt w:val="lowerLetter"/>
      <w:lvlText w:val="(%4)"/>
      <w:lvlJc w:val="left"/>
      <w:pPr>
        <w:tabs>
          <w:tab w:val="num" w:pos="2836"/>
        </w:tabs>
        <w:ind w:left="2836" w:hanging="284"/>
      </w:pPr>
      <w:rPr>
        <w:rFonts w:ascii="Arial" w:hAnsi="Arial" w:cs="Times New Roman" w:hint="default"/>
        <w:b w:val="0"/>
        <w:i w:val="0"/>
        <w:sz w:val="22"/>
      </w:rPr>
    </w:lvl>
    <w:lvl w:ilvl="4">
      <w:start w:val="1"/>
      <w:numFmt w:val="lowerRoman"/>
      <w:lvlText w:val="(%5)"/>
      <w:lvlJc w:val="left"/>
      <w:pPr>
        <w:tabs>
          <w:tab w:val="num" w:pos="426"/>
        </w:tabs>
        <w:ind w:left="426" w:hanging="284"/>
      </w:pPr>
      <w:rPr>
        <w:rFonts w:ascii="Arial" w:hAnsi="Arial" w:cs="Times New Roman" w:hint="default"/>
        <w:b w:val="0"/>
        <w:i w:val="0"/>
        <w:sz w:val="22"/>
      </w:rPr>
    </w:lvl>
    <w:lvl w:ilvl="5">
      <w:start w:val="1"/>
      <w:numFmt w:val="decimal"/>
      <w:lvlText w:val="%1.%6"/>
      <w:lvlJc w:val="left"/>
      <w:pPr>
        <w:tabs>
          <w:tab w:val="num" w:pos="426"/>
        </w:tabs>
        <w:ind w:left="426"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426"/>
        </w:tabs>
        <w:ind w:left="426"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26"/>
        </w:tabs>
        <w:ind w:left="426" w:hanging="284"/>
      </w:pPr>
      <w:rPr>
        <w:rFonts w:ascii="Arial" w:hAnsi="Arial" w:cs="Times New Roman" w:hint="default"/>
        <w:b w:val="0"/>
        <w:i w:val="0"/>
        <w:sz w:val="22"/>
      </w:rPr>
    </w:lvl>
    <w:lvl w:ilvl="8">
      <w:start w:val="1"/>
      <w:numFmt w:val="lowerRoman"/>
      <w:lvlText w:val="(%9)"/>
      <w:lvlJc w:val="left"/>
      <w:pPr>
        <w:tabs>
          <w:tab w:val="num" w:pos="426"/>
        </w:tabs>
        <w:ind w:left="426" w:hanging="284"/>
      </w:pPr>
      <w:rPr>
        <w:rFonts w:ascii="Arial" w:hAnsi="Arial" w:cs="Times New Roman" w:hint="default"/>
        <w:b w:val="0"/>
        <w:i w:val="0"/>
        <w:sz w:val="22"/>
      </w:rPr>
    </w:lvl>
  </w:abstractNum>
  <w:abstractNum w:abstractNumId="8" w15:restartNumberingAfterBreak="0">
    <w:nsid w:val="2A971010"/>
    <w:multiLevelType w:val="hybridMultilevel"/>
    <w:tmpl w:val="D6A28764"/>
    <w:lvl w:ilvl="0" w:tplc="9020BA6A">
      <w:numFmt w:val="bullet"/>
      <w:lvlText w:val=""/>
      <w:lvlJc w:val="left"/>
      <w:pPr>
        <w:ind w:left="2535" w:hanging="360"/>
      </w:pPr>
      <w:rPr>
        <w:rFonts w:ascii="Symbol" w:eastAsia="Symbol" w:hAnsi="Symbol" w:cs="Symbol" w:hint="default"/>
        <w:w w:val="100"/>
        <w:sz w:val="24"/>
        <w:szCs w:val="24"/>
      </w:rPr>
    </w:lvl>
    <w:lvl w:ilvl="1" w:tplc="EB9C774A">
      <w:numFmt w:val="bullet"/>
      <w:lvlText w:val="•"/>
      <w:lvlJc w:val="left"/>
      <w:pPr>
        <w:ind w:left="3368" w:hanging="360"/>
      </w:pPr>
      <w:rPr>
        <w:rFonts w:hint="default"/>
      </w:rPr>
    </w:lvl>
    <w:lvl w:ilvl="2" w:tplc="F4C831EE">
      <w:numFmt w:val="bullet"/>
      <w:lvlText w:val="•"/>
      <w:lvlJc w:val="left"/>
      <w:pPr>
        <w:ind w:left="4197" w:hanging="360"/>
      </w:pPr>
      <w:rPr>
        <w:rFonts w:hint="default"/>
      </w:rPr>
    </w:lvl>
    <w:lvl w:ilvl="3" w:tplc="E7F2CC96">
      <w:numFmt w:val="bullet"/>
      <w:lvlText w:val="•"/>
      <w:lvlJc w:val="left"/>
      <w:pPr>
        <w:ind w:left="5025" w:hanging="360"/>
      </w:pPr>
      <w:rPr>
        <w:rFonts w:hint="default"/>
      </w:rPr>
    </w:lvl>
    <w:lvl w:ilvl="4" w:tplc="132CBF1E">
      <w:numFmt w:val="bullet"/>
      <w:lvlText w:val="•"/>
      <w:lvlJc w:val="left"/>
      <w:pPr>
        <w:ind w:left="5854" w:hanging="360"/>
      </w:pPr>
      <w:rPr>
        <w:rFonts w:hint="default"/>
      </w:rPr>
    </w:lvl>
    <w:lvl w:ilvl="5" w:tplc="778A8B72">
      <w:numFmt w:val="bullet"/>
      <w:lvlText w:val="•"/>
      <w:lvlJc w:val="left"/>
      <w:pPr>
        <w:ind w:left="6683" w:hanging="360"/>
      </w:pPr>
      <w:rPr>
        <w:rFonts w:hint="default"/>
      </w:rPr>
    </w:lvl>
    <w:lvl w:ilvl="6" w:tplc="2904E2A6">
      <w:numFmt w:val="bullet"/>
      <w:lvlText w:val="•"/>
      <w:lvlJc w:val="left"/>
      <w:pPr>
        <w:ind w:left="7511" w:hanging="360"/>
      </w:pPr>
      <w:rPr>
        <w:rFonts w:hint="default"/>
      </w:rPr>
    </w:lvl>
    <w:lvl w:ilvl="7" w:tplc="7840C530">
      <w:numFmt w:val="bullet"/>
      <w:lvlText w:val="•"/>
      <w:lvlJc w:val="left"/>
      <w:pPr>
        <w:ind w:left="8340" w:hanging="360"/>
      </w:pPr>
      <w:rPr>
        <w:rFonts w:hint="default"/>
      </w:rPr>
    </w:lvl>
    <w:lvl w:ilvl="8" w:tplc="41C0B9F0">
      <w:numFmt w:val="bullet"/>
      <w:lvlText w:val="•"/>
      <w:lvlJc w:val="left"/>
      <w:pPr>
        <w:ind w:left="9169" w:hanging="360"/>
      </w:pPr>
      <w:rPr>
        <w:rFonts w:hint="default"/>
      </w:rPr>
    </w:lvl>
  </w:abstractNum>
  <w:abstractNum w:abstractNumId="9" w15:restartNumberingAfterBreak="0">
    <w:nsid w:val="35734615"/>
    <w:multiLevelType w:val="multilevel"/>
    <w:tmpl w:val="30C68804"/>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color w:val="auto"/>
        <w:sz w:val="24"/>
        <w:szCs w:val="24"/>
        <w:u w:val="none"/>
      </w:rPr>
    </w:lvl>
    <w:lvl w:ilvl="2">
      <w:start w:val="1"/>
      <w:numFmt w:val="decimal"/>
      <w:lvlText w:val="%1.%2.%3"/>
      <w:lvlJc w:val="left"/>
      <w:pPr>
        <w:tabs>
          <w:tab w:val="num" w:pos="6805"/>
        </w:tabs>
        <w:ind w:left="6805"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0" w15:restartNumberingAfterBreak="0">
    <w:nsid w:val="3B0B4BB3"/>
    <w:multiLevelType w:val="multilevel"/>
    <w:tmpl w:val="A2866AE6"/>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BA55642"/>
    <w:multiLevelType w:val="hybridMultilevel"/>
    <w:tmpl w:val="8F122098"/>
    <w:lvl w:ilvl="0" w:tplc="BDCE2738">
      <w:start w:val="1"/>
      <w:numFmt w:val="upperLetter"/>
      <w:pStyle w:val="Recitals"/>
      <w:lvlText w:val="%1."/>
      <w:lvlJc w:val="left"/>
      <w:pPr>
        <w:ind w:left="834" w:hanging="360"/>
      </w:pPr>
      <w:rPr>
        <w:rFonts w:ascii="Arial" w:eastAsia="Arial" w:hAnsi="Arial" w:cs="Arial" w:hint="default"/>
        <w:b/>
        <w:bCs/>
        <w:spacing w:val="-25"/>
        <w:w w:val="99"/>
        <w:sz w:val="24"/>
        <w:szCs w:val="24"/>
      </w:rPr>
    </w:lvl>
    <w:lvl w:ilvl="1" w:tplc="043CD990">
      <w:numFmt w:val="bullet"/>
      <w:lvlText w:val="•"/>
      <w:lvlJc w:val="left"/>
      <w:pPr>
        <w:ind w:left="1838" w:hanging="360"/>
      </w:pPr>
      <w:rPr>
        <w:rFonts w:hint="default"/>
      </w:rPr>
    </w:lvl>
    <w:lvl w:ilvl="2" w:tplc="FF52A3A0">
      <w:numFmt w:val="bullet"/>
      <w:lvlText w:val="•"/>
      <w:lvlJc w:val="left"/>
      <w:pPr>
        <w:ind w:left="2837" w:hanging="360"/>
      </w:pPr>
      <w:rPr>
        <w:rFonts w:hint="default"/>
      </w:rPr>
    </w:lvl>
    <w:lvl w:ilvl="3" w:tplc="B30AF2F4">
      <w:numFmt w:val="bullet"/>
      <w:lvlText w:val="•"/>
      <w:lvlJc w:val="left"/>
      <w:pPr>
        <w:ind w:left="3835" w:hanging="360"/>
      </w:pPr>
      <w:rPr>
        <w:rFonts w:hint="default"/>
      </w:rPr>
    </w:lvl>
    <w:lvl w:ilvl="4" w:tplc="2A4E42F6">
      <w:numFmt w:val="bullet"/>
      <w:lvlText w:val="•"/>
      <w:lvlJc w:val="left"/>
      <w:pPr>
        <w:ind w:left="4834" w:hanging="360"/>
      </w:pPr>
      <w:rPr>
        <w:rFonts w:hint="default"/>
      </w:rPr>
    </w:lvl>
    <w:lvl w:ilvl="5" w:tplc="3614F584">
      <w:numFmt w:val="bullet"/>
      <w:lvlText w:val="•"/>
      <w:lvlJc w:val="left"/>
      <w:pPr>
        <w:ind w:left="5833" w:hanging="360"/>
      </w:pPr>
      <w:rPr>
        <w:rFonts w:hint="default"/>
      </w:rPr>
    </w:lvl>
    <w:lvl w:ilvl="6" w:tplc="5EA40D60">
      <w:numFmt w:val="bullet"/>
      <w:lvlText w:val="•"/>
      <w:lvlJc w:val="left"/>
      <w:pPr>
        <w:ind w:left="6831" w:hanging="360"/>
      </w:pPr>
      <w:rPr>
        <w:rFonts w:hint="default"/>
      </w:rPr>
    </w:lvl>
    <w:lvl w:ilvl="7" w:tplc="66787112">
      <w:numFmt w:val="bullet"/>
      <w:lvlText w:val="•"/>
      <w:lvlJc w:val="left"/>
      <w:pPr>
        <w:ind w:left="7830" w:hanging="360"/>
      </w:pPr>
      <w:rPr>
        <w:rFonts w:hint="default"/>
      </w:rPr>
    </w:lvl>
    <w:lvl w:ilvl="8" w:tplc="36303522">
      <w:numFmt w:val="bullet"/>
      <w:lvlText w:val="•"/>
      <w:lvlJc w:val="left"/>
      <w:pPr>
        <w:ind w:left="8829" w:hanging="360"/>
      </w:pPr>
      <w:rPr>
        <w:rFonts w:hint="default"/>
      </w:rPr>
    </w:lvl>
  </w:abstractNum>
  <w:abstractNum w:abstractNumId="12" w15:restartNumberingAfterBreak="0">
    <w:nsid w:val="411D2B01"/>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C0088"/>
    <w:multiLevelType w:val="hybridMultilevel"/>
    <w:tmpl w:val="46440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C66F17"/>
    <w:multiLevelType w:val="multilevel"/>
    <w:tmpl w:val="ECC4A79C"/>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spacing w:val="-1"/>
        <w:w w:val="99"/>
        <w:sz w:val="24"/>
        <w:szCs w:val="24"/>
      </w:rPr>
    </w:lvl>
    <w:lvl w:ilvl="2">
      <w:start w:val="1"/>
      <w:numFmt w:val="decimal"/>
      <w:lvlText w:val="%1.%2.%3"/>
      <w:lvlJc w:val="left"/>
      <w:pPr>
        <w:ind w:left="1815" w:hanging="993"/>
      </w:pPr>
      <w:rPr>
        <w:rFonts w:ascii="Arial" w:eastAsia="Arial" w:hAnsi="Arial" w:cs="Arial" w:hint="default"/>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start w:val="1"/>
      <w:numFmt w:val="lowerRoman"/>
      <w:lvlText w:val="%5."/>
      <w:lvlJc w:val="righ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15" w15:restartNumberingAfterBreak="0">
    <w:nsid w:val="48D13F0E"/>
    <w:multiLevelType w:val="multilevel"/>
    <w:tmpl w:val="B41E65AC"/>
    <w:lvl w:ilvl="0">
      <w:start w:val="1"/>
      <w:numFmt w:val="decimal"/>
      <w:lvlText w:val="%1."/>
      <w:lvlJc w:val="left"/>
      <w:pPr>
        <w:tabs>
          <w:tab w:val="num" w:pos="284"/>
        </w:tabs>
        <w:ind w:left="284" w:hanging="284"/>
      </w:pPr>
      <w:rPr>
        <w:rFonts w:ascii="Arial" w:hAnsi="Arial" w:cs="Times New Roman" w:hint="default"/>
        <w:b/>
        <w:i w:val="0"/>
        <w:sz w:val="24"/>
        <w:szCs w:val="24"/>
        <w:u w:val="none"/>
      </w:rPr>
    </w:lvl>
    <w:lvl w:ilvl="1">
      <w:start w:val="1"/>
      <w:numFmt w:val="decimal"/>
      <w:lvlText w:val="%1.%2"/>
      <w:lvlJc w:val="left"/>
      <w:pPr>
        <w:tabs>
          <w:tab w:val="num" w:pos="994"/>
        </w:tabs>
        <w:ind w:left="994" w:hanging="284"/>
      </w:pPr>
      <w:rPr>
        <w:rFonts w:ascii="Arial" w:hAnsi="Arial" w:cs="Times New Roman" w:hint="default"/>
        <w:b w:val="0"/>
        <w:i w:val="0"/>
        <w:sz w:val="24"/>
        <w:szCs w:val="24"/>
        <w:u w:val="none"/>
      </w:rPr>
    </w:lvl>
    <w:lvl w:ilvl="2">
      <w:start w:val="1"/>
      <w:numFmt w:val="bullet"/>
      <w:lvlText w:val=""/>
      <w:lvlJc w:val="left"/>
      <w:pPr>
        <w:tabs>
          <w:tab w:val="num" w:pos="284"/>
        </w:tabs>
        <w:ind w:left="284" w:hanging="284"/>
      </w:pPr>
      <w:rPr>
        <w:rFonts w:ascii="Symbol" w:hAnsi="Symbol" w:hint="default"/>
        <w:b w:val="0"/>
        <w:i w:val="0"/>
        <w:sz w:val="24"/>
        <w:szCs w:val="24"/>
      </w:rPr>
    </w:lvl>
    <w:lvl w:ilvl="3">
      <w:start w:val="1"/>
      <w:numFmt w:val="bullet"/>
      <w:lvlText w:val=""/>
      <w:lvlJc w:val="left"/>
      <w:pPr>
        <w:tabs>
          <w:tab w:val="num" w:pos="2978"/>
        </w:tabs>
        <w:ind w:left="2978" w:hanging="284"/>
      </w:pPr>
      <w:rPr>
        <w:rFonts w:ascii="Symbol" w:hAnsi="Symbol" w:hint="default"/>
        <w:b w:val="0"/>
        <w:i w:val="0"/>
        <w:sz w:val="22"/>
      </w:rPr>
    </w:lvl>
    <w:lvl w:ilvl="4">
      <w:start w:val="1"/>
      <w:numFmt w:val="lowerRoman"/>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284" w:hanging="284"/>
      </w:pPr>
      <w:rPr>
        <w:rFonts w:ascii="Arial" w:hAnsi="Arial" w:cs="Times New Roman" w:hint="default"/>
        <w:b w:val="0"/>
        <w:i w:val="0"/>
        <w:sz w:val="22"/>
      </w:rPr>
    </w:lvl>
    <w:lvl w:ilvl="8">
      <w:start w:val="1"/>
      <w:numFmt w:val="lowerRoman"/>
      <w:lvlText w:val="(%9)"/>
      <w:lvlJc w:val="left"/>
      <w:pPr>
        <w:tabs>
          <w:tab w:val="num" w:pos="284"/>
        </w:tabs>
        <w:ind w:left="284" w:hanging="284"/>
      </w:pPr>
      <w:rPr>
        <w:rFonts w:ascii="Arial" w:hAnsi="Arial" w:cs="Times New Roman" w:hint="default"/>
        <w:b w:val="0"/>
        <w:i w:val="0"/>
        <w:sz w:val="22"/>
      </w:rPr>
    </w:lvl>
  </w:abstractNum>
  <w:abstractNum w:abstractNumId="16" w15:restartNumberingAfterBreak="0">
    <w:nsid w:val="4AAE3B14"/>
    <w:multiLevelType w:val="hybridMultilevel"/>
    <w:tmpl w:val="1846B160"/>
    <w:lvl w:ilvl="0" w:tplc="6134864E">
      <w:start w:val="1"/>
      <w:numFmt w:val="decimal"/>
      <w:lvlText w:val="%1)"/>
      <w:lvlJc w:val="left"/>
      <w:pPr>
        <w:ind w:left="891" w:hanging="360"/>
      </w:pPr>
      <w:rPr>
        <w:rFonts w:ascii="Arial" w:eastAsia="Arial" w:hAnsi="Arial" w:cs="Arial"/>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7" w15:restartNumberingAfterBreak="0">
    <w:nsid w:val="4E747D6F"/>
    <w:multiLevelType w:val="hybridMultilevel"/>
    <w:tmpl w:val="C93A7448"/>
    <w:lvl w:ilvl="0" w:tplc="8586CC72">
      <w:start w:val="1"/>
      <w:numFmt w:val="lowerLetter"/>
      <w:lvlText w:val="%1)"/>
      <w:lvlJc w:val="left"/>
      <w:pPr>
        <w:ind w:left="424" w:hanging="318"/>
      </w:pPr>
      <w:rPr>
        <w:rFonts w:ascii="Arial" w:eastAsia="Arial" w:hAnsi="Arial" w:cs="Arial" w:hint="default"/>
        <w:spacing w:val="-1"/>
        <w:w w:val="99"/>
        <w:sz w:val="24"/>
        <w:szCs w:val="24"/>
      </w:rPr>
    </w:lvl>
    <w:lvl w:ilvl="1" w:tplc="B456C324">
      <w:numFmt w:val="bullet"/>
      <w:lvlText w:val="•"/>
      <w:lvlJc w:val="left"/>
      <w:pPr>
        <w:ind w:left="958" w:hanging="318"/>
      </w:pPr>
      <w:rPr>
        <w:rFonts w:hint="default"/>
      </w:rPr>
    </w:lvl>
    <w:lvl w:ilvl="2" w:tplc="CEAC44E4">
      <w:numFmt w:val="bullet"/>
      <w:lvlText w:val="•"/>
      <w:lvlJc w:val="left"/>
      <w:pPr>
        <w:ind w:left="1496" w:hanging="318"/>
      </w:pPr>
      <w:rPr>
        <w:rFonts w:hint="default"/>
      </w:rPr>
    </w:lvl>
    <w:lvl w:ilvl="3" w:tplc="43928352">
      <w:numFmt w:val="bullet"/>
      <w:lvlText w:val="•"/>
      <w:lvlJc w:val="left"/>
      <w:pPr>
        <w:ind w:left="2034" w:hanging="318"/>
      </w:pPr>
      <w:rPr>
        <w:rFonts w:hint="default"/>
      </w:rPr>
    </w:lvl>
    <w:lvl w:ilvl="4" w:tplc="7C1A5A62">
      <w:numFmt w:val="bullet"/>
      <w:lvlText w:val="•"/>
      <w:lvlJc w:val="left"/>
      <w:pPr>
        <w:ind w:left="2572" w:hanging="318"/>
      </w:pPr>
      <w:rPr>
        <w:rFonts w:hint="default"/>
      </w:rPr>
    </w:lvl>
    <w:lvl w:ilvl="5" w:tplc="FD567754">
      <w:numFmt w:val="bullet"/>
      <w:lvlText w:val="•"/>
      <w:lvlJc w:val="left"/>
      <w:pPr>
        <w:ind w:left="3110" w:hanging="318"/>
      </w:pPr>
      <w:rPr>
        <w:rFonts w:hint="default"/>
      </w:rPr>
    </w:lvl>
    <w:lvl w:ilvl="6" w:tplc="71B82FE4">
      <w:numFmt w:val="bullet"/>
      <w:lvlText w:val="•"/>
      <w:lvlJc w:val="left"/>
      <w:pPr>
        <w:ind w:left="3648" w:hanging="318"/>
      </w:pPr>
      <w:rPr>
        <w:rFonts w:hint="default"/>
      </w:rPr>
    </w:lvl>
    <w:lvl w:ilvl="7" w:tplc="8E8E4D98">
      <w:numFmt w:val="bullet"/>
      <w:lvlText w:val="•"/>
      <w:lvlJc w:val="left"/>
      <w:pPr>
        <w:ind w:left="4186" w:hanging="318"/>
      </w:pPr>
      <w:rPr>
        <w:rFonts w:hint="default"/>
      </w:rPr>
    </w:lvl>
    <w:lvl w:ilvl="8" w:tplc="12908FE2">
      <w:numFmt w:val="bullet"/>
      <w:lvlText w:val="•"/>
      <w:lvlJc w:val="left"/>
      <w:pPr>
        <w:ind w:left="4724" w:hanging="318"/>
      </w:pPr>
      <w:rPr>
        <w:rFonts w:hint="default"/>
      </w:rPr>
    </w:lvl>
  </w:abstractNum>
  <w:abstractNum w:abstractNumId="18" w15:restartNumberingAfterBreak="0">
    <w:nsid w:val="4F552EE4"/>
    <w:multiLevelType w:val="hybridMultilevel"/>
    <w:tmpl w:val="EC5E8B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21F44"/>
    <w:multiLevelType w:val="hybridMultilevel"/>
    <w:tmpl w:val="33AEE19E"/>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571C0735"/>
    <w:multiLevelType w:val="hybridMultilevel"/>
    <w:tmpl w:val="E06407BA"/>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1" w15:restartNumberingAfterBreak="0">
    <w:nsid w:val="590B4EC1"/>
    <w:multiLevelType w:val="hybridMultilevel"/>
    <w:tmpl w:val="AEA69D82"/>
    <w:lvl w:ilvl="0" w:tplc="E430832C">
      <w:start w:val="1"/>
      <w:numFmt w:val="lowerLetter"/>
      <w:lvlText w:val="(%1)"/>
      <w:lvlJc w:val="left"/>
      <w:pPr>
        <w:ind w:left="567" w:hanging="567"/>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2" w15:restartNumberingAfterBreak="0">
    <w:nsid w:val="5B075660"/>
    <w:multiLevelType w:val="hybridMultilevel"/>
    <w:tmpl w:val="AFCEFC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5D55B4"/>
    <w:multiLevelType w:val="multilevel"/>
    <w:tmpl w:val="61882818"/>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85D7941"/>
    <w:multiLevelType w:val="hybridMultilevel"/>
    <w:tmpl w:val="80EA021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6E19E7"/>
    <w:multiLevelType w:val="hybridMultilevel"/>
    <w:tmpl w:val="C82A8A36"/>
    <w:lvl w:ilvl="0" w:tplc="B89006EE">
      <w:numFmt w:val="bullet"/>
      <w:lvlText w:val=""/>
      <w:lvlJc w:val="left"/>
      <w:pPr>
        <w:ind w:left="1248" w:hanging="425"/>
      </w:pPr>
      <w:rPr>
        <w:rFonts w:ascii="Symbol" w:eastAsia="Symbol" w:hAnsi="Symbol" w:cs="Symbol" w:hint="default"/>
        <w:w w:val="100"/>
        <w:sz w:val="24"/>
        <w:szCs w:val="24"/>
      </w:rPr>
    </w:lvl>
    <w:lvl w:ilvl="1" w:tplc="254C4014">
      <w:numFmt w:val="bullet"/>
      <w:lvlText w:val="•"/>
      <w:lvlJc w:val="left"/>
      <w:pPr>
        <w:ind w:left="2198" w:hanging="425"/>
      </w:pPr>
      <w:rPr>
        <w:rFonts w:hint="default"/>
      </w:rPr>
    </w:lvl>
    <w:lvl w:ilvl="2" w:tplc="A6884416">
      <w:numFmt w:val="bullet"/>
      <w:lvlText w:val="•"/>
      <w:lvlJc w:val="left"/>
      <w:pPr>
        <w:ind w:left="3157" w:hanging="425"/>
      </w:pPr>
      <w:rPr>
        <w:rFonts w:hint="default"/>
      </w:rPr>
    </w:lvl>
    <w:lvl w:ilvl="3" w:tplc="5672C1F4">
      <w:numFmt w:val="bullet"/>
      <w:lvlText w:val="•"/>
      <w:lvlJc w:val="left"/>
      <w:pPr>
        <w:ind w:left="4115" w:hanging="425"/>
      </w:pPr>
      <w:rPr>
        <w:rFonts w:hint="default"/>
      </w:rPr>
    </w:lvl>
    <w:lvl w:ilvl="4" w:tplc="4CF60822">
      <w:numFmt w:val="bullet"/>
      <w:lvlText w:val="•"/>
      <w:lvlJc w:val="left"/>
      <w:pPr>
        <w:ind w:left="5074" w:hanging="425"/>
      </w:pPr>
      <w:rPr>
        <w:rFonts w:hint="default"/>
      </w:rPr>
    </w:lvl>
    <w:lvl w:ilvl="5" w:tplc="396658A6">
      <w:numFmt w:val="bullet"/>
      <w:lvlText w:val="•"/>
      <w:lvlJc w:val="left"/>
      <w:pPr>
        <w:ind w:left="6033" w:hanging="425"/>
      </w:pPr>
      <w:rPr>
        <w:rFonts w:hint="default"/>
      </w:rPr>
    </w:lvl>
    <w:lvl w:ilvl="6" w:tplc="5890015C">
      <w:numFmt w:val="bullet"/>
      <w:lvlText w:val="•"/>
      <w:lvlJc w:val="left"/>
      <w:pPr>
        <w:ind w:left="6991" w:hanging="425"/>
      </w:pPr>
      <w:rPr>
        <w:rFonts w:hint="default"/>
      </w:rPr>
    </w:lvl>
    <w:lvl w:ilvl="7" w:tplc="90405EF0">
      <w:numFmt w:val="bullet"/>
      <w:lvlText w:val="•"/>
      <w:lvlJc w:val="left"/>
      <w:pPr>
        <w:ind w:left="7950" w:hanging="425"/>
      </w:pPr>
      <w:rPr>
        <w:rFonts w:hint="default"/>
      </w:rPr>
    </w:lvl>
    <w:lvl w:ilvl="8" w:tplc="88CA4156">
      <w:numFmt w:val="bullet"/>
      <w:lvlText w:val="•"/>
      <w:lvlJc w:val="left"/>
      <w:pPr>
        <w:ind w:left="8909" w:hanging="425"/>
      </w:pPr>
      <w:rPr>
        <w:rFonts w:hint="default"/>
      </w:rPr>
    </w:lvl>
  </w:abstractNum>
  <w:abstractNum w:abstractNumId="26" w15:restartNumberingAfterBreak="0">
    <w:nsid w:val="6CC879E3"/>
    <w:multiLevelType w:val="hybridMultilevel"/>
    <w:tmpl w:val="B922F4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AE3983"/>
    <w:multiLevelType w:val="hybridMultilevel"/>
    <w:tmpl w:val="8C8EB3DC"/>
    <w:lvl w:ilvl="0" w:tplc="E2B0F458">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28" w15:restartNumberingAfterBreak="0">
    <w:nsid w:val="707B0107"/>
    <w:multiLevelType w:val="multilevel"/>
    <w:tmpl w:val="7702E940"/>
    <w:lvl w:ilvl="0">
      <w:start w:val="1"/>
      <w:numFmt w:val="decimal"/>
      <w:lvlText w:val="%1"/>
      <w:lvlJc w:val="left"/>
      <w:pPr>
        <w:tabs>
          <w:tab w:val="num" w:pos="851"/>
        </w:tabs>
        <w:ind w:left="851" w:hanging="851"/>
      </w:pPr>
      <w:rPr>
        <w:rFonts w:hint="default"/>
        <w:spacing w:val="-20"/>
      </w:rPr>
    </w:lvl>
    <w:lvl w:ilvl="1">
      <w:start w:val="1"/>
      <w:numFmt w:val="decimal"/>
      <w:lvlText w:val="%1.%2"/>
      <w:lvlJc w:val="left"/>
      <w:pPr>
        <w:tabs>
          <w:tab w:val="num" w:pos="851"/>
        </w:tabs>
        <w:ind w:left="851" w:hanging="851"/>
      </w:pPr>
      <w:rPr>
        <w:rFonts w:hint="default"/>
        <w:spacing w:val="-20"/>
      </w:rPr>
    </w:lvl>
    <w:lvl w:ilvl="2">
      <w:start w:val="1"/>
      <w:numFmt w:val="decimal"/>
      <w:lvlText w:val="%1.%2.%3"/>
      <w:lvlJc w:val="left"/>
      <w:pPr>
        <w:tabs>
          <w:tab w:val="num" w:pos="1985"/>
        </w:tabs>
        <w:ind w:left="1985" w:hanging="1134"/>
      </w:pPr>
      <w:rPr>
        <w:rFonts w:hint="default"/>
        <w:spacing w:val="-20"/>
      </w:rPr>
    </w:lvl>
    <w:lvl w:ilvl="3">
      <w:start w:val="1"/>
      <w:numFmt w:val="lowerLetter"/>
      <w:lvlText w:val="(%4)"/>
      <w:lvlJc w:val="left"/>
      <w:pPr>
        <w:tabs>
          <w:tab w:val="num" w:pos="2835"/>
        </w:tabs>
        <w:ind w:left="2835" w:hanging="850"/>
      </w:pPr>
      <w:rPr>
        <w:rFonts w:hint="default"/>
        <w:spacing w:val="-20"/>
      </w:rPr>
    </w:lvl>
    <w:lvl w:ilvl="4">
      <w:start w:val="1"/>
      <w:numFmt w:val="lowerRoman"/>
      <w:lvlText w:val="(%5)"/>
      <w:lvlJc w:val="left"/>
      <w:pPr>
        <w:tabs>
          <w:tab w:val="num" w:pos="3686"/>
        </w:tabs>
        <w:ind w:left="3686" w:hanging="851"/>
      </w:pPr>
      <w:rPr>
        <w:rFonts w:hint="default"/>
        <w:spacing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1367446"/>
    <w:multiLevelType w:val="hybridMultilevel"/>
    <w:tmpl w:val="6A00D9B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73F955EB"/>
    <w:multiLevelType w:val="hybridMultilevel"/>
    <w:tmpl w:val="58784D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00FD4"/>
    <w:multiLevelType w:val="hybridMultilevel"/>
    <w:tmpl w:val="8F229B52"/>
    <w:lvl w:ilvl="0" w:tplc="159EA690">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777472D0"/>
    <w:multiLevelType w:val="hybridMultilevel"/>
    <w:tmpl w:val="0820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41C0F"/>
    <w:multiLevelType w:val="multilevel"/>
    <w:tmpl w:val="7AC44AA8"/>
    <w:lvl w:ilvl="0">
      <w:start w:val="1"/>
      <w:numFmt w:val="decimal"/>
      <w:lvlText w:val="%1."/>
      <w:lvlJc w:val="left"/>
      <w:pPr>
        <w:ind w:left="823" w:hanging="710"/>
      </w:pPr>
      <w:rPr>
        <w:rFonts w:ascii="Arial" w:eastAsia="Arial" w:hAnsi="Arial" w:cs="Arial" w:hint="default"/>
        <w:b/>
        <w:bCs/>
        <w:spacing w:val="-2"/>
        <w:w w:val="99"/>
        <w:sz w:val="24"/>
        <w:szCs w:val="24"/>
      </w:rPr>
    </w:lvl>
    <w:lvl w:ilvl="1">
      <w:start w:val="1"/>
      <w:numFmt w:val="decimal"/>
      <w:lvlText w:val="%1.%2"/>
      <w:lvlJc w:val="left"/>
      <w:pPr>
        <w:ind w:left="823" w:hanging="694"/>
      </w:pPr>
      <w:rPr>
        <w:rFonts w:ascii="Arial" w:eastAsia="Arial" w:hAnsi="Arial" w:cs="Arial" w:hint="default"/>
        <w:b w:val="0"/>
        <w:bCs/>
        <w:spacing w:val="-1"/>
        <w:w w:val="99"/>
        <w:sz w:val="24"/>
        <w:szCs w:val="24"/>
      </w:rPr>
    </w:lvl>
    <w:lvl w:ilvl="2">
      <w:start w:val="1"/>
      <w:numFmt w:val="decimal"/>
      <w:lvlText w:val="%1.%2.%3"/>
      <w:lvlJc w:val="left"/>
      <w:pPr>
        <w:ind w:left="1815" w:hanging="993"/>
      </w:pPr>
      <w:rPr>
        <w:rFonts w:ascii="Arial" w:eastAsia="Arial" w:hAnsi="Arial" w:cs="Arial" w:hint="default"/>
        <w:b w:val="0"/>
        <w:bCs/>
        <w:color w:val="auto"/>
        <w:spacing w:val="-1"/>
        <w:w w:val="99"/>
        <w:sz w:val="24"/>
        <w:szCs w:val="24"/>
      </w:rPr>
    </w:lvl>
    <w:lvl w:ilvl="3">
      <w:start w:val="1"/>
      <w:numFmt w:val="lowerLetter"/>
      <w:lvlText w:val="(%4)"/>
      <w:lvlJc w:val="left"/>
      <w:pPr>
        <w:ind w:left="2382" w:hanging="428"/>
      </w:pPr>
      <w:rPr>
        <w:rFonts w:ascii="Arial" w:eastAsia="Arial" w:hAnsi="Arial" w:cs="Arial" w:hint="default"/>
        <w:w w:val="99"/>
        <w:sz w:val="22"/>
        <w:szCs w:val="22"/>
      </w:rPr>
    </w:lvl>
    <w:lvl w:ilvl="4">
      <w:numFmt w:val="bullet"/>
      <w:lvlText w:val="•"/>
      <w:lvlJc w:val="left"/>
      <w:pPr>
        <w:ind w:left="2280" w:hanging="428"/>
      </w:pPr>
      <w:rPr>
        <w:rFonts w:hint="default"/>
      </w:rPr>
    </w:lvl>
    <w:lvl w:ilvl="5">
      <w:numFmt w:val="bullet"/>
      <w:lvlText w:val="•"/>
      <w:lvlJc w:val="left"/>
      <w:pPr>
        <w:ind w:left="2380" w:hanging="428"/>
      </w:pPr>
      <w:rPr>
        <w:rFonts w:hint="default"/>
      </w:rPr>
    </w:lvl>
    <w:lvl w:ilvl="6">
      <w:numFmt w:val="bullet"/>
      <w:lvlText w:val="•"/>
      <w:lvlJc w:val="left"/>
      <w:pPr>
        <w:ind w:left="4069" w:hanging="428"/>
      </w:pPr>
      <w:rPr>
        <w:rFonts w:hint="default"/>
      </w:rPr>
    </w:lvl>
    <w:lvl w:ilvl="7">
      <w:numFmt w:val="bullet"/>
      <w:lvlText w:val="•"/>
      <w:lvlJc w:val="left"/>
      <w:pPr>
        <w:ind w:left="5758" w:hanging="428"/>
      </w:pPr>
      <w:rPr>
        <w:rFonts w:hint="default"/>
      </w:rPr>
    </w:lvl>
    <w:lvl w:ilvl="8">
      <w:numFmt w:val="bullet"/>
      <w:lvlText w:val="•"/>
      <w:lvlJc w:val="left"/>
      <w:pPr>
        <w:ind w:left="7447" w:hanging="428"/>
      </w:pPr>
      <w:rPr>
        <w:rFonts w:hint="default"/>
      </w:rPr>
    </w:lvl>
  </w:abstractNum>
  <w:abstractNum w:abstractNumId="34" w15:restartNumberingAfterBreak="0">
    <w:nsid w:val="7DB72A73"/>
    <w:multiLevelType w:val="hybridMultilevel"/>
    <w:tmpl w:val="A9A0DF10"/>
    <w:lvl w:ilvl="0" w:tplc="5C92DA8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685330068">
    <w:abstractNumId w:val="17"/>
  </w:num>
  <w:num w:numId="2" w16cid:durableId="1385837630">
    <w:abstractNumId w:val="6"/>
  </w:num>
  <w:num w:numId="3" w16cid:durableId="740923">
    <w:abstractNumId w:val="8"/>
  </w:num>
  <w:num w:numId="4" w16cid:durableId="490606162">
    <w:abstractNumId w:val="25"/>
  </w:num>
  <w:num w:numId="5" w16cid:durableId="766001992">
    <w:abstractNumId w:val="33"/>
  </w:num>
  <w:num w:numId="6" w16cid:durableId="1298757874">
    <w:abstractNumId w:val="11"/>
  </w:num>
  <w:num w:numId="7" w16cid:durableId="1974210867">
    <w:abstractNumId w:val="7"/>
  </w:num>
  <w:num w:numId="8" w16cid:durableId="2120879779">
    <w:abstractNumId w:val="9"/>
  </w:num>
  <w:num w:numId="9" w16cid:durableId="2029334906">
    <w:abstractNumId w:val="24"/>
  </w:num>
  <w:num w:numId="10" w16cid:durableId="29183143">
    <w:abstractNumId w:val="15"/>
  </w:num>
  <w:num w:numId="11" w16cid:durableId="2035761542">
    <w:abstractNumId w:val="15"/>
  </w:num>
  <w:num w:numId="12" w16cid:durableId="850099111">
    <w:abstractNumId w:val="14"/>
  </w:num>
  <w:num w:numId="13" w16cid:durableId="1107849936">
    <w:abstractNumId w:val="32"/>
  </w:num>
  <w:num w:numId="14" w16cid:durableId="2047756489">
    <w:abstractNumId w:val="16"/>
  </w:num>
  <w:num w:numId="15" w16cid:durableId="919608003">
    <w:abstractNumId w:val="27"/>
  </w:num>
  <w:num w:numId="16" w16cid:durableId="1201820125">
    <w:abstractNumId w:val="3"/>
  </w:num>
  <w:num w:numId="17" w16cid:durableId="441850853">
    <w:abstractNumId w:val="5"/>
  </w:num>
  <w:num w:numId="18" w16cid:durableId="706639837">
    <w:abstractNumId w:val="26"/>
  </w:num>
  <w:num w:numId="19" w16cid:durableId="2005352710">
    <w:abstractNumId w:val="4"/>
  </w:num>
  <w:num w:numId="20" w16cid:durableId="1479179878">
    <w:abstractNumId w:val="34"/>
  </w:num>
  <w:num w:numId="21" w16cid:durableId="781654886">
    <w:abstractNumId w:val="2"/>
  </w:num>
  <w:num w:numId="22" w16cid:durableId="52387479">
    <w:abstractNumId w:val="29"/>
  </w:num>
  <w:num w:numId="23" w16cid:durableId="318969034">
    <w:abstractNumId w:val="31"/>
  </w:num>
  <w:num w:numId="24" w16cid:durableId="982655431">
    <w:abstractNumId w:val="20"/>
  </w:num>
  <w:num w:numId="25" w16cid:durableId="1251234784">
    <w:abstractNumId w:val="19"/>
  </w:num>
  <w:num w:numId="26" w16cid:durableId="2067996587">
    <w:abstractNumId w:val="18"/>
  </w:num>
  <w:num w:numId="27" w16cid:durableId="1187252563">
    <w:abstractNumId w:val="30"/>
  </w:num>
  <w:num w:numId="28" w16cid:durableId="2130319536">
    <w:abstractNumId w:val="22"/>
  </w:num>
  <w:num w:numId="29" w16cid:durableId="107822180">
    <w:abstractNumId w:val="10"/>
  </w:num>
  <w:num w:numId="30" w16cid:durableId="1500344767">
    <w:abstractNumId w:val="23"/>
  </w:num>
  <w:num w:numId="31" w16cid:durableId="606352385">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7593692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2235693">
    <w:abstractNumId w:val="1"/>
  </w:num>
  <w:num w:numId="34" w16cid:durableId="455175414">
    <w:abstractNumId w:val="0"/>
  </w:num>
  <w:num w:numId="35" w16cid:durableId="1335301939">
    <w:abstractNumId w:val="12"/>
  </w:num>
  <w:num w:numId="36" w16cid:durableId="335112143">
    <w:abstractNumId w:val="0"/>
  </w:num>
  <w:num w:numId="37" w16cid:durableId="1755275102">
    <w:abstractNumId w:val="1"/>
  </w:num>
  <w:num w:numId="38" w16cid:durableId="67576316">
    <w:abstractNumId w:val="21"/>
  </w:num>
  <w:num w:numId="39" w16cid:durableId="47923562">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564922517">
    <w:abstractNumId w:val="13"/>
  </w:num>
  <w:num w:numId="41" w16cid:durableId="1616018494">
    <w:abstractNumId w:val="0"/>
  </w:num>
  <w:num w:numId="42" w16cid:durableId="320276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7523865">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022635060">
    <w:abstractNumId w:val="28"/>
    <w:lvlOverride w:ilvl="0">
      <w:lvl w:ilvl="0">
        <w:start w:val="1"/>
        <w:numFmt w:val="decimal"/>
        <w:lvlText w:val="%1"/>
        <w:lvlJc w:val="left"/>
        <w:pPr>
          <w:tabs>
            <w:tab w:val="num" w:pos="851"/>
          </w:tabs>
          <w:ind w:left="851" w:hanging="851"/>
        </w:pPr>
        <w:rPr>
          <w:rFonts w:hint="default"/>
          <w:spacing w:val="-20"/>
        </w:rPr>
      </w:lvl>
    </w:lvlOverride>
    <w:lvlOverride w:ilvl="1">
      <w:lvl w:ilvl="1">
        <w:start w:val="1"/>
        <w:numFmt w:val="decimal"/>
        <w:lvlText w:val="%1.%2"/>
        <w:lvlJc w:val="left"/>
        <w:pPr>
          <w:tabs>
            <w:tab w:val="num" w:pos="851"/>
          </w:tabs>
          <w:ind w:left="851" w:hanging="851"/>
        </w:pPr>
        <w:rPr>
          <w:rFonts w:hint="default"/>
          <w:b w:val="0"/>
          <w:bCs/>
          <w:spacing w:val="-20"/>
        </w:rPr>
      </w:lvl>
    </w:lvlOverride>
    <w:lvlOverride w:ilvl="2">
      <w:lvl w:ilvl="2">
        <w:start w:val="1"/>
        <w:numFmt w:val="decimal"/>
        <w:lvlText w:val="%1.%2.%3"/>
        <w:lvlJc w:val="left"/>
        <w:pPr>
          <w:tabs>
            <w:tab w:val="num" w:pos="1985"/>
          </w:tabs>
          <w:ind w:left="1985" w:hanging="1134"/>
        </w:pPr>
        <w:rPr>
          <w:rFonts w:hint="default"/>
          <w:spacing w:val="-20"/>
        </w:rPr>
      </w:lvl>
    </w:lvlOverride>
    <w:lvlOverride w:ilvl="3">
      <w:lvl w:ilvl="3">
        <w:start w:val="1"/>
        <w:numFmt w:val="lowerLetter"/>
        <w:lvlText w:val="(%4)"/>
        <w:lvlJc w:val="left"/>
        <w:pPr>
          <w:tabs>
            <w:tab w:val="num" w:pos="2835"/>
          </w:tabs>
          <w:ind w:left="2835" w:hanging="850"/>
        </w:pPr>
        <w:rPr>
          <w:rFonts w:hint="default"/>
          <w:spacing w:val="-20"/>
        </w:rPr>
      </w:lvl>
    </w:lvlOverride>
    <w:lvlOverride w:ilvl="4">
      <w:lvl w:ilvl="4">
        <w:start w:val="1"/>
        <w:numFmt w:val="lowerRoman"/>
        <w:lvlText w:val="(%5)"/>
        <w:lvlJc w:val="left"/>
        <w:pPr>
          <w:tabs>
            <w:tab w:val="num" w:pos="3686"/>
          </w:tabs>
          <w:ind w:left="3686" w:hanging="851"/>
        </w:pPr>
        <w:rPr>
          <w:rFonts w:hint="default"/>
          <w:spacing w:val="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E7"/>
    <w:rsid w:val="00000A6F"/>
    <w:rsid w:val="00001238"/>
    <w:rsid w:val="000020E9"/>
    <w:rsid w:val="00003200"/>
    <w:rsid w:val="000034E2"/>
    <w:rsid w:val="00003C2F"/>
    <w:rsid w:val="00004602"/>
    <w:rsid w:val="00005289"/>
    <w:rsid w:val="00005626"/>
    <w:rsid w:val="00010569"/>
    <w:rsid w:val="0001125D"/>
    <w:rsid w:val="00013B94"/>
    <w:rsid w:val="00013FD8"/>
    <w:rsid w:val="00015E40"/>
    <w:rsid w:val="00015F1C"/>
    <w:rsid w:val="0001669C"/>
    <w:rsid w:val="00016CD9"/>
    <w:rsid w:val="000172A4"/>
    <w:rsid w:val="0001745D"/>
    <w:rsid w:val="00020C7F"/>
    <w:rsid w:val="00021932"/>
    <w:rsid w:val="00021B95"/>
    <w:rsid w:val="00021DE1"/>
    <w:rsid w:val="00022DF7"/>
    <w:rsid w:val="00023A18"/>
    <w:rsid w:val="00024672"/>
    <w:rsid w:val="00024750"/>
    <w:rsid w:val="00025046"/>
    <w:rsid w:val="00026085"/>
    <w:rsid w:val="0002637D"/>
    <w:rsid w:val="00026DAA"/>
    <w:rsid w:val="000273A7"/>
    <w:rsid w:val="00027AAC"/>
    <w:rsid w:val="00027DC3"/>
    <w:rsid w:val="0003228A"/>
    <w:rsid w:val="00032438"/>
    <w:rsid w:val="00032C74"/>
    <w:rsid w:val="000333FB"/>
    <w:rsid w:val="00033A44"/>
    <w:rsid w:val="00033CA5"/>
    <w:rsid w:val="00034E9E"/>
    <w:rsid w:val="00035496"/>
    <w:rsid w:val="00035E4A"/>
    <w:rsid w:val="0004113D"/>
    <w:rsid w:val="0004220A"/>
    <w:rsid w:val="000425C6"/>
    <w:rsid w:val="00042C49"/>
    <w:rsid w:val="00043D62"/>
    <w:rsid w:val="0004415E"/>
    <w:rsid w:val="00044D6F"/>
    <w:rsid w:val="00044E39"/>
    <w:rsid w:val="00045D48"/>
    <w:rsid w:val="000464CE"/>
    <w:rsid w:val="0004784E"/>
    <w:rsid w:val="000505D2"/>
    <w:rsid w:val="00051F86"/>
    <w:rsid w:val="00052067"/>
    <w:rsid w:val="00052F28"/>
    <w:rsid w:val="000531C1"/>
    <w:rsid w:val="000557DF"/>
    <w:rsid w:val="00056990"/>
    <w:rsid w:val="000602DC"/>
    <w:rsid w:val="00060E2E"/>
    <w:rsid w:val="000619FE"/>
    <w:rsid w:val="00062E20"/>
    <w:rsid w:val="00063269"/>
    <w:rsid w:val="00063970"/>
    <w:rsid w:val="00063A5D"/>
    <w:rsid w:val="0006401C"/>
    <w:rsid w:val="00065138"/>
    <w:rsid w:val="00066467"/>
    <w:rsid w:val="0006728D"/>
    <w:rsid w:val="00067F01"/>
    <w:rsid w:val="000712F3"/>
    <w:rsid w:val="000714B5"/>
    <w:rsid w:val="00071595"/>
    <w:rsid w:val="00071942"/>
    <w:rsid w:val="00072BA0"/>
    <w:rsid w:val="00073A4A"/>
    <w:rsid w:val="00073B0F"/>
    <w:rsid w:val="00074954"/>
    <w:rsid w:val="000750EB"/>
    <w:rsid w:val="00075519"/>
    <w:rsid w:val="00075560"/>
    <w:rsid w:val="00075733"/>
    <w:rsid w:val="00075B6D"/>
    <w:rsid w:val="0007609D"/>
    <w:rsid w:val="00076DE4"/>
    <w:rsid w:val="0007718D"/>
    <w:rsid w:val="00077B6C"/>
    <w:rsid w:val="000802DF"/>
    <w:rsid w:val="0008158B"/>
    <w:rsid w:val="000826DE"/>
    <w:rsid w:val="000833DF"/>
    <w:rsid w:val="00083C45"/>
    <w:rsid w:val="00083DC0"/>
    <w:rsid w:val="000844FC"/>
    <w:rsid w:val="0008481E"/>
    <w:rsid w:val="000851F5"/>
    <w:rsid w:val="00086444"/>
    <w:rsid w:val="0009063B"/>
    <w:rsid w:val="0009169D"/>
    <w:rsid w:val="00092A5A"/>
    <w:rsid w:val="00092FE4"/>
    <w:rsid w:val="00093276"/>
    <w:rsid w:val="00093367"/>
    <w:rsid w:val="00093A14"/>
    <w:rsid w:val="00094F32"/>
    <w:rsid w:val="00097587"/>
    <w:rsid w:val="000975EB"/>
    <w:rsid w:val="000A0140"/>
    <w:rsid w:val="000A026E"/>
    <w:rsid w:val="000A10CA"/>
    <w:rsid w:val="000A15F0"/>
    <w:rsid w:val="000A18BA"/>
    <w:rsid w:val="000A274D"/>
    <w:rsid w:val="000A2EDE"/>
    <w:rsid w:val="000A4058"/>
    <w:rsid w:val="000A46CD"/>
    <w:rsid w:val="000A56D9"/>
    <w:rsid w:val="000A7E07"/>
    <w:rsid w:val="000A7ED7"/>
    <w:rsid w:val="000B03DC"/>
    <w:rsid w:val="000B0AA7"/>
    <w:rsid w:val="000B202B"/>
    <w:rsid w:val="000B37D4"/>
    <w:rsid w:val="000B401E"/>
    <w:rsid w:val="000B45E2"/>
    <w:rsid w:val="000B46F9"/>
    <w:rsid w:val="000B54BC"/>
    <w:rsid w:val="000B56F6"/>
    <w:rsid w:val="000B5851"/>
    <w:rsid w:val="000B5B74"/>
    <w:rsid w:val="000B5CF9"/>
    <w:rsid w:val="000B67B9"/>
    <w:rsid w:val="000B6EB2"/>
    <w:rsid w:val="000B72ED"/>
    <w:rsid w:val="000C01B3"/>
    <w:rsid w:val="000C0211"/>
    <w:rsid w:val="000C378B"/>
    <w:rsid w:val="000C37BE"/>
    <w:rsid w:val="000C3901"/>
    <w:rsid w:val="000C3A9A"/>
    <w:rsid w:val="000C3E53"/>
    <w:rsid w:val="000C4D73"/>
    <w:rsid w:val="000C56BA"/>
    <w:rsid w:val="000C57FF"/>
    <w:rsid w:val="000C7E8B"/>
    <w:rsid w:val="000D0D12"/>
    <w:rsid w:val="000D11A9"/>
    <w:rsid w:val="000D1EE9"/>
    <w:rsid w:val="000D2CD1"/>
    <w:rsid w:val="000D56E4"/>
    <w:rsid w:val="000D5785"/>
    <w:rsid w:val="000D62D0"/>
    <w:rsid w:val="000D7038"/>
    <w:rsid w:val="000D72A6"/>
    <w:rsid w:val="000D7AC5"/>
    <w:rsid w:val="000D7BD8"/>
    <w:rsid w:val="000D7F43"/>
    <w:rsid w:val="000E0DF4"/>
    <w:rsid w:val="000E16E5"/>
    <w:rsid w:val="000E1E22"/>
    <w:rsid w:val="000E344A"/>
    <w:rsid w:val="000E3456"/>
    <w:rsid w:val="000E35DB"/>
    <w:rsid w:val="000E5FC2"/>
    <w:rsid w:val="000E6049"/>
    <w:rsid w:val="000E62B2"/>
    <w:rsid w:val="000E634C"/>
    <w:rsid w:val="000E65E0"/>
    <w:rsid w:val="000E665A"/>
    <w:rsid w:val="000E6AEE"/>
    <w:rsid w:val="000E7621"/>
    <w:rsid w:val="000E7F28"/>
    <w:rsid w:val="000F039D"/>
    <w:rsid w:val="000F1415"/>
    <w:rsid w:val="000F1C42"/>
    <w:rsid w:val="000F1D93"/>
    <w:rsid w:val="000F268F"/>
    <w:rsid w:val="000F2F0F"/>
    <w:rsid w:val="000F34DE"/>
    <w:rsid w:val="000F5943"/>
    <w:rsid w:val="000F64CE"/>
    <w:rsid w:val="000F6A2F"/>
    <w:rsid w:val="000F71AB"/>
    <w:rsid w:val="00100B6F"/>
    <w:rsid w:val="00100DE4"/>
    <w:rsid w:val="00101F65"/>
    <w:rsid w:val="0010253E"/>
    <w:rsid w:val="001057C2"/>
    <w:rsid w:val="00105C6D"/>
    <w:rsid w:val="00106420"/>
    <w:rsid w:val="001108EC"/>
    <w:rsid w:val="00110BB7"/>
    <w:rsid w:val="00110EFB"/>
    <w:rsid w:val="0011182A"/>
    <w:rsid w:val="00112682"/>
    <w:rsid w:val="00112F37"/>
    <w:rsid w:val="0011395A"/>
    <w:rsid w:val="00113AC2"/>
    <w:rsid w:val="00113BDE"/>
    <w:rsid w:val="00114210"/>
    <w:rsid w:val="00115F0A"/>
    <w:rsid w:val="00116216"/>
    <w:rsid w:val="00116BE9"/>
    <w:rsid w:val="00116E79"/>
    <w:rsid w:val="00120984"/>
    <w:rsid w:val="00120B52"/>
    <w:rsid w:val="00121402"/>
    <w:rsid w:val="00122647"/>
    <w:rsid w:val="00122FC9"/>
    <w:rsid w:val="001268C3"/>
    <w:rsid w:val="0012737D"/>
    <w:rsid w:val="00127E93"/>
    <w:rsid w:val="001315F4"/>
    <w:rsid w:val="00133F19"/>
    <w:rsid w:val="00134373"/>
    <w:rsid w:val="00134495"/>
    <w:rsid w:val="00134918"/>
    <w:rsid w:val="00137E85"/>
    <w:rsid w:val="001406AE"/>
    <w:rsid w:val="0014091D"/>
    <w:rsid w:val="00141203"/>
    <w:rsid w:val="00141B09"/>
    <w:rsid w:val="0014243C"/>
    <w:rsid w:val="001427F2"/>
    <w:rsid w:val="00142AE5"/>
    <w:rsid w:val="001434E4"/>
    <w:rsid w:val="0014366A"/>
    <w:rsid w:val="0014503D"/>
    <w:rsid w:val="00145DE0"/>
    <w:rsid w:val="001506DE"/>
    <w:rsid w:val="0015091D"/>
    <w:rsid w:val="00150DE0"/>
    <w:rsid w:val="001511CD"/>
    <w:rsid w:val="00151B88"/>
    <w:rsid w:val="00151C0F"/>
    <w:rsid w:val="0015217E"/>
    <w:rsid w:val="00152B5F"/>
    <w:rsid w:val="00152CBA"/>
    <w:rsid w:val="00152D9F"/>
    <w:rsid w:val="00153532"/>
    <w:rsid w:val="00154196"/>
    <w:rsid w:val="001541FD"/>
    <w:rsid w:val="00154D1F"/>
    <w:rsid w:val="00154DD1"/>
    <w:rsid w:val="0015769C"/>
    <w:rsid w:val="00157C5F"/>
    <w:rsid w:val="00161687"/>
    <w:rsid w:val="001616A8"/>
    <w:rsid w:val="0016184A"/>
    <w:rsid w:val="00162E3E"/>
    <w:rsid w:val="0016366A"/>
    <w:rsid w:val="00163C58"/>
    <w:rsid w:val="00164488"/>
    <w:rsid w:val="00164E47"/>
    <w:rsid w:val="00166625"/>
    <w:rsid w:val="00170305"/>
    <w:rsid w:val="00171067"/>
    <w:rsid w:val="001710E2"/>
    <w:rsid w:val="001713C8"/>
    <w:rsid w:val="00173C6F"/>
    <w:rsid w:val="00174680"/>
    <w:rsid w:val="00174E6C"/>
    <w:rsid w:val="0017607A"/>
    <w:rsid w:val="00176E79"/>
    <w:rsid w:val="00177501"/>
    <w:rsid w:val="0018069C"/>
    <w:rsid w:val="0018232D"/>
    <w:rsid w:val="00183704"/>
    <w:rsid w:val="001848C7"/>
    <w:rsid w:val="00187494"/>
    <w:rsid w:val="00187678"/>
    <w:rsid w:val="00187B50"/>
    <w:rsid w:val="00187D17"/>
    <w:rsid w:val="001904B2"/>
    <w:rsid w:val="00191331"/>
    <w:rsid w:val="00192285"/>
    <w:rsid w:val="00192BD1"/>
    <w:rsid w:val="00192F15"/>
    <w:rsid w:val="00193529"/>
    <w:rsid w:val="001935FD"/>
    <w:rsid w:val="00193E4A"/>
    <w:rsid w:val="0019435B"/>
    <w:rsid w:val="00194C95"/>
    <w:rsid w:val="00194D93"/>
    <w:rsid w:val="00194E8C"/>
    <w:rsid w:val="00195595"/>
    <w:rsid w:val="00197238"/>
    <w:rsid w:val="00197345"/>
    <w:rsid w:val="001A1CD3"/>
    <w:rsid w:val="001A2EA5"/>
    <w:rsid w:val="001A6837"/>
    <w:rsid w:val="001A6D5B"/>
    <w:rsid w:val="001A7682"/>
    <w:rsid w:val="001A785C"/>
    <w:rsid w:val="001A7A05"/>
    <w:rsid w:val="001B04F9"/>
    <w:rsid w:val="001B13C3"/>
    <w:rsid w:val="001B2D16"/>
    <w:rsid w:val="001B3200"/>
    <w:rsid w:val="001B493B"/>
    <w:rsid w:val="001B4F75"/>
    <w:rsid w:val="001B633E"/>
    <w:rsid w:val="001B73A4"/>
    <w:rsid w:val="001C0F84"/>
    <w:rsid w:val="001C20EF"/>
    <w:rsid w:val="001C4EFA"/>
    <w:rsid w:val="001C5232"/>
    <w:rsid w:val="001C6779"/>
    <w:rsid w:val="001C6D17"/>
    <w:rsid w:val="001C76C6"/>
    <w:rsid w:val="001C76EA"/>
    <w:rsid w:val="001D0DBA"/>
    <w:rsid w:val="001D1951"/>
    <w:rsid w:val="001D1FF3"/>
    <w:rsid w:val="001D3364"/>
    <w:rsid w:val="001D3D9D"/>
    <w:rsid w:val="001D6F40"/>
    <w:rsid w:val="001E0448"/>
    <w:rsid w:val="001E0D7A"/>
    <w:rsid w:val="001E2F14"/>
    <w:rsid w:val="001E37BC"/>
    <w:rsid w:val="001E3881"/>
    <w:rsid w:val="001E6218"/>
    <w:rsid w:val="001E63C1"/>
    <w:rsid w:val="001E757D"/>
    <w:rsid w:val="001E7ADD"/>
    <w:rsid w:val="001E7B29"/>
    <w:rsid w:val="001F057C"/>
    <w:rsid w:val="001F0D18"/>
    <w:rsid w:val="001F1294"/>
    <w:rsid w:val="001F1B52"/>
    <w:rsid w:val="001F21DA"/>
    <w:rsid w:val="001F2663"/>
    <w:rsid w:val="001F37A6"/>
    <w:rsid w:val="001F4653"/>
    <w:rsid w:val="001F6BF4"/>
    <w:rsid w:val="001F76CC"/>
    <w:rsid w:val="002021A1"/>
    <w:rsid w:val="00202781"/>
    <w:rsid w:val="00204EDC"/>
    <w:rsid w:val="00205527"/>
    <w:rsid w:val="00205894"/>
    <w:rsid w:val="00205C98"/>
    <w:rsid w:val="0020658B"/>
    <w:rsid w:val="00207053"/>
    <w:rsid w:val="0020764D"/>
    <w:rsid w:val="00207EC5"/>
    <w:rsid w:val="00210133"/>
    <w:rsid w:val="00210225"/>
    <w:rsid w:val="00210434"/>
    <w:rsid w:val="00210573"/>
    <w:rsid w:val="002108A4"/>
    <w:rsid w:val="00210E35"/>
    <w:rsid w:val="002135D5"/>
    <w:rsid w:val="00215518"/>
    <w:rsid w:val="00215824"/>
    <w:rsid w:val="00215C8D"/>
    <w:rsid w:val="00215F17"/>
    <w:rsid w:val="00217151"/>
    <w:rsid w:val="00217764"/>
    <w:rsid w:val="00217C5D"/>
    <w:rsid w:val="00220B28"/>
    <w:rsid w:val="002211EE"/>
    <w:rsid w:val="002218CF"/>
    <w:rsid w:val="00221DEE"/>
    <w:rsid w:val="00221F92"/>
    <w:rsid w:val="00223B8E"/>
    <w:rsid w:val="002249B0"/>
    <w:rsid w:val="00224A8A"/>
    <w:rsid w:val="002264B7"/>
    <w:rsid w:val="002268B1"/>
    <w:rsid w:val="00226E94"/>
    <w:rsid w:val="00226ED3"/>
    <w:rsid w:val="00227A01"/>
    <w:rsid w:val="00227ECE"/>
    <w:rsid w:val="00230602"/>
    <w:rsid w:val="00232F59"/>
    <w:rsid w:val="00234136"/>
    <w:rsid w:val="00234564"/>
    <w:rsid w:val="00235171"/>
    <w:rsid w:val="002354A7"/>
    <w:rsid w:val="00235758"/>
    <w:rsid w:val="002362D6"/>
    <w:rsid w:val="00236875"/>
    <w:rsid w:val="00236DFD"/>
    <w:rsid w:val="002375A3"/>
    <w:rsid w:val="00240530"/>
    <w:rsid w:val="0024156F"/>
    <w:rsid w:val="00241882"/>
    <w:rsid w:val="00241D2A"/>
    <w:rsid w:val="002425F4"/>
    <w:rsid w:val="00243C23"/>
    <w:rsid w:val="00243F8B"/>
    <w:rsid w:val="002448E7"/>
    <w:rsid w:val="00244DED"/>
    <w:rsid w:val="00244FF4"/>
    <w:rsid w:val="0024536C"/>
    <w:rsid w:val="00245A52"/>
    <w:rsid w:val="00245FAB"/>
    <w:rsid w:val="0024660D"/>
    <w:rsid w:val="002472AC"/>
    <w:rsid w:val="00247B52"/>
    <w:rsid w:val="00250A1A"/>
    <w:rsid w:val="002527DC"/>
    <w:rsid w:val="0025334E"/>
    <w:rsid w:val="002533DF"/>
    <w:rsid w:val="00253AD9"/>
    <w:rsid w:val="0025476E"/>
    <w:rsid w:val="0025736D"/>
    <w:rsid w:val="00257393"/>
    <w:rsid w:val="00257824"/>
    <w:rsid w:val="002607A6"/>
    <w:rsid w:val="00261F4E"/>
    <w:rsid w:val="002632A7"/>
    <w:rsid w:val="00263720"/>
    <w:rsid w:val="002637C2"/>
    <w:rsid w:val="00264112"/>
    <w:rsid w:val="00264371"/>
    <w:rsid w:val="00265A4E"/>
    <w:rsid w:val="00265DF9"/>
    <w:rsid w:val="00266F94"/>
    <w:rsid w:val="002718D8"/>
    <w:rsid w:val="00271FCF"/>
    <w:rsid w:val="0027217E"/>
    <w:rsid w:val="002727EB"/>
    <w:rsid w:val="00273817"/>
    <w:rsid w:val="002747C3"/>
    <w:rsid w:val="0027644E"/>
    <w:rsid w:val="002769A3"/>
    <w:rsid w:val="00277284"/>
    <w:rsid w:val="00277DB6"/>
    <w:rsid w:val="00282756"/>
    <w:rsid w:val="00284976"/>
    <w:rsid w:val="00284E48"/>
    <w:rsid w:val="00284F38"/>
    <w:rsid w:val="0028518F"/>
    <w:rsid w:val="00285292"/>
    <w:rsid w:val="002868FB"/>
    <w:rsid w:val="00287C2E"/>
    <w:rsid w:val="00290403"/>
    <w:rsid w:val="00292C07"/>
    <w:rsid w:val="00292EF6"/>
    <w:rsid w:val="002933EB"/>
    <w:rsid w:val="00293701"/>
    <w:rsid w:val="00294A53"/>
    <w:rsid w:val="00294D86"/>
    <w:rsid w:val="00294EFD"/>
    <w:rsid w:val="00294F6B"/>
    <w:rsid w:val="00296C0C"/>
    <w:rsid w:val="00297F8C"/>
    <w:rsid w:val="002A1025"/>
    <w:rsid w:val="002A13E4"/>
    <w:rsid w:val="002A1BC7"/>
    <w:rsid w:val="002A2344"/>
    <w:rsid w:val="002A395E"/>
    <w:rsid w:val="002A4DA7"/>
    <w:rsid w:val="002A59EF"/>
    <w:rsid w:val="002A6747"/>
    <w:rsid w:val="002A6C94"/>
    <w:rsid w:val="002A6F14"/>
    <w:rsid w:val="002B00BD"/>
    <w:rsid w:val="002B0213"/>
    <w:rsid w:val="002B0A1B"/>
    <w:rsid w:val="002B1B53"/>
    <w:rsid w:val="002B414F"/>
    <w:rsid w:val="002B41EB"/>
    <w:rsid w:val="002B4632"/>
    <w:rsid w:val="002B6176"/>
    <w:rsid w:val="002B71F0"/>
    <w:rsid w:val="002B75CB"/>
    <w:rsid w:val="002C1AC5"/>
    <w:rsid w:val="002C340A"/>
    <w:rsid w:val="002C3C60"/>
    <w:rsid w:val="002C3DD3"/>
    <w:rsid w:val="002C4008"/>
    <w:rsid w:val="002C43DA"/>
    <w:rsid w:val="002C4579"/>
    <w:rsid w:val="002C4C17"/>
    <w:rsid w:val="002C52B6"/>
    <w:rsid w:val="002C5A7D"/>
    <w:rsid w:val="002C7D19"/>
    <w:rsid w:val="002D05D9"/>
    <w:rsid w:val="002D0BC3"/>
    <w:rsid w:val="002D0E89"/>
    <w:rsid w:val="002D1C4D"/>
    <w:rsid w:val="002D3A2B"/>
    <w:rsid w:val="002D3A98"/>
    <w:rsid w:val="002D3E59"/>
    <w:rsid w:val="002D3EAE"/>
    <w:rsid w:val="002D47CB"/>
    <w:rsid w:val="002D4A02"/>
    <w:rsid w:val="002D56CA"/>
    <w:rsid w:val="002D574B"/>
    <w:rsid w:val="002D6FF7"/>
    <w:rsid w:val="002D7F47"/>
    <w:rsid w:val="002D7F81"/>
    <w:rsid w:val="002E15AD"/>
    <w:rsid w:val="002E1ED7"/>
    <w:rsid w:val="002E2151"/>
    <w:rsid w:val="002E5697"/>
    <w:rsid w:val="002E5ADD"/>
    <w:rsid w:val="002E5F46"/>
    <w:rsid w:val="002E6095"/>
    <w:rsid w:val="002E743C"/>
    <w:rsid w:val="002E79AF"/>
    <w:rsid w:val="002F1417"/>
    <w:rsid w:val="002F158E"/>
    <w:rsid w:val="002F2164"/>
    <w:rsid w:val="002F2853"/>
    <w:rsid w:val="002F2945"/>
    <w:rsid w:val="002F34AD"/>
    <w:rsid w:val="002F3D29"/>
    <w:rsid w:val="002F4335"/>
    <w:rsid w:val="002F4AA9"/>
    <w:rsid w:val="002F584D"/>
    <w:rsid w:val="002F5AC3"/>
    <w:rsid w:val="002F654B"/>
    <w:rsid w:val="002F682E"/>
    <w:rsid w:val="002F73C6"/>
    <w:rsid w:val="002F7E34"/>
    <w:rsid w:val="00302874"/>
    <w:rsid w:val="00303380"/>
    <w:rsid w:val="003045BF"/>
    <w:rsid w:val="003057C6"/>
    <w:rsid w:val="00306B0F"/>
    <w:rsid w:val="003079A4"/>
    <w:rsid w:val="00310CC0"/>
    <w:rsid w:val="003112AE"/>
    <w:rsid w:val="0031316C"/>
    <w:rsid w:val="00314D16"/>
    <w:rsid w:val="00316A11"/>
    <w:rsid w:val="003174F4"/>
    <w:rsid w:val="003203FE"/>
    <w:rsid w:val="0032074E"/>
    <w:rsid w:val="003214B0"/>
    <w:rsid w:val="00321BB6"/>
    <w:rsid w:val="00322F4D"/>
    <w:rsid w:val="003232D9"/>
    <w:rsid w:val="00323401"/>
    <w:rsid w:val="003236A2"/>
    <w:rsid w:val="003242C6"/>
    <w:rsid w:val="003248A4"/>
    <w:rsid w:val="00326150"/>
    <w:rsid w:val="00327488"/>
    <w:rsid w:val="0032754D"/>
    <w:rsid w:val="00327858"/>
    <w:rsid w:val="003300B5"/>
    <w:rsid w:val="003329BF"/>
    <w:rsid w:val="00334E03"/>
    <w:rsid w:val="0033501C"/>
    <w:rsid w:val="003355DC"/>
    <w:rsid w:val="003408AF"/>
    <w:rsid w:val="00340929"/>
    <w:rsid w:val="00341060"/>
    <w:rsid w:val="00341360"/>
    <w:rsid w:val="003415F7"/>
    <w:rsid w:val="003419D6"/>
    <w:rsid w:val="00342438"/>
    <w:rsid w:val="00342CA9"/>
    <w:rsid w:val="00343729"/>
    <w:rsid w:val="00344E3B"/>
    <w:rsid w:val="00346169"/>
    <w:rsid w:val="00346C6C"/>
    <w:rsid w:val="00353108"/>
    <w:rsid w:val="00353296"/>
    <w:rsid w:val="00355394"/>
    <w:rsid w:val="00356274"/>
    <w:rsid w:val="00356CE8"/>
    <w:rsid w:val="00361C02"/>
    <w:rsid w:val="003621A6"/>
    <w:rsid w:val="0036401F"/>
    <w:rsid w:val="003642A9"/>
    <w:rsid w:val="003647A1"/>
    <w:rsid w:val="00365B8A"/>
    <w:rsid w:val="00365CFF"/>
    <w:rsid w:val="003665A2"/>
    <w:rsid w:val="00370097"/>
    <w:rsid w:val="00370834"/>
    <w:rsid w:val="00371771"/>
    <w:rsid w:val="00371B32"/>
    <w:rsid w:val="00371BEB"/>
    <w:rsid w:val="00372863"/>
    <w:rsid w:val="00372975"/>
    <w:rsid w:val="00373D8A"/>
    <w:rsid w:val="003741EE"/>
    <w:rsid w:val="00374CA0"/>
    <w:rsid w:val="00377D51"/>
    <w:rsid w:val="00380608"/>
    <w:rsid w:val="00380F0B"/>
    <w:rsid w:val="003821C1"/>
    <w:rsid w:val="003821D2"/>
    <w:rsid w:val="00382A19"/>
    <w:rsid w:val="00383E36"/>
    <w:rsid w:val="0038517F"/>
    <w:rsid w:val="003855A0"/>
    <w:rsid w:val="00385D34"/>
    <w:rsid w:val="003861D6"/>
    <w:rsid w:val="00390767"/>
    <w:rsid w:val="003911EA"/>
    <w:rsid w:val="00391847"/>
    <w:rsid w:val="00391AC8"/>
    <w:rsid w:val="0039273B"/>
    <w:rsid w:val="0039346D"/>
    <w:rsid w:val="00395F7D"/>
    <w:rsid w:val="00396412"/>
    <w:rsid w:val="00396BF1"/>
    <w:rsid w:val="0039764C"/>
    <w:rsid w:val="003A144E"/>
    <w:rsid w:val="003A1D84"/>
    <w:rsid w:val="003A28A4"/>
    <w:rsid w:val="003A29E0"/>
    <w:rsid w:val="003A4712"/>
    <w:rsid w:val="003A693D"/>
    <w:rsid w:val="003A6A70"/>
    <w:rsid w:val="003A6FFF"/>
    <w:rsid w:val="003A7196"/>
    <w:rsid w:val="003A7FED"/>
    <w:rsid w:val="003B04C2"/>
    <w:rsid w:val="003B23AD"/>
    <w:rsid w:val="003B2C1A"/>
    <w:rsid w:val="003B3037"/>
    <w:rsid w:val="003B3BD8"/>
    <w:rsid w:val="003B41C2"/>
    <w:rsid w:val="003B4D89"/>
    <w:rsid w:val="003B4DAA"/>
    <w:rsid w:val="003B5D22"/>
    <w:rsid w:val="003B6729"/>
    <w:rsid w:val="003B69EE"/>
    <w:rsid w:val="003B6B4E"/>
    <w:rsid w:val="003B74CD"/>
    <w:rsid w:val="003B76E1"/>
    <w:rsid w:val="003C0580"/>
    <w:rsid w:val="003C0FC2"/>
    <w:rsid w:val="003C135B"/>
    <w:rsid w:val="003C15D2"/>
    <w:rsid w:val="003C22EA"/>
    <w:rsid w:val="003C39A7"/>
    <w:rsid w:val="003C4024"/>
    <w:rsid w:val="003C5242"/>
    <w:rsid w:val="003C5778"/>
    <w:rsid w:val="003C5AFE"/>
    <w:rsid w:val="003C5EF3"/>
    <w:rsid w:val="003C5F34"/>
    <w:rsid w:val="003C6880"/>
    <w:rsid w:val="003C727C"/>
    <w:rsid w:val="003C7C59"/>
    <w:rsid w:val="003D126E"/>
    <w:rsid w:val="003D1648"/>
    <w:rsid w:val="003D3B52"/>
    <w:rsid w:val="003D6268"/>
    <w:rsid w:val="003D6408"/>
    <w:rsid w:val="003D6D49"/>
    <w:rsid w:val="003D7336"/>
    <w:rsid w:val="003D7D2E"/>
    <w:rsid w:val="003E01C8"/>
    <w:rsid w:val="003E07EE"/>
    <w:rsid w:val="003E09BE"/>
    <w:rsid w:val="003E0D03"/>
    <w:rsid w:val="003E2C38"/>
    <w:rsid w:val="003E389C"/>
    <w:rsid w:val="003E3C8B"/>
    <w:rsid w:val="003E56D2"/>
    <w:rsid w:val="003E580B"/>
    <w:rsid w:val="003E6064"/>
    <w:rsid w:val="003E6497"/>
    <w:rsid w:val="003E7AAF"/>
    <w:rsid w:val="003F0DB4"/>
    <w:rsid w:val="003F20CC"/>
    <w:rsid w:val="003F2F26"/>
    <w:rsid w:val="003F3CA2"/>
    <w:rsid w:val="003F416F"/>
    <w:rsid w:val="003F4C46"/>
    <w:rsid w:val="003F7A07"/>
    <w:rsid w:val="003F7C59"/>
    <w:rsid w:val="00400D04"/>
    <w:rsid w:val="00401572"/>
    <w:rsid w:val="0040279F"/>
    <w:rsid w:val="00403271"/>
    <w:rsid w:val="004042C5"/>
    <w:rsid w:val="00404A8C"/>
    <w:rsid w:val="00404D9C"/>
    <w:rsid w:val="0040515A"/>
    <w:rsid w:val="004052B0"/>
    <w:rsid w:val="0040579C"/>
    <w:rsid w:val="00406494"/>
    <w:rsid w:val="004067DC"/>
    <w:rsid w:val="004071BD"/>
    <w:rsid w:val="0040737A"/>
    <w:rsid w:val="00407561"/>
    <w:rsid w:val="004100E4"/>
    <w:rsid w:val="00413232"/>
    <w:rsid w:val="00413711"/>
    <w:rsid w:val="004145E8"/>
    <w:rsid w:val="00414954"/>
    <w:rsid w:val="004171C1"/>
    <w:rsid w:val="00417826"/>
    <w:rsid w:val="00417B49"/>
    <w:rsid w:val="0042035C"/>
    <w:rsid w:val="00421CC9"/>
    <w:rsid w:val="00422670"/>
    <w:rsid w:val="00424F7C"/>
    <w:rsid w:val="0042532A"/>
    <w:rsid w:val="00425CA4"/>
    <w:rsid w:val="00427BE7"/>
    <w:rsid w:val="00427D2D"/>
    <w:rsid w:val="004317FD"/>
    <w:rsid w:val="00432AA8"/>
    <w:rsid w:val="00433626"/>
    <w:rsid w:val="004336CA"/>
    <w:rsid w:val="00433F39"/>
    <w:rsid w:val="0043763F"/>
    <w:rsid w:val="004406B3"/>
    <w:rsid w:val="004409FB"/>
    <w:rsid w:val="00440A96"/>
    <w:rsid w:val="00442CC9"/>
    <w:rsid w:val="0044311B"/>
    <w:rsid w:val="004443A9"/>
    <w:rsid w:val="00444599"/>
    <w:rsid w:val="0044502D"/>
    <w:rsid w:val="00446801"/>
    <w:rsid w:val="00446BD1"/>
    <w:rsid w:val="004507DA"/>
    <w:rsid w:val="00450A3C"/>
    <w:rsid w:val="00450F9C"/>
    <w:rsid w:val="0045147A"/>
    <w:rsid w:val="00452388"/>
    <w:rsid w:val="00454A97"/>
    <w:rsid w:val="004566BD"/>
    <w:rsid w:val="00456D54"/>
    <w:rsid w:val="00456F2E"/>
    <w:rsid w:val="00457001"/>
    <w:rsid w:val="00460424"/>
    <w:rsid w:val="00461B0E"/>
    <w:rsid w:val="00461BDC"/>
    <w:rsid w:val="00461CB3"/>
    <w:rsid w:val="00464A72"/>
    <w:rsid w:val="00465997"/>
    <w:rsid w:val="004678A3"/>
    <w:rsid w:val="00470653"/>
    <w:rsid w:val="004710A6"/>
    <w:rsid w:val="004726E0"/>
    <w:rsid w:val="00472FD8"/>
    <w:rsid w:val="00473DCD"/>
    <w:rsid w:val="00473E54"/>
    <w:rsid w:val="004743BE"/>
    <w:rsid w:val="00474ACB"/>
    <w:rsid w:val="00474E77"/>
    <w:rsid w:val="00474EF1"/>
    <w:rsid w:val="00475B46"/>
    <w:rsid w:val="00475DB4"/>
    <w:rsid w:val="00476134"/>
    <w:rsid w:val="004763E7"/>
    <w:rsid w:val="004779A1"/>
    <w:rsid w:val="00480A0E"/>
    <w:rsid w:val="0048339A"/>
    <w:rsid w:val="00484E43"/>
    <w:rsid w:val="00487D84"/>
    <w:rsid w:val="004935DF"/>
    <w:rsid w:val="00493F45"/>
    <w:rsid w:val="00494C18"/>
    <w:rsid w:val="00494C69"/>
    <w:rsid w:val="00496CF1"/>
    <w:rsid w:val="004978F8"/>
    <w:rsid w:val="004A0740"/>
    <w:rsid w:val="004A0A79"/>
    <w:rsid w:val="004A25F0"/>
    <w:rsid w:val="004A338E"/>
    <w:rsid w:val="004A3BF8"/>
    <w:rsid w:val="004A57D3"/>
    <w:rsid w:val="004A716A"/>
    <w:rsid w:val="004A76DE"/>
    <w:rsid w:val="004A7D0F"/>
    <w:rsid w:val="004B11A5"/>
    <w:rsid w:val="004B3224"/>
    <w:rsid w:val="004B4B67"/>
    <w:rsid w:val="004B513D"/>
    <w:rsid w:val="004B6DF0"/>
    <w:rsid w:val="004B7271"/>
    <w:rsid w:val="004B7BFA"/>
    <w:rsid w:val="004B7CB5"/>
    <w:rsid w:val="004C1923"/>
    <w:rsid w:val="004C2065"/>
    <w:rsid w:val="004C285C"/>
    <w:rsid w:val="004C2EB2"/>
    <w:rsid w:val="004C3BFE"/>
    <w:rsid w:val="004C6A0D"/>
    <w:rsid w:val="004D11B8"/>
    <w:rsid w:val="004D1BA1"/>
    <w:rsid w:val="004D30A4"/>
    <w:rsid w:val="004D3A09"/>
    <w:rsid w:val="004D3BB2"/>
    <w:rsid w:val="004D4071"/>
    <w:rsid w:val="004D4265"/>
    <w:rsid w:val="004D55D5"/>
    <w:rsid w:val="004D73E2"/>
    <w:rsid w:val="004E1504"/>
    <w:rsid w:val="004E1A2E"/>
    <w:rsid w:val="004E1D97"/>
    <w:rsid w:val="004E2BA9"/>
    <w:rsid w:val="004E2C22"/>
    <w:rsid w:val="004E51DD"/>
    <w:rsid w:val="004E5D9E"/>
    <w:rsid w:val="004E7AE1"/>
    <w:rsid w:val="004F05CB"/>
    <w:rsid w:val="004F17FB"/>
    <w:rsid w:val="004F4264"/>
    <w:rsid w:val="004F4FE6"/>
    <w:rsid w:val="004F5684"/>
    <w:rsid w:val="00500D34"/>
    <w:rsid w:val="00501B0B"/>
    <w:rsid w:val="00502226"/>
    <w:rsid w:val="00504099"/>
    <w:rsid w:val="0050645B"/>
    <w:rsid w:val="005108B7"/>
    <w:rsid w:val="00510A02"/>
    <w:rsid w:val="00511433"/>
    <w:rsid w:val="00512340"/>
    <w:rsid w:val="00512DC0"/>
    <w:rsid w:val="0051325E"/>
    <w:rsid w:val="00513C69"/>
    <w:rsid w:val="0051423A"/>
    <w:rsid w:val="00514692"/>
    <w:rsid w:val="00515B67"/>
    <w:rsid w:val="00515EDE"/>
    <w:rsid w:val="00517240"/>
    <w:rsid w:val="0051728F"/>
    <w:rsid w:val="00517903"/>
    <w:rsid w:val="00517DF4"/>
    <w:rsid w:val="00517F57"/>
    <w:rsid w:val="00517FBB"/>
    <w:rsid w:val="005207D3"/>
    <w:rsid w:val="00520BBF"/>
    <w:rsid w:val="00520E2C"/>
    <w:rsid w:val="00521F98"/>
    <w:rsid w:val="00523388"/>
    <w:rsid w:val="005243F3"/>
    <w:rsid w:val="00524547"/>
    <w:rsid w:val="005252BD"/>
    <w:rsid w:val="00525955"/>
    <w:rsid w:val="00526194"/>
    <w:rsid w:val="005270B0"/>
    <w:rsid w:val="00527356"/>
    <w:rsid w:val="00531473"/>
    <w:rsid w:val="00532048"/>
    <w:rsid w:val="00532C94"/>
    <w:rsid w:val="005337A4"/>
    <w:rsid w:val="00534B7F"/>
    <w:rsid w:val="00536F0E"/>
    <w:rsid w:val="005420AE"/>
    <w:rsid w:val="0054237D"/>
    <w:rsid w:val="00542D74"/>
    <w:rsid w:val="00544926"/>
    <w:rsid w:val="00545C8A"/>
    <w:rsid w:val="00546F93"/>
    <w:rsid w:val="0055044E"/>
    <w:rsid w:val="00552FC3"/>
    <w:rsid w:val="0055309D"/>
    <w:rsid w:val="00555EE9"/>
    <w:rsid w:val="0055798C"/>
    <w:rsid w:val="00557FF3"/>
    <w:rsid w:val="005602AA"/>
    <w:rsid w:val="00561D2E"/>
    <w:rsid w:val="00562338"/>
    <w:rsid w:val="005623F6"/>
    <w:rsid w:val="00562635"/>
    <w:rsid w:val="005630E0"/>
    <w:rsid w:val="00563C1C"/>
    <w:rsid w:val="00563CBE"/>
    <w:rsid w:val="005654E8"/>
    <w:rsid w:val="00565E86"/>
    <w:rsid w:val="00566D24"/>
    <w:rsid w:val="00566DA4"/>
    <w:rsid w:val="005704C4"/>
    <w:rsid w:val="005705FD"/>
    <w:rsid w:val="005720B0"/>
    <w:rsid w:val="00572874"/>
    <w:rsid w:val="00572A01"/>
    <w:rsid w:val="00572CCB"/>
    <w:rsid w:val="00575E36"/>
    <w:rsid w:val="00576278"/>
    <w:rsid w:val="00577022"/>
    <w:rsid w:val="005773F9"/>
    <w:rsid w:val="0057784B"/>
    <w:rsid w:val="00577B3C"/>
    <w:rsid w:val="0058085F"/>
    <w:rsid w:val="00584769"/>
    <w:rsid w:val="00584849"/>
    <w:rsid w:val="00585AB2"/>
    <w:rsid w:val="005860C6"/>
    <w:rsid w:val="00586DF1"/>
    <w:rsid w:val="00590824"/>
    <w:rsid w:val="0059191D"/>
    <w:rsid w:val="0059289A"/>
    <w:rsid w:val="00593BBA"/>
    <w:rsid w:val="00594570"/>
    <w:rsid w:val="00594EEA"/>
    <w:rsid w:val="005A0679"/>
    <w:rsid w:val="005A08C0"/>
    <w:rsid w:val="005A2449"/>
    <w:rsid w:val="005A2522"/>
    <w:rsid w:val="005A28A4"/>
    <w:rsid w:val="005A28C9"/>
    <w:rsid w:val="005A34A0"/>
    <w:rsid w:val="005A3599"/>
    <w:rsid w:val="005A3DD0"/>
    <w:rsid w:val="005A42C0"/>
    <w:rsid w:val="005A509B"/>
    <w:rsid w:val="005A6097"/>
    <w:rsid w:val="005A6175"/>
    <w:rsid w:val="005A6A18"/>
    <w:rsid w:val="005A7440"/>
    <w:rsid w:val="005B0856"/>
    <w:rsid w:val="005B0E00"/>
    <w:rsid w:val="005B1979"/>
    <w:rsid w:val="005B24FE"/>
    <w:rsid w:val="005B2D82"/>
    <w:rsid w:val="005B34EA"/>
    <w:rsid w:val="005B4146"/>
    <w:rsid w:val="005B55A5"/>
    <w:rsid w:val="005B74E8"/>
    <w:rsid w:val="005C00FC"/>
    <w:rsid w:val="005C21DE"/>
    <w:rsid w:val="005C227A"/>
    <w:rsid w:val="005C2895"/>
    <w:rsid w:val="005C31DC"/>
    <w:rsid w:val="005C3445"/>
    <w:rsid w:val="005C35B2"/>
    <w:rsid w:val="005C3A1F"/>
    <w:rsid w:val="005C4F8E"/>
    <w:rsid w:val="005D113E"/>
    <w:rsid w:val="005D266A"/>
    <w:rsid w:val="005D4F68"/>
    <w:rsid w:val="005D527C"/>
    <w:rsid w:val="005D573B"/>
    <w:rsid w:val="005E0A39"/>
    <w:rsid w:val="005E164C"/>
    <w:rsid w:val="005E2C02"/>
    <w:rsid w:val="005E2D46"/>
    <w:rsid w:val="005E3162"/>
    <w:rsid w:val="005E3A4C"/>
    <w:rsid w:val="005E4982"/>
    <w:rsid w:val="005E4ADF"/>
    <w:rsid w:val="005E4B4B"/>
    <w:rsid w:val="005E77AE"/>
    <w:rsid w:val="005F3D63"/>
    <w:rsid w:val="005F57B5"/>
    <w:rsid w:val="005F67B8"/>
    <w:rsid w:val="005F71A8"/>
    <w:rsid w:val="00600BAF"/>
    <w:rsid w:val="00600E54"/>
    <w:rsid w:val="00601C97"/>
    <w:rsid w:val="00601E64"/>
    <w:rsid w:val="0060209C"/>
    <w:rsid w:val="006021C5"/>
    <w:rsid w:val="00602465"/>
    <w:rsid w:val="00605D92"/>
    <w:rsid w:val="00605F7D"/>
    <w:rsid w:val="00605FD2"/>
    <w:rsid w:val="00606998"/>
    <w:rsid w:val="006075E9"/>
    <w:rsid w:val="006107E5"/>
    <w:rsid w:val="006116E9"/>
    <w:rsid w:val="00611F7F"/>
    <w:rsid w:val="00613086"/>
    <w:rsid w:val="006130D9"/>
    <w:rsid w:val="006135E8"/>
    <w:rsid w:val="0061382A"/>
    <w:rsid w:val="00613EFD"/>
    <w:rsid w:val="00614D16"/>
    <w:rsid w:val="00617118"/>
    <w:rsid w:val="00617563"/>
    <w:rsid w:val="00617E85"/>
    <w:rsid w:val="00620A81"/>
    <w:rsid w:val="00621682"/>
    <w:rsid w:val="0062211E"/>
    <w:rsid w:val="006221F7"/>
    <w:rsid w:val="00625D9A"/>
    <w:rsid w:val="00625E8A"/>
    <w:rsid w:val="00626CA3"/>
    <w:rsid w:val="00626D4E"/>
    <w:rsid w:val="00626F78"/>
    <w:rsid w:val="006276A1"/>
    <w:rsid w:val="00627BA1"/>
    <w:rsid w:val="00627E02"/>
    <w:rsid w:val="00627FC6"/>
    <w:rsid w:val="006302CA"/>
    <w:rsid w:val="0063156A"/>
    <w:rsid w:val="00632158"/>
    <w:rsid w:val="00632463"/>
    <w:rsid w:val="00632A1D"/>
    <w:rsid w:val="006330F4"/>
    <w:rsid w:val="0063382F"/>
    <w:rsid w:val="006338E7"/>
    <w:rsid w:val="00633BE0"/>
    <w:rsid w:val="00633E5A"/>
    <w:rsid w:val="006367CF"/>
    <w:rsid w:val="00636BB4"/>
    <w:rsid w:val="00641044"/>
    <w:rsid w:val="006417A8"/>
    <w:rsid w:val="006421E8"/>
    <w:rsid w:val="006423FF"/>
    <w:rsid w:val="006448B4"/>
    <w:rsid w:val="006449B7"/>
    <w:rsid w:val="00651249"/>
    <w:rsid w:val="006520B4"/>
    <w:rsid w:val="006528CE"/>
    <w:rsid w:val="00652DBF"/>
    <w:rsid w:val="00654C79"/>
    <w:rsid w:val="00655DCF"/>
    <w:rsid w:val="00656278"/>
    <w:rsid w:val="0065677C"/>
    <w:rsid w:val="00657212"/>
    <w:rsid w:val="00661479"/>
    <w:rsid w:val="00661958"/>
    <w:rsid w:val="00661E12"/>
    <w:rsid w:val="0066296B"/>
    <w:rsid w:val="00663880"/>
    <w:rsid w:val="00663DF1"/>
    <w:rsid w:val="006646FB"/>
    <w:rsid w:val="0066490A"/>
    <w:rsid w:val="00665056"/>
    <w:rsid w:val="00665853"/>
    <w:rsid w:val="006661C7"/>
    <w:rsid w:val="006666BA"/>
    <w:rsid w:val="00666AC7"/>
    <w:rsid w:val="00667F5F"/>
    <w:rsid w:val="0067027B"/>
    <w:rsid w:val="0067040E"/>
    <w:rsid w:val="006707D8"/>
    <w:rsid w:val="0067086F"/>
    <w:rsid w:val="0067088E"/>
    <w:rsid w:val="00673136"/>
    <w:rsid w:val="006732B9"/>
    <w:rsid w:val="006741F3"/>
    <w:rsid w:val="0067571D"/>
    <w:rsid w:val="00676CA6"/>
    <w:rsid w:val="00676D7B"/>
    <w:rsid w:val="006774CF"/>
    <w:rsid w:val="00677914"/>
    <w:rsid w:val="00680345"/>
    <w:rsid w:val="0068209A"/>
    <w:rsid w:val="00682835"/>
    <w:rsid w:val="00684B37"/>
    <w:rsid w:val="0068561F"/>
    <w:rsid w:val="006870F2"/>
    <w:rsid w:val="006875B9"/>
    <w:rsid w:val="00687B64"/>
    <w:rsid w:val="00687F2B"/>
    <w:rsid w:val="00690DDF"/>
    <w:rsid w:val="0069193D"/>
    <w:rsid w:val="006919CA"/>
    <w:rsid w:val="00691D49"/>
    <w:rsid w:val="006925C8"/>
    <w:rsid w:val="00692934"/>
    <w:rsid w:val="00692CF0"/>
    <w:rsid w:val="00692F13"/>
    <w:rsid w:val="0069343F"/>
    <w:rsid w:val="0069394D"/>
    <w:rsid w:val="00694D90"/>
    <w:rsid w:val="00695083"/>
    <w:rsid w:val="006950A4"/>
    <w:rsid w:val="0069588C"/>
    <w:rsid w:val="006963C6"/>
    <w:rsid w:val="006970F5"/>
    <w:rsid w:val="00697345"/>
    <w:rsid w:val="00697C4F"/>
    <w:rsid w:val="00697D48"/>
    <w:rsid w:val="006A018C"/>
    <w:rsid w:val="006A1B0B"/>
    <w:rsid w:val="006A354F"/>
    <w:rsid w:val="006A47D4"/>
    <w:rsid w:val="006A645D"/>
    <w:rsid w:val="006A66CF"/>
    <w:rsid w:val="006A67D3"/>
    <w:rsid w:val="006B013C"/>
    <w:rsid w:val="006B1077"/>
    <w:rsid w:val="006B37B3"/>
    <w:rsid w:val="006B4241"/>
    <w:rsid w:val="006B48DD"/>
    <w:rsid w:val="006B5A0A"/>
    <w:rsid w:val="006B5E04"/>
    <w:rsid w:val="006B5F6B"/>
    <w:rsid w:val="006B61B7"/>
    <w:rsid w:val="006B64A9"/>
    <w:rsid w:val="006B6577"/>
    <w:rsid w:val="006B6B31"/>
    <w:rsid w:val="006C09E4"/>
    <w:rsid w:val="006C0C51"/>
    <w:rsid w:val="006C13FB"/>
    <w:rsid w:val="006C17C2"/>
    <w:rsid w:val="006C2177"/>
    <w:rsid w:val="006C3BB7"/>
    <w:rsid w:val="006C3E83"/>
    <w:rsid w:val="006C4581"/>
    <w:rsid w:val="006C6332"/>
    <w:rsid w:val="006C6F28"/>
    <w:rsid w:val="006C769B"/>
    <w:rsid w:val="006C78C7"/>
    <w:rsid w:val="006D047C"/>
    <w:rsid w:val="006D10E2"/>
    <w:rsid w:val="006D251F"/>
    <w:rsid w:val="006D4023"/>
    <w:rsid w:val="006D4E8D"/>
    <w:rsid w:val="006D4F53"/>
    <w:rsid w:val="006D5164"/>
    <w:rsid w:val="006D536B"/>
    <w:rsid w:val="006D62DB"/>
    <w:rsid w:val="006E00D0"/>
    <w:rsid w:val="006E1F1D"/>
    <w:rsid w:val="006E29FF"/>
    <w:rsid w:val="006E6A43"/>
    <w:rsid w:val="006E6C8E"/>
    <w:rsid w:val="006E76F0"/>
    <w:rsid w:val="006E77CB"/>
    <w:rsid w:val="006F0427"/>
    <w:rsid w:val="006F1177"/>
    <w:rsid w:val="006F2A62"/>
    <w:rsid w:val="006F31AF"/>
    <w:rsid w:val="006F397E"/>
    <w:rsid w:val="006F542F"/>
    <w:rsid w:val="006F5620"/>
    <w:rsid w:val="006F5C11"/>
    <w:rsid w:val="006F5E74"/>
    <w:rsid w:val="006F6913"/>
    <w:rsid w:val="007023EF"/>
    <w:rsid w:val="00702410"/>
    <w:rsid w:val="00702F63"/>
    <w:rsid w:val="00703D29"/>
    <w:rsid w:val="007049DD"/>
    <w:rsid w:val="0070591E"/>
    <w:rsid w:val="0070630A"/>
    <w:rsid w:val="0070697A"/>
    <w:rsid w:val="00707809"/>
    <w:rsid w:val="00707A46"/>
    <w:rsid w:val="0071182A"/>
    <w:rsid w:val="0071241E"/>
    <w:rsid w:val="00712946"/>
    <w:rsid w:val="00713924"/>
    <w:rsid w:val="007144E2"/>
    <w:rsid w:val="00714719"/>
    <w:rsid w:val="00714D11"/>
    <w:rsid w:val="0071584A"/>
    <w:rsid w:val="00715DBA"/>
    <w:rsid w:val="007163E8"/>
    <w:rsid w:val="007178DF"/>
    <w:rsid w:val="00721841"/>
    <w:rsid w:val="00721E5B"/>
    <w:rsid w:val="007221D3"/>
    <w:rsid w:val="00723A6A"/>
    <w:rsid w:val="00723A96"/>
    <w:rsid w:val="00726076"/>
    <w:rsid w:val="00726807"/>
    <w:rsid w:val="00726EA5"/>
    <w:rsid w:val="00727FD0"/>
    <w:rsid w:val="00730B06"/>
    <w:rsid w:val="007312E2"/>
    <w:rsid w:val="00731549"/>
    <w:rsid w:val="0073196F"/>
    <w:rsid w:val="00735D96"/>
    <w:rsid w:val="00735F2D"/>
    <w:rsid w:val="00736900"/>
    <w:rsid w:val="00737894"/>
    <w:rsid w:val="00737DF2"/>
    <w:rsid w:val="00737FC1"/>
    <w:rsid w:val="007406A1"/>
    <w:rsid w:val="00740CA4"/>
    <w:rsid w:val="007418F8"/>
    <w:rsid w:val="00744100"/>
    <w:rsid w:val="00745264"/>
    <w:rsid w:val="0074550B"/>
    <w:rsid w:val="00745890"/>
    <w:rsid w:val="0074686D"/>
    <w:rsid w:val="00747231"/>
    <w:rsid w:val="007502B1"/>
    <w:rsid w:val="00750A62"/>
    <w:rsid w:val="00751D45"/>
    <w:rsid w:val="007520D7"/>
    <w:rsid w:val="007527C0"/>
    <w:rsid w:val="00753281"/>
    <w:rsid w:val="00753C8A"/>
    <w:rsid w:val="0075447A"/>
    <w:rsid w:val="007550B9"/>
    <w:rsid w:val="007551D6"/>
    <w:rsid w:val="007569FF"/>
    <w:rsid w:val="00756C8F"/>
    <w:rsid w:val="00760956"/>
    <w:rsid w:val="00761933"/>
    <w:rsid w:val="00761C1F"/>
    <w:rsid w:val="00762524"/>
    <w:rsid w:val="00763A53"/>
    <w:rsid w:val="00764D44"/>
    <w:rsid w:val="007651C7"/>
    <w:rsid w:val="00765347"/>
    <w:rsid w:val="0076562D"/>
    <w:rsid w:val="007662C3"/>
    <w:rsid w:val="0076722C"/>
    <w:rsid w:val="007678DD"/>
    <w:rsid w:val="007711E5"/>
    <w:rsid w:val="00772A02"/>
    <w:rsid w:val="00772C06"/>
    <w:rsid w:val="00772E7E"/>
    <w:rsid w:val="00773104"/>
    <w:rsid w:val="00773C09"/>
    <w:rsid w:val="00774085"/>
    <w:rsid w:val="007741BE"/>
    <w:rsid w:val="00774861"/>
    <w:rsid w:val="00774C99"/>
    <w:rsid w:val="00774E84"/>
    <w:rsid w:val="007750EE"/>
    <w:rsid w:val="00775933"/>
    <w:rsid w:val="00775C28"/>
    <w:rsid w:val="00775C3E"/>
    <w:rsid w:val="0077630E"/>
    <w:rsid w:val="007764CC"/>
    <w:rsid w:val="007766F7"/>
    <w:rsid w:val="0077746A"/>
    <w:rsid w:val="00777ADE"/>
    <w:rsid w:val="00777EF3"/>
    <w:rsid w:val="007816C8"/>
    <w:rsid w:val="00781C23"/>
    <w:rsid w:val="00781F6E"/>
    <w:rsid w:val="00782F3C"/>
    <w:rsid w:val="00783A66"/>
    <w:rsid w:val="00783FC8"/>
    <w:rsid w:val="00784E1E"/>
    <w:rsid w:val="00785FEF"/>
    <w:rsid w:val="00787BF0"/>
    <w:rsid w:val="00790209"/>
    <w:rsid w:val="0079086D"/>
    <w:rsid w:val="00794475"/>
    <w:rsid w:val="0079598D"/>
    <w:rsid w:val="00795E27"/>
    <w:rsid w:val="00796AC2"/>
    <w:rsid w:val="007971C8"/>
    <w:rsid w:val="00797516"/>
    <w:rsid w:val="007A10F2"/>
    <w:rsid w:val="007A139D"/>
    <w:rsid w:val="007A16F2"/>
    <w:rsid w:val="007A1DB9"/>
    <w:rsid w:val="007A2006"/>
    <w:rsid w:val="007A20D1"/>
    <w:rsid w:val="007A3D80"/>
    <w:rsid w:val="007A46C5"/>
    <w:rsid w:val="007A7727"/>
    <w:rsid w:val="007A7A56"/>
    <w:rsid w:val="007B0096"/>
    <w:rsid w:val="007B2A70"/>
    <w:rsid w:val="007B38B2"/>
    <w:rsid w:val="007B4EA5"/>
    <w:rsid w:val="007B561B"/>
    <w:rsid w:val="007B5686"/>
    <w:rsid w:val="007B62C0"/>
    <w:rsid w:val="007B68DD"/>
    <w:rsid w:val="007B7E4F"/>
    <w:rsid w:val="007C029E"/>
    <w:rsid w:val="007C0FC7"/>
    <w:rsid w:val="007C1288"/>
    <w:rsid w:val="007C2447"/>
    <w:rsid w:val="007C2D9F"/>
    <w:rsid w:val="007C3CE8"/>
    <w:rsid w:val="007C3DD6"/>
    <w:rsid w:val="007C4A00"/>
    <w:rsid w:val="007C5C57"/>
    <w:rsid w:val="007C75EA"/>
    <w:rsid w:val="007D1B48"/>
    <w:rsid w:val="007D2454"/>
    <w:rsid w:val="007D2495"/>
    <w:rsid w:val="007D2527"/>
    <w:rsid w:val="007D29CB"/>
    <w:rsid w:val="007D3073"/>
    <w:rsid w:val="007D4E46"/>
    <w:rsid w:val="007D6EE8"/>
    <w:rsid w:val="007D6F6D"/>
    <w:rsid w:val="007D7CF8"/>
    <w:rsid w:val="007D7FEC"/>
    <w:rsid w:val="007E02DF"/>
    <w:rsid w:val="007E0B6E"/>
    <w:rsid w:val="007E0CDA"/>
    <w:rsid w:val="007E0D75"/>
    <w:rsid w:val="007E1BB6"/>
    <w:rsid w:val="007E27A5"/>
    <w:rsid w:val="007E53DD"/>
    <w:rsid w:val="007E5A53"/>
    <w:rsid w:val="007E5C5E"/>
    <w:rsid w:val="007E5EAB"/>
    <w:rsid w:val="007E664C"/>
    <w:rsid w:val="007E6F79"/>
    <w:rsid w:val="007E74CB"/>
    <w:rsid w:val="007E7506"/>
    <w:rsid w:val="007F2350"/>
    <w:rsid w:val="007F2902"/>
    <w:rsid w:val="007F30A6"/>
    <w:rsid w:val="007F3A79"/>
    <w:rsid w:val="007F3ACD"/>
    <w:rsid w:val="007F56CE"/>
    <w:rsid w:val="007F5F8E"/>
    <w:rsid w:val="007F6D78"/>
    <w:rsid w:val="007F7C17"/>
    <w:rsid w:val="008002AA"/>
    <w:rsid w:val="00802878"/>
    <w:rsid w:val="00802B82"/>
    <w:rsid w:val="00803076"/>
    <w:rsid w:val="0080409E"/>
    <w:rsid w:val="0080554E"/>
    <w:rsid w:val="00805665"/>
    <w:rsid w:val="008066FF"/>
    <w:rsid w:val="0080678A"/>
    <w:rsid w:val="00806D7C"/>
    <w:rsid w:val="00810F5F"/>
    <w:rsid w:val="00812819"/>
    <w:rsid w:val="00812ABF"/>
    <w:rsid w:val="00813222"/>
    <w:rsid w:val="008145CD"/>
    <w:rsid w:val="00814B42"/>
    <w:rsid w:val="008162CD"/>
    <w:rsid w:val="00817679"/>
    <w:rsid w:val="00821663"/>
    <w:rsid w:val="00821DB9"/>
    <w:rsid w:val="008220AF"/>
    <w:rsid w:val="00822998"/>
    <w:rsid w:val="008231D2"/>
    <w:rsid w:val="00823AB9"/>
    <w:rsid w:val="00824001"/>
    <w:rsid w:val="00824154"/>
    <w:rsid w:val="00824742"/>
    <w:rsid w:val="00824F83"/>
    <w:rsid w:val="008254E3"/>
    <w:rsid w:val="00825B4A"/>
    <w:rsid w:val="00825E70"/>
    <w:rsid w:val="00825ED5"/>
    <w:rsid w:val="00826D36"/>
    <w:rsid w:val="00826E77"/>
    <w:rsid w:val="0083107E"/>
    <w:rsid w:val="00831C7F"/>
    <w:rsid w:val="00831EDB"/>
    <w:rsid w:val="0083397F"/>
    <w:rsid w:val="00834337"/>
    <w:rsid w:val="00834BF8"/>
    <w:rsid w:val="0083546D"/>
    <w:rsid w:val="00837B27"/>
    <w:rsid w:val="0084094F"/>
    <w:rsid w:val="00841B5B"/>
    <w:rsid w:val="008430F4"/>
    <w:rsid w:val="008439CC"/>
    <w:rsid w:val="00844F6C"/>
    <w:rsid w:val="008463A7"/>
    <w:rsid w:val="0084661D"/>
    <w:rsid w:val="008475B6"/>
    <w:rsid w:val="008508A6"/>
    <w:rsid w:val="0085271A"/>
    <w:rsid w:val="00852798"/>
    <w:rsid w:val="00852B28"/>
    <w:rsid w:val="00854B63"/>
    <w:rsid w:val="00854B89"/>
    <w:rsid w:val="008555FA"/>
    <w:rsid w:val="00856336"/>
    <w:rsid w:val="00856B6E"/>
    <w:rsid w:val="00856DDA"/>
    <w:rsid w:val="00857FCE"/>
    <w:rsid w:val="00860A12"/>
    <w:rsid w:val="00861B0E"/>
    <w:rsid w:val="00861EB0"/>
    <w:rsid w:val="008622D7"/>
    <w:rsid w:val="008631B9"/>
    <w:rsid w:val="008636BD"/>
    <w:rsid w:val="00863F15"/>
    <w:rsid w:val="008650EC"/>
    <w:rsid w:val="00865257"/>
    <w:rsid w:val="00865388"/>
    <w:rsid w:val="00865B1F"/>
    <w:rsid w:val="00866F0E"/>
    <w:rsid w:val="008728DE"/>
    <w:rsid w:val="008761C4"/>
    <w:rsid w:val="008772AE"/>
    <w:rsid w:val="00877371"/>
    <w:rsid w:val="008775A8"/>
    <w:rsid w:val="00877C59"/>
    <w:rsid w:val="0088015B"/>
    <w:rsid w:val="00880702"/>
    <w:rsid w:val="0088104F"/>
    <w:rsid w:val="0088129B"/>
    <w:rsid w:val="008812F3"/>
    <w:rsid w:val="00882560"/>
    <w:rsid w:val="0088276E"/>
    <w:rsid w:val="0088506E"/>
    <w:rsid w:val="00885CD4"/>
    <w:rsid w:val="0088699D"/>
    <w:rsid w:val="00887C7D"/>
    <w:rsid w:val="00891C50"/>
    <w:rsid w:val="00891DE1"/>
    <w:rsid w:val="0089560F"/>
    <w:rsid w:val="00895C50"/>
    <w:rsid w:val="00897734"/>
    <w:rsid w:val="008A1562"/>
    <w:rsid w:val="008A16EE"/>
    <w:rsid w:val="008A1A9D"/>
    <w:rsid w:val="008A29F2"/>
    <w:rsid w:val="008A3B37"/>
    <w:rsid w:val="008A616F"/>
    <w:rsid w:val="008A6302"/>
    <w:rsid w:val="008A72CF"/>
    <w:rsid w:val="008A76B0"/>
    <w:rsid w:val="008A7EA9"/>
    <w:rsid w:val="008B01B9"/>
    <w:rsid w:val="008B0613"/>
    <w:rsid w:val="008B1D8A"/>
    <w:rsid w:val="008B1E56"/>
    <w:rsid w:val="008B243A"/>
    <w:rsid w:val="008B243E"/>
    <w:rsid w:val="008B29DF"/>
    <w:rsid w:val="008B2E68"/>
    <w:rsid w:val="008B2E9F"/>
    <w:rsid w:val="008B3145"/>
    <w:rsid w:val="008B3F80"/>
    <w:rsid w:val="008B6489"/>
    <w:rsid w:val="008B66DE"/>
    <w:rsid w:val="008B6C2C"/>
    <w:rsid w:val="008B7706"/>
    <w:rsid w:val="008B7CAA"/>
    <w:rsid w:val="008C2B8A"/>
    <w:rsid w:val="008C44DE"/>
    <w:rsid w:val="008C4771"/>
    <w:rsid w:val="008C4884"/>
    <w:rsid w:val="008C4941"/>
    <w:rsid w:val="008C4C5E"/>
    <w:rsid w:val="008C751B"/>
    <w:rsid w:val="008D048D"/>
    <w:rsid w:val="008D0E83"/>
    <w:rsid w:val="008D2665"/>
    <w:rsid w:val="008D3560"/>
    <w:rsid w:val="008D3B8E"/>
    <w:rsid w:val="008D541F"/>
    <w:rsid w:val="008D57C6"/>
    <w:rsid w:val="008D5980"/>
    <w:rsid w:val="008D6586"/>
    <w:rsid w:val="008D65EE"/>
    <w:rsid w:val="008D6A86"/>
    <w:rsid w:val="008D7769"/>
    <w:rsid w:val="008D787C"/>
    <w:rsid w:val="008D791A"/>
    <w:rsid w:val="008D7A2A"/>
    <w:rsid w:val="008D7DC1"/>
    <w:rsid w:val="008E0990"/>
    <w:rsid w:val="008E1885"/>
    <w:rsid w:val="008E2DAD"/>
    <w:rsid w:val="008E37AE"/>
    <w:rsid w:val="008E4224"/>
    <w:rsid w:val="008E4841"/>
    <w:rsid w:val="008E5896"/>
    <w:rsid w:val="008E6621"/>
    <w:rsid w:val="008E7D08"/>
    <w:rsid w:val="008E7D63"/>
    <w:rsid w:val="008F0CF0"/>
    <w:rsid w:val="008F1872"/>
    <w:rsid w:val="008F1D3B"/>
    <w:rsid w:val="008F22D2"/>
    <w:rsid w:val="008F31BA"/>
    <w:rsid w:val="008F39E5"/>
    <w:rsid w:val="008F3F0E"/>
    <w:rsid w:val="008F4A5A"/>
    <w:rsid w:val="008F5945"/>
    <w:rsid w:val="008F64F5"/>
    <w:rsid w:val="008F6B28"/>
    <w:rsid w:val="008F75BC"/>
    <w:rsid w:val="008F7E65"/>
    <w:rsid w:val="009005A5"/>
    <w:rsid w:val="009029CF"/>
    <w:rsid w:val="009042EA"/>
    <w:rsid w:val="00905550"/>
    <w:rsid w:val="00905EAD"/>
    <w:rsid w:val="009072D4"/>
    <w:rsid w:val="0091169B"/>
    <w:rsid w:val="00911AB7"/>
    <w:rsid w:val="00912483"/>
    <w:rsid w:val="0091309E"/>
    <w:rsid w:val="00913B51"/>
    <w:rsid w:val="00915B6F"/>
    <w:rsid w:val="00915C67"/>
    <w:rsid w:val="00916EB7"/>
    <w:rsid w:val="00917244"/>
    <w:rsid w:val="0091747E"/>
    <w:rsid w:val="009205A9"/>
    <w:rsid w:val="00920C43"/>
    <w:rsid w:val="00920C6D"/>
    <w:rsid w:val="00921005"/>
    <w:rsid w:val="009217D0"/>
    <w:rsid w:val="00921E0C"/>
    <w:rsid w:val="009225F2"/>
    <w:rsid w:val="009237D5"/>
    <w:rsid w:val="00924437"/>
    <w:rsid w:val="0092484B"/>
    <w:rsid w:val="00924E24"/>
    <w:rsid w:val="0092505F"/>
    <w:rsid w:val="0092549B"/>
    <w:rsid w:val="009259E7"/>
    <w:rsid w:val="00926A6B"/>
    <w:rsid w:val="00926B44"/>
    <w:rsid w:val="009274A6"/>
    <w:rsid w:val="009274EF"/>
    <w:rsid w:val="00927636"/>
    <w:rsid w:val="009311D3"/>
    <w:rsid w:val="00931507"/>
    <w:rsid w:val="009317A3"/>
    <w:rsid w:val="00931911"/>
    <w:rsid w:val="00931AEA"/>
    <w:rsid w:val="00932ECC"/>
    <w:rsid w:val="00933629"/>
    <w:rsid w:val="009361B5"/>
    <w:rsid w:val="00937DBA"/>
    <w:rsid w:val="009406ED"/>
    <w:rsid w:val="00940A38"/>
    <w:rsid w:val="00941B5F"/>
    <w:rsid w:val="00941EB3"/>
    <w:rsid w:val="00942461"/>
    <w:rsid w:val="00942814"/>
    <w:rsid w:val="0094432A"/>
    <w:rsid w:val="0094509E"/>
    <w:rsid w:val="0094564F"/>
    <w:rsid w:val="00945B1E"/>
    <w:rsid w:val="0094615F"/>
    <w:rsid w:val="00946AA1"/>
    <w:rsid w:val="00946CF4"/>
    <w:rsid w:val="0094731E"/>
    <w:rsid w:val="00950817"/>
    <w:rsid w:val="009518C1"/>
    <w:rsid w:val="00951B67"/>
    <w:rsid w:val="00952EEE"/>
    <w:rsid w:val="00953F8F"/>
    <w:rsid w:val="00954896"/>
    <w:rsid w:val="00955B0E"/>
    <w:rsid w:val="009602F1"/>
    <w:rsid w:val="00961340"/>
    <w:rsid w:val="00961A59"/>
    <w:rsid w:val="00961A71"/>
    <w:rsid w:val="009628DD"/>
    <w:rsid w:val="00962F35"/>
    <w:rsid w:val="00963ACF"/>
    <w:rsid w:val="00963E4F"/>
    <w:rsid w:val="009641AD"/>
    <w:rsid w:val="00964A93"/>
    <w:rsid w:val="00964C2D"/>
    <w:rsid w:val="00966F88"/>
    <w:rsid w:val="00967413"/>
    <w:rsid w:val="00967F1C"/>
    <w:rsid w:val="009708EE"/>
    <w:rsid w:val="0097155B"/>
    <w:rsid w:val="009716A0"/>
    <w:rsid w:val="009720F9"/>
    <w:rsid w:val="00974304"/>
    <w:rsid w:val="00975054"/>
    <w:rsid w:val="00975E5E"/>
    <w:rsid w:val="00980A90"/>
    <w:rsid w:val="00981372"/>
    <w:rsid w:val="009836AC"/>
    <w:rsid w:val="00983934"/>
    <w:rsid w:val="00983FC5"/>
    <w:rsid w:val="00984891"/>
    <w:rsid w:val="0098546C"/>
    <w:rsid w:val="009857BA"/>
    <w:rsid w:val="009860FE"/>
    <w:rsid w:val="00986274"/>
    <w:rsid w:val="009864EA"/>
    <w:rsid w:val="0098743D"/>
    <w:rsid w:val="00990276"/>
    <w:rsid w:val="00990707"/>
    <w:rsid w:val="009910F8"/>
    <w:rsid w:val="00991600"/>
    <w:rsid w:val="0099169F"/>
    <w:rsid w:val="009917FD"/>
    <w:rsid w:val="0099383F"/>
    <w:rsid w:val="0099527E"/>
    <w:rsid w:val="009955A5"/>
    <w:rsid w:val="00996EE4"/>
    <w:rsid w:val="009974A5"/>
    <w:rsid w:val="009A0A0F"/>
    <w:rsid w:val="009A0A1B"/>
    <w:rsid w:val="009A1EE7"/>
    <w:rsid w:val="009A1FB1"/>
    <w:rsid w:val="009A1FF7"/>
    <w:rsid w:val="009A2361"/>
    <w:rsid w:val="009A32D3"/>
    <w:rsid w:val="009A3A92"/>
    <w:rsid w:val="009A3E53"/>
    <w:rsid w:val="009A538B"/>
    <w:rsid w:val="009A5BCE"/>
    <w:rsid w:val="009A73DC"/>
    <w:rsid w:val="009A745F"/>
    <w:rsid w:val="009A7977"/>
    <w:rsid w:val="009B15CF"/>
    <w:rsid w:val="009B207D"/>
    <w:rsid w:val="009B2832"/>
    <w:rsid w:val="009B29B9"/>
    <w:rsid w:val="009B4061"/>
    <w:rsid w:val="009B4E08"/>
    <w:rsid w:val="009B5E03"/>
    <w:rsid w:val="009B6D44"/>
    <w:rsid w:val="009B6DB4"/>
    <w:rsid w:val="009B754C"/>
    <w:rsid w:val="009B7884"/>
    <w:rsid w:val="009C1AD0"/>
    <w:rsid w:val="009C27D6"/>
    <w:rsid w:val="009C2C92"/>
    <w:rsid w:val="009C4A70"/>
    <w:rsid w:val="009C514E"/>
    <w:rsid w:val="009C5236"/>
    <w:rsid w:val="009C75FF"/>
    <w:rsid w:val="009C7D24"/>
    <w:rsid w:val="009D03E8"/>
    <w:rsid w:val="009D05C1"/>
    <w:rsid w:val="009D063F"/>
    <w:rsid w:val="009D0EE7"/>
    <w:rsid w:val="009D1276"/>
    <w:rsid w:val="009D39DF"/>
    <w:rsid w:val="009D3C9B"/>
    <w:rsid w:val="009D42C3"/>
    <w:rsid w:val="009D5CC7"/>
    <w:rsid w:val="009D659D"/>
    <w:rsid w:val="009D6759"/>
    <w:rsid w:val="009E0D2C"/>
    <w:rsid w:val="009E1350"/>
    <w:rsid w:val="009E1B9C"/>
    <w:rsid w:val="009E1DB4"/>
    <w:rsid w:val="009E3310"/>
    <w:rsid w:val="009E3C7D"/>
    <w:rsid w:val="009E4338"/>
    <w:rsid w:val="009E4901"/>
    <w:rsid w:val="009E5645"/>
    <w:rsid w:val="009E58BD"/>
    <w:rsid w:val="009E7466"/>
    <w:rsid w:val="009F0600"/>
    <w:rsid w:val="009F0DE9"/>
    <w:rsid w:val="009F17C9"/>
    <w:rsid w:val="009F2879"/>
    <w:rsid w:val="009F2FBB"/>
    <w:rsid w:val="009F4434"/>
    <w:rsid w:val="009F4FAA"/>
    <w:rsid w:val="009F5011"/>
    <w:rsid w:val="009F5AEA"/>
    <w:rsid w:val="009F659C"/>
    <w:rsid w:val="009F6699"/>
    <w:rsid w:val="009F6C9B"/>
    <w:rsid w:val="00A0071A"/>
    <w:rsid w:val="00A00A06"/>
    <w:rsid w:val="00A03167"/>
    <w:rsid w:val="00A034CC"/>
    <w:rsid w:val="00A035CB"/>
    <w:rsid w:val="00A04E34"/>
    <w:rsid w:val="00A05256"/>
    <w:rsid w:val="00A055C5"/>
    <w:rsid w:val="00A07015"/>
    <w:rsid w:val="00A07F89"/>
    <w:rsid w:val="00A14FDD"/>
    <w:rsid w:val="00A156C7"/>
    <w:rsid w:val="00A16D3A"/>
    <w:rsid w:val="00A17911"/>
    <w:rsid w:val="00A203DC"/>
    <w:rsid w:val="00A20832"/>
    <w:rsid w:val="00A21B3C"/>
    <w:rsid w:val="00A23104"/>
    <w:rsid w:val="00A23988"/>
    <w:rsid w:val="00A24009"/>
    <w:rsid w:val="00A24AC5"/>
    <w:rsid w:val="00A25359"/>
    <w:rsid w:val="00A253AE"/>
    <w:rsid w:val="00A25734"/>
    <w:rsid w:val="00A26FF2"/>
    <w:rsid w:val="00A27676"/>
    <w:rsid w:val="00A304D4"/>
    <w:rsid w:val="00A3098D"/>
    <w:rsid w:val="00A30B9D"/>
    <w:rsid w:val="00A322BC"/>
    <w:rsid w:val="00A401C6"/>
    <w:rsid w:val="00A402A1"/>
    <w:rsid w:val="00A402E7"/>
    <w:rsid w:val="00A40350"/>
    <w:rsid w:val="00A40761"/>
    <w:rsid w:val="00A408BD"/>
    <w:rsid w:val="00A40B71"/>
    <w:rsid w:val="00A40E96"/>
    <w:rsid w:val="00A41259"/>
    <w:rsid w:val="00A41303"/>
    <w:rsid w:val="00A427C9"/>
    <w:rsid w:val="00A43948"/>
    <w:rsid w:val="00A43AB6"/>
    <w:rsid w:val="00A44597"/>
    <w:rsid w:val="00A46CF7"/>
    <w:rsid w:val="00A47FA5"/>
    <w:rsid w:val="00A514A4"/>
    <w:rsid w:val="00A51605"/>
    <w:rsid w:val="00A522A2"/>
    <w:rsid w:val="00A52FAE"/>
    <w:rsid w:val="00A533C4"/>
    <w:rsid w:val="00A53407"/>
    <w:rsid w:val="00A5483A"/>
    <w:rsid w:val="00A55153"/>
    <w:rsid w:val="00A55D30"/>
    <w:rsid w:val="00A574ED"/>
    <w:rsid w:val="00A60328"/>
    <w:rsid w:val="00A60526"/>
    <w:rsid w:val="00A60E55"/>
    <w:rsid w:val="00A61127"/>
    <w:rsid w:val="00A62863"/>
    <w:rsid w:val="00A6386A"/>
    <w:rsid w:val="00A64994"/>
    <w:rsid w:val="00A64AEB"/>
    <w:rsid w:val="00A65912"/>
    <w:rsid w:val="00A65C34"/>
    <w:rsid w:val="00A65D5F"/>
    <w:rsid w:val="00A667F0"/>
    <w:rsid w:val="00A66B95"/>
    <w:rsid w:val="00A677A3"/>
    <w:rsid w:val="00A67A4E"/>
    <w:rsid w:val="00A67B22"/>
    <w:rsid w:val="00A70E72"/>
    <w:rsid w:val="00A725CE"/>
    <w:rsid w:val="00A7346E"/>
    <w:rsid w:val="00A738BD"/>
    <w:rsid w:val="00A74478"/>
    <w:rsid w:val="00A74931"/>
    <w:rsid w:val="00A762A2"/>
    <w:rsid w:val="00A767FF"/>
    <w:rsid w:val="00A76B76"/>
    <w:rsid w:val="00A77DF7"/>
    <w:rsid w:val="00A8013B"/>
    <w:rsid w:val="00A81670"/>
    <w:rsid w:val="00A82105"/>
    <w:rsid w:val="00A82B88"/>
    <w:rsid w:val="00A83785"/>
    <w:rsid w:val="00A84621"/>
    <w:rsid w:val="00A84C42"/>
    <w:rsid w:val="00A85452"/>
    <w:rsid w:val="00A85BC0"/>
    <w:rsid w:val="00A867E3"/>
    <w:rsid w:val="00A86A24"/>
    <w:rsid w:val="00A8707D"/>
    <w:rsid w:val="00A90247"/>
    <w:rsid w:val="00A9134D"/>
    <w:rsid w:val="00A9134E"/>
    <w:rsid w:val="00A921E4"/>
    <w:rsid w:val="00A9500C"/>
    <w:rsid w:val="00A95985"/>
    <w:rsid w:val="00A95E86"/>
    <w:rsid w:val="00A96591"/>
    <w:rsid w:val="00A97F73"/>
    <w:rsid w:val="00AA08C6"/>
    <w:rsid w:val="00AA1124"/>
    <w:rsid w:val="00AA1F02"/>
    <w:rsid w:val="00AA1F96"/>
    <w:rsid w:val="00AA38D8"/>
    <w:rsid w:val="00AA3921"/>
    <w:rsid w:val="00AA3EEA"/>
    <w:rsid w:val="00AA6119"/>
    <w:rsid w:val="00AA6373"/>
    <w:rsid w:val="00AA6FDD"/>
    <w:rsid w:val="00AA79AE"/>
    <w:rsid w:val="00AB157A"/>
    <w:rsid w:val="00AB2DD9"/>
    <w:rsid w:val="00AB3139"/>
    <w:rsid w:val="00AB5B6F"/>
    <w:rsid w:val="00AB5F7A"/>
    <w:rsid w:val="00AB6067"/>
    <w:rsid w:val="00AB60B7"/>
    <w:rsid w:val="00AB6A53"/>
    <w:rsid w:val="00AB7B4F"/>
    <w:rsid w:val="00AC2432"/>
    <w:rsid w:val="00AC263F"/>
    <w:rsid w:val="00AC2B1B"/>
    <w:rsid w:val="00AC4141"/>
    <w:rsid w:val="00AC4E0B"/>
    <w:rsid w:val="00AC4E34"/>
    <w:rsid w:val="00AC5728"/>
    <w:rsid w:val="00AC620B"/>
    <w:rsid w:val="00AC7260"/>
    <w:rsid w:val="00AC7748"/>
    <w:rsid w:val="00AD0F0C"/>
    <w:rsid w:val="00AD2552"/>
    <w:rsid w:val="00AD255E"/>
    <w:rsid w:val="00AD2DD6"/>
    <w:rsid w:val="00AD4566"/>
    <w:rsid w:val="00AD498A"/>
    <w:rsid w:val="00AD50BB"/>
    <w:rsid w:val="00AD57EC"/>
    <w:rsid w:val="00AD6435"/>
    <w:rsid w:val="00AD6458"/>
    <w:rsid w:val="00AD6AF2"/>
    <w:rsid w:val="00AD7C6A"/>
    <w:rsid w:val="00AE087E"/>
    <w:rsid w:val="00AE09F3"/>
    <w:rsid w:val="00AE16E8"/>
    <w:rsid w:val="00AE212D"/>
    <w:rsid w:val="00AE265C"/>
    <w:rsid w:val="00AE2728"/>
    <w:rsid w:val="00AE3789"/>
    <w:rsid w:val="00AE49DF"/>
    <w:rsid w:val="00AE68C4"/>
    <w:rsid w:val="00AE753A"/>
    <w:rsid w:val="00AE7D1A"/>
    <w:rsid w:val="00AF309B"/>
    <w:rsid w:val="00AF33C5"/>
    <w:rsid w:val="00AF52B3"/>
    <w:rsid w:val="00AF5306"/>
    <w:rsid w:val="00AF658D"/>
    <w:rsid w:val="00AF674E"/>
    <w:rsid w:val="00AF76B9"/>
    <w:rsid w:val="00AF771D"/>
    <w:rsid w:val="00B008C4"/>
    <w:rsid w:val="00B00DB0"/>
    <w:rsid w:val="00B011FE"/>
    <w:rsid w:val="00B01434"/>
    <w:rsid w:val="00B01B41"/>
    <w:rsid w:val="00B01BDC"/>
    <w:rsid w:val="00B03EF6"/>
    <w:rsid w:val="00B0495A"/>
    <w:rsid w:val="00B0691C"/>
    <w:rsid w:val="00B06F48"/>
    <w:rsid w:val="00B06F89"/>
    <w:rsid w:val="00B07B12"/>
    <w:rsid w:val="00B10442"/>
    <w:rsid w:val="00B1132A"/>
    <w:rsid w:val="00B115AF"/>
    <w:rsid w:val="00B117FA"/>
    <w:rsid w:val="00B119A8"/>
    <w:rsid w:val="00B11D52"/>
    <w:rsid w:val="00B1251D"/>
    <w:rsid w:val="00B12D1C"/>
    <w:rsid w:val="00B13248"/>
    <w:rsid w:val="00B149D8"/>
    <w:rsid w:val="00B14D4E"/>
    <w:rsid w:val="00B1676C"/>
    <w:rsid w:val="00B16D34"/>
    <w:rsid w:val="00B17465"/>
    <w:rsid w:val="00B20CBA"/>
    <w:rsid w:val="00B20CD4"/>
    <w:rsid w:val="00B211B0"/>
    <w:rsid w:val="00B22E16"/>
    <w:rsid w:val="00B23AF2"/>
    <w:rsid w:val="00B24367"/>
    <w:rsid w:val="00B25A7B"/>
    <w:rsid w:val="00B25AB9"/>
    <w:rsid w:val="00B26665"/>
    <w:rsid w:val="00B27061"/>
    <w:rsid w:val="00B30811"/>
    <w:rsid w:val="00B308AD"/>
    <w:rsid w:val="00B30DB4"/>
    <w:rsid w:val="00B31913"/>
    <w:rsid w:val="00B31C85"/>
    <w:rsid w:val="00B31EEF"/>
    <w:rsid w:val="00B334D5"/>
    <w:rsid w:val="00B33815"/>
    <w:rsid w:val="00B33868"/>
    <w:rsid w:val="00B339C0"/>
    <w:rsid w:val="00B33B39"/>
    <w:rsid w:val="00B3452C"/>
    <w:rsid w:val="00B34E6F"/>
    <w:rsid w:val="00B34FC2"/>
    <w:rsid w:val="00B350B5"/>
    <w:rsid w:val="00B36345"/>
    <w:rsid w:val="00B37068"/>
    <w:rsid w:val="00B377FE"/>
    <w:rsid w:val="00B378D5"/>
    <w:rsid w:val="00B4032C"/>
    <w:rsid w:val="00B40398"/>
    <w:rsid w:val="00B42FBD"/>
    <w:rsid w:val="00B44C8D"/>
    <w:rsid w:val="00B45DB3"/>
    <w:rsid w:val="00B47849"/>
    <w:rsid w:val="00B51879"/>
    <w:rsid w:val="00B5345B"/>
    <w:rsid w:val="00B53C1E"/>
    <w:rsid w:val="00B53E2B"/>
    <w:rsid w:val="00B54E57"/>
    <w:rsid w:val="00B55E94"/>
    <w:rsid w:val="00B55FA6"/>
    <w:rsid w:val="00B56C63"/>
    <w:rsid w:val="00B57693"/>
    <w:rsid w:val="00B57982"/>
    <w:rsid w:val="00B61988"/>
    <w:rsid w:val="00B61E7F"/>
    <w:rsid w:val="00B62AC5"/>
    <w:rsid w:val="00B64029"/>
    <w:rsid w:val="00B64C31"/>
    <w:rsid w:val="00B669BC"/>
    <w:rsid w:val="00B66B2C"/>
    <w:rsid w:val="00B67010"/>
    <w:rsid w:val="00B67BDA"/>
    <w:rsid w:val="00B718D5"/>
    <w:rsid w:val="00B72257"/>
    <w:rsid w:val="00B72A42"/>
    <w:rsid w:val="00B72CD0"/>
    <w:rsid w:val="00B72CFA"/>
    <w:rsid w:val="00B72FBF"/>
    <w:rsid w:val="00B74374"/>
    <w:rsid w:val="00B74DC4"/>
    <w:rsid w:val="00B7564D"/>
    <w:rsid w:val="00B763F9"/>
    <w:rsid w:val="00B766DB"/>
    <w:rsid w:val="00B806EA"/>
    <w:rsid w:val="00B83153"/>
    <w:rsid w:val="00B849ED"/>
    <w:rsid w:val="00B858A1"/>
    <w:rsid w:val="00B87DBA"/>
    <w:rsid w:val="00B90252"/>
    <w:rsid w:val="00B917CB"/>
    <w:rsid w:val="00B925FA"/>
    <w:rsid w:val="00B92763"/>
    <w:rsid w:val="00B94D2C"/>
    <w:rsid w:val="00B95983"/>
    <w:rsid w:val="00B95E64"/>
    <w:rsid w:val="00B96170"/>
    <w:rsid w:val="00B96D82"/>
    <w:rsid w:val="00B97329"/>
    <w:rsid w:val="00BA0C03"/>
    <w:rsid w:val="00BA0D71"/>
    <w:rsid w:val="00BA108C"/>
    <w:rsid w:val="00BA17A7"/>
    <w:rsid w:val="00BA2ED2"/>
    <w:rsid w:val="00BA3B9E"/>
    <w:rsid w:val="00BA3E12"/>
    <w:rsid w:val="00BA4F37"/>
    <w:rsid w:val="00BA601F"/>
    <w:rsid w:val="00BB12F6"/>
    <w:rsid w:val="00BB1C34"/>
    <w:rsid w:val="00BB282B"/>
    <w:rsid w:val="00BB3039"/>
    <w:rsid w:val="00BB3E1D"/>
    <w:rsid w:val="00BB4F76"/>
    <w:rsid w:val="00BB6516"/>
    <w:rsid w:val="00BB7021"/>
    <w:rsid w:val="00BC35B1"/>
    <w:rsid w:val="00BC3C69"/>
    <w:rsid w:val="00BC55BB"/>
    <w:rsid w:val="00BC5688"/>
    <w:rsid w:val="00BC695D"/>
    <w:rsid w:val="00BC6DCD"/>
    <w:rsid w:val="00BC78D9"/>
    <w:rsid w:val="00BC7930"/>
    <w:rsid w:val="00BD03FC"/>
    <w:rsid w:val="00BD06AF"/>
    <w:rsid w:val="00BD1BDE"/>
    <w:rsid w:val="00BD1CC7"/>
    <w:rsid w:val="00BD3420"/>
    <w:rsid w:val="00BD3978"/>
    <w:rsid w:val="00BD42B9"/>
    <w:rsid w:val="00BD44B9"/>
    <w:rsid w:val="00BD4567"/>
    <w:rsid w:val="00BD4826"/>
    <w:rsid w:val="00BD52A5"/>
    <w:rsid w:val="00BD5AD4"/>
    <w:rsid w:val="00BD6481"/>
    <w:rsid w:val="00BD726E"/>
    <w:rsid w:val="00BE014B"/>
    <w:rsid w:val="00BE0287"/>
    <w:rsid w:val="00BE1199"/>
    <w:rsid w:val="00BE15E7"/>
    <w:rsid w:val="00BE1748"/>
    <w:rsid w:val="00BE201B"/>
    <w:rsid w:val="00BE2AEC"/>
    <w:rsid w:val="00BE3060"/>
    <w:rsid w:val="00BE311D"/>
    <w:rsid w:val="00BE371C"/>
    <w:rsid w:val="00BE3B83"/>
    <w:rsid w:val="00BE3EEF"/>
    <w:rsid w:val="00BE499D"/>
    <w:rsid w:val="00BE4B81"/>
    <w:rsid w:val="00BE532A"/>
    <w:rsid w:val="00BE596C"/>
    <w:rsid w:val="00BE59AD"/>
    <w:rsid w:val="00BE7455"/>
    <w:rsid w:val="00BF0DBF"/>
    <w:rsid w:val="00BF0FBA"/>
    <w:rsid w:val="00BF1259"/>
    <w:rsid w:val="00BF42E7"/>
    <w:rsid w:val="00BF49E1"/>
    <w:rsid w:val="00BF4A48"/>
    <w:rsid w:val="00BF5B8F"/>
    <w:rsid w:val="00BF79B0"/>
    <w:rsid w:val="00C0153E"/>
    <w:rsid w:val="00C01693"/>
    <w:rsid w:val="00C01AB4"/>
    <w:rsid w:val="00C029FC"/>
    <w:rsid w:val="00C02E43"/>
    <w:rsid w:val="00C038DB"/>
    <w:rsid w:val="00C04648"/>
    <w:rsid w:val="00C05F8B"/>
    <w:rsid w:val="00C06D04"/>
    <w:rsid w:val="00C07CEA"/>
    <w:rsid w:val="00C1035E"/>
    <w:rsid w:val="00C10620"/>
    <w:rsid w:val="00C108EE"/>
    <w:rsid w:val="00C11515"/>
    <w:rsid w:val="00C12AB2"/>
    <w:rsid w:val="00C12BA0"/>
    <w:rsid w:val="00C13160"/>
    <w:rsid w:val="00C1322C"/>
    <w:rsid w:val="00C13D59"/>
    <w:rsid w:val="00C13E66"/>
    <w:rsid w:val="00C145B0"/>
    <w:rsid w:val="00C159D6"/>
    <w:rsid w:val="00C161EC"/>
    <w:rsid w:val="00C205AF"/>
    <w:rsid w:val="00C23722"/>
    <w:rsid w:val="00C24E20"/>
    <w:rsid w:val="00C2604E"/>
    <w:rsid w:val="00C26F18"/>
    <w:rsid w:val="00C27126"/>
    <w:rsid w:val="00C27B06"/>
    <w:rsid w:val="00C27DD3"/>
    <w:rsid w:val="00C305CB"/>
    <w:rsid w:val="00C30A33"/>
    <w:rsid w:val="00C30B7E"/>
    <w:rsid w:val="00C3106E"/>
    <w:rsid w:val="00C31EEE"/>
    <w:rsid w:val="00C32DB0"/>
    <w:rsid w:val="00C33FAC"/>
    <w:rsid w:val="00C3423E"/>
    <w:rsid w:val="00C355C0"/>
    <w:rsid w:val="00C35A5F"/>
    <w:rsid w:val="00C35B53"/>
    <w:rsid w:val="00C35B5B"/>
    <w:rsid w:val="00C35DC3"/>
    <w:rsid w:val="00C36C73"/>
    <w:rsid w:val="00C37239"/>
    <w:rsid w:val="00C40329"/>
    <w:rsid w:val="00C409A1"/>
    <w:rsid w:val="00C41C88"/>
    <w:rsid w:val="00C41CA2"/>
    <w:rsid w:val="00C4422C"/>
    <w:rsid w:val="00C457BE"/>
    <w:rsid w:val="00C45845"/>
    <w:rsid w:val="00C46F2B"/>
    <w:rsid w:val="00C502DE"/>
    <w:rsid w:val="00C506A1"/>
    <w:rsid w:val="00C50B41"/>
    <w:rsid w:val="00C51D37"/>
    <w:rsid w:val="00C52370"/>
    <w:rsid w:val="00C527EF"/>
    <w:rsid w:val="00C529E7"/>
    <w:rsid w:val="00C52AFB"/>
    <w:rsid w:val="00C53561"/>
    <w:rsid w:val="00C545E2"/>
    <w:rsid w:val="00C5583A"/>
    <w:rsid w:val="00C571AD"/>
    <w:rsid w:val="00C579ED"/>
    <w:rsid w:val="00C61817"/>
    <w:rsid w:val="00C62631"/>
    <w:rsid w:val="00C6408F"/>
    <w:rsid w:val="00C66F3A"/>
    <w:rsid w:val="00C7021C"/>
    <w:rsid w:val="00C7242B"/>
    <w:rsid w:val="00C732F1"/>
    <w:rsid w:val="00C7347D"/>
    <w:rsid w:val="00C73F5E"/>
    <w:rsid w:val="00C7593B"/>
    <w:rsid w:val="00C76CB6"/>
    <w:rsid w:val="00C77F2A"/>
    <w:rsid w:val="00C80919"/>
    <w:rsid w:val="00C80A69"/>
    <w:rsid w:val="00C80F74"/>
    <w:rsid w:val="00C840B8"/>
    <w:rsid w:val="00C846C2"/>
    <w:rsid w:val="00C84757"/>
    <w:rsid w:val="00C84E3C"/>
    <w:rsid w:val="00C85FDD"/>
    <w:rsid w:val="00C860F4"/>
    <w:rsid w:val="00C87090"/>
    <w:rsid w:val="00C87390"/>
    <w:rsid w:val="00C90352"/>
    <w:rsid w:val="00C90524"/>
    <w:rsid w:val="00C91A02"/>
    <w:rsid w:val="00C92546"/>
    <w:rsid w:val="00CA03AD"/>
    <w:rsid w:val="00CA11D9"/>
    <w:rsid w:val="00CA16DD"/>
    <w:rsid w:val="00CA1B2F"/>
    <w:rsid w:val="00CA29DC"/>
    <w:rsid w:val="00CA2D60"/>
    <w:rsid w:val="00CA4427"/>
    <w:rsid w:val="00CA4503"/>
    <w:rsid w:val="00CA4F61"/>
    <w:rsid w:val="00CA77A0"/>
    <w:rsid w:val="00CA7E4A"/>
    <w:rsid w:val="00CB23BF"/>
    <w:rsid w:val="00CB44D6"/>
    <w:rsid w:val="00CB4CF7"/>
    <w:rsid w:val="00CB4FB7"/>
    <w:rsid w:val="00CB54B4"/>
    <w:rsid w:val="00CB57E3"/>
    <w:rsid w:val="00CB5FA8"/>
    <w:rsid w:val="00CB7B58"/>
    <w:rsid w:val="00CC2CFE"/>
    <w:rsid w:val="00CC45B0"/>
    <w:rsid w:val="00CC4F85"/>
    <w:rsid w:val="00CD0A7D"/>
    <w:rsid w:val="00CD3205"/>
    <w:rsid w:val="00CD3A8F"/>
    <w:rsid w:val="00CD5E4B"/>
    <w:rsid w:val="00CD6493"/>
    <w:rsid w:val="00CD7024"/>
    <w:rsid w:val="00CD7143"/>
    <w:rsid w:val="00CD7366"/>
    <w:rsid w:val="00CD7CDF"/>
    <w:rsid w:val="00CD7D11"/>
    <w:rsid w:val="00CE1D61"/>
    <w:rsid w:val="00CE22EF"/>
    <w:rsid w:val="00CE3836"/>
    <w:rsid w:val="00CE3A58"/>
    <w:rsid w:val="00CE46F6"/>
    <w:rsid w:val="00CE51EE"/>
    <w:rsid w:val="00CE5F19"/>
    <w:rsid w:val="00CE6124"/>
    <w:rsid w:val="00CE6C39"/>
    <w:rsid w:val="00CE7194"/>
    <w:rsid w:val="00CF0026"/>
    <w:rsid w:val="00CF0C1B"/>
    <w:rsid w:val="00CF1649"/>
    <w:rsid w:val="00CF1E58"/>
    <w:rsid w:val="00CF2142"/>
    <w:rsid w:val="00CF22D5"/>
    <w:rsid w:val="00CF26C7"/>
    <w:rsid w:val="00CF2E42"/>
    <w:rsid w:val="00CF3592"/>
    <w:rsid w:val="00CF37AB"/>
    <w:rsid w:val="00CF3BED"/>
    <w:rsid w:val="00CF40AD"/>
    <w:rsid w:val="00CF4FE8"/>
    <w:rsid w:val="00CF5B94"/>
    <w:rsid w:val="00CF6D84"/>
    <w:rsid w:val="00D00251"/>
    <w:rsid w:val="00D003C0"/>
    <w:rsid w:val="00D00E71"/>
    <w:rsid w:val="00D02B89"/>
    <w:rsid w:val="00D033F8"/>
    <w:rsid w:val="00D034F3"/>
    <w:rsid w:val="00D03DCB"/>
    <w:rsid w:val="00D03F5E"/>
    <w:rsid w:val="00D051F2"/>
    <w:rsid w:val="00D07504"/>
    <w:rsid w:val="00D076F4"/>
    <w:rsid w:val="00D07A03"/>
    <w:rsid w:val="00D121E4"/>
    <w:rsid w:val="00D12383"/>
    <w:rsid w:val="00D13C05"/>
    <w:rsid w:val="00D1523F"/>
    <w:rsid w:val="00D169E2"/>
    <w:rsid w:val="00D16CD2"/>
    <w:rsid w:val="00D16F3D"/>
    <w:rsid w:val="00D2255B"/>
    <w:rsid w:val="00D22B7D"/>
    <w:rsid w:val="00D2318E"/>
    <w:rsid w:val="00D234FF"/>
    <w:rsid w:val="00D249D9"/>
    <w:rsid w:val="00D24DC1"/>
    <w:rsid w:val="00D25A4B"/>
    <w:rsid w:val="00D268FB"/>
    <w:rsid w:val="00D2697E"/>
    <w:rsid w:val="00D30F00"/>
    <w:rsid w:val="00D3118B"/>
    <w:rsid w:val="00D31A1A"/>
    <w:rsid w:val="00D3251D"/>
    <w:rsid w:val="00D32551"/>
    <w:rsid w:val="00D33DA4"/>
    <w:rsid w:val="00D34AD2"/>
    <w:rsid w:val="00D360B3"/>
    <w:rsid w:val="00D36D3A"/>
    <w:rsid w:val="00D36E6F"/>
    <w:rsid w:val="00D4007B"/>
    <w:rsid w:val="00D4050B"/>
    <w:rsid w:val="00D41076"/>
    <w:rsid w:val="00D42165"/>
    <w:rsid w:val="00D428CE"/>
    <w:rsid w:val="00D4325C"/>
    <w:rsid w:val="00D43786"/>
    <w:rsid w:val="00D43BCE"/>
    <w:rsid w:val="00D4490D"/>
    <w:rsid w:val="00D44F1A"/>
    <w:rsid w:val="00D4551C"/>
    <w:rsid w:val="00D455AB"/>
    <w:rsid w:val="00D455B0"/>
    <w:rsid w:val="00D47ACA"/>
    <w:rsid w:val="00D52357"/>
    <w:rsid w:val="00D523C8"/>
    <w:rsid w:val="00D52745"/>
    <w:rsid w:val="00D55DEB"/>
    <w:rsid w:val="00D564DC"/>
    <w:rsid w:val="00D573E2"/>
    <w:rsid w:val="00D6016C"/>
    <w:rsid w:val="00D6062C"/>
    <w:rsid w:val="00D60BCC"/>
    <w:rsid w:val="00D61B39"/>
    <w:rsid w:val="00D62180"/>
    <w:rsid w:val="00D631DF"/>
    <w:rsid w:val="00D64D02"/>
    <w:rsid w:val="00D64E1A"/>
    <w:rsid w:val="00D64EF0"/>
    <w:rsid w:val="00D64FA2"/>
    <w:rsid w:val="00D65A1D"/>
    <w:rsid w:val="00D6613D"/>
    <w:rsid w:val="00D66322"/>
    <w:rsid w:val="00D67C9F"/>
    <w:rsid w:val="00D67DFA"/>
    <w:rsid w:val="00D70E15"/>
    <w:rsid w:val="00D713E2"/>
    <w:rsid w:val="00D715C0"/>
    <w:rsid w:val="00D71CAC"/>
    <w:rsid w:val="00D7207C"/>
    <w:rsid w:val="00D72375"/>
    <w:rsid w:val="00D72AE5"/>
    <w:rsid w:val="00D7313D"/>
    <w:rsid w:val="00D732E1"/>
    <w:rsid w:val="00D739FD"/>
    <w:rsid w:val="00D743DD"/>
    <w:rsid w:val="00D74983"/>
    <w:rsid w:val="00D75B80"/>
    <w:rsid w:val="00D76721"/>
    <w:rsid w:val="00D77C62"/>
    <w:rsid w:val="00D77DEC"/>
    <w:rsid w:val="00D77EDC"/>
    <w:rsid w:val="00D80200"/>
    <w:rsid w:val="00D81FDF"/>
    <w:rsid w:val="00D821D7"/>
    <w:rsid w:val="00D82986"/>
    <w:rsid w:val="00D83C8C"/>
    <w:rsid w:val="00D83EF3"/>
    <w:rsid w:val="00D84B91"/>
    <w:rsid w:val="00D84BE2"/>
    <w:rsid w:val="00D84ED6"/>
    <w:rsid w:val="00D87062"/>
    <w:rsid w:val="00D87504"/>
    <w:rsid w:val="00D878E9"/>
    <w:rsid w:val="00D90193"/>
    <w:rsid w:val="00D904F2"/>
    <w:rsid w:val="00D90E3E"/>
    <w:rsid w:val="00D915D9"/>
    <w:rsid w:val="00D916F6"/>
    <w:rsid w:val="00D91D7A"/>
    <w:rsid w:val="00D92279"/>
    <w:rsid w:val="00D93586"/>
    <w:rsid w:val="00D936EA"/>
    <w:rsid w:val="00D93E18"/>
    <w:rsid w:val="00D940C9"/>
    <w:rsid w:val="00D94EC8"/>
    <w:rsid w:val="00D95801"/>
    <w:rsid w:val="00D95CE8"/>
    <w:rsid w:val="00D97C67"/>
    <w:rsid w:val="00D97DE2"/>
    <w:rsid w:val="00DA020C"/>
    <w:rsid w:val="00DA260D"/>
    <w:rsid w:val="00DA621C"/>
    <w:rsid w:val="00DA7863"/>
    <w:rsid w:val="00DB06D1"/>
    <w:rsid w:val="00DB0722"/>
    <w:rsid w:val="00DB21AB"/>
    <w:rsid w:val="00DB27B5"/>
    <w:rsid w:val="00DB2BDE"/>
    <w:rsid w:val="00DB7907"/>
    <w:rsid w:val="00DC0857"/>
    <w:rsid w:val="00DC1796"/>
    <w:rsid w:val="00DC1947"/>
    <w:rsid w:val="00DC2216"/>
    <w:rsid w:val="00DC2550"/>
    <w:rsid w:val="00DC42BD"/>
    <w:rsid w:val="00DC42C4"/>
    <w:rsid w:val="00DC4E6F"/>
    <w:rsid w:val="00DC5B6E"/>
    <w:rsid w:val="00DC5E96"/>
    <w:rsid w:val="00DC652F"/>
    <w:rsid w:val="00DC67E4"/>
    <w:rsid w:val="00DD0131"/>
    <w:rsid w:val="00DD0A88"/>
    <w:rsid w:val="00DD14C7"/>
    <w:rsid w:val="00DD18F1"/>
    <w:rsid w:val="00DD22FA"/>
    <w:rsid w:val="00DD23E6"/>
    <w:rsid w:val="00DD3B28"/>
    <w:rsid w:val="00DD4698"/>
    <w:rsid w:val="00DD4B28"/>
    <w:rsid w:val="00DD4B9E"/>
    <w:rsid w:val="00DD5656"/>
    <w:rsid w:val="00DD579E"/>
    <w:rsid w:val="00DD6183"/>
    <w:rsid w:val="00DD6F92"/>
    <w:rsid w:val="00DD7BEC"/>
    <w:rsid w:val="00DE05B7"/>
    <w:rsid w:val="00DE0C3B"/>
    <w:rsid w:val="00DE1187"/>
    <w:rsid w:val="00DE4EEE"/>
    <w:rsid w:val="00DE5583"/>
    <w:rsid w:val="00DE596F"/>
    <w:rsid w:val="00DE6E0F"/>
    <w:rsid w:val="00DE77A9"/>
    <w:rsid w:val="00DF02DC"/>
    <w:rsid w:val="00DF07A2"/>
    <w:rsid w:val="00DF13C0"/>
    <w:rsid w:val="00DF2129"/>
    <w:rsid w:val="00DF2FEB"/>
    <w:rsid w:val="00DF356E"/>
    <w:rsid w:val="00DF5937"/>
    <w:rsid w:val="00DF5BD3"/>
    <w:rsid w:val="00DF5BDF"/>
    <w:rsid w:val="00DF624C"/>
    <w:rsid w:val="00DF65AB"/>
    <w:rsid w:val="00DF6B2C"/>
    <w:rsid w:val="00E00DD9"/>
    <w:rsid w:val="00E01BF8"/>
    <w:rsid w:val="00E01E1C"/>
    <w:rsid w:val="00E01F81"/>
    <w:rsid w:val="00E03029"/>
    <w:rsid w:val="00E03CB5"/>
    <w:rsid w:val="00E03F85"/>
    <w:rsid w:val="00E044A9"/>
    <w:rsid w:val="00E04951"/>
    <w:rsid w:val="00E04A57"/>
    <w:rsid w:val="00E056F6"/>
    <w:rsid w:val="00E059D6"/>
    <w:rsid w:val="00E05B57"/>
    <w:rsid w:val="00E06D1A"/>
    <w:rsid w:val="00E06EE0"/>
    <w:rsid w:val="00E1031A"/>
    <w:rsid w:val="00E13A68"/>
    <w:rsid w:val="00E14858"/>
    <w:rsid w:val="00E14DDE"/>
    <w:rsid w:val="00E15624"/>
    <w:rsid w:val="00E16C84"/>
    <w:rsid w:val="00E173E2"/>
    <w:rsid w:val="00E17C00"/>
    <w:rsid w:val="00E202F7"/>
    <w:rsid w:val="00E207B9"/>
    <w:rsid w:val="00E22713"/>
    <w:rsid w:val="00E228BB"/>
    <w:rsid w:val="00E22D89"/>
    <w:rsid w:val="00E23B84"/>
    <w:rsid w:val="00E244B3"/>
    <w:rsid w:val="00E2607E"/>
    <w:rsid w:val="00E27CAD"/>
    <w:rsid w:val="00E27D5F"/>
    <w:rsid w:val="00E3024E"/>
    <w:rsid w:val="00E30CCD"/>
    <w:rsid w:val="00E31E97"/>
    <w:rsid w:val="00E31FAA"/>
    <w:rsid w:val="00E32126"/>
    <w:rsid w:val="00E3252D"/>
    <w:rsid w:val="00E32AFB"/>
    <w:rsid w:val="00E32B99"/>
    <w:rsid w:val="00E33D50"/>
    <w:rsid w:val="00E33DE4"/>
    <w:rsid w:val="00E341A2"/>
    <w:rsid w:val="00E34FCB"/>
    <w:rsid w:val="00E3537B"/>
    <w:rsid w:val="00E361FF"/>
    <w:rsid w:val="00E363B7"/>
    <w:rsid w:val="00E366AB"/>
    <w:rsid w:val="00E367A3"/>
    <w:rsid w:val="00E36C4A"/>
    <w:rsid w:val="00E36E22"/>
    <w:rsid w:val="00E40DA5"/>
    <w:rsid w:val="00E427F3"/>
    <w:rsid w:val="00E44259"/>
    <w:rsid w:val="00E4475B"/>
    <w:rsid w:val="00E45735"/>
    <w:rsid w:val="00E47727"/>
    <w:rsid w:val="00E47D4C"/>
    <w:rsid w:val="00E5013F"/>
    <w:rsid w:val="00E501B3"/>
    <w:rsid w:val="00E50E92"/>
    <w:rsid w:val="00E51027"/>
    <w:rsid w:val="00E51069"/>
    <w:rsid w:val="00E51569"/>
    <w:rsid w:val="00E533FA"/>
    <w:rsid w:val="00E5417D"/>
    <w:rsid w:val="00E54F1D"/>
    <w:rsid w:val="00E56DFC"/>
    <w:rsid w:val="00E609D3"/>
    <w:rsid w:val="00E60BBE"/>
    <w:rsid w:val="00E612DC"/>
    <w:rsid w:val="00E6286A"/>
    <w:rsid w:val="00E62C79"/>
    <w:rsid w:val="00E63149"/>
    <w:rsid w:val="00E63760"/>
    <w:rsid w:val="00E6450A"/>
    <w:rsid w:val="00E64D68"/>
    <w:rsid w:val="00E66C1D"/>
    <w:rsid w:val="00E67CCF"/>
    <w:rsid w:val="00E70ABE"/>
    <w:rsid w:val="00E70F14"/>
    <w:rsid w:val="00E71AB6"/>
    <w:rsid w:val="00E72456"/>
    <w:rsid w:val="00E7322A"/>
    <w:rsid w:val="00E75461"/>
    <w:rsid w:val="00E755E2"/>
    <w:rsid w:val="00E758B4"/>
    <w:rsid w:val="00E76341"/>
    <w:rsid w:val="00E8172B"/>
    <w:rsid w:val="00E81B36"/>
    <w:rsid w:val="00E82CB0"/>
    <w:rsid w:val="00E83CB2"/>
    <w:rsid w:val="00E83E63"/>
    <w:rsid w:val="00E852CF"/>
    <w:rsid w:val="00E855F6"/>
    <w:rsid w:val="00E85CA5"/>
    <w:rsid w:val="00E85CA9"/>
    <w:rsid w:val="00E86CF2"/>
    <w:rsid w:val="00E8722A"/>
    <w:rsid w:val="00E87B95"/>
    <w:rsid w:val="00E91EFC"/>
    <w:rsid w:val="00E92333"/>
    <w:rsid w:val="00E9293D"/>
    <w:rsid w:val="00E93641"/>
    <w:rsid w:val="00E9393F"/>
    <w:rsid w:val="00E94523"/>
    <w:rsid w:val="00E94E91"/>
    <w:rsid w:val="00E957E0"/>
    <w:rsid w:val="00E95898"/>
    <w:rsid w:val="00E96C03"/>
    <w:rsid w:val="00EA0073"/>
    <w:rsid w:val="00EA13B4"/>
    <w:rsid w:val="00EA1885"/>
    <w:rsid w:val="00EA40EF"/>
    <w:rsid w:val="00EA41EA"/>
    <w:rsid w:val="00EA4AF0"/>
    <w:rsid w:val="00EA5AF7"/>
    <w:rsid w:val="00EA79B7"/>
    <w:rsid w:val="00EA7B50"/>
    <w:rsid w:val="00EA7CA9"/>
    <w:rsid w:val="00EB07A9"/>
    <w:rsid w:val="00EB0D64"/>
    <w:rsid w:val="00EB10E4"/>
    <w:rsid w:val="00EB148C"/>
    <w:rsid w:val="00EB254E"/>
    <w:rsid w:val="00EB25D9"/>
    <w:rsid w:val="00EB3818"/>
    <w:rsid w:val="00EB68B4"/>
    <w:rsid w:val="00EB69C3"/>
    <w:rsid w:val="00EB7250"/>
    <w:rsid w:val="00EB79D0"/>
    <w:rsid w:val="00EC1493"/>
    <w:rsid w:val="00EC2973"/>
    <w:rsid w:val="00EC2B5C"/>
    <w:rsid w:val="00EC33B5"/>
    <w:rsid w:val="00EC3B15"/>
    <w:rsid w:val="00EC535F"/>
    <w:rsid w:val="00EC561D"/>
    <w:rsid w:val="00EC5795"/>
    <w:rsid w:val="00EC5AC4"/>
    <w:rsid w:val="00EC66A2"/>
    <w:rsid w:val="00ED0153"/>
    <w:rsid w:val="00ED073E"/>
    <w:rsid w:val="00ED3767"/>
    <w:rsid w:val="00ED513C"/>
    <w:rsid w:val="00ED5DC0"/>
    <w:rsid w:val="00ED6011"/>
    <w:rsid w:val="00ED6AC8"/>
    <w:rsid w:val="00ED7147"/>
    <w:rsid w:val="00ED731E"/>
    <w:rsid w:val="00ED7A85"/>
    <w:rsid w:val="00EE30C8"/>
    <w:rsid w:val="00EE39D2"/>
    <w:rsid w:val="00EE3C88"/>
    <w:rsid w:val="00EE4693"/>
    <w:rsid w:val="00EE71C3"/>
    <w:rsid w:val="00EE778C"/>
    <w:rsid w:val="00EF1492"/>
    <w:rsid w:val="00EF1B70"/>
    <w:rsid w:val="00EF1E57"/>
    <w:rsid w:val="00EF4058"/>
    <w:rsid w:val="00EF469F"/>
    <w:rsid w:val="00EF6B5B"/>
    <w:rsid w:val="00F00212"/>
    <w:rsid w:val="00F003C5"/>
    <w:rsid w:val="00F0126C"/>
    <w:rsid w:val="00F02AEB"/>
    <w:rsid w:val="00F02D39"/>
    <w:rsid w:val="00F0434F"/>
    <w:rsid w:val="00F046C7"/>
    <w:rsid w:val="00F0528B"/>
    <w:rsid w:val="00F060F2"/>
    <w:rsid w:val="00F07131"/>
    <w:rsid w:val="00F10CE3"/>
    <w:rsid w:val="00F11397"/>
    <w:rsid w:val="00F11D22"/>
    <w:rsid w:val="00F13198"/>
    <w:rsid w:val="00F15F5F"/>
    <w:rsid w:val="00F16CC0"/>
    <w:rsid w:val="00F2036F"/>
    <w:rsid w:val="00F20B53"/>
    <w:rsid w:val="00F235E5"/>
    <w:rsid w:val="00F23CC6"/>
    <w:rsid w:val="00F24E1B"/>
    <w:rsid w:val="00F257D5"/>
    <w:rsid w:val="00F265FE"/>
    <w:rsid w:val="00F30468"/>
    <w:rsid w:val="00F3092C"/>
    <w:rsid w:val="00F30BDF"/>
    <w:rsid w:val="00F30CA3"/>
    <w:rsid w:val="00F3137D"/>
    <w:rsid w:val="00F31635"/>
    <w:rsid w:val="00F31910"/>
    <w:rsid w:val="00F323E9"/>
    <w:rsid w:val="00F32BC4"/>
    <w:rsid w:val="00F32D05"/>
    <w:rsid w:val="00F34241"/>
    <w:rsid w:val="00F3464C"/>
    <w:rsid w:val="00F367D7"/>
    <w:rsid w:val="00F36AFA"/>
    <w:rsid w:val="00F40C07"/>
    <w:rsid w:val="00F41368"/>
    <w:rsid w:val="00F429BE"/>
    <w:rsid w:val="00F443D6"/>
    <w:rsid w:val="00F44D4C"/>
    <w:rsid w:val="00F455FA"/>
    <w:rsid w:val="00F462A6"/>
    <w:rsid w:val="00F46F81"/>
    <w:rsid w:val="00F47C6E"/>
    <w:rsid w:val="00F51AAE"/>
    <w:rsid w:val="00F52D1D"/>
    <w:rsid w:val="00F540F0"/>
    <w:rsid w:val="00F547DB"/>
    <w:rsid w:val="00F54803"/>
    <w:rsid w:val="00F5635D"/>
    <w:rsid w:val="00F5696C"/>
    <w:rsid w:val="00F57ACE"/>
    <w:rsid w:val="00F622B2"/>
    <w:rsid w:val="00F624F1"/>
    <w:rsid w:val="00F63987"/>
    <w:rsid w:val="00F63BA6"/>
    <w:rsid w:val="00F64005"/>
    <w:rsid w:val="00F655B6"/>
    <w:rsid w:val="00F65D5E"/>
    <w:rsid w:val="00F663FD"/>
    <w:rsid w:val="00F66777"/>
    <w:rsid w:val="00F70752"/>
    <w:rsid w:val="00F7086B"/>
    <w:rsid w:val="00F70A1C"/>
    <w:rsid w:val="00F71DDC"/>
    <w:rsid w:val="00F72659"/>
    <w:rsid w:val="00F726ED"/>
    <w:rsid w:val="00F727BC"/>
    <w:rsid w:val="00F73138"/>
    <w:rsid w:val="00F7334F"/>
    <w:rsid w:val="00F74391"/>
    <w:rsid w:val="00F7506A"/>
    <w:rsid w:val="00F75370"/>
    <w:rsid w:val="00F75E7F"/>
    <w:rsid w:val="00F76153"/>
    <w:rsid w:val="00F76FA5"/>
    <w:rsid w:val="00F77EC5"/>
    <w:rsid w:val="00F8027F"/>
    <w:rsid w:val="00F81139"/>
    <w:rsid w:val="00F81AFD"/>
    <w:rsid w:val="00F81E46"/>
    <w:rsid w:val="00F8314D"/>
    <w:rsid w:val="00F84131"/>
    <w:rsid w:val="00F841E4"/>
    <w:rsid w:val="00F8497D"/>
    <w:rsid w:val="00F8505B"/>
    <w:rsid w:val="00F855F8"/>
    <w:rsid w:val="00F861DE"/>
    <w:rsid w:val="00F86AE6"/>
    <w:rsid w:val="00F91327"/>
    <w:rsid w:val="00F9161F"/>
    <w:rsid w:val="00F9194A"/>
    <w:rsid w:val="00F9243A"/>
    <w:rsid w:val="00F92EC7"/>
    <w:rsid w:val="00F9431B"/>
    <w:rsid w:val="00F961FC"/>
    <w:rsid w:val="00F96A4B"/>
    <w:rsid w:val="00F97217"/>
    <w:rsid w:val="00F97750"/>
    <w:rsid w:val="00F97AEF"/>
    <w:rsid w:val="00F97DAF"/>
    <w:rsid w:val="00FA0CAF"/>
    <w:rsid w:val="00FA0ECA"/>
    <w:rsid w:val="00FA10BD"/>
    <w:rsid w:val="00FA120A"/>
    <w:rsid w:val="00FA4630"/>
    <w:rsid w:val="00FA6361"/>
    <w:rsid w:val="00FA64E0"/>
    <w:rsid w:val="00FA693F"/>
    <w:rsid w:val="00FA6BA1"/>
    <w:rsid w:val="00FA7268"/>
    <w:rsid w:val="00FB02E7"/>
    <w:rsid w:val="00FB10EC"/>
    <w:rsid w:val="00FB127B"/>
    <w:rsid w:val="00FB1D2C"/>
    <w:rsid w:val="00FB1D8A"/>
    <w:rsid w:val="00FB207C"/>
    <w:rsid w:val="00FB2F13"/>
    <w:rsid w:val="00FB33A1"/>
    <w:rsid w:val="00FB34DB"/>
    <w:rsid w:val="00FB3682"/>
    <w:rsid w:val="00FB3BC2"/>
    <w:rsid w:val="00FB4172"/>
    <w:rsid w:val="00FB4D6A"/>
    <w:rsid w:val="00FB51A5"/>
    <w:rsid w:val="00FB51AA"/>
    <w:rsid w:val="00FB5FFE"/>
    <w:rsid w:val="00FB6131"/>
    <w:rsid w:val="00FB6C1B"/>
    <w:rsid w:val="00FB7234"/>
    <w:rsid w:val="00FC1DA2"/>
    <w:rsid w:val="00FC4798"/>
    <w:rsid w:val="00FC4F76"/>
    <w:rsid w:val="00FC619E"/>
    <w:rsid w:val="00FC66E6"/>
    <w:rsid w:val="00FC6C16"/>
    <w:rsid w:val="00FD0BF7"/>
    <w:rsid w:val="00FD0C3A"/>
    <w:rsid w:val="00FD1080"/>
    <w:rsid w:val="00FD1142"/>
    <w:rsid w:val="00FD18EA"/>
    <w:rsid w:val="00FD2BCF"/>
    <w:rsid w:val="00FD2E87"/>
    <w:rsid w:val="00FD2E9C"/>
    <w:rsid w:val="00FD39BE"/>
    <w:rsid w:val="00FD5994"/>
    <w:rsid w:val="00FD5D27"/>
    <w:rsid w:val="00FD6A7E"/>
    <w:rsid w:val="00FD7C0E"/>
    <w:rsid w:val="00FE042D"/>
    <w:rsid w:val="00FE0BFC"/>
    <w:rsid w:val="00FE1CB3"/>
    <w:rsid w:val="00FE28B0"/>
    <w:rsid w:val="00FE3CD7"/>
    <w:rsid w:val="00FE4FE3"/>
    <w:rsid w:val="00FE54B5"/>
    <w:rsid w:val="00FE5DD1"/>
    <w:rsid w:val="00FE62A6"/>
    <w:rsid w:val="00FE6A73"/>
    <w:rsid w:val="00FE70E9"/>
    <w:rsid w:val="00FE7BC8"/>
    <w:rsid w:val="00FE7F22"/>
    <w:rsid w:val="00FF1703"/>
    <w:rsid w:val="00FF1A0E"/>
    <w:rsid w:val="00FF227E"/>
    <w:rsid w:val="00FF2E91"/>
    <w:rsid w:val="00FF35B5"/>
    <w:rsid w:val="00FF369B"/>
    <w:rsid w:val="00FF39C8"/>
    <w:rsid w:val="00FF4642"/>
    <w:rsid w:val="00FF4D02"/>
    <w:rsid w:val="00FF53F2"/>
    <w:rsid w:val="00FF682C"/>
    <w:rsid w:val="00FF79D2"/>
    <w:rsid w:val="0161A5EE"/>
    <w:rsid w:val="01B370C0"/>
    <w:rsid w:val="03EB923C"/>
    <w:rsid w:val="03FB9077"/>
    <w:rsid w:val="05BFD92C"/>
    <w:rsid w:val="06351711"/>
    <w:rsid w:val="06C906BA"/>
    <w:rsid w:val="0754EF0C"/>
    <w:rsid w:val="082B4637"/>
    <w:rsid w:val="08883779"/>
    <w:rsid w:val="0B47F15D"/>
    <w:rsid w:val="0B7BCDC5"/>
    <w:rsid w:val="0D00C7D1"/>
    <w:rsid w:val="0DAFE6CC"/>
    <w:rsid w:val="0DCDD9BC"/>
    <w:rsid w:val="0E326750"/>
    <w:rsid w:val="114EFF8A"/>
    <w:rsid w:val="1167D0B3"/>
    <w:rsid w:val="126B8CAB"/>
    <w:rsid w:val="13037CFC"/>
    <w:rsid w:val="1347646F"/>
    <w:rsid w:val="13A83760"/>
    <w:rsid w:val="15258739"/>
    <w:rsid w:val="1582C7AC"/>
    <w:rsid w:val="15AD52CC"/>
    <w:rsid w:val="162E67D1"/>
    <w:rsid w:val="16CCBF64"/>
    <w:rsid w:val="17AE3096"/>
    <w:rsid w:val="17CAF55E"/>
    <w:rsid w:val="17CD7E38"/>
    <w:rsid w:val="1887A71E"/>
    <w:rsid w:val="18C12A47"/>
    <w:rsid w:val="18DDE203"/>
    <w:rsid w:val="1A6BCB8B"/>
    <w:rsid w:val="1B28D30F"/>
    <w:rsid w:val="1D027BDC"/>
    <w:rsid w:val="1D72112E"/>
    <w:rsid w:val="1D9587A8"/>
    <w:rsid w:val="1EEB988F"/>
    <w:rsid w:val="1EFE67D8"/>
    <w:rsid w:val="20DCF9FE"/>
    <w:rsid w:val="21DBA90A"/>
    <w:rsid w:val="21ED608E"/>
    <w:rsid w:val="23E4445E"/>
    <w:rsid w:val="2424A5A9"/>
    <w:rsid w:val="2444FB38"/>
    <w:rsid w:val="257A8E30"/>
    <w:rsid w:val="2662A953"/>
    <w:rsid w:val="26AEDA2F"/>
    <w:rsid w:val="28D7E5A3"/>
    <w:rsid w:val="29F6F9A7"/>
    <w:rsid w:val="2A039A8B"/>
    <w:rsid w:val="2A23A478"/>
    <w:rsid w:val="2D1C9494"/>
    <w:rsid w:val="2D782360"/>
    <w:rsid w:val="2EB81CC7"/>
    <w:rsid w:val="2ED2C569"/>
    <w:rsid w:val="3122EBE9"/>
    <w:rsid w:val="3384B390"/>
    <w:rsid w:val="338E9F65"/>
    <w:rsid w:val="33BC96FF"/>
    <w:rsid w:val="3511530A"/>
    <w:rsid w:val="356AAE72"/>
    <w:rsid w:val="35EAD5CD"/>
    <w:rsid w:val="373D9022"/>
    <w:rsid w:val="375AC07F"/>
    <w:rsid w:val="37B28E8F"/>
    <w:rsid w:val="38A8FC24"/>
    <w:rsid w:val="391243E3"/>
    <w:rsid w:val="39388227"/>
    <w:rsid w:val="3AE76E06"/>
    <w:rsid w:val="3B527F76"/>
    <w:rsid w:val="3BA967EE"/>
    <w:rsid w:val="3BB578E2"/>
    <w:rsid w:val="3C2B6771"/>
    <w:rsid w:val="3CB0F9CE"/>
    <w:rsid w:val="3D3848B9"/>
    <w:rsid w:val="3DA16D15"/>
    <w:rsid w:val="3DFA7BF9"/>
    <w:rsid w:val="3E1F58C9"/>
    <w:rsid w:val="3ECF65D3"/>
    <w:rsid w:val="3F653877"/>
    <w:rsid w:val="4041EC27"/>
    <w:rsid w:val="4159154C"/>
    <w:rsid w:val="416442D9"/>
    <w:rsid w:val="41654DB6"/>
    <w:rsid w:val="4197C7CB"/>
    <w:rsid w:val="41BCC1DA"/>
    <w:rsid w:val="426CF716"/>
    <w:rsid w:val="4289542C"/>
    <w:rsid w:val="4470D565"/>
    <w:rsid w:val="447BD472"/>
    <w:rsid w:val="456F49A8"/>
    <w:rsid w:val="460922F5"/>
    <w:rsid w:val="4667BE1A"/>
    <w:rsid w:val="46BC7528"/>
    <w:rsid w:val="47929707"/>
    <w:rsid w:val="4867051C"/>
    <w:rsid w:val="486C2F20"/>
    <w:rsid w:val="48FAC8A1"/>
    <w:rsid w:val="4987FD39"/>
    <w:rsid w:val="4A8E823D"/>
    <w:rsid w:val="4B8C8F0C"/>
    <w:rsid w:val="4D422F56"/>
    <w:rsid w:val="4D933EEC"/>
    <w:rsid w:val="4E28FD7F"/>
    <w:rsid w:val="4E69F3CE"/>
    <w:rsid w:val="4EB6AECB"/>
    <w:rsid w:val="4FC4D77A"/>
    <w:rsid w:val="5058EEA4"/>
    <w:rsid w:val="50B09EAF"/>
    <w:rsid w:val="50C0527D"/>
    <w:rsid w:val="513EF952"/>
    <w:rsid w:val="5226E416"/>
    <w:rsid w:val="52FC783C"/>
    <w:rsid w:val="5381A9AB"/>
    <w:rsid w:val="53862BF3"/>
    <w:rsid w:val="53AF7EE8"/>
    <w:rsid w:val="5401382F"/>
    <w:rsid w:val="546AF504"/>
    <w:rsid w:val="54AE37D4"/>
    <w:rsid w:val="55EF1A26"/>
    <w:rsid w:val="57FF6900"/>
    <w:rsid w:val="5A803B36"/>
    <w:rsid w:val="5AF7BB8E"/>
    <w:rsid w:val="5B6DC1D9"/>
    <w:rsid w:val="5BC1E132"/>
    <w:rsid w:val="5BE51F1D"/>
    <w:rsid w:val="5BE58255"/>
    <w:rsid w:val="5C7962F0"/>
    <w:rsid w:val="5DDCFE3F"/>
    <w:rsid w:val="5E007FDB"/>
    <w:rsid w:val="5EBC5835"/>
    <w:rsid w:val="5F52423C"/>
    <w:rsid w:val="5F56251C"/>
    <w:rsid w:val="5F70619A"/>
    <w:rsid w:val="5FCC32E8"/>
    <w:rsid w:val="5FE7ADBD"/>
    <w:rsid w:val="601F8DCA"/>
    <w:rsid w:val="6096F5BA"/>
    <w:rsid w:val="611792AA"/>
    <w:rsid w:val="6171D589"/>
    <w:rsid w:val="62886E8D"/>
    <w:rsid w:val="62EC8EF0"/>
    <w:rsid w:val="63EFC652"/>
    <w:rsid w:val="64803FF5"/>
    <w:rsid w:val="649E54E9"/>
    <w:rsid w:val="65E16CA3"/>
    <w:rsid w:val="671FE364"/>
    <w:rsid w:val="674C780B"/>
    <w:rsid w:val="69733269"/>
    <w:rsid w:val="69EBA4CE"/>
    <w:rsid w:val="6A230C3E"/>
    <w:rsid w:val="6A5C7820"/>
    <w:rsid w:val="6AA7BDB2"/>
    <w:rsid w:val="6AAEFA0A"/>
    <w:rsid w:val="6B102B54"/>
    <w:rsid w:val="6BE189E1"/>
    <w:rsid w:val="6C86FFDD"/>
    <w:rsid w:val="6D801CD3"/>
    <w:rsid w:val="6D9418E2"/>
    <w:rsid w:val="6DF2CB46"/>
    <w:rsid w:val="6E0BF3DB"/>
    <w:rsid w:val="6E5C94D8"/>
    <w:rsid w:val="6E94B027"/>
    <w:rsid w:val="6ED65F98"/>
    <w:rsid w:val="6F1DBFC6"/>
    <w:rsid w:val="71AACBAA"/>
    <w:rsid w:val="71E508C3"/>
    <w:rsid w:val="7368E9FC"/>
    <w:rsid w:val="74BC2B28"/>
    <w:rsid w:val="75F6C0CA"/>
    <w:rsid w:val="76D0C9FF"/>
    <w:rsid w:val="7763A731"/>
    <w:rsid w:val="776D2AC3"/>
    <w:rsid w:val="77CD6D62"/>
    <w:rsid w:val="77D95B52"/>
    <w:rsid w:val="77F3E854"/>
    <w:rsid w:val="785B6E86"/>
    <w:rsid w:val="78FF7792"/>
    <w:rsid w:val="79CCAD0F"/>
    <w:rsid w:val="79FB10A7"/>
    <w:rsid w:val="7A2F1D6A"/>
    <w:rsid w:val="7A4BAC37"/>
    <w:rsid w:val="7BD73C55"/>
    <w:rsid w:val="7DDFA309"/>
    <w:rsid w:val="7F131CB8"/>
    <w:rsid w:val="7F8D57C2"/>
    <w:rsid w:val="7FAEBF6C"/>
    <w:rsid w:val="7FFB65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6936"/>
  <w15:docId w15:val="{2CE29A22-7176-44F1-9143-C7C369D7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81"/>
    <w:pPr>
      <w:spacing w:before="120" w:after="120"/>
    </w:pPr>
    <w:rPr>
      <w:rFonts w:ascii="Arial" w:eastAsia="Arial" w:hAnsi="Arial" w:cs="Arial"/>
      <w:sz w:val="24"/>
    </w:rPr>
  </w:style>
  <w:style w:type="paragraph" w:styleId="Heading1">
    <w:name w:val="heading 1"/>
    <w:basedOn w:val="Normal"/>
    <w:uiPriority w:val="9"/>
    <w:qFormat/>
    <w:rsid w:val="008162CD"/>
    <w:pPr>
      <w:spacing w:before="240" w:after="240"/>
      <w:ind w:left="567" w:hanging="567"/>
      <w:outlineLvl w:val="0"/>
    </w:pPr>
    <w:rPr>
      <w:b/>
      <w:bCs/>
      <w:szCs w:val="24"/>
    </w:rPr>
  </w:style>
  <w:style w:type="paragraph" w:styleId="Heading2">
    <w:name w:val="heading 2"/>
    <w:basedOn w:val="Normal"/>
    <w:next w:val="Normal"/>
    <w:link w:val="Heading2Char"/>
    <w:uiPriority w:val="9"/>
    <w:semiHidden/>
    <w:unhideWhenUsed/>
    <w:qFormat/>
    <w:rsid w:val="00B57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815" w:hanging="99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15F17"/>
    <w:pPr>
      <w:tabs>
        <w:tab w:val="center" w:pos="4513"/>
        <w:tab w:val="right" w:pos="9026"/>
      </w:tabs>
      <w:spacing w:before="0" w:after="360"/>
    </w:pPr>
    <w:rPr>
      <w:sz w:val="20"/>
    </w:rPr>
  </w:style>
  <w:style w:type="character" w:customStyle="1" w:styleId="HeaderChar">
    <w:name w:val="Header Char"/>
    <w:basedOn w:val="DefaultParagraphFont"/>
    <w:link w:val="Header"/>
    <w:uiPriority w:val="99"/>
    <w:rsid w:val="00215F17"/>
    <w:rPr>
      <w:rFonts w:ascii="Arial" w:eastAsia="Arial" w:hAnsi="Arial" w:cs="Arial"/>
      <w:sz w:val="20"/>
    </w:rPr>
  </w:style>
  <w:style w:type="paragraph" w:styleId="Footer">
    <w:name w:val="footer"/>
    <w:basedOn w:val="Normal"/>
    <w:link w:val="FooterChar"/>
    <w:uiPriority w:val="99"/>
    <w:unhideWhenUsed/>
    <w:rsid w:val="00101F65"/>
    <w:pPr>
      <w:tabs>
        <w:tab w:val="center" w:pos="4513"/>
        <w:tab w:val="right" w:pos="9026"/>
      </w:tabs>
      <w:spacing w:before="360" w:after="0"/>
    </w:pPr>
    <w:rPr>
      <w:sz w:val="20"/>
    </w:rPr>
  </w:style>
  <w:style w:type="character" w:customStyle="1" w:styleId="FooterChar">
    <w:name w:val="Footer Char"/>
    <w:basedOn w:val="DefaultParagraphFont"/>
    <w:link w:val="Footer"/>
    <w:uiPriority w:val="99"/>
    <w:rsid w:val="00101F65"/>
    <w:rPr>
      <w:rFonts w:ascii="Arial" w:eastAsia="Arial" w:hAnsi="Arial" w:cs="Arial"/>
      <w:sz w:val="20"/>
    </w:rPr>
  </w:style>
  <w:style w:type="character" w:styleId="Mention">
    <w:name w:val="Mention"/>
    <w:basedOn w:val="DefaultParagraphFont"/>
    <w:uiPriority w:val="99"/>
    <w:unhideWhenUsed/>
    <w:rsid w:val="00D360B3"/>
    <w:rPr>
      <w:color w:val="2B579A"/>
      <w:shd w:val="clear" w:color="auto" w:fill="E1DFDD"/>
    </w:rPr>
  </w:style>
  <w:style w:type="character" w:styleId="PlaceholderText">
    <w:name w:val="Placeholder Text"/>
    <w:basedOn w:val="DefaultParagraphFont"/>
    <w:uiPriority w:val="99"/>
    <w:semiHidden/>
    <w:rsid w:val="008B243E"/>
    <w:rPr>
      <w:color w:val="808080"/>
    </w:rPr>
  </w:style>
  <w:style w:type="character" w:styleId="CommentReference">
    <w:name w:val="annotation reference"/>
    <w:basedOn w:val="DefaultParagraphFont"/>
    <w:uiPriority w:val="99"/>
    <w:unhideWhenUsed/>
    <w:rsid w:val="00E27CAD"/>
    <w:rPr>
      <w:sz w:val="16"/>
      <w:szCs w:val="16"/>
    </w:rPr>
  </w:style>
  <w:style w:type="paragraph" w:styleId="CommentText">
    <w:name w:val="annotation text"/>
    <w:basedOn w:val="Normal"/>
    <w:link w:val="CommentTextChar"/>
    <w:unhideWhenUsed/>
    <w:rsid w:val="00E27CAD"/>
    <w:rPr>
      <w:sz w:val="20"/>
      <w:szCs w:val="20"/>
    </w:rPr>
  </w:style>
  <w:style w:type="character" w:customStyle="1" w:styleId="CommentTextChar">
    <w:name w:val="Comment Text Char"/>
    <w:basedOn w:val="DefaultParagraphFont"/>
    <w:link w:val="CommentText"/>
    <w:rsid w:val="00E27C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27CAD"/>
    <w:rPr>
      <w:b/>
      <w:bCs/>
    </w:rPr>
  </w:style>
  <w:style w:type="character" w:customStyle="1" w:styleId="CommentSubjectChar">
    <w:name w:val="Comment Subject Char"/>
    <w:basedOn w:val="CommentTextChar"/>
    <w:link w:val="CommentSubject"/>
    <w:uiPriority w:val="99"/>
    <w:semiHidden/>
    <w:rsid w:val="00E27CAD"/>
    <w:rPr>
      <w:rFonts w:ascii="Arial" w:eastAsia="Arial" w:hAnsi="Arial" w:cs="Arial"/>
      <w:b/>
      <w:bCs/>
      <w:sz w:val="20"/>
      <w:szCs w:val="20"/>
    </w:rPr>
  </w:style>
  <w:style w:type="paragraph" w:styleId="BalloonText">
    <w:name w:val="Balloon Text"/>
    <w:basedOn w:val="Normal"/>
    <w:link w:val="BalloonTextChar"/>
    <w:uiPriority w:val="99"/>
    <w:semiHidden/>
    <w:unhideWhenUsed/>
    <w:rsid w:val="009F5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EA"/>
    <w:rPr>
      <w:rFonts w:ascii="Segoe UI" w:eastAsia="Arial" w:hAnsi="Segoe UI" w:cs="Segoe UI"/>
      <w:sz w:val="18"/>
      <w:szCs w:val="18"/>
    </w:rPr>
  </w:style>
  <w:style w:type="table" w:styleId="TableGrid">
    <w:name w:val="Table Grid"/>
    <w:basedOn w:val="TableNormal"/>
    <w:uiPriority w:val="59"/>
    <w:rsid w:val="0019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6C63"/>
    <w:pPr>
      <w:widowControl/>
      <w:autoSpaceDE/>
      <w:autoSpaceDN/>
      <w:jc w:val="both"/>
    </w:pPr>
    <w:rPr>
      <w:rFonts w:eastAsia="Times New Roman"/>
      <w:sz w:val="20"/>
      <w:szCs w:val="20"/>
      <w:lang w:val="en-GB"/>
    </w:rPr>
  </w:style>
  <w:style w:type="character" w:customStyle="1" w:styleId="FootnoteTextChar">
    <w:name w:val="Footnote Text Char"/>
    <w:basedOn w:val="DefaultParagraphFont"/>
    <w:link w:val="FootnoteText"/>
    <w:uiPriority w:val="99"/>
    <w:semiHidden/>
    <w:rsid w:val="00B56C63"/>
    <w:rPr>
      <w:rFonts w:ascii="Arial" w:eastAsia="Times New Roman" w:hAnsi="Arial" w:cs="Arial"/>
      <w:sz w:val="20"/>
      <w:szCs w:val="20"/>
      <w:lang w:val="en-GB"/>
    </w:rPr>
  </w:style>
  <w:style w:type="character" w:styleId="FootnoteReference">
    <w:name w:val="footnote reference"/>
    <w:basedOn w:val="DefaultParagraphFont"/>
    <w:uiPriority w:val="99"/>
    <w:semiHidden/>
    <w:unhideWhenUsed/>
    <w:rsid w:val="00B56C63"/>
    <w:rPr>
      <w:vertAlign w:val="superscript"/>
    </w:rPr>
  </w:style>
  <w:style w:type="paragraph" w:styleId="Revision">
    <w:name w:val="Revision"/>
    <w:hidden/>
    <w:uiPriority w:val="99"/>
    <w:semiHidden/>
    <w:rsid w:val="004B4B67"/>
    <w:pPr>
      <w:widowControl/>
      <w:autoSpaceDE/>
      <w:autoSpaceDN/>
    </w:pPr>
    <w:rPr>
      <w:rFonts w:ascii="Arial" w:eastAsia="Arial" w:hAnsi="Arial" w:cs="Arial"/>
    </w:rPr>
  </w:style>
  <w:style w:type="character" w:styleId="UnresolvedMention">
    <w:name w:val="Unresolved Mention"/>
    <w:basedOn w:val="DefaultParagraphFont"/>
    <w:uiPriority w:val="99"/>
    <w:unhideWhenUsed/>
    <w:rsid w:val="00197345"/>
    <w:rPr>
      <w:color w:val="605E5C"/>
      <w:shd w:val="clear" w:color="auto" w:fill="E1DFDD"/>
    </w:rPr>
  </w:style>
  <w:style w:type="character" w:styleId="Hyperlink">
    <w:name w:val="Hyperlink"/>
    <w:basedOn w:val="DefaultParagraphFont"/>
    <w:uiPriority w:val="99"/>
    <w:unhideWhenUsed/>
    <w:rsid w:val="00C27126"/>
    <w:rPr>
      <w:color w:val="0000FF" w:themeColor="hyperlink"/>
      <w:u w:val="single"/>
    </w:rPr>
  </w:style>
  <w:style w:type="character" w:customStyle="1" w:styleId="Heading2Char">
    <w:name w:val="Heading 2 Char"/>
    <w:basedOn w:val="DefaultParagraphFont"/>
    <w:link w:val="Heading2"/>
    <w:uiPriority w:val="9"/>
    <w:semiHidden/>
    <w:rsid w:val="00B57982"/>
    <w:rPr>
      <w:rFonts w:asciiTheme="majorHAnsi" w:eastAsiaTheme="majorEastAsia" w:hAnsiTheme="majorHAnsi" w:cstheme="majorBidi"/>
      <w:color w:val="365F91" w:themeColor="accent1" w:themeShade="BF"/>
      <w:sz w:val="26"/>
      <w:szCs w:val="26"/>
    </w:rPr>
  </w:style>
  <w:style w:type="paragraph" w:customStyle="1" w:styleId="Recitals">
    <w:name w:val="Recitals"/>
    <w:basedOn w:val="ListParagraph"/>
    <w:qFormat/>
    <w:rsid w:val="00A677A3"/>
    <w:pPr>
      <w:keepLines/>
      <w:widowControl/>
      <w:numPr>
        <w:numId w:val="6"/>
      </w:numPr>
      <w:spacing w:before="240" w:after="240"/>
      <w:outlineLvl w:val="0"/>
    </w:pPr>
    <w:rPr>
      <w:b/>
    </w:rPr>
  </w:style>
  <w:style w:type="paragraph" w:customStyle="1" w:styleId="Level1">
    <w:name w:val="Level 1"/>
    <w:basedOn w:val="Normal"/>
    <w:next w:val="Level2"/>
    <w:qFormat/>
    <w:rsid w:val="002F158E"/>
    <w:pPr>
      <w:keepNext/>
      <w:keepLines/>
      <w:widowControl/>
      <w:numPr>
        <w:numId w:val="34"/>
      </w:numPr>
      <w:tabs>
        <w:tab w:val="left" w:pos="823"/>
        <w:tab w:val="left" w:pos="824"/>
      </w:tabs>
      <w:spacing w:before="480" w:after="240"/>
      <w:outlineLvl w:val="0"/>
    </w:pPr>
    <w:rPr>
      <w:rFonts w:ascii="Arial Bold" w:hAnsi="Arial Bold"/>
      <w:b/>
      <w:caps/>
      <w:sz w:val="28"/>
    </w:rPr>
  </w:style>
  <w:style w:type="paragraph" w:customStyle="1" w:styleId="Level2">
    <w:name w:val="Level 2"/>
    <w:basedOn w:val="Normal"/>
    <w:qFormat/>
    <w:rsid w:val="002F158E"/>
    <w:pPr>
      <w:keepLines/>
      <w:widowControl/>
      <w:numPr>
        <w:ilvl w:val="1"/>
        <w:numId w:val="34"/>
      </w:numPr>
      <w:outlineLvl w:val="1"/>
    </w:pPr>
    <w:rPr>
      <w:szCs w:val="24"/>
    </w:rPr>
  </w:style>
  <w:style w:type="paragraph" w:customStyle="1" w:styleId="Level2Text">
    <w:name w:val="Level 2 Text"/>
    <w:basedOn w:val="Normal"/>
    <w:qFormat/>
    <w:rsid w:val="00EA13B4"/>
    <w:pPr>
      <w:keepLines/>
      <w:widowControl/>
      <w:ind w:left="851"/>
      <w:outlineLvl w:val="1"/>
    </w:pPr>
    <w:rPr>
      <w:u w:color="0000FF"/>
    </w:rPr>
  </w:style>
  <w:style w:type="character" w:styleId="FollowedHyperlink">
    <w:name w:val="FollowedHyperlink"/>
    <w:basedOn w:val="DefaultParagraphFont"/>
    <w:uiPriority w:val="99"/>
    <w:semiHidden/>
    <w:unhideWhenUsed/>
    <w:rsid w:val="00B00DB0"/>
    <w:rPr>
      <w:color w:val="800080" w:themeColor="followedHyperlink"/>
      <w:u w:val="single"/>
    </w:rPr>
  </w:style>
  <w:style w:type="paragraph" w:customStyle="1" w:styleId="Level3">
    <w:name w:val="Level 3"/>
    <w:basedOn w:val="Normal"/>
    <w:qFormat/>
    <w:rsid w:val="004F05CB"/>
    <w:pPr>
      <w:keepLines/>
      <w:widowControl/>
      <w:numPr>
        <w:ilvl w:val="2"/>
        <w:numId w:val="34"/>
      </w:numPr>
      <w:outlineLvl w:val="2"/>
    </w:pPr>
  </w:style>
  <w:style w:type="paragraph" w:customStyle="1" w:styleId="Level4">
    <w:name w:val="Level 4"/>
    <w:basedOn w:val="Normal"/>
    <w:qFormat/>
    <w:rsid w:val="00EA13B4"/>
    <w:pPr>
      <w:keepLines/>
      <w:widowControl/>
      <w:numPr>
        <w:ilvl w:val="3"/>
        <w:numId w:val="34"/>
      </w:numPr>
      <w:outlineLvl w:val="3"/>
    </w:pPr>
  </w:style>
  <w:style w:type="paragraph" w:customStyle="1" w:styleId="Level3Text">
    <w:name w:val="Level 3 Text"/>
    <w:basedOn w:val="Normal"/>
    <w:qFormat/>
    <w:rsid w:val="004F05CB"/>
    <w:pPr>
      <w:keepLines/>
      <w:widowControl/>
      <w:ind w:left="1985"/>
      <w:outlineLvl w:val="2"/>
    </w:pPr>
  </w:style>
  <w:style w:type="paragraph" w:customStyle="1" w:styleId="Level5">
    <w:name w:val="Level 5"/>
    <w:basedOn w:val="Normal"/>
    <w:qFormat/>
    <w:rsid w:val="009A1FB1"/>
    <w:pPr>
      <w:keepLines/>
      <w:widowControl/>
      <w:numPr>
        <w:ilvl w:val="4"/>
        <w:numId w:val="34"/>
      </w:numPr>
      <w:tabs>
        <w:tab w:val="left" w:pos="2242"/>
      </w:tabs>
      <w:outlineLvl w:val="4"/>
    </w:pPr>
    <w:rPr>
      <w:szCs w:val="24"/>
    </w:rPr>
  </w:style>
  <w:style w:type="paragraph" w:styleId="Caption">
    <w:name w:val="caption"/>
    <w:basedOn w:val="Normal"/>
    <w:next w:val="Normal"/>
    <w:uiPriority w:val="35"/>
    <w:unhideWhenUsed/>
    <w:qFormat/>
    <w:rsid w:val="00FA120A"/>
    <w:pPr>
      <w:keepNext/>
      <w:keepLines/>
      <w:widowControl/>
      <w:spacing w:before="240" w:after="240"/>
      <w:outlineLvl w:val="8"/>
    </w:pPr>
    <w:rPr>
      <w:i/>
      <w:iCs/>
      <w:color w:val="1F497D" w:themeColor="text2"/>
      <w:sz w:val="20"/>
      <w:szCs w:val="18"/>
    </w:rPr>
  </w:style>
  <w:style w:type="paragraph" w:styleId="TOC1">
    <w:name w:val="toc 1"/>
    <w:basedOn w:val="Normal"/>
    <w:next w:val="Normal"/>
    <w:autoRedefine/>
    <w:uiPriority w:val="39"/>
    <w:unhideWhenUsed/>
    <w:rsid w:val="00297F8C"/>
    <w:pPr>
      <w:tabs>
        <w:tab w:val="left" w:pos="851"/>
        <w:tab w:val="right" w:leader="dot" w:pos="10460"/>
      </w:tabs>
      <w:spacing w:after="100"/>
    </w:pPr>
  </w:style>
  <w:style w:type="paragraph" w:customStyle="1" w:styleId="Level4Text">
    <w:name w:val="Level 4 Text"/>
    <w:basedOn w:val="Normal"/>
    <w:qFormat/>
    <w:rsid w:val="00FE62A6"/>
    <w:pPr>
      <w:ind w:left="2835"/>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64388">
      <w:bodyDiv w:val="1"/>
      <w:marLeft w:val="0"/>
      <w:marRight w:val="0"/>
      <w:marTop w:val="0"/>
      <w:marBottom w:val="0"/>
      <w:divBdr>
        <w:top w:val="none" w:sz="0" w:space="0" w:color="auto"/>
        <w:left w:val="none" w:sz="0" w:space="0" w:color="auto"/>
        <w:bottom w:val="none" w:sz="0" w:space="0" w:color="auto"/>
        <w:right w:val="none" w:sz="0" w:space="0" w:color="auto"/>
      </w:divBdr>
      <w:divsChild>
        <w:div w:id="1450734541">
          <w:marLeft w:val="0"/>
          <w:marRight w:val="0"/>
          <w:marTop w:val="0"/>
          <w:marBottom w:val="0"/>
          <w:divBdr>
            <w:top w:val="none" w:sz="0" w:space="0" w:color="auto"/>
            <w:left w:val="none" w:sz="0" w:space="0" w:color="auto"/>
            <w:bottom w:val="none" w:sz="0" w:space="0" w:color="auto"/>
            <w:right w:val="none" w:sz="0" w:space="0" w:color="auto"/>
          </w:divBdr>
          <w:divsChild>
            <w:div w:id="173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40826/Social-Value-Model-Edn-1.1-3-Dec-2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and-contracting-transparency-requirement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04add1-c0b0-4f94-828c-deb072d16ba0">
      <UserInfo>
        <DisplayName>Ugonma Mbagwu</DisplayName>
        <AccountId>10</AccountId>
        <AccountType/>
      </UserInfo>
      <UserInfo>
        <DisplayName>Martyn Fisher</DisplayName>
        <AccountId>6</AccountId>
        <AccountType/>
      </UserInfo>
      <UserInfo>
        <DisplayName>Sarah Robson</DisplayName>
        <AccountId>15</AccountId>
        <AccountType/>
      </UserInfo>
      <UserInfo>
        <DisplayName>Victoria Waugh</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CA376-884D-4727-AB48-CEB348276D5D}">
  <ds:schemaRefs>
    <ds:schemaRef ds:uri="http://schemas.openxmlformats.org/officeDocument/2006/bibliography"/>
  </ds:schemaRefs>
</ds:datastoreItem>
</file>

<file path=customXml/itemProps2.xml><?xml version="1.0" encoding="utf-8"?>
<ds:datastoreItem xmlns:ds="http://schemas.openxmlformats.org/officeDocument/2006/customXml" ds:itemID="{13159092-39F1-45E1-B69A-154E0FC58C10}">
  <ds:schemaRefs>
    <ds:schemaRef ds:uri="http://schemas.microsoft.com/sharepoint/v3/contenttype/forms"/>
  </ds:schemaRefs>
</ds:datastoreItem>
</file>

<file path=customXml/itemProps3.xml><?xml version="1.0" encoding="utf-8"?>
<ds:datastoreItem xmlns:ds="http://schemas.openxmlformats.org/officeDocument/2006/customXml" ds:itemID="{B3C63C9F-8E77-409D-BE6A-E4CE9B2FDD96}">
  <ds:schemaRefs>
    <ds:schemaRef ds:uri="http://schemas.microsoft.com/office/2006/metadata/properties"/>
    <ds:schemaRef ds:uri="http://schemas.microsoft.com/office/infopath/2007/PartnerControls"/>
    <ds:schemaRef ds:uri="f104add1-c0b0-4f94-828c-deb072d16ba0"/>
  </ds:schemaRefs>
</ds:datastoreItem>
</file>

<file path=customXml/itemProps4.xml><?xml version="1.0" encoding="utf-8"?>
<ds:datastoreItem xmlns:ds="http://schemas.openxmlformats.org/officeDocument/2006/customXml" ds:itemID="{1DE51FAE-0ABB-4455-8D35-E5518E834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d9fe4-0bcc-455a-9c02-ba14052e4640"/>
    <ds:schemaRef ds:uri="f104add1-c0b0-4f94-828c-deb072d16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6576</Words>
  <Characters>37488</Characters>
  <Application>Microsoft Office Word</Application>
  <DocSecurity>0</DocSecurity>
  <Lines>312</Lines>
  <Paragraphs>87</Paragraphs>
  <ScaleCrop>false</ScaleCrop>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Robson</dc:creator>
  <cp:keywords/>
  <cp:lastModifiedBy>Okorie, Festus</cp:lastModifiedBy>
  <cp:revision>2</cp:revision>
  <dcterms:created xsi:type="dcterms:W3CDTF">2023-05-22T11:10:00Z</dcterms:created>
  <dcterms:modified xsi:type="dcterms:W3CDTF">2023-05-22T11:10:00Z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2022-08-09T00:00:00Z</vt:filetime>
  </property>
  <property fmtid="{D5CDD505-2E9C-101B-9397-08002B2CF9AE}" pid="3" name="Creator">
    <vt:lpwstr>PDFium</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