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88F14" w14:textId="5B5C4E4A" w:rsidR="00DF0F14" w:rsidRDefault="004E69D0" w:rsidP="002F4337">
      <w:pPr>
        <w:pStyle w:val="Heading2"/>
        <w:numPr>
          <w:ilvl w:val="0"/>
          <w:numId w:val="0"/>
        </w:numPr>
      </w:pPr>
      <w:bookmarkStart w:id="0" w:name="_Toc61261495"/>
      <w:bookmarkStart w:id="1" w:name="_Toc61261581"/>
      <w:r>
        <w:rPr>
          <w:noProof/>
          <w:lang w:eastAsia="en-GB"/>
        </w:rPr>
        <w:drawing>
          <wp:anchor distT="0" distB="0" distL="114300" distR="114300" simplePos="0" relativeHeight="251659264" behindDoc="1" locked="0" layoutInCell="1" allowOverlap="1" wp14:anchorId="760DF698" wp14:editId="10BA2AD2">
            <wp:simplePos x="0" y="0"/>
            <wp:positionH relativeFrom="page">
              <wp:posOffset>0</wp:posOffset>
            </wp:positionH>
            <wp:positionV relativeFrom="paragraph">
              <wp:posOffset>-899160</wp:posOffset>
            </wp:positionV>
            <wp:extent cx="7574227" cy="11008426"/>
            <wp:effectExtent l="0" t="0" r="825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_FrontNoShiel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4227" cy="11008426"/>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p w14:paraId="3FB5EEDF" w14:textId="77777777" w:rsidR="004E69D0" w:rsidRDefault="004E69D0"/>
    <w:p w14:paraId="4199BD79" w14:textId="77777777" w:rsidR="004E69D0" w:rsidRDefault="004E69D0"/>
    <w:p w14:paraId="4206AA57" w14:textId="77777777" w:rsidR="004E69D0" w:rsidRDefault="004E69D0"/>
    <w:p w14:paraId="14C1AE37" w14:textId="77777777" w:rsidR="004E69D0" w:rsidRDefault="004E69D0"/>
    <w:p w14:paraId="654528F4" w14:textId="77777777" w:rsidR="004E69D0" w:rsidRDefault="004E69D0"/>
    <w:p w14:paraId="29410297" w14:textId="77777777" w:rsidR="004E69D0" w:rsidRDefault="004E69D0"/>
    <w:p w14:paraId="3E0D2E8D" w14:textId="77777777" w:rsidR="004E69D0" w:rsidRDefault="004E69D0"/>
    <w:p w14:paraId="1ABFACF1" w14:textId="77777777" w:rsidR="004E69D0" w:rsidRDefault="004E69D0"/>
    <w:p w14:paraId="465A6B99" w14:textId="77777777" w:rsidR="004E69D0" w:rsidRDefault="004E69D0" w:rsidP="004E69D0">
      <w:pPr>
        <w:jc w:val="right"/>
      </w:pPr>
    </w:p>
    <w:p w14:paraId="15DEA274" w14:textId="77777777" w:rsidR="004E69D0" w:rsidRDefault="004E69D0" w:rsidP="004E69D0">
      <w:pPr>
        <w:jc w:val="right"/>
      </w:pPr>
      <w:r>
        <w:t>Pre-Qualification Questionnaire in relation to the provision of:</w:t>
      </w:r>
    </w:p>
    <w:p w14:paraId="0539DC06" w14:textId="61630761" w:rsidR="007669F3" w:rsidRDefault="007669F3" w:rsidP="004E69D0">
      <w:pPr>
        <w:jc w:val="right"/>
        <w:rPr>
          <w:rFonts w:ascii="Tahoma" w:eastAsia="Times New Roman" w:hAnsi="Tahoma" w:cs="Tahoma"/>
          <w:b/>
          <w:bCs/>
          <w:color w:val="000000"/>
          <w:sz w:val="20"/>
          <w:szCs w:val="20"/>
          <w:lang w:eastAsia="en-GB"/>
        </w:rPr>
      </w:pPr>
      <w:r>
        <w:rPr>
          <w:rFonts w:ascii="Tahoma" w:eastAsia="Times New Roman" w:hAnsi="Tahoma" w:cs="Tahoma"/>
          <w:b/>
          <w:bCs/>
          <w:color w:val="000000"/>
          <w:sz w:val="20"/>
          <w:szCs w:val="20"/>
          <w:lang w:eastAsia="en-GB"/>
        </w:rPr>
        <w:t>P</w:t>
      </w:r>
      <w:r w:rsidR="006E7B8F" w:rsidRPr="006E7B8F">
        <w:rPr>
          <w:rFonts w:ascii="Tahoma" w:eastAsia="Times New Roman" w:hAnsi="Tahoma" w:cs="Tahoma"/>
          <w:b/>
          <w:bCs/>
          <w:color w:val="000000"/>
          <w:sz w:val="20"/>
          <w:szCs w:val="20"/>
          <w:lang w:eastAsia="en-GB"/>
        </w:rPr>
        <w:t xml:space="preserve">rincipal contractor to deliver design and build services for the </w:t>
      </w:r>
    </w:p>
    <w:p w14:paraId="68E2D87F" w14:textId="7934E812" w:rsidR="007669F3" w:rsidRDefault="007669F3" w:rsidP="004E69D0">
      <w:pPr>
        <w:jc w:val="right"/>
        <w:rPr>
          <w:rFonts w:ascii="Tahoma" w:eastAsia="Times New Roman" w:hAnsi="Tahoma" w:cs="Tahoma"/>
          <w:b/>
          <w:bCs/>
          <w:color w:val="000000"/>
          <w:sz w:val="20"/>
          <w:szCs w:val="20"/>
          <w:lang w:eastAsia="en-GB"/>
        </w:rPr>
      </w:pPr>
      <w:r w:rsidRPr="006E7B8F">
        <w:rPr>
          <w:rFonts w:ascii="Tahoma" w:eastAsia="Times New Roman" w:hAnsi="Tahoma" w:cs="Tahoma"/>
          <w:b/>
          <w:bCs/>
          <w:color w:val="000000"/>
          <w:sz w:val="20"/>
          <w:szCs w:val="20"/>
          <w:lang w:eastAsia="en-GB"/>
        </w:rPr>
        <w:t>R</w:t>
      </w:r>
      <w:r w:rsidR="006E7B8F" w:rsidRPr="006E7B8F">
        <w:rPr>
          <w:rFonts w:ascii="Tahoma" w:eastAsia="Times New Roman" w:hAnsi="Tahoma" w:cs="Tahoma"/>
          <w:b/>
          <w:bCs/>
          <w:color w:val="000000"/>
          <w:sz w:val="20"/>
          <w:szCs w:val="20"/>
          <w:lang w:eastAsia="en-GB"/>
        </w:rPr>
        <w:t>efurbishment</w:t>
      </w:r>
      <w:r>
        <w:rPr>
          <w:rFonts w:ascii="Tahoma" w:eastAsia="Times New Roman" w:hAnsi="Tahoma" w:cs="Tahoma"/>
          <w:b/>
          <w:bCs/>
          <w:color w:val="000000"/>
          <w:sz w:val="20"/>
          <w:szCs w:val="20"/>
          <w:lang w:eastAsia="en-GB"/>
        </w:rPr>
        <w:t xml:space="preserve"> </w:t>
      </w:r>
      <w:r w:rsidR="006E7B8F" w:rsidRPr="006E7B8F">
        <w:rPr>
          <w:rFonts w:ascii="Tahoma" w:eastAsia="Times New Roman" w:hAnsi="Tahoma" w:cs="Tahoma"/>
          <w:b/>
          <w:bCs/>
          <w:color w:val="000000"/>
          <w:sz w:val="20"/>
          <w:szCs w:val="20"/>
          <w:lang w:eastAsia="en-GB"/>
        </w:rPr>
        <w:t>/</w:t>
      </w:r>
      <w:r>
        <w:rPr>
          <w:rFonts w:ascii="Tahoma" w:eastAsia="Times New Roman" w:hAnsi="Tahoma" w:cs="Tahoma"/>
          <w:b/>
          <w:bCs/>
          <w:color w:val="000000"/>
          <w:sz w:val="20"/>
          <w:szCs w:val="20"/>
          <w:lang w:eastAsia="en-GB"/>
        </w:rPr>
        <w:t xml:space="preserve"> </w:t>
      </w:r>
      <w:r w:rsidR="006E7B8F" w:rsidRPr="006E7B8F">
        <w:rPr>
          <w:rFonts w:ascii="Tahoma" w:eastAsia="Times New Roman" w:hAnsi="Tahoma" w:cs="Tahoma"/>
          <w:b/>
          <w:bCs/>
          <w:color w:val="000000"/>
          <w:sz w:val="20"/>
          <w:szCs w:val="20"/>
          <w:lang w:eastAsia="en-GB"/>
        </w:rPr>
        <w:t xml:space="preserve">fitout of </w:t>
      </w:r>
      <w:r w:rsidR="006F2271" w:rsidRPr="006E7B8F">
        <w:rPr>
          <w:rFonts w:ascii="Tahoma" w:eastAsia="Times New Roman" w:hAnsi="Tahoma" w:cs="Tahoma"/>
          <w:b/>
          <w:bCs/>
          <w:color w:val="000000"/>
          <w:sz w:val="20"/>
          <w:szCs w:val="20"/>
          <w:lang w:eastAsia="en-GB"/>
        </w:rPr>
        <w:t>approx.</w:t>
      </w:r>
      <w:r w:rsidR="006E7B8F" w:rsidRPr="006E7B8F">
        <w:rPr>
          <w:rFonts w:ascii="Tahoma" w:eastAsia="Times New Roman" w:hAnsi="Tahoma" w:cs="Tahoma"/>
          <w:b/>
          <w:bCs/>
          <w:color w:val="000000"/>
          <w:sz w:val="20"/>
          <w:szCs w:val="20"/>
          <w:lang w:eastAsia="en-GB"/>
        </w:rPr>
        <w:t xml:space="preserve"> 8000sqft of space in </w:t>
      </w:r>
    </w:p>
    <w:p w14:paraId="41C240F7" w14:textId="1568E4CB" w:rsidR="004E69D0" w:rsidRDefault="006E7B8F" w:rsidP="004E69D0">
      <w:pPr>
        <w:jc w:val="right"/>
        <w:rPr>
          <w:sz w:val="36"/>
        </w:rPr>
      </w:pPr>
      <w:r w:rsidRPr="006E7B8F">
        <w:rPr>
          <w:rFonts w:ascii="Tahoma" w:eastAsia="Times New Roman" w:hAnsi="Tahoma" w:cs="Tahoma"/>
          <w:b/>
          <w:bCs/>
          <w:color w:val="000000"/>
          <w:sz w:val="20"/>
          <w:szCs w:val="20"/>
          <w:lang w:eastAsia="en-GB"/>
        </w:rPr>
        <w:t>London</w:t>
      </w:r>
      <w:r w:rsidR="007669F3">
        <w:rPr>
          <w:rFonts w:ascii="Tahoma" w:eastAsia="Times New Roman" w:hAnsi="Tahoma" w:cs="Tahoma"/>
          <w:b/>
          <w:bCs/>
          <w:color w:val="000000"/>
          <w:sz w:val="20"/>
          <w:szCs w:val="20"/>
          <w:lang w:eastAsia="en-GB"/>
        </w:rPr>
        <w:t xml:space="preserve"> </w:t>
      </w:r>
      <w:r w:rsidRPr="006E7B8F">
        <w:rPr>
          <w:rFonts w:ascii="Tahoma" w:eastAsia="Times New Roman" w:hAnsi="Tahoma" w:cs="Tahoma"/>
          <w:b/>
          <w:bCs/>
          <w:color w:val="000000"/>
          <w:sz w:val="20"/>
          <w:szCs w:val="20"/>
          <w:lang w:eastAsia="en-GB"/>
        </w:rPr>
        <w:t>/</w:t>
      </w:r>
      <w:r w:rsidR="007669F3">
        <w:rPr>
          <w:rFonts w:ascii="Tahoma" w:eastAsia="Times New Roman" w:hAnsi="Tahoma" w:cs="Tahoma"/>
          <w:b/>
          <w:bCs/>
          <w:color w:val="000000"/>
          <w:sz w:val="20"/>
          <w:szCs w:val="20"/>
          <w:lang w:eastAsia="en-GB"/>
        </w:rPr>
        <w:t xml:space="preserve"> </w:t>
      </w:r>
      <w:r w:rsidRPr="006E7B8F">
        <w:rPr>
          <w:rFonts w:ascii="Tahoma" w:eastAsia="Times New Roman" w:hAnsi="Tahoma" w:cs="Tahoma"/>
          <w:b/>
          <w:bCs/>
          <w:color w:val="000000"/>
          <w:sz w:val="20"/>
          <w:szCs w:val="20"/>
          <w:lang w:eastAsia="en-GB"/>
        </w:rPr>
        <w:t>London boroughs</w:t>
      </w:r>
    </w:p>
    <w:p w14:paraId="54430A50" w14:textId="77777777" w:rsidR="004E69D0" w:rsidRDefault="004E69D0" w:rsidP="004E69D0">
      <w:pPr>
        <w:jc w:val="right"/>
        <w:rPr>
          <w:sz w:val="36"/>
        </w:rPr>
      </w:pPr>
    </w:p>
    <w:p w14:paraId="2AEF7CF3" w14:textId="77777777" w:rsidR="004E69D0" w:rsidRDefault="004E69D0" w:rsidP="004E69D0">
      <w:pPr>
        <w:jc w:val="right"/>
        <w:rPr>
          <w:sz w:val="36"/>
        </w:rPr>
      </w:pPr>
    </w:p>
    <w:p w14:paraId="4099409B" w14:textId="77777777" w:rsidR="004E69D0" w:rsidRPr="004E69D0" w:rsidRDefault="004E69D0" w:rsidP="004E69D0">
      <w:pPr>
        <w:jc w:val="right"/>
      </w:pPr>
      <w:r w:rsidRPr="004E69D0">
        <w:t>Contract Reference: UWTSD2021/143</w:t>
      </w:r>
    </w:p>
    <w:p w14:paraId="52505B57" w14:textId="77777777" w:rsidR="004E69D0" w:rsidRPr="004E69D0" w:rsidRDefault="004E69D0" w:rsidP="004E69D0">
      <w:pPr>
        <w:jc w:val="right"/>
        <w:rPr>
          <w:b/>
        </w:rPr>
      </w:pPr>
      <w:r w:rsidRPr="004E69D0">
        <w:rPr>
          <w:b/>
        </w:rPr>
        <w:t xml:space="preserve">PQQ </w:t>
      </w:r>
      <w:r w:rsidR="001A45E0">
        <w:rPr>
          <w:b/>
        </w:rPr>
        <w:t>Instructions and Information Document</w:t>
      </w:r>
    </w:p>
    <w:p w14:paraId="6FCCFB0F" w14:textId="14374BE7" w:rsidR="004E69D0" w:rsidRDefault="004E69D0" w:rsidP="004E69D0">
      <w:pPr>
        <w:jc w:val="right"/>
      </w:pPr>
      <w:r w:rsidRPr="004E69D0">
        <w:t>Issue Date:</w:t>
      </w:r>
      <w:r w:rsidR="00892E6E">
        <w:t xml:space="preserve"> </w:t>
      </w:r>
      <w:r w:rsidR="007669F3">
        <w:t>11</w:t>
      </w:r>
      <w:r w:rsidR="006F2271">
        <w:t>/01</w:t>
      </w:r>
      <w:r>
        <w:t>/2021</w:t>
      </w:r>
    </w:p>
    <w:p w14:paraId="25C86237" w14:textId="77777777" w:rsidR="004E69D0" w:rsidRDefault="004E69D0">
      <w:r>
        <w:br w:type="page"/>
      </w:r>
    </w:p>
    <w:bookmarkStart w:id="2" w:name="_Toc5350695" w:displacedByCustomXml="next"/>
    <w:bookmarkStart w:id="3" w:name="_Toc5350557" w:displacedByCustomXml="next"/>
    <w:bookmarkStart w:id="4" w:name="_Toc511992787" w:displacedByCustomXml="next"/>
    <w:bookmarkStart w:id="5" w:name="_Toc513198367" w:displacedByCustomXml="next"/>
    <w:bookmarkStart w:id="6" w:name="_Toc60738668" w:displacedByCustomXml="next"/>
    <w:bookmarkStart w:id="7" w:name="_Toc61261496" w:displacedByCustomXml="next"/>
    <w:bookmarkStart w:id="8" w:name="_Toc61261582" w:displacedByCustomXml="next"/>
    <w:sdt>
      <w:sdtPr>
        <w:rPr>
          <w:rFonts w:cstheme="minorBidi"/>
          <w:b w:val="0"/>
          <w:sz w:val="22"/>
        </w:rPr>
        <w:id w:val="482124738"/>
        <w:docPartObj>
          <w:docPartGallery w:val="Table of Contents"/>
          <w:docPartUnique/>
        </w:docPartObj>
      </w:sdtPr>
      <w:sdtEndPr>
        <w:rPr>
          <w:bCs/>
          <w:noProof/>
        </w:rPr>
      </w:sdtEndPr>
      <w:sdtContent>
        <w:p w14:paraId="3FFA4170" w14:textId="34B94A5E" w:rsidR="002F4337" w:rsidRPr="008F14A5" w:rsidRDefault="001A45E0" w:rsidP="008F14A5">
          <w:pPr>
            <w:pStyle w:val="Heading1"/>
            <w:rPr>
              <w:noProof/>
            </w:rPr>
          </w:pPr>
          <w:r>
            <w:t>CONTENTS</w:t>
          </w:r>
          <w:bookmarkEnd w:id="8"/>
          <w:bookmarkEnd w:id="7"/>
          <w:bookmarkEnd w:id="6"/>
          <w:bookmarkEnd w:id="5"/>
          <w:bookmarkEnd w:id="4"/>
          <w:bookmarkEnd w:id="3"/>
          <w:bookmarkEnd w:id="2"/>
          <w:r>
            <w:fldChar w:fldCharType="begin"/>
          </w:r>
          <w:r>
            <w:instrText xml:space="preserve"> TOC \o "1-3" \h \z \u </w:instrText>
          </w:r>
          <w:r>
            <w:fldChar w:fldCharType="separate"/>
          </w:r>
        </w:p>
        <w:p w14:paraId="7EAD3A6E" w14:textId="5E5DCCCE" w:rsidR="002F4337" w:rsidRDefault="008F14A5">
          <w:pPr>
            <w:pStyle w:val="TOC1"/>
            <w:tabs>
              <w:tab w:val="right" w:leader="dot" w:pos="9016"/>
            </w:tabs>
            <w:rPr>
              <w:rFonts w:eastAsiaTheme="minorEastAsia"/>
              <w:noProof/>
              <w:lang w:eastAsia="en-GB"/>
            </w:rPr>
          </w:pPr>
          <w:hyperlink w:anchor="_Toc61261583" w:history="1">
            <w:r w:rsidR="002F4337" w:rsidRPr="005A7625">
              <w:rPr>
                <w:rStyle w:val="Hyperlink"/>
                <w:noProof/>
              </w:rPr>
              <w:t>Proposed Procurement Timetable</w:t>
            </w:r>
            <w:r w:rsidR="002F4337">
              <w:rPr>
                <w:noProof/>
                <w:webHidden/>
              </w:rPr>
              <w:tab/>
            </w:r>
            <w:r w:rsidR="002F4337">
              <w:rPr>
                <w:noProof/>
                <w:webHidden/>
              </w:rPr>
              <w:fldChar w:fldCharType="begin"/>
            </w:r>
            <w:r w:rsidR="002F4337">
              <w:rPr>
                <w:noProof/>
                <w:webHidden/>
              </w:rPr>
              <w:instrText xml:space="preserve"> PAGEREF _Toc61261583 \h </w:instrText>
            </w:r>
            <w:r w:rsidR="002F4337">
              <w:rPr>
                <w:noProof/>
                <w:webHidden/>
              </w:rPr>
            </w:r>
            <w:r w:rsidR="002F4337">
              <w:rPr>
                <w:noProof/>
                <w:webHidden/>
              </w:rPr>
              <w:fldChar w:fldCharType="separate"/>
            </w:r>
            <w:r w:rsidR="002F4337">
              <w:rPr>
                <w:noProof/>
                <w:webHidden/>
              </w:rPr>
              <w:t>1</w:t>
            </w:r>
            <w:r w:rsidR="002F4337">
              <w:rPr>
                <w:noProof/>
                <w:webHidden/>
              </w:rPr>
              <w:fldChar w:fldCharType="end"/>
            </w:r>
          </w:hyperlink>
        </w:p>
        <w:p w14:paraId="56A77882" w14:textId="50194B1C" w:rsidR="002F4337" w:rsidRDefault="008F14A5">
          <w:pPr>
            <w:pStyle w:val="TOC1"/>
            <w:tabs>
              <w:tab w:val="right" w:leader="dot" w:pos="9016"/>
            </w:tabs>
            <w:rPr>
              <w:rFonts w:eastAsiaTheme="minorEastAsia"/>
              <w:noProof/>
              <w:lang w:eastAsia="en-GB"/>
            </w:rPr>
          </w:pPr>
          <w:hyperlink w:anchor="_Toc61261584" w:history="1">
            <w:r w:rsidR="002F4337" w:rsidRPr="005A7625">
              <w:rPr>
                <w:rStyle w:val="Hyperlink"/>
                <w:noProof/>
              </w:rPr>
              <w:t>Guidance on Completion – Please read carefully</w:t>
            </w:r>
            <w:r w:rsidR="002F4337">
              <w:rPr>
                <w:noProof/>
                <w:webHidden/>
              </w:rPr>
              <w:tab/>
            </w:r>
            <w:r w:rsidR="002F4337">
              <w:rPr>
                <w:noProof/>
                <w:webHidden/>
              </w:rPr>
              <w:fldChar w:fldCharType="begin"/>
            </w:r>
            <w:r w:rsidR="002F4337">
              <w:rPr>
                <w:noProof/>
                <w:webHidden/>
              </w:rPr>
              <w:instrText xml:space="preserve"> PAGEREF _Toc61261584 \h </w:instrText>
            </w:r>
            <w:r w:rsidR="002F4337">
              <w:rPr>
                <w:noProof/>
                <w:webHidden/>
              </w:rPr>
            </w:r>
            <w:r w:rsidR="002F4337">
              <w:rPr>
                <w:noProof/>
                <w:webHidden/>
              </w:rPr>
              <w:fldChar w:fldCharType="separate"/>
            </w:r>
            <w:r w:rsidR="002F4337">
              <w:rPr>
                <w:noProof/>
                <w:webHidden/>
              </w:rPr>
              <w:t>2</w:t>
            </w:r>
            <w:r w:rsidR="002F4337">
              <w:rPr>
                <w:noProof/>
                <w:webHidden/>
              </w:rPr>
              <w:fldChar w:fldCharType="end"/>
            </w:r>
          </w:hyperlink>
        </w:p>
        <w:p w14:paraId="71C6F874" w14:textId="3EB5FF6F" w:rsidR="002F4337" w:rsidRDefault="008F14A5">
          <w:pPr>
            <w:pStyle w:val="TOC1"/>
            <w:tabs>
              <w:tab w:val="right" w:leader="dot" w:pos="9016"/>
            </w:tabs>
            <w:rPr>
              <w:rFonts w:eastAsiaTheme="minorEastAsia"/>
              <w:noProof/>
              <w:lang w:eastAsia="en-GB"/>
            </w:rPr>
          </w:pPr>
          <w:hyperlink w:anchor="_Toc61261585" w:history="1">
            <w:r w:rsidR="002F4337" w:rsidRPr="005A7625">
              <w:rPr>
                <w:rStyle w:val="Hyperlink"/>
                <w:noProof/>
              </w:rPr>
              <w:t>Return and Treatment of Questionnaire</w:t>
            </w:r>
            <w:r w:rsidR="002F4337">
              <w:rPr>
                <w:noProof/>
                <w:webHidden/>
              </w:rPr>
              <w:tab/>
            </w:r>
            <w:r w:rsidR="002F4337">
              <w:rPr>
                <w:noProof/>
                <w:webHidden/>
              </w:rPr>
              <w:fldChar w:fldCharType="begin"/>
            </w:r>
            <w:r w:rsidR="002F4337">
              <w:rPr>
                <w:noProof/>
                <w:webHidden/>
              </w:rPr>
              <w:instrText xml:space="preserve"> PAGEREF _Toc61261585 \h </w:instrText>
            </w:r>
            <w:r w:rsidR="002F4337">
              <w:rPr>
                <w:noProof/>
                <w:webHidden/>
              </w:rPr>
            </w:r>
            <w:r w:rsidR="002F4337">
              <w:rPr>
                <w:noProof/>
                <w:webHidden/>
              </w:rPr>
              <w:fldChar w:fldCharType="separate"/>
            </w:r>
            <w:r w:rsidR="002F4337">
              <w:rPr>
                <w:noProof/>
                <w:webHidden/>
              </w:rPr>
              <w:t>2</w:t>
            </w:r>
            <w:r w:rsidR="002F4337">
              <w:rPr>
                <w:noProof/>
                <w:webHidden/>
              </w:rPr>
              <w:fldChar w:fldCharType="end"/>
            </w:r>
          </w:hyperlink>
        </w:p>
        <w:p w14:paraId="79366330" w14:textId="02C85539" w:rsidR="002F4337" w:rsidRDefault="008F14A5">
          <w:pPr>
            <w:pStyle w:val="TOC1"/>
            <w:tabs>
              <w:tab w:val="right" w:leader="dot" w:pos="9016"/>
            </w:tabs>
            <w:rPr>
              <w:rFonts w:eastAsiaTheme="minorEastAsia"/>
              <w:noProof/>
              <w:lang w:eastAsia="en-GB"/>
            </w:rPr>
          </w:pPr>
          <w:hyperlink w:anchor="_Toc61261586" w:history="1">
            <w:r w:rsidR="002F4337" w:rsidRPr="005A7625">
              <w:rPr>
                <w:rStyle w:val="Hyperlink"/>
                <w:noProof/>
              </w:rPr>
              <w:t>Queries</w:t>
            </w:r>
            <w:r w:rsidR="002F4337">
              <w:rPr>
                <w:noProof/>
                <w:webHidden/>
              </w:rPr>
              <w:tab/>
            </w:r>
            <w:r w:rsidR="002F4337">
              <w:rPr>
                <w:noProof/>
                <w:webHidden/>
              </w:rPr>
              <w:fldChar w:fldCharType="begin"/>
            </w:r>
            <w:r w:rsidR="002F4337">
              <w:rPr>
                <w:noProof/>
                <w:webHidden/>
              </w:rPr>
              <w:instrText xml:space="preserve"> PAGEREF _Toc61261586 \h </w:instrText>
            </w:r>
            <w:r w:rsidR="002F4337">
              <w:rPr>
                <w:noProof/>
                <w:webHidden/>
              </w:rPr>
            </w:r>
            <w:r w:rsidR="002F4337">
              <w:rPr>
                <w:noProof/>
                <w:webHidden/>
              </w:rPr>
              <w:fldChar w:fldCharType="separate"/>
            </w:r>
            <w:r w:rsidR="002F4337">
              <w:rPr>
                <w:noProof/>
                <w:webHidden/>
              </w:rPr>
              <w:t>2</w:t>
            </w:r>
            <w:r w:rsidR="002F4337">
              <w:rPr>
                <w:noProof/>
                <w:webHidden/>
              </w:rPr>
              <w:fldChar w:fldCharType="end"/>
            </w:r>
          </w:hyperlink>
        </w:p>
        <w:p w14:paraId="36881BC1" w14:textId="4A94B578" w:rsidR="002F4337" w:rsidRDefault="008F14A5">
          <w:pPr>
            <w:pStyle w:val="TOC1"/>
            <w:tabs>
              <w:tab w:val="right" w:leader="dot" w:pos="9016"/>
            </w:tabs>
            <w:rPr>
              <w:rFonts w:eastAsiaTheme="minorEastAsia"/>
              <w:noProof/>
              <w:lang w:eastAsia="en-GB"/>
            </w:rPr>
          </w:pPr>
          <w:hyperlink w:anchor="_Toc61261587" w:history="1">
            <w:r w:rsidR="002F4337" w:rsidRPr="005A7625">
              <w:rPr>
                <w:rStyle w:val="Hyperlink"/>
                <w:noProof/>
              </w:rPr>
              <w:t>Confidentiality</w:t>
            </w:r>
            <w:r w:rsidR="002F4337">
              <w:rPr>
                <w:noProof/>
                <w:webHidden/>
              </w:rPr>
              <w:tab/>
            </w:r>
            <w:r w:rsidR="002F4337">
              <w:rPr>
                <w:noProof/>
                <w:webHidden/>
              </w:rPr>
              <w:fldChar w:fldCharType="begin"/>
            </w:r>
            <w:r w:rsidR="002F4337">
              <w:rPr>
                <w:noProof/>
                <w:webHidden/>
              </w:rPr>
              <w:instrText xml:space="preserve"> PAGEREF _Toc61261587 \h </w:instrText>
            </w:r>
            <w:r w:rsidR="002F4337">
              <w:rPr>
                <w:noProof/>
                <w:webHidden/>
              </w:rPr>
            </w:r>
            <w:r w:rsidR="002F4337">
              <w:rPr>
                <w:noProof/>
                <w:webHidden/>
              </w:rPr>
              <w:fldChar w:fldCharType="separate"/>
            </w:r>
            <w:r w:rsidR="002F4337">
              <w:rPr>
                <w:noProof/>
                <w:webHidden/>
              </w:rPr>
              <w:t>2</w:t>
            </w:r>
            <w:r w:rsidR="002F4337">
              <w:rPr>
                <w:noProof/>
                <w:webHidden/>
              </w:rPr>
              <w:fldChar w:fldCharType="end"/>
            </w:r>
          </w:hyperlink>
        </w:p>
        <w:p w14:paraId="1E9D8392" w14:textId="176A0EAA" w:rsidR="002F4337" w:rsidRDefault="008F14A5">
          <w:pPr>
            <w:pStyle w:val="TOC1"/>
            <w:tabs>
              <w:tab w:val="right" w:leader="dot" w:pos="9016"/>
            </w:tabs>
            <w:rPr>
              <w:rFonts w:eastAsiaTheme="minorEastAsia"/>
              <w:noProof/>
              <w:lang w:eastAsia="en-GB"/>
            </w:rPr>
          </w:pPr>
          <w:hyperlink w:anchor="_Toc61261588" w:history="1">
            <w:r w:rsidR="002F4337" w:rsidRPr="005A7625">
              <w:rPr>
                <w:rStyle w:val="Hyperlink"/>
                <w:noProof/>
              </w:rPr>
              <w:t>DRAFT SPECIFICATION</w:t>
            </w:r>
            <w:r w:rsidR="002F4337">
              <w:rPr>
                <w:noProof/>
                <w:webHidden/>
              </w:rPr>
              <w:tab/>
            </w:r>
            <w:r w:rsidR="002F4337">
              <w:rPr>
                <w:noProof/>
                <w:webHidden/>
              </w:rPr>
              <w:fldChar w:fldCharType="begin"/>
            </w:r>
            <w:r w:rsidR="002F4337">
              <w:rPr>
                <w:noProof/>
                <w:webHidden/>
              </w:rPr>
              <w:instrText xml:space="preserve"> PAGEREF _Toc61261588 \h </w:instrText>
            </w:r>
            <w:r w:rsidR="002F4337">
              <w:rPr>
                <w:noProof/>
                <w:webHidden/>
              </w:rPr>
            </w:r>
            <w:r w:rsidR="002F4337">
              <w:rPr>
                <w:noProof/>
                <w:webHidden/>
              </w:rPr>
              <w:fldChar w:fldCharType="separate"/>
            </w:r>
            <w:r w:rsidR="002F4337">
              <w:rPr>
                <w:noProof/>
                <w:webHidden/>
              </w:rPr>
              <w:t>3</w:t>
            </w:r>
            <w:r w:rsidR="002F4337">
              <w:rPr>
                <w:noProof/>
                <w:webHidden/>
              </w:rPr>
              <w:fldChar w:fldCharType="end"/>
            </w:r>
          </w:hyperlink>
        </w:p>
        <w:p w14:paraId="1BCD4452" w14:textId="6FA43A82" w:rsidR="002F4337" w:rsidRDefault="008F14A5">
          <w:pPr>
            <w:pStyle w:val="TOC2"/>
            <w:tabs>
              <w:tab w:val="left" w:pos="660"/>
              <w:tab w:val="right" w:leader="dot" w:pos="9016"/>
            </w:tabs>
            <w:rPr>
              <w:rFonts w:eastAsiaTheme="minorEastAsia"/>
              <w:noProof/>
              <w:lang w:eastAsia="en-GB"/>
            </w:rPr>
          </w:pPr>
          <w:hyperlink w:anchor="_Toc61261589" w:history="1">
            <w:r w:rsidR="002F4337" w:rsidRPr="005A7625">
              <w:rPr>
                <w:rStyle w:val="Hyperlink"/>
                <w:rFonts w:cstheme="minorHAnsi"/>
                <w:noProof/>
              </w:rPr>
              <w:t>1.</w:t>
            </w:r>
            <w:r w:rsidR="002F4337">
              <w:rPr>
                <w:rFonts w:eastAsiaTheme="minorEastAsia"/>
                <w:noProof/>
                <w:lang w:eastAsia="en-GB"/>
              </w:rPr>
              <w:tab/>
            </w:r>
            <w:r w:rsidR="002F4337" w:rsidRPr="005A7625">
              <w:rPr>
                <w:rStyle w:val="Hyperlink"/>
                <w:rFonts w:cstheme="minorHAnsi"/>
                <w:noProof/>
              </w:rPr>
              <w:t>Background Information – The University of Wales Trinity Saint David</w:t>
            </w:r>
            <w:r w:rsidR="002F4337">
              <w:rPr>
                <w:noProof/>
                <w:webHidden/>
              </w:rPr>
              <w:tab/>
            </w:r>
            <w:r w:rsidR="002F4337">
              <w:rPr>
                <w:noProof/>
                <w:webHidden/>
              </w:rPr>
              <w:fldChar w:fldCharType="begin"/>
            </w:r>
            <w:r w:rsidR="002F4337">
              <w:rPr>
                <w:noProof/>
                <w:webHidden/>
              </w:rPr>
              <w:instrText xml:space="preserve"> PAGEREF _Toc61261589 \h </w:instrText>
            </w:r>
            <w:r w:rsidR="002F4337">
              <w:rPr>
                <w:noProof/>
                <w:webHidden/>
              </w:rPr>
            </w:r>
            <w:r w:rsidR="002F4337">
              <w:rPr>
                <w:noProof/>
                <w:webHidden/>
              </w:rPr>
              <w:fldChar w:fldCharType="separate"/>
            </w:r>
            <w:r w:rsidR="002F4337">
              <w:rPr>
                <w:noProof/>
                <w:webHidden/>
              </w:rPr>
              <w:t>3</w:t>
            </w:r>
            <w:r w:rsidR="002F4337">
              <w:rPr>
                <w:noProof/>
                <w:webHidden/>
              </w:rPr>
              <w:fldChar w:fldCharType="end"/>
            </w:r>
          </w:hyperlink>
        </w:p>
        <w:p w14:paraId="2CC2ADD2" w14:textId="391B71FE" w:rsidR="002F4337" w:rsidRDefault="008F14A5">
          <w:pPr>
            <w:pStyle w:val="TOC2"/>
            <w:tabs>
              <w:tab w:val="left" w:pos="660"/>
              <w:tab w:val="right" w:leader="dot" w:pos="9016"/>
            </w:tabs>
            <w:rPr>
              <w:rFonts w:eastAsiaTheme="minorEastAsia"/>
              <w:noProof/>
              <w:lang w:eastAsia="en-GB"/>
            </w:rPr>
          </w:pPr>
          <w:hyperlink w:anchor="_Toc61261590" w:history="1">
            <w:r w:rsidR="002F4337" w:rsidRPr="005A7625">
              <w:rPr>
                <w:rStyle w:val="Hyperlink"/>
                <w:rFonts w:cstheme="minorHAnsi"/>
                <w:noProof/>
              </w:rPr>
              <w:t>2.</w:t>
            </w:r>
            <w:r w:rsidR="002F4337">
              <w:rPr>
                <w:rFonts w:eastAsiaTheme="minorEastAsia"/>
                <w:noProof/>
                <w:lang w:eastAsia="en-GB"/>
              </w:rPr>
              <w:tab/>
            </w:r>
            <w:r w:rsidR="002F4337" w:rsidRPr="005A7625">
              <w:rPr>
                <w:rStyle w:val="Hyperlink"/>
                <w:rFonts w:cstheme="minorHAnsi"/>
                <w:noProof/>
              </w:rPr>
              <w:t>The Compliance Framework: Public Contract Regulations (PCR) 2015</w:t>
            </w:r>
            <w:r w:rsidR="002F4337">
              <w:rPr>
                <w:noProof/>
                <w:webHidden/>
              </w:rPr>
              <w:tab/>
            </w:r>
            <w:r w:rsidR="002F4337">
              <w:rPr>
                <w:noProof/>
                <w:webHidden/>
              </w:rPr>
              <w:fldChar w:fldCharType="begin"/>
            </w:r>
            <w:r w:rsidR="002F4337">
              <w:rPr>
                <w:noProof/>
                <w:webHidden/>
              </w:rPr>
              <w:instrText xml:space="preserve"> PAGEREF _Toc61261590 \h </w:instrText>
            </w:r>
            <w:r w:rsidR="002F4337">
              <w:rPr>
                <w:noProof/>
                <w:webHidden/>
              </w:rPr>
            </w:r>
            <w:r w:rsidR="002F4337">
              <w:rPr>
                <w:noProof/>
                <w:webHidden/>
              </w:rPr>
              <w:fldChar w:fldCharType="separate"/>
            </w:r>
            <w:r w:rsidR="002F4337">
              <w:rPr>
                <w:noProof/>
                <w:webHidden/>
              </w:rPr>
              <w:t>3</w:t>
            </w:r>
            <w:r w:rsidR="002F4337">
              <w:rPr>
                <w:noProof/>
                <w:webHidden/>
              </w:rPr>
              <w:fldChar w:fldCharType="end"/>
            </w:r>
          </w:hyperlink>
        </w:p>
        <w:p w14:paraId="43931553" w14:textId="191BD98D" w:rsidR="002F4337" w:rsidRDefault="008F14A5">
          <w:pPr>
            <w:pStyle w:val="TOC2"/>
            <w:tabs>
              <w:tab w:val="left" w:pos="660"/>
              <w:tab w:val="right" w:leader="dot" w:pos="9016"/>
            </w:tabs>
            <w:rPr>
              <w:rFonts w:eastAsiaTheme="minorEastAsia"/>
              <w:noProof/>
              <w:lang w:eastAsia="en-GB"/>
            </w:rPr>
          </w:pPr>
          <w:hyperlink w:anchor="_Toc61261591" w:history="1">
            <w:r w:rsidR="002F4337" w:rsidRPr="005A7625">
              <w:rPr>
                <w:rStyle w:val="Hyperlink"/>
                <w:rFonts w:cstheme="minorHAnsi"/>
                <w:noProof/>
              </w:rPr>
              <w:t>3.</w:t>
            </w:r>
            <w:r w:rsidR="002F4337">
              <w:rPr>
                <w:rFonts w:eastAsiaTheme="minorEastAsia"/>
                <w:noProof/>
                <w:lang w:eastAsia="en-GB"/>
              </w:rPr>
              <w:tab/>
            </w:r>
            <w:r w:rsidR="002F4337" w:rsidRPr="005A7625">
              <w:rPr>
                <w:rStyle w:val="Hyperlink"/>
                <w:rFonts w:cstheme="minorHAnsi"/>
                <w:noProof/>
              </w:rPr>
              <w:t>Draft Tender Specification</w:t>
            </w:r>
            <w:r w:rsidR="002F4337">
              <w:rPr>
                <w:noProof/>
                <w:webHidden/>
              </w:rPr>
              <w:tab/>
            </w:r>
            <w:r w:rsidR="002F4337">
              <w:rPr>
                <w:noProof/>
                <w:webHidden/>
              </w:rPr>
              <w:fldChar w:fldCharType="begin"/>
            </w:r>
            <w:r w:rsidR="002F4337">
              <w:rPr>
                <w:noProof/>
                <w:webHidden/>
              </w:rPr>
              <w:instrText xml:space="preserve"> PAGEREF _Toc61261591 \h </w:instrText>
            </w:r>
            <w:r w:rsidR="002F4337">
              <w:rPr>
                <w:noProof/>
                <w:webHidden/>
              </w:rPr>
            </w:r>
            <w:r w:rsidR="002F4337">
              <w:rPr>
                <w:noProof/>
                <w:webHidden/>
              </w:rPr>
              <w:fldChar w:fldCharType="separate"/>
            </w:r>
            <w:r w:rsidR="002F4337">
              <w:rPr>
                <w:noProof/>
                <w:webHidden/>
              </w:rPr>
              <w:t>4</w:t>
            </w:r>
            <w:r w:rsidR="002F4337">
              <w:rPr>
                <w:noProof/>
                <w:webHidden/>
              </w:rPr>
              <w:fldChar w:fldCharType="end"/>
            </w:r>
          </w:hyperlink>
        </w:p>
        <w:p w14:paraId="7CA5E84A" w14:textId="341D112C" w:rsidR="002F4337" w:rsidRDefault="008F14A5">
          <w:pPr>
            <w:pStyle w:val="TOC2"/>
            <w:tabs>
              <w:tab w:val="left" w:pos="660"/>
              <w:tab w:val="right" w:leader="dot" w:pos="9016"/>
            </w:tabs>
            <w:rPr>
              <w:rFonts w:eastAsiaTheme="minorEastAsia"/>
              <w:noProof/>
              <w:lang w:eastAsia="en-GB"/>
            </w:rPr>
          </w:pPr>
          <w:hyperlink w:anchor="_Toc61261592" w:history="1">
            <w:r w:rsidR="002F4337" w:rsidRPr="005A7625">
              <w:rPr>
                <w:rStyle w:val="Hyperlink"/>
                <w:noProof/>
              </w:rPr>
              <w:t>4.</w:t>
            </w:r>
            <w:r w:rsidR="002F4337">
              <w:rPr>
                <w:rFonts w:eastAsiaTheme="minorEastAsia"/>
                <w:noProof/>
                <w:lang w:eastAsia="en-GB"/>
              </w:rPr>
              <w:tab/>
            </w:r>
            <w:r w:rsidR="002F4337" w:rsidRPr="005A7625">
              <w:rPr>
                <w:rStyle w:val="Hyperlink"/>
                <w:noProof/>
              </w:rPr>
              <w:t>Proposed Contract Arrangements</w:t>
            </w:r>
            <w:r w:rsidR="002F4337">
              <w:rPr>
                <w:noProof/>
                <w:webHidden/>
              </w:rPr>
              <w:tab/>
            </w:r>
            <w:r w:rsidR="002F4337">
              <w:rPr>
                <w:noProof/>
                <w:webHidden/>
              </w:rPr>
              <w:fldChar w:fldCharType="begin"/>
            </w:r>
            <w:r w:rsidR="002F4337">
              <w:rPr>
                <w:noProof/>
                <w:webHidden/>
              </w:rPr>
              <w:instrText xml:space="preserve"> PAGEREF _Toc61261592 \h </w:instrText>
            </w:r>
            <w:r w:rsidR="002F4337">
              <w:rPr>
                <w:noProof/>
                <w:webHidden/>
              </w:rPr>
            </w:r>
            <w:r w:rsidR="002F4337">
              <w:rPr>
                <w:noProof/>
                <w:webHidden/>
              </w:rPr>
              <w:fldChar w:fldCharType="separate"/>
            </w:r>
            <w:r w:rsidR="002F4337">
              <w:rPr>
                <w:noProof/>
                <w:webHidden/>
              </w:rPr>
              <w:t>4</w:t>
            </w:r>
            <w:r w:rsidR="002F4337">
              <w:rPr>
                <w:noProof/>
                <w:webHidden/>
              </w:rPr>
              <w:fldChar w:fldCharType="end"/>
            </w:r>
          </w:hyperlink>
        </w:p>
        <w:p w14:paraId="03CD689B" w14:textId="5CD1DC43" w:rsidR="002F4337" w:rsidRDefault="008F14A5">
          <w:pPr>
            <w:pStyle w:val="TOC2"/>
            <w:tabs>
              <w:tab w:val="left" w:pos="660"/>
              <w:tab w:val="right" w:leader="dot" w:pos="9016"/>
            </w:tabs>
            <w:rPr>
              <w:rFonts w:eastAsiaTheme="minorEastAsia"/>
              <w:noProof/>
              <w:lang w:eastAsia="en-GB"/>
            </w:rPr>
          </w:pPr>
          <w:hyperlink w:anchor="_Toc61261593" w:history="1">
            <w:r w:rsidR="002F4337" w:rsidRPr="005A7625">
              <w:rPr>
                <w:rStyle w:val="Hyperlink"/>
                <w:noProof/>
              </w:rPr>
              <w:t>5.</w:t>
            </w:r>
            <w:r w:rsidR="002F4337">
              <w:rPr>
                <w:rFonts w:eastAsiaTheme="minorEastAsia"/>
                <w:noProof/>
                <w:lang w:eastAsia="en-GB"/>
              </w:rPr>
              <w:tab/>
            </w:r>
            <w:r w:rsidR="002F4337" w:rsidRPr="005A7625">
              <w:rPr>
                <w:rStyle w:val="Hyperlink"/>
                <w:noProof/>
              </w:rPr>
              <w:t>Proposed Contractor’s Obligations</w:t>
            </w:r>
            <w:r w:rsidR="002F4337">
              <w:rPr>
                <w:noProof/>
                <w:webHidden/>
              </w:rPr>
              <w:tab/>
            </w:r>
            <w:r w:rsidR="002F4337">
              <w:rPr>
                <w:noProof/>
                <w:webHidden/>
              </w:rPr>
              <w:fldChar w:fldCharType="begin"/>
            </w:r>
            <w:r w:rsidR="002F4337">
              <w:rPr>
                <w:noProof/>
                <w:webHidden/>
              </w:rPr>
              <w:instrText xml:space="preserve"> PAGEREF _Toc61261593 \h </w:instrText>
            </w:r>
            <w:r w:rsidR="002F4337">
              <w:rPr>
                <w:noProof/>
                <w:webHidden/>
              </w:rPr>
            </w:r>
            <w:r w:rsidR="002F4337">
              <w:rPr>
                <w:noProof/>
                <w:webHidden/>
              </w:rPr>
              <w:fldChar w:fldCharType="separate"/>
            </w:r>
            <w:r w:rsidR="002F4337">
              <w:rPr>
                <w:noProof/>
                <w:webHidden/>
              </w:rPr>
              <w:t>5</w:t>
            </w:r>
            <w:r w:rsidR="002F4337">
              <w:rPr>
                <w:noProof/>
                <w:webHidden/>
              </w:rPr>
              <w:fldChar w:fldCharType="end"/>
            </w:r>
          </w:hyperlink>
        </w:p>
        <w:p w14:paraId="7A32B063" w14:textId="149365EF" w:rsidR="002F4337" w:rsidRDefault="008F14A5">
          <w:pPr>
            <w:pStyle w:val="TOC1"/>
            <w:tabs>
              <w:tab w:val="right" w:leader="dot" w:pos="9016"/>
            </w:tabs>
            <w:rPr>
              <w:rFonts w:eastAsiaTheme="minorEastAsia"/>
              <w:noProof/>
              <w:lang w:eastAsia="en-GB"/>
            </w:rPr>
          </w:pPr>
          <w:hyperlink w:anchor="_Toc61261594" w:history="1">
            <w:r w:rsidR="002F4337" w:rsidRPr="005A7625">
              <w:rPr>
                <w:rStyle w:val="Hyperlink"/>
                <w:noProof/>
              </w:rPr>
              <w:t>PRE-QUALIFICATION QUESTIONNAIRE ACKNOWLEDGEMENT</w:t>
            </w:r>
            <w:r w:rsidR="002F4337">
              <w:rPr>
                <w:noProof/>
                <w:webHidden/>
              </w:rPr>
              <w:tab/>
            </w:r>
            <w:r w:rsidR="002F4337">
              <w:rPr>
                <w:noProof/>
                <w:webHidden/>
              </w:rPr>
              <w:fldChar w:fldCharType="begin"/>
            </w:r>
            <w:r w:rsidR="002F4337">
              <w:rPr>
                <w:noProof/>
                <w:webHidden/>
              </w:rPr>
              <w:instrText xml:space="preserve"> PAGEREF _Toc61261594 \h </w:instrText>
            </w:r>
            <w:r w:rsidR="002F4337">
              <w:rPr>
                <w:noProof/>
                <w:webHidden/>
              </w:rPr>
            </w:r>
            <w:r w:rsidR="002F4337">
              <w:rPr>
                <w:noProof/>
                <w:webHidden/>
              </w:rPr>
              <w:fldChar w:fldCharType="separate"/>
            </w:r>
            <w:r w:rsidR="002F4337">
              <w:rPr>
                <w:noProof/>
                <w:webHidden/>
              </w:rPr>
              <w:t>6</w:t>
            </w:r>
            <w:r w:rsidR="002F4337">
              <w:rPr>
                <w:noProof/>
                <w:webHidden/>
              </w:rPr>
              <w:fldChar w:fldCharType="end"/>
            </w:r>
          </w:hyperlink>
        </w:p>
        <w:p w14:paraId="05A5BB02" w14:textId="3113F1D4" w:rsidR="002F4337" w:rsidRDefault="008F14A5">
          <w:pPr>
            <w:pStyle w:val="TOC1"/>
            <w:tabs>
              <w:tab w:val="right" w:leader="dot" w:pos="9016"/>
            </w:tabs>
            <w:rPr>
              <w:rFonts w:eastAsiaTheme="minorEastAsia"/>
              <w:noProof/>
              <w:lang w:eastAsia="en-GB"/>
            </w:rPr>
          </w:pPr>
          <w:hyperlink w:anchor="_Toc61261595" w:history="1">
            <w:r w:rsidR="002F4337" w:rsidRPr="005A7625">
              <w:rPr>
                <w:rStyle w:val="Hyperlink"/>
                <w:noProof/>
              </w:rPr>
              <w:t>Pre-Qualification Questionnaire Files</w:t>
            </w:r>
            <w:r w:rsidR="002F4337">
              <w:rPr>
                <w:noProof/>
                <w:webHidden/>
              </w:rPr>
              <w:tab/>
            </w:r>
            <w:r w:rsidR="002F4337">
              <w:rPr>
                <w:noProof/>
                <w:webHidden/>
              </w:rPr>
              <w:fldChar w:fldCharType="begin"/>
            </w:r>
            <w:r w:rsidR="002F4337">
              <w:rPr>
                <w:noProof/>
                <w:webHidden/>
              </w:rPr>
              <w:instrText xml:space="preserve"> PAGEREF _Toc61261595 \h </w:instrText>
            </w:r>
            <w:r w:rsidR="002F4337">
              <w:rPr>
                <w:noProof/>
                <w:webHidden/>
              </w:rPr>
            </w:r>
            <w:r w:rsidR="002F4337">
              <w:rPr>
                <w:noProof/>
                <w:webHidden/>
              </w:rPr>
              <w:fldChar w:fldCharType="separate"/>
            </w:r>
            <w:r w:rsidR="002F4337">
              <w:rPr>
                <w:noProof/>
                <w:webHidden/>
              </w:rPr>
              <w:t>7</w:t>
            </w:r>
            <w:r w:rsidR="002F4337">
              <w:rPr>
                <w:noProof/>
                <w:webHidden/>
              </w:rPr>
              <w:fldChar w:fldCharType="end"/>
            </w:r>
          </w:hyperlink>
        </w:p>
        <w:p w14:paraId="1A7BA016" w14:textId="77777777" w:rsidR="001A45E0" w:rsidRPr="00E80FBE" w:rsidRDefault="001A45E0" w:rsidP="001A45E0">
          <w:r>
            <w:rPr>
              <w:b/>
              <w:bCs/>
              <w:noProof/>
            </w:rPr>
            <w:fldChar w:fldCharType="end"/>
          </w:r>
        </w:p>
      </w:sdtContent>
    </w:sdt>
    <w:p w14:paraId="13B9228B" w14:textId="77777777" w:rsidR="001A45E0" w:rsidRDefault="001A45E0" w:rsidP="002F4337">
      <w:pPr>
        <w:pStyle w:val="Heading1"/>
      </w:pPr>
      <w:bookmarkStart w:id="9" w:name="_Toc61261583"/>
      <w:r w:rsidRPr="00E80FBE">
        <w:t>Proposed Procurement Timetable</w:t>
      </w:r>
      <w:bookmarkEnd w:id="9"/>
    </w:p>
    <w:tbl>
      <w:tblPr>
        <w:tblW w:w="7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119"/>
      </w:tblGrid>
      <w:tr w:rsidR="001A45E0" w:rsidRPr="00C167FC" w14:paraId="70817141" w14:textId="77777777" w:rsidTr="006F2271">
        <w:trPr>
          <w:trHeight w:val="553"/>
        </w:trPr>
        <w:tc>
          <w:tcPr>
            <w:tcW w:w="4111" w:type="dxa"/>
            <w:shd w:val="clear" w:color="auto" w:fill="BFBFBF" w:themeFill="background1" w:themeFillShade="BF"/>
            <w:vAlign w:val="center"/>
          </w:tcPr>
          <w:p w14:paraId="406EEAF7" w14:textId="48642AEA" w:rsidR="001A45E0" w:rsidRPr="00C167FC" w:rsidRDefault="001A45E0" w:rsidP="00A74D0A">
            <w:pPr>
              <w:spacing w:after="0"/>
              <w:rPr>
                <w:rFonts w:cs="Tahoma"/>
                <w:b/>
                <w:color w:val="000000"/>
                <w:sz w:val="20"/>
                <w:szCs w:val="20"/>
              </w:rPr>
            </w:pPr>
            <w:r w:rsidRPr="00C167FC">
              <w:rPr>
                <w:rFonts w:eastAsiaTheme="minorEastAsia"/>
                <w:b/>
                <w:bCs/>
                <w:sz w:val="20"/>
                <w:szCs w:val="20"/>
              </w:rPr>
              <w:t xml:space="preserve">Tender Notice placed on </w:t>
            </w:r>
            <w:r w:rsidR="006F2271">
              <w:rPr>
                <w:rFonts w:eastAsiaTheme="minorEastAsia"/>
                <w:b/>
                <w:bCs/>
                <w:sz w:val="20"/>
                <w:szCs w:val="20"/>
              </w:rPr>
              <w:t xml:space="preserve">Contractors Finder </w:t>
            </w:r>
          </w:p>
        </w:tc>
        <w:tc>
          <w:tcPr>
            <w:tcW w:w="3119" w:type="dxa"/>
            <w:vAlign w:val="center"/>
          </w:tcPr>
          <w:p w14:paraId="7A38CF9B" w14:textId="091F9247" w:rsidR="001A45E0" w:rsidRPr="0026370C" w:rsidRDefault="007669F3" w:rsidP="00A74D0A">
            <w:pPr>
              <w:spacing w:after="0"/>
              <w:rPr>
                <w:rFonts w:cs="Tahoma"/>
                <w:color w:val="000000"/>
                <w:sz w:val="20"/>
                <w:szCs w:val="20"/>
              </w:rPr>
            </w:pPr>
            <w:r>
              <w:rPr>
                <w:rFonts w:cs="Tahoma"/>
                <w:color w:val="000000"/>
                <w:sz w:val="20"/>
                <w:szCs w:val="20"/>
              </w:rPr>
              <w:t>11</w:t>
            </w:r>
            <w:r w:rsidR="006F2271">
              <w:rPr>
                <w:rFonts w:cs="Tahoma"/>
                <w:color w:val="000000"/>
                <w:sz w:val="20"/>
                <w:szCs w:val="20"/>
              </w:rPr>
              <w:t>/01/2021</w:t>
            </w:r>
          </w:p>
        </w:tc>
      </w:tr>
      <w:tr w:rsidR="001A45E0" w:rsidRPr="005D4CD0" w14:paraId="206CAB10" w14:textId="77777777" w:rsidTr="006F2271">
        <w:trPr>
          <w:trHeight w:val="549"/>
        </w:trPr>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E2C5DF" w14:textId="6F6BCE7F" w:rsidR="001A45E0" w:rsidRPr="005D4CD0" w:rsidRDefault="001A45E0" w:rsidP="00A74D0A">
            <w:pPr>
              <w:spacing w:after="0"/>
              <w:rPr>
                <w:rFonts w:cs="Tahoma"/>
                <w:b/>
                <w:sz w:val="20"/>
                <w:szCs w:val="20"/>
              </w:rPr>
            </w:pPr>
            <w:r w:rsidRPr="005D4CD0">
              <w:rPr>
                <w:rFonts w:cs="Tahoma"/>
                <w:b/>
                <w:sz w:val="20"/>
                <w:szCs w:val="20"/>
              </w:rPr>
              <w:t>PQQ</w:t>
            </w:r>
            <w:r>
              <w:rPr>
                <w:rFonts w:cs="Tahoma"/>
                <w:b/>
                <w:sz w:val="20"/>
                <w:szCs w:val="20"/>
              </w:rPr>
              <w:t xml:space="preserve"> / Return Date</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06CDCE36" w14:textId="7FFCCF9F" w:rsidR="001A45E0" w:rsidRPr="0026370C" w:rsidRDefault="006F2271" w:rsidP="00A74D0A">
            <w:pPr>
              <w:spacing w:after="0"/>
              <w:rPr>
                <w:rFonts w:cs="Tahoma"/>
                <w:color w:val="000000"/>
                <w:sz w:val="20"/>
                <w:szCs w:val="20"/>
              </w:rPr>
            </w:pPr>
            <w:r>
              <w:rPr>
                <w:rFonts w:cs="Tahoma"/>
                <w:color w:val="000000"/>
                <w:sz w:val="20"/>
                <w:szCs w:val="20"/>
              </w:rPr>
              <w:t>29/01/2021</w:t>
            </w:r>
          </w:p>
        </w:tc>
      </w:tr>
      <w:tr w:rsidR="001A45E0" w:rsidRPr="005D4CD0" w14:paraId="7394CC09" w14:textId="77777777" w:rsidTr="006F2271">
        <w:trPr>
          <w:trHeight w:val="549"/>
        </w:trPr>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EB3632" w14:textId="77777777" w:rsidR="001A45E0" w:rsidRPr="005D4CD0" w:rsidRDefault="001A45E0" w:rsidP="00A74D0A">
            <w:pPr>
              <w:spacing w:after="0"/>
              <w:rPr>
                <w:rFonts w:cs="Tahoma"/>
                <w:b/>
                <w:sz w:val="20"/>
                <w:szCs w:val="20"/>
              </w:rPr>
            </w:pPr>
            <w:r>
              <w:rPr>
                <w:rFonts w:cs="Tahoma"/>
                <w:b/>
                <w:sz w:val="20"/>
                <w:szCs w:val="20"/>
              </w:rPr>
              <w:t>PQQ Evaluation</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718AC42C" w14:textId="3DD2FE63" w:rsidR="001A45E0" w:rsidRPr="004A5BFF" w:rsidRDefault="006F2271" w:rsidP="00A74D0A">
            <w:pPr>
              <w:spacing w:after="0"/>
              <w:rPr>
                <w:rFonts w:cs="Arial"/>
                <w:sz w:val="20"/>
              </w:rPr>
            </w:pPr>
            <w:r>
              <w:rPr>
                <w:rFonts w:cs="Arial"/>
                <w:sz w:val="20"/>
              </w:rPr>
              <w:t>01/02/2021</w:t>
            </w:r>
          </w:p>
        </w:tc>
      </w:tr>
      <w:tr w:rsidR="001A45E0" w:rsidRPr="005D4CD0" w14:paraId="4ADB61E5" w14:textId="77777777" w:rsidTr="006F2271">
        <w:trPr>
          <w:trHeight w:val="549"/>
        </w:trPr>
        <w:tc>
          <w:tcPr>
            <w:tcW w:w="4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645F72" w14:textId="77777777" w:rsidR="001A45E0" w:rsidRPr="005D4CD0" w:rsidRDefault="001A45E0" w:rsidP="00A74D0A">
            <w:pPr>
              <w:spacing w:after="0"/>
              <w:rPr>
                <w:rFonts w:cs="Tahoma"/>
                <w:b/>
                <w:sz w:val="20"/>
                <w:szCs w:val="20"/>
              </w:rPr>
            </w:pPr>
            <w:r w:rsidRPr="005D4CD0">
              <w:rPr>
                <w:rFonts w:cs="Tahoma"/>
                <w:b/>
                <w:sz w:val="20"/>
                <w:szCs w:val="20"/>
              </w:rPr>
              <w:t>Tender Issued to Shortlist </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14:paraId="5BAE5AB9" w14:textId="33EAB50A" w:rsidR="001A45E0" w:rsidRPr="004A5BFF" w:rsidRDefault="006F2271" w:rsidP="00A74D0A">
            <w:pPr>
              <w:spacing w:after="0"/>
              <w:rPr>
                <w:rFonts w:cs="Tahoma"/>
                <w:sz w:val="20"/>
                <w:szCs w:val="20"/>
              </w:rPr>
            </w:pPr>
            <w:r>
              <w:rPr>
                <w:rFonts w:cs="Tahoma"/>
                <w:sz w:val="20"/>
                <w:szCs w:val="20"/>
              </w:rPr>
              <w:t>February 2021</w:t>
            </w:r>
          </w:p>
        </w:tc>
      </w:tr>
      <w:tr w:rsidR="001A45E0" w:rsidRPr="00C167FC" w14:paraId="090F92E7" w14:textId="77777777" w:rsidTr="006F2271">
        <w:trPr>
          <w:trHeight w:val="549"/>
        </w:trPr>
        <w:tc>
          <w:tcPr>
            <w:tcW w:w="4111" w:type="dxa"/>
            <w:shd w:val="clear" w:color="auto" w:fill="BFBFBF" w:themeFill="background1" w:themeFillShade="BF"/>
            <w:vAlign w:val="center"/>
          </w:tcPr>
          <w:p w14:paraId="5D475D3D" w14:textId="77777777" w:rsidR="001A45E0" w:rsidRPr="00C167FC" w:rsidRDefault="001A45E0" w:rsidP="00A74D0A">
            <w:pPr>
              <w:spacing w:after="0"/>
              <w:rPr>
                <w:rFonts w:cs="Tahoma"/>
                <w:b/>
                <w:sz w:val="20"/>
                <w:szCs w:val="20"/>
              </w:rPr>
            </w:pPr>
            <w:r w:rsidRPr="00C167FC">
              <w:rPr>
                <w:rFonts w:cs="Tahoma"/>
                <w:b/>
                <w:sz w:val="20"/>
                <w:szCs w:val="20"/>
              </w:rPr>
              <w:t>Tender Return</w:t>
            </w:r>
          </w:p>
        </w:tc>
        <w:tc>
          <w:tcPr>
            <w:tcW w:w="3119" w:type="dxa"/>
            <w:vAlign w:val="center"/>
          </w:tcPr>
          <w:p w14:paraId="15D0DF34" w14:textId="59013B3E" w:rsidR="001A45E0" w:rsidRPr="004A5BFF" w:rsidRDefault="006F2271" w:rsidP="00A74D0A">
            <w:pPr>
              <w:spacing w:after="0"/>
              <w:rPr>
                <w:rFonts w:cs="Tahoma"/>
                <w:sz w:val="20"/>
                <w:szCs w:val="20"/>
              </w:rPr>
            </w:pPr>
            <w:r>
              <w:rPr>
                <w:rFonts w:cs="Tahoma"/>
                <w:sz w:val="20"/>
                <w:szCs w:val="20"/>
              </w:rPr>
              <w:t>TBC</w:t>
            </w:r>
          </w:p>
        </w:tc>
      </w:tr>
      <w:tr w:rsidR="001A45E0" w:rsidRPr="00C167FC" w14:paraId="2CC781E3" w14:textId="77777777" w:rsidTr="006F2271">
        <w:trPr>
          <w:trHeight w:val="549"/>
        </w:trPr>
        <w:tc>
          <w:tcPr>
            <w:tcW w:w="4111" w:type="dxa"/>
            <w:shd w:val="clear" w:color="auto" w:fill="BFBFBF" w:themeFill="background1" w:themeFillShade="BF"/>
            <w:vAlign w:val="center"/>
          </w:tcPr>
          <w:p w14:paraId="3583668F" w14:textId="77777777" w:rsidR="001A45E0" w:rsidRPr="00C167FC" w:rsidRDefault="001A45E0" w:rsidP="00A74D0A">
            <w:pPr>
              <w:spacing w:after="0"/>
              <w:rPr>
                <w:rFonts w:cs="Tahoma"/>
                <w:b/>
                <w:sz w:val="20"/>
                <w:szCs w:val="20"/>
              </w:rPr>
            </w:pPr>
            <w:r w:rsidRPr="00C167FC">
              <w:rPr>
                <w:rFonts w:cs="Tahoma"/>
                <w:b/>
                <w:sz w:val="20"/>
                <w:szCs w:val="20"/>
              </w:rPr>
              <w:t>Tender Evaluation</w:t>
            </w:r>
          </w:p>
        </w:tc>
        <w:tc>
          <w:tcPr>
            <w:tcW w:w="3119" w:type="dxa"/>
            <w:vAlign w:val="center"/>
          </w:tcPr>
          <w:p w14:paraId="0D025019" w14:textId="1455F6B8" w:rsidR="001A45E0" w:rsidRPr="006F2271" w:rsidRDefault="006F2271" w:rsidP="006F2271">
            <w:pPr>
              <w:spacing w:after="0"/>
              <w:ind w:left="720" w:hanging="720"/>
              <w:rPr>
                <w:rFonts w:cs="Tahoma"/>
                <w:b/>
                <w:bCs/>
                <w:sz w:val="20"/>
                <w:szCs w:val="20"/>
              </w:rPr>
            </w:pPr>
            <w:r>
              <w:rPr>
                <w:rFonts w:cs="Tahoma"/>
                <w:sz w:val="20"/>
                <w:szCs w:val="20"/>
              </w:rPr>
              <w:t>TBC</w:t>
            </w:r>
          </w:p>
        </w:tc>
      </w:tr>
      <w:tr w:rsidR="001A45E0" w:rsidRPr="00C167FC" w14:paraId="4640AE91" w14:textId="77777777" w:rsidTr="006F2271">
        <w:trPr>
          <w:trHeight w:val="549"/>
        </w:trPr>
        <w:tc>
          <w:tcPr>
            <w:tcW w:w="4111" w:type="dxa"/>
            <w:shd w:val="clear" w:color="auto" w:fill="BFBFBF" w:themeFill="background1" w:themeFillShade="BF"/>
            <w:vAlign w:val="center"/>
          </w:tcPr>
          <w:p w14:paraId="7CCE9AC8" w14:textId="77777777" w:rsidR="001A45E0" w:rsidRPr="00C167FC" w:rsidRDefault="001A45E0" w:rsidP="00A74D0A">
            <w:pPr>
              <w:spacing w:after="0"/>
              <w:rPr>
                <w:rFonts w:eastAsiaTheme="minorEastAsia"/>
                <w:b/>
                <w:bCs/>
                <w:sz w:val="20"/>
                <w:szCs w:val="20"/>
              </w:rPr>
            </w:pPr>
            <w:r w:rsidRPr="00C167FC">
              <w:rPr>
                <w:rFonts w:eastAsiaTheme="minorEastAsia"/>
                <w:b/>
                <w:bCs/>
                <w:sz w:val="20"/>
                <w:szCs w:val="20"/>
              </w:rPr>
              <w:t>Outcome Confirmation</w:t>
            </w:r>
          </w:p>
        </w:tc>
        <w:tc>
          <w:tcPr>
            <w:tcW w:w="3119" w:type="dxa"/>
            <w:vAlign w:val="center"/>
          </w:tcPr>
          <w:p w14:paraId="1D14E923" w14:textId="3DA6E3D5" w:rsidR="001A45E0" w:rsidRPr="004A5BFF" w:rsidRDefault="001C7E9B" w:rsidP="00A74D0A">
            <w:pPr>
              <w:spacing w:after="0"/>
              <w:rPr>
                <w:rFonts w:eastAsiaTheme="minorEastAsia"/>
                <w:sz w:val="20"/>
                <w:szCs w:val="20"/>
              </w:rPr>
            </w:pPr>
            <w:r>
              <w:rPr>
                <w:rFonts w:cs="Tahoma"/>
                <w:sz w:val="20"/>
                <w:szCs w:val="20"/>
              </w:rPr>
              <w:t>TBC</w:t>
            </w:r>
          </w:p>
        </w:tc>
      </w:tr>
      <w:tr w:rsidR="001A45E0" w:rsidRPr="00C167FC" w14:paraId="19F336D3" w14:textId="77777777" w:rsidTr="006F2271">
        <w:trPr>
          <w:trHeight w:val="549"/>
        </w:trPr>
        <w:tc>
          <w:tcPr>
            <w:tcW w:w="4111" w:type="dxa"/>
            <w:shd w:val="clear" w:color="auto" w:fill="BFBFBF" w:themeFill="background1" w:themeFillShade="BF"/>
            <w:vAlign w:val="center"/>
          </w:tcPr>
          <w:p w14:paraId="3A75DC20" w14:textId="77777777" w:rsidR="001A45E0" w:rsidRPr="00C167FC" w:rsidRDefault="001A45E0" w:rsidP="00A74D0A">
            <w:pPr>
              <w:spacing w:after="0"/>
              <w:rPr>
                <w:b/>
                <w:sz w:val="20"/>
                <w:szCs w:val="20"/>
              </w:rPr>
            </w:pPr>
            <w:r>
              <w:rPr>
                <w:b/>
                <w:sz w:val="20"/>
                <w:szCs w:val="20"/>
              </w:rPr>
              <w:t xml:space="preserve">Contract Start date </w:t>
            </w:r>
          </w:p>
        </w:tc>
        <w:tc>
          <w:tcPr>
            <w:tcW w:w="3119" w:type="dxa"/>
            <w:vAlign w:val="center"/>
          </w:tcPr>
          <w:p w14:paraId="568A7D3B" w14:textId="467F38EC" w:rsidR="001A45E0" w:rsidRPr="004A5BFF" w:rsidRDefault="001C7E9B" w:rsidP="00A74D0A">
            <w:pPr>
              <w:spacing w:after="0"/>
              <w:rPr>
                <w:rFonts w:eastAsiaTheme="minorEastAsia"/>
                <w:sz w:val="20"/>
                <w:szCs w:val="20"/>
              </w:rPr>
            </w:pPr>
            <w:r>
              <w:rPr>
                <w:rFonts w:cs="Tahoma"/>
                <w:sz w:val="20"/>
                <w:szCs w:val="20"/>
              </w:rPr>
              <w:t>TBC</w:t>
            </w:r>
          </w:p>
        </w:tc>
      </w:tr>
    </w:tbl>
    <w:p w14:paraId="06DB19EB" w14:textId="77777777" w:rsidR="002F4337" w:rsidRDefault="002F4337" w:rsidP="002F4337">
      <w:pPr>
        <w:spacing w:after="0"/>
        <w:jc w:val="both"/>
        <w:rPr>
          <w:rFonts w:eastAsiaTheme="minorEastAsia"/>
          <w:b/>
          <w:bCs/>
          <w:sz w:val="20"/>
          <w:szCs w:val="20"/>
        </w:rPr>
      </w:pPr>
    </w:p>
    <w:p w14:paraId="471F742D" w14:textId="1B898C61" w:rsidR="001A45E0" w:rsidRDefault="001A45E0" w:rsidP="001A45E0">
      <w:pPr>
        <w:jc w:val="both"/>
        <w:rPr>
          <w:rFonts w:eastAsiaTheme="minorEastAsia"/>
          <w:b/>
          <w:bCs/>
          <w:sz w:val="20"/>
          <w:szCs w:val="20"/>
        </w:rPr>
      </w:pPr>
      <w:r w:rsidRPr="0C71AD1F">
        <w:rPr>
          <w:rFonts w:eastAsiaTheme="minorEastAsia"/>
          <w:b/>
          <w:bCs/>
          <w:sz w:val="20"/>
          <w:szCs w:val="20"/>
        </w:rPr>
        <w:t xml:space="preserve">The </w:t>
      </w:r>
      <w:r>
        <w:rPr>
          <w:rFonts w:eastAsiaTheme="minorEastAsia"/>
          <w:b/>
          <w:bCs/>
          <w:sz w:val="20"/>
          <w:szCs w:val="20"/>
        </w:rPr>
        <w:t>UWTSD</w:t>
      </w:r>
      <w:r w:rsidR="007669F3">
        <w:rPr>
          <w:rFonts w:eastAsiaTheme="minorEastAsia"/>
          <w:b/>
          <w:bCs/>
          <w:sz w:val="20"/>
          <w:szCs w:val="20"/>
        </w:rPr>
        <w:t xml:space="preserve"> </w:t>
      </w:r>
      <w:r w:rsidRPr="0C71AD1F">
        <w:rPr>
          <w:rFonts w:eastAsiaTheme="minorEastAsia"/>
          <w:b/>
          <w:bCs/>
          <w:sz w:val="20"/>
          <w:szCs w:val="20"/>
        </w:rPr>
        <w:t>aims, but does not commit, to adhere to the above timetable</w:t>
      </w:r>
      <w:r>
        <w:rPr>
          <w:rFonts w:eastAsiaTheme="minorEastAsia"/>
          <w:b/>
          <w:bCs/>
          <w:sz w:val="20"/>
          <w:szCs w:val="20"/>
        </w:rPr>
        <w:t xml:space="preserve">. </w:t>
      </w:r>
      <w:r w:rsidRPr="0C71AD1F">
        <w:rPr>
          <w:rFonts w:eastAsiaTheme="minorEastAsia"/>
          <w:b/>
          <w:bCs/>
          <w:sz w:val="20"/>
          <w:szCs w:val="20"/>
        </w:rPr>
        <w:t xml:space="preserve">Please do not contact the </w:t>
      </w:r>
      <w:r>
        <w:rPr>
          <w:rFonts w:eastAsiaTheme="minorEastAsia"/>
          <w:b/>
          <w:bCs/>
          <w:sz w:val="20"/>
          <w:szCs w:val="20"/>
        </w:rPr>
        <w:t xml:space="preserve">University </w:t>
      </w:r>
      <w:r w:rsidRPr="0C71AD1F">
        <w:rPr>
          <w:rFonts w:eastAsiaTheme="minorEastAsia"/>
          <w:b/>
          <w:bCs/>
          <w:sz w:val="20"/>
          <w:szCs w:val="20"/>
        </w:rPr>
        <w:t xml:space="preserve">for updates on the progression of the tender process.  </w:t>
      </w:r>
    </w:p>
    <w:p w14:paraId="1CB8CC39" w14:textId="77777777" w:rsidR="001A45E0" w:rsidRDefault="001A45E0" w:rsidP="001A45E0">
      <w:pPr>
        <w:jc w:val="both"/>
        <w:rPr>
          <w:rFonts w:eastAsiaTheme="minorEastAsia"/>
          <w:b/>
          <w:bCs/>
          <w:sz w:val="20"/>
          <w:szCs w:val="20"/>
        </w:rPr>
      </w:pPr>
      <w:r w:rsidRPr="0C71AD1F">
        <w:rPr>
          <w:rFonts w:eastAsiaTheme="minorEastAsia"/>
          <w:b/>
          <w:bCs/>
          <w:sz w:val="20"/>
          <w:szCs w:val="20"/>
        </w:rPr>
        <w:t>All suppliers will be notified by email at each stage.</w:t>
      </w:r>
    </w:p>
    <w:p w14:paraId="787F736E" w14:textId="77777777" w:rsidR="001A45E0" w:rsidRDefault="001A45E0">
      <w:pPr>
        <w:rPr>
          <w:rFonts w:eastAsiaTheme="minorEastAsia"/>
          <w:b/>
          <w:bCs/>
          <w:sz w:val="20"/>
          <w:szCs w:val="20"/>
        </w:rPr>
      </w:pPr>
      <w:r>
        <w:rPr>
          <w:rFonts w:eastAsiaTheme="minorEastAsia"/>
          <w:b/>
          <w:bCs/>
          <w:sz w:val="20"/>
          <w:szCs w:val="20"/>
        </w:rPr>
        <w:br w:type="page"/>
      </w:r>
    </w:p>
    <w:p w14:paraId="4C7C432A" w14:textId="77777777" w:rsidR="001A45E0" w:rsidRPr="00E80FBE" w:rsidRDefault="001A45E0" w:rsidP="002F4337">
      <w:pPr>
        <w:pStyle w:val="Heading1"/>
      </w:pPr>
      <w:bookmarkStart w:id="10" w:name="_Toc5350697"/>
      <w:bookmarkStart w:id="11" w:name="_Toc61261584"/>
      <w:r w:rsidRPr="00E80FBE">
        <w:lastRenderedPageBreak/>
        <w:t>Guidance on Completion – Please read carefully</w:t>
      </w:r>
      <w:bookmarkEnd w:id="10"/>
      <w:bookmarkEnd w:id="11"/>
    </w:p>
    <w:p w14:paraId="56297401" w14:textId="77777777" w:rsidR="001A45E0" w:rsidRPr="006E1FDA" w:rsidRDefault="001A45E0" w:rsidP="001A45E0">
      <w:pPr>
        <w:suppressAutoHyphens/>
        <w:spacing w:line="276" w:lineRule="auto"/>
        <w:jc w:val="both"/>
        <w:rPr>
          <w:rFonts w:cs="Arial"/>
          <w:spacing w:val="-3"/>
          <w:sz w:val="20"/>
        </w:rPr>
      </w:pPr>
      <w:r w:rsidRPr="006E1FDA">
        <w:rPr>
          <w:rFonts w:eastAsiaTheme="minorEastAsia"/>
          <w:spacing w:val="-3"/>
          <w:sz w:val="20"/>
          <w:szCs w:val="20"/>
        </w:rPr>
        <w:t xml:space="preserve">To enable the </w:t>
      </w:r>
      <w:r>
        <w:rPr>
          <w:rFonts w:eastAsiaTheme="minorEastAsia"/>
          <w:spacing w:val="-3"/>
          <w:sz w:val="20"/>
          <w:szCs w:val="20"/>
        </w:rPr>
        <w:t xml:space="preserve">University of Wales Trinity Saint David </w:t>
      </w:r>
      <w:r w:rsidRPr="006E1FDA">
        <w:rPr>
          <w:rFonts w:eastAsiaTheme="minorEastAsia"/>
          <w:spacing w:val="-3"/>
          <w:sz w:val="20"/>
          <w:szCs w:val="20"/>
        </w:rPr>
        <w:t>to assess your company's suitability, we require all of the information outlined in this form</w:t>
      </w:r>
      <w:r w:rsidRPr="006E1FDA">
        <w:rPr>
          <w:rFonts w:eastAsiaTheme="minorEastAsia"/>
          <w:b/>
          <w:bCs/>
          <w:spacing w:val="-3"/>
          <w:sz w:val="20"/>
          <w:szCs w:val="20"/>
        </w:rPr>
        <w:t>. Please ensure that you respond specifically to each question and do not cross-reference to a generic document.</w:t>
      </w:r>
      <w:r w:rsidRPr="006E1FDA">
        <w:rPr>
          <w:rFonts w:eastAsiaTheme="minorEastAsia"/>
          <w:spacing w:val="-3"/>
          <w:sz w:val="20"/>
          <w:szCs w:val="20"/>
        </w:rPr>
        <w:t xml:space="preserve"> </w:t>
      </w:r>
    </w:p>
    <w:p w14:paraId="0F542AB9" w14:textId="77777777" w:rsidR="001A45E0" w:rsidRPr="006E1FDA" w:rsidRDefault="001A45E0" w:rsidP="001A45E0">
      <w:pPr>
        <w:suppressAutoHyphens/>
        <w:spacing w:line="276" w:lineRule="auto"/>
        <w:jc w:val="both"/>
        <w:rPr>
          <w:rFonts w:cs="Arial"/>
          <w:spacing w:val="-3"/>
          <w:sz w:val="20"/>
        </w:rPr>
      </w:pPr>
      <w:r w:rsidRPr="006E1FDA">
        <w:rPr>
          <w:rFonts w:eastAsiaTheme="minorEastAsia"/>
          <w:spacing w:val="-3"/>
          <w:sz w:val="20"/>
          <w:szCs w:val="20"/>
        </w:rPr>
        <w:t>Where there is not enough room in the questionnaire for a full response, please continue on a separate sheet, clearly indexed with the question number. Where additional documentation is required, (e.g. copies of insurance certificates) please ensure that this is also indexed and clearly linked to the relevant question.   Failure to meet the required levels of insurance cover (or to provide proof from your insurer that the required level could be made available to you should you be awarded the contract) will result in the disqualification of your tender.  In this instance, Contractors are required to hold a minimum cover as listed within this document.</w:t>
      </w:r>
      <w:r w:rsidRPr="006E1FDA">
        <w:rPr>
          <w:rFonts w:cs="Arial"/>
          <w:spacing w:val="-3"/>
          <w:sz w:val="20"/>
        </w:rPr>
        <w:t xml:space="preserve"> </w:t>
      </w:r>
      <w:r w:rsidRPr="006E1FDA">
        <w:rPr>
          <w:rFonts w:eastAsiaTheme="minorEastAsia"/>
          <w:sz w:val="20"/>
          <w:szCs w:val="20"/>
        </w:rPr>
        <w:t>Failure to complete the form in full, or to provide any of the documents or information requested, will result in your submission being rejected.</w:t>
      </w:r>
      <w:r w:rsidRPr="006E1FDA">
        <w:rPr>
          <w:rFonts w:eastAsiaTheme="minorEastAsia"/>
          <w:spacing w:val="-3"/>
          <w:sz w:val="20"/>
          <w:szCs w:val="20"/>
        </w:rPr>
        <w:t xml:space="preserve">  </w:t>
      </w:r>
    </w:p>
    <w:p w14:paraId="44E5D242" w14:textId="57D855DD" w:rsidR="001A45E0" w:rsidRPr="007669F3" w:rsidRDefault="001A45E0" w:rsidP="007669F3">
      <w:pPr>
        <w:spacing w:line="276" w:lineRule="auto"/>
        <w:jc w:val="both"/>
        <w:rPr>
          <w:rFonts w:cs="Arial"/>
          <w:sz w:val="20"/>
        </w:rPr>
      </w:pPr>
      <w:r w:rsidRPr="006E1FDA">
        <w:rPr>
          <w:rFonts w:eastAsiaTheme="minorEastAsia"/>
          <w:sz w:val="20"/>
          <w:szCs w:val="20"/>
        </w:rPr>
        <w:t xml:space="preserve">Any information and / or documents submitted in response to this questionnaire must relate to the applicant only. The applicant is the organisation, which it is proposed, will enter into a formal contract with the </w:t>
      </w:r>
      <w:r>
        <w:rPr>
          <w:rFonts w:eastAsiaTheme="minorEastAsia"/>
          <w:sz w:val="20"/>
          <w:szCs w:val="20"/>
        </w:rPr>
        <w:t>University</w:t>
      </w:r>
      <w:r w:rsidRPr="006E1FDA">
        <w:rPr>
          <w:rFonts w:eastAsiaTheme="minorEastAsia"/>
          <w:sz w:val="20"/>
          <w:szCs w:val="20"/>
        </w:rPr>
        <w:t xml:space="preserve"> if awarded the contract.</w:t>
      </w:r>
      <w:r w:rsidRPr="006E1FDA">
        <w:rPr>
          <w:rFonts w:eastAsiaTheme="minorEastAsia"/>
          <w:color w:val="000000" w:themeColor="text1"/>
          <w:sz w:val="20"/>
          <w:szCs w:val="20"/>
        </w:rPr>
        <w:t xml:space="preserve"> </w:t>
      </w:r>
    </w:p>
    <w:p w14:paraId="3FBFFA54" w14:textId="77777777" w:rsidR="001A45E0" w:rsidRDefault="001A45E0" w:rsidP="002F4337">
      <w:pPr>
        <w:pStyle w:val="Heading1"/>
      </w:pPr>
      <w:bookmarkStart w:id="12" w:name="_Toc5350698"/>
      <w:bookmarkStart w:id="13" w:name="_Toc61261585"/>
      <w:r>
        <w:t>Return and Treatment of Questionnaire</w:t>
      </w:r>
      <w:bookmarkEnd w:id="12"/>
      <w:bookmarkEnd w:id="13"/>
    </w:p>
    <w:p w14:paraId="42F345E0" w14:textId="77777777" w:rsidR="001A45E0" w:rsidRPr="007669F3" w:rsidRDefault="001A45E0" w:rsidP="007669F3">
      <w:pPr>
        <w:jc w:val="both"/>
        <w:rPr>
          <w:rFonts w:eastAsiaTheme="minorEastAsia"/>
          <w:sz w:val="20"/>
          <w:szCs w:val="20"/>
        </w:rPr>
      </w:pPr>
      <w:r w:rsidRPr="007669F3">
        <w:rPr>
          <w:rFonts w:eastAsiaTheme="minorEastAsia"/>
          <w:sz w:val="20"/>
          <w:szCs w:val="20"/>
        </w:rPr>
        <w:t xml:space="preserve">Completion of this questionnaire is the first part of a two-stage tender process. </w:t>
      </w:r>
      <w:r w:rsidRPr="007669F3">
        <w:rPr>
          <w:rFonts w:eastAsiaTheme="minorEastAsia"/>
          <w:b/>
          <w:sz w:val="20"/>
          <w:szCs w:val="20"/>
        </w:rPr>
        <w:t xml:space="preserve">An overall minimum quality threshold will be set at </w:t>
      </w:r>
      <w:r w:rsidRPr="007669F3">
        <w:rPr>
          <w:rFonts w:eastAsiaTheme="minorEastAsia"/>
          <w:b/>
          <w:color w:val="FF0000"/>
          <w:sz w:val="20"/>
          <w:szCs w:val="20"/>
        </w:rPr>
        <w:t>75%</w:t>
      </w:r>
      <w:r w:rsidRPr="007669F3">
        <w:rPr>
          <w:rFonts w:eastAsiaTheme="minorEastAsia"/>
          <w:b/>
          <w:sz w:val="20"/>
          <w:szCs w:val="20"/>
        </w:rPr>
        <w:t>.</w:t>
      </w:r>
      <w:r w:rsidRPr="007669F3">
        <w:rPr>
          <w:rFonts w:eastAsiaTheme="minorEastAsia"/>
          <w:b/>
          <w:color w:val="FF0000"/>
          <w:sz w:val="20"/>
          <w:szCs w:val="20"/>
        </w:rPr>
        <w:t xml:space="preserve"> </w:t>
      </w:r>
      <w:r w:rsidRPr="007669F3">
        <w:rPr>
          <w:rFonts w:eastAsiaTheme="minorEastAsia"/>
          <w:b/>
          <w:sz w:val="20"/>
          <w:szCs w:val="20"/>
        </w:rPr>
        <w:t>Submissions scoring 74% or less will be dismissed.</w:t>
      </w:r>
      <w:r w:rsidRPr="007669F3">
        <w:rPr>
          <w:rFonts w:eastAsiaTheme="minorEastAsia"/>
          <w:sz w:val="20"/>
          <w:szCs w:val="20"/>
        </w:rPr>
        <w:t xml:space="preserve"> </w:t>
      </w:r>
    </w:p>
    <w:p w14:paraId="09CC88A8" w14:textId="77777777" w:rsidR="001A45E0" w:rsidRDefault="001A45E0" w:rsidP="007669F3">
      <w:pPr>
        <w:jc w:val="both"/>
        <w:rPr>
          <w:rFonts w:cs="Tahoma"/>
          <w:b/>
          <w:sz w:val="20"/>
        </w:rPr>
      </w:pPr>
      <w:r w:rsidRPr="007669F3">
        <w:rPr>
          <w:rFonts w:eastAsiaTheme="minorEastAsia"/>
          <w:sz w:val="20"/>
          <w:szCs w:val="20"/>
        </w:rPr>
        <w:t xml:space="preserve">An evaluation of all Pre-Qualification Questionnaire responses will take place in order to determine which bidders will progress to the tender stage. </w:t>
      </w:r>
      <w:r w:rsidRPr="007669F3">
        <w:rPr>
          <w:rFonts w:cs="Tahoma"/>
          <w:b/>
          <w:sz w:val="20"/>
        </w:rPr>
        <w:t>A minimum of 6 and a maximum of 8 suppliers will progress to the tender stage.</w:t>
      </w:r>
    </w:p>
    <w:p w14:paraId="06A34630" w14:textId="77777777" w:rsidR="001A45E0" w:rsidRPr="009548F7" w:rsidRDefault="001A45E0" w:rsidP="007669F3">
      <w:pPr>
        <w:spacing w:line="276" w:lineRule="auto"/>
        <w:jc w:val="both"/>
        <w:rPr>
          <w:rFonts w:cs="Arial"/>
          <w:b/>
          <w:color w:val="000000"/>
          <w:sz w:val="20"/>
          <w:szCs w:val="20"/>
        </w:rPr>
      </w:pPr>
      <w:r w:rsidRPr="00A2317A">
        <w:rPr>
          <w:rFonts w:eastAsiaTheme="minorEastAsia"/>
          <w:b/>
          <w:color w:val="000000" w:themeColor="text1"/>
          <w:sz w:val="20"/>
          <w:szCs w:val="20"/>
        </w:rPr>
        <w:t>Please note the scoring guidance included in the questionnaire.</w:t>
      </w:r>
      <w:r w:rsidRPr="0C71AD1F">
        <w:rPr>
          <w:rFonts w:eastAsiaTheme="minorEastAsia"/>
          <w:color w:val="000000" w:themeColor="text1"/>
          <w:sz w:val="20"/>
          <w:szCs w:val="20"/>
        </w:rPr>
        <w:t xml:space="preserve"> Questionnaires will be scored as set out in th</w:t>
      </w:r>
      <w:r>
        <w:rPr>
          <w:rFonts w:eastAsiaTheme="minorEastAsia"/>
          <w:color w:val="000000" w:themeColor="text1"/>
          <w:sz w:val="20"/>
          <w:szCs w:val="20"/>
        </w:rPr>
        <w:t xml:space="preserve">e accompanying scoring guidance </w:t>
      </w:r>
      <w:r w:rsidRPr="0C71AD1F">
        <w:rPr>
          <w:rFonts w:eastAsiaTheme="minorEastAsia"/>
          <w:sz w:val="20"/>
          <w:szCs w:val="20"/>
        </w:rPr>
        <w:t xml:space="preserve">Before completing the questionnaire, please carefully study the </w:t>
      </w:r>
      <w:r>
        <w:rPr>
          <w:rFonts w:eastAsiaTheme="minorEastAsia"/>
          <w:sz w:val="20"/>
          <w:szCs w:val="20"/>
        </w:rPr>
        <w:t xml:space="preserve">instructions / information / draft </w:t>
      </w:r>
      <w:r w:rsidRPr="0C71AD1F">
        <w:rPr>
          <w:rFonts w:eastAsiaTheme="minorEastAsia"/>
          <w:sz w:val="20"/>
          <w:szCs w:val="20"/>
        </w:rPr>
        <w:t xml:space="preserve">specification and the </w:t>
      </w:r>
      <w:r w:rsidRPr="0C71AD1F">
        <w:rPr>
          <w:rFonts w:eastAsiaTheme="minorEastAsia"/>
          <w:b/>
          <w:bCs/>
          <w:sz w:val="20"/>
          <w:szCs w:val="20"/>
        </w:rPr>
        <w:t>pass</w:t>
      </w:r>
      <w:r>
        <w:rPr>
          <w:rFonts w:eastAsiaTheme="minorEastAsia"/>
          <w:b/>
          <w:bCs/>
          <w:sz w:val="20"/>
          <w:szCs w:val="20"/>
        </w:rPr>
        <w:t xml:space="preserve"> </w:t>
      </w:r>
      <w:r w:rsidRPr="0C71AD1F">
        <w:rPr>
          <w:rFonts w:eastAsiaTheme="minorEastAsia"/>
          <w:b/>
          <w:bCs/>
          <w:sz w:val="20"/>
          <w:szCs w:val="20"/>
        </w:rPr>
        <w:t>/</w:t>
      </w:r>
      <w:r>
        <w:rPr>
          <w:rFonts w:eastAsiaTheme="minorEastAsia"/>
          <w:b/>
          <w:bCs/>
          <w:sz w:val="20"/>
          <w:szCs w:val="20"/>
        </w:rPr>
        <w:t xml:space="preserve"> </w:t>
      </w:r>
      <w:r w:rsidRPr="0C71AD1F">
        <w:rPr>
          <w:rFonts w:eastAsiaTheme="minorEastAsia"/>
          <w:b/>
          <w:bCs/>
          <w:sz w:val="20"/>
          <w:szCs w:val="20"/>
        </w:rPr>
        <w:t>fail</w:t>
      </w:r>
      <w:r w:rsidRPr="0C71AD1F">
        <w:rPr>
          <w:rFonts w:eastAsiaTheme="minorEastAsia"/>
          <w:sz w:val="20"/>
          <w:szCs w:val="20"/>
        </w:rPr>
        <w:t xml:space="preserve"> questions included in the questionnaire to ensure you have the capacity and capability to meet this requirement.</w:t>
      </w:r>
      <w:r w:rsidRPr="00BC39A1">
        <w:rPr>
          <w:rFonts w:cs="Arial"/>
          <w:sz w:val="20"/>
          <w:szCs w:val="20"/>
        </w:rPr>
        <w:tab/>
      </w:r>
    </w:p>
    <w:p w14:paraId="40C858E8" w14:textId="20B966E7" w:rsidR="001A45E0" w:rsidRDefault="001A45E0" w:rsidP="007669F3">
      <w:pPr>
        <w:spacing w:after="0"/>
        <w:jc w:val="both"/>
        <w:rPr>
          <w:rFonts w:eastAsiaTheme="minorEastAsia"/>
          <w:color w:val="000000" w:themeColor="text1"/>
          <w:sz w:val="20"/>
          <w:szCs w:val="20"/>
        </w:rPr>
      </w:pPr>
      <w:r w:rsidRPr="00523292">
        <w:rPr>
          <w:rFonts w:eastAsiaTheme="minorEastAsia"/>
          <w:color w:val="000000" w:themeColor="text1"/>
          <w:sz w:val="20"/>
          <w:szCs w:val="20"/>
        </w:rPr>
        <w:t xml:space="preserve">Your response must be completed and uploaded </w:t>
      </w:r>
      <w:r w:rsidR="007669F3" w:rsidRPr="00523292">
        <w:rPr>
          <w:rFonts w:eastAsiaTheme="minorEastAsia"/>
          <w:color w:val="000000" w:themeColor="text1"/>
          <w:sz w:val="20"/>
          <w:szCs w:val="20"/>
        </w:rPr>
        <w:t xml:space="preserve">via </w:t>
      </w:r>
      <w:r w:rsidR="007669F3">
        <w:rPr>
          <w:rFonts w:eastAsiaTheme="minorEastAsia"/>
          <w:color w:val="000000" w:themeColor="text1"/>
          <w:sz w:val="20"/>
          <w:szCs w:val="20"/>
        </w:rPr>
        <w:t>email to</w:t>
      </w:r>
      <w:r w:rsidR="001C7E9B">
        <w:rPr>
          <w:rFonts w:eastAsiaTheme="minorEastAsia"/>
          <w:color w:val="000000" w:themeColor="text1"/>
          <w:sz w:val="20"/>
          <w:szCs w:val="20"/>
        </w:rPr>
        <w:t xml:space="preserve"> </w:t>
      </w:r>
      <w:hyperlink r:id="rId8" w:history="1">
        <w:r w:rsidR="008F2964" w:rsidRPr="00523292">
          <w:rPr>
            <w:rStyle w:val="Hyperlink"/>
            <w:sz w:val="20"/>
          </w:rPr>
          <w:t>Tender.acknowledgements@colegsirgar.ac.uk</w:t>
        </w:r>
      </w:hyperlink>
      <w:r w:rsidR="008F2964">
        <w:rPr>
          <w:b/>
          <w:color w:val="FF0000"/>
          <w:sz w:val="20"/>
        </w:rPr>
        <w:t xml:space="preserve"> </w:t>
      </w:r>
      <w:r w:rsidRPr="00523292">
        <w:rPr>
          <w:rFonts w:eastAsiaTheme="minorEastAsia"/>
          <w:color w:val="000000" w:themeColor="text1"/>
          <w:sz w:val="20"/>
          <w:szCs w:val="20"/>
        </w:rPr>
        <w:t xml:space="preserve">no later than </w:t>
      </w:r>
      <w:r w:rsidRPr="00D03846">
        <w:rPr>
          <w:rFonts w:eastAsiaTheme="minorEastAsia"/>
          <w:b/>
          <w:color w:val="000000" w:themeColor="text1"/>
          <w:sz w:val="20"/>
          <w:szCs w:val="20"/>
        </w:rPr>
        <w:t>NOON</w:t>
      </w:r>
      <w:r w:rsidRPr="00523292">
        <w:rPr>
          <w:rFonts w:eastAsiaTheme="minorEastAsia"/>
          <w:color w:val="000000" w:themeColor="text1"/>
          <w:sz w:val="20"/>
          <w:szCs w:val="20"/>
        </w:rPr>
        <w:t>, on the TENDER DATE.</w:t>
      </w:r>
    </w:p>
    <w:p w14:paraId="0C80A5A5" w14:textId="77777777" w:rsidR="007669F3" w:rsidRPr="008F2964" w:rsidRDefault="007669F3" w:rsidP="007669F3">
      <w:pPr>
        <w:spacing w:after="0"/>
        <w:jc w:val="both"/>
        <w:rPr>
          <w:b/>
          <w:color w:val="FF0000"/>
          <w:sz w:val="20"/>
        </w:rPr>
      </w:pPr>
    </w:p>
    <w:p w14:paraId="6107A255" w14:textId="31BAC31E" w:rsidR="001A45E0" w:rsidRPr="007669F3" w:rsidRDefault="001A45E0" w:rsidP="007669F3">
      <w:pPr>
        <w:spacing w:after="0"/>
        <w:jc w:val="both"/>
        <w:rPr>
          <w:b/>
          <w:color w:val="FF0000"/>
          <w:sz w:val="20"/>
        </w:rPr>
      </w:pPr>
      <w:r w:rsidRPr="007669F3">
        <w:rPr>
          <w:rFonts w:eastAsiaTheme="minorEastAsia"/>
          <w:b/>
          <w:color w:val="000000" w:themeColor="text1"/>
          <w:sz w:val="20"/>
          <w:szCs w:val="20"/>
        </w:rPr>
        <w:t>Submit via:</w:t>
      </w:r>
      <w:r w:rsidRPr="007669F3">
        <w:rPr>
          <w:rFonts w:eastAsiaTheme="minorEastAsia"/>
          <w:b/>
          <w:color w:val="000000" w:themeColor="text1"/>
          <w:sz w:val="20"/>
          <w:szCs w:val="20"/>
        </w:rPr>
        <w:tab/>
      </w:r>
      <w:r w:rsidR="001C7E9B" w:rsidRPr="007669F3">
        <w:rPr>
          <w:rFonts w:eastAsiaTheme="minorEastAsia"/>
          <w:b/>
          <w:color w:val="000000" w:themeColor="text1"/>
          <w:sz w:val="20"/>
          <w:szCs w:val="20"/>
        </w:rPr>
        <w:t xml:space="preserve">E mail to </w:t>
      </w:r>
      <w:hyperlink r:id="rId9" w:history="1">
        <w:r w:rsidR="008F2964" w:rsidRPr="007669F3">
          <w:rPr>
            <w:rStyle w:val="Hyperlink"/>
            <w:sz w:val="20"/>
          </w:rPr>
          <w:t>Tender.acknowledgements@colegsirgar.ac.uk</w:t>
        </w:r>
      </w:hyperlink>
    </w:p>
    <w:p w14:paraId="7CEB7FDA" w14:textId="6F34B43A" w:rsidR="001A45E0" w:rsidRDefault="001A45E0" w:rsidP="007669F3">
      <w:pPr>
        <w:spacing w:after="0"/>
        <w:jc w:val="both"/>
        <w:rPr>
          <w:rFonts w:eastAsiaTheme="minorEastAsia"/>
          <w:b/>
          <w:color w:val="000000" w:themeColor="text1"/>
          <w:sz w:val="20"/>
          <w:szCs w:val="20"/>
        </w:rPr>
      </w:pPr>
      <w:r w:rsidRPr="007669F3">
        <w:rPr>
          <w:rFonts w:eastAsiaTheme="minorEastAsia"/>
          <w:b/>
          <w:color w:val="000000" w:themeColor="text1"/>
          <w:sz w:val="20"/>
          <w:szCs w:val="20"/>
        </w:rPr>
        <w:t>Tender Date:</w:t>
      </w:r>
      <w:r w:rsidRPr="007669F3">
        <w:rPr>
          <w:rFonts w:eastAsiaTheme="minorEastAsia"/>
          <w:b/>
          <w:color w:val="000000" w:themeColor="text1"/>
          <w:sz w:val="20"/>
          <w:szCs w:val="20"/>
        </w:rPr>
        <w:tab/>
      </w:r>
      <w:r w:rsidR="007669F3" w:rsidRPr="007669F3">
        <w:rPr>
          <w:rFonts w:eastAsiaTheme="minorEastAsia"/>
          <w:b/>
          <w:color w:val="000000" w:themeColor="text1"/>
          <w:sz w:val="20"/>
          <w:szCs w:val="20"/>
        </w:rPr>
        <w:t>N</w:t>
      </w:r>
      <w:r w:rsidR="001C7E9B" w:rsidRPr="007669F3">
        <w:rPr>
          <w:rFonts w:eastAsiaTheme="minorEastAsia"/>
          <w:b/>
          <w:color w:val="000000" w:themeColor="text1"/>
          <w:sz w:val="20"/>
          <w:szCs w:val="20"/>
        </w:rPr>
        <w:t>oon</w:t>
      </w:r>
      <w:r w:rsidR="007669F3">
        <w:rPr>
          <w:rFonts w:eastAsiaTheme="minorEastAsia"/>
          <w:b/>
          <w:color w:val="000000" w:themeColor="text1"/>
          <w:sz w:val="20"/>
          <w:szCs w:val="20"/>
        </w:rPr>
        <w:t>,</w:t>
      </w:r>
      <w:r w:rsidR="001C7E9B" w:rsidRPr="007669F3">
        <w:rPr>
          <w:rFonts w:eastAsiaTheme="minorEastAsia"/>
          <w:b/>
          <w:color w:val="000000" w:themeColor="text1"/>
          <w:sz w:val="20"/>
          <w:szCs w:val="20"/>
        </w:rPr>
        <w:t xml:space="preserve"> Friday 29</w:t>
      </w:r>
      <w:r w:rsidR="001C7E9B" w:rsidRPr="007669F3">
        <w:rPr>
          <w:rFonts w:eastAsiaTheme="minorEastAsia"/>
          <w:b/>
          <w:color w:val="000000" w:themeColor="text1"/>
          <w:sz w:val="20"/>
          <w:szCs w:val="20"/>
          <w:vertAlign w:val="superscript"/>
        </w:rPr>
        <w:t>th</w:t>
      </w:r>
      <w:r w:rsidR="001C7E9B" w:rsidRPr="007669F3">
        <w:rPr>
          <w:rFonts w:eastAsiaTheme="minorEastAsia"/>
          <w:b/>
          <w:color w:val="000000" w:themeColor="text1"/>
          <w:sz w:val="20"/>
          <w:szCs w:val="20"/>
        </w:rPr>
        <w:t xml:space="preserve"> January 2021</w:t>
      </w:r>
    </w:p>
    <w:p w14:paraId="7194BA64" w14:textId="77777777" w:rsidR="001A45E0" w:rsidRPr="00523292" w:rsidRDefault="001A45E0" w:rsidP="007669F3">
      <w:pPr>
        <w:spacing w:after="0"/>
        <w:jc w:val="both"/>
        <w:rPr>
          <w:rFonts w:eastAsiaTheme="minorEastAsia"/>
          <w:b/>
          <w:color w:val="000000" w:themeColor="text1"/>
          <w:sz w:val="20"/>
          <w:szCs w:val="20"/>
        </w:rPr>
      </w:pPr>
    </w:p>
    <w:p w14:paraId="71BF7341" w14:textId="77777777" w:rsidR="001A45E0" w:rsidRDefault="001A45E0" w:rsidP="007669F3">
      <w:pPr>
        <w:jc w:val="both"/>
        <w:rPr>
          <w:rFonts w:cs="Tahoma"/>
          <w:b/>
          <w:sz w:val="20"/>
        </w:rPr>
      </w:pPr>
      <w:r>
        <w:rPr>
          <w:rFonts w:cs="Tahoma"/>
          <w:b/>
          <w:sz w:val="20"/>
        </w:rPr>
        <w:t>Submissions received that do not comply with this instruction will not be considered / evaluated.</w:t>
      </w:r>
    </w:p>
    <w:p w14:paraId="58B5783A" w14:textId="77777777" w:rsidR="001A45E0" w:rsidRDefault="001A45E0" w:rsidP="002F4337">
      <w:pPr>
        <w:pStyle w:val="Heading1"/>
      </w:pPr>
      <w:bookmarkStart w:id="14" w:name="_Toc5350699"/>
      <w:bookmarkStart w:id="15" w:name="_Toc61261586"/>
      <w:r>
        <w:t>Queries</w:t>
      </w:r>
      <w:bookmarkEnd w:id="14"/>
      <w:bookmarkEnd w:id="15"/>
    </w:p>
    <w:p w14:paraId="44D22D66" w14:textId="5299802B" w:rsidR="001A45E0" w:rsidRDefault="001A45E0" w:rsidP="007669F3">
      <w:pPr>
        <w:jc w:val="both"/>
        <w:rPr>
          <w:sz w:val="20"/>
          <w:szCs w:val="20"/>
        </w:rPr>
      </w:pPr>
      <w:r w:rsidRPr="00002C4F">
        <w:rPr>
          <w:sz w:val="20"/>
          <w:szCs w:val="20"/>
        </w:rPr>
        <w:t>Please</w:t>
      </w:r>
      <w:r w:rsidR="001C7E9B">
        <w:rPr>
          <w:sz w:val="20"/>
          <w:szCs w:val="20"/>
        </w:rPr>
        <w:t xml:space="preserve"> address any Queries to:</w:t>
      </w:r>
      <w:r w:rsidR="007669F3">
        <w:rPr>
          <w:sz w:val="20"/>
          <w:szCs w:val="20"/>
        </w:rPr>
        <w:t xml:space="preserve"> </w:t>
      </w:r>
      <w:hyperlink r:id="rId10" w:history="1">
        <w:r w:rsidR="007669F3" w:rsidRPr="00054D80">
          <w:rPr>
            <w:rStyle w:val="Hyperlink"/>
            <w:sz w:val="20"/>
            <w:szCs w:val="20"/>
          </w:rPr>
          <w:t>David.davies@uwtsd.ac.uk</w:t>
        </w:r>
      </w:hyperlink>
      <w:r w:rsidR="007669F3">
        <w:rPr>
          <w:sz w:val="20"/>
          <w:szCs w:val="20"/>
        </w:rPr>
        <w:t xml:space="preserve">; </w:t>
      </w:r>
      <w:r w:rsidRPr="00002C4F">
        <w:rPr>
          <w:sz w:val="20"/>
          <w:szCs w:val="20"/>
        </w:rPr>
        <w:t>with regards to the Pre-Qualification Questionnaire, or any other aspect of this opportunity.</w:t>
      </w:r>
    </w:p>
    <w:p w14:paraId="4E248436" w14:textId="77777777" w:rsidR="001A45E0" w:rsidRPr="004E7165" w:rsidRDefault="001A45E0" w:rsidP="002F4337">
      <w:pPr>
        <w:pStyle w:val="Heading1"/>
      </w:pPr>
      <w:bookmarkStart w:id="16" w:name="_Toc5350700"/>
      <w:bookmarkStart w:id="17" w:name="_Toc61261587"/>
      <w:r w:rsidRPr="004E7165">
        <w:t>Confidentiality</w:t>
      </w:r>
      <w:bookmarkEnd w:id="16"/>
      <w:bookmarkEnd w:id="17"/>
    </w:p>
    <w:p w14:paraId="69F0E381" w14:textId="77777777" w:rsidR="001A45E0" w:rsidRPr="002A4406" w:rsidRDefault="001A45E0" w:rsidP="001A45E0">
      <w:pPr>
        <w:spacing w:after="0" w:line="276" w:lineRule="auto"/>
        <w:jc w:val="both"/>
        <w:rPr>
          <w:rFonts w:cs="Arial"/>
          <w:sz w:val="20"/>
        </w:rPr>
      </w:pPr>
      <w:r w:rsidRPr="002A4406">
        <w:rPr>
          <w:rFonts w:eastAsiaTheme="minorEastAsia"/>
          <w:sz w:val="20"/>
          <w:szCs w:val="20"/>
        </w:rPr>
        <w:t>By receiving this Questionnaire, bidders agree to keep confidential the information contained in it or made available in connection with any further enquiries or provided during the course of the procurement process.</w:t>
      </w:r>
    </w:p>
    <w:p w14:paraId="5954CE89" w14:textId="77777777" w:rsidR="001A45E0" w:rsidRDefault="001A45E0" w:rsidP="001A45E0">
      <w:pPr>
        <w:rPr>
          <w:rFonts w:cs="Tahoma"/>
          <w:b/>
          <w:sz w:val="20"/>
        </w:rPr>
      </w:pPr>
    </w:p>
    <w:p w14:paraId="25845595" w14:textId="77777777" w:rsidR="001A45E0" w:rsidRDefault="001A45E0" w:rsidP="001A45E0">
      <w:pPr>
        <w:rPr>
          <w:rFonts w:cs="Tahoma"/>
          <w:b/>
          <w:sz w:val="20"/>
        </w:rPr>
      </w:pPr>
    </w:p>
    <w:p w14:paraId="60D3F99D" w14:textId="3293BFA7" w:rsidR="001A45E0" w:rsidRDefault="001A45E0" w:rsidP="001A45E0">
      <w:pPr>
        <w:rPr>
          <w:rFonts w:cs="Tahoma"/>
          <w:b/>
          <w:sz w:val="20"/>
        </w:rPr>
      </w:pPr>
    </w:p>
    <w:p w14:paraId="692C35B8" w14:textId="561477D4" w:rsidR="007669F3" w:rsidRDefault="007669F3" w:rsidP="001A45E0">
      <w:pPr>
        <w:rPr>
          <w:rFonts w:cs="Tahoma"/>
          <w:b/>
          <w:sz w:val="20"/>
        </w:rPr>
      </w:pPr>
    </w:p>
    <w:p w14:paraId="6A45EDEF" w14:textId="77777777" w:rsidR="007669F3" w:rsidRDefault="007669F3" w:rsidP="001A45E0">
      <w:pPr>
        <w:rPr>
          <w:rFonts w:cs="Tahoma"/>
          <w:b/>
          <w:sz w:val="20"/>
        </w:rPr>
      </w:pPr>
    </w:p>
    <w:p w14:paraId="3F1BD6A0" w14:textId="77777777" w:rsidR="001A45E0" w:rsidRPr="002F4337" w:rsidRDefault="001A45E0" w:rsidP="002F4337">
      <w:pPr>
        <w:pStyle w:val="Heading1"/>
      </w:pPr>
      <w:bookmarkStart w:id="18" w:name="_Toc5350701"/>
      <w:bookmarkStart w:id="19" w:name="_Toc61261588"/>
      <w:r w:rsidRPr="002F4337">
        <w:lastRenderedPageBreak/>
        <w:t>DRAFT SPECIFICATION</w:t>
      </w:r>
      <w:bookmarkEnd w:id="18"/>
      <w:bookmarkEnd w:id="19"/>
    </w:p>
    <w:p w14:paraId="2A0582C1" w14:textId="5A276807" w:rsidR="001A45E0" w:rsidRPr="008E3534" w:rsidRDefault="001A45E0" w:rsidP="008E3534">
      <w:pPr>
        <w:jc w:val="both"/>
        <w:rPr>
          <w:rFonts w:cstheme="minorHAnsi"/>
          <w:color w:val="FF0000"/>
          <w:sz w:val="20"/>
        </w:rPr>
      </w:pPr>
      <w:r w:rsidRPr="008E3534">
        <w:rPr>
          <w:rFonts w:cstheme="minorHAnsi"/>
          <w:color w:val="FF0000"/>
          <w:sz w:val="20"/>
        </w:rPr>
        <w:t xml:space="preserve">The draft specification is given for information purposes only, and may be edited / updated prior to the Final </w:t>
      </w:r>
      <w:r w:rsidR="001C7E9B">
        <w:rPr>
          <w:rFonts w:cstheme="minorHAnsi"/>
          <w:color w:val="FF0000"/>
          <w:sz w:val="20"/>
        </w:rPr>
        <w:t>Tender Documents</w:t>
      </w:r>
      <w:r w:rsidR="007669F3">
        <w:rPr>
          <w:rFonts w:cstheme="minorHAnsi"/>
          <w:color w:val="FF0000"/>
          <w:sz w:val="20"/>
        </w:rPr>
        <w:t xml:space="preserve"> </w:t>
      </w:r>
      <w:r w:rsidRPr="008E3534">
        <w:rPr>
          <w:rFonts w:cstheme="minorHAnsi"/>
          <w:color w:val="FF0000"/>
          <w:sz w:val="20"/>
        </w:rPr>
        <w:t>being released.</w:t>
      </w:r>
    </w:p>
    <w:p w14:paraId="3075FCA8" w14:textId="77777777" w:rsidR="001A45E0" w:rsidRPr="002F4337" w:rsidRDefault="001A45E0" w:rsidP="002F4337">
      <w:pPr>
        <w:pStyle w:val="Heading2"/>
        <w:numPr>
          <w:ilvl w:val="0"/>
          <w:numId w:val="10"/>
        </w:numPr>
        <w:ind w:hanging="720"/>
        <w:rPr>
          <w:rFonts w:asciiTheme="minorHAnsi" w:hAnsiTheme="minorHAnsi" w:cstheme="minorHAnsi"/>
        </w:rPr>
      </w:pPr>
      <w:bookmarkStart w:id="20" w:name="_Toc4153295"/>
      <w:bookmarkStart w:id="21" w:name="_Toc5350702"/>
      <w:bookmarkStart w:id="22" w:name="_Toc61261589"/>
      <w:r w:rsidRPr="002F4337">
        <w:rPr>
          <w:rFonts w:asciiTheme="minorHAnsi" w:hAnsiTheme="minorHAnsi" w:cstheme="minorHAnsi"/>
        </w:rPr>
        <w:t>Background Information – The University of Wales Trinity Saint David</w:t>
      </w:r>
      <w:bookmarkEnd w:id="20"/>
      <w:bookmarkEnd w:id="21"/>
      <w:bookmarkEnd w:id="22"/>
    </w:p>
    <w:p w14:paraId="396A8B01" w14:textId="77777777" w:rsidR="001A45E0" w:rsidRPr="008E3534" w:rsidRDefault="001A45E0" w:rsidP="008E3534">
      <w:pPr>
        <w:jc w:val="both"/>
        <w:rPr>
          <w:rFonts w:cstheme="minorHAnsi"/>
          <w:sz w:val="20"/>
          <w:szCs w:val="20"/>
        </w:rPr>
      </w:pPr>
      <w:r w:rsidRPr="008E3534">
        <w:rPr>
          <w:rFonts w:cstheme="minorHAnsi"/>
          <w:sz w:val="20"/>
          <w:szCs w:val="20"/>
        </w:rPr>
        <w:t>The University of Wales Trinity Saint David (UWTSD or “the University”) is one of eight Higher Education (HE) institutions in Wales (not including the Open University in Wales) and has a total student population of over 25,000 (both Further and Higher Education).</w:t>
      </w:r>
    </w:p>
    <w:p w14:paraId="4D701272" w14:textId="2160C1C6" w:rsidR="001A45E0" w:rsidRDefault="001A45E0" w:rsidP="008E3534">
      <w:pPr>
        <w:jc w:val="both"/>
        <w:rPr>
          <w:rFonts w:cstheme="minorHAnsi"/>
          <w:sz w:val="20"/>
          <w:szCs w:val="20"/>
        </w:rPr>
      </w:pPr>
      <w:r w:rsidRPr="008E3534">
        <w:rPr>
          <w:rFonts w:cstheme="minorHAnsi"/>
          <w:sz w:val="20"/>
          <w:szCs w:val="20"/>
        </w:rPr>
        <w:t xml:space="preserve">The University in its current format was created in August 2013 with the merger of UWTSD and Swansea Metropolitan University. The University offers both Higher and Further Education with Coleg Sir </w:t>
      </w:r>
      <w:proofErr w:type="spellStart"/>
      <w:r w:rsidRPr="008E3534">
        <w:rPr>
          <w:rFonts w:cstheme="minorHAnsi"/>
          <w:sz w:val="20"/>
          <w:szCs w:val="20"/>
        </w:rPr>
        <w:t>Gâr</w:t>
      </w:r>
      <w:proofErr w:type="spellEnd"/>
      <w:r w:rsidRPr="008E3534">
        <w:rPr>
          <w:rFonts w:cstheme="minorHAnsi"/>
          <w:sz w:val="20"/>
          <w:szCs w:val="20"/>
        </w:rPr>
        <w:t xml:space="preserve"> and Coleg Ceredigion joining the UWTSD Group in 2013. </w:t>
      </w:r>
    </w:p>
    <w:p w14:paraId="695EBDA1" w14:textId="3D0E432E" w:rsidR="00BD5855" w:rsidRPr="008E3534" w:rsidRDefault="00BD5855" w:rsidP="008E3534">
      <w:pPr>
        <w:jc w:val="both"/>
        <w:rPr>
          <w:rFonts w:cstheme="minorHAnsi"/>
          <w:sz w:val="20"/>
          <w:szCs w:val="20"/>
        </w:rPr>
      </w:pPr>
      <w:r w:rsidRPr="007669F3">
        <w:rPr>
          <w:rFonts w:cstheme="minorHAnsi"/>
          <w:sz w:val="20"/>
          <w:szCs w:val="20"/>
        </w:rPr>
        <w:t>The London Campus (LC)</w:t>
      </w:r>
      <w:r>
        <w:rPr>
          <w:rFonts w:cstheme="minorHAnsi"/>
          <w:sz w:val="20"/>
          <w:szCs w:val="20"/>
        </w:rPr>
        <w:t xml:space="preserve"> </w:t>
      </w:r>
      <w:r w:rsidRPr="007669F3">
        <w:rPr>
          <w:rFonts w:cstheme="minorHAnsi"/>
          <w:sz w:val="20"/>
          <w:szCs w:val="20"/>
        </w:rPr>
        <w:t>and the Birmingham Learning Centre (BLC) are integral parts of the University, and are subject to the same university rules and regulations as any other campus</w:t>
      </w:r>
      <w:r>
        <w:rPr>
          <w:rFonts w:cstheme="minorHAnsi"/>
          <w:sz w:val="20"/>
          <w:szCs w:val="20"/>
        </w:rPr>
        <w:t xml:space="preserve">.  </w:t>
      </w:r>
      <w:r w:rsidRPr="007669F3">
        <w:rPr>
          <w:rFonts w:cstheme="minorHAnsi"/>
          <w:sz w:val="20"/>
          <w:szCs w:val="20"/>
        </w:rPr>
        <w:t>The London Campus operates independently of any Faculty, but in response to market demand and in consultation with Faculties it can deliver programmes ranging across the University.</w:t>
      </w:r>
      <w:r w:rsidRPr="00BD5855">
        <w:rPr>
          <w:rFonts w:ascii="Arial" w:hAnsi="Arial" w:cs="Arial"/>
          <w:sz w:val="24"/>
          <w:szCs w:val="24"/>
        </w:rPr>
        <w:t xml:space="preserve"> </w:t>
      </w:r>
      <w:r w:rsidRPr="007669F3">
        <w:rPr>
          <w:rFonts w:cstheme="minorHAnsi"/>
          <w:sz w:val="20"/>
          <w:szCs w:val="20"/>
        </w:rPr>
        <w:t>Since its inception in March 2012</w:t>
      </w:r>
      <w:r w:rsidR="007669F3">
        <w:rPr>
          <w:rFonts w:cstheme="minorHAnsi"/>
          <w:sz w:val="20"/>
          <w:szCs w:val="20"/>
        </w:rPr>
        <w:t>,</w:t>
      </w:r>
      <w:r w:rsidRPr="007669F3">
        <w:rPr>
          <w:rFonts w:cstheme="minorHAnsi"/>
          <w:sz w:val="20"/>
          <w:szCs w:val="20"/>
        </w:rPr>
        <w:t xml:space="preserve"> the London Campus has developed considerable expertise in providing a highly conducive and supportive learning environment for international students from all ethnic backgrounds</w:t>
      </w:r>
      <w:r>
        <w:rPr>
          <w:rFonts w:cstheme="minorHAnsi"/>
          <w:sz w:val="20"/>
          <w:szCs w:val="20"/>
        </w:rPr>
        <w:t>.</w:t>
      </w:r>
    </w:p>
    <w:p w14:paraId="5F806CAA" w14:textId="77777777" w:rsidR="001A45E0" w:rsidRPr="008E3534" w:rsidRDefault="001A45E0" w:rsidP="008E3534">
      <w:pPr>
        <w:pStyle w:val="Heading2"/>
        <w:rPr>
          <w:rFonts w:asciiTheme="minorHAnsi" w:hAnsiTheme="minorHAnsi" w:cstheme="minorHAnsi"/>
        </w:rPr>
      </w:pPr>
      <w:bookmarkStart w:id="23" w:name="_Toc483575070"/>
      <w:bookmarkStart w:id="24" w:name="_Toc483989814"/>
      <w:bookmarkStart w:id="25" w:name="_Toc512421317"/>
      <w:bookmarkStart w:id="26" w:name="_Toc513555580"/>
      <w:bookmarkStart w:id="27" w:name="_Toc513808734"/>
      <w:bookmarkStart w:id="28" w:name="_Toc5350705"/>
      <w:bookmarkStart w:id="29" w:name="_Toc61261590"/>
      <w:r w:rsidRPr="008E3534">
        <w:rPr>
          <w:rFonts w:asciiTheme="minorHAnsi" w:hAnsiTheme="minorHAnsi" w:cstheme="minorHAnsi"/>
        </w:rPr>
        <w:t>The Compliance Framework: Public Contract Regulations (PCR) 2015</w:t>
      </w:r>
      <w:bookmarkEnd w:id="23"/>
      <w:bookmarkEnd w:id="24"/>
      <w:bookmarkEnd w:id="25"/>
      <w:bookmarkEnd w:id="26"/>
      <w:bookmarkEnd w:id="27"/>
      <w:bookmarkEnd w:id="28"/>
      <w:bookmarkEnd w:id="29"/>
    </w:p>
    <w:p w14:paraId="5CD59A03" w14:textId="77777777" w:rsidR="008E3534" w:rsidRPr="008E3534" w:rsidRDefault="001A45E0" w:rsidP="008E3534">
      <w:pPr>
        <w:pStyle w:val="BodyText"/>
        <w:spacing w:after="0" w:line="240" w:lineRule="auto"/>
        <w:jc w:val="both"/>
        <w:rPr>
          <w:rFonts w:cstheme="minorHAnsi"/>
          <w:sz w:val="20"/>
          <w:szCs w:val="20"/>
          <w:lang w:eastAsia="en-GB"/>
        </w:rPr>
      </w:pPr>
      <w:r w:rsidRPr="008E3534">
        <w:rPr>
          <w:rFonts w:cstheme="minorHAnsi"/>
          <w:sz w:val="20"/>
          <w:szCs w:val="20"/>
          <w:lang w:eastAsia="en-GB"/>
        </w:rPr>
        <w:t>The</w:t>
      </w:r>
      <w:r w:rsidR="008E3534" w:rsidRPr="008E3534">
        <w:rPr>
          <w:rFonts w:cstheme="minorHAnsi"/>
          <w:sz w:val="20"/>
          <w:szCs w:val="20"/>
          <w:lang w:eastAsia="en-GB"/>
        </w:rPr>
        <w:t xml:space="preserve"> University </w:t>
      </w:r>
      <w:r w:rsidRPr="008E3534">
        <w:rPr>
          <w:rFonts w:cstheme="minorHAnsi"/>
          <w:sz w:val="20"/>
          <w:szCs w:val="20"/>
          <w:lang w:eastAsia="en-GB"/>
        </w:rPr>
        <w:t xml:space="preserve">is a public body and must adhere to public procurement requirements. The University’s own instruments of governance require demonstration of best value. </w:t>
      </w:r>
    </w:p>
    <w:p w14:paraId="09824048" w14:textId="77777777" w:rsidR="008E3534" w:rsidRPr="008E3534" w:rsidRDefault="008E3534" w:rsidP="008E3534">
      <w:pPr>
        <w:pStyle w:val="BodyText"/>
        <w:spacing w:after="0" w:line="240" w:lineRule="auto"/>
        <w:jc w:val="both"/>
        <w:rPr>
          <w:rFonts w:cstheme="minorHAnsi"/>
          <w:sz w:val="20"/>
          <w:szCs w:val="20"/>
          <w:lang w:eastAsia="en-GB"/>
        </w:rPr>
      </w:pPr>
    </w:p>
    <w:p w14:paraId="64E8BFCE" w14:textId="77777777" w:rsidR="001A45E0" w:rsidRPr="008E3534" w:rsidRDefault="001A45E0" w:rsidP="008E3534">
      <w:pPr>
        <w:pStyle w:val="BodyText"/>
        <w:spacing w:after="0" w:line="240" w:lineRule="auto"/>
        <w:jc w:val="both"/>
        <w:rPr>
          <w:rFonts w:cstheme="minorHAnsi"/>
          <w:sz w:val="20"/>
          <w:szCs w:val="20"/>
          <w:lang w:eastAsia="en-GB"/>
        </w:rPr>
      </w:pPr>
      <w:r w:rsidRPr="008E3534">
        <w:rPr>
          <w:rFonts w:cstheme="minorHAnsi"/>
          <w:sz w:val="20"/>
          <w:szCs w:val="20"/>
          <w:lang w:eastAsia="en-GB"/>
        </w:rPr>
        <w:t>The University has sought to structure the procurement process to:</w:t>
      </w:r>
    </w:p>
    <w:p w14:paraId="50131DC6" w14:textId="77777777" w:rsidR="001A45E0" w:rsidRPr="008E3534" w:rsidRDefault="001A45E0" w:rsidP="008E3534">
      <w:pPr>
        <w:pStyle w:val="BodyText"/>
        <w:numPr>
          <w:ilvl w:val="0"/>
          <w:numId w:val="7"/>
        </w:numPr>
        <w:spacing w:after="0" w:line="240" w:lineRule="auto"/>
        <w:jc w:val="both"/>
        <w:rPr>
          <w:rFonts w:cstheme="minorHAnsi"/>
          <w:sz w:val="20"/>
          <w:szCs w:val="20"/>
          <w:lang w:eastAsia="en-GB"/>
        </w:rPr>
      </w:pPr>
      <w:r w:rsidRPr="008E3534">
        <w:rPr>
          <w:rFonts w:cstheme="minorHAnsi"/>
          <w:sz w:val="20"/>
          <w:szCs w:val="20"/>
          <w:lang w:eastAsia="en-GB"/>
        </w:rPr>
        <w:t>generate a meaningful competition;</w:t>
      </w:r>
    </w:p>
    <w:p w14:paraId="086A09E7" w14:textId="77777777" w:rsidR="001A45E0" w:rsidRPr="008E3534" w:rsidRDefault="001A45E0" w:rsidP="008E3534">
      <w:pPr>
        <w:pStyle w:val="BodyText"/>
        <w:numPr>
          <w:ilvl w:val="0"/>
          <w:numId w:val="7"/>
        </w:numPr>
        <w:spacing w:after="0" w:line="240" w:lineRule="auto"/>
        <w:jc w:val="both"/>
        <w:rPr>
          <w:rFonts w:cstheme="minorHAnsi"/>
          <w:sz w:val="20"/>
          <w:szCs w:val="20"/>
          <w:lang w:eastAsia="en-GB"/>
        </w:rPr>
      </w:pPr>
      <w:r w:rsidRPr="008E3534">
        <w:rPr>
          <w:rFonts w:cstheme="minorHAnsi"/>
          <w:sz w:val="20"/>
          <w:szCs w:val="20"/>
          <w:lang w:eastAsia="en-GB"/>
        </w:rPr>
        <w:t>adhere to relevant rules and regulations; and</w:t>
      </w:r>
    </w:p>
    <w:p w14:paraId="670A95A4" w14:textId="19BBECF5" w:rsidR="001A45E0" w:rsidRDefault="001A45E0" w:rsidP="008E3534">
      <w:pPr>
        <w:pStyle w:val="BodyText"/>
        <w:numPr>
          <w:ilvl w:val="0"/>
          <w:numId w:val="7"/>
        </w:numPr>
        <w:spacing w:after="0" w:line="240" w:lineRule="auto"/>
        <w:jc w:val="both"/>
        <w:rPr>
          <w:rFonts w:cstheme="minorHAnsi"/>
          <w:sz w:val="20"/>
          <w:szCs w:val="20"/>
          <w:lang w:eastAsia="en-GB"/>
        </w:rPr>
      </w:pPr>
      <w:r w:rsidRPr="008E3534">
        <w:rPr>
          <w:rFonts w:cstheme="minorHAnsi"/>
          <w:sz w:val="20"/>
          <w:szCs w:val="20"/>
          <w:lang w:eastAsia="en-GB"/>
        </w:rPr>
        <w:t>seek creative, innovative, and entrepreneurial proposals.</w:t>
      </w:r>
    </w:p>
    <w:p w14:paraId="597E2282" w14:textId="56FEB535" w:rsidR="007669F3" w:rsidRDefault="007669F3" w:rsidP="007669F3">
      <w:pPr>
        <w:pStyle w:val="BodyText"/>
        <w:spacing w:after="0" w:line="240" w:lineRule="auto"/>
        <w:jc w:val="both"/>
        <w:rPr>
          <w:rFonts w:cstheme="minorHAnsi"/>
          <w:sz w:val="20"/>
          <w:szCs w:val="20"/>
          <w:lang w:eastAsia="en-GB"/>
        </w:rPr>
      </w:pPr>
    </w:p>
    <w:p w14:paraId="047AA63F" w14:textId="40D60EFC" w:rsidR="007669F3" w:rsidRDefault="007669F3" w:rsidP="007669F3">
      <w:pPr>
        <w:pStyle w:val="BodyText"/>
        <w:spacing w:after="0" w:line="240" w:lineRule="auto"/>
        <w:jc w:val="both"/>
        <w:rPr>
          <w:rFonts w:cstheme="minorHAnsi"/>
          <w:sz w:val="20"/>
          <w:szCs w:val="20"/>
          <w:lang w:eastAsia="en-GB"/>
        </w:rPr>
      </w:pPr>
    </w:p>
    <w:p w14:paraId="6F09B1CF" w14:textId="4EDC6025" w:rsidR="007669F3" w:rsidRDefault="007669F3" w:rsidP="007669F3">
      <w:pPr>
        <w:pStyle w:val="BodyText"/>
        <w:spacing w:after="0" w:line="240" w:lineRule="auto"/>
        <w:jc w:val="both"/>
        <w:rPr>
          <w:rFonts w:cstheme="minorHAnsi"/>
          <w:sz w:val="20"/>
          <w:szCs w:val="20"/>
          <w:lang w:eastAsia="en-GB"/>
        </w:rPr>
      </w:pPr>
    </w:p>
    <w:p w14:paraId="776156A9" w14:textId="20BA44DE" w:rsidR="007669F3" w:rsidRDefault="007669F3" w:rsidP="007669F3">
      <w:pPr>
        <w:pStyle w:val="BodyText"/>
        <w:spacing w:after="0" w:line="240" w:lineRule="auto"/>
        <w:jc w:val="both"/>
        <w:rPr>
          <w:rFonts w:cstheme="minorHAnsi"/>
          <w:sz w:val="20"/>
          <w:szCs w:val="20"/>
          <w:lang w:eastAsia="en-GB"/>
        </w:rPr>
      </w:pPr>
    </w:p>
    <w:p w14:paraId="24F0B7BD" w14:textId="72EE27A7" w:rsidR="007669F3" w:rsidRDefault="007669F3" w:rsidP="007669F3">
      <w:pPr>
        <w:pStyle w:val="BodyText"/>
        <w:spacing w:after="0" w:line="240" w:lineRule="auto"/>
        <w:jc w:val="both"/>
        <w:rPr>
          <w:rFonts w:cstheme="minorHAnsi"/>
          <w:sz w:val="20"/>
          <w:szCs w:val="20"/>
          <w:lang w:eastAsia="en-GB"/>
        </w:rPr>
      </w:pPr>
    </w:p>
    <w:p w14:paraId="35741B05" w14:textId="25D6B2E5" w:rsidR="007669F3" w:rsidRDefault="007669F3" w:rsidP="007669F3">
      <w:pPr>
        <w:pStyle w:val="BodyText"/>
        <w:spacing w:after="0" w:line="240" w:lineRule="auto"/>
        <w:jc w:val="both"/>
        <w:rPr>
          <w:rFonts w:cstheme="minorHAnsi"/>
          <w:sz w:val="20"/>
          <w:szCs w:val="20"/>
          <w:lang w:eastAsia="en-GB"/>
        </w:rPr>
      </w:pPr>
    </w:p>
    <w:p w14:paraId="3899C79E" w14:textId="46D8909C" w:rsidR="007669F3" w:rsidRDefault="007669F3" w:rsidP="007669F3">
      <w:pPr>
        <w:pStyle w:val="BodyText"/>
        <w:spacing w:after="0" w:line="240" w:lineRule="auto"/>
        <w:jc w:val="both"/>
        <w:rPr>
          <w:rFonts w:cstheme="minorHAnsi"/>
          <w:sz w:val="20"/>
          <w:szCs w:val="20"/>
          <w:lang w:eastAsia="en-GB"/>
        </w:rPr>
      </w:pPr>
    </w:p>
    <w:p w14:paraId="7D309AEB" w14:textId="549AC46F" w:rsidR="007669F3" w:rsidRDefault="007669F3" w:rsidP="007669F3">
      <w:pPr>
        <w:pStyle w:val="BodyText"/>
        <w:spacing w:after="0" w:line="240" w:lineRule="auto"/>
        <w:jc w:val="both"/>
        <w:rPr>
          <w:rFonts w:cstheme="minorHAnsi"/>
          <w:sz w:val="20"/>
          <w:szCs w:val="20"/>
          <w:lang w:eastAsia="en-GB"/>
        </w:rPr>
      </w:pPr>
    </w:p>
    <w:p w14:paraId="506EC059" w14:textId="54F92838" w:rsidR="007669F3" w:rsidRDefault="007669F3" w:rsidP="007669F3">
      <w:pPr>
        <w:pStyle w:val="BodyText"/>
        <w:spacing w:after="0" w:line="240" w:lineRule="auto"/>
        <w:jc w:val="both"/>
        <w:rPr>
          <w:rFonts w:cstheme="minorHAnsi"/>
          <w:sz w:val="20"/>
          <w:szCs w:val="20"/>
          <w:lang w:eastAsia="en-GB"/>
        </w:rPr>
      </w:pPr>
    </w:p>
    <w:p w14:paraId="7588BEB0" w14:textId="27B3A763" w:rsidR="007669F3" w:rsidRDefault="007669F3" w:rsidP="007669F3">
      <w:pPr>
        <w:pStyle w:val="BodyText"/>
        <w:spacing w:after="0" w:line="240" w:lineRule="auto"/>
        <w:jc w:val="both"/>
        <w:rPr>
          <w:rFonts w:cstheme="minorHAnsi"/>
          <w:sz w:val="20"/>
          <w:szCs w:val="20"/>
          <w:lang w:eastAsia="en-GB"/>
        </w:rPr>
      </w:pPr>
    </w:p>
    <w:p w14:paraId="32293C16" w14:textId="577E7E90" w:rsidR="007669F3" w:rsidRDefault="007669F3" w:rsidP="007669F3">
      <w:pPr>
        <w:pStyle w:val="BodyText"/>
        <w:spacing w:after="0" w:line="240" w:lineRule="auto"/>
        <w:jc w:val="both"/>
        <w:rPr>
          <w:rFonts w:cstheme="minorHAnsi"/>
          <w:sz w:val="20"/>
          <w:szCs w:val="20"/>
          <w:lang w:eastAsia="en-GB"/>
        </w:rPr>
      </w:pPr>
    </w:p>
    <w:p w14:paraId="2ACA4576" w14:textId="6EE01733" w:rsidR="007669F3" w:rsidRDefault="007669F3" w:rsidP="007669F3">
      <w:pPr>
        <w:pStyle w:val="BodyText"/>
        <w:spacing w:after="0" w:line="240" w:lineRule="auto"/>
        <w:jc w:val="both"/>
        <w:rPr>
          <w:rFonts w:cstheme="minorHAnsi"/>
          <w:sz w:val="20"/>
          <w:szCs w:val="20"/>
          <w:lang w:eastAsia="en-GB"/>
        </w:rPr>
      </w:pPr>
    </w:p>
    <w:p w14:paraId="25E6E9C7" w14:textId="2CD05AA0" w:rsidR="007669F3" w:rsidRDefault="007669F3" w:rsidP="007669F3">
      <w:pPr>
        <w:pStyle w:val="BodyText"/>
        <w:spacing w:after="0" w:line="240" w:lineRule="auto"/>
        <w:jc w:val="both"/>
        <w:rPr>
          <w:rFonts w:cstheme="minorHAnsi"/>
          <w:sz w:val="20"/>
          <w:szCs w:val="20"/>
          <w:lang w:eastAsia="en-GB"/>
        </w:rPr>
      </w:pPr>
    </w:p>
    <w:p w14:paraId="503174A8" w14:textId="1C867296" w:rsidR="007669F3" w:rsidRDefault="007669F3" w:rsidP="007669F3">
      <w:pPr>
        <w:pStyle w:val="BodyText"/>
        <w:spacing w:after="0" w:line="240" w:lineRule="auto"/>
        <w:jc w:val="both"/>
        <w:rPr>
          <w:rFonts w:cstheme="minorHAnsi"/>
          <w:sz w:val="20"/>
          <w:szCs w:val="20"/>
          <w:lang w:eastAsia="en-GB"/>
        </w:rPr>
      </w:pPr>
    </w:p>
    <w:p w14:paraId="6CE6B81C" w14:textId="05B53A4E" w:rsidR="007669F3" w:rsidRDefault="007669F3" w:rsidP="007669F3">
      <w:pPr>
        <w:pStyle w:val="BodyText"/>
        <w:spacing w:after="0" w:line="240" w:lineRule="auto"/>
        <w:jc w:val="both"/>
        <w:rPr>
          <w:rFonts w:cstheme="minorHAnsi"/>
          <w:sz w:val="20"/>
          <w:szCs w:val="20"/>
          <w:lang w:eastAsia="en-GB"/>
        </w:rPr>
      </w:pPr>
    </w:p>
    <w:p w14:paraId="148A7B5C" w14:textId="376B37AB" w:rsidR="007669F3" w:rsidRDefault="007669F3" w:rsidP="007669F3">
      <w:pPr>
        <w:pStyle w:val="BodyText"/>
        <w:spacing w:after="0" w:line="240" w:lineRule="auto"/>
        <w:jc w:val="both"/>
        <w:rPr>
          <w:rFonts w:cstheme="minorHAnsi"/>
          <w:sz w:val="20"/>
          <w:szCs w:val="20"/>
          <w:lang w:eastAsia="en-GB"/>
        </w:rPr>
      </w:pPr>
    </w:p>
    <w:p w14:paraId="27436ED1" w14:textId="2E2F03C8" w:rsidR="007669F3" w:rsidRDefault="007669F3" w:rsidP="007669F3">
      <w:pPr>
        <w:pStyle w:val="BodyText"/>
        <w:spacing w:after="0" w:line="240" w:lineRule="auto"/>
        <w:jc w:val="both"/>
        <w:rPr>
          <w:rFonts w:cstheme="minorHAnsi"/>
          <w:sz w:val="20"/>
          <w:szCs w:val="20"/>
          <w:lang w:eastAsia="en-GB"/>
        </w:rPr>
      </w:pPr>
    </w:p>
    <w:p w14:paraId="5CB0C946" w14:textId="398B4BE4" w:rsidR="007669F3" w:rsidRDefault="007669F3" w:rsidP="007669F3">
      <w:pPr>
        <w:pStyle w:val="BodyText"/>
        <w:spacing w:after="0" w:line="240" w:lineRule="auto"/>
        <w:jc w:val="both"/>
        <w:rPr>
          <w:rFonts w:cstheme="minorHAnsi"/>
          <w:sz w:val="20"/>
          <w:szCs w:val="20"/>
          <w:lang w:eastAsia="en-GB"/>
        </w:rPr>
      </w:pPr>
    </w:p>
    <w:p w14:paraId="2FEB47B7" w14:textId="0EAD10F8" w:rsidR="007669F3" w:rsidRDefault="007669F3" w:rsidP="007669F3">
      <w:pPr>
        <w:pStyle w:val="BodyText"/>
        <w:spacing w:after="0" w:line="240" w:lineRule="auto"/>
        <w:jc w:val="both"/>
        <w:rPr>
          <w:rFonts w:cstheme="minorHAnsi"/>
          <w:sz w:val="20"/>
          <w:szCs w:val="20"/>
          <w:lang w:eastAsia="en-GB"/>
        </w:rPr>
      </w:pPr>
    </w:p>
    <w:p w14:paraId="2070A81A" w14:textId="768DD0A6" w:rsidR="007669F3" w:rsidRDefault="007669F3" w:rsidP="007669F3">
      <w:pPr>
        <w:pStyle w:val="BodyText"/>
        <w:spacing w:after="0" w:line="240" w:lineRule="auto"/>
        <w:jc w:val="both"/>
        <w:rPr>
          <w:rFonts w:cstheme="minorHAnsi"/>
          <w:sz w:val="20"/>
          <w:szCs w:val="20"/>
          <w:lang w:eastAsia="en-GB"/>
        </w:rPr>
      </w:pPr>
    </w:p>
    <w:p w14:paraId="398A56F5" w14:textId="68D2FCC6" w:rsidR="007669F3" w:rsidRDefault="007669F3" w:rsidP="007669F3">
      <w:pPr>
        <w:pStyle w:val="BodyText"/>
        <w:spacing w:after="0" w:line="240" w:lineRule="auto"/>
        <w:jc w:val="both"/>
        <w:rPr>
          <w:rFonts w:cstheme="minorHAnsi"/>
          <w:sz w:val="20"/>
          <w:szCs w:val="20"/>
          <w:lang w:eastAsia="en-GB"/>
        </w:rPr>
      </w:pPr>
    </w:p>
    <w:p w14:paraId="0138366A" w14:textId="584BBB10" w:rsidR="007669F3" w:rsidRDefault="007669F3" w:rsidP="007669F3">
      <w:pPr>
        <w:pStyle w:val="BodyText"/>
        <w:spacing w:after="0" w:line="240" w:lineRule="auto"/>
        <w:jc w:val="both"/>
        <w:rPr>
          <w:rFonts w:cstheme="minorHAnsi"/>
          <w:sz w:val="20"/>
          <w:szCs w:val="20"/>
          <w:lang w:eastAsia="en-GB"/>
        </w:rPr>
      </w:pPr>
    </w:p>
    <w:p w14:paraId="6C544354" w14:textId="0E35D4A5" w:rsidR="007669F3" w:rsidRDefault="007669F3" w:rsidP="007669F3">
      <w:pPr>
        <w:pStyle w:val="BodyText"/>
        <w:spacing w:after="0" w:line="240" w:lineRule="auto"/>
        <w:jc w:val="both"/>
        <w:rPr>
          <w:rFonts w:cstheme="minorHAnsi"/>
          <w:sz w:val="20"/>
          <w:szCs w:val="20"/>
          <w:lang w:eastAsia="en-GB"/>
        </w:rPr>
      </w:pPr>
    </w:p>
    <w:p w14:paraId="422B7B9C" w14:textId="515DA644" w:rsidR="007669F3" w:rsidRDefault="007669F3" w:rsidP="007669F3">
      <w:pPr>
        <w:pStyle w:val="BodyText"/>
        <w:spacing w:after="0" w:line="240" w:lineRule="auto"/>
        <w:jc w:val="both"/>
        <w:rPr>
          <w:rFonts w:cstheme="minorHAnsi"/>
          <w:sz w:val="20"/>
          <w:szCs w:val="20"/>
          <w:lang w:eastAsia="en-GB"/>
        </w:rPr>
      </w:pPr>
    </w:p>
    <w:p w14:paraId="10C05E3D" w14:textId="77777777" w:rsidR="007669F3" w:rsidRPr="008E3534" w:rsidRDefault="007669F3" w:rsidP="007669F3">
      <w:pPr>
        <w:pStyle w:val="BodyText"/>
        <w:spacing w:after="0" w:line="240" w:lineRule="auto"/>
        <w:jc w:val="both"/>
        <w:rPr>
          <w:rFonts w:cstheme="minorHAnsi"/>
          <w:sz w:val="20"/>
          <w:szCs w:val="20"/>
          <w:lang w:eastAsia="en-GB"/>
        </w:rPr>
      </w:pPr>
    </w:p>
    <w:p w14:paraId="2F24F18C" w14:textId="50D20EA4" w:rsidR="009B4747" w:rsidRPr="007669F3" w:rsidRDefault="007669F3" w:rsidP="009B4747">
      <w:pPr>
        <w:pStyle w:val="Heading2"/>
        <w:rPr>
          <w:rFonts w:asciiTheme="minorHAnsi" w:hAnsiTheme="minorHAnsi" w:cstheme="minorHAnsi"/>
        </w:rPr>
      </w:pPr>
      <w:bookmarkStart w:id="30" w:name="_Toc509492699"/>
      <w:bookmarkStart w:id="31" w:name="_Toc513194882"/>
      <w:bookmarkStart w:id="32" w:name="_Toc5350706"/>
      <w:bookmarkStart w:id="33" w:name="_Toc61261591"/>
      <w:r>
        <w:rPr>
          <w:rFonts w:asciiTheme="minorHAnsi" w:hAnsiTheme="minorHAnsi" w:cstheme="minorHAnsi"/>
        </w:rPr>
        <w:lastRenderedPageBreak/>
        <w:t xml:space="preserve">Draft Tender </w:t>
      </w:r>
      <w:r w:rsidR="001A45E0" w:rsidRPr="008E3534">
        <w:rPr>
          <w:rFonts w:asciiTheme="minorHAnsi" w:hAnsiTheme="minorHAnsi" w:cstheme="minorHAnsi"/>
        </w:rPr>
        <w:t>Specification</w:t>
      </w:r>
      <w:bookmarkEnd w:id="30"/>
      <w:bookmarkEnd w:id="31"/>
      <w:bookmarkEnd w:id="32"/>
      <w:bookmarkEnd w:id="33"/>
    </w:p>
    <w:p w14:paraId="7CF0B88C" w14:textId="2FC32EAC" w:rsidR="001C7E9B" w:rsidRDefault="009B4747" w:rsidP="001C7E9B">
      <w:pPr>
        <w:pStyle w:val="ListParagraph"/>
        <w:ind w:left="0"/>
        <w:jc w:val="both"/>
        <w:rPr>
          <w:rFonts w:cstheme="minorHAnsi"/>
          <w:sz w:val="20"/>
          <w:szCs w:val="20"/>
        </w:rPr>
      </w:pPr>
      <w:r w:rsidRPr="009B4747">
        <w:rPr>
          <w:rFonts w:cstheme="minorHAnsi"/>
          <w:sz w:val="20"/>
          <w:szCs w:val="20"/>
        </w:rPr>
        <w:t>The University of Wales Trinity Saint David will be approaching the market to procure an appropriate principal contractor to deliver design and build services for the refurbishment</w:t>
      </w:r>
      <w:r w:rsidR="007669F3">
        <w:rPr>
          <w:rFonts w:cstheme="minorHAnsi"/>
          <w:sz w:val="20"/>
          <w:szCs w:val="20"/>
        </w:rPr>
        <w:t xml:space="preserve"> </w:t>
      </w:r>
      <w:r w:rsidRPr="009B4747">
        <w:rPr>
          <w:rFonts w:cstheme="minorHAnsi"/>
          <w:sz w:val="20"/>
          <w:szCs w:val="20"/>
        </w:rPr>
        <w:t>/</w:t>
      </w:r>
      <w:r w:rsidR="007669F3">
        <w:rPr>
          <w:rFonts w:cstheme="minorHAnsi"/>
          <w:sz w:val="20"/>
          <w:szCs w:val="20"/>
        </w:rPr>
        <w:t xml:space="preserve"> </w:t>
      </w:r>
      <w:r w:rsidRPr="009B4747">
        <w:rPr>
          <w:rFonts w:cstheme="minorHAnsi"/>
          <w:sz w:val="20"/>
          <w:szCs w:val="20"/>
        </w:rPr>
        <w:t xml:space="preserve">fitout of </w:t>
      </w:r>
      <w:r w:rsidR="007669F3" w:rsidRPr="009B4747">
        <w:rPr>
          <w:rFonts w:cstheme="minorHAnsi"/>
          <w:sz w:val="20"/>
          <w:szCs w:val="20"/>
        </w:rPr>
        <w:t>approx.</w:t>
      </w:r>
      <w:r w:rsidRPr="009B4747">
        <w:rPr>
          <w:rFonts w:cstheme="minorHAnsi"/>
          <w:sz w:val="20"/>
          <w:szCs w:val="20"/>
        </w:rPr>
        <w:t xml:space="preserve"> 8000sqft of space in London</w:t>
      </w:r>
      <w:r w:rsidR="007669F3">
        <w:rPr>
          <w:rFonts w:cstheme="minorHAnsi"/>
          <w:sz w:val="20"/>
          <w:szCs w:val="20"/>
        </w:rPr>
        <w:t xml:space="preserve"> </w:t>
      </w:r>
      <w:r w:rsidRPr="009B4747">
        <w:rPr>
          <w:rFonts w:cstheme="minorHAnsi"/>
          <w:sz w:val="20"/>
          <w:szCs w:val="20"/>
        </w:rPr>
        <w:t>/</w:t>
      </w:r>
      <w:r w:rsidR="007669F3">
        <w:rPr>
          <w:rFonts w:cstheme="minorHAnsi"/>
          <w:sz w:val="20"/>
          <w:szCs w:val="20"/>
        </w:rPr>
        <w:t xml:space="preserve"> </w:t>
      </w:r>
      <w:r w:rsidRPr="009B4747">
        <w:rPr>
          <w:rFonts w:cstheme="minorHAnsi"/>
          <w:sz w:val="20"/>
          <w:szCs w:val="20"/>
        </w:rPr>
        <w:t>London boroughs. The space will be leased by the University and a licence for alterations will be required from the landlord before the refurbishment works can begin. The refurbishment works will deliver high density teaching spaces with appropriate ancillary spaces including staff offices, informal study spaces, kitchens and toilets. M&amp;E services and infrastructure to enable these spaces</w:t>
      </w:r>
      <w:r>
        <w:rPr>
          <w:rFonts w:cstheme="minorHAnsi"/>
          <w:sz w:val="20"/>
          <w:szCs w:val="20"/>
        </w:rPr>
        <w:t xml:space="preserve"> will also be a key requirement. The current outline accommodation for this space can be summarised as follows:</w:t>
      </w:r>
    </w:p>
    <w:tbl>
      <w:tblPr>
        <w:tblW w:w="9676" w:type="dxa"/>
        <w:tblLook w:val="04A0" w:firstRow="1" w:lastRow="0" w:firstColumn="1" w:lastColumn="0" w:noHBand="0" w:noVBand="1"/>
      </w:tblPr>
      <w:tblGrid>
        <w:gridCol w:w="3780"/>
        <w:gridCol w:w="1460"/>
        <w:gridCol w:w="1516"/>
        <w:gridCol w:w="1460"/>
        <w:gridCol w:w="1460"/>
      </w:tblGrid>
      <w:tr w:rsidR="00F5705A" w:rsidRPr="00F5705A" w14:paraId="09B38DDE" w14:textId="77777777" w:rsidTr="007669F3">
        <w:trPr>
          <w:trHeight w:val="301"/>
        </w:trPr>
        <w:tc>
          <w:tcPr>
            <w:tcW w:w="3780" w:type="dxa"/>
            <w:tcBorders>
              <w:top w:val="single" w:sz="4" w:space="0" w:color="auto"/>
              <w:left w:val="single" w:sz="4" w:space="0" w:color="auto"/>
              <w:bottom w:val="single" w:sz="4" w:space="0" w:color="auto"/>
              <w:right w:val="single" w:sz="4" w:space="0" w:color="auto"/>
            </w:tcBorders>
            <w:shd w:val="clear" w:color="000000" w:fill="C6E0B4"/>
            <w:hideMark/>
          </w:tcPr>
          <w:p w14:paraId="12487F30" w14:textId="77777777" w:rsidR="00F5705A" w:rsidRPr="007669F3" w:rsidRDefault="00F5705A" w:rsidP="007669F3">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 xml:space="preserve">Accommodation Schedule - London Holborn </w:t>
            </w:r>
          </w:p>
        </w:tc>
        <w:tc>
          <w:tcPr>
            <w:tcW w:w="5896" w:type="dxa"/>
            <w:gridSpan w:val="4"/>
            <w:tcBorders>
              <w:top w:val="single" w:sz="4" w:space="0" w:color="auto"/>
              <w:left w:val="nil"/>
              <w:bottom w:val="single" w:sz="4" w:space="0" w:color="auto"/>
              <w:right w:val="single" w:sz="4" w:space="0" w:color="000000"/>
            </w:tcBorders>
            <w:shd w:val="clear" w:color="000000" w:fill="8EA9DB"/>
            <w:hideMark/>
          </w:tcPr>
          <w:p w14:paraId="73D3D6CF" w14:textId="77777777" w:rsidR="007669F3" w:rsidRDefault="00F5705A" w:rsidP="007669F3">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 xml:space="preserve">Accommodation Schedule Based on Current Space in London Holborn </w:t>
            </w:r>
          </w:p>
          <w:p w14:paraId="02441A5A" w14:textId="2BA8550E" w:rsidR="00F5705A" w:rsidRPr="007669F3" w:rsidRDefault="00F5705A" w:rsidP="007669F3">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 xml:space="preserve">(circa 240 students at any one time) </w:t>
            </w:r>
          </w:p>
        </w:tc>
      </w:tr>
      <w:tr w:rsidR="00F5705A" w:rsidRPr="00F5705A" w14:paraId="38D7C21F" w14:textId="77777777" w:rsidTr="007669F3">
        <w:trPr>
          <w:trHeight w:val="597"/>
        </w:trPr>
        <w:tc>
          <w:tcPr>
            <w:tcW w:w="3780" w:type="dxa"/>
            <w:tcBorders>
              <w:top w:val="nil"/>
              <w:left w:val="single" w:sz="4" w:space="0" w:color="auto"/>
              <w:bottom w:val="single" w:sz="4" w:space="0" w:color="auto"/>
              <w:right w:val="single" w:sz="4" w:space="0" w:color="auto"/>
            </w:tcBorders>
            <w:shd w:val="clear" w:color="000000" w:fill="C6E0B4"/>
            <w:noWrap/>
            <w:hideMark/>
          </w:tcPr>
          <w:p w14:paraId="485646B5" w14:textId="77777777" w:rsidR="00F5705A" w:rsidRPr="007669F3" w:rsidRDefault="00F5705A" w:rsidP="007669F3">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 xml:space="preserve">Room Use </w:t>
            </w:r>
          </w:p>
        </w:tc>
        <w:tc>
          <w:tcPr>
            <w:tcW w:w="1460" w:type="dxa"/>
            <w:tcBorders>
              <w:top w:val="nil"/>
              <w:left w:val="nil"/>
              <w:bottom w:val="single" w:sz="4" w:space="0" w:color="auto"/>
              <w:right w:val="single" w:sz="4" w:space="0" w:color="auto"/>
            </w:tcBorders>
            <w:shd w:val="clear" w:color="000000" w:fill="8EA9DB"/>
            <w:hideMark/>
          </w:tcPr>
          <w:p w14:paraId="30E35C0C" w14:textId="77777777" w:rsidR="00F5705A" w:rsidRPr="007669F3" w:rsidRDefault="00F5705A" w:rsidP="007669F3">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 xml:space="preserve">Number of rooms </w:t>
            </w:r>
          </w:p>
        </w:tc>
        <w:tc>
          <w:tcPr>
            <w:tcW w:w="1516" w:type="dxa"/>
            <w:tcBorders>
              <w:top w:val="nil"/>
              <w:left w:val="nil"/>
              <w:bottom w:val="single" w:sz="4" w:space="0" w:color="auto"/>
              <w:right w:val="single" w:sz="4" w:space="0" w:color="auto"/>
            </w:tcBorders>
            <w:shd w:val="clear" w:color="000000" w:fill="8EA9DB"/>
            <w:hideMark/>
          </w:tcPr>
          <w:p w14:paraId="1D4EFBCC" w14:textId="1FF3D5DE" w:rsidR="00F5705A" w:rsidRPr="007669F3" w:rsidRDefault="00F5705A" w:rsidP="007669F3">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 xml:space="preserve">Number of </w:t>
            </w:r>
            <w:proofErr w:type="gramStart"/>
            <w:r w:rsidRPr="007669F3">
              <w:rPr>
                <w:rFonts w:eastAsia="Times New Roman" w:cstheme="minorHAnsi"/>
                <w:b/>
                <w:bCs/>
                <w:color w:val="000000"/>
                <w:sz w:val="18"/>
                <w:szCs w:val="18"/>
                <w:lang w:eastAsia="en-GB"/>
              </w:rPr>
              <w:t>students</w:t>
            </w:r>
            <w:r w:rsidR="007669F3" w:rsidRPr="007669F3">
              <w:rPr>
                <w:rFonts w:eastAsia="Times New Roman" w:cstheme="minorHAnsi"/>
                <w:b/>
                <w:bCs/>
                <w:color w:val="000000"/>
                <w:sz w:val="18"/>
                <w:szCs w:val="18"/>
                <w:lang w:eastAsia="en-GB"/>
              </w:rPr>
              <w:t xml:space="preserve"> </w:t>
            </w:r>
            <w:r w:rsidRPr="007669F3">
              <w:rPr>
                <w:rFonts w:eastAsia="Times New Roman" w:cstheme="minorHAnsi"/>
                <w:b/>
                <w:bCs/>
                <w:color w:val="000000"/>
                <w:sz w:val="18"/>
                <w:szCs w:val="18"/>
                <w:lang w:eastAsia="en-GB"/>
              </w:rPr>
              <w:t>/</w:t>
            </w:r>
            <w:r w:rsidR="007669F3" w:rsidRPr="007669F3">
              <w:rPr>
                <w:rFonts w:eastAsia="Times New Roman" w:cstheme="minorHAnsi"/>
                <w:b/>
                <w:bCs/>
                <w:color w:val="000000"/>
                <w:sz w:val="18"/>
                <w:szCs w:val="18"/>
                <w:lang w:eastAsia="en-GB"/>
              </w:rPr>
              <w:t xml:space="preserve"> </w:t>
            </w:r>
            <w:r w:rsidRPr="007669F3">
              <w:rPr>
                <w:rFonts w:eastAsia="Times New Roman" w:cstheme="minorHAnsi"/>
                <w:b/>
                <w:bCs/>
                <w:color w:val="000000"/>
                <w:sz w:val="18"/>
                <w:szCs w:val="18"/>
                <w:lang w:eastAsia="en-GB"/>
              </w:rPr>
              <w:t>staff</w:t>
            </w:r>
            <w:proofErr w:type="gramEnd"/>
            <w:r w:rsidRPr="007669F3">
              <w:rPr>
                <w:rFonts w:eastAsia="Times New Roman" w:cstheme="minorHAnsi"/>
                <w:b/>
                <w:bCs/>
                <w:color w:val="000000"/>
                <w:sz w:val="18"/>
                <w:szCs w:val="18"/>
                <w:lang w:eastAsia="en-GB"/>
              </w:rPr>
              <w:t xml:space="preserve"> per room </w:t>
            </w:r>
          </w:p>
        </w:tc>
        <w:tc>
          <w:tcPr>
            <w:tcW w:w="1460" w:type="dxa"/>
            <w:tcBorders>
              <w:top w:val="nil"/>
              <w:left w:val="nil"/>
              <w:bottom w:val="single" w:sz="4" w:space="0" w:color="auto"/>
              <w:right w:val="single" w:sz="4" w:space="0" w:color="auto"/>
            </w:tcBorders>
            <w:shd w:val="clear" w:color="000000" w:fill="8EA9DB"/>
            <w:hideMark/>
          </w:tcPr>
          <w:p w14:paraId="7A1E86DD" w14:textId="77777777" w:rsidR="00F5705A" w:rsidRPr="007669F3" w:rsidRDefault="00F5705A" w:rsidP="007669F3">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Room size (m2)</w:t>
            </w:r>
          </w:p>
        </w:tc>
        <w:tc>
          <w:tcPr>
            <w:tcW w:w="1460" w:type="dxa"/>
            <w:tcBorders>
              <w:top w:val="nil"/>
              <w:left w:val="nil"/>
              <w:bottom w:val="single" w:sz="4" w:space="0" w:color="auto"/>
              <w:right w:val="single" w:sz="4" w:space="0" w:color="auto"/>
            </w:tcBorders>
            <w:shd w:val="clear" w:color="000000" w:fill="8EA9DB"/>
            <w:hideMark/>
          </w:tcPr>
          <w:p w14:paraId="0028D09D" w14:textId="77777777" w:rsidR="00F5705A" w:rsidRPr="007669F3" w:rsidRDefault="00F5705A" w:rsidP="007669F3">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 xml:space="preserve">Total size (m2) </w:t>
            </w:r>
          </w:p>
        </w:tc>
      </w:tr>
      <w:tr w:rsidR="00F5705A" w:rsidRPr="00F5705A" w14:paraId="2758589F" w14:textId="77777777" w:rsidTr="002F4337">
        <w:trPr>
          <w:trHeight w:val="70"/>
        </w:trPr>
        <w:tc>
          <w:tcPr>
            <w:tcW w:w="3780" w:type="dxa"/>
            <w:tcBorders>
              <w:top w:val="nil"/>
              <w:left w:val="single" w:sz="4" w:space="0" w:color="auto"/>
              <w:bottom w:val="single" w:sz="4" w:space="0" w:color="auto"/>
              <w:right w:val="single" w:sz="4" w:space="0" w:color="auto"/>
            </w:tcBorders>
            <w:shd w:val="clear" w:color="000000" w:fill="D9D9D9"/>
            <w:noWrap/>
            <w:hideMark/>
          </w:tcPr>
          <w:p w14:paraId="483EE3BF" w14:textId="77777777" w:rsidR="00F5705A" w:rsidRPr="007669F3" w:rsidRDefault="00F5705A" w:rsidP="00F5705A">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 xml:space="preserve">Student Focused Rooms </w:t>
            </w:r>
          </w:p>
        </w:tc>
        <w:tc>
          <w:tcPr>
            <w:tcW w:w="5896" w:type="dxa"/>
            <w:gridSpan w:val="4"/>
            <w:tcBorders>
              <w:top w:val="single" w:sz="4" w:space="0" w:color="auto"/>
              <w:left w:val="nil"/>
              <w:bottom w:val="single" w:sz="4" w:space="0" w:color="auto"/>
              <w:right w:val="nil"/>
            </w:tcBorders>
            <w:shd w:val="clear" w:color="000000" w:fill="D9D9D9"/>
            <w:noWrap/>
            <w:hideMark/>
          </w:tcPr>
          <w:p w14:paraId="2FB3FF5D" w14:textId="77777777" w:rsidR="00F5705A" w:rsidRPr="007669F3" w:rsidRDefault="00F5705A" w:rsidP="00F5705A">
            <w:pPr>
              <w:spacing w:after="0" w:line="240" w:lineRule="auto"/>
              <w:jc w:val="center"/>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r>
      <w:tr w:rsidR="00F5705A" w:rsidRPr="00F5705A" w14:paraId="2AA43711" w14:textId="77777777" w:rsidTr="007669F3">
        <w:trPr>
          <w:trHeight w:val="70"/>
        </w:trPr>
        <w:tc>
          <w:tcPr>
            <w:tcW w:w="3780" w:type="dxa"/>
            <w:tcBorders>
              <w:top w:val="nil"/>
              <w:left w:val="single" w:sz="4" w:space="0" w:color="auto"/>
              <w:bottom w:val="single" w:sz="4" w:space="0" w:color="auto"/>
              <w:right w:val="single" w:sz="4" w:space="0" w:color="auto"/>
            </w:tcBorders>
            <w:shd w:val="clear" w:color="auto" w:fill="auto"/>
            <w:noWrap/>
            <w:hideMark/>
          </w:tcPr>
          <w:p w14:paraId="034C8A55"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xml:space="preserve">Classroom </w:t>
            </w:r>
          </w:p>
        </w:tc>
        <w:tc>
          <w:tcPr>
            <w:tcW w:w="1460" w:type="dxa"/>
            <w:tcBorders>
              <w:top w:val="nil"/>
              <w:left w:val="nil"/>
              <w:bottom w:val="single" w:sz="4" w:space="0" w:color="auto"/>
              <w:right w:val="single" w:sz="4" w:space="0" w:color="auto"/>
            </w:tcBorders>
            <w:shd w:val="clear" w:color="auto" w:fill="auto"/>
            <w:noWrap/>
            <w:hideMark/>
          </w:tcPr>
          <w:p w14:paraId="2A6385B2"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6</w:t>
            </w:r>
          </w:p>
        </w:tc>
        <w:tc>
          <w:tcPr>
            <w:tcW w:w="1516" w:type="dxa"/>
            <w:tcBorders>
              <w:top w:val="nil"/>
              <w:left w:val="nil"/>
              <w:bottom w:val="single" w:sz="4" w:space="0" w:color="auto"/>
              <w:right w:val="single" w:sz="4" w:space="0" w:color="auto"/>
            </w:tcBorders>
            <w:shd w:val="clear" w:color="auto" w:fill="auto"/>
            <w:noWrap/>
            <w:hideMark/>
          </w:tcPr>
          <w:p w14:paraId="470CB497"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30-35</w:t>
            </w:r>
          </w:p>
        </w:tc>
        <w:tc>
          <w:tcPr>
            <w:tcW w:w="1460" w:type="dxa"/>
            <w:tcBorders>
              <w:top w:val="nil"/>
              <w:left w:val="nil"/>
              <w:bottom w:val="single" w:sz="4" w:space="0" w:color="auto"/>
              <w:right w:val="single" w:sz="4" w:space="0" w:color="auto"/>
            </w:tcBorders>
            <w:shd w:val="clear" w:color="auto" w:fill="auto"/>
            <w:noWrap/>
            <w:hideMark/>
          </w:tcPr>
          <w:p w14:paraId="4D78D4CE"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60</w:t>
            </w:r>
          </w:p>
        </w:tc>
        <w:tc>
          <w:tcPr>
            <w:tcW w:w="1460" w:type="dxa"/>
            <w:tcBorders>
              <w:top w:val="nil"/>
              <w:left w:val="nil"/>
              <w:bottom w:val="single" w:sz="4" w:space="0" w:color="auto"/>
              <w:right w:val="single" w:sz="4" w:space="0" w:color="auto"/>
            </w:tcBorders>
            <w:shd w:val="clear" w:color="auto" w:fill="auto"/>
            <w:noWrap/>
            <w:hideMark/>
          </w:tcPr>
          <w:p w14:paraId="2F88B569"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360</w:t>
            </w:r>
          </w:p>
        </w:tc>
      </w:tr>
      <w:tr w:rsidR="00F5705A" w:rsidRPr="00F5705A" w14:paraId="7E833F25" w14:textId="77777777" w:rsidTr="002F4337">
        <w:trPr>
          <w:trHeight w:val="70"/>
        </w:trPr>
        <w:tc>
          <w:tcPr>
            <w:tcW w:w="3780" w:type="dxa"/>
            <w:tcBorders>
              <w:top w:val="nil"/>
              <w:left w:val="single" w:sz="4" w:space="0" w:color="auto"/>
              <w:bottom w:val="single" w:sz="4" w:space="0" w:color="auto"/>
              <w:right w:val="single" w:sz="4" w:space="0" w:color="auto"/>
            </w:tcBorders>
            <w:shd w:val="clear" w:color="auto" w:fill="auto"/>
            <w:noWrap/>
            <w:hideMark/>
          </w:tcPr>
          <w:p w14:paraId="78E14A4F"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xml:space="preserve">IT suite: </w:t>
            </w:r>
          </w:p>
        </w:tc>
        <w:tc>
          <w:tcPr>
            <w:tcW w:w="1460" w:type="dxa"/>
            <w:tcBorders>
              <w:top w:val="nil"/>
              <w:left w:val="nil"/>
              <w:bottom w:val="single" w:sz="4" w:space="0" w:color="auto"/>
              <w:right w:val="single" w:sz="4" w:space="0" w:color="auto"/>
            </w:tcBorders>
            <w:shd w:val="clear" w:color="auto" w:fill="auto"/>
            <w:noWrap/>
            <w:hideMark/>
          </w:tcPr>
          <w:p w14:paraId="75ECAF4F"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1</w:t>
            </w:r>
          </w:p>
        </w:tc>
        <w:tc>
          <w:tcPr>
            <w:tcW w:w="1516" w:type="dxa"/>
            <w:tcBorders>
              <w:top w:val="nil"/>
              <w:left w:val="nil"/>
              <w:bottom w:val="single" w:sz="4" w:space="0" w:color="auto"/>
              <w:right w:val="single" w:sz="4" w:space="0" w:color="auto"/>
            </w:tcBorders>
            <w:shd w:val="clear" w:color="auto" w:fill="auto"/>
            <w:noWrap/>
            <w:hideMark/>
          </w:tcPr>
          <w:p w14:paraId="140E5839"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30</w:t>
            </w:r>
          </w:p>
        </w:tc>
        <w:tc>
          <w:tcPr>
            <w:tcW w:w="1460" w:type="dxa"/>
            <w:tcBorders>
              <w:top w:val="nil"/>
              <w:left w:val="nil"/>
              <w:bottom w:val="single" w:sz="4" w:space="0" w:color="auto"/>
              <w:right w:val="single" w:sz="4" w:space="0" w:color="auto"/>
            </w:tcBorders>
            <w:shd w:val="clear" w:color="auto" w:fill="auto"/>
            <w:noWrap/>
            <w:hideMark/>
          </w:tcPr>
          <w:p w14:paraId="055B3331"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45</w:t>
            </w:r>
          </w:p>
        </w:tc>
        <w:tc>
          <w:tcPr>
            <w:tcW w:w="1460" w:type="dxa"/>
            <w:tcBorders>
              <w:top w:val="nil"/>
              <w:left w:val="nil"/>
              <w:bottom w:val="single" w:sz="4" w:space="0" w:color="auto"/>
              <w:right w:val="single" w:sz="4" w:space="0" w:color="auto"/>
            </w:tcBorders>
            <w:shd w:val="clear" w:color="auto" w:fill="auto"/>
            <w:noWrap/>
            <w:hideMark/>
          </w:tcPr>
          <w:p w14:paraId="16C77FEC"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45</w:t>
            </w:r>
          </w:p>
        </w:tc>
      </w:tr>
      <w:tr w:rsidR="00F5705A" w:rsidRPr="00F5705A" w14:paraId="418F2E42" w14:textId="77777777" w:rsidTr="007669F3">
        <w:trPr>
          <w:trHeight w:val="290"/>
        </w:trPr>
        <w:tc>
          <w:tcPr>
            <w:tcW w:w="3780" w:type="dxa"/>
            <w:tcBorders>
              <w:top w:val="nil"/>
              <w:left w:val="single" w:sz="4" w:space="0" w:color="auto"/>
              <w:bottom w:val="single" w:sz="4" w:space="0" w:color="auto"/>
              <w:right w:val="single" w:sz="4" w:space="0" w:color="auto"/>
            </w:tcBorders>
            <w:shd w:val="clear" w:color="000000" w:fill="D9D9D9"/>
            <w:noWrap/>
            <w:vAlign w:val="bottom"/>
            <w:hideMark/>
          </w:tcPr>
          <w:p w14:paraId="0C1A7A69" w14:textId="77777777" w:rsidR="00F5705A" w:rsidRPr="007669F3" w:rsidRDefault="00F5705A" w:rsidP="00F5705A">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 xml:space="preserve">Staff Offices </w:t>
            </w:r>
          </w:p>
        </w:tc>
        <w:tc>
          <w:tcPr>
            <w:tcW w:w="5896" w:type="dxa"/>
            <w:gridSpan w:val="4"/>
            <w:tcBorders>
              <w:top w:val="single" w:sz="4" w:space="0" w:color="auto"/>
              <w:left w:val="nil"/>
              <w:bottom w:val="single" w:sz="4" w:space="0" w:color="auto"/>
              <w:right w:val="nil"/>
            </w:tcBorders>
            <w:shd w:val="clear" w:color="000000" w:fill="D9D9D9"/>
            <w:noWrap/>
            <w:hideMark/>
          </w:tcPr>
          <w:p w14:paraId="6ED6CD4E" w14:textId="77777777" w:rsidR="00F5705A" w:rsidRPr="007669F3" w:rsidRDefault="00F5705A" w:rsidP="00F5705A">
            <w:pPr>
              <w:spacing w:after="0" w:line="240" w:lineRule="auto"/>
              <w:jc w:val="center"/>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r>
      <w:tr w:rsidR="00F5705A" w:rsidRPr="00F5705A" w14:paraId="4C280644" w14:textId="77777777" w:rsidTr="002F4337">
        <w:trPr>
          <w:trHeight w:val="225"/>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2CEE7CCF" w14:textId="46B74F43"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Staff Office:</w:t>
            </w:r>
            <w:r w:rsidR="002F4337">
              <w:rPr>
                <w:rFonts w:eastAsia="Times New Roman" w:cstheme="minorHAnsi"/>
                <w:color w:val="000000"/>
                <w:sz w:val="18"/>
                <w:szCs w:val="18"/>
                <w:lang w:eastAsia="en-GB"/>
              </w:rPr>
              <w:t xml:space="preserve"> </w:t>
            </w:r>
            <w:r w:rsidRPr="007669F3">
              <w:rPr>
                <w:rFonts w:eastAsia="Times New Roman" w:cstheme="minorHAnsi"/>
                <w:color w:val="000000"/>
                <w:sz w:val="18"/>
                <w:szCs w:val="18"/>
                <w:lang w:eastAsia="en-GB"/>
              </w:rPr>
              <w:t>Operations and Business Dev Manager (1)</w:t>
            </w:r>
          </w:p>
        </w:tc>
        <w:tc>
          <w:tcPr>
            <w:tcW w:w="1460" w:type="dxa"/>
            <w:tcBorders>
              <w:top w:val="nil"/>
              <w:left w:val="nil"/>
              <w:bottom w:val="single" w:sz="4" w:space="0" w:color="auto"/>
              <w:right w:val="single" w:sz="4" w:space="0" w:color="auto"/>
            </w:tcBorders>
            <w:shd w:val="clear" w:color="auto" w:fill="auto"/>
            <w:noWrap/>
            <w:hideMark/>
          </w:tcPr>
          <w:p w14:paraId="5436DB14"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1</w:t>
            </w:r>
          </w:p>
        </w:tc>
        <w:tc>
          <w:tcPr>
            <w:tcW w:w="1516" w:type="dxa"/>
            <w:tcBorders>
              <w:top w:val="nil"/>
              <w:left w:val="nil"/>
              <w:bottom w:val="single" w:sz="4" w:space="0" w:color="auto"/>
              <w:right w:val="single" w:sz="4" w:space="0" w:color="auto"/>
            </w:tcBorders>
            <w:shd w:val="clear" w:color="auto" w:fill="auto"/>
            <w:noWrap/>
            <w:hideMark/>
          </w:tcPr>
          <w:p w14:paraId="577F6BDA"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1</w:t>
            </w:r>
          </w:p>
        </w:tc>
        <w:tc>
          <w:tcPr>
            <w:tcW w:w="1460" w:type="dxa"/>
            <w:tcBorders>
              <w:top w:val="nil"/>
              <w:left w:val="nil"/>
              <w:bottom w:val="single" w:sz="4" w:space="0" w:color="auto"/>
              <w:right w:val="single" w:sz="4" w:space="0" w:color="auto"/>
            </w:tcBorders>
            <w:shd w:val="clear" w:color="auto" w:fill="auto"/>
            <w:noWrap/>
            <w:hideMark/>
          </w:tcPr>
          <w:p w14:paraId="4E595F03"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15</w:t>
            </w:r>
          </w:p>
        </w:tc>
        <w:tc>
          <w:tcPr>
            <w:tcW w:w="1460" w:type="dxa"/>
            <w:tcBorders>
              <w:top w:val="nil"/>
              <w:left w:val="nil"/>
              <w:bottom w:val="single" w:sz="4" w:space="0" w:color="auto"/>
              <w:right w:val="single" w:sz="4" w:space="0" w:color="auto"/>
            </w:tcBorders>
            <w:shd w:val="clear" w:color="auto" w:fill="auto"/>
            <w:noWrap/>
            <w:hideMark/>
          </w:tcPr>
          <w:p w14:paraId="559EE79B"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15</w:t>
            </w:r>
          </w:p>
        </w:tc>
      </w:tr>
      <w:tr w:rsidR="00F5705A" w:rsidRPr="00F5705A" w14:paraId="1E7B21A2" w14:textId="77777777" w:rsidTr="002F4337">
        <w:trPr>
          <w:trHeight w:val="7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36853A31"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Staff office: Professional Staff Office (8)</w:t>
            </w:r>
          </w:p>
        </w:tc>
        <w:tc>
          <w:tcPr>
            <w:tcW w:w="1460" w:type="dxa"/>
            <w:tcBorders>
              <w:top w:val="nil"/>
              <w:left w:val="nil"/>
              <w:bottom w:val="single" w:sz="4" w:space="0" w:color="auto"/>
              <w:right w:val="single" w:sz="4" w:space="0" w:color="auto"/>
            </w:tcBorders>
            <w:shd w:val="clear" w:color="auto" w:fill="auto"/>
            <w:noWrap/>
            <w:hideMark/>
          </w:tcPr>
          <w:p w14:paraId="30163B53"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2</w:t>
            </w:r>
          </w:p>
        </w:tc>
        <w:tc>
          <w:tcPr>
            <w:tcW w:w="1516" w:type="dxa"/>
            <w:tcBorders>
              <w:top w:val="nil"/>
              <w:left w:val="nil"/>
              <w:bottom w:val="single" w:sz="4" w:space="0" w:color="auto"/>
              <w:right w:val="single" w:sz="4" w:space="0" w:color="auto"/>
            </w:tcBorders>
            <w:shd w:val="clear" w:color="auto" w:fill="auto"/>
            <w:noWrap/>
            <w:hideMark/>
          </w:tcPr>
          <w:p w14:paraId="5FEEAA9A"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4</w:t>
            </w:r>
          </w:p>
        </w:tc>
        <w:tc>
          <w:tcPr>
            <w:tcW w:w="1460" w:type="dxa"/>
            <w:tcBorders>
              <w:top w:val="nil"/>
              <w:left w:val="nil"/>
              <w:bottom w:val="single" w:sz="4" w:space="0" w:color="auto"/>
              <w:right w:val="single" w:sz="4" w:space="0" w:color="auto"/>
            </w:tcBorders>
            <w:shd w:val="clear" w:color="auto" w:fill="auto"/>
            <w:noWrap/>
            <w:hideMark/>
          </w:tcPr>
          <w:p w14:paraId="6213D2C6"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30</w:t>
            </w:r>
          </w:p>
        </w:tc>
        <w:tc>
          <w:tcPr>
            <w:tcW w:w="1460" w:type="dxa"/>
            <w:tcBorders>
              <w:top w:val="nil"/>
              <w:left w:val="nil"/>
              <w:bottom w:val="single" w:sz="4" w:space="0" w:color="auto"/>
              <w:right w:val="single" w:sz="4" w:space="0" w:color="auto"/>
            </w:tcBorders>
            <w:shd w:val="clear" w:color="auto" w:fill="auto"/>
            <w:noWrap/>
            <w:hideMark/>
          </w:tcPr>
          <w:p w14:paraId="2D89E74C"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60</w:t>
            </w:r>
          </w:p>
        </w:tc>
      </w:tr>
      <w:tr w:rsidR="00F5705A" w:rsidRPr="00F5705A" w14:paraId="12F527B8" w14:textId="77777777" w:rsidTr="002F4337">
        <w:trPr>
          <w:trHeight w:val="7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74C60137"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Staff office: Academic Staff Office (6)</w:t>
            </w:r>
          </w:p>
        </w:tc>
        <w:tc>
          <w:tcPr>
            <w:tcW w:w="1460" w:type="dxa"/>
            <w:tcBorders>
              <w:top w:val="nil"/>
              <w:left w:val="nil"/>
              <w:bottom w:val="single" w:sz="4" w:space="0" w:color="auto"/>
              <w:right w:val="single" w:sz="4" w:space="0" w:color="auto"/>
            </w:tcBorders>
            <w:shd w:val="clear" w:color="auto" w:fill="auto"/>
            <w:noWrap/>
            <w:hideMark/>
          </w:tcPr>
          <w:p w14:paraId="6B29921D"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2</w:t>
            </w:r>
          </w:p>
        </w:tc>
        <w:tc>
          <w:tcPr>
            <w:tcW w:w="1516" w:type="dxa"/>
            <w:tcBorders>
              <w:top w:val="nil"/>
              <w:left w:val="nil"/>
              <w:bottom w:val="single" w:sz="4" w:space="0" w:color="auto"/>
              <w:right w:val="single" w:sz="4" w:space="0" w:color="auto"/>
            </w:tcBorders>
            <w:shd w:val="clear" w:color="auto" w:fill="auto"/>
            <w:noWrap/>
            <w:hideMark/>
          </w:tcPr>
          <w:p w14:paraId="34D75B8C"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3</w:t>
            </w:r>
          </w:p>
        </w:tc>
        <w:tc>
          <w:tcPr>
            <w:tcW w:w="1460" w:type="dxa"/>
            <w:tcBorders>
              <w:top w:val="nil"/>
              <w:left w:val="nil"/>
              <w:bottom w:val="single" w:sz="4" w:space="0" w:color="auto"/>
              <w:right w:val="single" w:sz="4" w:space="0" w:color="auto"/>
            </w:tcBorders>
            <w:shd w:val="clear" w:color="auto" w:fill="auto"/>
            <w:noWrap/>
            <w:hideMark/>
          </w:tcPr>
          <w:p w14:paraId="44DFCAD2"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20</w:t>
            </w:r>
          </w:p>
        </w:tc>
        <w:tc>
          <w:tcPr>
            <w:tcW w:w="1460" w:type="dxa"/>
            <w:tcBorders>
              <w:top w:val="nil"/>
              <w:left w:val="nil"/>
              <w:bottom w:val="single" w:sz="4" w:space="0" w:color="auto"/>
              <w:right w:val="single" w:sz="4" w:space="0" w:color="auto"/>
            </w:tcBorders>
            <w:shd w:val="clear" w:color="auto" w:fill="auto"/>
            <w:noWrap/>
            <w:hideMark/>
          </w:tcPr>
          <w:p w14:paraId="5874C6A2"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40</w:t>
            </w:r>
          </w:p>
        </w:tc>
      </w:tr>
      <w:tr w:rsidR="00F5705A" w:rsidRPr="00F5705A" w14:paraId="4145CEE7" w14:textId="77777777" w:rsidTr="002F4337">
        <w:trPr>
          <w:trHeight w:val="7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620182C7" w14:textId="7C15CD9A"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Open</w:t>
            </w:r>
            <w:r w:rsidR="00AC41F3" w:rsidRPr="007669F3">
              <w:rPr>
                <w:rFonts w:eastAsia="Times New Roman" w:cstheme="minorHAnsi"/>
                <w:color w:val="000000"/>
                <w:sz w:val="18"/>
                <w:szCs w:val="18"/>
                <w:lang w:eastAsia="en-GB"/>
              </w:rPr>
              <w:t xml:space="preserve"> </w:t>
            </w:r>
            <w:r w:rsidRPr="007669F3">
              <w:rPr>
                <w:rFonts w:eastAsia="Times New Roman" w:cstheme="minorHAnsi"/>
                <w:color w:val="000000"/>
                <w:sz w:val="18"/>
                <w:szCs w:val="18"/>
                <w:lang w:eastAsia="en-GB"/>
              </w:rPr>
              <w:t>plan</w:t>
            </w:r>
            <w:r w:rsidR="002F4337">
              <w:rPr>
                <w:rFonts w:eastAsia="Times New Roman" w:cstheme="minorHAnsi"/>
                <w:color w:val="000000"/>
                <w:sz w:val="18"/>
                <w:szCs w:val="18"/>
                <w:lang w:eastAsia="en-GB"/>
              </w:rPr>
              <w:t xml:space="preserve"> </w:t>
            </w:r>
            <w:r w:rsidRPr="007669F3">
              <w:rPr>
                <w:rFonts w:eastAsia="Times New Roman" w:cstheme="minorHAnsi"/>
                <w:color w:val="000000"/>
                <w:sz w:val="18"/>
                <w:szCs w:val="18"/>
                <w:lang w:eastAsia="en-GB"/>
              </w:rPr>
              <w:t>/</w:t>
            </w:r>
            <w:r w:rsidR="002F4337">
              <w:rPr>
                <w:rFonts w:eastAsia="Times New Roman" w:cstheme="minorHAnsi"/>
                <w:color w:val="000000"/>
                <w:sz w:val="18"/>
                <w:szCs w:val="18"/>
                <w:lang w:eastAsia="en-GB"/>
              </w:rPr>
              <w:t xml:space="preserve"> </w:t>
            </w:r>
            <w:r w:rsidR="00AC41F3" w:rsidRPr="007669F3">
              <w:rPr>
                <w:rFonts w:eastAsia="Times New Roman" w:cstheme="minorHAnsi"/>
                <w:color w:val="000000"/>
                <w:sz w:val="18"/>
                <w:szCs w:val="18"/>
                <w:lang w:eastAsia="en-GB"/>
              </w:rPr>
              <w:t>communal</w:t>
            </w:r>
            <w:r w:rsidRPr="007669F3">
              <w:rPr>
                <w:rFonts w:eastAsia="Times New Roman" w:cstheme="minorHAnsi"/>
                <w:color w:val="000000"/>
                <w:sz w:val="18"/>
                <w:szCs w:val="18"/>
                <w:lang w:eastAsia="en-GB"/>
              </w:rPr>
              <w:t xml:space="preserve"> areas</w:t>
            </w:r>
          </w:p>
        </w:tc>
        <w:tc>
          <w:tcPr>
            <w:tcW w:w="1460" w:type="dxa"/>
            <w:tcBorders>
              <w:top w:val="single" w:sz="4" w:space="0" w:color="auto"/>
              <w:left w:val="nil"/>
              <w:bottom w:val="single" w:sz="4" w:space="0" w:color="auto"/>
              <w:right w:val="single" w:sz="4" w:space="0" w:color="auto"/>
            </w:tcBorders>
            <w:shd w:val="clear" w:color="auto" w:fill="auto"/>
            <w:noWrap/>
            <w:hideMark/>
          </w:tcPr>
          <w:p w14:paraId="6F02EA53"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c>
          <w:tcPr>
            <w:tcW w:w="1516" w:type="dxa"/>
            <w:tcBorders>
              <w:top w:val="single" w:sz="4" w:space="0" w:color="auto"/>
              <w:left w:val="single" w:sz="4" w:space="0" w:color="auto"/>
              <w:bottom w:val="single" w:sz="4" w:space="0" w:color="auto"/>
              <w:right w:val="single" w:sz="4" w:space="0" w:color="auto"/>
            </w:tcBorders>
            <w:shd w:val="clear" w:color="auto" w:fill="auto"/>
            <w:noWrap/>
            <w:hideMark/>
          </w:tcPr>
          <w:p w14:paraId="5DE470C8"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c>
          <w:tcPr>
            <w:tcW w:w="1460" w:type="dxa"/>
            <w:tcBorders>
              <w:top w:val="single" w:sz="4" w:space="0" w:color="auto"/>
              <w:left w:val="single" w:sz="4" w:space="0" w:color="auto"/>
              <w:bottom w:val="single" w:sz="4" w:space="0" w:color="auto"/>
              <w:right w:val="single" w:sz="4" w:space="0" w:color="auto"/>
            </w:tcBorders>
            <w:shd w:val="clear" w:color="auto" w:fill="auto"/>
            <w:noWrap/>
            <w:hideMark/>
          </w:tcPr>
          <w:p w14:paraId="1FC78199"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c>
          <w:tcPr>
            <w:tcW w:w="1460" w:type="dxa"/>
            <w:tcBorders>
              <w:top w:val="single" w:sz="4" w:space="0" w:color="auto"/>
              <w:left w:val="single" w:sz="4" w:space="0" w:color="auto"/>
              <w:bottom w:val="single" w:sz="4" w:space="0" w:color="auto"/>
              <w:right w:val="single" w:sz="4" w:space="0" w:color="auto"/>
            </w:tcBorders>
            <w:shd w:val="clear" w:color="auto" w:fill="auto"/>
            <w:noWrap/>
            <w:hideMark/>
          </w:tcPr>
          <w:p w14:paraId="43C3955C"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r>
      <w:tr w:rsidR="00F5705A" w:rsidRPr="00F5705A" w14:paraId="37F80C81" w14:textId="77777777" w:rsidTr="002F4337">
        <w:trPr>
          <w:trHeight w:val="70"/>
        </w:trPr>
        <w:tc>
          <w:tcPr>
            <w:tcW w:w="3780" w:type="dxa"/>
            <w:tcBorders>
              <w:top w:val="nil"/>
              <w:left w:val="single" w:sz="4" w:space="0" w:color="auto"/>
              <w:bottom w:val="single" w:sz="4" w:space="0" w:color="auto"/>
              <w:right w:val="single" w:sz="4" w:space="0" w:color="auto"/>
            </w:tcBorders>
            <w:shd w:val="clear" w:color="auto" w:fill="auto"/>
            <w:vAlign w:val="bottom"/>
            <w:hideMark/>
          </w:tcPr>
          <w:p w14:paraId="2E1F3DA6"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xml:space="preserve">Helpdesk (2) </w:t>
            </w:r>
          </w:p>
        </w:tc>
        <w:tc>
          <w:tcPr>
            <w:tcW w:w="1460" w:type="dxa"/>
            <w:tcBorders>
              <w:top w:val="single" w:sz="4" w:space="0" w:color="auto"/>
              <w:left w:val="nil"/>
              <w:bottom w:val="single" w:sz="4" w:space="0" w:color="auto"/>
              <w:right w:val="single" w:sz="4" w:space="0" w:color="auto"/>
            </w:tcBorders>
            <w:shd w:val="clear" w:color="auto" w:fill="auto"/>
            <w:noWrap/>
            <w:hideMark/>
          </w:tcPr>
          <w:p w14:paraId="7F8CD8F3"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1</w:t>
            </w:r>
          </w:p>
        </w:tc>
        <w:tc>
          <w:tcPr>
            <w:tcW w:w="1516" w:type="dxa"/>
            <w:tcBorders>
              <w:top w:val="single" w:sz="4" w:space="0" w:color="auto"/>
              <w:left w:val="single" w:sz="4" w:space="0" w:color="auto"/>
              <w:bottom w:val="single" w:sz="4" w:space="0" w:color="auto"/>
              <w:right w:val="single" w:sz="4" w:space="0" w:color="auto"/>
            </w:tcBorders>
            <w:shd w:val="clear" w:color="auto" w:fill="auto"/>
            <w:noWrap/>
            <w:hideMark/>
          </w:tcPr>
          <w:p w14:paraId="596BE5B3"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2</w:t>
            </w:r>
          </w:p>
        </w:tc>
        <w:tc>
          <w:tcPr>
            <w:tcW w:w="1460" w:type="dxa"/>
            <w:tcBorders>
              <w:top w:val="single" w:sz="4" w:space="0" w:color="auto"/>
              <w:left w:val="single" w:sz="4" w:space="0" w:color="auto"/>
              <w:bottom w:val="single" w:sz="4" w:space="0" w:color="auto"/>
              <w:right w:val="single" w:sz="4" w:space="0" w:color="auto"/>
            </w:tcBorders>
            <w:shd w:val="clear" w:color="auto" w:fill="auto"/>
            <w:noWrap/>
            <w:hideMark/>
          </w:tcPr>
          <w:p w14:paraId="1B57F4F2"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10</w:t>
            </w:r>
          </w:p>
        </w:tc>
        <w:tc>
          <w:tcPr>
            <w:tcW w:w="1460" w:type="dxa"/>
            <w:tcBorders>
              <w:top w:val="single" w:sz="4" w:space="0" w:color="auto"/>
              <w:left w:val="single" w:sz="4" w:space="0" w:color="auto"/>
              <w:bottom w:val="single" w:sz="4" w:space="0" w:color="auto"/>
              <w:right w:val="single" w:sz="4" w:space="0" w:color="auto"/>
            </w:tcBorders>
            <w:shd w:val="clear" w:color="auto" w:fill="auto"/>
            <w:noWrap/>
            <w:hideMark/>
          </w:tcPr>
          <w:p w14:paraId="185CB77E"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10</w:t>
            </w:r>
          </w:p>
        </w:tc>
      </w:tr>
      <w:tr w:rsidR="00F5705A" w:rsidRPr="00F5705A" w14:paraId="7A8FE2B5" w14:textId="77777777" w:rsidTr="007669F3">
        <w:trPr>
          <w:trHeight w:val="290"/>
        </w:trPr>
        <w:tc>
          <w:tcPr>
            <w:tcW w:w="3780" w:type="dxa"/>
            <w:tcBorders>
              <w:top w:val="nil"/>
              <w:left w:val="single" w:sz="4" w:space="0" w:color="auto"/>
              <w:bottom w:val="single" w:sz="4" w:space="0" w:color="auto"/>
              <w:right w:val="single" w:sz="4" w:space="0" w:color="auto"/>
            </w:tcBorders>
            <w:shd w:val="clear" w:color="000000" w:fill="D9D9D9"/>
            <w:noWrap/>
            <w:vAlign w:val="bottom"/>
            <w:hideMark/>
          </w:tcPr>
          <w:p w14:paraId="42047F63" w14:textId="77777777" w:rsidR="00F5705A" w:rsidRPr="007669F3" w:rsidRDefault="00F5705A" w:rsidP="00F5705A">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 xml:space="preserve">Other rooms </w:t>
            </w:r>
          </w:p>
        </w:tc>
        <w:tc>
          <w:tcPr>
            <w:tcW w:w="5896" w:type="dxa"/>
            <w:gridSpan w:val="4"/>
            <w:tcBorders>
              <w:top w:val="single" w:sz="4" w:space="0" w:color="auto"/>
              <w:left w:val="nil"/>
              <w:bottom w:val="single" w:sz="4" w:space="0" w:color="auto"/>
              <w:right w:val="nil"/>
            </w:tcBorders>
            <w:shd w:val="clear" w:color="000000" w:fill="D9D9D9"/>
            <w:noWrap/>
            <w:hideMark/>
          </w:tcPr>
          <w:p w14:paraId="4197E097" w14:textId="77777777" w:rsidR="00F5705A" w:rsidRPr="007669F3" w:rsidRDefault="00F5705A" w:rsidP="00F5705A">
            <w:pPr>
              <w:spacing w:after="0" w:line="240" w:lineRule="auto"/>
              <w:jc w:val="center"/>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r>
      <w:tr w:rsidR="00F5705A" w:rsidRPr="00F5705A" w14:paraId="795CB7DF" w14:textId="77777777" w:rsidTr="002F4337">
        <w:trPr>
          <w:trHeight w:val="7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CF9427F"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xml:space="preserve">IT server room </w:t>
            </w:r>
          </w:p>
        </w:tc>
        <w:tc>
          <w:tcPr>
            <w:tcW w:w="1460" w:type="dxa"/>
            <w:tcBorders>
              <w:top w:val="nil"/>
              <w:left w:val="nil"/>
              <w:bottom w:val="single" w:sz="4" w:space="0" w:color="auto"/>
              <w:right w:val="single" w:sz="4" w:space="0" w:color="auto"/>
            </w:tcBorders>
            <w:shd w:val="clear" w:color="auto" w:fill="auto"/>
            <w:noWrap/>
            <w:hideMark/>
          </w:tcPr>
          <w:p w14:paraId="0178EF03"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1</w:t>
            </w:r>
          </w:p>
        </w:tc>
        <w:tc>
          <w:tcPr>
            <w:tcW w:w="1516" w:type="dxa"/>
            <w:tcBorders>
              <w:top w:val="nil"/>
              <w:left w:val="nil"/>
              <w:bottom w:val="single" w:sz="4" w:space="0" w:color="auto"/>
              <w:right w:val="single" w:sz="4" w:space="0" w:color="auto"/>
            </w:tcBorders>
            <w:shd w:val="clear" w:color="auto" w:fill="auto"/>
            <w:noWrap/>
            <w:hideMark/>
          </w:tcPr>
          <w:p w14:paraId="1775F6B9"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N/A</w:t>
            </w:r>
          </w:p>
        </w:tc>
        <w:tc>
          <w:tcPr>
            <w:tcW w:w="1460" w:type="dxa"/>
            <w:tcBorders>
              <w:top w:val="nil"/>
              <w:left w:val="nil"/>
              <w:bottom w:val="single" w:sz="4" w:space="0" w:color="auto"/>
              <w:right w:val="single" w:sz="4" w:space="0" w:color="auto"/>
            </w:tcBorders>
            <w:shd w:val="clear" w:color="auto" w:fill="auto"/>
            <w:noWrap/>
            <w:hideMark/>
          </w:tcPr>
          <w:p w14:paraId="2386C644"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10</w:t>
            </w:r>
          </w:p>
        </w:tc>
        <w:tc>
          <w:tcPr>
            <w:tcW w:w="1460" w:type="dxa"/>
            <w:tcBorders>
              <w:top w:val="nil"/>
              <w:left w:val="nil"/>
              <w:bottom w:val="single" w:sz="4" w:space="0" w:color="auto"/>
              <w:right w:val="single" w:sz="4" w:space="0" w:color="auto"/>
            </w:tcBorders>
            <w:shd w:val="clear" w:color="auto" w:fill="auto"/>
            <w:noWrap/>
            <w:hideMark/>
          </w:tcPr>
          <w:p w14:paraId="0470E062"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10</w:t>
            </w:r>
          </w:p>
        </w:tc>
      </w:tr>
      <w:tr w:rsidR="00F5705A" w:rsidRPr="00F5705A" w14:paraId="5A65B15D" w14:textId="77777777" w:rsidTr="002F4337">
        <w:trPr>
          <w:trHeight w:val="70"/>
        </w:trPr>
        <w:tc>
          <w:tcPr>
            <w:tcW w:w="3780" w:type="dxa"/>
            <w:tcBorders>
              <w:top w:val="nil"/>
              <w:left w:val="single" w:sz="4" w:space="0" w:color="auto"/>
              <w:bottom w:val="single" w:sz="4" w:space="0" w:color="auto"/>
              <w:right w:val="single" w:sz="4" w:space="0" w:color="auto"/>
            </w:tcBorders>
            <w:shd w:val="clear" w:color="000000" w:fill="D9D9D9"/>
            <w:noWrap/>
            <w:vAlign w:val="bottom"/>
            <w:hideMark/>
          </w:tcPr>
          <w:p w14:paraId="7506EB45" w14:textId="77777777" w:rsidR="00F5705A" w:rsidRPr="007669F3" w:rsidRDefault="00F5705A" w:rsidP="00F5705A">
            <w:pPr>
              <w:spacing w:after="0" w:line="240" w:lineRule="auto"/>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 xml:space="preserve">Circulation space </w:t>
            </w:r>
          </w:p>
        </w:tc>
        <w:tc>
          <w:tcPr>
            <w:tcW w:w="1460" w:type="dxa"/>
            <w:tcBorders>
              <w:top w:val="nil"/>
              <w:left w:val="nil"/>
              <w:bottom w:val="single" w:sz="4" w:space="0" w:color="auto"/>
              <w:right w:val="single" w:sz="4" w:space="0" w:color="auto"/>
            </w:tcBorders>
            <w:shd w:val="clear" w:color="000000" w:fill="D9D9D9"/>
            <w:noWrap/>
            <w:vAlign w:val="bottom"/>
            <w:hideMark/>
          </w:tcPr>
          <w:p w14:paraId="257CA50A"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c>
          <w:tcPr>
            <w:tcW w:w="1516" w:type="dxa"/>
            <w:tcBorders>
              <w:top w:val="nil"/>
              <w:left w:val="nil"/>
              <w:bottom w:val="single" w:sz="4" w:space="0" w:color="auto"/>
              <w:right w:val="single" w:sz="4" w:space="0" w:color="auto"/>
            </w:tcBorders>
            <w:shd w:val="clear" w:color="000000" w:fill="D9D9D9"/>
            <w:noWrap/>
            <w:vAlign w:val="bottom"/>
            <w:hideMark/>
          </w:tcPr>
          <w:p w14:paraId="39D4248F"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c>
          <w:tcPr>
            <w:tcW w:w="1460" w:type="dxa"/>
            <w:tcBorders>
              <w:top w:val="nil"/>
              <w:left w:val="nil"/>
              <w:bottom w:val="single" w:sz="4" w:space="0" w:color="auto"/>
              <w:right w:val="single" w:sz="4" w:space="0" w:color="auto"/>
            </w:tcBorders>
            <w:shd w:val="clear" w:color="000000" w:fill="D9D9D9"/>
            <w:noWrap/>
            <w:vAlign w:val="bottom"/>
            <w:hideMark/>
          </w:tcPr>
          <w:p w14:paraId="1A8B5712"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c>
          <w:tcPr>
            <w:tcW w:w="1460" w:type="dxa"/>
            <w:tcBorders>
              <w:top w:val="nil"/>
              <w:left w:val="nil"/>
              <w:bottom w:val="single" w:sz="4" w:space="0" w:color="auto"/>
              <w:right w:val="single" w:sz="4" w:space="0" w:color="auto"/>
            </w:tcBorders>
            <w:shd w:val="clear" w:color="000000" w:fill="D9D9D9"/>
            <w:noWrap/>
            <w:vAlign w:val="bottom"/>
            <w:hideMark/>
          </w:tcPr>
          <w:p w14:paraId="6E980E33"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r>
      <w:tr w:rsidR="00F5705A" w:rsidRPr="00F5705A" w14:paraId="264BF27B" w14:textId="77777777" w:rsidTr="002F4337">
        <w:trPr>
          <w:trHeight w:val="7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A5219ED"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xml:space="preserve">Circulation </w:t>
            </w:r>
          </w:p>
        </w:tc>
        <w:tc>
          <w:tcPr>
            <w:tcW w:w="1460" w:type="dxa"/>
            <w:tcBorders>
              <w:top w:val="nil"/>
              <w:left w:val="nil"/>
              <w:bottom w:val="single" w:sz="4" w:space="0" w:color="auto"/>
              <w:right w:val="single" w:sz="4" w:space="0" w:color="auto"/>
            </w:tcBorders>
            <w:shd w:val="clear" w:color="auto" w:fill="auto"/>
            <w:noWrap/>
            <w:vAlign w:val="bottom"/>
            <w:hideMark/>
          </w:tcPr>
          <w:p w14:paraId="0AB9441C"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N/A</w:t>
            </w:r>
          </w:p>
        </w:tc>
        <w:tc>
          <w:tcPr>
            <w:tcW w:w="1516" w:type="dxa"/>
            <w:tcBorders>
              <w:top w:val="nil"/>
              <w:left w:val="nil"/>
              <w:bottom w:val="single" w:sz="4" w:space="0" w:color="auto"/>
              <w:right w:val="single" w:sz="4" w:space="0" w:color="auto"/>
            </w:tcBorders>
            <w:shd w:val="clear" w:color="auto" w:fill="auto"/>
            <w:noWrap/>
            <w:hideMark/>
          </w:tcPr>
          <w:p w14:paraId="0076A3B1"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N/A</w:t>
            </w:r>
          </w:p>
        </w:tc>
        <w:tc>
          <w:tcPr>
            <w:tcW w:w="1460" w:type="dxa"/>
            <w:tcBorders>
              <w:top w:val="nil"/>
              <w:left w:val="nil"/>
              <w:bottom w:val="single" w:sz="4" w:space="0" w:color="auto"/>
              <w:right w:val="single" w:sz="4" w:space="0" w:color="auto"/>
            </w:tcBorders>
            <w:shd w:val="clear" w:color="auto" w:fill="auto"/>
            <w:noWrap/>
            <w:vAlign w:val="bottom"/>
            <w:hideMark/>
          </w:tcPr>
          <w:p w14:paraId="627275A5"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N/A</w:t>
            </w:r>
          </w:p>
        </w:tc>
        <w:tc>
          <w:tcPr>
            <w:tcW w:w="1460" w:type="dxa"/>
            <w:tcBorders>
              <w:top w:val="nil"/>
              <w:left w:val="nil"/>
              <w:bottom w:val="single" w:sz="4" w:space="0" w:color="auto"/>
              <w:right w:val="single" w:sz="4" w:space="0" w:color="auto"/>
            </w:tcBorders>
            <w:shd w:val="clear" w:color="auto" w:fill="auto"/>
            <w:noWrap/>
            <w:vAlign w:val="bottom"/>
            <w:hideMark/>
          </w:tcPr>
          <w:p w14:paraId="5C182B8F" w14:textId="77777777" w:rsidR="00F5705A" w:rsidRPr="007669F3" w:rsidRDefault="00F5705A" w:rsidP="00F5705A">
            <w:pPr>
              <w:spacing w:after="0" w:line="240" w:lineRule="auto"/>
              <w:jc w:val="right"/>
              <w:rPr>
                <w:rFonts w:eastAsia="Times New Roman" w:cstheme="minorHAnsi"/>
                <w:color w:val="000000"/>
                <w:sz w:val="18"/>
                <w:szCs w:val="18"/>
                <w:lang w:eastAsia="en-GB"/>
              </w:rPr>
            </w:pPr>
            <w:r w:rsidRPr="007669F3">
              <w:rPr>
                <w:rFonts w:eastAsia="Times New Roman" w:cstheme="minorHAnsi"/>
                <w:color w:val="000000"/>
                <w:sz w:val="18"/>
                <w:szCs w:val="18"/>
                <w:lang w:eastAsia="en-GB"/>
              </w:rPr>
              <w:t>77.25</w:t>
            </w:r>
          </w:p>
        </w:tc>
      </w:tr>
      <w:tr w:rsidR="00F5705A" w:rsidRPr="00F5705A" w14:paraId="7457CA11" w14:textId="77777777" w:rsidTr="007669F3">
        <w:trPr>
          <w:trHeight w:val="290"/>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AA210E1"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c>
          <w:tcPr>
            <w:tcW w:w="1460" w:type="dxa"/>
            <w:tcBorders>
              <w:top w:val="nil"/>
              <w:left w:val="nil"/>
              <w:bottom w:val="single" w:sz="4" w:space="0" w:color="auto"/>
              <w:right w:val="single" w:sz="4" w:space="0" w:color="auto"/>
            </w:tcBorders>
            <w:shd w:val="clear" w:color="auto" w:fill="auto"/>
            <w:noWrap/>
            <w:vAlign w:val="bottom"/>
            <w:hideMark/>
          </w:tcPr>
          <w:p w14:paraId="466E6A6B"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c>
          <w:tcPr>
            <w:tcW w:w="1516" w:type="dxa"/>
            <w:tcBorders>
              <w:top w:val="nil"/>
              <w:left w:val="nil"/>
              <w:bottom w:val="single" w:sz="4" w:space="0" w:color="auto"/>
              <w:right w:val="single" w:sz="4" w:space="0" w:color="auto"/>
            </w:tcBorders>
            <w:shd w:val="clear" w:color="auto" w:fill="auto"/>
            <w:noWrap/>
            <w:vAlign w:val="bottom"/>
            <w:hideMark/>
          </w:tcPr>
          <w:p w14:paraId="14F56D2E"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c>
          <w:tcPr>
            <w:tcW w:w="1460" w:type="dxa"/>
            <w:tcBorders>
              <w:top w:val="nil"/>
              <w:left w:val="nil"/>
              <w:bottom w:val="single" w:sz="4" w:space="0" w:color="auto"/>
              <w:right w:val="single" w:sz="4" w:space="0" w:color="auto"/>
            </w:tcBorders>
            <w:shd w:val="clear" w:color="auto" w:fill="auto"/>
            <w:noWrap/>
            <w:vAlign w:val="bottom"/>
            <w:hideMark/>
          </w:tcPr>
          <w:p w14:paraId="266A3D2D"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c>
          <w:tcPr>
            <w:tcW w:w="1460" w:type="dxa"/>
            <w:tcBorders>
              <w:top w:val="nil"/>
              <w:left w:val="nil"/>
              <w:bottom w:val="single" w:sz="4" w:space="0" w:color="auto"/>
              <w:right w:val="single" w:sz="4" w:space="0" w:color="auto"/>
            </w:tcBorders>
            <w:shd w:val="clear" w:color="auto" w:fill="auto"/>
            <w:noWrap/>
            <w:vAlign w:val="bottom"/>
            <w:hideMark/>
          </w:tcPr>
          <w:p w14:paraId="54B9BB6B" w14:textId="77777777" w:rsidR="00F5705A" w:rsidRPr="007669F3" w:rsidRDefault="00F5705A" w:rsidP="00F5705A">
            <w:pPr>
              <w:spacing w:after="0" w:line="240" w:lineRule="auto"/>
              <w:rPr>
                <w:rFonts w:eastAsia="Times New Roman" w:cstheme="minorHAnsi"/>
                <w:color w:val="000000"/>
                <w:sz w:val="18"/>
                <w:szCs w:val="18"/>
                <w:lang w:eastAsia="en-GB"/>
              </w:rPr>
            </w:pPr>
            <w:r w:rsidRPr="007669F3">
              <w:rPr>
                <w:rFonts w:eastAsia="Times New Roman" w:cstheme="minorHAnsi"/>
                <w:color w:val="000000"/>
                <w:sz w:val="18"/>
                <w:szCs w:val="18"/>
                <w:lang w:eastAsia="en-GB"/>
              </w:rPr>
              <w:t> </w:t>
            </w:r>
          </w:p>
        </w:tc>
      </w:tr>
      <w:tr w:rsidR="00F5705A" w:rsidRPr="00F5705A" w14:paraId="48548F79" w14:textId="77777777" w:rsidTr="002F4337">
        <w:trPr>
          <w:trHeight w:val="290"/>
        </w:trPr>
        <w:tc>
          <w:tcPr>
            <w:tcW w:w="8216" w:type="dxa"/>
            <w:gridSpan w:val="4"/>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6EFD1FA" w14:textId="697FF1B8" w:rsidR="00F5705A" w:rsidRPr="007669F3" w:rsidRDefault="00F5705A" w:rsidP="002F4337">
            <w:pPr>
              <w:spacing w:after="0" w:line="240" w:lineRule="auto"/>
              <w:jc w:val="right"/>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Subtotal (SQM)</w:t>
            </w:r>
          </w:p>
        </w:tc>
        <w:tc>
          <w:tcPr>
            <w:tcW w:w="1460" w:type="dxa"/>
            <w:tcBorders>
              <w:top w:val="nil"/>
              <w:left w:val="nil"/>
              <w:bottom w:val="single" w:sz="4" w:space="0" w:color="auto"/>
              <w:right w:val="single" w:sz="4" w:space="0" w:color="auto"/>
            </w:tcBorders>
            <w:shd w:val="clear" w:color="000000" w:fill="9BC2E6"/>
            <w:noWrap/>
            <w:vAlign w:val="center"/>
            <w:hideMark/>
          </w:tcPr>
          <w:p w14:paraId="195761ED" w14:textId="77777777" w:rsidR="00F5705A" w:rsidRPr="007669F3" w:rsidRDefault="00F5705A" w:rsidP="002F4337">
            <w:pPr>
              <w:spacing w:after="0" w:line="240" w:lineRule="auto"/>
              <w:jc w:val="center"/>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592</w:t>
            </w:r>
          </w:p>
        </w:tc>
      </w:tr>
      <w:tr w:rsidR="00F5705A" w:rsidRPr="00F5705A" w14:paraId="31933B7C" w14:textId="77777777" w:rsidTr="002F4337">
        <w:trPr>
          <w:trHeight w:val="290"/>
        </w:trPr>
        <w:tc>
          <w:tcPr>
            <w:tcW w:w="8216" w:type="dxa"/>
            <w:gridSpan w:val="4"/>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D8D2F9A" w14:textId="6C68FDBA" w:rsidR="00F5705A" w:rsidRPr="007669F3" w:rsidRDefault="00F5705A" w:rsidP="002F4337">
            <w:pPr>
              <w:spacing w:after="0" w:line="240" w:lineRule="auto"/>
              <w:jc w:val="right"/>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Subtotal (SQFT)</w:t>
            </w:r>
          </w:p>
        </w:tc>
        <w:tc>
          <w:tcPr>
            <w:tcW w:w="1460" w:type="dxa"/>
            <w:tcBorders>
              <w:top w:val="single" w:sz="4" w:space="0" w:color="auto"/>
              <w:left w:val="nil"/>
              <w:bottom w:val="single" w:sz="4" w:space="0" w:color="auto"/>
              <w:right w:val="single" w:sz="4" w:space="0" w:color="auto"/>
            </w:tcBorders>
            <w:shd w:val="clear" w:color="000000" w:fill="9BC2E6"/>
            <w:noWrap/>
            <w:vAlign w:val="center"/>
            <w:hideMark/>
          </w:tcPr>
          <w:p w14:paraId="2C681FA8" w14:textId="20E4B34B" w:rsidR="00F5705A" w:rsidRPr="007669F3" w:rsidRDefault="00F5705A" w:rsidP="002F4337">
            <w:pPr>
              <w:spacing w:after="0" w:line="240" w:lineRule="auto"/>
              <w:jc w:val="center"/>
              <w:rPr>
                <w:rFonts w:eastAsia="Times New Roman" w:cstheme="minorHAnsi"/>
                <w:b/>
                <w:bCs/>
                <w:color w:val="000000"/>
                <w:sz w:val="18"/>
                <w:szCs w:val="18"/>
                <w:lang w:eastAsia="en-GB"/>
              </w:rPr>
            </w:pPr>
            <w:r w:rsidRPr="007669F3">
              <w:rPr>
                <w:rFonts w:eastAsia="Times New Roman" w:cstheme="minorHAnsi"/>
                <w:b/>
                <w:bCs/>
                <w:color w:val="000000"/>
                <w:sz w:val="18"/>
                <w:szCs w:val="18"/>
                <w:lang w:eastAsia="en-GB"/>
              </w:rPr>
              <w:t>6</w:t>
            </w:r>
            <w:r w:rsidR="007669F3">
              <w:rPr>
                <w:rFonts w:eastAsia="Times New Roman" w:cstheme="minorHAnsi"/>
                <w:b/>
                <w:bCs/>
                <w:color w:val="000000"/>
                <w:sz w:val="18"/>
                <w:szCs w:val="18"/>
                <w:lang w:eastAsia="en-GB"/>
              </w:rPr>
              <w:t>,</w:t>
            </w:r>
            <w:r w:rsidRPr="007669F3">
              <w:rPr>
                <w:rFonts w:eastAsia="Times New Roman" w:cstheme="minorHAnsi"/>
                <w:b/>
                <w:bCs/>
                <w:color w:val="000000"/>
                <w:sz w:val="18"/>
                <w:szCs w:val="18"/>
                <w:lang w:eastAsia="en-GB"/>
              </w:rPr>
              <w:t>375</w:t>
            </w:r>
          </w:p>
        </w:tc>
      </w:tr>
    </w:tbl>
    <w:p w14:paraId="785DDA83" w14:textId="77777777" w:rsidR="009B4747" w:rsidRPr="009B4747" w:rsidRDefault="009B4747" w:rsidP="009B4747">
      <w:pPr>
        <w:pStyle w:val="ListParagraph"/>
        <w:rPr>
          <w:rFonts w:cstheme="minorHAnsi"/>
          <w:sz w:val="20"/>
          <w:szCs w:val="20"/>
        </w:rPr>
      </w:pPr>
    </w:p>
    <w:p w14:paraId="4394C4F5" w14:textId="77777777" w:rsidR="009B4747" w:rsidRPr="009B4747" w:rsidRDefault="009B4747" w:rsidP="002F4337">
      <w:pPr>
        <w:pStyle w:val="ListParagraph"/>
        <w:ind w:left="0"/>
        <w:jc w:val="both"/>
        <w:rPr>
          <w:rFonts w:cstheme="minorHAnsi"/>
          <w:sz w:val="20"/>
          <w:szCs w:val="20"/>
        </w:rPr>
      </w:pPr>
      <w:r w:rsidRPr="009B4747">
        <w:rPr>
          <w:rFonts w:cstheme="minorHAnsi"/>
          <w:sz w:val="20"/>
          <w:szCs w:val="20"/>
        </w:rPr>
        <w:t>The successful contractor will assume ful</w:t>
      </w:r>
      <w:r>
        <w:rPr>
          <w:rFonts w:cstheme="minorHAnsi"/>
          <w:sz w:val="20"/>
          <w:szCs w:val="20"/>
        </w:rPr>
        <w:t>l design liability against the E</w:t>
      </w:r>
      <w:r w:rsidRPr="009B4747">
        <w:rPr>
          <w:rFonts w:cstheme="minorHAnsi"/>
          <w:sz w:val="20"/>
          <w:szCs w:val="20"/>
        </w:rPr>
        <w:t>mployer</w:t>
      </w:r>
      <w:r>
        <w:rPr>
          <w:rFonts w:cstheme="minorHAnsi"/>
          <w:sz w:val="20"/>
          <w:szCs w:val="20"/>
        </w:rPr>
        <w:t>’</w:t>
      </w:r>
      <w:r w:rsidRPr="009B4747">
        <w:rPr>
          <w:rFonts w:cstheme="minorHAnsi"/>
          <w:sz w:val="20"/>
          <w:szCs w:val="20"/>
        </w:rPr>
        <w:t>s requirements and associated information and must be able to access and manage all relevant input of associated disciplines.</w:t>
      </w:r>
    </w:p>
    <w:p w14:paraId="3D54BE1A" w14:textId="77777777" w:rsidR="009B4747" w:rsidRPr="009B4747" w:rsidRDefault="009B4747" w:rsidP="002F4337">
      <w:pPr>
        <w:pStyle w:val="ListParagraph"/>
        <w:ind w:left="0"/>
        <w:jc w:val="both"/>
        <w:rPr>
          <w:rFonts w:cstheme="minorHAnsi"/>
          <w:sz w:val="20"/>
          <w:szCs w:val="20"/>
        </w:rPr>
      </w:pPr>
    </w:p>
    <w:p w14:paraId="770DAFC7" w14:textId="77777777" w:rsidR="009B4747" w:rsidRPr="009B4747" w:rsidRDefault="009B4747" w:rsidP="002F4337">
      <w:pPr>
        <w:pStyle w:val="ListParagraph"/>
        <w:ind w:left="0"/>
        <w:jc w:val="both"/>
        <w:rPr>
          <w:rFonts w:cstheme="minorHAnsi"/>
          <w:sz w:val="20"/>
          <w:szCs w:val="20"/>
        </w:rPr>
      </w:pPr>
      <w:r w:rsidRPr="009B4747">
        <w:rPr>
          <w:rFonts w:cstheme="minorHAnsi"/>
          <w:sz w:val="20"/>
          <w:szCs w:val="20"/>
        </w:rPr>
        <w:t xml:space="preserve">It is the Employers intention to develop the requirements and supporting information to RIBA Stage 2+ before being passed to the successful contractor for development into the construction stage. </w:t>
      </w:r>
    </w:p>
    <w:p w14:paraId="631D584E" w14:textId="77777777" w:rsidR="009B4747" w:rsidRPr="009B4747" w:rsidRDefault="009B4747" w:rsidP="002F4337">
      <w:pPr>
        <w:pStyle w:val="ListParagraph"/>
        <w:ind w:left="0"/>
        <w:jc w:val="both"/>
        <w:rPr>
          <w:rFonts w:cstheme="minorHAnsi"/>
          <w:sz w:val="20"/>
          <w:szCs w:val="20"/>
        </w:rPr>
      </w:pPr>
    </w:p>
    <w:p w14:paraId="403313B4" w14:textId="17B1E1E0" w:rsidR="009B4747" w:rsidRPr="002F4337" w:rsidRDefault="009B4747" w:rsidP="002F4337">
      <w:pPr>
        <w:pStyle w:val="ListParagraph"/>
        <w:ind w:left="0"/>
        <w:jc w:val="both"/>
        <w:rPr>
          <w:rFonts w:cstheme="minorHAnsi"/>
          <w:sz w:val="20"/>
          <w:szCs w:val="20"/>
        </w:rPr>
      </w:pPr>
      <w:r w:rsidRPr="009B4747">
        <w:rPr>
          <w:rFonts w:cstheme="minorHAnsi"/>
          <w:sz w:val="20"/>
          <w:szCs w:val="20"/>
        </w:rPr>
        <w:t>The timeline for the development is currently as follows;</w:t>
      </w:r>
    </w:p>
    <w:p w14:paraId="2B484362" w14:textId="4106FF41" w:rsidR="009B4747" w:rsidRPr="009B4747" w:rsidRDefault="009B4747" w:rsidP="009B4747">
      <w:pPr>
        <w:pStyle w:val="ListParagraph"/>
        <w:rPr>
          <w:rFonts w:cstheme="minorHAnsi"/>
          <w:sz w:val="20"/>
          <w:szCs w:val="20"/>
        </w:rPr>
      </w:pPr>
      <w:r>
        <w:rPr>
          <w:rFonts w:cstheme="minorHAnsi"/>
          <w:sz w:val="20"/>
          <w:szCs w:val="20"/>
        </w:rPr>
        <w:t>Tender Process</w:t>
      </w:r>
      <w:r w:rsidR="001C7E9B">
        <w:rPr>
          <w:rFonts w:cstheme="minorHAnsi"/>
          <w:sz w:val="20"/>
          <w:szCs w:val="20"/>
        </w:rPr>
        <w:t xml:space="preserve"> completed by</w:t>
      </w:r>
      <w:r w:rsidR="002F4337">
        <w:rPr>
          <w:rFonts w:cstheme="minorHAnsi"/>
          <w:sz w:val="20"/>
          <w:szCs w:val="20"/>
        </w:rPr>
        <w:t xml:space="preserve"> </w:t>
      </w:r>
      <w:r w:rsidRPr="009B4747">
        <w:rPr>
          <w:rFonts w:cstheme="minorHAnsi"/>
          <w:sz w:val="20"/>
          <w:szCs w:val="20"/>
        </w:rPr>
        <w:t>March</w:t>
      </w:r>
      <w:r w:rsidR="002F4337">
        <w:rPr>
          <w:rFonts w:cstheme="minorHAnsi"/>
          <w:sz w:val="20"/>
          <w:szCs w:val="20"/>
        </w:rPr>
        <w:t xml:space="preserve"> </w:t>
      </w:r>
      <w:r w:rsidRPr="009B4747">
        <w:rPr>
          <w:rFonts w:cstheme="minorHAnsi"/>
          <w:sz w:val="20"/>
          <w:szCs w:val="20"/>
        </w:rPr>
        <w:t>202</w:t>
      </w:r>
      <w:r w:rsidR="002F4337">
        <w:rPr>
          <w:rFonts w:cstheme="minorHAnsi"/>
          <w:sz w:val="20"/>
          <w:szCs w:val="20"/>
        </w:rPr>
        <w:t>1.</w:t>
      </w:r>
    </w:p>
    <w:p w14:paraId="0E4DDB34" w14:textId="477B3A6F" w:rsidR="009B4747" w:rsidRPr="009B4747" w:rsidRDefault="009B4747" w:rsidP="009B4747">
      <w:pPr>
        <w:pStyle w:val="ListParagraph"/>
        <w:rPr>
          <w:rFonts w:cstheme="minorHAnsi"/>
          <w:sz w:val="20"/>
          <w:szCs w:val="20"/>
        </w:rPr>
      </w:pPr>
      <w:r w:rsidRPr="009B4747">
        <w:rPr>
          <w:rFonts w:cstheme="minorHAnsi"/>
          <w:sz w:val="20"/>
          <w:szCs w:val="20"/>
        </w:rPr>
        <w:t xml:space="preserve">Design Development (with successful contractor) </w:t>
      </w:r>
      <w:r w:rsidR="002F4337">
        <w:rPr>
          <w:rFonts w:cstheme="minorHAnsi"/>
          <w:sz w:val="20"/>
          <w:szCs w:val="20"/>
        </w:rPr>
        <w:t>–</w:t>
      </w:r>
      <w:r w:rsidRPr="009B4747">
        <w:rPr>
          <w:rFonts w:cstheme="minorHAnsi"/>
          <w:sz w:val="20"/>
          <w:szCs w:val="20"/>
        </w:rPr>
        <w:t xml:space="preserve"> April</w:t>
      </w:r>
      <w:r w:rsidR="002F4337">
        <w:rPr>
          <w:rFonts w:cstheme="minorHAnsi"/>
          <w:sz w:val="20"/>
          <w:szCs w:val="20"/>
        </w:rPr>
        <w:t xml:space="preserve"> </w:t>
      </w:r>
      <w:r w:rsidRPr="009B4747">
        <w:rPr>
          <w:rFonts w:cstheme="minorHAnsi"/>
          <w:sz w:val="20"/>
          <w:szCs w:val="20"/>
        </w:rPr>
        <w:t>/</w:t>
      </w:r>
      <w:r w:rsidR="002F4337">
        <w:rPr>
          <w:rFonts w:cstheme="minorHAnsi"/>
          <w:sz w:val="20"/>
          <w:szCs w:val="20"/>
        </w:rPr>
        <w:t xml:space="preserve"> </w:t>
      </w:r>
      <w:r w:rsidRPr="009B4747">
        <w:rPr>
          <w:rFonts w:cstheme="minorHAnsi"/>
          <w:sz w:val="20"/>
          <w:szCs w:val="20"/>
        </w:rPr>
        <w:t>May 202</w:t>
      </w:r>
      <w:r w:rsidR="002F4337">
        <w:rPr>
          <w:rFonts w:cstheme="minorHAnsi"/>
          <w:sz w:val="20"/>
          <w:szCs w:val="20"/>
        </w:rPr>
        <w:t>1.</w:t>
      </w:r>
    </w:p>
    <w:p w14:paraId="5BDF00C7" w14:textId="321791B6" w:rsidR="009B4747" w:rsidRPr="009B4747" w:rsidRDefault="009B4747" w:rsidP="009B4747">
      <w:pPr>
        <w:pStyle w:val="ListParagraph"/>
        <w:rPr>
          <w:rFonts w:cstheme="minorHAnsi"/>
          <w:sz w:val="20"/>
          <w:szCs w:val="20"/>
        </w:rPr>
      </w:pPr>
      <w:r w:rsidRPr="009B4747">
        <w:rPr>
          <w:rFonts w:cstheme="minorHAnsi"/>
          <w:sz w:val="20"/>
          <w:szCs w:val="20"/>
        </w:rPr>
        <w:t xml:space="preserve">Construction </w:t>
      </w:r>
      <w:r w:rsidR="002F4337">
        <w:rPr>
          <w:rFonts w:cstheme="minorHAnsi"/>
          <w:sz w:val="20"/>
          <w:szCs w:val="20"/>
        </w:rPr>
        <w:t>–</w:t>
      </w:r>
      <w:r w:rsidRPr="009B4747">
        <w:rPr>
          <w:rFonts w:cstheme="minorHAnsi"/>
          <w:sz w:val="20"/>
          <w:szCs w:val="20"/>
        </w:rPr>
        <w:t xml:space="preserve"> June</w:t>
      </w:r>
      <w:r w:rsidR="002F4337">
        <w:rPr>
          <w:rFonts w:cstheme="minorHAnsi"/>
          <w:sz w:val="20"/>
          <w:szCs w:val="20"/>
        </w:rPr>
        <w:t xml:space="preserve"> </w:t>
      </w:r>
      <w:r w:rsidRPr="009B4747">
        <w:rPr>
          <w:rFonts w:cstheme="minorHAnsi"/>
          <w:sz w:val="20"/>
          <w:szCs w:val="20"/>
        </w:rPr>
        <w:t>/</w:t>
      </w:r>
      <w:r w:rsidR="002F4337">
        <w:rPr>
          <w:rFonts w:cstheme="minorHAnsi"/>
          <w:sz w:val="20"/>
          <w:szCs w:val="20"/>
        </w:rPr>
        <w:t xml:space="preserve"> </w:t>
      </w:r>
      <w:r w:rsidRPr="009B4747">
        <w:rPr>
          <w:rFonts w:cstheme="minorHAnsi"/>
          <w:sz w:val="20"/>
          <w:szCs w:val="20"/>
        </w:rPr>
        <w:t>September 202</w:t>
      </w:r>
      <w:r w:rsidR="002F4337">
        <w:rPr>
          <w:rFonts w:cstheme="minorHAnsi"/>
          <w:sz w:val="20"/>
          <w:szCs w:val="20"/>
        </w:rPr>
        <w:t>1.</w:t>
      </w:r>
    </w:p>
    <w:p w14:paraId="152DB68D" w14:textId="4366CAA5" w:rsidR="00417331" w:rsidRDefault="009B4747" w:rsidP="009B4747">
      <w:pPr>
        <w:pStyle w:val="ListParagraph"/>
        <w:rPr>
          <w:rFonts w:cstheme="minorHAnsi"/>
          <w:sz w:val="20"/>
          <w:szCs w:val="20"/>
        </w:rPr>
      </w:pPr>
      <w:r>
        <w:rPr>
          <w:rFonts w:cstheme="minorHAnsi"/>
          <w:sz w:val="20"/>
          <w:szCs w:val="20"/>
        </w:rPr>
        <w:t>Completion</w:t>
      </w:r>
      <w:r w:rsidRPr="009B4747">
        <w:rPr>
          <w:rFonts w:cstheme="minorHAnsi"/>
          <w:sz w:val="20"/>
          <w:szCs w:val="20"/>
        </w:rPr>
        <w:t xml:space="preserve"> - October 202</w:t>
      </w:r>
      <w:r w:rsidR="002F4337">
        <w:rPr>
          <w:rFonts w:cstheme="minorHAnsi"/>
          <w:sz w:val="20"/>
          <w:szCs w:val="20"/>
        </w:rPr>
        <w:t>1</w:t>
      </w:r>
    </w:p>
    <w:p w14:paraId="5978F541" w14:textId="1065AC3D" w:rsidR="008F14A5" w:rsidRDefault="008F14A5" w:rsidP="009B4747">
      <w:pPr>
        <w:pStyle w:val="ListParagraph"/>
        <w:rPr>
          <w:sz w:val="20"/>
          <w:szCs w:val="20"/>
        </w:rPr>
      </w:pPr>
    </w:p>
    <w:p w14:paraId="278D49AC" w14:textId="61FA8AD0" w:rsidR="008F14A5" w:rsidRDefault="008F14A5" w:rsidP="009B4747">
      <w:pPr>
        <w:pStyle w:val="ListParagraph"/>
        <w:rPr>
          <w:sz w:val="20"/>
          <w:szCs w:val="20"/>
        </w:rPr>
      </w:pPr>
    </w:p>
    <w:p w14:paraId="63AC47B2" w14:textId="22B28002" w:rsidR="008F14A5" w:rsidRDefault="008F14A5" w:rsidP="009B4747">
      <w:pPr>
        <w:pStyle w:val="ListParagraph"/>
        <w:rPr>
          <w:sz w:val="20"/>
          <w:szCs w:val="20"/>
        </w:rPr>
      </w:pPr>
    </w:p>
    <w:p w14:paraId="34E582D3" w14:textId="391C53B7" w:rsidR="008F14A5" w:rsidRDefault="008F14A5" w:rsidP="009B4747">
      <w:pPr>
        <w:pStyle w:val="ListParagraph"/>
        <w:rPr>
          <w:sz w:val="20"/>
          <w:szCs w:val="20"/>
        </w:rPr>
      </w:pPr>
    </w:p>
    <w:p w14:paraId="0EC45712" w14:textId="347861FB" w:rsidR="008F14A5" w:rsidRDefault="008F14A5" w:rsidP="009B4747">
      <w:pPr>
        <w:pStyle w:val="ListParagraph"/>
        <w:rPr>
          <w:sz w:val="20"/>
          <w:szCs w:val="20"/>
        </w:rPr>
      </w:pPr>
    </w:p>
    <w:p w14:paraId="0953B00E" w14:textId="6399D4F8" w:rsidR="008F14A5" w:rsidRDefault="008F14A5" w:rsidP="009B4747">
      <w:pPr>
        <w:pStyle w:val="ListParagraph"/>
        <w:rPr>
          <w:sz w:val="20"/>
          <w:szCs w:val="20"/>
        </w:rPr>
      </w:pPr>
    </w:p>
    <w:p w14:paraId="1F8C1B0B" w14:textId="611CFEF9" w:rsidR="008F14A5" w:rsidRDefault="008F14A5" w:rsidP="009B4747">
      <w:pPr>
        <w:pStyle w:val="ListParagraph"/>
        <w:rPr>
          <w:sz w:val="20"/>
          <w:szCs w:val="20"/>
        </w:rPr>
      </w:pPr>
    </w:p>
    <w:p w14:paraId="306E78FD" w14:textId="2D49249B" w:rsidR="008F14A5" w:rsidRDefault="008F14A5" w:rsidP="009B4747">
      <w:pPr>
        <w:pStyle w:val="ListParagraph"/>
        <w:rPr>
          <w:sz w:val="20"/>
          <w:szCs w:val="20"/>
        </w:rPr>
      </w:pPr>
    </w:p>
    <w:p w14:paraId="6A0E278C" w14:textId="77777777" w:rsidR="008F14A5" w:rsidRDefault="008F14A5" w:rsidP="009B4747">
      <w:pPr>
        <w:pStyle w:val="ListParagraph"/>
        <w:rPr>
          <w:sz w:val="20"/>
          <w:szCs w:val="20"/>
        </w:rPr>
      </w:pPr>
    </w:p>
    <w:p w14:paraId="15C0F40D" w14:textId="77777777" w:rsidR="008E3534" w:rsidRDefault="009B4747" w:rsidP="001A45E0">
      <w:pPr>
        <w:pStyle w:val="Heading2"/>
      </w:pPr>
      <w:bookmarkStart w:id="34" w:name="_Toc61261592"/>
      <w:r>
        <w:lastRenderedPageBreak/>
        <w:t xml:space="preserve">Proposed </w:t>
      </w:r>
      <w:r w:rsidR="008E3534">
        <w:t>Contract Arrangements</w:t>
      </w:r>
      <w:bookmarkEnd w:id="34"/>
    </w:p>
    <w:p w14:paraId="6C5CE14E" w14:textId="77777777" w:rsidR="002F4337" w:rsidRDefault="002F4337" w:rsidP="002F4337">
      <w:pPr>
        <w:spacing w:after="0"/>
        <w:rPr>
          <w:b/>
          <w:color w:val="000000" w:themeColor="text1"/>
        </w:rPr>
      </w:pPr>
    </w:p>
    <w:p w14:paraId="416C00F3" w14:textId="746546DF" w:rsidR="009E28C4" w:rsidRPr="008F2964" w:rsidRDefault="009E28C4" w:rsidP="002F4337">
      <w:pPr>
        <w:spacing w:after="0"/>
        <w:rPr>
          <w:b/>
          <w:color w:val="000000" w:themeColor="text1"/>
        </w:rPr>
      </w:pPr>
      <w:r w:rsidRPr="008F2964">
        <w:rPr>
          <w:b/>
          <w:color w:val="000000" w:themeColor="text1"/>
        </w:rPr>
        <w:t xml:space="preserve">Following receipt of PQQs </w:t>
      </w:r>
    </w:p>
    <w:p w14:paraId="2DD3F95D" w14:textId="77777777" w:rsidR="001C7E9B" w:rsidRDefault="001C7E9B" w:rsidP="002F4337">
      <w:pPr>
        <w:jc w:val="both"/>
        <w:rPr>
          <w:rFonts w:cs="Tahoma"/>
          <w:b/>
          <w:sz w:val="20"/>
        </w:rPr>
      </w:pPr>
      <w:r w:rsidRPr="002F4337">
        <w:rPr>
          <w:rFonts w:eastAsiaTheme="minorEastAsia"/>
          <w:sz w:val="20"/>
          <w:szCs w:val="20"/>
        </w:rPr>
        <w:t xml:space="preserve">An evaluation of all Pre-Qualification Questionnaire responses will take place in order to determine which bidders will progress to the tender stage. </w:t>
      </w:r>
      <w:r w:rsidRPr="002F4337">
        <w:rPr>
          <w:rFonts w:cs="Tahoma"/>
          <w:b/>
          <w:sz w:val="20"/>
        </w:rPr>
        <w:t>A minimum of 6 and a maximum of 8 suppliers will progress to the tender stage.</w:t>
      </w:r>
    </w:p>
    <w:p w14:paraId="3101B473" w14:textId="5AC3A4C5" w:rsidR="00627ABA" w:rsidRPr="008F14A5" w:rsidRDefault="009E28C4" w:rsidP="008F14A5">
      <w:pPr>
        <w:rPr>
          <w:rFonts w:cs="Tahoma"/>
          <w:b/>
          <w:sz w:val="20"/>
        </w:rPr>
      </w:pPr>
      <w:r w:rsidRPr="002F4337">
        <w:rPr>
          <w:rFonts w:cs="Tahoma"/>
          <w:b/>
          <w:sz w:val="20"/>
        </w:rPr>
        <w:t xml:space="preserve">The form of building contract will be the </w:t>
      </w:r>
      <w:r w:rsidR="00CB2790" w:rsidRPr="002F4337">
        <w:rPr>
          <w:rFonts w:cs="Tahoma"/>
          <w:b/>
          <w:sz w:val="20"/>
        </w:rPr>
        <w:t>JCT Minor Works Building Contract with Contractor’s Design, 2016 Edition</w:t>
      </w:r>
      <w:r w:rsidRPr="002F4337">
        <w:rPr>
          <w:rFonts w:cs="Tahoma"/>
          <w:b/>
          <w:sz w:val="20"/>
        </w:rPr>
        <w:t>.</w:t>
      </w:r>
    </w:p>
    <w:p w14:paraId="73AF9C79" w14:textId="77777777" w:rsidR="008E3534" w:rsidRPr="009B4747" w:rsidRDefault="009B4747" w:rsidP="001A45E0">
      <w:pPr>
        <w:pStyle w:val="Heading2"/>
      </w:pPr>
      <w:bookmarkStart w:id="35" w:name="_Toc61261593"/>
      <w:r>
        <w:t xml:space="preserve">Proposed </w:t>
      </w:r>
      <w:r w:rsidR="00417331">
        <w:t>Contractor’s Obligations</w:t>
      </w:r>
      <w:bookmarkEnd w:id="35"/>
    </w:p>
    <w:p w14:paraId="716C27A4" w14:textId="2B1738FB" w:rsidR="00CB2790" w:rsidRPr="002F4337" w:rsidRDefault="00CB2790" w:rsidP="002F4337">
      <w:pPr>
        <w:rPr>
          <w:bCs/>
          <w:color w:val="000000" w:themeColor="text1"/>
          <w:sz w:val="20"/>
          <w:szCs w:val="20"/>
        </w:rPr>
      </w:pPr>
      <w:r w:rsidRPr="002F4337">
        <w:rPr>
          <w:bCs/>
          <w:color w:val="000000" w:themeColor="text1"/>
          <w:sz w:val="20"/>
          <w:szCs w:val="20"/>
        </w:rPr>
        <w:t xml:space="preserve">The contractor will be responsible for the full design and construction of the works based on the Employer’s Requirements to be issued at the next stage </w:t>
      </w:r>
      <w:r w:rsidR="009E28C4" w:rsidRPr="002F4337">
        <w:rPr>
          <w:bCs/>
          <w:color w:val="000000" w:themeColor="text1"/>
          <w:sz w:val="20"/>
          <w:szCs w:val="20"/>
        </w:rPr>
        <w:t>i.e.,</w:t>
      </w:r>
      <w:r w:rsidRPr="002F4337">
        <w:rPr>
          <w:bCs/>
          <w:color w:val="000000" w:themeColor="text1"/>
          <w:sz w:val="20"/>
          <w:szCs w:val="20"/>
        </w:rPr>
        <w:t xml:space="preserve"> the </w:t>
      </w:r>
      <w:r w:rsidR="009E28C4" w:rsidRPr="002F4337">
        <w:rPr>
          <w:bCs/>
          <w:color w:val="000000" w:themeColor="text1"/>
          <w:sz w:val="20"/>
          <w:szCs w:val="20"/>
        </w:rPr>
        <w:t>IT</w:t>
      </w:r>
      <w:r w:rsidRPr="002F4337">
        <w:rPr>
          <w:bCs/>
          <w:color w:val="000000" w:themeColor="text1"/>
          <w:sz w:val="20"/>
          <w:szCs w:val="20"/>
        </w:rPr>
        <w:t>T.  In outline, the works comprise:</w:t>
      </w:r>
    </w:p>
    <w:p w14:paraId="06ED9331" w14:textId="4A97A22D" w:rsidR="00CB2790" w:rsidRPr="002F4337" w:rsidRDefault="00CB2790" w:rsidP="002F4337">
      <w:pPr>
        <w:pStyle w:val="ListParagraph"/>
        <w:numPr>
          <w:ilvl w:val="0"/>
          <w:numId w:val="9"/>
        </w:numPr>
        <w:ind w:left="709" w:hanging="567"/>
        <w:rPr>
          <w:bCs/>
          <w:color w:val="000000" w:themeColor="text1"/>
          <w:sz w:val="20"/>
          <w:szCs w:val="20"/>
        </w:rPr>
      </w:pPr>
      <w:r w:rsidRPr="002F4337">
        <w:rPr>
          <w:bCs/>
          <w:color w:val="000000" w:themeColor="text1"/>
          <w:sz w:val="20"/>
          <w:szCs w:val="20"/>
        </w:rPr>
        <w:t>Minor demolitions and alterations.</w:t>
      </w:r>
    </w:p>
    <w:p w14:paraId="096CDC2C" w14:textId="2D91B9F4" w:rsidR="00CB2790" w:rsidRPr="002F4337" w:rsidRDefault="00CB2790" w:rsidP="002F4337">
      <w:pPr>
        <w:pStyle w:val="ListParagraph"/>
        <w:numPr>
          <w:ilvl w:val="0"/>
          <w:numId w:val="9"/>
        </w:numPr>
        <w:ind w:left="709" w:hanging="567"/>
        <w:rPr>
          <w:bCs/>
          <w:color w:val="000000" w:themeColor="text1"/>
          <w:sz w:val="20"/>
          <w:szCs w:val="20"/>
        </w:rPr>
      </w:pPr>
      <w:r w:rsidRPr="002F4337">
        <w:rPr>
          <w:bCs/>
          <w:color w:val="000000" w:themeColor="text1"/>
          <w:sz w:val="20"/>
          <w:szCs w:val="20"/>
        </w:rPr>
        <w:t>Fit-out works to provide teaching and administration spaces and additional toilet provision.</w:t>
      </w:r>
    </w:p>
    <w:p w14:paraId="097C871B" w14:textId="77777777" w:rsidR="00CB2790" w:rsidRPr="002F4337" w:rsidRDefault="00CB2790" w:rsidP="002F4337">
      <w:pPr>
        <w:pStyle w:val="ListParagraph"/>
        <w:numPr>
          <w:ilvl w:val="0"/>
          <w:numId w:val="9"/>
        </w:numPr>
        <w:ind w:left="709" w:hanging="567"/>
        <w:rPr>
          <w:bCs/>
          <w:color w:val="000000" w:themeColor="text1"/>
          <w:sz w:val="20"/>
          <w:szCs w:val="20"/>
        </w:rPr>
      </w:pPr>
      <w:r w:rsidRPr="002F4337">
        <w:rPr>
          <w:bCs/>
          <w:color w:val="000000" w:themeColor="text1"/>
          <w:sz w:val="20"/>
          <w:szCs w:val="20"/>
        </w:rPr>
        <w:t>Adaptation of existing and new mechanical engineering and electrical installations.</w:t>
      </w:r>
    </w:p>
    <w:p w14:paraId="12EDCEA4" w14:textId="77777777" w:rsidR="00CB2790" w:rsidRPr="002F4337" w:rsidRDefault="00CB2790" w:rsidP="002F4337">
      <w:pPr>
        <w:pStyle w:val="ListParagraph"/>
        <w:numPr>
          <w:ilvl w:val="0"/>
          <w:numId w:val="9"/>
        </w:numPr>
        <w:ind w:left="709" w:hanging="567"/>
        <w:rPr>
          <w:bCs/>
          <w:color w:val="000000" w:themeColor="text1"/>
          <w:sz w:val="20"/>
          <w:szCs w:val="20"/>
        </w:rPr>
      </w:pPr>
      <w:r w:rsidRPr="002F4337">
        <w:rPr>
          <w:bCs/>
          <w:color w:val="000000" w:themeColor="text1"/>
          <w:sz w:val="20"/>
          <w:szCs w:val="20"/>
        </w:rPr>
        <w:t>IT installations.</w:t>
      </w:r>
    </w:p>
    <w:p w14:paraId="49B8EE72" w14:textId="77777777" w:rsidR="00CB2790" w:rsidRPr="002F4337" w:rsidRDefault="00CB2790" w:rsidP="002F4337">
      <w:pPr>
        <w:pStyle w:val="ListParagraph"/>
        <w:numPr>
          <w:ilvl w:val="0"/>
          <w:numId w:val="9"/>
        </w:numPr>
        <w:ind w:left="709" w:hanging="567"/>
        <w:rPr>
          <w:bCs/>
          <w:color w:val="000000" w:themeColor="text1"/>
          <w:sz w:val="20"/>
          <w:szCs w:val="20"/>
        </w:rPr>
      </w:pPr>
      <w:r w:rsidRPr="002F4337">
        <w:rPr>
          <w:bCs/>
          <w:color w:val="000000" w:themeColor="text1"/>
          <w:sz w:val="20"/>
          <w:szCs w:val="20"/>
        </w:rPr>
        <w:t>Fire strategy.</w:t>
      </w:r>
    </w:p>
    <w:p w14:paraId="7350AE81" w14:textId="7B30D5DD" w:rsidR="00627ABA" w:rsidRPr="002F4337" w:rsidRDefault="00CB2790" w:rsidP="002F4337">
      <w:pPr>
        <w:pStyle w:val="ListParagraph"/>
        <w:numPr>
          <w:ilvl w:val="0"/>
          <w:numId w:val="9"/>
        </w:numPr>
        <w:ind w:left="709" w:hanging="567"/>
        <w:rPr>
          <w:bCs/>
          <w:color w:val="000000" w:themeColor="text1"/>
          <w:sz w:val="20"/>
          <w:szCs w:val="20"/>
        </w:rPr>
      </w:pPr>
      <w:r w:rsidRPr="002F4337">
        <w:rPr>
          <w:bCs/>
          <w:color w:val="000000" w:themeColor="text1"/>
          <w:sz w:val="20"/>
          <w:szCs w:val="20"/>
        </w:rPr>
        <w:t xml:space="preserve">Obtaining Building Control approval and all necessary permits to undertake the works. </w:t>
      </w:r>
    </w:p>
    <w:p w14:paraId="126A4E59" w14:textId="4FC5DF0D" w:rsidR="00CB2790" w:rsidRPr="002F4337" w:rsidRDefault="00CB2790" w:rsidP="002F4337">
      <w:pPr>
        <w:rPr>
          <w:bCs/>
          <w:color w:val="000000" w:themeColor="text1"/>
          <w:sz w:val="20"/>
          <w:szCs w:val="20"/>
        </w:rPr>
      </w:pPr>
      <w:r w:rsidRPr="002F4337">
        <w:rPr>
          <w:bCs/>
          <w:color w:val="000000" w:themeColor="text1"/>
          <w:sz w:val="20"/>
          <w:szCs w:val="20"/>
        </w:rPr>
        <w:t xml:space="preserve">The ITT will identify the detailed Employer’s Requirements including contractual conditions </w:t>
      </w:r>
      <w:r w:rsidR="00D30090" w:rsidRPr="002F4337">
        <w:rPr>
          <w:bCs/>
          <w:color w:val="000000" w:themeColor="text1"/>
          <w:sz w:val="20"/>
          <w:szCs w:val="20"/>
        </w:rPr>
        <w:t>e.g.,</w:t>
      </w:r>
      <w:r w:rsidRPr="002F4337">
        <w:rPr>
          <w:bCs/>
          <w:color w:val="000000" w:themeColor="text1"/>
          <w:sz w:val="20"/>
          <w:szCs w:val="20"/>
        </w:rPr>
        <w:t xml:space="preserve"> insurances</w:t>
      </w:r>
      <w:r w:rsidR="00D30090" w:rsidRPr="002F4337">
        <w:rPr>
          <w:bCs/>
          <w:color w:val="000000" w:themeColor="text1"/>
          <w:sz w:val="20"/>
          <w:szCs w:val="20"/>
        </w:rPr>
        <w:t>, liquidated damages, etc.</w:t>
      </w:r>
      <w:r w:rsidRPr="002F4337">
        <w:rPr>
          <w:bCs/>
          <w:color w:val="000000" w:themeColor="text1"/>
          <w:sz w:val="20"/>
          <w:szCs w:val="20"/>
        </w:rPr>
        <w:t xml:space="preserve"> </w:t>
      </w:r>
    </w:p>
    <w:p w14:paraId="31DA3E74" w14:textId="5B5E4752" w:rsidR="008E3534" w:rsidRDefault="008E3534" w:rsidP="001A45E0">
      <w:pPr>
        <w:rPr>
          <w:sz w:val="20"/>
          <w:szCs w:val="20"/>
        </w:rPr>
      </w:pPr>
    </w:p>
    <w:p w14:paraId="4AE30029" w14:textId="018A09E7" w:rsidR="002F4337" w:rsidRDefault="002F4337" w:rsidP="001A45E0">
      <w:pPr>
        <w:rPr>
          <w:sz w:val="20"/>
          <w:szCs w:val="20"/>
        </w:rPr>
      </w:pPr>
    </w:p>
    <w:p w14:paraId="27AA90B3" w14:textId="1A51805A" w:rsidR="002F4337" w:rsidRDefault="002F4337" w:rsidP="001A45E0">
      <w:pPr>
        <w:rPr>
          <w:sz w:val="20"/>
          <w:szCs w:val="20"/>
        </w:rPr>
      </w:pPr>
    </w:p>
    <w:p w14:paraId="43B5B843" w14:textId="42D1E25C" w:rsidR="002F4337" w:rsidRDefault="002F4337" w:rsidP="001A45E0">
      <w:pPr>
        <w:rPr>
          <w:sz w:val="20"/>
          <w:szCs w:val="20"/>
        </w:rPr>
      </w:pPr>
    </w:p>
    <w:p w14:paraId="08E5B27A" w14:textId="45D228C9" w:rsidR="002F4337" w:rsidRDefault="002F4337" w:rsidP="001A45E0">
      <w:pPr>
        <w:rPr>
          <w:sz w:val="20"/>
          <w:szCs w:val="20"/>
        </w:rPr>
      </w:pPr>
    </w:p>
    <w:p w14:paraId="2A738235" w14:textId="27CC438C" w:rsidR="002F4337" w:rsidRDefault="002F4337" w:rsidP="001A45E0">
      <w:pPr>
        <w:rPr>
          <w:sz w:val="20"/>
          <w:szCs w:val="20"/>
        </w:rPr>
      </w:pPr>
    </w:p>
    <w:p w14:paraId="62482AF3" w14:textId="6B47CC11" w:rsidR="002F4337" w:rsidRDefault="002F4337" w:rsidP="001A45E0">
      <w:pPr>
        <w:rPr>
          <w:sz w:val="20"/>
          <w:szCs w:val="20"/>
        </w:rPr>
      </w:pPr>
    </w:p>
    <w:p w14:paraId="3C6C9725" w14:textId="3381A8C0" w:rsidR="002F4337" w:rsidRDefault="002F4337" w:rsidP="001A45E0">
      <w:pPr>
        <w:rPr>
          <w:sz w:val="20"/>
          <w:szCs w:val="20"/>
        </w:rPr>
      </w:pPr>
    </w:p>
    <w:p w14:paraId="10339E4D" w14:textId="1E9BA069" w:rsidR="002F4337" w:rsidRDefault="002F4337" w:rsidP="001A45E0">
      <w:pPr>
        <w:rPr>
          <w:sz w:val="20"/>
          <w:szCs w:val="20"/>
        </w:rPr>
      </w:pPr>
    </w:p>
    <w:p w14:paraId="53659038" w14:textId="3DCCC367" w:rsidR="002F4337" w:rsidRDefault="002F4337" w:rsidP="001A45E0">
      <w:pPr>
        <w:rPr>
          <w:sz w:val="20"/>
          <w:szCs w:val="20"/>
        </w:rPr>
      </w:pPr>
    </w:p>
    <w:p w14:paraId="73712354" w14:textId="164A8E7A" w:rsidR="002F4337" w:rsidRDefault="002F4337" w:rsidP="001A45E0">
      <w:pPr>
        <w:rPr>
          <w:sz w:val="20"/>
          <w:szCs w:val="20"/>
        </w:rPr>
      </w:pPr>
    </w:p>
    <w:p w14:paraId="45489FBC" w14:textId="0315BA4E" w:rsidR="002F4337" w:rsidRDefault="002F4337" w:rsidP="001A45E0">
      <w:pPr>
        <w:rPr>
          <w:sz w:val="20"/>
          <w:szCs w:val="20"/>
        </w:rPr>
      </w:pPr>
    </w:p>
    <w:p w14:paraId="7398E4E0" w14:textId="0CBB1302" w:rsidR="002F4337" w:rsidRDefault="002F4337" w:rsidP="001A45E0">
      <w:pPr>
        <w:rPr>
          <w:sz w:val="20"/>
          <w:szCs w:val="20"/>
        </w:rPr>
      </w:pPr>
    </w:p>
    <w:p w14:paraId="7FD4F270" w14:textId="18895E09" w:rsidR="002F4337" w:rsidRDefault="002F4337" w:rsidP="001A45E0">
      <w:pPr>
        <w:rPr>
          <w:sz w:val="20"/>
          <w:szCs w:val="20"/>
        </w:rPr>
      </w:pPr>
    </w:p>
    <w:p w14:paraId="68E92D80" w14:textId="72EF8322" w:rsidR="002F4337" w:rsidRDefault="002F4337" w:rsidP="001A45E0">
      <w:pPr>
        <w:rPr>
          <w:sz w:val="20"/>
          <w:szCs w:val="20"/>
        </w:rPr>
      </w:pPr>
    </w:p>
    <w:p w14:paraId="6986B1CD" w14:textId="4A376959" w:rsidR="002F4337" w:rsidRDefault="002F4337" w:rsidP="001A45E0">
      <w:pPr>
        <w:rPr>
          <w:sz w:val="20"/>
          <w:szCs w:val="20"/>
        </w:rPr>
      </w:pPr>
    </w:p>
    <w:p w14:paraId="4AD150E6" w14:textId="5E1469E6" w:rsidR="002F4337" w:rsidRDefault="002F4337" w:rsidP="001A45E0">
      <w:pPr>
        <w:rPr>
          <w:sz w:val="20"/>
          <w:szCs w:val="20"/>
        </w:rPr>
      </w:pPr>
    </w:p>
    <w:p w14:paraId="09188F02" w14:textId="77777777" w:rsidR="002F4337" w:rsidRDefault="002F4337" w:rsidP="001A45E0">
      <w:pPr>
        <w:rPr>
          <w:sz w:val="20"/>
          <w:szCs w:val="20"/>
        </w:rPr>
      </w:pPr>
    </w:p>
    <w:p w14:paraId="1C9AB505" w14:textId="77777777" w:rsidR="001A45E0" w:rsidRPr="00E418F8" w:rsidRDefault="001A45E0" w:rsidP="002F4337">
      <w:pPr>
        <w:pStyle w:val="Heading1"/>
      </w:pPr>
      <w:bookmarkStart w:id="36" w:name="_Toc3971009"/>
      <w:bookmarkStart w:id="37" w:name="_Toc5350712"/>
      <w:bookmarkStart w:id="38" w:name="_Toc61261594"/>
      <w:r w:rsidRPr="00E418F8">
        <w:lastRenderedPageBreak/>
        <w:t>PRE-QUALIFICATION QUESTIONNAIRE ACKNOWLEDGEMENT</w:t>
      </w:r>
      <w:bookmarkEnd w:id="36"/>
      <w:bookmarkEnd w:id="37"/>
      <w:bookmarkEnd w:id="38"/>
    </w:p>
    <w:p w14:paraId="761F423A" w14:textId="77777777" w:rsidR="00417331" w:rsidRDefault="001A45E0" w:rsidP="00417331">
      <w:pPr>
        <w:spacing w:after="0"/>
        <w:jc w:val="both"/>
        <w:rPr>
          <w:b/>
          <w:color w:val="FF0000"/>
          <w:sz w:val="20"/>
        </w:rPr>
      </w:pPr>
      <w:r w:rsidRPr="00523292">
        <w:rPr>
          <w:b/>
          <w:color w:val="FF0000"/>
          <w:sz w:val="20"/>
        </w:rPr>
        <w:t xml:space="preserve">Please return to confirm your intention to submit a PQQ at least 2 days before the submission deadline. </w:t>
      </w:r>
    </w:p>
    <w:p w14:paraId="283C9ADD" w14:textId="77777777" w:rsidR="001A45E0" w:rsidRPr="00523292" w:rsidRDefault="001A45E0" w:rsidP="00417331">
      <w:pPr>
        <w:spacing w:after="0"/>
        <w:jc w:val="both"/>
        <w:rPr>
          <w:b/>
          <w:color w:val="FF0000"/>
          <w:sz w:val="20"/>
        </w:rPr>
      </w:pPr>
      <w:r w:rsidRPr="00523292">
        <w:rPr>
          <w:b/>
          <w:color w:val="FF0000"/>
          <w:sz w:val="20"/>
        </w:rPr>
        <w:t xml:space="preserve">The </w:t>
      </w:r>
      <w:r>
        <w:rPr>
          <w:b/>
          <w:color w:val="FF0000"/>
          <w:sz w:val="20"/>
        </w:rPr>
        <w:t>UWTSD</w:t>
      </w:r>
      <w:r w:rsidRPr="00523292">
        <w:rPr>
          <w:b/>
          <w:color w:val="FF0000"/>
          <w:sz w:val="20"/>
        </w:rPr>
        <w:t xml:space="preserve"> will only acknowledge receipt of PQQ submissions via an automated email from bidders who return this document.  </w:t>
      </w:r>
    </w:p>
    <w:p w14:paraId="380DEA6D" w14:textId="77777777" w:rsidR="001A45E0" w:rsidRPr="00523292" w:rsidRDefault="001A45E0" w:rsidP="00417331">
      <w:pPr>
        <w:spacing w:after="0"/>
        <w:jc w:val="both"/>
        <w:rPr>
          <w:b/>
          <w:color w:val="FF0000"/>
          <w:sz w:val="20"/>
        </w:rPr>
      </w:pPr>
    </w:p>
    <w:p w14:paraId="08E71EC9" w14:textId="77777777" w:rsidR="001A45E0" w:rsidRPr="00523292" w:rsidRDefault="001A45E0" w:rsidP="00417331">
      <w:pPr>
        <w:spacing w:after="0"/>
        <w:jc w:val="both"/>
        <w:rPr>
          <w:b/>
          <w:color w:val="FF0000"/>
          <w:sz w:val="20"/>
        </w:rPr>
      </w:pPr>
      <w:r w:rsidRPr="00523292">
        <w:rPr>
          <w:b/>
          <w:color w:val="FF0000"/>
          <w:sz w:val="20"/>
        </w:rPr>
        <w:t xml:space="preserve">Email to: </w:t>
      </w:r>
      <w:hyperlink r:id="rId11" w:history="1">
        <w:r w:rsidRPr="00523292">
          <w:rPr>
            <w:rStyle w:val="Hyperlink"/>
            <w:sz w:val="20"/>
          </w:rPr>
          <w:t>Tender.acknowledgements@colegsirgar.ac.uk</w:t>
        </w:r>
      </w:hyperlink>
    </w:p>
    <w:p w14:paraId="2594A790" w14:textId="77777777" w:rsidR="001A45E0" w:rsidRPr="00523292" w:rsidRDefault="001A45E0" w:rsidP="00417331">
      <w:pPr>
        <w:spacing w:after="0"/>
        <w:jc w:val="both"/>
        <w:rPr>
          <w:b/>
          <w:color w:val="000000" w:themeColor="text1"/>
          <w:sz w:val="20"/>
        </w:rPr>
      </w:pPr>
      <w:r w:rsidRPr="00523292">
        <w:rPr>
          <w:b/>
          <w:color w:val="FF0000"/>
          <w:sz w:val="20"/>
        </w:rPr>
        <w:t xml:space="preserve">In the Subject Heading please quote only the contract number; </w:t>
      </w:r>
      <w:r w:rsidR="00417331">
        <w:rPr>
          <w:b/>
          <w:color w:val="FF0000"/>
          <w:sz w:val="20"/>
        </w:rPr>
        <w:t>UWTSD2021/143</w:t>
      </w:r>
      <w:r>
        <w:rPr>
          <w:b/>
          <w:color w:val="FF0000"/>
          <w:sz w:val="20"/>
        </w:rPr>
        <w:t>.</w:t>
      </w:r>
      <w:r w:rsidRPr="00523292">
        <w:rPr>
          <w:b/>
          <w:color w:val="FF0000"/>
          <w:sz w:val="20"/>
        </w:rPr>
        <w:tab/>
      </w:r>
    </w:p>
    <w:p w14:paraId="52ED0F09" w14:textId="77777777" w:rsidR="001A45E0" w:rsidRDefault="001A45E0" w:rsidP="001A45E0">
      <w:pPr>
        <w:spacing w:after="0" w:line="276" w:lineRule="auto"/>
        <w:jc w:val="both"/>
        <w:rPr>
          <w:rFonts w:eastAsia="Arial" w:cs="Arial"/>
          <w:sz w:val="20"/>
          <w:szCs w:val="20"/>
        </w:rPr>
      </w:pPr>
    </w:p>
    <w:tbl>
      <w:tblPr>
        <w:tblStyle w:val="TableGrid1"/>
        <w:tblW w:w="0" w:type="auto"/>
        <w:tblLook w:val="04A0" w:firstRow="1" w:lastRow="0" w:firstColumn="1" w:lastColumn="0" w:noHBand="0" w:noVBand="1"/>
      </w:tblPr>
      <w:tblGrid>
        <w:gridCol w:w="7479"/>
        <w:gridCol w:w="1276"/>
      </w:tblGrid>
      <w:tr w:rsidR="001A45E0" w:rsidRPr="00523292" w14:paraId="025BE624" w14:textId="77777777" w:rsidTr="00A74D0A">
        <w:trPr>
          <w:trHeight w:val="435"/>
        </w:trPr>
        <w:tc>
          <w:tcPr>
            <w:tcW w:w="7479" w:type="dxa"/>
            <w:shd w:val="clear" w:color="auto" w:fill="D9D9D9" w:themeFill="background1" w:themeFillShade="D9"/>
          </w:tcPr>
          <w:p w14:paraId="6B66B04C" w14:textId="77777777" w:rsidR="001A45E0" w:rsidRPr="00523292" w:rsidRDefault="001A45E0" w:rsidP="00A74D0A">
            <w:pPr>
              <w:jc w:val="both"/>
              <w:rPr>
                <w:rFonts w:eastAsia="Calibri" w:cstheme="minorHAnsi"/>
                <w:b/>
                <w:sz w:val="20"/>
                <w:szCs w:val="20"/>
              </w:rPr>
            </w:pPr>
          </w:p>
        </w:tc>
        <w:tc>
          <w:tcPr>
            <w:tcW w:w="1276" w:type="dxa"/>
            <w:shd w:val="clear" w:color="auto" w:fill="D9D9D9" w:themeFill="background1" w:themeFillShade="D9"/>
            <w:vAlign w:val="center"/>
          </w:tcPr>
          <w:p w14:paraId="5D864041" w14:textId="77777777" w:rsidR="001A45E0" w:rsidRPr="00523292" w:rsidRDefault="001A45E0" w:rsidP="00A74D0A">
            <w:pPr>
              <w:jc w:val="both"/>
              <w:rPr>
                <w:rFonts w:eastAsia="Calibri" w:cstheme="minorHAnsi"/>
                <w:b/>
                <w:sz w:val="20"/>
                <w:szCs w:val="20"/>
              </w:rPr>
            </w:pPr>
            <w:r w:rsidRPr="00523292">
              <w:rPr>
                <w:rFonts w:eastAsia="Calibri" w:cstheme="minorHAnsi"/>
                <w:b/>
                <w:sz w:val="20"/>
                <w:szCs w:val="20"/>
              </w:rPr>
              <w:t>Please Tick</w:t>
            </w:r>
          </w:p>
        </w:tc>
      </w:tr>
      <w:tr w:rsidR="001A45E0" w:rsidRPr="00523292" w14:paraId="20163D19" w14:textId="77777777" w:rsidTr="00A74D0A">
        <w:trPr>
          <w:trHeight w:val="1188"/>
        </w:trPr>
        <w:tc>
          <w:tcPr>
            <w:tcW w:w="8755" w:type="dxa"/>
            <w:gridSpan w:val="2"/>
            <w:vAlign w:val="center"/>
          </w:tcPr>
          <w:p w14:paraId="1A98B578" w14:textId="77777777" w:rsidR="001A45E0" w:rsidRPr="00523292" w:rsidRDefault="001A45E0" w:rsidP="00A74D0A">
            <w:pPr>
              <w:jc w:val="both"/>
              <w:rPr>
                <w:rFonts w:eastAsia="Calibri" w:cstheme="minorHAnsi"/>
                <w:i/>
                <w:color w:val="FF0000"/>
                <w:sz w:val="20"/>
                <w:szCs w:val="20"/>
              </w:rPr>
            </w:pPr>
            <w:r w:rsidRPr="00523292">
              <w:rPr>
                <w:rFonts w:eastAsia="Calibri" w:cstheme="minorHAnsi"/>
                <w:i/>
                <w:color w:val="FF0000"/>
                <w:sz w:val="20"/>
                <w:szCs w:val="20"/>
              </w:rPr>
              <w:t xml:space="preserve">If you intend to submit a Tender but do not return this form, you cannot be included in the circulation of queries and responses issued by the </w:t>
            </w:r>
            <w:r>
              <w:rPr>
                <w:rFonts w:eastAsia="Calibri" w:cstheme="minorHAnsi"/>
                <w:i/>
                <w:color w:val="FF0000"/>
                <w:sz w:val="20"/>
                <w:szCs w:val="20"/>
              </w:rPr>
              <w:t>U</w:t>
            </w:r>
            <w:r w:rsidR="00417331">
              <w:rPr>
                <w:rFonts w:eastAsia="Calibri" w:cstheme="minorHAnsi"/>
                <w:i/>
                <w:color w:val="FF0000"/>
                <w:sz w:val="20"/>
                <w:szCs w:val="20"/>
              </w:rPr>
              <w:t xml:space="preserve">niversity of Wales Trinity Saint David </w:t>
            </w:r>
            <w:r w:rsidRPr="00523292">
              <w:rPr>
                <w:rFonts w:eastAsia="Calibri" w:cstheme="minorHAnsi"/>
                <w:i/>
                <w:color w:val="FF0000"/>
                <w:sz w:val="20"/>
                <w:szCs w:val="20"/>
              </w:rPr>
              <w:t>relating to this exercise.</w:t>
            </w:r>
          </w:p>
          <w:p w14:paraId="6F766D86" w14:textId="77777777" w:rsidR="001A45E0" w:rsidRPr="00523292" w:rsidRDefault="001A45E0" w:rsidP="00A74D0A">
            <w:pPr>
              <w:jc w:val="both"/>
              <w:rPr>
                <w:rFonts w:eastAsia="Calibri" w:cstheme="minorHAnsi"/>
                <w:i/>
                <w:color w:val="FF0000"/>
                <w:sz w:val="20"/>
                <w:szCs w:val="20"/>
              </w:rPr>
            </w:pPr>
          </w:p>
          <w:p w14:paraId="2D548F9D" w14:textId="32F61E59" w:rsidR="001A45E0" w:rsidRPr="00523292" w:rsidRDefault="001A45E0" w:rsidP="00A74D0A">
            <w:pPr>
              <w:jc w:val="both"/>
              <w:rPr>
                <w:rFonts w:eastAsia="Calibri" w:cstheme="minorHAnsi"/>
                <w:b/>
                <w:sz w:val="20"/>
                <w:szCs w:val="20"/>
              </w:rPr>
            </w:pPr>
            <w:r w:rsidRPr="00523292">
              <w:rPr>
                <w:rFonts w:eastAsia="Calibri" w:cstheme="minorHAnsi"/>
                <w:i/>
                <w:color w:val="FF0000"/>
                <w:sz w:val="20"/>
                <w:szCs w:val="20"/>
              </w:rPr>
              <w:t>A</w:t>
            </w:r>
            <w:r>
              <w:rPr>
                <w:rFonts w:eastAsia="Calibri" w:cstheme="minorHAnsi"/>
                <w:i/>
                <w:color w:val="FF0000"/>
                <w:sz w:val="20"/>
                <w:szCs w:val="20"/>
              </w:rPr>
              <w:t>ll questions,</w:t>
            </w:r>
            <w:r w:rsidRPr="00523292">
              <w:rPr>
                <w:rFonts w:eastAsia="Calibri" w:cstheme="minorHAnsi"/>
                <w:i/>
                <w:color w:val="FF0000"/>
                <w:sz w:val="20"/>
                <w:szCs w:val="20"/>
              </w:rPr>
              <w:t xml:space="preserve"> </w:t>
            </w:r>
            <w:r>
              <w:rPr>
                <w:rFonts w:eastAsia="Calibri" w:cstheme="minorHAnsi"/>
                <w:i/>
                <w:color w:val="FF0000"/>
                <w:sz w:val="20"/>
                <w:szCs w:val="20"/>
              </w:rPr>
              <w:t xml:space="preserve">their </w:t>
            </w:r>
            <w:r w:rsidRPr="00523292">
              <w:rPr>
                <w:rFonts w:eastAsia="Calibri" w:cstheme="minorHAnsi"/>
                <w:i/>
                <w:color w:val="FF0000"/>
                <w:sz w:val="20"/>
                <w:szCs w:val="20"/>
              </w:rPr>
              <w:t>answers and clarification</w:t>
            </w:r>
            <w:r>
              <w:rPr>
                <w:rFonts w:eastAsia="Calibri" w:cstheme="minorHAnsi"/>
                <w:i/>
                <w:color w:val="FF0000"/>
                <w:sz w:val="20"/>
                <w:szCs w:val="20"/>
              </w:rPr>
              <w:t>/s</w:t>
            </w:r>
            <w:r w:rsidRPr="00523292">
              <w:rPr>
                <w:rFonts w:eastAsia="Calibri" w:cstheme="minorHAnsi"/>
                <w:i/>
                <w:color w:val="FF0000"/>
                <w:sz w:val="20"/>
                <w:szCs w:val="20"/>
              </w:rPr>
              <w:t xml:space="preserve"> will be conducted via</w:t>
            </w:r>
            <w:r w:rsidR="002F4337">
              <w:rPr>
                <w:rFonts w:eastAsia="Calibri" w:cstheme="minorHAnsi"/>
                <w:i/>
                <w:color w:val="FF0000"/>
                <w:sz w:val="20"/>
                <w:szCs w:val="20"/>
              </w:rPr>
              <w:t xml:space="preserve"> email.</w:t>
            </w:r>
          </w:p>
        </w:tc>
      </w:tr>
      <w:tr w:rsidR="001A45E0" w:rsidRPr="00523292" w14:paraId="1F24A156" w14:textId="77777777" w:rsidTr="00A74D0A">
        <w:trPr>
          <w:trHeight w:val="682"/>
        </w:trPr>
        <w:tc>
          <w:tcPr>
            <w:tcW w:w="7479" w:type="dxa"/>
            <w:vAlign w:val="center"/>
          </w:tcPr>
          <w:p w14:paraId="1032B15D" w14:textId="77777777" w:rsidR="001A45E0" w:rsidRPr="00523292" w:rsidRDefault="001A45E0" w:rsidP="00A74D0A">
            <w:pPr>
              <w:jc w:val="both"/>
              <w:rPr>
                <w:rFonts w:eastAsia="Calibri" w:cstheme="minorHAnsi"/>
                <w:b/>
                <w:sz w:val="20"/>
                <w:szCs w:val="20"/>
              </w:rPr>
            </w:pPr>
            <w:r w:rsidRPr="00523292">
              <w:rPr>
                <w:rFonts w:eastAsia="Calibri" w:cstheme="minorHAnsi"/>
                <w:b/>
                <w:sz w:val="20"/>
                <w:szCs w:val="20"/>
              </w:rPr>
              <w:t>WE WISH TO TENDER</w:t>
            </w:r>
          </w:p>
        </w:tc>
        <w:tc>
          <w:tcPr>
            <w:tcW w:w="1276" w:type="dxa"/>
          </w:tcPr>
          <w:p w14:paraId="03CB08FE" w14:textId="77777777" w:rsidR="001A45E0" w:rsidRPr="00523292" w:rsidRDefault="001A45E0" w:rsidP="00A74D0A">
            <w:pPr>
              <w:jc w:val="both"/>
              <w:rPr>
                <w:rFonts w:eastAsia="Calibri" w:cstheme="minorHAnsi"/>
                <w:b/>
                <w:sz w:val="20"/>
                <w:szCs w:val="20"/>
              </w:rPr>
            </w:pPr>
          </w:p>
        </w:tc>
      </w:tr>
      <w:tr w:rsidR="001A45E0" w:rsidRPr="00523292" w14:paraId="5CE30A2A" w14:textId="77777777" w:rsidTr="00A74D0A">
        <w:trPr>
          <w:trHeight w:val="565"/>
        </w:trPr>
        <w:tc>
          <w:tcPr>
            <w:tcW w:w="7479" w:type="dxa"/>
            <w:vAlign w:val="center"/>
          </w:tcPr>
          <w:p w14:paraId="5B4E2866" w14:textId="77777777" w:rsidR="001A45E0" w:rsidRPr="00523292" w:rsidRDefault="001A45E0" w:rsidP="00A74D0A">
            <w:pPr>
              <w:jc w:val="both"/>
              <w:rPr>
                <w:rFonts w:eastAsia="Calibri" w:cstheme="minorHAnsi"/>
                <w:b/>
                <w:sz w:val="20"/>
                <w:szCs w:val="20"/>
              </w:rPr>
            </w:pPr>
            <w:r w:rsidRPr="00523292">
              <w:rPr>
                <w:rFonts w:eastAsia="Calibri" w:cstheme="minorHAnsi"/>
                <w:b/>
                <w:sz w:val="20"/>
                <w:szCs w:val="20"/>
              </w:rPr>
              <w:t xml:space="preserve">WE </w:t>
            </w:r>
            <w:r w:rsidRPr="005D3346">
              <w:rPr>
                <w:rFonts w:eastAsia="Calibri" w:cstheme="minorHAnsi"/>
                <w:b/>
                <w:sz w:val="20"/>
                <w:szCs w:val="20"/>
                <w:u w:val="single"/>
              </w:rPr>
              <w:t>DO NOT</w:t>
            </w:r>
            <w:r w:rsidRPr="00523292">
              <w:rPr>
                <w:rFonts w:eastAsia="Calibri" w:cstheme="minorHAnsi"/>
                <w:b/>
                <w:sz w:val="20"/>
                <w:szCs w:val="20"/>
              </w:rPr>
              <w:t xml:space="preserve"> WISH TO TENDER</w:t>
            </w:r>
          </w:p>
        </w:tc>
        <w:tc>
          <w:tcPr>
            <w:tcW w:w="1276" w:type="dxa"/>
          </w:tcPr>
          <w:p w14:paraId="6070A7D2" w14:textId="77777777" w:rsidR="001A45E0" w:rsidRPr="00523292" w:rsidRDefault="001A45E0" w:rsidP="00A74D0A">
            <w:pPr>
              <w:jc w:val="both"/>
              <w:rPr>
                <w:rFonts w:eastAsia="Calibri" w:cstheme="minorHAnsi"/>
                <w:b/>
                <w:sz w:val="20"/>
                <w:szCs w:val="20"/>
              </w:rPr>
            </w:pPr>
          </w:p>
        </w:tc>
      </w:tr>
    </w:tbl>
    <w:p w14:paraId="0D09D629" w14:textId="77777777" w:rsidR="001A45E0" w:rsidRPr="00523292" w:rsidRDefault="001A45E0" w:rsidP="001A45E0">
      <w:pPr>
        <w:spacing w:after="0"/>
        <w:rPr>
          <w:rFonts w:cstheme="minorHAnsi"/>
          <w:b/>
          <w:sz w:val="20"/>
          <w:szCs w:val="20"/>
        </w:rPr>
      </w:pPr>
    </w:p>
    <w:p w14:paraId="4D69A1C2" w14:textId="77777777" w:rsidR="001A45E0" w:rsidRPr="00523292" w:rsidRDefault="001A45E0" w:rsidP="001A45E0">
      <w:pPr>
        <w:spacing w:after="0"/>
        <w:jc w:val="both"/>
        <w:rPr>
          <w:rFonts w:eastAsia="Calibri" w:cstheme="minorHAnsi"/>
          <w:sz w:val="20"/>
          <w:szCs w:val="20"/>
        </w:rPr>
      </w:pPr>
      <w:r w:rsidRPr="00523292">
        <w:rPr>
          <w:rFonts w:eastAsia="Calibri" w:cstheme="minorHAnsi"/>
          <w:sz w:val="20"/>
          <w:szCs w:val="20"/>
        </w:rPr>
        <w:t>Yours Sincerely,</w:t>
      </w:r>
    </w:p>
    <w:p w14:paraId="686F7886" w14:textId="77777777" w:rsidR="001A45E0" w:rsidRPr="00523292" w:rsidRDefault="001A45E0" w:rsidP="001A45E0">
      <w:pPr>
        <w:spacing w:after="0"/>
        <w:jc w:val="both"/>
        <w:rPr>
          <w:rFonts w:eastAsia="Calibri" w:cstheme="minorHAnsi"/>
          <w:sz w:val="20"/>
          <w:szCs w:val="20"/>
        </w:rPr>
      </w:pPr>
    </w:p>
    <w:p w14:paraId="176F9FD9" w14:textId="77777777" w:rsidR="001A45E0" w:rsidRPr="00523292" w:rsidRDefault="001A45E0" w:rsidP="001A45E0">
      <w:pPr>
        <w:spacing w:after="0"/>
        <w:jc w:val="both"/>
        <w:rPr>
          <w:rFonts w:eastAsia="Calibri" w:cstheme="minorHAnsi"/>
          <w:sz w:val="20"/>
          <w:szCs w:val="20"/>
        </w:rPr>
      </w:pPr>
      <w:r w:rsidRPr="00523292">
        <w:rPr>
          <w:rFonts w:eastAsia="Calibri" w:cstheme="minorHAnsi"/>
          <w:sz w:val="20"/>
          <w:szCs w:val="20"/>
        </w:rPr>
        <w:t>For, and on behalf of:</w:t>
      </w:r>
    </w:p>
    <w:p w14:paraId="30540247" w14:textId="77777777" w:rsidR="001A45E0" w:rsidRPr="00523292" w:rsidRDefault="001A45E0" w:rsidP="001A45E0">
      <w:pPr>
        <w:spacing w:after="0"/>
        <w:rPr>
          <w:rFonts w:cstheme="minorHAnsi"/>
          <w:b/>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25"/>
        <w:gridCol w:w="992"/>
        <w:gridCol w:w="4678"/>
      </w:tblGrid>
      <w:tr w:rsidR="001A45E0" w:rsidRPr="00523292" w14:paraId="7381EF70" w14:textId="77777777" w:rsidTr="00A74D0A">
        <w:tc>
          <w:tcPr>
            <w:tcW w:w="3085" w:type="dxa"/>
            <w:gridSpan w:val="2"/>
          </w:tcPr>
          <w:p w14:paraId="21E82B59" w14:textId="77777777" w:rsidR="001A45E0" w:rsidRPr="00523292" w:rsidRDefault="001A45E0" w:rsidP="00A74D0A">
            <w:pPr>
              <w:spacing w:after="0" w:line="240" w:lineRule="auto"/>
              <w:jc w:val="both"/>
              <w:rPr>
                <w:rFonts w:eastAsia="Times New Roman" w:cstheme="minorHAnsi"/>
                <w:sz w:val="20"/>
                <w:szCs w:val="20"/>
                <w:lang w:eastAsia="en-GB"/>
              </w:rPr>
            </w:pPr>
          </w:p>
          <w:p w14:paraId="62D3A8BB" w14:textId="77777777" w:rsidR="001A45E0" w:rsidRPr="00523292" w:rsidRDefault="001A45E0" w:rsidP="00A74D0A">
            <w:pPr>
              <w:spacing w:after="0" w:line="240" w:lineRule="auto"/>
              <w:ind w:right="-108"/>
              <w:jc w:val="both"/>
              <w:rPr>
                <w:rFonts w:eastAsia="Times New Roman" w:cstheme="minorHAnsi"/>
                <w:sz w:val="20"/>
                <w:szCs w:val="20"/>
                <w:lang w:eastAsia="en-GB"/>
              </w:rPr>
            </w:pPr>
            <w:r w:rsidRPr="00523292">
              <w:rPr>
                <w:rFonts w:eastAsia="Times New Roman" w:cstheme="minorHAnsi"/>
                <w:sz w:val="20"/>
                <w:szCs w:val="20"/>
                <w:lang w:eastAsia="en-GB"/>
              </w:rPr>
              <w:t>Name of Organisation:</w:t>
            </w:r>
          </w:p>
          <w:p w14:paraId="6CFCFEFF" w14:textId="77777777" w:rsidR="001A45E0" w:rsidRPr="00523292" w:rsidRDefault="001A45E0" w:rsidP="00A74D0A">
            <w:pPr>
              <w:spacing w:after="0" w:line="240" w:lineRule="auto"/>
              <w:jc w:val="both"/>
              <w:rPr>
                <w:rFonts w:eastAsia="Times New Roman" w:cstheme="minorHAnsi"/>
                <w:sz w:val="20"/>
                <w:szCs w:val="20"/>
                <w:lang w:eastAsia="en-GB"/>
              </w:rPr>
            </w:pPr>
          </w:p>
        </w:tc>
        <w:tc>
          <w:tcPr>
            <w:tcW w:w="5670" w:type="dxa"/>
            <w:gridSpan w:val="2"/>
          </w:tcPr>
          <w:p w14:paraId="40CF8083" w14:textId="77777777" w:rsidR="001A45E0" w:rsidRPr="00523292" w:rsidRDefault="001A45E0" w:rsidP="00A74D0A">
            <w:pPr>
              <w:spacing w:after="0" w:line="240" w:lineRule="auto"/>
              <w:jc w:val="both"/>
              <w:rPr>
                <w:rFonts w:eastAsia="Times New Roman" w:cstheme="minorHAnsi"/>
                <w:sz w:val="20"/>
                <w:szCs w:val="20"/>
                <w:lang w:eastAsia="en-GB"/>
              </w:rPr>
            </w:pPr>
          </w:p>
        </w:tc>
      </w:tr>
      <w:tr w:rsidR="001A45E0" w:rsidRPr="00523292" w14:paraId="5AC9514A" w14:textId="77777777" w:rsidTr="00A74D0A">
        <w:tc>
          <w:tcPr>
            <w:tcW w:w="3085" w:type="dxa"/>
            <w:gridSpan w:val="2"/>
          </w:tcPr>
          <w:p w14:paraId="5ACB9153" w14:textId="77777777" w:rsidR="001A45E0" w:rsidRPr="00523292" w:rsidRDefault="001A45E0" w:rsidP="00A74D0A">
            <w:pPr>
              <w:spacing w:after="0" w:line="240" w:lineRule="auto"/>
              <w:jc w:val="both"/>
              <w:rPr>
                <w:rFonts w:eastAsia="Times New Roman" w:cstheme="minorHAnsi"/>
                <w:sz w:val="20"/>
                <w:szCs w:val="20"/>
                <w:lang w:eastAsia="en-GB"/>
              </w:rPr>
            </w:pPr>
          </w:p>
          <w:p w14:paraId="4E92FDE2" w14:textId="77777777" w:rsidR="001A45E0" w:rsidRPr="00523292" w:rsidRDefault="001A45E0" w:rsidP="00A74D0A">
            <w:pPr>
              <w:spacing w:after="0" w:line="240" w:lineRule="auto"/>
              <w:jc w:val="both"/>
              <w:rPr>
                <w:rFonts w:eastAsia="Times New Roman" w:cstheme="minorHAnsi"/>
                <w:sz w:val="20"/>
                <w:szCs w:val="20"/>
                <w:lang w:eastAsia="en-GB"/>
              </w:rPr>
            </w:pPr>
            <w:r w:rsidRPr="00523292">
              <w:rPr>
                <w:rFonts w:eastAsia="Times New Roman" w:cstheme="minorHAnsi"/>
                <w:sz w:val="20"/>
                <w:szCs w:val="20"/>
                <w:lang w:eastAsia="en-GB"/>
              </w:rPr>
              <w:t>Company Registration Number</w:t>
            </w:r>
          </w:p>
          <w:p w14:paraId="7822B40B" w14:textId="77777777" w:rsidR="001A45E0" w:rsidRPr="00523292" w:rsidRDefault="001A45E0" w:rsidP="00A74D0A">
            <w:pPr>
              <w:spacing w:after="0" w:line="240" w:lineRule="auto"/>
              <w:jc w:val="both"/>
              <w:rPr>
                <w:rFonts w:eastAsia="Times New Roman" w:cstheme="minorHAnsi"/>
                <w:sz w:val="20"/>
                <w:szCs w:val="20"/>
                <w:lang w:eastAsia="en-GB"/>
              </w:rPr>
            </w:pPr>
          </w:p>
        </w:tc>
        <w:tc>
          <w:tcPr>
            <w:tcW w:w="5670" w:type="dxa"/>
            <w:gridSpan w:val="2"/>
          </w:tcPr>
          <w:p w14:paraId="66620E3E" w14:textId="77777777" w:rsidR="001A45E0" w:rsidRPr="00523292" w:rsidRDefault="001A45E0" w:rsidP="00A74D0A">
            <w:pPr>
              <w:spacing w:after="0" w:line="240" w:lineRule="auto"/>
              <w:jc w:val="both"/>
              <w:rPr>
                <w:rFonts w:eastAsia="Times New Roman" w:cstheme="minorHAnsi"/>
                <w:sz w:val="20"/>
                <w:szCs w:val="20"/>
                <w:lang w:eastAsia="en-GB"/>
              </w:rPr>
            </w:pPr>
          </w:p>
        </w:tc>
      </w:tr>
      <w:tr w:rsidR="001A45E0" w:rsidRPr="00523292" w14:paraId="537CAE68" w14:textId="77777777" w:rsidTr="00A74D0A">
        <w:tc>
          <w:tcPr>
            <w:tcW w:w="8755" w:type="dxa"/>
            <w:gridSpan w:val="4"/>
          </w:tcPr>
          <w:p w14:paraId="78406BE1" w14:textId="77777777" w:rsidR="001A45E0" w:rsidRPr="00523292" w:rsidRDefault="001A45E0" w:rsidP="00A74D0A">
            <w:pPr>
              <w:spacing w:after="0" w:line="240" w:lineRule="auto"/>
              <w:jc w:val="both"/>
              <w:rPr>
                <w:rFonts w:eastAsia="Times New Roman" w:cstheme="minorHAnsi"/>
                <w:sz w:val="20"/>
                <w:szCs w:val="20"/>
                <w:lang w:eastAsia="en-GB"/>
              </w:rPr>
            </w:pPr>
          </w:p>
          <w:p w14:paraId="5A779B6F" w14:textId="77777777" w:rsidR="001A45E0" w:rsidRPr="00523292" w:rsidRDefault="001A45E0" w:rsidP="00A74D0A">
            <w:pPr>
              <w:spacing w:after="0" w:line="240" w:lineRule="auto"/>
              <w:jc w:val="both"/>
              <w:rPr>
                <w:rFonts w:eastAsia="Times New Roman" w:cstheme="minorHAnsi"/>
                <w:sz w:val="20"/>
                <w:szCs w:val="20"/>
                <w:lang w:eastAsia="en-GB"/>
              </w:rPr>
            </w:pPr>
            <w:r w:rsidRPr="00523292">
              <w:rPr>
                <w:rFonts w:eastAsia="Times New Roman" w:cstheme="minorHAnsi"/>
                <w:sz w:val="20"/>
                <w:szCs w:val="20"/>
                <w:lang w:eastAsia="en-GB"/>
              </w:rPr>
              <w:t>Name &amp; Contact of Person Within Organisation Who Will Be Co-ordinating the tender</w:t>
            </w:r>
          </w:p>
          <w:p w14:paraId="3992E58A" w14:textId="77777777" w:rsidR="001A45E0" w:rsidRPr="00523292" w:rsidRDefault="001A45E0" w:rsidP="00A74D0A">
            <w:pPr>
              <w:spacing w:after="0" w:line="240" w:lineRule="auto"/>
              <w:jc w:val="both"/>
              <w:rPr>
                <w:rFonts w:eastAsia="Times New Roman" w:cstheme="minorHAnsi"/>
                <w:sz w:val="20"/>
                <w:szCs w:val="20"/>
                <w:lang w:eastAsia="en-GB"/>
              </w:rPr>
            </w:pPr>
          </w:p>
        </w:tc>
      </w:tr>
      <w:tr w:rsidR="001A45E0" w:rsidRPr="00523292" w14:paraId="449CE1F4" w14:textId="77777777" w:rsidTr="00A74D0A">
        <w:tc>
          <w:tcPr>
            <w:tcW w:w="8755" w:type="dxa"/>
            <w:gridSpan w:val="4"/>
          </w:tcPr>
          <w:p w14:paraId="713BAC5C" w14:textId="77777777" w:rsidR="001A45E0" w:rsidRPr="00523292" w:rsidRDefault="001A45E0" w:rsidP="00A74D0A">
            <w:pPr>
              <w:spacing w:after="0" w:line="240" w:lineRule="auto"/>
              <w:jc w:val="both"/>
              <w:rPr>
                <w:rFonts w:eastAsia="Times New Roman" w:cstheme="minorHAnsi"/>
                <w:sz w:val="20"/>
                <w:szCs w:val="20"/>
                <w:lang w:eastAsia="en-GB"/>
              </w:rPr>
            </w:pPr>
          </w:p>
          <w:p w14:paraId="19504ACC" w14:textId="77777777" w:rsidR="001A45E0" w:rsidRPr="00523292" w:rsidRDefault="001A45E0" w:rsidP="00A74D0A">
            <w:pPr>
              <w:spacing w:after="0" w:line="240" w:lineRule="auto"/>
              <w:jc w:val="both"/>
              <w:rPr>
                <w:rFonts w:eastAsia="Times New Roman" w:cstheme="minorHAnsi"/>
                <w:sz w:val="20"/>
                <w:szCs w:val="20"/>
                <w:lang w:eastAsia="en-GB"/>
              </w:rPr>
            </w:pPr>
          </w:p>
          <w:p w14:paraId="385233E0" w14:textId="77777777" w:rsidR="001A45E0" w:rsidRPr="00523292" w:rsidRDefault="001A45E0" w:rsidP="00A74D0A">
            <w:pPr>
              <w:spacing w:after="0" w:line="240" w:lineRule="auto"/>
              <w:jc w:val="both"/>
              <w:rPr>
                <w:rFonts w:eastAsia="Times New Roman" w:cstheme="minorHAnsi"/>
                <w:sz w:val="20"/>
                <w:szCs w:val="20"/>
                <w:lang w:eastAsia="en-GB"/>
              </w:rPr>
            </w:pPr>
          </w:p>
        </w:tc>
      </w:tr>
      <w:tr w:rsidR="001A45E0" w:rsidRPr="00523292" w14:paraId="361DF2AD" w14:textId="77777777" w:rsidTr="00A74D0A">
        <w:trPr>
          <w:trHeight w:val="1034"/>
        </w:trPr>
        <w:tc>
          <w:tcPr>
            <w:tcW w:w="3085" w:type="dxa"/>
            <w:gridSpan w:val="2"/>
            <w:vAlign w:val="center"/>
          </w:tcPr>
          <w:p w14:paraId="519535B7" w14:textId="77777777" w:rsidR="001A45E0" w:rsidRPr="00523292" w:rsidRDefault="001A45E0" w:rsidP="00A74D0A">
            <w:pPr>
              <w:spacing w:after="0" w:line="240" w:lineRule="auto"/>
              <w:jc w:val="both"/>
              <w:rPr>
                <w:rFonts w:eastAsia="Times New Roman" w:cstheme="minorHAnsi"/>
                <w:sz w:val="20"/>
                <w:szCs w:val="20"/>
                <w:lang w:eastAsia="en-GB"/>
              </w:rPr>
            </w:pPr>
            <w:r w:rsidRPr="00523292">
              <w:rPr>
                <w:rFonts w:eastAsia="Times New Roman" w:cstheme="minorHAnsi"/>
                <w:sz w:val="20"/>
                <w:szCs w:val="20"/>
                <w:lang w:eastAsia="en-GB"/>
              </w:rPr>
              <w:t>Address</w:t>
            </w:r>
          </w:p>
        </w:tc>
        <w:tc>
          <w:tcPr>
            <w:tcW w:w="5670" w:type="dxa"/>
            <w:gridSpan w:val="2"/>
            <w:vAlign w:val="center"/>
          </w:tcPr>
          <w:p w14:paraId="643A92C8" w14:textId="77777777" w:rsidR="001A45E0" w:rsidRPr="00523292" w:rsidRDefault="001A45E0" w:rsidP="00A74D0A">
            <w:pPr>
              <w:spacing w:after="0" w:line="240" w:lineRule="auto"/>
              <w:jc w:val="both"/>
              <w:rPr>
                <w:rFonts w:eastAsia="Times New Roman" w:cstheme="minorHAnsi"/>
                <w:sz w:val="20"/>
                <w:szCs w:val="20"/>
                <w:lang w:eastAsia="en-GB"/>
              </w:rPr>
            </w:pPr>
          </w:p>
        </w:tc>
      </w:tr>
      <w:tr w:rsidR="001A45E0" w:rsidRPr="00523292" w14:paraId="49DDEE5E" w14:textId="77777777" w:rsidTr="00A74D0A">
        <w:tc>
          <w:tcPr>
            <w:tcW w:w="4077" w:type="dxa"/>
            <w:gridSpan w:val="3"/>
          </w:tcPr>
          <w:p w14:paraId="35F39F87" w14:textId="77777777" w:rsidR="001A45E0" w:rsidRPr="00523292" w:rsidRDefault="001A45E0" w:rsidP="00A74D0A">
            <w:pPr>
              <w:spacing w:after="0" w:line="240" w:lineRule="auto"/>
              <w:jc w:val="both"/>
              <w:rPr>
                <w:rFonts w:eastAsia="Times New Roman" w:cstheme="minorHAnsi"/>
                <w:sz w:val="20"/>
                <w:szCs w:val="20"/>
                <w:lang w:eastAsia="en-GB"/>
              </w:rPr>
            </w:pPr>
          </w:p>
          <w:p w14:paraId="5E3BDF39" w14:textId="77777777" w:rsidR="001A45E0" w:rsidRPr="00523292" w:rsidRDefault="001A45E0" w:rsidP="00A74D0A">
            <w:pPr>
              <w:spacing w:after="0" w:line="240" w:lineRule="auto"/>
              <w:jc w:val="both"/>
              <w:rPr>
                <w:rFonts w:eastAsia="Times New Roman" w:cstheme="minorHAnsi"/>
                <w:sz w:val="20"/>
                <w:szCs w:val="20"/>
                <w:lang w:eastAsia="en-GB"/>
              </w:rPr>
            </w:pPr>
            <w:r w:rsidRPr="00523292">
              <w:rPr>
                <w:rFonts w:eastAsia="Times New Roman" w:cstheme="minorHAnsi"/>
                <w:sz w:val="20"/>
                <w:szCs w:val="20"/>
                <w:lang w:eastAsia="en-GB"/>
              </w:rPr>
              <w:t>Tel No:</w:t>
            </w:r>
          </w:p>
          <w:p w14:paraId="39EF7E1A" w14:textId="77777777" w:rsidR="001A45E0" w:rsidRPr="00523292" w:rsidRDefault="001A45E0" w:rsidP="00A74D0A">
            <w:pPr>
              <w:spacing w:after="0" w:line="240" w:lineRule="auto"/>
              <w:jc w:val="both"/>
              <w:rPr>
                <w:rFonts w:eastAsia="Times New Roman" w:cstheme="minorHAnsi"/>
                <w:sz w:val="20"/>
                <w:szCs w:val="20"/>
                <w:lang w:eastAsia="en-GB"/>
              </w:rPr>
            </w:pPr>
          </w:p>
        </w:tc>
        <w:tc>
          <w:tcPr>
            <w:tcW w:w="4678" w:type="dxa"/>
          </w:tcPr>
          <w:p w14:paraId="33C5709B" w14:textId="77777777" w:rsidR="001A45E0" w:rsidRPr="00523292" w:rsidRDefault="001A45E0" w:rsidP="00A74D0A">
            <w:pPr>
              <w:spacing w:after="0" w:line="240" w:lineRule="auto"/>
              <w:ind w:left="-35"/>
              <w:jc w:val="both"/>
              <w:rPr>
                <w:rFonts w:eastAsia="Times New Roman" w:cstheme="minorHAnsi"/>
                <w:sz w:val="20"/>
                <w:szCs w:val="20"/>
                <w:lang w:eastAsia="en-GB"/>
              </w:rPr>
            </w:pPr>
          </w:p>
          <w:p w14:paraId="387DB6E3" w14:textId="77777777" w:rsidR="001A45E0" w:rsidRPr="00523292" w:rsidRDefault="001A45E0" w:rsidP="00A74D0A">
            <w:pPr>
              <w:spacing w:after="0" w:line="240" w:lineRule="auto"/>
              <w:ind w:left="-35"/>
              <w:jc w:val="both"/>
              <w:rPr>
                <w:rFonts w:eastAsia="Times New Roman" w:cstheme="minorHAnsi"/>
                <w:sz w:val="20"/>
                <w:szCs w:val="20"/>
                <w:lang w:eastAsia="en-GB"/>
              </w:rPr>
            </w:pPr>
            <w:r w:rsidRPr="00523292">
              <w:rPr>
                <w:rFonts w:eastAsia="Times New Roman" w:cstheme="minorHAnsi"/>
                <w:sz w:val="20"/>
                <w:szCs w:val="20"/>
                <w:lang w:eastAsia="en-GB"/>
              </w:rPr>
              <w:t>Fax No:</w:t>
            </w:r>
          </w:p>
        </w:tc>
      </w:tr>
      <w:tr w:rsidR="001A45E0" w:rsidRPr="00523292" w14:paraId="0EF54F15" w14:textId="77777777" w:rsidTr="00A74D0A">
        <w:tc>
          <w:tcPr>
            <w:tcW w:w="2660" w:type="dxa"/>
          </w:tcPr>
          <w:p w14:paraId="620E6610" w14:textId="77777777" w:rsidR="001A45E0" w:rsidRPr="00523292" w:rsidRDefault="001A45E0" w:rsidP="00A74D0A">
            <w:pPr>
              <w:spacing w:after="0" w:line="240" w:lineRule="auto"/>
              <w:jc w:val="both"/>
              <w:rPr>
                <w:rFonts w:eastAsia="Times New Roman" w:cstheme="minorHAnsi"/>
                <w:sz w:val="20"/>
                <w:szCs w:val="20"/>
                <w:lang w:eastAsia="en-GB"/>
              </w:rPr>
            </w:pPr>
          </w:p>
          <w:p w14:paraId="5D6E4C74" w14:textId="77777777" w:rsidR="001A45E0" w:rsidRPr="00523292" w:rsidRDefault="001A45E0" w:rsidP="00A74D0A">
            <w:pPr>
              <w:spacing w:after="0" w:line="240" w:lineRule="auto"/>
              <w:ind w:right="1804"/>
              <w:jc w:val="both"/>
              <w:rPr>
                <w:rFonts w:eastAsia="Times New Roman" w:cstheme="minorHAnsi"/>
                <w:sz w:val="20"/>
                <w:szCs w:val="20"/>
                <w:lang w:eastAsia="en-GB"/>
              </w:rPr>
            </w:pPr>
            <w:r w:rsidRPr="00523292">
              <w:rPr>
                <w:rFonts w:eastAsia="Times New Roman" w:cstheme="minorHAnsi"/>
                <w:sz w:val="20"/>
                <w:szCs w:val="20"/>
                <w:lang w:eastAsia="en-GB"/>
              </w:rPr>
              <w:t>E Mail:</w:t>
            </w:r>
          </w:p>
        </w:tc>
        <w:tc>
          <w:tcPr>
            <w:tcW w:w="6095" w:type="dxa"/>
            <w:gridSpan w:val="3"/>
          </w:tcPr>
          <w:p w14:paraId="6B77D368" w14:textId="77777777" w:rsidR="001A45E0" w:rsidRPr="00523292" w:rsidRDefault="001A45E0" w:rsidP="00A74D0A">
            <w:pPr>
              <w:spacing w:after="0" w:line="240" w:lineRule="auto"/>
              <w:ind w:left="-35"/>
              <w:jc w:val="both"/>
              <w:rPr>
                <w:rFonts w:eastAsia="Times New Roman" w:cstheme="minorHAnsi"/>
                <w:sz w:val="20"/>
                <w:szCs w:val="20"/>
                <w:lang w:eastAsia="en-GB"/>
              </w:rPr>
            </w:pPr>
          </w:p>
          <w:p w14:paraId="6EF631BE" w14:textId="77777777" w:rsidR="001A45E0" w:rsidRPr="00523292" w:rsidRDefault="001A45E0" w:rsidP="00A74D0A">
            <w:pPr>
              <w:spacing w:after="0" w:line="240" w:lineRule="auto"/>
              <w:ind w:left="-35"/>
              <w:jc w:val="both"/>
              <w:rPr>
                <w:rFonts w:eastAsia="Times New Roman" w:cstheme="minorHAnsi"/>
                <w:sz w:val="20"/>
                <w:szCs w:val="20"/>
                <w:lang w:eastAsia="en-GB"/>
              </w:rPr>
            </w:pPr>
          </w:p>
          <w:p w14:paraId="75DF34B1" w14:textId="77777777" w:rsidR="001A45E0" w:rsidRPr="00523292" w:rsidRDefault="001A45E0" w:rsidP="00A74D0A">
            <w:pPr>
              <w:spacing w:after="0" w:line="240" w:lineRule="auto"/>
              <w:jc w:val="both"/>
              <w:rPr>
                <w:rFonts w:eastAsia="Times New Roman" w:cstheme="minorHAnsi"/>
                <w:sz w:val="20"/>
                <w:szCs w:val="20"/>
                <w:lang w:eastAsia="en-GB"/>
              </w:rPr>
            </w:pPr>
          </w:p>
        </w:tc>
      </w:tr>
    </w:tbl>
    <w:p w14:paraId="73E797F1" w14:textId="77777777" w:rsidR="001A45E0" w:rsidRDefault="001A45E0" w:rsidP="001A45E0">
      <w:pPr>
        <w:spacing w:after="0"/>
        <w:rPr>
          <w:rFonts w:cstheme="minorHAnsi"/>
          <w:b/>
          <w:sz w:val="20"/>
          <w:szCs w:val="20"/>
        </w:rPr>
      </w:pPr>
    </w:p>
    <w:p w14:paraId="16BCE50D" w14:textId="77777777" w:rsidR="001A45E0" w:rsidRDefault="001A45E0" w:rsidP="001A45E0">
      <w:pPr>
        <w:rPr>
          <w:rFonts w:cstheme="minorHAnsi"/>
          <w:b/>
          <w:sz w:val="20"/>
          <w:szCs w:val="20"/>
        </w:rPr>
      </w:pPr>
      <w:r>
        <w:rPr>
          <w:rFonts w:cstheme="minorHAnsi"/>
          <w:b/>
          <w:sz w:val="20"/>
          <w:szCs w:val="20"/>
        </w:rPr>
        <w:br w:type="page"/>
      </w:r>
    </w:p>
    <w:p w14:paraId="67ABD7CC" w14:textId="77777777" w:rsidR="001A45E0" w:rsidRDefault="001A45E0" w:rsidP="002F4337">
      <w:pPr>
        <w:pStyle w:val="Heading1"/>
      </w:pPr>
      <w:bookmarkStart w:id="39" w:name="_Toc5350713"/>
      <w:bookmarkStart w:id="40" w:name="_Toc61261595"/>
      <w:r>
        <w:lastRenderedPageBreak/>
        <w:t>P</w:t>
      </w:r>
      <w:r w:rsidR="00417331">
        <w:t xml:space="preserve">re-Qualification </w:t>
      </w:r>
      <w:r>
        <w:t>Q</w:t>
      </w:r>
      <w:r w:rsidR="00417331">
        <w:t>uestionnaire</w:t>
      </w:r>
      <w:r>
        <w:t xml:space="preserve"> F</w:t>
      </w:r>
      <w:bookmarkEnd w:id="39"/>
      <w:r w:rsidR="00417331">
        <w:t>iles</w:t>
      </w:r>
      <w:bookmarkEnd w:id="40"/>
      <w:r>
        <w:tab/>
      </w:r>
    </w:p>
    <w:p w14:paraId="4682902A" w14:textId="77777777" w:rsidR="001A45E0" w:rsidRDefault="001A45E0" w:rsidP="001A45E0">
      <w:pPr>
        <w:jc w:val="both"/>
        <w:rPr>
          <w:rFonts w:eastAsia="Arial" w:cs="Arial"/>
          <w:sz w:val="20"/>
          <w:szCs w:val="20"/>
        </w:rPr>
      </w:pPr>
      <w:r w:rsidRPr="00E12608">
        <w:rPr>
          <w:rFonts w:eastAsia="Arial" w:cs="Arial"/>
          <w:sz w:val="20"/>
          <w:szCs w:val="20"/>
        </w:rPr>
        <w:t>Further to the Information, Instructions and Draft Specification</w:t>
      </w:r>
      <w:r>
        <w:rPr>
          <w:rFonts w:eastAsia="Arial" w:cs="Arial"/>
          <w:sz w:val="20"/>
          <w:szCs w:val="20"/>
        </w:rPr>
        <w:t xml:space="preserve"> included within this document, you are required to complete and return both of the below embedded files, which will form your Pre-Qualification Questionnaire response.</w:t>
      </w:r>
    </w:p>
    <w:p w14:paraId="19E17A0B" w14:textId="77777777" w:rsidR="00417331" w:rsidRDefault="00417331" w:rsidP="00417331">
      <w:pPr>
        <w:spacing w:after="0"/>
        <w:rPr>
          <w:rFonts w:eastAsia="Arial" w:cs="Arial"/>
          <w:b/>
          <w:sz w:val="20"/>
          <w:szCs w:val="20"/>
        </w:rPr>
      </w:pPr>
      <w:r w:rsidRPr="002C1FB8">
        <w:rPr>
          <w:rFonts w:eastAsia="Arial" w:cs="Arial"/>
          <w:b/>
          <w:sz w:val="20"/>
          <w:szCs w:val="20"/>
        </w:rPr>
        <w:t xml:space="preserve">All </w:t>
      </w:r>
      <w:r>
        <w:rPr>
          <w:rFonts w:eastAsia="Arial" w:cs="Arial"/>
          <w:b/>
          <w:sz w:val="20"/>
          <w:szCs w:val="20"/>
        </w:rPr>
        <w:t xml:space="preserve">responses </w:t>
      </w:r>
      <w:r w:rsidRPr="002C1FB8">
        <w:rPr>
          <w:rFonts w:eastAsia="Arial" w:cs="Arial"/>
          <w:b/>
          <w:sz w:val="20"/>
          <w:szCs w:val="20"/>
        </w:rPr>
        <w:t>not submitted in the format provided will be rejected.</w:t>
      </w:r>
      <w:r>
        <w:rPr>
          <w:rFonts w:eastAsia="Arial" w:cs="Arial"/>
          <w:b/>
          <w:sz w:val="20"/>
          <w:szCs w:val="20"/>
        </w:rPr>
        <w:t xml:space="preserve"> </w:t>
      </w:r>
    </w:p>
    <w:p w14:paraId="7A13C937" w14:textId="77777777" w:rsidR="00417331" w:rsidRPr="002C1FB8" w:rsidRDefault="00417331" w:rsidP="00417331">
      <w:pPr>
        <w:spacing w:after="0"/>
      </w:pPr>
    </w:p>
    <w:tbl>
      <w:tblPr>
        <w:tblStyle w:val="TableGrid"/>
        <w:tblW w:w="0" w:type="auto"/>
        <w:tblLook w:val="04A0" w:firstRow="1" w:lastRow="0" w:firstColumn="1" w:lastColumn="0" w:noHBand="0" w:noVBand="1"/>
      </w:tblPr>
      <w:tblGrid>
        <w:gridCol w:w="6658"/>
        <w:gridCol w:w="2358"/>
      </w:tblGrid>
      <w:tr w:rsidR="001A45E0" w14:paraId="7ABCEBBF" w14:textId="77777777" w:rsidTr="00417331">
        <w:tc>
          <w:tcPr>
            <w:tcW w:w="6658" w:type="dxa"/>
          </w:tcPr>
          <w:p w14:paraId="641B3F49" w14:textId="77777777" w:rsidR="001A45E0" w:rsidRPr="00E12608" w:rsidRDefault="001A45E0" w:rsidP="00A74D0A">
            <w:pPr>
              <w:rPr>
                <w:b/>
              </w:rPr>
            </w:pPr>
            <w:r w:rsidRPr="00E12608">
              <w:rPr>
                <w:b/>
              </w:rPr>
              <w:t>UWTSD</w:t>
            </w:r>
            <w:r w:rsidR="00417331">
              <w:rPr>
                <w:b/>
              </w:rPr>
              <w:t>2021/143</w:t>
            </w:r>
            <w:r w:rsidRPr="00E12608">
              <w:rPr>
                <w:b/>
              </w:rPr>
              <w:t>. Pre-Qualification Questionnaire File</w:t>
            </w:r>
          </w:p>
          <w:p w14:paraId="0457BA8D" w14:textId="77777777" w:rsidR="001A45E0" w:rsidRDefault="001A45E0" w:rsidP="00A74D0A"/>
          <w:p w14:paraId="349C5D55" w14:textId="77777777" w:rsidR="001A45E0" w:rsidRDefault="001A45E0" w:rsidP="00A74D0A">
            <w:pPr>
              <w:rPr>
                <w:rFonts w:eastAsia="SimSun" w:cstheme="minorHAnsi"/>
                <w:bCs/>
                <w:sz w:val="16"/>
                <w:szCs w:val="20"/>
                <w:lang w:eastAsia="zh-CN"/>
              </w:rPr>
            </w:pPr>
            <w:r w:rsidRPr="00E12608">
              <w:rPr>
                <w:rFonts w:eastAsia="SimSun" w:cstheme="minorHAnsi"/>
                <w:bCs/>
                <w:sz w:val="16"/>
                <w:szCs w:val="20"/>
                <w:lang w:eastAsia="zh-CN"/>
              </w:rPr>
              <w:t>(to open, please ensure “enable editing” has been selected, and double-click the excel icon).</w:t>
            </w:r>
          </w:p>
          <w:p w14:paraId="6DB562DD" w14:textId="77777777" w:rsidR="00417331" w:rsidRDefault="00417331" w:rsidP="00A74D0A"/>
        </w:tc>
        <w:tc>
          <w:tcPr>
            <w:tcW w:w="2358" w:type="dxa"/>
          </w:tcPr>
          <w:p w14:paraId="629EA215" w14:textId="023FF27B" w:rsidR="001A45E0" w:rsidRDefault="008F14A5" w:rsidP="00A74D0A">
            <w:pPr>
              <w:jc w:val="center"/>
            </w:pPr>
            <w:r>
              <w:object w:dxaOrig="1543" w:dyaOrig="991" w14:anchorId="6A45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49.45pt" o:ole="">
                  <v:imagedata r:id="rId12" o:title=""/>
                </v:shape>
                <o:OLEObject Type="Embed" ProgID="Excel.Sheet.12" ShapeID="_x0000_i1025" DrawAspect="Icon" ObjectID="_1671875581" r:id="rId13"/>
              </w:object>
            </w:r>
          </w:p>
        </w:tc>
      </w:tr>
      <w:tr w:rsidR="001A45E0" w14:paraId="11569965" w14:textId="77777777" w:rsidTr="00417331">
        <w:tc>
          <w:tcPr>
            <w:tcW w:w="6658" w:type="dxa"/>
          </w:tcPr>
          <w:p w14:paraId="3CAD02B6" w14:textId="77777777" w:rsidR="001A45E0" w:rsidRDefault="001A45E0" w:rsidP="00A74D0A">
            <w:pPr>
              <w:rPr>
                <w:b/>
              </w:rPr>
            </w:pPr>
            <w:r>
              <w:rPr>
                <w:b/>
              </w:rPr>
              <w:t>UWTSD</w:t>
            </w:r>
            <w:r w:rsidR="00417331">
              <w:rPr>
                <w:b/>
              </w:rPr>
              <w:t>2021/143.</w:t>
            </w:r>
            <w:r>
              <w:rPr>
                <w:b/>
              </w:rPr>
              <w:t xml:space="preserve"> Scored Questions Response Template</w:t>
            </w:r>
          </w:p>
          <w:p w14:paraId="544DD190" w14:textId="77777777" w:rsidR="001A45E0" w:rsidRDefault="001A45E0" w:rsidP="00A74D0A">
            <w:pPr>
              <w:rPr>
                <w:b/>
              </w:rPr>
            </w:pPr>
          </w:p>
          <w:p w14:paraId="486D6C29" w14:textId="77777777" w:rsidR="001A45E0" w:rsidRDefault="001A45E0" w:rsidP="00A74D0A">
            <w:pPr>
              <w:rPr>
                <w:rFonts w:eastAsia="SimSun" w:cstheme="minorHAnsi"/>
                <w:bCs/>
                <w:sz w:val="16"/>
                <w:szCs w:val="20"/>
                <w:lang w:eastAsia="zh-CN"/>
              </w:rPr>
            </w:pPr>
            <w:r w:rsidRPr="00E12608">
              <w:rPr>
                <w:rFonts w:eastAsia="SimSun" w:cstheme="minorHAnsi"/>
                <w:bCs/>
                <w:sz w:val="16"/>
                <w:szCs w:val="20"/>
                <w:lang w:eastAsia="zh-CN"/>
              </w:rPr>
              <w:t xml:space="preserve">(to open, please ensure “enable editing” has been selected, and double-click the </w:t>
            </w:r>
            <w:r>
              <w:rPr>
                <w:rFonts w:eastAsia="SimSun" w:cstheme="minorHAnsi"/>
                <w:bCs/>
                <w:sz w:val="16"/>
                <w:szCs w:val="20"/>
                <w:lang w:eastAsia="zh-CN"/>
              </w:rPr>
              <w:t xml:space="preserve">word </w:t>
            </w:r>
            <w:r w:rsidRPr="00E12608">
              <w:rPr>
                <w:rFonts w:eastAsia="SimSun" w:cstheme="minorHAnsi"/>
                <w:bCs/>
                <w:sz w:val="16"/>
                <w:szCs w:val="20"/>
                <w:lang w:eastAsia="zh-CN"/>
              </w:rPr>
              <w:t>icon).</w:t>
            </w:r>
          </w:p>
          <w:p w14:paraId="28DB3B7C" w14:textId="77777777" w:rsidR="00417331" w:rsidRPr="00E12608" w:rsidRDefault="00417331" w:rsidP="00A74D0A">
            <w:pPr>
              <w:rPr>
                <w:b/>
              </w:rPr>
            </w:pPr>
          </w:p>
        </w:tc>
        <w:bookmarkStart w:id="41" w:name="_MON_1671875571"/>
        <w:bookmarkEnd w:id="41"/>
        <w:tc>
          <w:tcPr>
            <w:tcW w:w="2358" w:type="dxa"/>
          </w:tcPr>
          <w:p w14:paraId="7D85CEAC" w14:textId="5B412D98" w:rsidR="001A45E0" w:rsidRDefault="008F14A5" w:rsidP="00A74D0A">
            <w:pPr>
              <w:jc w:val="center"/>
            </w:pPr>
            <w:r>
              <w:object w:dxaOrig="1543" w:dyaOrig="991" w14:anchorId="6E7EFE67">
                <v:shape id="_x0000_i1026" type="#_x0000_t75" style="width:77.35pt;height:49.45pt" o:ole="">
                  <v:imagedata r:id="rId14" o:title=""/>
                </v:shape>
                <o:OLEObject Type="Embed" ProgID="Word.Document.12" ShapeID="_x0000_i1026" DrawAspect="Icon" ObjectID="_1671875582" r:id="rId15">
                  <o:FieldCodes>\s</o:FieldCodes>
                </o:OLEObject>
              </w:object>
            </w:r>
            <w:bookmarkStart w:id="42" w:name="_GoBack"/>
            <w:bookmarkEnd w:id="42"/>
          </w:p>
        </w:tc>
      </w:tr>
    </w:tbl>
    <w:p w14:paraId="42476360" w14:textId="77777777" w:rsidR="001A45E0" w:rsidRPr="002C1FB8" w:rsidRDefault="001A45E0" w:rsidP="001A45E0">
      <w:pPr>
        <w:spacing w:after="0"/>
      </w:pPr>
    </w:p>
    <w:p w14:paraId="47BC2FBE" w14:textId="77777777" w:rsidR="001A45E0" w:rsidRDefault="001A45E0" w:rsidP="001A45E0">
      <w:pPr>
        <w:spacing w:after="0"/>
        <w:rPr>
          <w:rFonts w:eastAsia="Arial" w:cs="Arial"/>
          <w:sz w:val="20"/>
          <w:szCs w:val="20"/>
        </w:rPr>
      </w:pPr>
    </w:p>
    <w:p w14:paraId="19806C02" w14:textId="77777777" w:rsidR="001A45E0" w:rsidRPr="00E12608" w:rsidRDefault="001A45E0" w:rsidP="001A45E0">
      <w:pPr>
        <w:rPr>
          <w:rFonts w:eastAsia="Arial" w:cs="Arial"/>
          <w:sz w:val="20"/>
          <w:szCs w:val="20"/>
        </w:rPr>
      </w:pPr>
    </w:p>
    <w:p w14:paraId="6EBC565A" w14:textId="77777777" w:rsidR="001A45E0" w:rsidRDefault="001A45E0" w:rsidP="001A45E0">
      <w:pPr>
        <w:jc w:val="both"/>
        <w:rPr>
          <w:rFonts w:eastAsiaTheme="minorEastAsia"/>
          <w:b/>
          <w:bCs/>
          <w:sz w:val="20"/>
          <w:szCs w:val="20"/>
        </w:rPr>
      </w:pPr>
    </w:p>
    <w:p w14:paraId="4A499B6D" w14:textId="77777777" w:rsidR="001A45E0" w:rsidRPr="004E69D0" w:rsidRDefault="001A45E0" w:rsidP="004E69D0"/>
    <w:sectPr w:rsidR="001A45E0" w:rsidRPr="004E69D0" w:rsidSect="001A45E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6BA82" w16cex:dateUtc="2021-01-11T11: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5BF26" w14:textId="77777777" w:rsidR="00034239" w:rsidRDefault="00034239" w:rsidP="001A45E0">
      <w:pPr>
        <w:spacing w:after="0" w:line="240" w:lineRule="auto"/>
      </w:pPr>
      <w:r>
        <w:separator/>
      </w:r>
    </w:p>
  </w:endnote>
  <w:endnote w:type="continuationSeparator" w:id="0">
    <w:p w14:paraId="5AD4DB1B" w14:textId="77777777" w:rsidR="00034239" w:rsidRDefault="00034239" w:rsidP="001A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A090F" w14:textId="77777777" w:rsidR="002F4337" w:rsidRDefault="002F4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6559" w14:textId="77777777" w:rsidR="001A45E0" w:rsidRPr="002F4337" w:rsidRDefault="001A45E0">
    <w:pPr>
      <w:pStyle w:val="Footer"/>
      <w:rPr>
        <w:b/>
        <w:sz w:val="18"/>
      </w:rPr>
    </w:pPr>
    <w:r w:rsidRPr="002F4337">
      <w:rPr>
        <w:b/>
        <w:sz w:val="18"/>
      </w:rPr>
      <w:t>UWTSD2021/143. Pre-Qualification Questionnaire Instructions and Information</w:t>
    </w:r>
  </w:p>
  <w:p w14:paraId="7C03BD34" w14:textId="3F3AE850" w:rsidR="001A45E0" w:rsidRPr="002F4337" w:rsidRDefault="001A45E0">
    <w:pPr>
      <w:pStyle w:val="Footer"/>
      <w:rPr>
        <w:b/>
        <w:sz w:val="18"/>
      </w:rPr>
    </w:pPr>
    <w:r w:rsidRPr="002F4337">
      <w:rPr>
        <w:b/>
        <w:sz w:val="18"/>
      </w:rPr>
      <w:tab/>
    </w:r>
    <w:r w:rsidRPr="002F4337">
      <w:rPr>
        <w:b/>
        <w:sz w:val="18"/>
      </w:rPr>
      <w:tab/>
      <w:t xml:space="preserve">Page </w:t>
    </w:r>
    <w:r w:rsidR="002F4337" w:rsidRPr="002F4337">
      <w:rPr>
        <w:b/>
        <w:sz w:val="18"/>
      </w:rPr>
      <w:fldChar w:fldCharType="begin"/>
    </w:r>
    <w:r w:rsidR="002F4337" w:rsidRPr="002F4337">
      <w:rPr>
        <w:b/>
        <w:sz w:val="18"/>
      </w:rPr>
      <w:instrText xml:space="preserve"> PAGE   \* MERGEFORMAT </w:instrText>
    </w:r>
    <w:r w:rsidR="002F4337" w:rsidRPr="002F4337">
      <w:rPr>
        <w:b/>
        <w:sz w:val="18"/>
      </w:rPr>
      <w:fldChar w:fldCharType="separate"/>
    </w:r>
    <w:r w:rsidR="002F4337" w:rsidRPr="002F4337">
      <w:rPr>
        <w:b/>
        <w:noProof/>
        <w:sz w:val="18"/>
      </w:rPr>
      <w:t>1</w:t>
    </w:r>
    <w:r w:rsidR="002F4337" w:rsidRPr="002F4337">
      <w:rPr>
        <w:b/>
        <w:noProof/>
        <w:sz w:val="18"/>
      </w:rPr>
      <w:fldChar w:fldCharType="end"/>
    </w:r>
    <w:r w:rsidRPr="002F4337">
      <w:rPr>
        <w:b/>
        <w:noProof/>
        <w:sz w:val="18"/>
      </w:rPr>
      <w:t xml:space="preserve"> of</w:t>
    </w:r>
    <w:r w:rsidR="002F4337" w:rsidRPr="002F4337">
      <w:rPr>
        <w:b/>
        <w:noProof/>
        <w:sz w:val="18"/>
      </w:rPr>
      <w:t xml:space="preserve"> 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02A8" w14:textId="77777777" w:rsidR="002F4337" w:rsidRDefault="002F4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47D92" w14:textId="77777777" w:rsidR="00034239" w:rsidRDefault="00034239" w:rsidP="001A45E0">
      <w:pPr>
        <w:spacing w:after="0" w:line="240" w:lineRule="auto"/>
      </w:pPr>
      <w:r>
        <w:separator/>
      </w:r>
    </w:p>
  </w:footnote>
  <w:footnote w:type="continuationSeparator" w:id="0">
    <w:p w14:paraId="74E40FAB" w14:textId="77777777" w:rsidR="00034239" w:rsidRDefault="00034239" w:rsidP="001A4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7A28" w14:textId="77777777" w:rsidR="002F4337" w:rsidRDefault="002F4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1395E" w14:textId="77777777" w:rsidR="002F4337" w:rsidRDefault="002F4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D6499" w14:textId="77777777" w:rsidR="002F4337" w:rsidRDefault="002F43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C1A0F"/>
    <w:multiLevelType w:val="hybridMultilevel"/>
    <w:tmpl w:val="CEDA2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736437"/>
    <w:multiLevelType w:val="hybridMultilevel"/>
    <w:tmpl w:val="D022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E0390"/>
    <w:multiLevelType w:val="hybridMultilevel"/>
    <w:tmpl w:val="49500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F1647"/>
    <w:multiLevelType w:val="hybridMultilevel"/>
    <w:tmpl w:val="9906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0B541F"/>
    <w:multiLevelType w:val="multilevel"/>
    <w:tmpl w:val="A7AA95D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5E50978"/>
    <w:multiLevelType w:val="hybridMultilevel"/>
    <w:tmpl w:val="C4B8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DF510A"/>
    <w:multiLevelType w:val="hybridMultilevel"/>
    <w:tmpl w:val="7054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5F6284"/>
    <w:multiLevelType w:val="hybridMultilevel"/>
    <w:tmpl w:val="7572266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786D3261"/>
    <w:multiLevelType w:val="multilevel"/>
    <w:tmpl w:val="546E57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8"/>
  </w:num>
  <w:num w:numId="3">
    <w:abstractNumId w:val="0"/>
  </w:num>
  <w:num w:numId="4">
    <w:abstractNumId w:val="4"/>
  </w:num>
  <w:num w:numId="5">
    <w:abstractNumId w:val="3"/>
  </w:num>
  <w:num w:numId="6">
    <w:abstractNumId w:val="6"/>
  </w:num>
  <w:num w:numId="7">
    <w:abstractNumId w:val="2"/>
  </w:num>
  <w:num w:numId="8">
    <w:abstractNumId w:val="1"/>
  </w:num>
  <w:num w:numId="9">
    <w:abstractNumId w:val="7"/>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D0"/>
    <w:rsid w:val="00034239"/>
    <w:rsid w:val="000E7D68"/>
    <w:rsid w:val="001A45E0"/>
    <w:rsid w:val="001C7E9B"/>
    <w:rsid w:val="002F4337"/>
    <w:rsid w:val="0041221B"/>
    <w:rsid w:val="00417331"/>
    <w:rsid w:val="004E69D0"/>
    <w:rsid w:val="00573D7D"/>
    <w:rsid w:val="00627ABA"/>
    <w:rsid w:val="006E7B8F"/>
    <w:rsid w:val="006F2271"/>
    <w:rsid w:val="007669F3"/>
    <w:rsid w:val="007A354A"/>
    <w:rsid w:val="00892E6E"/>
    <w:rsid w:val="008E3534"/>
    <w:rsid w:val="008F14A5"/>
    <w:rsid w:val="008F2964"/>
    <w:rsid w:val="009B4747"/>
    <w:rsid w:val="009E28C4"/>
    <w:rsid w:val="00AC41F3"/>
    <w:rsid w:val="00B41CD7"/>
    <w:rsid w:val="00BD5855"/>
    <w:rsid w:val="00CB2790"/>
    <w:rsid w:val="00D30090"/>
    <w:rsid w:val="00DF0F14"/>
    <w:rsid w:val="00EB174A"/>
    <w:rsid w:val="00F570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90DA49"/>
  <w15:chartTrackingRefBased/>
  <w15:docId w15:val="{61FC1CCE-5544-49A8-BA50-DBEDEE71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2F4337"/>
    <w:pPr>
      <w:spacing w:after="0"/>
      <w:ind w:left="0"/>
      <w:jc w:val="both"/>
      <w:outlineLvl w:val="0"/>
    </w:pPr>
    <w:rPr>
      <w:rFonts w:cstheme="minorHAnsi"/>
      <w:b/>
      <w:sz w:val="28"/>
    </w:rPr>
  </w:style>
  <w:style w:type="paragraph" w:styleId="Heading2">
    <w:name w:val="heading 2"/>
    <w:basedOn w:val="Normal"/>
    <w:next w:val="Normal"/>
    <w:link w:val="Heading2Char"/>
    <w:uiPriority w:val="1"/>
    <w:unhideWhenUsed/>
    <w:qFormat/>
    <w:rsid w:val="008E3534"/>
    <w:pPr>
      <w:keepNext/>
      <w:keepLines/>
      <w:numPr>
        <w:numId w:val="4"/>
      </w:numPr>
      <w:spacing w:before="40" w:after="0"/>
      <w:ind w:hanging="720"/>
      <w:jc w:val="both"/>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reate"/>
    <w:basedOn w:val="TableNormal"/>
    <w:uiPriority w:val="59"/>
    <w:rsid w:val="004E6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2_sj,Numbered Para 1,Dot pt,No Spacing1,List Paragraph Char Char Char,Indicator Text,Bullet 1,List Paragraph1,Bullet Points,MAIN CONTENT,List Paragraph12,F5 List Paragraph"/>
    <w:basedOn w:val="Normal"/>
    <w:link w:val="ListParagraphChar"/>
    <w:uiPriority w:val="34"/>
    <w:qFormat/>
    <w:rsid w:val="004E69D0"/>
    <w:pPr>
      <w:ind w:left="720"/>
      <w:contextualSpacing/>
    </w:pPr>
  </w:style>
  <w:style w:type="character" w:customStyle="1" w:styleId="ListParagraphChar">
    <w:name w:val="List Paragraph Char"/>
    <w:aliases w:val="Heading 2_sj Char,Numbered Para 1 Char,Dot pt Char,No Spacing1 Char,List Paragraph Char Char Char Char,Indicator Text Char,Bullet 1 Char,List Paragraph1 Char,Bullet Points Char,MAIN CONTENT Char,List Paragraph12 Char"/>
    <w:basedOn w:val="DefaultParagraphFont"/>
    <w:link w:val="ListParagraph"/>
    <w:uiPriority w:val="34"/>
    <w:qFormat/>
    <w:locked/>
    <w:rsid w:val="004E69D0"/>
  </w:style>
  <w:style w:type="character" w:customStyle="1" w:styleId="Heading1Char">
    <w:name w:val="Heading 1 Char"/>
    <w:basedOn w:val="DefaultParagraphFont"/>
    <w:link w:val="Heading1"/>
    <w:uiPriority w:val="9"/>
    <w:rsid w:val="002F4337"/>
    <w:rPr>
      <w:rFonts w:cstheme="minorHAnsi"/>
      <w:b/>
      <w:sz w:val="28"/>
    </w:rPr>
  </w:style>
  <w:style w:type="character" w:styleId="Hyperlink">
    <w:name w:val="Hyperlink"/>
    <w:basedOn w:val="DefaultParagraphFont"/>
    <w:uiPriority w:val="99"/>
    <w:unhideWhenUsed/>
    <w:rsid w:val="001A45E0"/>
    <w:rPr>
      <w:color w:val="0000FF"/>
      <w:u w:val="single"/>
    </w:rPr>
  </w:style>
  <w:style w:type="paragraph" w:styleId="TOC1">
    <w:name w:val="toc 1"/>
    <w:basedOn w:val="Normal"/>
    <w:next w:val="Normal"/>
    <w:autoRedefine/>
    <w:uiPriority w:val="39"/>
    <w:unhideWhenUsed/>
    <w:rsid w:val="001A45E0"/>
    <w:pPr>
      <w:spacing w:after="100"/>
    </w:pPr>
  </w:style>
  <w:style w:type="paragraph" w:styleId="TOC2">
    <w:name w:val="toc 2"/>
    <w:basedOn w:val="Normal"/>
    <w:next w:val="Normal"/>
    <w:autoRedefine/>
    <w:uiPriority w:val="39"/>
    <w:unhideWhenUsed/>
    <w:rsid w:val="001A45E0"/>
    <w:pPr>
      <w:spacing w:after="100"/>
      <w:ind w:left="220"/>
    </w:pPr>
  </w:style>
  <w:style w:type="paragraph" w:styleId="Header">
    <w:name w:val="header"/>
    <w:basedOn w:val="Normal"/>
    <w:link w:val="HeaderChar"/>
    <w:uiPriority w:val="99"/>
    <w:unhideWhenUsed/>
    <w:rsid w:val="001A4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5E0"/>
  </w:style>
  <w:style w:type="paragraph" w:styleId="Footer">
    <w:name w:val="footer"/>
    <w:basedOn w:val="Normal"/>
    <w:link w:val="FooterChar"/>
    <w:uiPriority w:val="99"/>
    <w:unhideWhenUsed/>
    <w:rsid w:val="001A4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5E0"/>
  </w:style>
  <w:style w:type="character" w:customStyle="1" w:styleId="Heading2Char">
    <w:name w:val="Heading 2 Char"/>
    <w:basedOn w:val="DefaultParagraphFont"/>
    <w:link w:val="Heading2"/>
    <w:uiPriority w:val="1"/>
    <w:rsid w:val="008E3534"/>
    <w:rPr>
      <w:rFonts w:asciiTheme="majorHAnsi" w:eastAsiaTheme="majorEastAsia" w:hAnsiTheme="majorHAnsi" w:cstheme="majorBidi"/>
      <w:b/>
      <w:sz w:val="26"/>
      <w:szCs w:val="26"/>
    </w:rPr>
  </w:style>
  <w:style w:type="table" w:customStyle="1" w:styleId="TableGrid1">
    <w:name w:val="Table Grid1"/>
    <w:basedOn w:val="TableNormal"/>
    <w:next w:val="TableGrid"/>
    <w:uiPriority w:val="59"/>
    <w:rsid w:val="001A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A45E0"/>
    <w:pPr>
      <w:spacing w:after="120"/>
    </w:pPr>
  </w:style>
  <w:style w:type="character" w:customStyle="1" w:styleId="BodyTextChar">
    <w:name w:val="Body Text Char"/>
    <w:basedOn w:val="DefaultParagraphFont"/>
    <w:link w:val="BodyText"/>
    <w:uiPriority w:val="99"/>
    <w:semiHidden/>
    <w:rsid w:val="001A45E0"/>
  </w:style>
  <w:style w:type="paragraph" w:styleId="BalloonText">
    <w:name w:val="Balloon Text"/>
    <w:basedOn w:val="Normal"/>
    <w:link w:val="BalloonTextChar"/>
    <w:uiPriority w:val="99"/>
    <w:semiHidden/>
    <w:unhideWhenUsed/>
    <w:rsid w:val="006E7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B8F"/>
    <w:rPr>
      <w:rFonts w:ascii="Segoe UI" w:hAnsi="Segoe UI" w:cs="Segoe UI"/>
      <w:sz w:val="18"/>
      <w:szCs w:val="18"/>
    </w:rPr>
  </w:style>
  <w:style w:type="character" w:styleId="UnresolvedMention">
    <w:name w:val="Unresolved Mention"/>
    <w:basedOn w:val="DefaultParagraphFont"/>
    <w:uiPriority w:val="99"/>
    <w:semiHidden/>
    <w:unhideWhenUsed/>
    <w:rsid w:val="001C7E9B"/>
    <w:rPr>
      <w:color w:val="605E5C"/>
      <w:shd w:val="clear" w:color="auto" w:fill="E1DFDD"/>
    </w:rPr>
  </w:style>
  <w:style w:type="character" w:styleId="CommentReference">
    <w:name w:val="annotation reference"/>
    <w:basedOn w:val="DefaultParagraphFont"/>
    <w:uiPriority w:val="99"/>
    <w:semiHidden/>
    <w:unhideWhenUsed/>
    <w:rsid w:val="001C7E9B"/>
    <w:rPr>
      <w:sz w:val="16"/>
      <w:szCs w:val="16"/>
    </w:rPr>
  </w:style>
  <w:style w:type="paragraph" w:styleId="CommentText">
    <w:name w:val="annotation text"/>
    <w:basedOn w:val="Normal"/>
    <w:link w:val="CommentTextChar"/>
    <w:uiPriority w:val="99"/>
    <w:semiHidden/>
    <w:unhideWhenUsed/>
    <w:rsid w:val="001C7E9B"/>
    <w:pPr>
      <w:spacing w:line="240" w:lineRule="auto"/>
    </w:pPr>
    <w:rPr>
      <w:sz w:val="20"/>
      <w:szCs w:val="20"/>
    </w:rPr>
  </w:style>
  <w:style w:type="character" w:customStyle="1" w:styleId="CommentTextChar">
    <w:name w:val="Comment Text Char"/>
    <w:basedOn w:val="DefaultParagraphFont"/>
    <w:link w:val="CommentText"/>
    <w:uiPriority w:val="99"/>
    <w:semiHidden/>
    <w:rsid w:val="001C7E9B"/>
    <w:rPr>
      <w:sz w:val="20"/>
      <w:szCs w:val="20"/>
    </w:rPr>
  </w:style>
  <w:style w:type="paragraph" w:styleId="CommentSubject">
    <w:name w:val="annotation subject"/>
    <w:basedOn w:val="CommentText"/>
    <w:next w:val="CommentText"/>
    <w:link w:val="CommentSubjectChar"/>
    <w:uiPriority w:val="99"/>
    <w:semiHidden/>
    <w:unhideWhenUsed/>
    <w:rsid w:val="001C7E9B"/>
    <w:rPr>
      <w:b/>
      <w:bCs/>
    </w:rPr>
  </w:style>
  <w:style w:type="character" w:customStyle="1" w:styleId="CommentSubjectChar">
    <w:name w:val="Comment Subject Char"/>
    <w:basedOn w:val="CommentTextChar"/>
    <w:link w:val="CommentSubject"/>
    <w:uiPriority w:val="99"/>
    <w:semiHidden/>
    <w:rsid w:val="001C7E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cknowledgements@colegsirgar.ac.uk" TargetMode="External"/><Relationship Id="rId13" Type="http://schemas.openxmlformats.org/officeDocument/2006/relationships/package" Target="embeddings/Microsoft_Excel_Worksheet.xlsx"/><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acknowledgements@colegsirgar.ac.uk"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theme" Target="theme/theme1.xml"/><Relationship Id="rId10" Type="http://schemas.openxmlformats.org/officeDocument/2006/relationships/hyperlink" Target="mailto:David.davies@uwtsd.ac.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Tender.acknowledgements@colegsirgar.ac.uk" TargetMode="Externa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Davies</dc:creator>
  <cp:keywords/>
  <dc:description/>
  <cp:lastModifiedBy>David Davies</cp:lastModifiedBy>
  <cp:revision>4</cp:revision>
  <dcterms:created xsi:type="dcterms:W3CDTF">2021-01-11T12:01:00Z</dcterms:created>
  <dcterms:modified xsi:type="dcterms:W3CDTF">2021-01-11T13:07:00Z</dcterms:modified>
</cp:coreProperties>
</file>