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C2B8AC" w14:textId="6CCAACC1" w:rsidR="00021700" w:rsidRPr="00472EE8" w:rsidRDefault="00EC1450" w:rsidP="00841243">
      <w:pPr>
        <w:tabs>
          <w:tab w:val="left" w:pos="2400"/>
        </w:tabs>
        <w:rPr>
          <w:rFonts w:ascii="Arial" w:hAnsi="Arial" w:cs="Arial"/>
          <w:b/>
          <w:sz w:val="22"/>
          <w:szCs w:val="22"/>
          <w:u w:val="single"/>
          <w:lang w:val="en-GB"/>
        </w:rPr>
      </w:pPr>
      <w:r>
        <w:pict w14:anchorId="0EABA0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3pt;height:73.5pt;mso-position-horizontal-relative:char;mso-position-vertical-relative:line">
            <v:imagedata r:id="rId6" o:title=""/>
          </v:shape>
        </w:pict>
      </w:r>
    </w:p>
    <w:p w14:paraId="313352EF" w14:textId="6CEF74D2" w:rsidR="00C93CA6" w:rsidRPr="00EC1450" w:rsidRDefault="00EC1450" w:rsidP="00E0381D">
      <w:pPr>
        <w:jc w:val="center"/>
        <w:rPr>
          <w:rFonts w:ascii="Arial" w:hAnsi="Arial" w:cs="Arial"/>
          <w:b/>
          <w:sz w:val="22"/>
          <w:szCs w:val="22"/>
          <w:lang w:val="en-GB"/>
        </w:rPr>
      </w:pPr>
      <w:r w:rsidRPr="00EC1450">
        <w:rPr>
          <w:rFonts w:ascii="Arial" w:hAnsi="Arial" w:cs="Arial"/>
          <w:b/>
          <w:sz w:val="22"/>
          <w:szCs w:val="22"/>
          <w:lang w:val="en-GB"/>
        </w:rPr>
        <w:t xml:space="preserve">BHFT 0555 IT Cabling </w:t>
      </w:r>
      <w:r w:rsidRPr="00EC1450">
        <w:rPr>
          <w:rFonts w:ascii="Arial" w:hAnsi="Arial" w:cs="Arial"/>
          <w:b/>
          <w:sz w:val="22"/>
          <w:szCs w:val="22"/>
          <w:lang w:val="en-GB"/>
        </w:rPr>
        <w:t>–</w:t>
      </w:r>
      <w:r w:rsidRPr="00EC1450">
        <w:rPr>
          <w:rFonts w:ascii="Arial" w:hAnsi="Arial" w:cs="Arial"/>
          <w:b/>
          <w:sz w:val="22"/>
          <w:szCs w:val="22"/>
          <w:lang w:val="en-GB"/>
        </w:rPr>
        <w:t xml:space="preserve"> Tender</w:t>
      </w:r>
    </w:p>
    <w:p w14:paraId="0C7365EB" w14:textId="77777777" w:rsidR="00EC1450" w:rsidRPr="00472EE8" w:rsidRDefault="00EC1450" w:rsidP="00E0381D">
      <w:pPr>
        <w:jc w:val="center"/>
        <w:rPr>
          <w:rFonts w:ascii="Arial" w:hAnsi="Arial" w:cs="Arial"/>
          <w:b/>
          <w:sz w:val="22"/>
          <w:szCs w:val="22"/>
          <w:u w:val="single"/>
          <w:lang w:val="en-GB"/>
        </w:rPr>
      </w:pPr>
    </w:p>
    <w:p w14:paraId="19017A5C" w14:textId="77777777" w:rsidR="00E0381D" w:rsidRPr="00472EE8" w:rsidRDefault="00E0381D" w:rsidP="00E0381D">
      <w:pPr>
        <w:jc w:val="center"/>
        <w:rPr>
          <w:rFonts w:ascii="Arial" w:hAnsi="Arial" w:cs="Arial"/>
          <w:b/>
          <w:sz w:val="22"/>
          <w:szCs w:val="22"/>
          <w:u w:val="single"/>
          <w:lang w:val="en-GB"/>
        </w:rPr>
      </w:pPr>
      <w:r w:rsidRPr="00472EE8">
        <w:rPr>
          <w:rFonts w:ascii="Arial" w:hAnsi="Arial" w:cs="Arial"/>
          <w:b/>
          <w:sz w:val="22"/>
          <w:szCs w:val="22"/>
          <w:u w:val="single"/>
          <w:lang w:val="en-GB"/>
        </w:rPr>
        <w:t>INFORMATION FOR TENDERERS</w:t>
      </w:r>
    </w:p>
    <w:p w14:paraId="68BFE599" w14:textId="55C81883" w:rsidR="00F22666" w:rsidRPr="00472EE8" w:rsidRDefault="00B90995" w:rsidP="00021700">
      <w:pPr>
        <w:jc w:val="center"/>
        <w:rPr>
          <w:rFonts w:ascii="Arial" w:hAnsi="Arial" w:cs="Arial"/>
          <w:b/>
          <w:sz w:val="22"/>
          <w:szCs w:val="22"/>
          <w:u w:val="single"/>
          <w:lang w:val="en-GB"/>
        </w:rPr>
      </w:pPr>
      <w:r w:rsidRPr="00472EE8">
        <w:rPr>
          <w:rFonts w:ascii="Arial" w:hAnsi="Arial" w:cs="Arial"/>
          <w:b/>
          <w:sz w:val="22"/>
          <w:szCs w:val="22"/>
          <w:u w:val="single"/>
          <w:lang w:val="en-GB"/>
        </w:rPr>
        <w:t>T</w:t>
      </w:r>
      <w:r w:rsidR="00F47BE7" w:rsidRPr="00472EE8">
        <w:rPr>
          <w:rFonts w:ascii="Arial" w:hAnsi="Arial" w:cs="Arial"/>
          <w:b/>
          <w:sz w:val="22"/>
          <w:szCs w:val="22"/>
          <w:u w:val="single"/>
          <w:lang w:val="en-GB"/>
        </w:rPr>
        <w:t>HE</w:t>
      </w:r>
      <w:r w:rsidRPr="00472EE8">
        <w:rPr>
          <w:rFonts w:ascii="Arial" w:hAnsi="Arial" w:cs="Arial"/>
          <w:b/>
          <w:sz w:val="22"/>
          <w:szCs w:val="22"/>
          <w:u w:val="single"/>
          <w:lang w:val="en-GB"/>
        </w:rPr>
        <w:t xml:space="preserve"> F</w:t>
      </w:r>
      <w:r w:rsidR="00F47BE7" w:rsidRPr="00472EE8">
        <w:rPr>
          <w:rFonts w:ascii="Arial" w:hAnsi="Arial" w:cs="Arial"/>
          <w:b/>
          <w:sz w:val="22"/>
          <w:szCs w:val="22"/>
          <w:u w:val="single"/>
          <w:lang w:val="en-GB"/>
        </w:rPr>
        <w:t>REEDOM OF INFORMATION ACT</w:t>
      </w:r>
      <w:r w:rsidR="00B919CC">
        <w:rPr>
          <w:rFonts w:ascii="Arial" w:hAnsi="Arial" w:cs="Arial"/>
          <w:b/>
          <w:sz w:val="22"/>
          <w:szCs w:val="22"/>
          <w:u w:val="single"/>
          <w:lang w:val="en-GB"/>
        </w:rPr>
        <w:t xml:space="preserve"> </w:t>
      </w:r>
      <w:r w:rsidR="00765039" w:rsidRPr="00472EE8">
        <w:rPr>
          <w:rFonts w:ascii="Arial" w:hAnsi="Arial" w:cs="Arial"/>
          <w:b/>
          <w:sz w:val="22"/>
          <w:szCs w:val="22"/>
          <w:u w:val="single"/>
          <w:lang w:val="en-GB"/>
        </w:rPr>
        <w:t>(FOIA)</w:t>
      </w:r>
    </w:p>
    <w:p w14:paraId="24D8180B" w14:textId="77777777" w:rsidR="00021700" w:rsidRPr="00472EE8" w:rsidRDefault="00021700" w:rsidP="00021700">
      <w:pPr>
        <w:jc w:val="center"/>
        <w:rPr>
          <w:rFonts w:ascii="Arial" w:hAnsi="Arial" w:cs="Arial"/>
          <w:b/>
          <w:sz w:val="22"/>
          <w:szCs w:val="22"/>
          <w:u w:val="single"/>
          <w:lang w:val="en-GB"/>
        </w:rPr>
      </w:pPr>
    </w:p>
    <w:p w14:paraId="111F2255" w14:textId="77777777" w:rsidR="00E0381D" w:rsidRPr="00472EE8" w:rsidRDefault="00E0381D">
      <w:pPr>
        <w:rPr>
          <w:rFonts w:ascii="Arial" w:hAnsi="Arial" w:cs="Arial"/>
          <w:sz w:val="22"/>
          <w:szCs w:val="22"/>
          <w:lang w:val="en-GB"/>
        </w:rPr>
      </w:pPr>
      <w:r w:rsidRPr="00472EE8">
        <w:rPr>
          <w:rFonts w:ascii="Arial" w:hAnsi="Arial" w:cs="Arial"/>
          <w:sz w:val="22"/>
          <w:szCs w:val="22"/>
          <w:u w:val="single"/>
          <w:lang w:val="en-GB"/>
        </w:rPr>
        <w:t>Background</w:t>
      </w:r>
    </w:p>
    <w:p w14:paraId="7274E387" w14:textId="77777777" w:rsidR="00E0381D" w:rsidRPr="00472EE8" w:rsidRDefault="00E0381D">
      <w:pPr>
        <w:rPr>
          <w:rFonts w:ascii="Arial" w:hAnsi="Arial" w:cs="Arial"/>
          <w:b/>
          <w:sz w:val="22"/>
          <w:szCs w:val="22"/>
          <w:u w:val="single"/>
          <w:lang w:val="en-GB"/>
        </w:rPr>
      </w:pPr>
    </w:p>
    <w:p w14:paraId="0949AB48" w14:textId="77777777" w:rsidR="00F47BE7" w:rsidRPr="00472EE8" w:rsidRDefault="00F47BE7">
      <w:pPr>
        <w:rPr>
          <w:rFonts w:ascii="Arial" w:hAnsi="Arial" w:cs="Arial"/>
          <w:sz w:val="22"/>
          <w:szCs w:val="22"/>
          <w:lang w:val="en-GB"/>
        </w:rPr>
      </w:pPr>
      <w:r w:rsidRPr="00472EE8">
        <w:rPr>
          <w:rFonts w:ascii="Arial" w:hAnsi="Arial" w:cs="Arial"/>
          <w:sz w:val="22"/>
          <w:szCs w:val="22"/>
          <w:lang w:val="en-GB"/>
        </w:rPr>
        <w:t>The FOIA c</w:t>
      </w:r>
      <w:r w:rsidR="00765039" w:rsidRPr="00472EE8">
        <w:rPr>
          <w:rFonts w:ascii="Arial" w:hAnsi="Arial" w:cs="Arial"/>
          <w:sz w:val="22"/>
          <w:szCs w:val="22"/>
          <w:lang w:val="en-GB"/>
        </w:rPr>
        <w:t>a</w:t>
      </w:r>
      <w:r w:rsidRPr="00472EE8">
        <w:rPr>
          <w:rFonts w:ascii="Arial" w:hAnsi="Arial" w:cs="Arial"/>
          <w:sz w:val="22"/>
          <w:szCs w:val="22"/>
          <w:lang w:val="en-GB"/>
        </w:rPr>
        <w:t>me</w:t>
      </w:r>
      <w:r w:rsidR="00765039" w:rsidRPr="00472EE8">
        <w:rPr>
          <w:rFonts w:ascii="Arial" w:hAnsi="Arial" w:cs="Arial"/>
          <w:sz w:val="22"/>
          <w:szCs w:val="22"/>
          <w:lang w:val="en-GB"/>
        </w:rPr>
        <w:t xml:space="preserve"> fully</w:t>
      </w:r>
      <w:r w:rsidRPr="00472EE8">
        <w:rPr>
          <w:rFonts w:ascii="Arial" w:hAnsi="Arial" w:cs="Arial"/>
          <w:sz w:val="22"/>
          <w:szCs w:val="22"/>
          <w:lang w:val="en-GB"/>
        </w:rPr>
        <w:t xml:space="preserve"> into force on 1 January 2005. Under the FOIA there are clear statutory rights for the public to request information held by bodies across the public sector. This could inclu</w:t>
      </w:r>
      <w:r w:rsidR="00A30D3D" w:rsidRPr="00472EE8">
        <w:rPr>
          <w:rFonts w:ascii="Arial" w:hAnsi="Arial" w:cs="Arial"/>
          <w:sz w:val="22"/>
          <w:szCs w:val="22"/>
          <w:lang w:val="en-GB"/>
        </w:rPr>
        <w:t xml:space="preserve">de information that you supply in your tender or subsequently (if you win the tender) as part of the contract. </w:t>
      </w:r>
    </w:p>
    <w:p w14:paraId="6A3C98BC" w14:textId="77777777" w:rsidR="00F47BE7" w:rsidRPr="00472EE8" w:rsidRDefault="00F47BE7">
      <w:pPr>
        <w:rPr>
          <w:rFonts w:ascii="Arial" w:hAnsi="Arial" w:cs="Arial"/>
          <w:sz w:val="22"/>
          <w:szCs w:val="22"/>
          <w:lang w:val="en-GB"/>
        </w:rPr>
      </w:pPr>
    </w:p>
    <w:p w14:paraId="31BC4B40" w14:textId="77777777" w:rsidR="00A555EA" w:rsidRPr="00472EE8" w:rsidRDefault="0070176E">
      <w:pPr>
        <w:rPr>
          <w:rFonts w:ascii="Arial" w:hAnsi="Arial" w:cs="Arial"/>
          <w:sz w:val="22"/>
          <w:szCs w:val="22"/>
          <w:lang w:val="en-GB"/>
        </w:rPr>
      </w:pPr>
      <w:r w:rsidRPr="00472EE8">
        <w:rPr>
          <w:rFonts w:ascii="Arial" w:hAnsi="Arial" w:cs="Arial"/>
          <w:sz w:val="22"/>
          <w:szCs w:val="22"/>
          <w:lang w:val="en-GB"/>
        </w:rPr>
        <w:t>The Act</w:t>
      </w:r>
      <w:r w:rsidR="00A555EA" w:rsidRPr="00472EE8">
        <w:rPr>
          <w:rFonts w:ascii="Arial" w:hAnsi="Arial" w:cs="Arial"/>
          <w:sz w:val="22"/>
          <w:szCs w:val="22"/>
          <w:lang w:val="en-GB"/>
        </w:rPr>
        <w:t xml:space="preserve"> does allow for material to be exempt from disclosure if a third party </w:t>
      </w:r>
      <w:r w:rsidR="00A30D3D" w:rsidRPr="00472EE8">
        <w:rPr>
          <w:rFonts w:ascii="Arial" w:hAnsi="Arial" w:cs="Arial"/>
          <w:sz w:val="22"/>
          <w:szCs w:val="22"/>
          <w:lang w:val="en-GB"/>
        </w:rPr>
        <w:t xml:space="preserve">(i.e. your company) </w:t>
      </w:r>
      <w:r w:rsidR="00A555EA" w:rsidRPr="00472EE8">
        <w:rPr>
          <w:rFonts w:ascii="Arial" w:hAnsi="Arial" w:cs="Arial"/>
          <w:sz w:val="22"/>
          <w:szCs w:val="22"/>
          <w:lang w:val="en-GB"/>
        </w:rPr>
        <w:t>has provided information under a duty of confidence i.e. in the expectation that the information will only be used or disclosed with the wishes of the third party as a confider.</w:t>
      </w:r>
    </w:p>
    <w:p w14:paraId="1F9F9FC2" w14:textId="77777777" w:rsidR="00A555EA" w:rsidRPr="00472EE8" w:rsidRDefault="00A555EA">
      <w:pPr>
        <w:rPr>
          <w:rFonts w:ascii="Arial" w:hAnsi="Arial" w:cs="Arial"/>
          <w:sz w:val="22"/>
          <w:szCs w:val="22"/>
          <w:lang w:val="en-GB"/>
        </w:rPr>
      </w:pPr>
    </w:p>
    <w:p w14:paraId="49C09038" w14:textId="385C811D" w:rsidR="00A555EA" w:rsidRPr="00472EE8" w:rsidRDefault="00293576">
      <w:pPr>
        <w:rPr>
          <w:rFonts w:ascii="Arial" w:hAnsi="Arial" w:cs="Arial"/>
          <w:sz w:val="22"/>
          <w:szCs w:val="22"/>
          <w:lang w:val="en-GB"/>
        </w:rPr>
      </w:pPr>
      <w:r w:rsidRPr="00472EE8">
        <w:rPr>
          <w:rFonts w:ascii="Arial" w:hAnsi="Arial" w:cs="Arial"/>
          <w:sz w:val="22"/>
          <w:szCs w:val="22"/>
          <w:lang w:val="en-GB"/>
        </w:rPr>
        <w:t>However,</w:t>
      </w:r>
      <w:r w:rsidR="00A555EA" w:rsidRPr="00472EE8">
        <w:rPr>
          <w:rFonts w:ascii="Arial" w:hAnsi="Arial" w:cs="Arial"/>
          <w:sz w:val="22"/>
          <w:szCs w:val="22"/>
          <w:lang w:val="en-GB"/>
        </w:rPr>
        <w:t xml:space="preserve"> this does not mean that all information marked “Commercial in Confidence” will be exempt from the Act. When providing </w:t>
      </w:r>
      <w:r w:rsidRPr="00472EE8">
        <w:rPr>
          <w:rFonts w:ascii="Arial" w:hAnsi="Arial" w:cs="Arial"/>
          <w:sz w:val="22"/>
          <w:szCs w:val="22"/>
          <w:lang w:val="en-GB"/>
        </w:rPr>
        <w:t>information,</w:t>
      </w:r>
      <w:r w:rsidR="00A555EA" w:rsidRPr="00472EE8">
        <w:rPr>
          <w:rFonts w:ascii="Arial" w:hAnsi="Arial" w:cs="Arial"/>
          <w:sz w:val="22"/>
          <w:szCs w:val="22"/>
          <w:lang w:val="en-GB"/>
        </w:rPr>
        <w:t xml:space="preserve"> </w:t>
      </w:r>
      <w:r w:rsidR="00862292" w:rsidRPr="00472EE8">
        <w:rPr>
          <w:rFonts w:ascii="Arial" w:hAnsi="Arial" w:cs="Arial"/>
          <w:sz w:val="22"/>
          <w:szCs w:val="22"/>
          <w:lang w:val="en-GB"/>
        </w:rPr>
        <w:t>you</w:t>
      </w:r>
      <w:r w:rsidR="00A555EA" w:rsidRPr="00472EE8">
        <w:rPr>
          <w:rFonts w:ascii="Arial" w:hAnsi="Arial" w:cs="Arial"/>
          <w:sz w:val="22"/>
          <w:szCs w:val="22"/>
          <w:lang w:val="en-GB"/>
        </w:rPr>
        <w:t xml:space="preserve"> need to identify specific information which is to be regarded as confidential</w:t>
      </w:r>
      <w:r w:rsidR="0070176E" w:rsidRPr="00472EE8">
        <w:rPr>
          <w:rFonts w:ascii="Arial" w:hAnsi="Arial" w:cs="Arial"/>
          <w:sz w:val="22"/>
          <w:szCs w:val="22"/>
          <w:lang w:val="en-GB"/>
        </w:rPr>
        <w:t xml:space="preserve"> and</w:t>
      </w:r>
      <w:r w:rsidR="00A555EA" w:rsidRPr="00472EE8">
        <w:rPr>
          <w:rFonts w:ascii="Arial" w:hAnsi="Arial" w:cs="Arial"/>
          <w:sz w:val="22"/>
          <w:szCs w:val="22"/>
          <w:lang w:val="en-GB"/>
        </w:rPr>
        <w:t xml:space="preserve"> the basis upon which the information is </w:t>
      </w:r>
      <w:r w:rsidR="0070176E" w:rsidRPr="00472EE8">
        <w:rPr>
          <w:rFonts w:ascii="Arial" w:hAnsi="Arial" w:cs="Arial"/>
          <w:sz w:val="22"/>
          <w:szCs w:val="22"/>
          <w:lang w:val="en-GB"/>
        </w:rPr>
        <w:t xml:space="preserve">considered </w:t>
      </w:r>
      <w:r w:rsidR="00A555EA" w:rsidRPr="00472EE8">
        <w:rPr>
          <w:rFonts w:ascii="Arial" w:hAnsi="Arial" w:cs="Arial"/>
          <w:sz w:val="22"/>
          <w:szCs w:val="22"/>
          <w:lang w:val="en-GB"/>
        </w:rPr>
        <w:t>confidential</w:t>
      </w:r>
      <w:r w:rsidR="00DF72A7" w:rsidRPr="00472EE8">
        <w:rPr>
          <w:rFonts w:ascii="Arial" w:hAnsi="Arial" w:cs="Arial"/>
          <w:sz w:val="22"/>
          <w:szCs w:val="22"/>
          <w:lang w:val="en-GB"/>
        </w:rPr>
        <w:t>.</w:t>
      </w:r>
    </w:p>
    <w:p w14:paraId="7B699DC4" w14:textId="77777777" w:rsidR="0070176E" w:rsidRPr="00472EE8" w:rsidRDefault="0070176E">
      <w:pPr>
        <w:rPr>
          <w:rFonts w:ascii="Arial" w:hAnsi="Arial" w:cs="Arial"/>
          <w:sz w:val="22"/>
          <w:szCs w:val="22"/>
          <w:lang w:val="en-GB"/>
        </w:rPr>
      </w:pPr>
    </w:p>
    <w:p w14:paraId="1DD657D9" w14:textId="60E14C33" w:rsidR="0070176E" w:rsidRPr="00472EE8" w:rsidRDefault="00756276">
      <w:pPr>
        <w:rPr>
          <w:rFonts w:ascii="Arial" w:hAnsi="Arial" w:cs="Arial"/>
          <w:sz w:val="22"/>
          <w:szCs w:val="22"/>
          <w:lang w:val="en-GB"/>
        </w:rPr>
      </w:pPr>
      <w:r w:rsidRPr="00472EE8">
        <w:rPr>
          <w:rFonts w:ascii="Arial" w:hAnsi="Arial" w:cs="Arial"/>
          <w:sz w:val="22"/>
          <w:szCs w:val="22"/>
          <w:lang w:val="en-GB"/>
        </w:rPr>
        <w:t xml:space="preserve">The information provided will then help Berkshire </w:t>
      </w:r>
      <w:r w:rsidR="001C2CA5">
        <w:rPr>
          <w:rFonts w:ascii="Arial" w:hAnsi="Arial" w:cs="Arial"/>
          <w:sz w:val="22"/>
          <w:szCs w:val="22"/>
          <w:lang w:val="en-GB"/>
        </w:rPr>
        <w:t xml:space="preserve">Healthcare NHS Foundation </w:t>
      </w:r>
      <w:r w:rsidR="00293576">
        <w:rPr>
          <w:rFonts w:ascii="Arial" w:hAnsi="Arial" w:cs="Arial"/>
          <w:sz w:val="22"/>
          <w:szCs w:val="22"/>
          <w:lang w:val="en-GB"/>
        </w:rPr>
        <w:t>Trust</w:t>
      </w:r>
      <w:r w:rsidR="00293576" w:rsidRPr="00472EE8">
        <w:rPr>
          <w:rFonts w:ascii="Arial" w:hAnsi="Arial" w:cs="Arial"/>
          <w:sz w:val="22"/>
          <w:szCs w:val="22"/>
          <w:lang w:val="en-GB"/>
        </w:rPr>
        <w:t xml:space="preserve"> </w:t>
      </w:r>
      <w:r w:rsidR="00293576">
        <w:rPr>
          <w:rFonts w:ascii="Arial" w:hAnsi="Arial" w:cs="Arial"/>
          <w:sz w:val="22"/>
          <w:szCs w:val="22"/>
          <w:lang w:val="en-GB"/>
        </w:rPr>
        <w:t>(</w:t>
      </w:r>
      <w:r w:rsidR="001C2CA5">
        <w:rPr>
          <w:rFonts w:ascii="Arial" w:hAnsi="Arial" w:cs="Arial"/>
          <w:sz w:val="22"/>
          <w:szCs w:val="22"/>
          <w:lang w:val="en-GB"/>
        </w:rPr>
        <w:t xml:space="preserve">BHFT) </w:t>
      </w:r>
      <w:r w:rsidR="00293576">
        <w:rPr>
          <w:rFonts w:ascii="Arial" w:hAnsi="Arial" w:cs="Arial"/>
          <w:sz w:val="22"/>
          <w:szCs w:val="22"/>
          <w:lang w:val="en-GB"/>
        </w:rPr>
        <w:t xml:space="preserve">to </w:t>
      </w:r>
      <w:r w:rsidRPr="00472EE8">
        <w:rPr>
          <w:rFonts w:ascii="Arial" w:hAnsi="Arial" w:cs="Arial"/>
          <w:sz w:val="22"/>
          <w:szCs w:val="22"/>
          <w:lang w:val="en-GB"/>
        </w:rPr>
        <w:t xml:space="preserve">consider whether the information should be released. </w:t>
      </w:r>
      <w:r w:rsidR="00807E69" w:rsidRPr="00472EE8">
        <w:rPr>
          <w:rFonts w:ascii="Arial" w:hAnsi="Arial" w:cs="Arial"/>
          <w:sz w:val="22"/>
          <w:szCs w:val="22"/>
          <w:lang w:val="en-GB"/>
        </w:rPr>
        <w:t xml:space="preserve">Under the FOIA there is a test which considers the balance between public interest and possible prejudice to a commercial interest. </w:t>
      </w:r>
      <w:r w:rsidR="00327AA8" w:rsidRPr="00472EE8">
        <w:rPr>
          <w:rFonts w:ascii="Arial" w:hAnsi="Arial" w:cs="Arial"/>
          <w:sz w:val="22"/>
          <w:szCs w:val="22"/>
          <w:lang w:val="en-GB"/>
        </w:rPr>
        <w:t xml:space="preserve">Until the FOIA has more case history behind it is unclear exactly where the balance between commercial and public interest will </w:t>
      </w:r>
      <w:r w:rsidR="00592B5B" w:rsidRPr="00472EE8">
        <w:rPr>
          <w:rFonts w:ascii="Arial" w:hAnsi="Arial" w:cs="Arial"/>
          <w:sz w:val="22"/>
          <w:szCs w:val="22"/>
          <w:lang w:val="en-GB"/>
        </w:rPr>
        <w:t>lie.</w:t>
      </w:r>
    </w:p>
    <w:p w14:paraId="42F4EC2F" w14:textId="77777777" w:rsidR="00592B5B" w:rsidRPr="00472EE8" w:rsidRDefault="00592B5B">
      <w:pPr>
        <w:rPr>
          <w:rFonts w:ascii="Arial" w:hAnsi="Arial" w:cs="Arial"/>
          <w:sz w:val="22"/>
          <w:szCs w:val="22"/>
          <w:lang w:val="en-GB"/>
        </w:rPr>
      </w:pPr>
    </w:p>
    <w:p w14:paraId="4915A46F" w14:textId="77777777" w:rsidR="00E0381D" w:rsidRPr="00472EE8" w:rsidRDefault="00E0381D">
      <w:pPr>
        <w:rPr>
          <w:rFonts w:ascii="Arial" w:hAnsi="Arial" w:cs="Arial"/>
          <w:sz w:val="22"/>
          <w:szCs w:val="22"/>
          <w:u w:val="single"/>
          <w:lang w:val="en-GB"/>
        </w:rPr>
      </w:pPr>
      <w:r w:rsidRPr="00472EE8">
        <w:rPr>
          <w:rFonts w:ascii="Arial" w:hAnsi="Arial" w:cs="Arial"/>
          <w:sz w:val="22"/>
          <w:szCs w:val="22"/>
          <w:u w:val="single"/>
          <w:lang w:val="en-GB"/>
        </w:rPr>
        <w:t>Impact on Tendering Process</w:t>
      </w:r>
    </w:p>
    <w:p w14:paraId="5E521C9A" w14:textId="77777777" w:rsidR="00E0381D" w:rsidRPr="00472EE8" w:rsidRDefault="00E0381D">
      <w:pPr>
        <w:rPr>
          <w:rFonts w:ascii="Arial" w:hAnsi="Arial" w:cs="Arial"/>
          <w:sz w:val="22"/>
          <w:szCs w:val="22"/>
          <w:lang w:val="en-GB"/>
        </w:rPr>
      </w:pPr>
    </w:p>
    <w:p w14:paraId="0F201777" w14:textId="55792A0E" w:rsidR="00592B5B" w:rsidRPr="00472EE8" w:rsidRDefault="00E0381D">
      <w:pPr>
        <w:rPr>
          <w:rFonts w:ascii="Arial" w:hAnsi="Arial" w:cs="Arial"/>
          <w:sz w:val="22"/>
          <w:szCs w:val="22"/>
          <w:lang w:val="en-GB"/>
        </w:rPr>
      </w:pPr>
      <w:r w:rsidRPr="00472EE8">
        <w:rPr>
          <w:rFonts w:ascii="Arial" w:hAnsi="Arial" w:cs="Arial"/>
          <w:sz w:val="22"/>
          <w:szCs w:val="22"/>
          <w:lang w:val="en-GB"/>
        </w:rPr>
        <w:t>W</w:t>
      </w:r>
      <w:r w:rsidR="00592B5B" w:rsidRPr="00472EE8">
        <w:rPr>
          <w:rFonts w:ascii="Arial" w:hAnsi="Arial" w:cs="Arial"/>
          <w:sz w:val="22"/>
          <w:szCs w:val="22"/>
          <w:lang w:val="en-GB"/>
        </w:rPr>
        <w:t xml:space="preserve">hen submitting your </w:t>
      </w:r>
      <w:r w:rsidR="00293576" w:rsidRPr="00472EE8">
        <w:rPr>
          <w:rFonts w:ascii="Arial" w:hAnsi="Arial" w:cs="Arial"/>
          <w:sz w:val="22"/>
          <w:szCs w:val="22"/>
          <w:lang w:val="en-GB"/>
        </w:rPr>
        <w:t>tender,</w:t>
      </w:r>
      <w:r w:rsidR="00592B5B" w:rsidRPr="00472EE8">
        <w:rPr>
          <w:rFonts w:ascii="Arial" w:hAnsi="Arial" w:cs="Arial"/>
          <w:sz w:val="22"/>
          <w:szCs w:val="22"/>
          <w:lang w:val="en-GB"/>
        </w:rPr>
        <w:t xml:space="preserve"> you should provide a schedule identifying which parts of your tender are </w:t>
      </w:r>
      <w:r w:rsidR="00124F65" w:rsidRPr="00472EE8">
        <w:rPr>
          <w:rFonts w:ascii="Arial" w:hAnsi="Arial" w:cs="Arial"/>
          <w:sz w:val="22"/>
          <w:szCs w:val="22"/>
          <w:lang w:val="en-GB"/>
        </w:rPr>
        <w:t>confidential and</w:t>
      </w:r>
      <w:r w:rsidR="00592B5B" w:rsidRPr="00472EE8">
        <w:rPr>
          <w:rFonts w:ascii="Arial" w:hAnsi="Arial" w:cs="Arial"/>
          <w:sz w:val="22"/>
          <w:szCs w:val="22"/>
          <w:lang w:val="en-GB"/>
        </w:rPr>
        <w:t xml:space="preserve"> giving a brief explanation on why it is confidential.</w:t>
      </w:r>
      <w:r w:rsidR="00862292" w:rsidRPr="00472EE8">
        <w:rPr>
          <w:rFonts w:ascii="Arial" w:hAnsi="Arial" w:cs="Arial"/>
          <w:sz w:val="22"/>
          <w:szCs w:val="22"/>
          <w:lang w:val="en-GB"/>
        </w:rPr>
        <w:t xml:space="preserve"> For example:</w:t>
      </w:r>
    </w:p>
    <w:p w14:paraId="5D30E9B3" w14:textId="77777777" w:rsidR="00592B5B" w:rsidRPr="00472EE8" w:rsidRDefault="00592B5B">
      <w:pPr>
        <w:rPr>
          <w:rFonts w:ascii="Arial" w:hAnsi="Arial" w:cs="Arial"/>
          <w:sz w:val="22"/>
          <w:szCs w:val="22"/>
          <w:lang w:val="en-GB"/>
        </w:rPr>
      </w:pPr>
      <w:r w:rsidRPr="00472EE8">
        <w:rPr>
          <w:rFonts w:ascii="Arial" w:hAnsi="Arial" w:cs="Arial"/>
          <w:sz w:val="22"/>
          <w:szCs w:val="22"/>
          <w:lang w:val="en-GB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2520"/>
        <w:gridCol w:w="2160"/>
        <w:gridCol w:w="2808"/>
      </w:tblGrid>
      <w:tr w:rsidR="00592B5B" w:rsidRPr="009F737A" w14:paraId="64D29816" w14:textId="77777777" w:rsidTr="009F737A">
        <w:tc>
          <w:tcPr>
            <w:tcW w:w="1260" w:type="dxa"/>
          </w:tcPr>
          <w:p w14:paraId="38825E15" w14:textId="77777777" w:rsidR="00592B5B" w:rsidRPr="009F737A" w:rsidRDefault="00592B5B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F737A">
              <w:rPr>
                <w:rFonts w:ascii="Arial" w:hAnsi="Arial" w:cs="Arial"/>
                <w:sz w:val="22"/>
                <w:szCs w:val="22"/>
                <w:lang w:val="en-GB"/>
              </w:rPr>
              <w:t>Page No.</w:t>
            </w:r>
          </w:p>
        </w:tc>
        <w:tc>
          <w:tcPr>
            <w:tcW w:w="2520" w:type="dxa"/>
          </w:tcPr>
          <w:p w14:paraId="7C600E3D" w14:textId="77777777" w:rsidR="00592B5B" w:rsidRPr="009F737A" w:rsidRDefault="00592B5B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F737A">
              <w:rPr>
                <w:rFonts w:ascii="Arial" w:hAnsi="Arial" w:cs="Arial"/>
                <w:sz w:val="22"/>
                <w:szCs w:val="22"/>
                <w:lang w:val="en-GB"/>
              </w:rPr>
              <w:t>Description</w:t>
            </w:r>
          </w:p>
        </w:tc>
        <w:tc>
          <w:tcPr>
            <w:tcW w:w="2160" w:type="dxa"/>
          </w:tcPr>
          <w:p w14:paraId="0C0F265C" w14:textId="77777777" w:rsidR="00592B5B" w:rsidRPr="009F737A" w:rsidRDefault="00592B5B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F737A">
              <w:rPr>
                <w:rFonts w:ascii="Arial" w:hAnsi="Arial" w:cs="Arial"/>
                <w:sz w:val="22"/>
                <w:szCs w:val="22"/>
                <w:lang w:val="en-GB"/>
              </w:rPr>
              <w:t>Status</w:t>
            </w:r>
          </w:p>
        </w:tc>
        <w:tc>
          <w:tcPr>
            <w:tcW w:w="2808" w:type="dxa"/>
          </w:tcPr>
          <w:p w14:paraId="3C3F55FD" w14:textId="77777777" w:rsidR="00592B5B" w:rsidRPr="009F737A" w:rsidRDefault="00592B5B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F737A">
              <w:rPr>
                <w:rFonts w:ascii="Arial" w:hAnsi="Arial" w:cs="Arial"/>
                <w:sz w:val="22"/>
                <w:szCs w:val="22"/>
                <w:lang w:val="en-GB"/>
              </w:rPr>
              <w:t>Reason</w:t>
            </w:r>
          </w:p>
        </w:tc>
      </w:tr>
      <w:tr w:rsidR="00592B5B" w:rsidRPr="009F737A" w14:paraId="54594FB7" w14:textId="77777777" w:rsidTr="009F737A">
        <w:tc>
          <w:tcPr>
            <w:tcW w:w="1260" w:type="dxa"/>
          </w:tcPr>
          <w:p w14:paraId="7E216146" w14:textId="77777777" w:rsidR="00592B5B" w:rsidRPr="009F737A" w:rsidRDefault="00592B5B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F737A">
              <w:rPr>
                <w:rFonts w:ascii="Arial" w:hAnsi="Arial" w:cs="Arial"/>
                <w:sz w:val="22"/>
                <w:szCs w:val="22"/>
                <w:lang w:val="en-GB"/>
              </w:rPr>
              <w:t>1</w:t>
            </w:r>
          </w:p>
        </w:tc>
        <w:tc>
          <w:tcPr>
            <w:tcW w:w="2520" w:type="dxa"/>
          </w:tcPr>
          <w:p w14:paraId="619DC01A" w14:textId="77777777" w:rsidR="00592B5B" w:rsidRPr="009F737A" w:rsidRDefault="00592B5B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F737A">
              <w:rPr>
                <w:rFonts w:ascii="Arial" w:hAnsi="Arial" w:cs="Arial"/>
                <w:sz w:val="22"/>
                <w:szCs w:val="22"/>
                <w:lang w:val="en-GB"/>
              </w:rPr>
              <w:t>Company Background</w:t>
            </w:r>
          </w:p>
        </w:tc>
        <w:tc>
          <w:tcPr>
            <w:tcW w:w="2160" w:type="dxa"/>
          </w:tcPr>
          <w:p w14:paraId="7BDF8114" w14:textId="77777777" w:rsidR="00592B5B" w:rsidRPr="009F737A" w:rsidRDefault="00592B5B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F737A">
              <w:rPr>
                <w:rFonts w:ascii="Arial" w:hAnsi="Arial" w:cs="Arial"/>
                <w:sz w:val="22"/>
                <w:szCs w:val="22"/>
                <w:lang w:val="en-GB"/>
              </w:rPr>
              <w:t>Open to disclosure</w:t>
            </w:r>
          </w:p>
        </w:tc>
        <w:tc>
          <w:tcPr>
            <w:tcW w:w="2808" w:type="dxa"/>
          </w:tcPr>
          <w:p w14:paraId="4867E216" w14:textId="77777777" w:rsidR="00592B5B" w:rsidRPr="009F737A" w:rsidRDefault="00592B5B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F737A">
              <w:rPr>
                <w:rFonts w:ascii="Arial" w:hAnsi="Arial" w:cs="Arial"/>
                <w:sz w:val="22"/>
                <w:szCs w:val="22"/>
                <w:lang w:val="en-GB"/>
              </w:rPr>
              <w:t>-</w:t>
            </w:r>
          </w:p>
        </w:tc>
      </w:tr>
      <w:tr w:rsidR="00592B5B" w:rsidRPr="009F737A" w14:paraId="6D0B1D82" w14:textId="77777777" w:rsidTr="009F737A">
        <w:tc>
          <w:tcPr>
            <w:tcW w:w="1260" w:type="dxa"/>
          </w:tcPr>
          <w:p w14:paraId="015404A3" w14:textId="77777777" w:rsidR="00592B5B" w:rsidRPr="009F737A" w:rsidRDefault="00592B5B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F737A">
              <w:rPr>
                <w:rFonts w:ascii="Arial" w:hAnsi="Arial" w:cs="Arial"/>
                <w:sz w:val="22"/>
                <w:szCs w:val="22"/>
                <w:lang w:val="en-GB"/>
              </w:rPr>
              <w:t>3</w:t>
            </w:r>
          </w:p>
        </w:tc>
        <w:tc>
          <w:tcPr>
            <w:tcW w:w="2520" w:type="dxa"/>
          </w:tcPr>
          <w:p w14:paraId="0F429CF0" w14:textId="77777777" w:rsidR="00592B5B" w:rsidRPr="009F737A" w:rsidRDefault="00124F65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F737A">
              <w:rPr>
                <w:rFonts w:ascii="Arial" w:hAnsi="Arial" w:cs="Arial"/>
                <w:sz w:val="22"/>
                <w:szCs w:val="22"/>
                <w:lang w:val="en-GB"/>
              </w:rPr>
              <w:t>Product development information</w:t>
            </w:r>
          </w:p>
        </w:tc>
        <w:tc>
          <w:tcPr>
            <w:tcW w:w="2160" w:type="dxa"/>
          </w:tcPr>
          <w:p w14:paraId="098B4DC0" w14:textId="77777777" w:rsidR="00592B5B" w:rsidRPr="009F737A" w:rsidRDefault="00592B5B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F737A">
              <w:rPr>
                <w:rFonts w:ascii="Arial" w:hAnsi="Arial" w:cs="Arial"/>
                <w:sz w:val="22"/>
                <w:szCs w:val="22"/>
                <w:lang w:val="en-GB"/>
              </w:rPr>
              <w:t>Confidential</w:t>
            </w:r>
          </w:p>
        </w:tc>
        <w:tc>
          <w:tcPr>
            <w:tcW w:w="2808" w:type="dxa"/>
          </w:tcPr>
          <w:p w14:paraId="40328452" w14:textId="77777777" w:rsidR="00592B5B" w:rsidRPr="009F737A" w:rsidRDefault="00124F65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F737A">
              <w:rPr>
                <w:rFonts w:ascii="Arial" w:hAnsi="Arial" w:cs="Arial"/>
                <w:sz w:val="22"/>
                <w:szCs w:val="22"/>
                <w:lang w:val="en-GB"/>
              </w:rPr>
              <w:t>Prejudicial to company interests if released as it would give a competitive advantage to suppliers.</w:t>
            </w:r>
          </w:p>
        </w:tc>
      </w:tr>
    </w:tbl>
    <w:p w14:paraId="5E77F2F8" w14:textId="77777777" w:rsidR="00DF72A7" w:rsidRPr="00472EE8" w:rsidRDefault="00DF72A7">
      <w:pPr>
        <w:rPr>
          <w:rFonts w:ascii="Arial" w:hAnsi="Arial" w:cs="Arial"/>
          <w:sz w:val="22"/>
          <w:szCs w:val="22"/>
          <w:lang w:val="en-GB"/>
        </w:rPr>
      </w:pPr>
    </w:p>
    <w:p w14:paraId="3AB0FFEB" w14:textId="77777777" w:rsidR="00E0381D" w:rsidRPr="00472EE8" w:rsidRDefault="00E0381D">
      <w:pPr>
        <w:rPr>
          <w:rFonts w:ascii="Arial" w:hAnsi="Arial" w:cs="Arial"/>
          <w:sz w:val="22"/>
          <w:szCs w:val="22"/>
          <w:lang w:val="en-GB"/>
        </w:rPr>
      </w:pPr>
      <w:r w:rsidRPr="00472EE8">
        <w:rPr>
          <w:rFonts w:ascii="Arial" w:hAnsi="Arial" w:cs="Arial"/>
          <w:sz w:val="22"/>
          <w:szCs w:val="22"/>
          <w:lang w:val="en-GB"/>
        </w:rPr>
        <w:t xml:space="preserve">This schedule will provide guidance to </w:t>
      </w:r>
      <w:r w:rsidR="00756276" w:rsidRPr="00472EE8">
        <w:rPr>
          <w:rFonts w:ascii="Arial" w:hAnsi="Arial" w:cs="Arial"/>
          <w:sz w:val="22"/>
          <w:szCs w:val="22"/>
          <w:lang w:val="en-GB"/>
        </w:rPr>
        <w:t>B</w:t>
      </w:r>
      <w:r w:rsidR="001C2CA5">
        <w:rPr>
          <w:rFonts w:ascii="Arial" w:hAnsi="Arial" w:cs="Arial"/>
          <w:sz w:val="22"/>
          <w:szCs w:val="22"/>
          <w:lang w:val="en-GB"/>
        </w:rPr>
        <w:t>HFT</w:t>
      </w:r>
      <w:r w:rsidR="00756276" w:rsidRPr="00472EE8">
        <w:rPr>
          <w:rFonts w:ascii="Arial" w:hAnsi="Arial" w:cs="Arial"/>
          <w:sz w:val="22"/>
          <w:szCs w:val="22"/>
          <w:lang w:val="en-GB"/>
        </w:rPr>
        <w:t xml:space="preserve"> </w:t>
      </w:r>
      <w:r w:rsidRPr="00472EE8">
        <w:rPr>
          <w:rFonts w:ascii="Arial" w:hAnsi="Arial" w:cs="Arial"/>
          <w:sz w:val="22"/>
          <w:szCs w:val="22"/>
          <w:lang w:val="en-GB"/>
        </w:rPr>
        <w:t>when responding to a request</w:t>
      </w:r>
      <w:r w:rsidR="00862292" w:rsidRPr="00472EE8">
        <w:rPr>
          <w:rFonts w:ascii="Arial" w:hAnsi="Arial" w:cs="Arial"/>
          <w:sz w:val="22"/>
          <w:szCs w:val="22"/>
          <w:lang w:val="en-GB"/>
        </w:rPr>
        <w:t xml:space="preserve"> f</w:t>
      </w:r>
      <w:r w:rsidR="00756276" w:rsidRPr="00472EE8">
        <w:rPr>
          <w:rFonts w:ascii="Arial" w:hAnsi="Arial" w:cs="Arial"/>
          <w:sz w:val="22"/>
          <w:szCs w:val="22"/>
          <w:lang w:val="en-GB"/>
        </w:rPr>
        <w:t>or information which covers your tender.</w:t>
      </w:r>
    </w:p>
    <w:p w14:paraId="33569C75" w14:textId="77777777" w:rsidR="00862292" w:rsidRPr="00472EE8" w:rsidRDefault="00862292">
      <w:pPr>
        <w:rPr>
          <w:rFonts w:ascii="Arial" w:hAnsi="Arial" w:cs="Arial"/>
          <w:sz w:val="22"/>
          <w:szCs w:val="22"/>
          <w:lang w:val="en-GB"/>
        </w:rPr>
      </w:pPr>
    </w:p>
    <w:p w14:paraId="1CBD164A" w14:textId="77777777" w:rsidR="00124F65" w:rsidRPr="00472EE8" w:rsidRDefault="00124F65">
      <w:pPr>
        <w:rPr>
          <w:rFonts w:ascii="Arial" w:hAnsi="Arial" w:cs="Arial"/>
          <w:sz w:val="22"/>
          <w:szCs w:val="22"/>
          <w:lang w:val="en-GB"/>
        </w:rPr>
      </w:pPr>
      <w:r w:rsidRPr="00472EE8">
        <w:rPr>
          <w:rFonts w:ascii="Arial" w:hAnsi="Arial" w:cs="Arial"/>
          <w:sz w:val="22"/>
          <w:szCs w:val="22"/>
          <w:lang w:val="en-GB"/>
        </w:rPr>
        <w:t xml:space="preserve">If you are unsure of the implications of the FOIA you </w:t>
      </w:r>
      <w:r w:rsidR="00FA37D2" w:rsidRPr="00472EE8">
        <w:rPr>
          <w:rFonts w:ascii="Arial" w:hAnsi="Arial" w:cs="Arial"/>
          <w:sz w:val="22"/>
          <w:szCs w:val="22"/>
          <w:lang w:val="en-GB"/>
        </w:rPr>
        <w:t>are advised to contact your own legal advisors before you submit your tender.</w:t>
      </w:r>
    </w:p>
    <w:sectPr w:rsidR="00124F65" w:rsidRPr="00472EE8" w:rsidSect="00021700">
      <w:footerReference w:type="default" r:id="rId7"/>
      <w:pgSz w:w="12240" w:h="15840"/>
      <w:pgMar w:top="719" w:right="1800" w:bottom="1078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5D1C79" w14:textId="77777777" w:rsidR="001A504B" w:rsidRDefault="001A504B" w:rsidP="000E050F">
      <w:r>
        <w:separator/>
      </w:r>
    </w:p>
  </w:endnote>
  <w:endnote w:type="continuationSeparator" w:id="0">
    <w:p w14:paraId="47BD400A" w14:textId="77777777" w:rsidR="001A504B" w:rsidRDefault="001A504B" w:rsidP="000E0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E719B3" w14:textId="597BF186" w:rsidR="00E53A68" w:rsidRPr="00E53A68" w:rsidRDefault="00EC1450">
    <w:pPr>
      <w:pStyle w:val="Footer"/>
      <w:rPr>
        <w:rFonts w:ascii="Arial" w:hAnsi="Arial" w:cs="Arial"/>
        <w:sz w:val="22"/>
        <w:szCs w:val="22"/>
      </w:rPr>
    </w:pPr>
    <w:r>
      <w:rPr>
        <w:noProof/>
      </w:rPr>
      <w:pict w14:anchorId="747C23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2" o:spid="_x0000_s5121" type="#_x0000_t75" style="position:absolute;margin-left:-5.45pt;margin-top:715.1pt;width:453.55pt;height:63.2pt;z-index:251659264;visibility:visible;mso-wrap-style:square;mso-width-percent:0;mso-height-percent:0;mso-wrap-distance-left:9pt;mso-wrap-distance-top:0;mso-wrap-distance-right:9pt;mso-wrap-distance-bottom:0;mso-position-horizontal-relative:text;mso-position-vertical-relative:page;mso-width-percent:0;mso-height-percent:0;mso-width-relative:page;mso-height-relative:page">
          <v:imagedata r:id="rId1" o:title=""/>
          <w10:wrap anchory="page"/>
        </v:shape>
      </w:pict>
    </w:r>
    <w:r w:rsidR="00944A16">
      <w:rPr>
        <w:rFonts w:ascii="Arial" w:hAnsi="Arial" w:cs="Arial"/>
        <w:sz w:val="22"/>
        <w:szCs w:val="22"/>
      </w:rPr>
      <w:tab/>
    </w:r>
    <w:r w:rsidR="00944A16">
      <w:rPr>
        <w:rFonts w:ascii="Arial" w:hAnsi="Arial" w:cs="Arial"/>
        <w:sz w:val="22"/>
        <w:szCs w:val="2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3478CF" w14:textId="77777777" w:rsidR="001A504B" w:rsidRDefault="001A504B" w:rsidP="000E050F">
      <w:r>
        <w:separator/>
      </w:r>
    </w:p>
  </w:footnote>
  <w:footnote w:type="continuationSeparator" w:id="0">
    <w:p w14:paraId="6112908E" w14:textId="77777777" w:rsidR="001A504B" w:rsidRDefault="001A504B" w:rsidP="000E05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5122"/>
    <o:shapelayout v:ext="edit">
      <o:idmap v:ext="edit" data="5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26BDF"/>
    <w:rsid w:val="00021700"/>
    <w:rsid w:val="000233CE"/>
    <w:rsid w:val="000E050F"/>
    <w:rsid w:val="000F3782"/>
    <w:rsid w:val="00124F65"/>
    <w:rsid w:val="00160005"/>
    <w:rsid w:val="001A504B"/>
    <w:rsid w:val="001C2CA5"/>
    <w:rsid w:val="00204590"/>
    <w:rsid w:val="00293576"/>
    <w:rsid w:val="002A13A2"/>
    <w:rsid w:val="00327AA8"/>
    <w:rsid w:val="00426BDF"/>
    <w:rsid w:val="004415F3"/>
    <w:rsid w:val="00472EE8"/>
    <w:rsid w:val="00533EF6"/>
    <w:rsid w:val="00557345"/>
    <w:rsid w:val="00575149"/>
    <w:rsid w:val="00592B5B"/>
    <w:rsid w:val="00614E7A"/>
    <w:rsid w:val="00636663"/>
    <w:rsid w:val="006C7DD1"/>
    <w:rsid w:val="0070176E"/>
    <w:rsid w:val="00756276"/>
    <w:rsid w:val="00765039"/>
    <w:rsid w:val="007B37DD"/>
    <w:rsid w:val="007B61DC"/>
    <w:rsid w:val="00807E69"/>
    <w:rsid w:val="00841243"/>
    <w:rsid w:val="00842B59"/>
    <w:rsid w:val="00862292"/>
    <w:rsid w:val="00944A16"/>
    <w:rsid w:val="009924A4"/>
    <w:rsid w:val="009B5BEF"/>
    <w:rsid w:val="009F737A"/>
    <w:rsid w:val="00A30D3D"/>
    <w:rsid w:val="00A555EA"/>
    <w:rsid w:val="00B15465"/>
    <w:rsid w:val="00B84A16"/>
    <w:rsid w:val="00B90995"/>
    <w:rsid w:val="00B919CC"/>
    <w:rsid w:val="00C40388"/>
    <w:rsid w:val="00C40665"/>
    <w:rsid w:val="00C9063E"/>
    <w:rsid w:val="00C93CA6"/>
    <w:rsid w:val="00CF0EBA"/>
    <w:rsid w:val="00D82F0E"/>
    <w:rsid w:val="00DE6D2C"/>
    <w:rsid w:val="00DF72A7"/>
    <w:rsid w:val="00E00255"/>
    <w:rsid w:val="00E0381D"/>
    <w:rsid w:val="00E22DFE"/>
    <w:rsid w:val="00E356BB"/>
    <w:rsid w:val="00E53A68"/>
    <w:rsid w:val="00E562EB"/>
    <w:rsid w:val="00E633AA"/>
    <w:rsid w:val="00E90765"/>
    <w:rsid w:val="00EC1450"/>
    <w:rsid w:val="00F22666"/>
    <w:rsid w:val="00F45B98"/>
    <w:rsid w:val="00F47BE7"/>
    <w:rsid w:val="00FA37D2"/>
    <w:rsid w:val="00FB1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  <w14:docId w14:val="2D586660"/>
  <w15:chartTrackingRefBased/>
  <w15:docId w15:val="{A4893C1F-3AE8-4771-A590-83F050F2C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92B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0E050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0E050F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0E050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0E050F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0E05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E050F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FOR TENDERERS</vt:lpstr>
    </vt:vector>
  </TitlesOfParts>
  <Company>BHIS</Company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FOR TENDERERS</dc:title>
  <dc:subject/>
  <dc:creator>tims</dc:creator>
  <cp:keywords/>
  <dc:description/>
  <cp:lastModifiedBy>Max Mercier</cp:lastModifiedBy>
  <cp:revision>5</cp:revision>
  <cp:lastPrinted>2005-03-31T09:29:00Z</cp:lastPrinted>
  <dcterms:created xsi:type="dcterms:W3CDTF">2020-10-12T12:44:00Z</dcterms:created>
  <dcterms:modified xsi:type="dcterms:W3CDTF">2025-02-17T15:37:00Z</dcterms:modified>
</cp:coreProperties>
</file>