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5E178" w14:textId="77777777" w:rsidR="009264A4" w:rsidRDefault="009264A4" w:rsidP="009264A4">
      <w:pPr>
        <w:tabs>
          <w:tab w:val="left" w:pos="709"/>
        </w:tabs>
        <w:overflowPunct w:val="0"/>
        <w:autoSpaceDE w:val="0"/>
        <w:autoSpaceDN w:val="0"/>
        <w:adjustRightInd w:val="0"/>
        <w:spacing w:after="120"/>
        <w:jc w:val="center"/>
        <w:textAlignment w:val="baseline"/>
        <w:rPr>
          <w:rFonts w:ascii="Arial" w:hAnsi="Arial" w:cs="Arial"/>
          <w:b/>
          <w:sz w:val="36"/>
          <w:szCs w:val="36"/>
        </w:rPr>
      </w:pPr>
    </w:p>
    <w:p w14:paraId="4B53FA51" w14:textId="77777777" w:rsidR="009264A4" w:rsidRDefault="009264A4" w:rsidP="009264A4">
      <w:pPr>
        <w:tabs>
          <w:tab w:val="left" w:pos="709"/>
        </w:tabs>
        <w:overflowPunct w:val="0"/>
        <w:autoSpaceDE w:val="0"/>
        <w:autoSpaceDN w:val="0"/>
        <w:adjustRightInd w:val="0"/>
        <w:spacing w:after="120"/>
        <w:jc w:val="center"/>
        <w:textAlignment w:val="baseline"/>
        <w:rPr>
          <w:rFonts w:ascii="Arial" w:hAnsi="Arial" w:cs="Arial"/>
          <w:b/>
          <w:sz w:val="36"/>
          <w:szCs w:val="36"/>
        </w:rPr>
      </w:pPr>
    </w:p>
    <w:p w14:paraId="562E335C" w14:textId="77777777" w:rsidR="009264A4" w:rsidRDefault="009264A4" w:rsidP="009264A4">
      <w:pPr>
        <w:tabs>
          <w:tab w:val="left" w:pos="709"/>
        </w:tabs>
        <w:overflowPunct w:val="0"/>
        <w:autoSpaceDE w:val="0"/>
        <w:autoSpaceDN w:val="0"/>
        <w:adjustRightInd w:val="0"/>
        <w:spacing w:after="120"/>
        <w:jc w:val="center"/>
        <w:textAlignment w:val="baseline"/>
        <w:rPr>
          <w:rFonts w:ascii="Arial" w:hAnsi="Arial" w:cs="Arial"/>
          <w:b/>
          <w:sz w:val="36"/>
          <w:szCs w:val="36"/>
        </w:rPr>
      </w:pPr>
    </w:p>
    <w:p w14:paraId="3F21AD20" w14:textId="77777777" w:rsidR="009264A4" w:rsidRDefault="009264A4" w:rsidP="009264A4">
      <w:pPr>
        <w:tabs>
          <w:tab w:val="left" w:pos="709"/>
        </w:tabs>
        <w:overflowPunct w:val="0"/>
        <w:autoSpaceDE w:val="0"/>
        <w:autoSpaceDN w:val="0"/>
        <w:adjustRightInd w:val="0"/>
        <w:spacing w:after="120"/>
        <w:jc w:val="center"/>
        <w:textAlignment w:val="baseline"/>
        <w:rPr>
          <w:rFonts w:ascii="Arial" w:hAnsi="Arial" w:cs="Arial"/>
          <w:b/>
          <w:sz w:val="36"/>
          <w:szCs w:val="36"/>
        </w:rPr>
      </w:pPr>
    </w:p>
    <w:p w14:paraId="1262D38F" w14:textId="77777777" w:rsidR="009264A4" w:rsidRDefault="009264A4" w:rsidP="009264A4">
      <w:pPr>
        <w:tabs>
          <w:tab w:val="left" w:pos="709"/>
        </w:tabs>
        <w:overflowPunct w:val="0"/>
        <w:autoSpaceDE w:val="0"/>
        <w:autoSpaceDN w:val="0"/>
        <w:adjustRightInd w:val="0"/>
        <w:spacing w:after="120"/>
        <w:jc w:val="center"/>
        <w:textAlignment w:val="baseline"/>
        <w:rPr>
          <w:rFonts w:ascii="Arial" w:hAnsi="Arial" w:cs="Arial"/>
          <w:b/>
          <w:sz w:val="36"/>
          <w:szCs w:val="36"/>
        </w:rPr>
      </w:pPr>
    </w:p>
    <w:p w14:paraId="596613AA" w14:textId="77777777" w:rsidR="009264A4" w:rsidRDefault="009264A4" w:rsidP="009264A4">
      <w:pPr>
        <w:tabs>
          <w:tab w:val="left" w:pos="709"/>
        </w:tabs>
        <w:overflowPunct w:val="0"/>
        <w:autoSpaceDE w:val="0"/>
        <w:autoSpaceDN w:val="0"/>
        <w:adjustRightInd w:val="0"/>
        <w:spacing w:after="120"/>
        <w:jc w:val="center"/>
        <w:textAlignment w:val="baseline"/>
        <w:rPr>
          <w:rFonts w:ascii="Arial" w:hAnsi="Arial" w:cs="Arial"/>
          <w:b/>
          <w:sz w:val="36"/>
          <w:szCs w:val="36"/>
        </w:rPr>
      </w:pPr>
    </w:p>
    <w:p w14:paraId="663CA6D5" w14:textId="77777777" w:rsidR="009264A4" w:rsidRDefault="009264A4" w:rsidP="009264A4">
      <w:pPr>
        <w:tabs>
          <w:tab w:val="left" w:pos="709"/>
        </w:tabs>
        <w:overflowPunct w:val="0"/>
        <w:autoSpaceDE w:val="0"/>
        <w:autoSpaceDN w:val="0"/>
        <w:adjustRightInd w:val="0"/>
        <w:spacing w:after="120"/>
        <w:jc w:val="center"/>
        <w:textAlignment w:val="baseline"/>
        <w:rPr>
          <w:rFonts w:ascii="Arial" w:hAnsi="Arial" w:cs="Arial"/>
          <w:b/>
          <w:sz w:val="36"/>
          <w:szCs w:val="36"/>
        </w:rPr>
      </w:pPr>
    </w:p>
    <w:p w14:paraId="23BFCB74" w14:textId="778A0E9A" w:rsidR="009264A4" w:rsidRPr="00E13EFC" w:rsidRDefault="009264A4" w:rsidP="009264A4">
      <w:pPr>
        <w:tabs>
          <w:tab w:val="left" w:pos="709"/>
        </w:tabs>
        <w:overflowPunct w:val="0"/>
        <w:autoSpaceDE w:val="0"/>
        <w:autoSpaceDN w:val="0"/>
        <w:adjustRightInd w:val="0"/>
        <w:spacing w:after="120"/>
        <w:jc w:val="center"/>
        <w:textAlignment w:val="baseline"/>
        <w:rPr>
          <w:rFonts w:ascii="Arial" w:hAnsi="Arial" w:cs="Arial"/>
          <w:b/>
          <w:sz w:val="36"/>
          <w:szCs w:val="36"/>
        </w:rPr>
      </w:pPr>
      <w:r w:rsidRPr="00E13EFC">
        <w:rPr>
          <w:rFonts w:ascii="Arial" w:hAnsi="Arial" w:cs="Arial"/>
          <w:b/>
          <w:sz w:val="36"/>
          <w:szCs w:val="36"/>
        </w:rPr>
        <w:t xml:space="preserve">Schedule 2 </w:t>
      </w:r>
      <w:r w:rsidR="00141476">
        <w:rPr>
          <w:rFonts w:ascii="Arial" w:hAnsi="Arial" w:cs="Arial"/>
          <w:b/>
          <w:sz w:val="36"/>
          <w:szCs w:val="36"/>
        </w:rPr>
        <w:t>–</w:t>
      </w:r>
      <w:r w:rsidR="00141476" w:rsidRPr="00E13EFC">
        <w:rPr>
          <w:rFonts w:ascii="Arial" w:hAnsi="Arial" w:cs="Arial"/>
          <w:b/>
          <w:sz w:val="36"/>
          <w:szCs w:val="36"/>
        </w:rPr>
        <w:t xml:space="preserve"> </w:t>
      </w:r>
      <w:r w:rsidRPr="00E13EFC">
        <w:rPr>
          <w:rFonts w:ascii="Arial" w:hAnsi="Arial" w:cs="Arial"/>
          <w:b/>
          <w:sz w:val="36"/>
          <w:szCs w:val="36"/>
        </w:rPr>
        <w:t>Specification</w:t>
      </w:r>
    </w:p>
    <w:p w14:paraId="0FECDD63" w14:textId="77777777" w:rsidR="009264A4" w:rsidRPr="00B823DD" w:rsidRDefault="009264A4" w:rsidP="009264A4"/>
    <w:p w14:paraId="0CF5D3F1" w14:textId="77777777" w:rsidR="009264A4" w:rsidRDefault="009264A4" w:rsidP="009264A4">
      <w:pPr>
        <w:jc w:val="center"/>
        <w:rPr>
          <w:rFonts w:ascii="Arial Black" w:hAnsi="Arial Black" w:cs="Arial"/>
          <w:sz w:val="40"/>
          <w:szCs w:val="40"/>
        </w:rPr>
      </w:pPr>
    </w:p>
    <w:p w14:paraId="4DD08823" w14:textId="1D7FDBB8" w:rsidR="009264A4" w:rsidRPr="00DE3486" w:rsidRDefault="009264A4" w:rsidP="009264A4">
      <w:pPr>
        <w:jc w:val="center"/>
        <w:rPr>
          <w:rFonts w:ascii="Arial Black" w:hAnsi="Arial Black" w:cs="Arial"/>
          <w:sz w:val="40"/>
          <w:szCs w:val="40"/>
        </w:rPr>
      </w:pPr>
      <w:r w:rsidRPr="00DE3486">
        <w:rPr>
          <w:rFonts w:ascii="Arial Black" w:hAnsi="Arial Black" w:cs="Arial"/>
          <w:sz w:val="40"/>
          <w:szCs w:val="40"/>
        </w:rPr>
        <w:t>Contract Reference: PS/23/12</w:t>
      </w:r>
      <w:r>
        <w:rPr>
          <w:rFonts w:ascii="Arial Black" w:hAnsi="Arial Black" w:cs="Arial"/>
          <w:sz w:val="40"/>
          <w:szCs w:val="40"/>
        </w:rPr>
        <w:t>7</w:t>
      </w:r>
    </w:p>
    <w:p w14:paraId="54037A69" w14:textId="77777777" w:rsidR="009264A4" w:rsidRPr="00DE3486" w:rsidRDefault="009264A4" w:rsidP="009264A4">
      <w:pPr>
        <w:jc w:val="center"/>
        <w:rPr>
          <w:rFonts w:ascii="Arial Black" w:hAnsi="Arial Black" w:cs="Arial"/>
          <w:sz w:val="40"/>
          <w:szCs w:val="40"/>
        </w:rPr>
      </w:pPr>
    </w:p>
    <w:p w14:paraId="247BE3DD" w14:textId="77777777" w:rsidR="009264A4" w:rsidRPr="00DE3486" w:rsidRDefault="009264A4" w:rsidP="009264A4">
      <w:pPr>
        <w:jc w:val="center"/>
        <w:rPr>
          <w:rFonts w:ascii="Arial Black" w:hAnsi="Arial Black" w:cs="Arial"/>
          <w:sz w:val="40"/>
          <w:szCs w:val="40"/>
        </w:rPr>
      </w:pPr>
    </w:p>
    <w:p w14:paraId="4545FDBF" w14:textId="10486279" w:rsidR="009264A4" w:rsidRPr="00B823DD" w:rsidRDefault="009264A4" w:rsidP="009264A4">
      <w:pPr>
        <w:jc w:val="center"/>
      </w:pPr>
      <w:r>
        <w:rPr>
          <w:rFonts w:ascii="Arial Black" w:hAnsi="Arial Black" w:cs="Arial"/>
          <w:sz w:val="40"/>
          <w:szCs w:val="40"/>
        </w:rPr>
        <w:t>S</w:t>
      </w:r>
      <w:r w:rsidRPr="009264A4">
        <w:rPr>
          <w:rFonts w:ascii="Arial Black" w:hAnsi="Arial Black" w:cs="Arial"/>
          <w:sz w:val="40"/>
          <w:szCs w:val="40"/>
        </w:rPr>
        <w:t xml:space="preserve">upply of </w:t>
      </w:r>
      <w:r w:rsidR="00141476">
        <w:rPr>
          <w:rFonts w:ascii="Arial Black" w:hAnsi="Arial Black" w:cs="Arial"/>
          <w:sz w:val="40"/>
          <w:szCs w:val="40"/>
        </w:rPr>
        <w:t>p</w:t>
      </w:r>
      <w:r w:rsidR="00141476" w:rsidRPr="009264A4">
        <w:rPr>
          <w:rFonts w:ascii="Arial Black" w:hAnsi="Arial Black" w:cs="Arial"/>
          <w:sz w:val="40"/>
          <w:szCs w:val="40"/>
        </w:rPr>
        <w:t xml:space="preserve">hoto </w:t>
      </w:r>
      <w:r w:rsidR="00141476">
        <w:rPr>
          <w:rFonts w:ascii="Arial Black" w:hAnsi="Arial Black" w:cs="Arial"/>
          <w:sz w:val="40"/>
          <w:szCs w:val="40"/>
        </w:rPr>
        <w:t>f</w:t>
      </w:r>
      <w:r w:rsidR="00141476" w:rsidRPr="009264A4">
        <w:rPr>
          <w:rFonts w:ascii="Arial Black" w:hAnsi="Arial Black" w:cs="Arial"/>
          <w:sz w:val="40"/>
          <w:szCs w:val="40"/>
        </w:rPr>
        <w:t xml:space="preserve">rames </w:t>
      </w:r>
      <w:r w:rsidRPr="009264A4">
        <w:rPr>
          <w:rFonts w:ascii="Arial Black" w:hAnsi="Arial Black" w:cs="Arial"/>
          <w:sz w:val="40"/>
          <w:szCs w:val="40"/>
        </w:rPr>
        <w:t xml:space="preserve">and </w:t>
      </w:r>
      <w:r w:rsidR="00141476">
        <w:rPr>
          <w:rFonts w:ascii="Arial Black" w:hAnsi="Arial Black" w:cs="Arial"/>
          <w:sz w:val="40"/>
          <w:szCs w:val="40"/>
        </w:rPr>
        <w:t>p</w:t>
      </w:r>
      <w:r w:rsidR="00141476" w:rsidRPr="009264A4">
        <w:rPr>
          <w:rFonts w:ascii="Arial Black" w:hAnsi="Arial Black" w:cs="Arial"/>
          <w:sz w:val="40"/>
          <w:szCs w:val="40"/>
        </w:rPr>
        <w:t>rints</w:t>
      </w:r>
    </w:p>
    <w:p w14:paraId="2924685F" w14:textId="77777777" w:rsidR="009264A4" w:rsidRDefault="009264A4" w:rsidP="009264A4">
      <w:pPr>
        <w:rPr>
          <w:rFonts w:ascii="Arial" w:hAnsi="Arial" w:cs="Arial"/>
          <w:b/>
          <w:szCs w:val="24"/>
        </w:rPr>
      </w:pPr>
      <w:bookmarkStart w:id="0" w:name="_Toc177969165"/>
      <w:bookmarkStart w:id="1" w:name="_Toc180380664"/>
    </w:p>
    <w:p w14:paraId="74C4D222" w14:textId="77777777" w:rsidR="009264A4" w:rsidRDefault="009264A4" w:rsidP="009264A4">
      <w:pPr>
        <w:rPr>
          <w:rFonts w:ascii="Arial" w:hAnsi="Arial" w:cs="Arial"/>
          <w:b/>
          <w:szCs w:val="24"/>
        </w:rPr>
      </w:pPr>
    </w:p>
    <w:p w14:paraId="3DBE6973" w14:textId="77777777" w:rsidR="009264A4" w:rsidRDefault="009264A4" w:rsidP="009264A4">
      <w:pPr>
        <w:rPr>
          <w:rFonts w:ascii="Arial" w:hAnsi="Arial" w:cs="Arial"/>
          <w:b/>
          <w:szCs w:val="24"/>
        </w:rPr>
      </w:pPr>
    </w:p>
    <w:p w14:paraId="4CE0276F" w14:textId="77777777" w:rsidR="009264A4" w:rsidRDefault="009264A4" w:rsidP="009264A4">
      <w:pPr>
        <w:rPr>
          <w:rFonts w:ascii="Arial" w:hAnsi="Arial" w:cs="Arial"/>
          <w:b/>
          <w:szCs w:val="24"/>
        </w:rPr>
      </w:pPr>
    </w:p>
    <w:p w14:paraId="4E55B22D" w14:textId="77777777" w:rsidR="009264A4" w:rsidRDefault="009264A4" w:rsidP="009264A4">
      <w:pPr>
        <w:rPr>
          <w:rFonts w:ascii="Arial" w:hAnsi="Arial" w:cs="Arial"/>
          <w:b/>
          <w:szCs w:val="24"/>
        </w:rPr>
      </w:pPr>
    </w:p>
    <w:p w14:paraId="48A154EB" w14:textId="77777777" w:rsidR="009264A4" w:rsidRDefault="009264A4" w:rsidP="009264A4">
      <w:pPr>
        <w:rPr>
          <w:rFonts w:ascii="Arial" w:hAnsi="Arial" w:cs="Arial"/>
          <w:b/>
          <w:szCs w:val="24"/>
        </w:rPr>
      </w:pPr>
    </w:p>
    <w:p w14:paraId="70439CC6" w14:textId="77777777" w:rsidR="009264A4" w:rsidRDefault="009264A4" w:rsidP="009264A4">
      <w:pPr>
        <w:rPr>
          <w:rFonts w:ascii="Arial" w:hAnsi="Arial" w:cs="Arial"/>
          <w:b/>
          <w:szCs w:val="24"/>
        </w:rPr>
      </w:pPr>
    </w:p>
    <w:p w14:paraId="6CE25D3A" w14:textId="77777777" w:rsidR="009264A4" w:rsidRDefault="009264A4" w:rsidP="009264A4">
      <w:pPr>
        <w:rPr>
          <w:rFonts w:ascii="Arial" w:hAnsi="Arial" w:cs="Arial"/>
          <w:b/>
          <w:szCs w:val="24"/>
        </w:rPr>
      </w:pPr>
    </w:p>
    <w:p w14:paraId="431F594E" w14:textId="77777777" w:rsidR="009264A4" w:rsidRDefault="009264A4" w:rsidP="009264A4">
      <w:pPr>
        <w:rPr>
          <w:rFonts w:ascii="Arial" w:hAnsi="Arial" w:cs="Arial"/>
          <w:b/>
          <w:szCs w:val="24"/>
        </w:rPr>
      </w:pPr>
    </w:p>
    <w:p w14:paraId="24B1DA15" w14:textId="77777777" w:rsidR="009264A4" w:rsidRDefault="009264A4" w:rsidP="009264A4">
      <w:pPr>
        <w:rPr>
          <w:rFonts w:ascii="Arial" w:hAnsi="Arial" w:cs="Arial"/>
          <w:b/>
          <w:szCs w:val="24"/>
        </w:rPr>
      </w:pPr>
    </w:p>
    <w:p w14:paraId="56081BD0" w14:textId="77777777" w:rsidR="009264A4" w:rsidRDefault="009264A4" w:rsidP="009264A4">
      <w:pPr>
        <w:rPr>
          <w:rFonts w:ascii="Arial" w:hAnsi="Arial" w:cs="Arial"/>
          <w:b/>
          <w:szCs w:val="24"/>
        </w:rPr>
      </w:pPr>
    </w:p>
    <w:p w14:paraId="101FDFA5" w14:textId="77777777" w:rsidR="009264A4" w:rsidRDefault="009264A4" w:rsidP="009264A4">
      <w:pPr>
        <w:rPr>
          <w:rFonts w:ascii="Arial" w:hAnsi="Arial" w:cs="Arial"/>
          <w:b/>
          <w:szCs w:val="24"/>
        </w:rPr>
      </w:pPr>
    </w:p>
    <w:p w14:paraId="31D371B1" w14:textId="77777777" w:rsidR="009264A4" w:rsidRDefault="009264A4" w:rsidP="009264A4">
      <w:pPr>
        <w:rPr>
          <w:rFonts w:ascii="Arial" w:hAnsi="Arial" w:cs="Arial"/>
          <w:b/>
          <w:szCs w:val="24"/>
        </w:rPr>
      </w:pPr>
    </w:p>
    <w:p w14:paraId="17BD6859" w14:textId="77777777" w:rsidR="009264A4" w:rsidRDefault="009264A4" w:rsidP="009264A4">
      <w:pPr>
        <w:rPr>
          <w:rFonts w:ascii="Arial" w:hAnsi="Arial" w:cs="Arial"/>
          <w:b/>
          <w:szCs w:val="24"/>
        </w:rPr>
      </w:pPr>
    </w:p>
    <w:p w14:paraId="5858D807" w14:textId="77777777" w:rsidR="009264A4" w:rsidRDefault="009264A4" w:rsidP="009264A4">
      <w:pPr>
        <w:rPr>
          <w:rFonts w:ascii="Arial" w:hAnsi="Arial" w:cs="Arial"/>
          <w:b/>
          <w:szCs w:val="24"/>
        </w:rPr>
      </w:pPr>
    </w:p>
    <w:p w14:paraId="63645923" w14:textId="77777777" w:rsidR="009264A4" w:rsidRDefault="009264A4" w:rsidP="009264A4">
      <w:pPr>
        <w:rPr>
          <w:rFonts w:ascii="Arial" w:hAnsi="Arial" w:cs="Arial"/>
          <w:b/>
          <w:szCs w:val="24"/>
        </w:rPr>
      </w:pPr>
    </w:p>
    <w:p w14:paraId="29C6B140" w14:textId="77777777" w:rsidR="009264A4" w:rsidRDefault="009264A4" w:rsidP="009264A4">
      <w:pPr>
        <w:rPr>
          <w:rFonts w:ascii="Arial" w:hAnsi="Arial" w:cs="Arial"/>
          <w:b/>
          <w:szCs w:val="24"/>
        </w:rPr>
      </w:pPr>
    </w:p>
    <w:p w14:paraId="468AB09A" w14:textId="77777777" w:rsidR="009264A4" w:rsidRDefault="009264A4" w:rsidP="009264A4">
      <w:pPr>
        <w:rPr>
          <w:rFonts w:ascii="Arial" w:hAnsi="Arial" w:cs="Arial"/>
          <w:b/>
          <w:szCs w:val="24"/>
        </w:rPr>
      </w:pPr>
    </w:p>
    <w:p w14:paraId="51A5E14E" w14:textId="77777777" w:rsidR="009264A4" w:rsidRDefault="009264A4" w:rsidP="009264A4">
      <w:pPr>
        <w:rPr>
          <w:rFonts w:ascii="Arial" w:hAnsi="Arial" w:cs="Arial"/>
          <w:b/>
          <w:szCs w:val="24"/>
        </w:rPr>
      </w:pPr>
    </w:p>
    <w:p w14:paraId="63C1539C" w14:textId="0F77AEEF" w:rsidR="009264A4" w:rsidRPr="00556954" w:rsidRDefault="009264A4" w:rsidP="009264A4">
      <w:pPr>
        <w:rPr>
          <w:rFonts w:ascii="Arial" w:hAnsi="Arial" w:cs="Arial"/>
          <w:b/>
          <w:szCs w:val="24"/>
        </w:rPr>
      </w:pPr>
      <w:r w:rsidRPr="00556954">
        <w:rPr>
          <w:rFonts w:ascii="Arial" w:hAnsi="Arial" w:cs="Arial"/>
          <w:b/>
          <w:szCs w:val="24"/>
        </w:rPr>
        <w:t>Date:</w:t>
      </w:r>
      <w:r>
        <w:rPr>
          <w:rFonts w:ascii="Arial" w:hAnsi="Arial" w:cs="Arial"/>
          <w:b/>
          <w:szCs w:val="24"/>
        </w:rPr>
        <w:t xml:space="preserve"> </w:t>
      </w:r>
      <w:r w:rsidR="00375B9A">
        <w:rPr>
          <w:rFonts w:ascii="Arial" w:hAnsi="Arial" w:cs="Arial"/>
          <w:b/>
          <w:szCs w:val="24"/>
        </w:rPr>
        <w:t>25</w:t>
      </w:r>
      <w:r>
        <w:rPr>
          <w:rFonts w:ascii="Arial" w:hAnsi="Arial" w:cs="Arial"/>
          <w:b/>
          <w:szCs w:val="24"/>
        </w:rPr>
        <w:t>/08/2023</w:t>
      </w:r>
    </w:p>
    <w:p w14:paraId="0AB1858E" w14:textId="42B24DD0" w:rsidR="009264A4" w:rsidRDefault="009264A4" w:rsidP="009264A4">
      <w:pPr>
        <w:rPr>
          <w:rFonts w:ascii="Arial" w:hAnsi="Arial" w:cs="Arial"/>
          <w:b/>
          <w:szCs w:val="24"/>
        </w:rPr>
      </w:pPr>
      <w:r w:rsidRPr="00556954">
        <w:rPr>
          <w:rFonts w:ascii="Arial" w:hAnsi="Arial" w:cs="Arial"/>
          <w:b/>
          <w:szCs w:val="24"/>
        </w:rPr>
        <w:t>Version:</w:t>
      </w:r>
      <w:r>
        <w:rPr>
          <w:rFonts w:ascii="Arial" w:hAnsi="Arial" w:cs="Arial"/>
          <w:b/>
          <w:szCs w:val="24"/>
        </w:rPr>
        <w:t xml:space="preserve"> </w:t>
      </w:r>
      <w:r w:rsidR="00375B9A">
        <w:rPr>
          <w:rFonts w:ascii="Arial" w:hAnsi="Arial" w:cs="Arial"/>
          <w:b/>
          <w:szCs w:val="24"/>
        </w:rPr>
        <w:t>1.0</w:t>
      </w:r>
    </w:p>
    <w:p w14:paraId="575D520E" w14:textId="77777777" w:rsidR="009264A4" w:rsidRDefault="009264A4" w:rsidP="009264A4">
      <w:pPr>
        <w:rPr>
          <w:rFonts w:ascii="Arial" w:hAnsi="Arial" w:cs="Arial"/>
          <w:b/>
          <w:szCs w:val="24"/>
        </w:rPr>
      </w:pPr>
      <w:r>
        <w:rPr>
          <w:rFonts w:ascii="Arial" w:hAnsi="Arial" w:cs="Arial"/>
          <w:b/>
          <w:szCs w:val="24"/>
        </w:rPr>
        <w:br w:type="page"/>
      </w:r>
    </w:p>
    <w:p w14:paraId="3221C924" w14:textId="77777777" w:rsidR="009264A4" w:rsidRDefault="009264A4" w:rsidP="009264A4">
      <w:pPr>
        <w:pStyle w:val="TOC2"/>
        <w:tabs>
          <w:tab w:val="right" w:leader="dot" w:pos="9350"/>
        </w:tabs>
        <w:rPr>
          <w:rFonts w:asciiTheme="minorHAnsi" w:eastAsiaTheme="minorEastAsia" w:hAnsiTheme="minorHAnsi" w:cstheme="minorBidi"/>
          <w:b w:val="0"/>
          <w:bCs w:val="0"/>
          <w:noProof/>
          <w:sz w:val="22"/>
          <w:szCs w:val="22"/>
          <w:lang w:eastAsia="en-GB"/>
        </w:rPr>
      </w:pPr>
      <w:r>
        <w:rPr>
          <w:rFonts w:cs="Arial"/>
          <w:szCs w:val="24"/>
        </w:rPr>
        <w:lastRenderedPageBreak/>
        <w:fldChar w:fldCharType="begin"/>
      </w:r>
      <w:r>
        <w:rPr>
          <w:rFonts w:cs="Arial"/>
          <w:szCs w:val="24"/>
        </w:rPr>
        <w:instrText xml:space="preserve"> TOC \o "1-3" \h \z \u </w:instrText>
      </w:r>
      <w:r>
        <w:rPr>
          <w:rFonts w:cs="Arial"/>
          <w:szCs w:val="24"/>
        </w:rPr>
        <w:fldChar w:fldCharType="separate"/>
      </w:r>
      <w:hyperlink w:anchor="_Toc141961272" w:history="1">
        <w:r w:rsidRPr="00FC0181">
          <w:rPr>
            <w:rStyle w:val="Hyperlink"/>
            <w:noProof/>
          </w:rPr>
          <w:t>1. Introduction</w:t>
        </w:r>
        <w:r>
          <w:rPr>
            <w:noProof/>
            <w:webHidden/>
          </w:rPr>
          <w:tab/>
        </w:r>
        <w:r>
          <w:rPr>
            <w:noProof/>
            <w:webHidden/>
          </w:rPr>
          <w:fldChar w:fldCharType="begin"/>
        </w:r>
        <w:r>
          <w:rPr>
            <w:noProof/>
            <w:webHidden/>
          </w:rPr>
          <w:instrText xml:space="preserve"> PAGEREF _Toc141961272 \h </w:instrText>
        </w:r>
        <w:r>
          <w:rPr>
            <w:noProof/>
            <w:webHidden/>
          </w:rPr>
        </w:r>
        <w:r>
          <w:rPr>
            <w:noProof/>
            <w:webHidden/>
          </w:rPr>
          <w:fldChar w:fldCharType="separate"/>
        </w:r>
        <w:r>
          <w:rPr>
            <w:noProof/>
            <w:webHidden/>
          </w:rPr>
          <w:t>3</w:t>
        </w:r>
        <w:r>
          <w:rPr>
            <w:noProof/>
            <w:webHidden/>
          </w:rPr>
          <w:fldChar w:fldCharType="end"/>
        </w:r>
      </w:hyperlink>
    </w:p>
    <w:p w14:paraId="552E2CB0" w14:textId="77777777" w:rsidR="009264A4" w:rsidRDefault="007B2D9C" w:rsidP="009264A4">
      <w:pPr>
        <w:pStyle w:val="TOC2"/>
        <w:tabs>
          <w:tab w:val="right" w:leader="dot" w:pos="9350"/>
        </w:tabs>
        <w:rPr>
          <w:rFonts w:asciiTheme="minorHAnsi" w:eastAsiaTheme="minorEastAsia" w:hAnsiTheme="minorHAnsi" w:cstheme="minorBidi"/>
          <w:b w:val="0"/>
          <w:bCs w:val="0"/>
          <w:noProof/>
          <w:sz w:val="22"/>
          <w:szCs w:val="22"/>
          <w:lang w:eastAsia="en-GB"/>
        </w:rPr>
      </w:pPr>
      <w:hyperlink w:anchor="_Toc141961273" w:history="1">
        <w:r w:rsidR="009264A4" w:rsidRPr="00FC0181">
          <w:rPr>
            <w:rStyle w:val="Hyperlink"/>
            <w:noProof/>
          </w:rPr>
          <w:t>2.</w:t>
        </w:r>
        <w:r w:rsidR="009264A4" w:rsidRPr="00FC0181">
          <w:rPr>
            <w:rStyle w:val="Hyperlink"/>
            <w:rFonts w:cs="Arial"/>
            <w:noProof/>
          </w:rPr>
          <w:t xml:space="preserve"> </w:t>
        </w:r>
        <w:r w:rsidR="009264A4" w:rsidRPr="00FC0181">
          <w:rPr>
            <w:rStyle w:val="Hyperlink"/>
            <w:noProof/>
          </w:rPr>
          <w:t>Background to the Requirement</w:t>
        </w:r>
        <w:r w:rsidR="009264A4">
          <w:rPr>
            <w:noProof/>
            <w:webHidden/>
          </w:rPr>
          <w:tab/>
        </w:r>
        <w:r w:rsidR="009264A4">
          <w:rPr>
            <w:noProof/>
            <w:webHidden/>
          </w:rPr>
          <w:fldChar w:fldCharType="begin"/>
        </w:r>
        <w:r w:rsidR="009264A4">
          <w:rPr>
            <w:noProof/>
            <w:webHidden/>
          </w:rPr>
          <w:instrText xml:space="preserve"> PAGEREF _Toc141961273 \h </w:instrText>
        </w:r>
        <w:r w:rsidR="009264A4">
          <w:rPr>
            <w:noProof/>
            <w:webHidden/>
          </w:rPr>
        </w:r>
        <w:r w:rsidR="009264A4">
          <w:rPr>
            <w:noProof/>
            <w:webHidden/>
          </w:rPr>
          <w:fldChar w:fldCharType="separate"/>
        </w:r>
        <w:r w:rsidR="009264A4">
          <w:rPr>
            <w:noProof/>
            <w:webHidden/>
          </w:rPr>
          <w:t>3</w:t>
        </w:r>
        <w:r w:rsidR="009264A4">
          <w:rPr>
            <w:noProof/>
            <w:webHidden/>
          </w:rPr>
          <w:fldChar w:fldCharType="end"/>
        </w:r>
      </w:hyperlink>
    </w:p>
    <w:p w14:paraId="67754822" w14:textId="77777777" w:rsidR="009264A4" w:rsidRDefault="007B2D9C" w:rsidP="009264A4">
      <w:pPr>
        <w:pStyle w:val="TOC2"/>
        <w:tabs>
          <w:tab w:val="right" w:leader="dot" w:pos="9350"/>
        </w:tabs>
        <w:rPr>
          <w:rFonts w:asciiTheme="minorHAnsi" w:eastAsiaTheme="minorEastAsia" w:hAnsiTheme="minorHAnsi" w:cstheme="minorBidi"/>
          <w:b w:val="0"/>
          <w:bCs w:val="0"/>
          <w:noProof/>
          <w:sz w:val="22"/>
          <w:szCs w:val="22"/>
          <w:lang w:eastAsia="en-GB"/>
        </w:rPr>
      </w:pPr>
      <w:hyperlink w:anchor="_Toc141961274" w:history="1">
        <w:r w:rsidR="009264A4" w:rsidRPr="00FC0181">
          <w:rPr>
            <w:rStyle w:val="Hyperlink"/>
            <w:noProof/>
          </w:rPr>
          <w:t>3.</w:t>
        </w:r>
        <w:r w:rsidR="009264A4" w:rsidRPr="00FC0181">
          <w:rPr>
            <w:rStyle w:val="Hyperlink"/>
            <w:rFonts w:cs="Arial"/>
            <w:noProof/>
          </w:rPr>
          <w:t xml:space="preserve"> </w:t>
        </w:r>
        <w:r w:rsidR="009264A4" w:rsidRPr="00FC0181">
          <w:rPr>
            <w:rStyle w:val="Hyperlink"/>
            <w:noProof/>
          </w:rPr>
          <w:t>Procurement Timetable</w:t>
        </w:r>
        <w:r w:rsidR="009264A4">
          <w:rPr>
            <w:noProof/>
            <w:webHidden/>
          </w:rPr>
          <w:tab/>
        </w:r>
        <w:r w:rsidR="009264A4">
          <w:rPr>
            <w:noProof/>
            <w:webHidden/>
          </w:rPr>
          <w:fldChar w:fldCharType="begin"/>
        </w:r>
        <w:r w:rsidR="009264A4">
          <w:rPr>
            <w:noProof/>
            <w:webHidden/>
          </w:rPr>
          <w:instrText xml:space="preserve"> PAGEREF _Toc141961274 \h </w:instrText>
        </w:r>
        <w:r w:rsidR="009264A4">
          <w:rPr>
            <w:noProof/>
            <w:webHidden/>
          </w:rPr>
        </w:r>
        <w:r w:rsidR="009264A4">
          <w:rPr>
            <w:noProof/>
            <w:webHidden/>
          </w:rPr>
          <w:fldChar w:fldCharType="separate"/>
        </w:r>
        <w:r w:rsidR="009264A4">
          <w:rPr>
            <w:noProof/>
            <w:webHidden/>
          </w:rPr>
          <w:t>3</w:t>
        </w:r>
        <w:r w:rsidR="009264A4">
          <w:rPr>
            <w:noProof/>
            <w:webHidden/>
          </w:rPr>
          <w:fldChar w:fldCharType="end"/>
        </w:r>
      </w:hyperlink>
    </w:p>
    <w:p w14:paraId="195D2548" w14:textId="77777777" w:rsidR="009264A4" w:rsidRDefault="007B2D9C" w:rsidP="009264A4">
      <w:pPr>
        <w:pStyle w:val="TOC2"/>
        <w:tabs>
          <w:tab w:val="right" w:leader="dot" w:pos="9350"/>
        </w:tabs>
        <w:rPr>
          <w:rFonts w:asciiTheme="minorHAnsi" w:eastAsiaTheme="minorEastAsia" w:hAnsiTheme="minorHAnsi" w:cstheme="minorBidi"/>
          <w:b w:val="0"/>
          <w:bCs w:val="0"/>
          <w:noProof/>
          <w:sz w:val="22"/>
          <w:szCs w:val="22"/>
          <w:lang w:eastAsia="en-GB"/>
        </w:rPr>
      </w:pPr>
      <w:hyperlink w:anchor="_Toc141961275" w:history="1">
        <w:r w:rsidR="009264A4" w:rsidRPr="00FC0181">
          <w:rPr>
            <w:rStyle w:val="Hyperlink"/>
            <w:noProof/>
          </w:rPr>
          <w:t>4. Scope</w:t>
        </w:r>
        <w:r w:rsidR="009264A4">
          <w:rPr>
            <w:noProof/>
            <w:webHidden/>
          </w:rPr>
          <w:tab/>
        </w:r>
        <w:r w:rsidR="009264A4">
          <w:rPr>
            <w:noProof/>
            <w:webHidden/>
          </w:rPr>
          <w:fldChar w:fldCharType="begin"/>
        </w:r>
        <w:r w:rsidR="009264A4">
          <w:rPr>
            <w:noProof/>
            <w:webHidden/>
          </w:rPr>
          <w:instrText xml:space="preserve"> PAGEREF _Toc141961275 \h </w:instrText>
        </w:r>
        <w:r w:rsidR="009264A4">
          <w:rPr>
            <w:noProof/>
            <w:webHidden/>
          </w:rPr>
        </w:r>
        <w:r w:rsidR="009264A4">
          <w:rPr>
            <w:noProof/>
            <w:webHidden/>
          </w:rPr>
          <w:fldChar w:fldCharType="separate"/>
        </w:r>
        <w:r w:rsidR="009264A4">
          <w:rPr>
            <w:noProof/>
            <w:webHidden/>
          </w:rPr>
          <w:t>3</w:t>
        </w:r>
        <w:r w:rsidR="009264A4">
          <w:rPr>
            <w:noProof/>
            <w:webHidden/>
          </w:rPr>
          <w:fldChar w:fldCharType="end"/>
        </w:r>
      </w:hyperlink>
    </w:p>
    <w:p w14:paraId="256C0856" w14:textId="77777777" w:rsidR="009264A4" w:rsidRDefault="007B2D9C" w:rsidP="009264A4">
      <w:pPr>
        <w:pStyle w:val="TOC2"/>
        <w:tabs>
          <w:tab w:val="right" w:leader="dot" w:pos="9350"/>
        </w:tabs>
        <w:rPr>
          <w:rFonts w:asciiTheme="minorHAnsi" w:eastAsiaTheme="minorEastAsia" w:hAnsiTheme="minorHAnsi" w:cstheme="minorBidi"/>
          <w:b w:val="0"/>
          <w:bCs w:val="0"/>
          <w:noProof/>
          <w:sz w:val="22"/>
          <w:szCs w:val="22"/>
          <w:lang w:eastAsia="en-GB"/>
        </w:rPr>
      </w:pPr>
      <w:hyperlink w:anchor="_Toc141961276" w:history="1">
        <w:r w:rsidR="009264A4" w:rsidRPr="00FC0181">
          <w:rPr>
            <w:rStyle w:val="Hyperlink"/>
            <w:noProof/>
          </w:rPr>
          <w:t>5. Implementation and Deliverables</w:t>
        </w:r>
        <w:r w:rsidR="009264A4">
          <w:rPr>
            <w:noProof/>
            <w:webHidden/>
          </w:rPr>
          <w:tab/>
        </w:r>
        <w:r w:rsidR="009264A4">
          <w:rPr>
            <w:noProof/>
            <w:webHidden/>
          </w:rPr>
          <w:fldChar w:fldCharType="begin"/>
        </w:r>
        <w:r w:rsidR="009264A4">
          <w:rPr>
            <w:noProof/>
            <w:webHidden/>
          </w:rPr>
          <w:instrText xml:space="preserve"> PAGEREF _Toc141961276 \h </w:instrText>
        </w:r>
        <w:r w:rsidR="009264A4">
          <w:rPr>
            <w:noProof/>
            <w:webHidden/>
          </w:rPr>
        </w:r>
        <w:r w:rsidR="009264A4">
          <w:rPr>
            <w:noProof/>
            <w:webHidden/>
          </w:rPr>
          <w:fldChar w:fldCharType="separate"/>
        </w:r>
        <w:r w:rsidR="009264A4">
          <w:rPr>
            <w:noProof/>
            <w:webHidden/>
          </w:rPr>
          <w:t>3</w:t>
        </w:r>
        <w:r w:rsidR="009264A4">
          <w:rPr>
            <w:noProof/>
            <w:webHidden/>
          </w:rPr>
          <w:fldChar w:fldCharType="end"/>
        </w:r>
      </w:hyperlink>
    </w:p>
    <w:p w14:paraId="3C88822A" w14:textId="77777777" w:rsidR="009264A4" w:rsidRDefault="007B2D9C" w:rsidP="009264A4">
      <w:pPr>
        <w:pStyle w:val="TOC2"/>
        <w:tabs>
          <w:tab w:val="right" w:leader="dot" w:pos="9350"/>
        </w:tabs>
        <w:rPr>
          <w:rFonts w:asciiTheme="minorHAnsi" w:eastAsiaTheme="minorEastAsia" w:hAnsiTheme="minorHAnsi" w:cstheme="minorBidi"/>
          <w:b w:val="0"/>
          <w:bCs w:val="0"/>
          <w:noProof/>
          <w:sz w:val="22"/>
          <w:szCs w:val="22"/>
          <w:lang w:eastAsia="en-GB"/>
        </w:rPr>
      </w:pPr>
      <w:hyperlink w:anchor="_Toc141961277" w:history="1">
        <w:r w:rsidR="009264A4" w:rsidRPr="00FC0181">
          <w:rPr>
            <w:rStyle w:val="Hyperlink"/>
            <w:noProof/>
          </w:rPr>
          <w:t>6. Specifying Goods and / or Services</w:t>
        </w:r>
        <w:r w:rsidR="009264A4">
          <w:rPr>
            <w:noProof/>
            <w:webHidden/>
          </w:rPr>
          <w:tab/>
        </w:r>
        <w:r w:rsidR="009264A4">
          <w:rPr>
            <w:noProof/>
            <w:webHidden/>
          </w:rPr>
          <w:fldChar w:fldCharType="begin"/>
        </w:r>
        <w:r w:rsidR="009264A4">
          <w:rPr>
            <w:noProof/>
            <w:webHidden/>
          </w:rPr>
          <w:instrText xml:space="preserve"> PAGEREF _Toc141961277 \h </w:instrText>
        </w:r>
        <w:r w:rsidR="009264A4">
          <w:rPr>
            <w:noProof/>
            <w:webHidden/>
          </w:rPr>
        </w:r>
        <w:r w:rsidR="009264A4">
          <w:rPr>
            <w:noProof/>
            <w:webHidden/>
          </w:rPr>
          <w:fldChar w:fldCharType="separate"/>
        </w:r>
        <w:r w:rsidR="009264A4">
          <w:rPr>
            <w:noProof/>
            <w:webHidden/>
          </w:rPr>
          <w:t>3</w:t>
        </w:r>
        <w:r w:rsidR="009264A4">
          <w:rPr>
            <w:noProof/>
            <w:webHidden/>
          </w:rPr>
          <w:fldChar w:fldCharType="end"/>
        </w:r>
      </w:hyperlink>
    </w:p>
    <w:p w14:paraId="5BF66491" w14:textId="77777777" w:rsidR="009264A4" w:rsidRDefault="007B2D9C" w:rsidP="009264A4">
      <w:pPr>
        <w:pStyle w:val="TOC2"/>
        <w:tabs>
          <w:tab w:val="right" w:leader="dot" w:pos="9350"/>
        </w:tabs>
        <w:rPr>
          <w:rFonts w:asciiTheme="minorHAnsi" w:eastAsiaTheme="minorEastAsia" w:hAnsiTheme="minorHAnsi" w:cstheme="minorBidi"/>
          <w:b w:val="0"/>
          <w:bCs w:val="0"/>
          <w:noProof/>
          <w:sz w:val="22"/>
          <w:szCs w:val="22"/>
          <w:lang w:eastAsia="en-GB"/>
        </w:rPr>
      </w:pPr>
      <w:hyperlink w:anchor="_Toc141961278" w:history="1">
        <w:r w:rsidR="009264A4" w:rsidRPr="00FC0181">
          <w:rPr>
            <w:rStyle w:val="Hyperlink"/>
            <w:noProof/>
          </w:rPr>
          <w:t>7. Quality Assurance Requirements</w:t>
        </w:r>
        <w:r w:rsidR="009264A4">
          <w:rPr>
            <w:noProof/>
            <w:webHidden/>
          </w:rPr>
          <w:tab/>
        </w:r>
        <w:r w:rsidR="009264A4">
          <w:rPr>
            <w:noProof/>
            <w:webHidden/>
          </w:rPr>
          <w:fldChar w:fldCharType="begin"/>
        </w:r>
        <w:r w:rsidR="009264A4">
          <w:rPr>
            <w:noProof/>
            <w:webHidden/>
          </w:rPr>
          <w:instrText xml:space="preserve"> PAGEREF _Toc141961278 \h </w:instrText>
        </w:r>
        <w:r w:rsidR="009264A4">
          <w:rPr>
            <w:noProof/>
            <w:webHidden/>
          </w:rPr>
        </w:r>
        <w:r w:rsidR="009264A4">
          <w:rPr>
            <w:noProof/>
            <w:webHidden/>
          </w:rPr>
          <w:fldChar w:fldCharType="separate"/>
        </w:r>
        <w:r w:rsidR="009264A4">
          <w:rPr>
            <w:noProof/>
            <w:webHidden/>
          </w:rPr>
          <w:t>4</w:t>
        </w:r>
        <w:r w:rsidR="009264A4">
          <w:rPr>
            <w:noProof/>
            <w:webHidden/>
          </w:rPr>
          <w:fldChar w:fldCharType="end"/>
        </w:r>
      </w:hyperlink>
    </w:p>
    <w:p w14:paraId="167CEA51" w14:textId="77777777" w:rsidR="009264A4" w:rsidRDefault="007B2D9C" w:rsidP="009264A4">
      <w:pPr>
        <w:pStyle w:val="TOC2"/>
        <w:tabs>
          <w:tab w:val="right" w:leader="dot" w:pos="9350"/>
        </w:tabs>
        <w:rPr>
          <w:rFonts w:asciiTheme="minorHAnsi" w:eastAsiaTheme="minorEastAsia" w:hAnsiTheme="minorHAnsi" w:cstheme="minorBidi"/>
          <w:b w:val="0"/>
          <w:bCs w:val="0"/>
          <w:noProof/>
          <w:sz w:val="22"/>
          <w:szCs w:val="22"/>
          <w:lang w:eastAsia="en-GB"/>
        </w:rPr>
      </w:pPr>
      <w:hyperlink w:anchor="_Toc141961279" w:history="1">
        <w:r w:rsidR="009264A4" w:rsidRPr="00FC0181">
          <w:rPr>
            <w:rStyle w:val="Hyperlink"/>
            <w:noProof/>
          </w:rPr>
          <w:t>8. Other Requirements</w:t>
        </w:r>
        <w:r w:rsidR="009264A4">
          <w:rPr>
            <w:noProof/>
            <w:webHidden/>
          </w:rPr>
          <w:tab/>
        </w:r>
        <w:r w:rsidR="009264A4">
          <w:rPr>
            <w:noProof/>
            <w:webHidden/>
          </w:rPr>
          <w:fldChar w:fldCharType="begin"/>
        </w:r>
        <w:r w:rsidR="009264A4">
          <w:rPr>
            <w:noProof/>
            <w:webHidden/>
          </w:rPr>
          <w:instrText xml:space="preserve"> PAGEREF _Toc141961279 \h </w:instrText>
        </w:r>
        <w:r w:rsidR="009264A4">
          <w:rPr>
            <w:noProof/>
            <w:webHidden/>
          </w:rPr>
        </w:r>
        <w:r w:rsidR="009264A4">
          <w:rPr>
            <w:noProof/>
            <w:webHidden/>
          </w:rPr>
          <w:fldChar w:fldCharType="separate"/>
        </w:r>
        <w:r w:rsidR="009264A4">
          <w:rPr>
            <w:noProof/>
            <w:webHidden/>
          </w:rPr>
          <w:t>4</w:t>
        </w:r>
        <w:r w:rsidR="009264A4">
          <w:rPr>
            <w:noProof/>
            <w:webHidden/>
          </w:rPr>
          <w:fldChar w:fldCharType="end"/>
        </w:r>
      </w:hyperlink>
    </w:p>
    <w:p w14:paraId="5135DE85" w14:textId="77777777" w:rsidR="009264A4" w:rsidRDefault="007B2D9C" w:rsidP="009264A4">
      <w:pPr>
        <w:pStyle w:val="TOC2"/>
        <w:tabs>
          <w:tab w:val="right" w:leader="dot" w:pos="9350"/>
        </w:tabs>
        <w:rPr>
          <w:rFonts w:asciiTheme="minorHAnsi" w:eastAsiaTheme="minorEastAsia" w:hAnsiTheme="minorHAnsi" w:cstheme="minorBidi"/>
          <w:b w:val="0"/>
          <w:bCs w:val="0"/>
          <w:noProof/>
          <w:sz w:val="22"/>
          <w:szCs w:val="22"/>
          <w:lang w:eastAsia="en-GB"/>
        </w:rPr>
      </w:pPr>
      <w:hyperlink w:anchor="_Toc141961280" w:history="1">
        <w:r w:rsidR="009264A4" w:rsidRPr="00FC0181">
          <w:rPr>
            <w:rStyle w:val="Hyperlink"/>
            <w:noProof/>
          </w:rPr>
          <w:t>9. Management and Contract Administration</w:t>
        </w:r>
        <w:r w:rsidR="009264A4">
          <w:rPr>
            <w:noProof/>
            <w:webHidden/>
          </w:rPr>
          <w:tab/>
        </w:r>
        <w:r w:rsidR="009264A4">
          <w:rPr>
            <w:noProof/>
            <w:webHidden/>
          </w:rPr>
          <w:fldChar w:fldCharType="begin"/>
        </w:r>
        <w:r w:rsidR="009264A4">
          <w:rPr>
            <w:noProof/>
            <w:webHidden/>
          </w:rPr>
          <w:instrText xml:space="preserve"> PAGEREF _Toc141961280 \h </w:instrText>
        </w:r>
        <w:r w:rsidR="009264A4">
          <w:rPr>
            <w:noProof/>
            <w:webHidden/>
          </w:rPr>
        </w:r>
        <w:r w:rsidR="009264A4">
          <w:rPr>
            <w:noProof/>
            <w:webHidden/>
          </w:rPr>
          <w:fldChar w:fldCharType="separate"/>
        </w:r>
        <w:r w:rsidR="009264A4">
          <w:rPr>
            <w:noProof/>
            <w:webHidden/>
          </w:rPr>
          <w:t>10</w:t>
        </w:r>
        <w:r w:rsidR="009264A4">
          <w:rPr>
            <w:noProof/>
            <w:webHidden/>
          </w:rPr>
          <w:fldChar w:fldCharType="end"/>
        </w:r>
      </w:hyperlink>
    </w:p>
    <w:p w14:paraId="1AA67DE5" w14:textId="77777777" w:rsidR="009264A4" w:rsidRDefault="007B2D9C" w:rsidP="009264A4">
      <w:pPr>
        <w:pStyle w:val="TOC2"/>
        <w:tabs>
          <w:tab w:val="right" w:leader="dot" w:pos="9350"/>
        </w:tabs>
        <w:rPr>
          <w:rFonts w:asciiTheme="minorHAnsi" w:eastAsiaTheme="minorEastAsia" w:hAnsiTheme="minorHAnsi" w:cstheme="minorBidi"/>
          <w:b w:val="0"/>
          <w:bCs w:val="0"/>
          <w:noProof/>
          <w:sz w:val="22"/>
          <w:szCs w:val="22"/>
          <w:lang w:eastAsia="en-GB"/>
        </w:rPr>
      </w:pPr>
      <w:hyperlink w:anchor="_Toc141961281" w:history="1">
        <w:r w:rsidR="009264A4" w:rsidRPr="00FC0181">
          <w:rPr>
            <w:rStyle w:val="Hyperlink"/>
            <w:noProof/>
          </w:rPr>
          <w:t>10. Training / Skills / Knowledge Transfer</w:t>
        </w:r>
        <w:r w:rsidR="009264A4">
          <w:rPr>
            <w:noProof/>
            <w:webHidden/>
          </w:rPr>
          <w:tab/>
        </w:r>
        <w:r w:rsidR="009264A4">
          <w:rPr>
            <w:noProof/>
            <w:webHidden/>
          </w:rPr>
          <w:fldChar w:fldCharType="begin"/>
        </w:r>
        <w:r w:rsidR="009264A4">
          <w:rPr>
            <w:noProof/>
            <w:webHidden/>
          </w:rPr>
          <w:instrText xml:space="preserve"> PAGEREF _Toc141961281 \h </w:instrText>
        </w:r>
        <w:r w:rsidR="009264A4">
          <w:rPr>
            <w:noProof/>
            <w:webHidden/>
          </w:rPr>
        </w:r>
        <w:r w:rsidR="009264A4">
          <w:rPr>
            <w:noProof/>
            <w:webHidden/>
          </w:rPr>
          <w:fldChar w:fldCharType="separate"/>
        </w:r>
        <w:r w:rsidR="009264A4">
          <w:rPr>
            <w:noProof/>
            <w:webHidden/>
          </w:rPr>
          <w:t>10</w:t>
        </w:r>
        <w:r w:rsidR="009264A4">
          <w:rPr>
            <w:noProof/>
            <w:webHidden/>
          </w:rPr>
          <w:fldChar w:fldCharType="end"/>
        </w:r>
      </w:hyperlink>
    </w:p>
    <w:p w14:paraId="00386B0D" w14:textId="77777777" w:rsidR="009264A4" w:rsidRDefault="007B2D9C" w:rsidP="009264A4">
      <w:pPr>
        <w:pStyle w:val="TOC2"/>
        <w:tabs>
          <w:tab w:val="right" w:leader="dot" w:pos="9350"/>
        </w:tabs>
        <w:rPr>
          <w:rFonts w:asciiTheme="minorHAnsi" w:eastAsiaTheme="minorEastAsia" w:hAnsiTheme="minorHAnsi" w:cstheme="minorBidi"/>
          <w:b w:val="0"/>
          <w:bCs w:val="0"/>
          <w:noProof/>
          <w:sz w:val="22"/>
          <w:szCs w:val="22"/>
          <w:lang w:eastAsia="en-GB"/>
        </w:rPr>
      </w:pPr>
      <w:hyperlink w:anchor="_Toc141961282" w:history="1">
        <w:r w:rsidR="009264A4" w:rsidRPr="00FC0181">
          <w:rPr>
            <w:rStyle w:val="Hyperlink"/>
            <w:noProof/>
          </w:rPr>
          <w:t>11. Documentation</w:t>
        </w:r>
        <w:r w:rsidR="009264A4">
          <w:rPr>
            <w:noProof/>
            <w:webHidden/>
          </w:rPr>
          <w:tab/>
        </w:r>
        <w:r w:rsidR="009264A4">
          <w:rPr>
            <w:noProof/>
            <w:webHidden/>
          </w:rPr>
          <w:fldChar w:fldCharType="begin"/>
        </w:r>
        <w:r w:rsidR="009264A4">
          <w:rPr>
            <w:noProof/>
            <w:webHidden/>
          </w:rPr>
          <w:instrText xml:space="preserve"> PAGEREF _Toc141961282 \h </w:instrText>
        </w:r>
        <w:r w:rsidR="009264A4">
          <w:rPr>
            <w:noProof/>
            <w:webHidden/>
          </w:rPr>
        </w:r>
        <w:r w:rsidR="009264A4">
          <w:rPr>
            <w:noProof/>
            <w:webHidden/>
          </w:rPr>
          <w:fldChar w:fldCharType="separate"/>
        </w:r>
        <w:r w:rsidR="009264A4">
          <w:rPr>
            <w:noProof/>
            <w:webHidden/>
          </w:rPr>
          <w:t>10</w:t>
        </w:r>
        <w:r w:rsidR="009264A4">
          <w:rPr>
            <w:noProof/>
            <w:webHidden/>
          </w:rPr>
          <w:fldChar w:fldCharType="end"/>
        </w:r>
      </w:hyperlink>
    </w:p>
    <w:p w14:paraId="0F6F6F53" w14:textId="77777777" w:rsidR="009264A4" w:rsidRDefault="007B2D9C" w:rsidP="009264A4">
      <w:pPr>
        <w:pStyle w:val="TOC2"/>
        <w:tabs>
          <w:tab w:val="right" w:leader="dot" w:pos="9350"/>
        </w:tabs>
        <w:rPr>
          <w:rFonts w:asciiTheme="minorHAnsi" w:eastAsiaTheme="minorEastAsia" w:hAnsiTheme="minorHAnsi" w:cstheme="minorBidi"/>
          <w:b w:val="0"/>
          <w:bCs w:val="0"/>
          <w:noProof/>
          <w:sz w:val="22"/>
          <w:szCs w:val="22"/>
          <w:lang w:eastAsia="en-GB"/>
        </w:rPr>
      </w:pPr>
      <w:hyperlink w:anchor="_Toc141961283" w:history="1">
        <w:r w:rsidR="009264A4" w:rsidRPr="00FC0181">
          <w:rPr>
            <w:rStyle w:val="Hyperlink"/>
            <w:noProof/>
          </w:rPr>
          <w:t>12. Arrangement for End of Contract</w:t>
        </w:r>
        <w:r w:rsidR="009264A4">
          <w:rPr>
            <w:noProof/>
            <w:webHidden/>
          </w:rPr>
          <w:tab/>
        </w:r>
        <w:r w:rsidR="009264A4">
          <w:rPr>
            <w:noProof/>
            <w:webHidden/>
          </w:rPr>
          <w:fldChar w:fldCharType="begin"/>
        </w:r>
        <w:r w:rsidR="009264A4">
          <w:rPr>
            <w:noProof/>
            <w:webHidden/>
          </w:rPr>
          <w:instrText xml:space="preserve"> PAGEREF _Toc141961283 \h </w:instrText>
        </w:r>
        <w:r w:rsidR="009264A4">
          <w:rPr>
            <w:noProof/>
            <w:webHidden/>
          </w:rPr>
        </w:r>
        <w:r w:rsidR="009264A4">
          <w:rPr>
            <w:noProof/>
            <w:webHidden/>
          </w:rPr>
          <w:fldChar w:fldCharType="separate"/>
        </w:r>
        <w:r w:rsidR="009264A4">
          <w:rPr>
            <w:noProof/>
            <w:webHidden/>
          </w:rPr>
          <w:t>10</w:t>
        </w:r>
        <w:r w:rsidR="009264A4">
          <w:rPr>
            <w:noProof/>
            <w:webHidden/>
          </w:rPr>
          <w:fldChar w:fldCharType="end"/>
        </w:r>
      </w:hyperlink>
    </w:p>
    <w:p w14:paraId="410E6CF7" w14:textId="77777777" w:rsidR="009264A4" w:rsidRDefault="007B2D9C" w:rsidP="009264A4">
      <w:pPr>
        <w:pStyle w:val="TOC2"/>
        <w:tabs>
          <w:tab w:val="right" w:leader="dot" w:pos="9350"/>
        </w:tabs>
        <w:rPr>
          <w:rFonts w:asciiTheme="minorHAnsi" w:eastAsiaTheme="minorEastAsia" w:hAnsiTheme="minorHAnsi" w:cstheme="minorBidi"/>
          <w:b w:val="0"/>
          <w:bCs w:val="0"/>
          <w:noProof/>
          <w:sz w:val="22"/>
          <w:szCs w:val="22"/>
          <w:lang w:eastAsia="en-GB"/>
        </w:rPr>
      </w:pPr>
      <w:hyperlink w:anchor="_Toc141961284" w:history="1">
        <w:r w:rsidR="009264A4" w:rsidRPr="00FC0181">
          <w:rPr>
            <w:rStyle w:val="Hyperlink"/>
            <w:noProof/>
          </w:rPr>
          <w:t>13. Tender Evaluation</w:t>
        </w:r>
        <w:r w:rsidR="009264A4">
          <w:rPr>
            <w:noProof/>
            <w:webHidden/>
          </w:rPr>
          <w:tab/>
        </w:r>
        <w:r w:rsidR="009264A4">
          <w:rPr>
            <w:noProof/>
            <w:webHidden/>
          </w:rPr>
          <w:fldChar w:fldCharType="begin"/>
        </w:r>
        <w:r w:rsidR="009264A4">
          <w:rPr>
            <w:noProof/>
            <w:webHidden/>
          </w:rPr>
          <w:instrText xml:space="preserve"> PAGEREF _Toc141961284 \h </w:instrText>
        </w:r>
        <w:r w:rsidR="009264A4">
          <w:rPr>
            <w:noProof/>
            <w:webHidden/>
          </w:rPr>
        </w:r>
        <w:r w:rsidR="009264A4">
          <w:rPr>
            <w:noProof/>
            <w:webHidden/>
          </w:rPr>
          <w:fldChar w:fldCharType="separate"/>
        </w:r>
        <w:r w:rsidR="009264A4">
          <w:rPr>
            <w:noProof/>
            <w:webHidden/>
          </w:rPr>
          <w:t>10</w:t>
        </w:r>
        <w:r w:rsidR="009264A4">
          <w:rPr>
            <w:noProof/>
            <w:webHidden/>
          </w:rPr>
          <w:fldChar w:fldCharType="end"/>
        </w:r>
      </w:hyperlink>
    </w:p>
    <w:p w14:paraId="61770F35" w14:textId="77777777" w:rsidR="009264A4" w:rsidRDefault="009264A4" w:rsidP="009264A4">
      <w:r>
        <w:fldChar w:fldCharType="end"/>
      </w:r>
    </w:p>
    <w:p w14:paraId="2F8F619C" w14:textId="77777777" w:rsidR="009264A4" w:rsidRDefault="009264A4" w:rsidP="009264A4">
      <w:pPr>
        <w:rPr>
          <w:rFonts w:ascii="Arial" w:hAnsi="Arial" w:cs="Arial"/>
          <w:b/>
          <w:szCs w:val="24"/>
          <w:highlight w:val="yellow"/>
        </w:rPr>
      </w:pPr>
      <w:r>
        <w:rPr>
          <w:rFonts w:ascii="Arial" w:hAnsi="Arial" w:cs="Arial"/>
          <w:b/>
          <w:szCs w:val="24"/>
          <w:highlight w:val="yellow"/>
        </w:rPr>
        <w:br w:type="page"/>
      </w:r>
    </w:p>
    <w:p w14:paraId="2AA07317" w14:textId="77777777" w:rsidR="009264A4" w:rsidRPr="00237E4B" w:rsidRDefault="009264A4" w:rsidP="009264A4">
      <w:pPr>
        <w:pStyle w:val="Heading2"/>
        <w:tabs>
          <w:tab w:val="clear" w:pos="0"/>
          <w:tab w:val="left" w:pos="-180"/>
        </w:tabs>
        <w:ind w:hanging="180"/>
      </w:pPr>
      <w:bookmarkStart w:id="2" w:name="_Toc141961272"/>
      <w:r>
        <w:lastRenderedPageBreak/>
        <w:t xml:space="preserve">1. </w:t>
      </w:r>
      <w:r w:rsidRPr="00237E4B">
        <w:t>Introduction</w:t>
      </w:r>
      <w:bookmarkEnd w:id="0"/>
      <w:bookmarkEnd w:id="1"/>
      <w:bookmarkEnd w:id="2"/>
    </w:p>
    <w:p w14:paraId="1590B22F" w14:textId="268A453C" w:rsidR="009264A4" w:rsidRPr="00E676DC" w:rsidRDefault="009264A4" w:rsidP="009264A4">
      <w:pPr>
        <w:tabs>
          <w:tab w:val="left" w:pos="-180"/>
        </w:tabs>
        <w:ind w:left="-180"/>
        <w:rPr>
          <w:rFonts w:ascii="Arial" w:hAnsi="Arial" w:cs="Arial"/>
        </w:rPr>
      </w:pPr>
      <w:r>
        <w:rPr>
          <w:rFonts w:ascii="Arial" w:hAnsi="Arial" w:cs="Arial"/>
        </w:rPr>
        <w:t xml:space="preserve">The Driver and Vehicle Licensing </w:t>
      </w:r>
      <w:r w:rsidRPr="00141476">
        <w:rPr>
          <w:rFonts w:ascii="Arial" w:hAnsi="Arial" w:cs="Arial"/>
        </w:rPr>
        <w:t>Agency (</w:t>
      </w:r>
      <w:r w:rsidRPr="00F55EB2">
        <w:rPr>
          <w:rFonts w:ascii="Arial" w:hAnsi="Arial" w:cs="Arial"/>
        </w:rPr>
        <w:t>DVLA</w:t>
      </w:r>
      <w:r w:rsidRPr="00141476">
        <w:rPr>
          <w:rFonts w:ascii="Arial" w:hAnsi="Arial" w:cs="Arial"/>
        </w:rPr>
        <w:t>)</w:t>
      </w:r>
      <w:r>
        <w:rPr>
          <w:rFonts w:ascii="Arial" w:hAnsi="Arial" w:cs="Arial"/>
        </w:rPr>
        <w:t xml:space="preserve"> is looking to award a contract to </w:t>
      </w:r>
      <w:r w:rsidR="008B5335">
        <w:rPr>
          <w:rFonts w:ascii="Arial" w:hAnsi="Arial" w:cs="Arial"/>
        </w:rPr>
        <w:t xml:space="preserve">facilitate the </w:t>
      </w:r>
      <w:r>
        <w:rPr>
          <w:rFonts w:ascii="Arial" w:hAnsi="Arial" w:cs="Arial"/>
        </w:rPr>
        <w:t xml:space="preserve">supply of </w:t>
      </w:r>
      <w:r w:rsidR="007A09F5">
        <w:rPr>
          <w:rFonts w:ascii="Arial" w:hAnsi="Arial" w:cs="Arial"/>
        </w:rPr>
        <w:t>framed photographs and unframed p</w:t>
      </w:r>
      <w:r w:rsidR="00141476">
        <w:rPr>
          <w:rFonts w:ascii="Arial" w:hAnsi="Arial" w:cs="Arial"/>
        </w:rPr>
        <w:t>rints</w:t>
      </w:r>
      <w:r>
        <w:rPr>
          <w:rFonts w:ascii="Arial" w:hAnsi="Arial" w:cs="Arial"/>
        </w:rPr>
        <w:t xml:space="preserve">.  </w:t>
      </w:r>
    </w:p>
    <w:p w14:paraId="6B106D31" w14:textId="77777777" w:rsidR="009264A4" w:rsidRPr="00E676DC" w:rsidRDefault="009264A4" w:rsidP="009264A4">
      <w:pPr>
        <w:ind w:left="-180"/>
        <w:rPr>
          <w:rFonts w:ascii="Arial" w:hAnsi="Arial" w:cs="Arial"/>
        </w:rPr>
      </w:pPr>
    </w:p>
    <w:p w14:paraId="7039F2E0" w14:textId="77777777" w:rsidR="009264A4" w:rsidRDefault="009264A4" w:rsidP="009264A4">
      <w:pPr>
        <w:pStyle w:val="Heading2"/>
        <w:tabs>
          <w:tab w:val="clear" w:pos="0"/>
          <w:tab w:val="left" w:pos="-180"/>
        </w:tabs>
        <w:ind w:hanging="180"/>
      </w:pPr>
      <w:bookmarkStart w:id="3" w:name="_Toc141961273"/>
      <w:r w:rsidRPr="00237E4B">
        <w:t>2.</w:t>
      </w:r>
      <w:r>
        <w:rPr>
          <w:rFonts w:cs="Arial"/>
          <w:sz w:val="24"/>
        </w:rPr>
        <w:t xml:space="preserve"> </w:t>
      </w:r>
      <w:r>
        <w:t>Background to the Requirement</w:t>
      </w:r>
      <w:bookmarkEnd w:id="3"/>
    </w:p>
    <w:p w14:paraId="7A2761CC" w14:textId="77777777" w:rsidR="009264A4" w:rsidRDefault="009264A4" w:rsidP="009264A4">
      <w:pPr>
        <w:ind w:left="-142"/>
        <w:rPr>
          <w:rFonts w:ascii="Arial" w:eastAsia="STZhongsong" w:hAnsi="Arial" w:cs="Arial"/>
          <w:lang w:eastAsia="zh-CN"/>
        </w:rPr>
      </w:pPr>
      <w:bookmarkStart w:id="4" w:name="_Hlk87961019"/>
      <w:r w:rsidRPr="0001576C">
        <w:rPr>
          <w:rFonts w:ascii="Arial" w:eastAsia="STZhongsong" w:hAnsi="Arial" w:cs="Arial"/>
          <w:bCs/>
          <w:lang w:eastAsia="zh-CN"/>
        </w:rPr>
        <w:t xml:space="preserve">The </w:t>
      </w:r>
      <w:r>
        <w:rPr>
          <w:rFonts w:ascii="Arial" w:eastAsia="STZhongsong" w:hAnsi="Arial" w:cs="Arial"/>
          <w:bCs/>
          <w:lang w:eastAsia="zh-CN"/>
        </w:rPr>
        <w:t>DVLA</w:t>
      </w:r>
      <w:r w:rsidRPr="00920CD3">
        <w:rPr>
          <w:rFonts w:ascii="Arial" w:eastAsia="STZhongsong" w:hAnsi="Arial" w:cs="Arial"/>
          <w:b/>
          <w:lang w:eastAsia="zh-CN"/>
        </w:rPr>
        <w:t xml:space="preserve"> </w:t>
      </w:r>
      <w:r w:rsidRPr="003D5E49">
        <w:rPr>
          <w:rFonts w:ascii="Arial" w:eastAsia="STZhongsong" w:hAnsi="Arial" w:cs="Arial"/>
          <w:lang w:eastAsia="zh-CN"/>
        </w:rPr>
        <w:t xml:space="preserve">is an Executive Agency of </w:t>
      </w:r>
      <w:r>
        <w:rPr>
          <w:rFonts w:ascii="Arial" w:eastAsia="STZhongsong" w:hAnsi="Arial" w:cs="Arial"/>
          <w:lang w:eastAsia="zh-CN"/>
        </w:rPr>
        <w:t>the Department for Transport (DfT)</w:t>
      </w:r>
      <w:r w:rsidRPr="003D5E49">
        <w:rPr>
          <w:rFonts w:ascii="Arial" w:eastAsia="STZhongsong" w:hAnsi="Arial" w:cs="Arial"/>
          <w:lang w:eastAsia="zh-CN"/>
        </w:rPr>
        <w:t>, based in Swansea</w:t>
      </w:r>
      <w:r>
        <w:rPr>
          <w:rFonts w:ascii="Arial" w:eastAsia="STZhongsong" w:hAnsi="Arial" w:cs="Arial"/>
          <w:lang w:eastAsia="zh-CN"/>
        </w:rPr>
        <w:t>.</w:t>
      </w:r>
      <w:r w:rsidRPr="003D5E49">
        <w:rPr>
          <w:rFonts w:ascii="Arial" w:eastAsia="STZhongsong" w:hAnsi="Arial" w:cs="Arial"/>
          <w:lang w:eastAsia="zh-CN"/>
        </w:rPr>
        <w:t xml:space="preserve"> The </w:t>
      </w:r>
      <w:r>
        <w:rPr>
          <w:rFonts w:ascii="Arial" w:eastAsia="STZhongsong" w:hAnsi="Arial" w:cs="Arial"/>
          <w:lang w:eastAsia="zh-CN"/>
        </w:rPr>
        <w:t>DVLA</w:t>
      </w:r>
      <w:r w:rsidRPr="003D5E49">
        <w:rPr>
          <w:rFonts w:ascii="Arial" w:eastAsia="STZhongsong" w:hAnsi="Arial" w:cs="Arial"/>
          <w:lang w:eastAsia="zh-CN"/>
        </w:rPr>
        <w:t>’s primary aims are to facilitate road safety and general law enforcement by maintaining accurate registers of drivers and vehicle keepers and to collect Vehicle Excise Duty</w:t>
      </w:r>
      <w:r>
        <w:rPr>
          <w:rFonts w:ascii="Arial" w:eastAsia="STZhongsong" w:hAnsi="Arial" w:cs="Arial"/>
          <w:lang w:eastAsia="zh-CN"/>
        </w:rPr>
        <w:t xml:space="preserve"> (VED)</w:t>
      </w:r>
      <w:r w:rsidRPr="003D5E49">
        <w:rPr>
          <w:rFonts w:ascii="Arial" w:eastAsia="STZhongsong" w:hAnsi="Arial" w:cs="Arial"/>
          <w:lang w:eastAsia="zh-CN"/>
        </w:rPr>
        <w:t xml:space="preserve">. </w:t>
      </w:r>
    </w:p>
    <w:bookmarkEnd w:id="4"/>
    <w:p w14:paraId="53DFDB00" w14:textId="77777777" w:rsidR="009264A4" w:rsidRDefault="009264A4" w:rsidP="009264A4">
      <w:pPr>
        <w:tabs>
          <w:tab w:val="left" w:pos="-180"/>
        </w:tabs>
        <w:ind w:hanging="180"/>
        <w:rPr>
          <w:rFonts w:ascii="Arial" w:hAnsi="Arial" w:cs="Arial"/>
          <w:highlight w:val="yellow"/>
        </w:rPr>
      </w:pPr>
    </w:p>
    <w:p w14:paraId="4DE16DA2" w14:textId="62FD151D" w:rsidR="009264A4" w:rsidRPr="00467431" w:rsidRDefault="009264A4" w:rsidP="009264A4">
      <w:pPr>
        <w:ind w:left="-142"/>
        <w:rPr>
          <w:rFonts w:ascii="Arial" w:eastAsia="STZhongsong" w:hAnsi="Arial" w:cs="Arial"/>
          <w:bCs/>
          <w:lang w:eastAsia="zh-CN"/>
        </w:rPr>
      </w:pPr>
      <w:r>
        <w:rPr>
          <w:rFonts w:ascii="Arial" w:eastAsia="STZhongsong" w:hAnsi="Arial" w:cs="Arial"/>
          <w:bCs/>
          <w:lang w:eastAsia="zh-CN"/>
        </w:rPr>
        <w:t>DVLA</w:t>
      </w:r>
      <w:r w:rsidRPr="00467431">
        <w:rPr>
          <w:rFonts w:ascii="Arial" w:eastAsia="STZhongsong" w:hAnsi="Arial" w:cs="Arial"/>
          <w:bCs/>
          <w:lang w:eastAsia="zh-CN"/>
        </w:rPr>
        <w:t xml:space="preserve"> </w:t>
      </w:r>
      <w:r>
        <w:rPr>
          <w:rFonts w:ascii="Arial" w:eastAsia="STZhongsong" w:hAnsi="Arial" w:cs="Arial"/>
          <w:bCs/>
          <w:lang w:eastAsia="zh-CN"/>
        </w:rPr>
        <w:t xml:space="preserve">is running a </w:t>
      </w:r>
      <w:r w:rsidR="003965FD">
        <w:rPr>
          <w:rFonts w:ascii="Arial" w:eastAsia="STZhongsong" w:hAnsi="Arial" w:cs="Arial"/>
          <w:bCs/>
          <w:lang w:eastAsia="zh-CN"/>
        </w:rPr>
        <w:t xml:space="preserve">monthly </w:t>
      </w:r>
      <w:r>
        <w:rPr>
          <w:rFonts w:ascii="Arial" w:eastAsia="STZhongsong" w:hAnsi="Arial" w:cs="Arial"/>
          <w:bCs/>
          <w:lang w:eastAsia="zh-CN"/>
        </w:rPr>
        <w:t xml:space="preserve">photography competition to increase engagement across its 6,200 employees. The detail of this requirement is set out within section 6 of this specification. </w:t>
      </w:r>
    </w:p>
    <w:p w14:paraId="5C37C980" w14:textId="77777777" w:rsidR="009264A4" w:rsidRDefault="009264A4" w:rsidP="009264A4">
      <w:pPr>
        <w:tabs>
          <w:tab w:val="left" w:pos="-180"/>
        </w:tabs>
        <w:ind w:hanging="180"/>
        <w:rPr>
          <w:rFonts w:ascii="Arial" w:hAnsi="Arial" w:cs="Arial"/>
          <w:color w:val="FF0000"/>
        </w:rPr>
      </w:pPr>
    </w:p>
    <w:p w14:paraId="633A11AF" w14:textId="77777777" w:rsidR="009264A4" w:rsidRDefault="009264A4" w:rsidP="009264A4">
      <w:pPr>
        <w:pStyle w:val="Heading2"/>
        <w:tabs>
          <w:tab w:val="clear" w:pos="0"/>
          <w:tab w:val="left" w:pos="-180"/>
        </w:tabs>
        <w:spacing w:before="0"/>
        <w:ind w:hanging="181"/>
      </w:pPr>
      <w:bookmarkStart w:id="5" w:name="_Toc253400957"/>
      <w:bookmarkStart w:id="6" w:name="_Toc141961274"/>
      <w:r w:rsidRPr="00ED4B17">
        <w:t>3.</w:t>
      </w:r>
      <w:r w:rsidRPr="00ED4B17">
        <w:rPr>
          <w:rFonts w:cs="Arial"/>
          <w:b w:val="0"/>
          <w:sz w:val="24"/>
        </w:rPr>
        <w:t xml:space="preserve"> </w:t>
      </w:r>
      <w:r w:rsidRPr="00ED4B17">
        <w:t>Procurement Timetable</w:t>
      </w:r>
      <w:bookmarkEnd w:id="5"/>
      <w:bookmarkEnd w:id="6"/>
    </w:p>
    <w:p w14:paraId="31DDD08B" w14:textId="3EE9CF77" w:rsidR="008B5335" w:rsidRDefault="009264A4" w:rsidP="008B5335">
      <w:pPr>
        <w:tabs>
          <w:tab w:val="left" w:pos="-180"/>
        </w:tabs>
        <w:ind w:left="-181"/>
        <w:rPr>
          <w:rFonts w:ascii="Arial" w:hAnsi="Arial" w:cs="Arial"/>
        </w:rPr>
      </w:pPr>
      <w:r w:rsidRPr="00FC4BB0">
        <w:rPr>
          <w:rFonts w:ascii="Arial" w:eastAsia="STZhongsong" w:hAnsi="Arial" w:cs="Arial"/>
          <w:bCs/>
          <w:lang w:eastAsia="zh-CN"/>
        </w:rPr>
        <w:t xml:space="preserve">Not </w:t>
      </w:r>
      <w:r w:rsidR="00107A2E">
        <w:rPr>
          <w:rFonts w:ascii="Arial" w:eastAsia="STZhongsong" w:hAnsi="Arial" w:cs="Arial"/>
          <w:bCs/>
          <w:lang w:eastAsia="zh-CN"/>
        </w:rPr>
        <w:t>a</w:t>
      </w:r>
      <w:r w:rsidRPr="00FC4BB0">
        <w:rPr>
          <w:rFonts w:ascii="Arial" w:eastAsia="STZhongsong" w:hAnsi="Arial" w:cs="Arial"/>
          <w:bCs/>
          <w:lang w:eastAsia="zh-CN"/>
        </w:rPr>
        <w:t xml:space="preserve">pplicable </w:t>
      </w:r>
      <w:r w:rsidR="00141476">
        <w:rPr>
          <w:rFonts w:ascii="Arial" w:eastAsia="STZhongsong" w:hAnsi="Arial" w:cs="Arial"/>
          <w:bCs/>
          <w:lang w:eastAsia="zh-CN"/>
        </w:rPr>
        <w:t>–</w:t>
      </w:r>
      <w:r w:rsidR="00141476" w:rsidRPr="00FC4BB0">
        <w:rPr>
          <w:rFonts w:ascii="Arial" w:eastAsia="STZhongsong" w:hAnsi="Arial" w:cs="Arial"/>
          <w:bCs/>
          <w:lang w:eastAsia="zh-CN"/>
        </w:rPr>
        <w:t xml:space="preserve"> </w:t>
      </w:r>
      <w:r w:rsidR="008B5335">
        <w:rPr>
          <w:rFonts w:ascii="Arial" w:hAnsi="Arial" w:cs="Arial"/>
        </w:rPr>
        <w:t>there is no procurement exercise</w:t>
      </w:r>
      <w:r w:rsidR="00107A2E">
        <w:rPr>
          <w:rFonts w:ascii="Arial" w:hAnsi="Arial" w:cs="Arial"/>
        </w:rPr>
        <w:t>,</w:t>
      </w:r>
      <w:r w:rsidR="008B5335">
        <w:rPr>
          <w:rFonts w:ascii="Arial" w:hAnsi="Arial" w:cs="Arial"/>
        </w:rPr>
        <w:t xml:space="preserve"> the </w:t>
      </w:r>
      <w:hyperlink r:id="rId8" w:history="1">
        <w:r w:rsidR="008B5335" w:rsidRPr="00CE5868">
          <w:rPr>
            <w:rStyle w:val="Hyperlink"/>
            <w:rFonts w:ascii="Arial" w:hAnsi="Arial" w:cs="Arial"/>
          </w:rPr>
          <w:t>RM6237 - LVPS Framework</w:t>
        </w:r>
      </w:hyperlink>
      <w:r w:rsidR="008B5335">
        <w:rPr>
          <w:rFonts w:ascii="Arial" w:hAnsi="Arial" w:cs="Arial"/>
        </w:rPr>
        <w:t xml:space="preserve"> will be utilised to Direct Award th</w:t>
      </w:r>
      <w:r w:rsidR="00107A2E">
        <w:rPr>
          <w:rFonts w:ascii="Arial" w:hAnsi="Arial" w:cs="Arial"/>
        </w:rPr>
        <w:t>e</w:t>
      </w:r>
      <w:r w:rsidR="008B5335">
        <w:rPr>
          <w:rFonts w:ascii="Arial" w:hAnsi="Arial" w:cs="Arial"/>
        </w:rPr>
        <w:t xml:space="preserve"> contract to a</w:t>
      </w:r>
      <w:r w:rsidR="00107A2E">
        <w:rPr>
          <w:rFonts w:ascii="Arial" w:hAnsi="Arial" w:cs="Arial"/>
        </w:rPr>
        <w:t xml:space="preserve"> local </w:t>
      </w:r>
      <w:r w:rsidR="008B5335">
        <w:rPr>
          <w:rFonts w:ascii="Arial" w:hAnsi="Arial" w:cs="Arial"/>
        </w:rPr>
        <w:t xml:space="preserve">SME. </w:t>
      </w:r>
    </w:p>
    <w:p w14:paraId="3D1F3ED7" w14:textId="25964442" w:rsidR="009264A4" w:rsidRDefault="009264A4" w:rsidP="008B5335">
      <w:pPr>
        <w:ind w:left="-142"/>
        <w:rPr>
          <w:rFonts w:ascii="Arial" w:hAnsi="Arial" w:cs="Arial"/>
          <w:highlight w:val="yellow"/>
        </w:rPr>
      </w:pPr>
    </w:p>
    <w:p w14:paraId="72BAA20F" w14:textId="77777777" w:rsidR="009264A4" w:rsidRDefault="009264A4" w:rsidP="009264A4">
      <w:pPr>
        <w:pStyle w:val="Heading2"/>
        <w:tabs>
          <w:tab w:val="clear" w:pos="0"/>
          <w:tab w:val="left" w:pos="-180"/>
        </w:tabs>
        <w:spacing w:before="0"/>
        <w:ind w:hanging="181"/>
      </w:pPr>
      <w:bookmarkStart w:id="7" w:name="_Toc177969166"/>
      <w:bookmarkStart w:id="8" w:name="_Toc180380665"/>
      <w:bookmarkStart w:id="9" w:name="_Toc141961275"/>
      <w:r>
        <w:t>4. Scope</w:t>
      </w:r>
      <w:bookmarkStart w:id="10" w:name="_Toc177969167"/>
      <w:bookmarkStart w:id="11" w:name="_Toc180380666"/>
      <w:bookmarkEnd w:id="7"/>
      <w:bookmarkEnd w:id="8"/>
      <w:bookmarkEnd w:id="9"/>
    </w:p>
    <w:p w14:paraId="7CE7FF20" w14:textId="601F8D97" w:rsidR="009264A4" w:rsidRDefault="009264A4" w:rsidP="009264A4">
      <w:pPr>
        <w:tabs>
          <w:tab w:val="left" w:pos="-180"/>
        </w:tabs>
        <w:ind w:left="-181"/>
        <w:rPr>
          <w:rFonts w:ascii="Arial" w:hAnsi="Arial" w:cs="Arial"/>
        </w:rPr>
      </w:pPr>
      <w:r w:rsidRPr="00FC0BDE">
        <w:rPr>
          <w:rFonts w:ascii="Arial" w:hAnsi="Arial" w:cs="Arial"/>
        </w:rPr>
        <w:t xml:space="preserve">DVLA requires a service provider to facilitate its </w:t>
      </w:r>
      <w:r w:rsidR="00971E8C">
        <w:rPr>
          <w:rFonts w:ascii="Arial" w:hAnsi="Arial" w:cs="Arial"/>
        </w:rPr>
        <w:t xml:space="preserve">photo frame </w:t>
      </w:r>
      <w:r>
        <w:rPr>
          <w:rFonts w:ascii="Arial" w:hAnsi="Arial" w:cs="Arial"/>
        </w:rPr>
        <w:t xml:space="preserve">and </w:t>
      </w:r>
      <w:r w:rsidR="00971E8C">
        <w:rPr>
          <w:rFonts w:ascii="Arial" w:hAnsi="Arial" w:cs="Arial"/>
        </w:rPr>
        <w:t xml:space="preserve">prints </w:t>
      </w:r>
      <w:r>
        <w:rPr>
          <w:rFonts w:ascii="Arial" w:hAnsi="Arial" w:cs="Arial"/>
        </w:rPr>
        <w:t>req</w:t>
      </w:r>
      <w:r w:rsidRPr="00FC0BDE">
        <w:rPr>
          <w:rFonts w:ascii="Arial" w:hAnsi="Arial" w:cs="Arial"/>
        </w:rPr>
        <w:t>uirement to ensure it</w:t>
      </w:r>
      <w:r>
        <w:rPr>
          <w:rFonts w:ascii="Arial" w:hAnsi="Arial" w:cs="Arial"/>
        </w:rPr>
        <w:t xml:space="preserve"> can facilitate its employee photography competition</w:t>
      </w:r>
      <w:r w:rsidR="003965FD">
        <w:rPr>
          <w:rFonts w:ascii="Arial" w:hAnsi="Arial" w:cs="Arial"/>
        </w:rPr>
        <w:t xml:space="preserve"> on a monthly basis</w:t>
      </w:r>
      <w:r>
        <w:rPr>
          <w:rFonts w:ascii="Arial" w:hAnsi="Arial" w:cs="Arial"/>
        </w:rPr>
        <w:t>.</w:t>
      </w:r>
      <w:r w:rsidRPr="00FC0BDE">
        <w:rPr>
          <w:rFonts w:ascii="Arial" w:hAnsi="Arial" w:cs="Arial"/>
        </w:rPr>
        <w:t xml:space="preserve"> </w:t>
      </w:r>
    </w:p>
    <w:p w14:paraId="245F6532" w14:textId="77777777" w:rsidR="009264A4" w:rsidRDefault="009264A4" w:rsidP="008B5335">
      <w:pPr>
        <w:tabs>
          <w:tab w:val="left" w:pos="-180"/>
        </w:tabs>
        <w:rPr>
          <w:rFonts w:ascii="Arial" w:hAnsi="Arial" w:cs="Arial"/>
        </w:rPr>
      </w:pPr>
    </w:p>
    <w:p w14:paraId="7AB9ED6D" w14:textId="77777777" w:rsidR="009264A4" w:rsidRPr="00FC0BDE" w:rsidRDefault="009264A4" w:rsidP="009264A4">
      <w:pPr>
        <w:tabs>
          <w:tab w:val="left" w:pos="-180"/>
        </w:tabs>
        <w:ind w:left="-181"/>
        <w:rPr>
          <w:rFonts w:ascii="Arial" w:hAnsi="Arial" w:cs="Arial"/>
        </w:rPr>
      </w:pPr>
      <w:r>
        <w:rPr>
          <w:rFonts w:ascii="Arial" w:hAnsi="Arial" w:cs="Arial"/>
        </w:rPr>
        <w:t xml:space="preserve">DVLA and the successful supplier will review the pricing of the goods, this is due to fluctuating raw material prices. On review of these prices, if DVLA are not content that value for money is being achieved, they have the right to terminate the contract.  </w:t>
      </w:r>
    </w:p>
    <w:p w14:paraId="49D66CA0" w14:textId="77777777" w:rsidR="009264A4" w:rsidRPr="004437C5" w:rsidRDefault="009264A4" w:rsidP="009264A4">
      <w:pPr>
        <w:tabs>
          <w:tab w:val="left" w:pos="-180"/>
        </w:tabs>
        <w:ind w:left="-181"/>
        <w:rPr>
          <w:rFonts w:ascii="Arial" w:hAnsi="Arial" w:cs="Arial"/>
        </w:rPr>
      </w:pPr>
    </w:p>
    <w:p w14:paraId="4212240C" w14:textId="77777777" w:rsidR="009264A4" w:rsidRDefault="009264A4" w:rsidP="009264A4">
      <w:pPr>
        <w:pStyle w:val="Heading2"/>
        <w:tabs>
          <w:tab w:val="clear" w:pos="0"/>
          <w:tab w:val="left" w:pos="-180"/>
          <w:tab w:val="num" w:pos="747"/>
          <w:tab w:val="num" w:pos="1080"/>
        </w:tabs>
        <w:ind w:left="-180"/>
      </w:pPr>
      <w:bookmarkStart w:id="12" w:name="_Toc253400959"/>
      <w:bookmarkStart w:id="13" w:name="_Toc141961276"/>
      <w:r>
        <w:t xml:space="preserve">5. </w:t>
      </w:r>
      <w:r w:rsidRPr="000E1435">
        <w:t>Implementation</w:t>
      </w:r>
      <w:r>
        <w:t xml:space="preserve"> and Deliverables</w:t>
      </w:r>
      <w:bookmarkEnd w:id="12"/>
      <w:bookmarkEnd w:id="13"/>
    </w:p>
    <w:p w14:paraId="4CFDA5BE" w14:textId="2A11F9CC" w:rsidR="009264A4" w:rsidRPr="005539C9" w:rsidRDefault="009264A4" w:rsidP="009264A4">
      <w:pPr>
        <w:ind w:left="-142"/>
        <w:rPr>
          <w:rFonts w:ascii="Arial" w:eastAsia="STZhongsong" w:hAnsi="Arial" w:cs="Arial"/>
          <w:bCs/>
          <w:lang w:eastAsia="zh-CN"/>
        </w:rPr>
      </w:pPr>
      <w:r w:rsidRPr="005539C9">
        <w:rPr>
          <w:rFonts w:ascii="Arial" w:eastAsia="STZhongsong" w:hAnsi="Arial" w:cs="Arial"/>
          <w:bCs/>
          <w:lang w:eastAsia="zh-CN"/>
        </w:rPr>
        <w:t xml:space="preserve">The contract will commence on </w:t>
      </w:r>
      <w:r>
        <w:rPr>
          <w:rFonts w:ascii="Arial" w:eastAsia="STZhongsong" w:hAnsi="Arial" w:cs="Arial"/>
          <w:bCs/>
          <w:lang w:eastAsia="zh-CN"/>
        </w:rPr>
        <w:t>1</w:t>
      </w:r>
      <w:r w:rsidRPr="005539C9">
        <w:rPr>
          <w:rFonts w:ascii="Arial" w:eastAsia="STZhongsong" w:hAnsi="Arial" w:cs="Arial"/>
          <w:bCs/>
          <w:lang w:eastAsia="zh-CN"/>
        </w:rPr>
        <w:t xml:space="preserve"> September 2023. The contract will be for a period of </w:t>
      </w:r>
      <w:r>
        <w:rPr>
          <w:rFonts w:ascii="Arial" w:eastAsia="STZhongsong" w:hAnsi="Arial" w:cs="Arial"/>
          <w:bCs/>
          <w:lang w:eastAsia="zh-CN"/>
        </w:rPr>
        <w:t>1-</w:t>
      </w:r>
      <w:r w:rsidRPr="005539C9">
        <w:rPr>
          <w:rFonts w:ascii="Arial" w:eastAsia="STZhongsong" w:hAnsi="Arial" w:cs="Arial"/>
          <w:bCs/>
          <w:lang w:eastAsia="zh-CN"/>
        </w:rPr>
        <w:t>year with a</w:t>
      </w:r>
      <w:r>
        <w:rPr>
          <w:rFonts w:ascii="Arial" w:eastAsia="STZhongsong" w:hAnsi="Arial" w:cs="Arial"/>
          <w:bCs/>
          <w:lang w:eastAsia="zh-CN"/>
        </w:rPr>
        <w:t>n</w:t>
      </w:r>
      <w:r w:rsidRPr="005539C9">
        <w:rPr>
          <w:rFonts w:ascii="Arial" w:eastAsia="STZhongsong" w:hAnsi="Arial" w:cs="Arial"/>
          <w:bCs/>
          <w:lang w:eastAsia="zh-CN"/>
        </w:rPr>
        <w:t xml:space="preserve"> option to extend for </w:t>
      </w:r>
      <w:r>
        <w:rPr>
          <w:rFonts w:ascii="Arial" w:eastAsia="STZhongsong" w:hAnsi="Arial" w:cs="Arial"/>
          <w:bCs/>
          <w:lang w:eastAsia="zh-CN"/>
        </w:rPr>
        <w:t>a further 1-year,</w:t>
      </w:r>
      <w:r w:rsidRPr="005539C9">
        <w:rPr>
          <w:rFonts w:ascii="Arial" w:eastAsia="STZhongsong" w:hAnsi="Arial" w:cs="Arial"/>
          <w:bCs/>
          <w:lang w:eastAsia="zh-CN"/>
        </w:rPr>
        <w:t xml:space="preserve"> taking this contract up to </w:t>
      </w:r>
      <w:r w:rsidR="001847B5">
        <w:rPr>
          <w:rFonts w:ascii="Arial" w:eastAsia="STZhongsong" w:hAnsi="Arial" w:cs="Arial"/>
          <w:bCs/>
          <w:lang w:eastAsia="zh-CN"/>
        </w:rPr>
        <w:t>2</w:t>
      </w:r>
      <w:r w:rsidRPr="005539C9">
        <w:rPr>
          <w:rFonts w:ascii="Arial" w:eastAsia="STZhongsong" w:hAnsi="Arial" w:cs="Arial"/>
          <w:bCs/>
          <w:lang w:eastAsia="zh-CN"/>
        </w:rPr>
        <w:t xml:space="preserve"> years</w:t>
      </w:r>
      <w:r>
        <w:rPr>
          <w:rFonts w:ascii="Arial" w:eastAsia="STZhongsong" w:hAnsi="Arial" w:cs="Arial"/>
          <w:bCs/>
          <w:lang w:eastAsia="zh-CN"/>
        </w:rPr>
        <w:t xml:space="preserve"> overall</w:t>
      </w:r>
      <w:r w:rsidRPr="005539C9">
        <w:rPr>
          <w:rFonts w:ascii="Arial" w:eastAsia="STZhongsong" w:hAnsi="Arial" w:cs="Arial"/>
          <w:bCs/>
          <w:lang w:eastAsia="zh-CN"/>
        </w:rPr>
        <w:t>.</w:t>
      </w:r>
    </w:p>
    <w:p w14:paraId="39CC4B81" w14:textId="77777777" w:rsidR="009264A4" w:rsidRDefault="009264A4" w:rsidP="009264A4">
      <w:pPr>
        <w:tabs>
          <w:tab w:val="left" w:pos="-180"/>
        </w:tabs>
        <w:rPr>
          <w:rFonts w:ascii="Arial" w:hAnsi="Arial"/>
          <w:bCs/>
        </w:rPr>
      </w:pPr>
    </w:p>
    <w:p w14:paraId="6D7979C3" w14:textId="77777777" w:rsidR="009264A4" w:rsidRDefault="009264A4" w:rsidP="009264A4">
      <w:pPr>
        <w:pStyle w:val="Heading2"/>
        <w:tabs>
          <w:tab w:val="clear" w:pos="0"/>
          <w:tab w:val="left" w:pos="-180"/>
          <w:tab w:val="num" w:pos="747"/>
        </w:tabs>
        <w:ind w:left="-180"/>
      </w:pPr>
      <w:bookmarkStart w:id="14" w:name="_Toc177969168"/>
      <w:bookmarkStart w:id="15" w:name="_Toc180380667"/>
      <w:bookmarkStart w:id="16" w:name="_Toc141961277"/>
      <w:bookmarkEnd w:id="10"/>
      <w:bookmarkEnd w:id="11"/>
      <w:r w:rsidRPr="00237E4B">
        <w:t>6.</w:t>
      </w:r>
      <w:r>
        <w:t xml:space="preserve"> </w:t>
      </w:r>
      <w:r w:rsidRPr="000E1435">
        <w:t>Specifying Goods and / or Services</w:t>
      </w:r>
      <w:bookmarkEnd w:id="14"/>
      <w:bookmarkEnd w:id="15"/>
      <w:bookmarkEnd w:id="16"/>
    </w:p>
    <w:p w14:paraId="3F71469C" w14:textId="6B1E203E" w:rsidR="003965FD" w:rsidRDefault="009264A4" w:rsidP="003965FD">
      <w:pPr>
        <w:ind w:left="-142"/>
        <w:rPr>
          <w:rFonts w:ascii="Arial" w:eastAsia="STZhongsong" w:hAnsi="Arial" w:cs="Arial"/>
          <w:bCs/>
          <w:lang w:eastAsia="zh-CN"/>
        </w:rPr>
      </w:pPr>
      <w:r w:rsidRPr="00B17A6D">
        <w:rPr>
          <w:rFonts w:ascii="Arial" w:eastAsia="STZhongsong" w:hAnsi="Arial" w:cs="Arial"/>
          <w:bCs/>
          <w:lang w:eastAsia="zh-CN"/>
        </w:rPr>
        <w:t xml:space="preserve">DVLA requires </w:t>
      </w:r>
      <w:r w:rsidR="003965FD">
        <w:rPr>
          <w:rFonts w:ascii="Arial" w:eastAsia="STZhongsong" w:hAnsi="Arial" w:cs="Arial"/>
          <w:bCs/>
          <w:lang w:eastAsia="zh-CN"/>
        </w:rPr>
        <w:t>up to 5 frames per month, due to the size they will be bespoke, made to measure</w:t>
      </w:r>
      <w:r w:rsidR="008B5335">
        <w:rPr>
          <w:rFonts w:ascii="Arial" w:eastAsia="STZhongsong" w:hAnsi="Arial" w:cs="Arial"/>
          <w:bCs/>
          <w:lang w:eastAsia="zh-CN"/>
        </w:rPr>
        <w:t xml:space="preserve"> frames</w:t>
      </w:r>
      <w:r w:rsidR="003965FD">
        <w:rPr>
          <w:rFonts w:ascii="Arial" w:eastAsia="STZhongsong" w:hAnsi="Arial" w:cs="Arial"/>
          <w:bCs/>
          <w:lang w:eastAsia="zh-CN"/>
        </w:rPr>
        <w:t xml:space="preserve">. The </w:t>
      </w:r>
      <w:r w:rsidR="008B5335">
        <w:rPr>
          <w:rFonts w:ascii="Arial" w:eastAsia="STZhongsong" w:hAnsi="Arial" w:cs="Arial"/>
          <w:bCs/>
          <w:lang w:eastAsia="zh-CN"/>
        </w:rPr>
        <w:t xml:space="preserve">frame </w:t>
      </w:r>
      <w:r w:rsidR="003965FD">
        <w:rPr>
          <w:rFonts w:ascii="Arial" w:eastAsia="STZhongsong" w:hAnsi="Arial" w:cs="Arial"/>
          <w:bCs/>
          <w:lang w:eastAsia="zh-CN"/>
        </w:rPr>
        <w:t xml:space="preserve">specification is: </w:t>
      </w:r>
    </w:p>
    <w:p w14:paraId="03721088" w14:textId="77777777" w:rsidR="003965FD" w:rsidRDefault="003965FD" w:rsidP="003965FD">
      <w:pPr>
        <w:ind w:left="-142"/>
        <w:rPr>
          <w:rFonts w:ascii="Arial" w:eastAsia="STZhongsong" w:hAnsi="Arial" w:cs="Arial"/>
          <w:bCs/>
          <w:lang w:eastAsia="zh-CN"/>
        </w:rPr>
      </w:pPr>
    </w:p>
    <w:p w14:paraId="3454465F" w14:textId="77777777" w:rsidR="00CB7EC2" w:rsidRPr="00107A2E" w:rsidRDefault="00CB7EC2" w:rsidP="00CB7EC2">
      <w:pPr>
        <w:pStyle w:val="ListParagraph"/>
        <w:numPr>
          <w:ilvl w:val="0"/>
          <w:numId w:val="17"/>
        </w:numPr>
        <w:rPr>
          <w:rFonts w:ascii="Arial" w:eastAsia="STZhongsong" w:hAnsi="Arial" w:cs="Arial"/>
          <w:bCs/>
          <w:color w:val="000000" w:themeColor="text1"/>
          <w:sz w:val="24"/>
          <w:szCs w:val="24"/>
          <w:lang w:eastAsia="zh-CN"/>
        </w:rPr>
      </w:pPr>
      <w:r w:rsidRPr="00107A2E">
        <w:rPr>
          <w:rFonts w:ascii="Arial" w:eastAsia="STZhongsong" w:hAnsi="Arial" w:cs="Arial"/>
          <w:bCs/>
          <w:sz w:val="24"/>
          <w:szCs w:val="24"/>
          <w:lang w:eastAsia="zh-CN"/>
        </w:rPr>
        <w:t xml:space="preserve">Black, wooden frames (textured grain effect) – 100% Forest Stewardship Council (FSC) </w:t>
      </w:r>
      <w:r w:rsidRPr="00107A2E">
        <w:rPr>
          <w:rFonts w:ascii="Arial" w:eastAsia="STZhongsong" w:hAnsi="Arial" w:cs="Arial"/>
          <w:bCs/>
          <w:color w:val="000000" w:themeColor="text1"/>
          <w:sz w:val="24"/>
          <w:szCs w:val="24"/>
          <w:lang w:eastAsia="zh-CN"/>
        </w:rPr>
        <w:t>certified and fully compliant with the Timber Procurement Policy.</w:t>
      </w:r>
    </w:p>
    <w:p w14:paraId="201C7A76" w14:textId="77777777" w:rsidR="00CB7EC2" w:rsidRPr="00107A2E" w:rsidRDefault="00CB7EC2" w:rsidP="00CB7EC2">
      <w:pPr>
        <w:pStyle w:val="ListParagraph"/>
        <w:numPr>
          <w:ilvl w:val="0"/>
          <w:numId w:val="17"/>
        </w:numPr>
        <w:rPr>
          <w:rFonts w:ascii="Arial" w:eastAsia="STZhongsong" w:hAnsi="Arial" w:cs="Arial"/>
          <w:bCs/>
          <w:color w:val="000000" w:themeColor="text1"/>
          <w:sz w:val="24"/>
          <w:szCs w:val="24"/>
          <w:lang w:eastAsia="zh-CN"/>
        </w:rPr>
      </w:pPr>
      <w:r w:rsidRPr="00107A2E">
        <w:rPr>
          <w:rFonts w:ascii="Arial" w:eastAsia="STZhongsong" w:hAnsi="Arial" w:cs="Arial"/>
          <w:bCs/>
          <w:color w:val="000000" w:themeColor="text1"/>
          <w:sz w:val="24"/>
          <w:szCs w:val="24"/>
          <w:lang w:eastAsia="zh-CN"/>
        </w:rPr>
        <w:t>Frame chassis: width: 38mm – depth: 20mm.</w:t>
      </w:r>
    </w:p>
    <w:p w14:paraId="7F92D36F" w14:textId="77777777" w:rsidR="00CB7EC2" w:rsidRPr="00107A2E" w:rsidRDefault="00CB7EC2" w:rsidP="00CB7EC2">
      <w:pPr>
        <w:pStyle w:val="ListParagraph"/>
        <w:numPr>
          <w:ilvl w:val="0"/>
          <w:numId w:val="17"/>
        </w:numPr>
        <w:rPr>
          <w:rFonts w:ascii="Arial" w:eastAsia="STZhongsong" w:hAnsi="Arial" w:cs="Arial"/>
          <w:bCs/>
          <w:color w:val="000000" w:themeColor="text1"/>
          <w:sz w:val="24"/>
          <w:szCs w:val="24"/>
          <w:lang w:eastAsia="zh-CN"/>
        </w:rPr>
      </w:pPr>
      <w:r w:rsidRPr="00107A2E">
        <w:rPr>
          <w:rFonts w:ascii="Arial" w:eastAsia="STZhongsong" w:hAnsi="Arial" w:cs="Arial"/>
          <w:bCs/>
          <w:color w:val="000000" w:themeColor="text1"/>
          <w:sz w:val="24"/>
          <w:szCs w:val="24"/>
          <w:lang w:eastAsia="zh-CN"/>
        </w:rPr>
        <w:t xml:space="preserve">Finished </w:t>
      </w:r>
      <w:r w:rsidRPr="00107A2E">
        <w:rPr>
          <w:rFonts w:ascii="Arial" w:eastAsia="STZhongsong" w:hAnsi="Arial" w:cs="Arial"/>
          <w:bCs/>
          <w:color w:val="000000" w:themeColor="text1"/>
          <w:sz w:val="24"/>
          <w:szCs w:val="24"/>
          <w:u w:val="single"/>
          <w:lang w:eastAsia="zh-CN"/>
        </w:rPr>
        <w:t>external</w:t>
      </w:r>
      <w:r w:rsidRPr="00107A2E">
        <w:rPr>
          <w:rFonts w:ascii="Arial" w:eastAsia="STZhongsong" w:hAnsi="Arial" w:cs="Arial"/>
          <w:bCs/>
          <w:color w:val="000000" w:themeColor="text1"/>
          <w:sz w:val="24"/>
          <w:szCs w:val="24"/>
          <w:lang w:eastAsia="zh-CN"/>
        </w:rPr>
        <w:t xml:space="preserve"> frame size: width 26 inches x height 20 inches.</w:t>
      </w:r>
    </w:p>
    <w:p w14:paraId="3EC64FF9" w14:textId="77777777" w:rsidR="00CB7EC2" w:rsidRPr="00107A2E" w:rsidRDefault="00CB7EC2" w:rsidP="00CB7EC2">
      <w:pPr>
        <w:pStyle w:val="ListParagraph"/>
        <w:numPr>
          <w:ilvl w:val="0"/>
          <w:numId w:val="17"/>
        </w:numPr>
        <w:rPr>
          <w:rFonts w:ascii="Arial" w:eastAsia="STZhongsong" w:hAnsi="Arial" w:cs="Arial"/>
          <w:bCs/>
          <w:color w:val="000000" w:themeColor="text1"/>
          <w:sz w:val="24"/>
          <w:szCs w:val="24"/>
          <w:lang w:eastAsia="zh-CN"/>
        </w:rPr>
      </w:pPr>
      <w:r w:rsidRPr="00107A2E">
        <w:rPr>
          <w:rFonts w:ascii="Arial" w:eastAsia="STZhongsong" w:hAnsi="Arial" w:cs="Arial"/>
          <w:bCs/>
          <w:color w:val="000000" w:themeColor="text1"/>
          <w:sz w:val="24"/>
          <w:szCs w:val="24"/>
          <w:lang w:eastAsia="zh-CN"/>
        </w:rPr>
        <w:t>All frames will be required to be produced with:</w:t>
      </w:r>
    </w:p>
    <w:p w14:paraId="58F6C6AB" w14:textId="77777777" w:rsidR="00CB7EC2" w:rsidRPr="00107A2E" w:rsidRDefault="00CB7EC2" w:rsidP="00CB7EC2">
      <w:pPr>
        <w:pStyle w:val="ListParagraph"/>
        <w:numPr>
          <w:ilvl w:val="1"/>
          <w:numId w:val="17"/>
        </w:numPr>
        <w:rPr>
          <w:rFonts w:ascii="Arial" w:eastAsia="STZhongsong" w:hAnsi="Arial" w:cs="Arial"/>
          <w:bCs/>
          <w:color w:val="000000" w:themeColor="text1"/>
          <w:sz w:val="24"/>
          <w:szCs w:val="24"/>
          <w:lang w:eastAsia="zh-CN"/>
        </w:rPr>
      </w:pPr>
      <w:r w:rsidRPr="00107A2E">
        <w:rPr>
          <w:rFonts w:ascii="Arial" w:eastAsia="STZhongsong" w:hAnsi="Arial" w:cs="Arial"/>
          <w:bCs/>
          <w:color w:val="000000" w:themeColor="text1"/>
          <w:sz w:val="24"/>
          <w:szCs w:val="24"/>
          <w:lang w:eastAsia="zh-CN"/>
        </w:rPr>
        <w:t>Non-reflective glass.</w:t>
      </w:r>
    </w:p>
    <w:p w14:paraId="0E306557" w14:textId="77777777" w:rsidR="00CB7EC2" w:rsidRPr="00107A2E" w:rsidRDefault="00CB7EC2" w:rsidP="00CB7EC2">
      <w:pPr>
        <w:pStyle w:val="ListParagraph"/>
        <w:numPr>
          <w:ilvl w:val="1"/>
          <w:numId w:val="17"/>
        </w:numPr>
        <w:rPr>
          <w:rFonts w:ascii="Arial" w:eastAsia="STZhongsong" w:hAnsi="Arial" w:cs="Arial"/>
          <w:bCs/>
          <w:color w:val="000000" w:themeColor="text1"/>
          <w:sz w:val="24"/>
          <w:szCs w:val="24"/>
          <w:lang w:eastAsia="zh-CN"/>
        </w:rPr>
      </w:pPr>
      <w:r w:rsidRPr="00107A2E">
        <w:rPr>
          <w:rFonts w:ascii="Arial" w:eastAsia="STZhongsong" w:hAnsi="Arial" w:cs="Arial"/>
          <w:bCs/>
          <w:color w:val="000000" w:themeColor="text1"/>
          <w:sz w:val="24"/>
          <w:szCs w:val="24"/>
          <w:lang w:eastAsia="zh-CN"/>
        </w:rPr>
        <w:t>Mount – textured (off white in colour). Produced from managed forest estates in Europe and manufactured in the UK, certified by the Fine Art Trade Guild. All paper must comply with the Government Buying Standards for Paper and Paper Products.</w:t>
      </w:r>
    </w:p>
    <w:p w14:paraId="71AC7E90" w14:textId="77777777" w:rsidR="00CB7EC2" w:rsidRPr="00107A2E" w:rsidRDefault="00CB7EC2" w:rsidP="00CB7EC2">
      <w:pPr>
        <w:pStyle w:val="ListParagraph"/>
        <w:numPr>
          <w:ilvl w:val="1"/>
          <w:numId w:val="17"/>
        </w:numPr>
        <w:rPr>
          <w:rFonts w:ascii="Arial" w:eastAsia="STZhongsong" w:hAnsi="Arial" w:cs="Arial"/>
          <w:bCs/>
          <w:sz w:val="24"/>
          <w:szCs w:val="24"/>
          <w:lang w:eastAsia="zh-CN"/>
        </w:rPr>
      </w:pPr>
      <w:r w:rsidRPr="00107A2E">
        <w:rPr>
          <w:rFonts w:ascii="Arial" w:eastAsia="STZhongsong" w:hAnsi="Arial" w:cs="Arial"/>
          <w:bCs/>
          <w:sz w:val="24"/>
          <w:szCs w:val="24"/>
          <w:lang w:eastAsia="zh-CN"/>
        </w:rPr>
        <w:lastRenderedPageBreak/>
        <w:t>Prints (winning pictures of photography competition). Dry mounted (pressed onto self-adhesive backboard before framing to avoid any chance of cockling).</w:t>
      </w:r>
    </w:p>
    <w:p w14:paraId="018050DA" w14:textId="77777777" w:rsidR="00CB7EC2" w:rsidRPr="00107A2E" w:rsidRDefault="00CB7EC2" w:rsidP="00CB7EC2">
      <w:pPr>
        <w:pStyle w:val="ListParagraph"/>
        <w:numPr>
          <w:ilvl w:val="1"/>
          <w:numId w:val="17"/>
        </w:numPr>
        <w:rPr>
          <w:rFonts w:ascii="Arial" w:eastAsia="STZhongsong" w:hAnsi="Arial" w:cs="Arial"/>
          <w:bCs/>
          <w:sz w:val="24"/>
          <w:szCs w:val="24"/>
          <w:lang w:eastAsia="zh-CN"/>
        </w:rPr>
      </w:pPr>
      <w:r w:rsidRPr="00107A2E">
        <w:rPr>
          <w:rFonts w:ascii="Arial" w:eastAsia="STZhongsong" w:hAnsi="Arial" w:cs="Arial"/>
          <w:bCs/>
          <w:sz w:val="24"/>
          <w:szCs w:val="24"/>
          <w:lang w:eastAsia="zh-CN"/>
        </w:rPr>
        <w:t xml:space="preserve">Wall fixings. </w:t>
      </w:r>
    </w:p>
    <w:p w14:paraId="0A29190D" w14:textId="08422043" w:rsidR="009264A4" w:rsidRDefault="009264A4" w:rsidP="009264A4">
      <w:pPr>
        <w:ind w:left="-142"/>
        <w:rPr>
          <w:rFonts w:ascii="Arial" w:eastAsia="STZhongsong" w:hAnsi="Arial" w:cs="Arial"/>
          <w:bCs/>
          <w:lang w:eastAsia="zh-CN"/>
        </w:rPr>
      </w:pPr>
    </w:p>
    <w:p w14:paraId="6BDC6B4D" w14:textId="5B5BBDEA" w:rsidR="00BD697A" w:rsidRDefault="00BD697A" w:rsidP="009264A4">
      <w:pPr>
        <w:ind w:left="-142"/>
        <w:rPr>
          <w:rFonts w:ascii="Arial" w:eastAsia="STZhongsong" w:hAnsi="Arial" w:cs="Arial"/>
          <w:bCs/>
          <w:lang w:eastAsia="zh-CN"/>
        </w:rPr>
      </w:pPr>
      <w:r>
        <w:rPr>
          <w:rFonts w:ascii="Arial" w:eastAsia="STZhongsong" w:hAnsi="Arial" w:cs="Arial"/>
          <w:bCs/>
          <w:lang w:eastAsia="zh-CN"/>
        </w:rPr>
        <w:t xml:space="preserve">The above-mentioned </w:t>
      </w:r>
      <w:r w:rsidR="007328F6">
        <w:rPr>
          <w:rFonts w:ascii="Arial" w:eastAsia="STZhongsong" w:hAnsi="Arial" w:cs="Arial"/>
          <w:bCs/>
          <w:lang w:eastAsia="zh-CN"/>
        </w:rPr>
        <w:t xml:space="preserve">frames </w:t>
      </w:r>
      <w:r>
        <w:rPr>
          <w:rFonts w:ascii="Arial" w:eastAsia="STZhongsong" w:hAnsi="Arial" w:cs="Arial"/>
          <w:bCs/>
          <w:lang w:eastAsia="zh-CN"/>
        </w:rPr>
        <w:t xml:space="preserve">will be displayed across all DVLA sites. </w:t>
      </w:r>
    </w:p>
    <w:p w14:paraId="30F40C4D" w14:textId="742A94D9" w:rsidR="00BD697A" w:rsidRDefault="00BD697A" w:rsidP="009264A4">
      <w:pPr>
        <w:ind w:left="-142"/>
        <w:rPr>
          <w:rFonts w:ascii="Arial" w:eastAsia="STZhongsong" w:hAnsi="Arial" w:cs="Arial"/>
          <w:bCs/>
          <w:lang w:eastAsia="zh-CN"/>
        </w:rPr>
      </w:pPr>
    </w:p>
    <w:p w14:paraId="209D4032" w14:textId="7CC7F114" w:rsidR="00BD697A" w:rsidRDefault="00BD697A" w:rsidP="009264A4">
      <w:pPr>
        <w:ind w:left="-142"/>
        <w:rPr>
          <w:rFonts w:ascii="Arial" w:eastAsia="STZhongsong" w:hAnsi="Arial" w:cs="Arial"/>
          <w:bCs/>
          <w:lang w:eastAsia="zh-CN"/>
        </w:rPr>
      </w:pPr>
      <w:r>
        <w:rPr>
          <w:rFonts w:ascii="Arial" w:eastAsia="STZhongsong" w:hAnsi="Arial" w:cs="Arial"/>
          <w:bCs/>
          <w:lang w:eastAsia="zh-CN"/>
        </w:rPr>
        <w:t xml:space="preserve">DVLA also </w:t>
      </w:r>
      <w:r w:rsidR="008B5335">
        <w:rPr>
          <w:rFonts w:ascii="Arial" w:eastAsia="STZhongsong" w:hAnsi="Arial" w:cs="Arial"/>
          <w:bCs/>
          <w:lang w:eastAsia="zh-CN"/>
        </w:rPr>
        <w:t>requires</w:t>
      </w:r>
      <w:r>
        <w:rPr>
          <w:rFonts w:ascii="Arial" w:eastAsia="STZhongsong" w:hAnsi="Arial" w:cs="Arial"/>
          <w:bCs/>
          <w:lang w:eastAsia="zh-CN"/>
        </w:rPr>
        <w:t xml:space="preserve"> for the successful supplier to produce and deliver </w:t>
      </w:r>
      <w:r w:rsidR="008B5335">
        <w:rPr>
          <w:rFonts w:ascii="Arial" w:eastAsia="STZhongsong" w:hAnsi="Arial" w:cs="Arial"/>
          <w:bCs/>
          <w:lang w:eastAsia="zh-CN"/>
        </w:rPr>
        <w:t>up to 5</w:t>
      </w:r>
      <w:r>
        <w:rPr>
          <w:rFonts w:ascii="Arial" w:eastAsia="STZhongsong" w:hAnsi="Arial" w:cs="Arial"/>
          <w:bCs/>
          <w:lang w:eastAsia="zh-CN"/>
        </w:rPr>
        <w:t xml:space="preserve"> </w:t>
      </w:r>
      <w:r w:rsidR="009C6446">
        <w:rPr>
          <w:rFonts w:ascii="Arial" w:eastAsia="STZhongsong" w:hAnsi="Arial" w:cs="Arial"/>
          <w:bCs/>
          <w:lang w:eastAsia="zh-CN"/>
        </w:rPr>
        <w:t xml:space="preserve">unframed </w:t>
      </w:r>
      <w:r>
        <w:rPr>
          <w:rFonts w:ascii="Arial" w:eastAsia="STZhongsong" w:hAnsi="Arial" w:cs="Arial"/>
          <w:bCs/>
          <w:lang w:eastAsia="zh-CN"/>
        </w:rPr>
        <w:t>A3 mounted print</w:t>
      </w:r>
      <w:r w:rsidR="008B5335">
        <w:rPr>
          <w:rFonts w:ascii="Arial" w:eastAsia="STZhongsong" w:hAnsi="Arial" w:cs="Arial"/>
          <w:bCs/>
          <w:lang w:eastAsia="zh-CN"/>
        </w:rPr>
        <w:t>(s)</w:t>
      </w:r>
      <w:r>
        <w:rPr>
          <w:rFonts w:ascii="Arial" w:eastAsia="STZhongsong" w:hAnsi="Arial" w:cs="Arial"/>
          <w:bCs/>
          <w:lang w:eastAsia="zh-CN"/>
        </w:rPr>
        <w:t xml:space="preserve"> to be presented to the winner</w:t>
      </w:r>
      <w:r w:rsidR="008B5335">
        <w:rPr>
          <w:rFonts w:ascii="Arial" w:eastAsia="STZhongsong" w:hAnsi="Arial" w:cs="Arial"/>
          <w:bCs/>
          <w:lang w:eastAsia="zh-CN"/>
        </w:rPr>
        <w:t>(s)</w:t>
      </w:r>
      <w:r>
        <w:rPr>
          <w:rFonts w:ascii="Arial" w:eastAsia="STZhongsong" w:hAnsi="Arial" w:cs="Arial"/>
          <w:bCs/>
          <w:lang w:eastAsia="zh-CN"/>
        </w:rPr>
        <w:t>, on their request. These will need to m</w:t>
      </w:r>
      <w:r w:rsidR="008B5335">
        <w:rPr>
          <w:rFonts w:ascii="Arial" w:eastAsia="STZhongsong" w:hAnsi="Arial" w:cs="Arial"/>
          <w:bCs/>
          <w:lang w:eastAsia="zh-CN"/>
        </w:rPr>
        <w:t>eet</w:t>
      </w:r>
      <w:r>
        <w:rPr>
          <w:rFonts w:ascii="Arial" w:eastAsia="STZhongsong" w:hAnsi="Arial" w:cs="Arial"/>
          <w:bCs/>
          <w:lang w:eastAsia="zh-CN"/>
        </w:rPr>
        <w:t xml:space="preserve"> the above specification, excluding the frame and non-reflective glass. </w:t>
      </w:r>
    </w:p>
    <w:p w14:paraId="0E0F1879" w14:textId="77777777" w:rsidR="00BD697A" w:rsidRDefault="00BD697A" w:rsidP="009264A4">
      <w:pPr>
        <w:ind w:left="-142"/>
        <w:rPr>
          <w:rFonts w:ascii="Arial" w:eastAsia="STZhongsong" w:hAnsi="Arial" w:cs="Arial"/>
          <w:bCs/>
          <w:lang w:eastAsia="zh-CN"/>
        </w:rPr>
      </w:pPr>
    </w:p>
    <w:p w14:paraId="158E76BA" w14:textId="4084EC7B" w:rsidR="00BD697A" w:rsidRDefault="00BD697A" w:rsidP="009264A4">
      <w:pPr>
        <w:ind w:left="-142"/>
        <w:rPr>
          <w:rFonts w:ascii="Arial" w:eastAsia="STZhongsong" w:hAnsi="Arial" w:cs="Arial"/>
          <w:bCs/>
          <w:lang w:eastAsia="zh-CN"/>
        </w:rPr>
      </w:pPr>
      <w:r>
        <w:rPr>
          <w:rFonts w:ascii="Arial" w:eastAsia="STZhongsong" w:hAnsi="Arial" w:cs="Arial"/>
          <w:bCs/>
          <w:lang w:eastAsia="zh-CN"/>
        </w:rPr>
        <w:t>The successful supplier will be require</w:t>
      </w:r>
      <w:r w:rsidR="008B5335">
        <w:rPr>
          <w:rFonts w:ascii="Arial" w:eastAsia="STZhongsong" w:hAnsi="Arial" w:cs="Arial"/>
          <w:bCs/>
          <w:lang w:eastAsia="zh-CN"/>
        </w:rPr>
        <w:t>d</w:t>
      </w:r>
      <w:r>
        <w:rPr>
          <w:rFonts w:ascii="Arial" w:eastAsia="STZhongsong" w:hAnsi="Arial" w:cs="Arial"/>
          <w:bCs/>
          <w:lang w:eastAsia="zh-CN"/>
        </w:rPr>
        <w:t xml:space="preserve"> to </w:t>
      </w:r>
      <w:r w:rsidR="00107A2E">
        <w:rPr>
          <w:rFonts w:ascii="Arial" w:eastAsia="STZhongsong" w:hAnsi="Arial" w:cs="Arial"/>
          <w:bCs/>
          <w:lang w:eastAsia="zh-CN"/>
        </w:rPr>
        <w:t xml:space="preserve">safely </w:t>
      </w:r>
      <w:r>
        <w:rPr>
          <w:rFonts w:ascii="Arial" w:eastAsia="STZhongsong" w:hAnsi="Arial" w:cs="Arial"/>
          <w:bCs/>
          <w:lang w:eastAsia="zh-CN"/>
        </w:rPr>
        <w:t>deliver the finished photo frame</w:t>
      </w:r>
      <w:r w:rsidR="00107A2E">
        <w:rPr>
          <w:rFonts w:ascii="Arial" w:eastAsia="STZhongsong" w:hAnsi="Arial" w:cs="Arial"/>
          <w:bCs/>
          <w:lang w:eastAsia="zh-CN"/>
        </w:rPr>
        <w:t>s</w:t>
      </w:r>
      <w:r>
        <w:rPr>
          <w:rFonts w:ascii="Arial" w:eastAsia="STZhongsong" w:hAnsi="Arial" w:cs="Arial"/>
          <w:bCs/>
          <w:lang w:eastAsia="zh-CN"/>
        </w:rPr>
        <w:t xml:space="preserve"> to</w:t>
      </w:r>
      <w:r w:rsidR="007B2D9C">
        <w:rPr>
          <w:rFonts w:ascii="Arial" w:eastAsia="STZhongsong" w:hAnsi="Arial" w:cs="Arial"/>
          <w:bCs/>
          <w:lang w:eastAsia="zh-CN"/>
        </w:rPr>
        <w:t xml:space="preserve"> </w:t>
      </w:r>
      <w:r w:rsidR="007B2D9C" w:rsidRPr="00B156A3">
        <w:rPr>
          <w:rFonts w:ascii="Arial" w:hAnsi="Arial" w:cs="Arial"/>
          <w:szCs w:val="24"/>
        </w:rPr>
        <w:t>XXXXXX redacted under FOIA section</w:t>
      </w:r>
      <w:r w:rsidR="007B2D9C">
        <w:rPr>
          <w:rFonts w:ascii="Arial" w:hAnsi="Arial" w:cs="Arial"/>
          <w:szCs w:val="24"/>
        </w:rPr>
        <w:t xml:space="preserve"> 40</w:t>
      </w:r>
      <w:r w:rsidR="00107A2E">
        <w:rPr>
          <w:rFonts w:ascii="Arial" w:eastAsia="STZhongsong" w:hAnsi="Arial" w:cs="Arial"/>
          <w:bCs/>
          <w:lang w:eastAsia="zh-CN"/>
        </w:rPr>
        <w:t xml:space="preserve">, </w:t>
      </w:r>
      <w:r>
        <w:rPr>
          <w:rFonts w:ascii="Arial" w:eastAsia="STZhongsong" w:hAnsi="Arial" w:cs="Arial"/>
          <w:bCs/>
          <w:lang w:eastAsia="zh-CN"/>
        </w:rPr>
        <w:t xml:space="preserve">on a monthly basis, once the work is finalised. </w:t>
      </w:r>
    </w:p>
    <w:p w14:paraId="14AD663D" w14:textId="77777777" w:rsidR="009264A4" w:rsidRDefault="009264A4" w:rsidP="00107A2E">
      <w:pPr>
        <w:tabs>
          <w:tab w:val="left" w:pos="-180"/>
        </w:tabs>
        <w:rPr>
          <w:rFonts w:ascii="Arial" w:hAnsi="Arial"/>
          <w:bCs/>
          <w:color w:val="FF0000"/>
        </w:rPr>
      </w:pPr>
    </w:p>
    <w:p w14:paraId="5B37DFCA" w14:textId="77777777" w:rsidR="009264A4" w:rsidRPr="00EB7CD5" w:rsidRDefault="009264A4" w:rsidP="009264A4">
      <w:pPr>
        <w:tabs>
          <w:tab w:val="left" w:pos="-180"/>
        </w:tabs>
        <w:spacing w:after="120"/>
        <w:ind w:left="-181"/>
        <w:rPr>
          <w:rFonts w:ascii="Arial" w:hAnsi="Arial" w:cs="Arial"/>
          <w:b/>
        </w:rPr>
      </w:pPr>
      <w:r>
        <w:rPr>
          <w:rFonts w:ascii="Arial" w:hAnsi="Arial" w:cs="Arial"/>
          <w:b/>
        </w:rPr>
        <w:t xml:space="preserve">6.1 Service Level Agreement (SLA) and </w:t>
      </w:r>
      <w:r w:rsidRPr="00D61615">
        <w:rPr>
          <w:rFonts w:ascii="Arial" w:hAnsi="Arial" w:cs="Arial"/>
          <w:b/>
        </w:rPr>
        <w:t>Key Performance Indicators (KPIs)</w:t>
      </w:r>
    </w:p>
    <w:p w14:paraId="099139FA" w14:textId="48B576F8" w:rsidR="009264A4" w:rsidRDefault="009264A4" w:rsidP="009264A4">
      <w:pPr>
        <w:tabs>
          <w:tab w:val="left" w:pos="-180"/>
        </w:tabs>
        <w:spacing w:after="120"/>
        <w:ind w:left="-181"/>
        <w:rPr>
          <w:rFonts w:ascii="Arial" w:hAnsi="Arial" w:cs="Arial"/>
          <w:bCs/>
        </w:rPr>
      </w:pPr>
      <w:bookmarkStart w:id="17" w:name="_Toc177969172"/>
      <w:bookmarkStart w:id="18" w:name="_Toc180380671"/>
      <w:r>
        <w:rPr>
          <w:rFonts w:ascii="Arial" w:hAnsi="Arial" w:cs="Arial"/>
          <w:bCs/>
        </w:rPr>
        <w:t xml:space="preserve">DVLA expects the </w:t>
      </w:r>
      <w:r w:rsidR="00107A2E">
        <w:rPr>
          <w:rFonts w:ascii="Arial" w:hAnsi="Arial" w:cs="Arial"/>
          <w:bCs/>
        </w:rPr>
        <w:t xml:space="preserve">successful </w:t>
      </w:r>
      <w:r>
        <w:rPr>
          <w:rFonts w:ascii="Arial" w:hAnsi="Arial" w:cs="Arial"/>
          <w:bCs/>
        </w:rPr>
        <w:t>supplier to provide timely updates on orders, deliveries, and invoices</w:t>
      </w:r>
      <w:r w:rsidR="00107A2E">
        <w:rPr>
          <w:rFonts w:ascii="Arial" w:hAnsi="Arial" w:cs="Arial"/>
          <w:bCs/>
        </w:rPr>
        <w:t xml:space="preserve">. </w:t>
      </w:r>
      <w:r>
        <w:rPr>
          <w:rFonts w:ascii="Arial" w:hAnsi="Arial" w:cs="Arial"/>
          <w:bCs/>
        </w:rPr>
        <w:t>DVLA and the successful supplier will review contract performance within supplier review meetings as and when needed.</w:t>
      </w:r>
    </w:p>
    <w:p w14:paraId="2369ED62" w14:textId="77777777" w:rsidR="009264A4" w:rsidRPr="00B17A6D" w:rsidRDefault="009264A4" w:rsidP="00107A2E">
      <w:pPr>
        <w:tabs>
          <w:tab w:val="left" w:pos="-180"/>
        </w:tabs>
        <w:ind w:hanging="180"/>
        <w:rPr>
          <w:rFonts w:ascii="Arial" w:hAnsi="Arial" w:cs="Arial"/>
          <w:bCs/>
        </w:rPr>
      </w:pPr>
    </w:p>
    <w:p w14:paraId="31C49FF8" w14:textId="77777777" w:rsidR="009264A4" w:rsidRDefault="009264A4" w:rsidP="009264A4">
      <w:pPr>
        <w:pStyle w:val="Heading2"/>
        <w:tabs>
          <w:tab w:val="clear" w:pos="0"/>
          <w:tab w:val="left" w:pos="-180"/>
        </w:tabs>
        <w:spacing w:before="0"/>
        <w:ind w:hanging="181"/>
      </w:pPr>
      <w:bookmarkStart w:id="19" w:name="_Toc141961278"/>
      <w:r>
        <w:t xml:space="preserve">7. </w:t>
      </w:r>
      <w:r w:rsidRPr="000E1435">
        <w:t>Quality Assurance Requirements</w:t>
      </w:r>
      <w:bookmarkEnd w:id="17"/>
      <w:bookmarkEnd w:id="18"/>
      <w:bookmarkEnd w:id="19"/>
      <w:r w:rsidRPr="000E1435">
        <w:t xml:space="preserve"> </w:t>
      </w:r>
      <w:r w:rsidRPr="000E1435">
        <w:tab/>
      </w:r>
    </w:p>
    <w:p w14:paraId="5F39BEFD" w14:textId="7B73BDC9" w:rsidR="009264A4" w:rsidRDefault="009264A4" w:rsidP="009264A4">
      <w:pPr>
        <w:ind w:left="-142"/>
        <w:rPr>
          <w:rFonts w:ascii="Arial" w:eastAsia="STZhongsong" w:hAnsi="Arial" w:cs="Arial"/>
          <w:bCs/>
          <w:lang w:eastAsia="zh-CN"/>
        </w:rPr>
      </w:pPr>
      <w:r w:rsidRPr="00CE5868">
        <w:rPr>
          <w:rFonts w:ascii="Arial" w:eastAsia="STZhongsong" w:hAnsi="Arial" w:cs="Arial"/>
          <w:bCs/>
          <w:lang w:eastAsia="zh-CN"/>
        </w:rPr>
        <w:t xml:space="preserve">Upon delivery, the business area will assess the </w:t>
      </w:r>
      <w:r>
        <w:rPr>
          <w:rFonts w:ascii="Arial" w:eastAsia="STZhongsong" w:hAnsi="Arial" w:cs="Arial"/>
          <w:bCs/>
          <w:lang w:eastAsia="zh-CN"/>
        </w:rPr>
        <w:t xml:space="preserve">goods received </w:t>
      </w:r>
      <w:r w:rsidRPr="00CE5868">
        <w:rPr>
          <w:rFonts w:ascii="Arial" w:eastAsia="STZhongsong" w:hAnsi="Arial" w:cs="Arial"/>
          <w:bCs/>
          <w:lang w:eastAsia="zh-CN"/>
        </w:rPr>
        <w:t xml:space="preserve">to ensure </w:t>
      </w:r>
      <w:r>
        <w:rPr>
          <w:rFonts w:ascii="Arial" w:eastAsia="STZhongsong" w:hAnsi="Arial" w:cs="Arial"/>
          <w:bCs/>
          <w:lang w:eastAsia="zh-CN"/>
        </w:rPr>
        <w:t xml:space="preserve">it meets </w:t>
      </w:r>
      <w:r w:rsidRPr="00CE5868">
        <w:rPr>
          <w:rFonts w:ascii="Arial" w:eastAsia="STZhongsong" w:hAnsi="Arial" w:cs="Arial"/>
          <w:bCs/>
          <w:lang w:eastAsia="zh-CN"/>
        </w:rPr>
        <w:t xml:space="preserve">the </w:t>
      </w:r>
      <w:r w:rsidR="008B5335">
        <w:rPr>
          <w:rFonts w:ascii="Arial" w:eastAsia="STZhongsong" w:hAnsi="Arial" w:cs="Arial"/>
          <w:bCs/>
          <w:lang w:eastAsia="zh-CN"/>
        </w:rPr>
        <w:t xml:space="preserve">specification as outlined </w:t>
      </w:r>
      <w:r>
        <w:rPr>
          <w:rFonts w:ascii="Arial" w:eastAsia="STZhongsong" w:hAnsi="Arial" w:cs="Arial"/>
          <w:bCs/>
          <w:lang w:eastAsia="zh-CN"/>
        </w:rPr>
        <w:t>within section 6.</w:t>
      </w:r>
      <w:r w:rsidR="00107A2E">
        <w:rPr>
          <w:rFonts w:ascii="Arial" w:eastAsia="STZhongsong" w:hAnsi="Arial" w:cs="Arial"/>
          <w:bCs/>
          <w:lang w:eastAsia="zh-CN"/>
        </w:rPr>
        <w:t xml:space="preserve"> The goods will need to be of a high quality without any damage. </w:t>
      </w:r>
      <w:r>
        <w:rPr>
          <w:rFonts w:ascii="Arial" w:eastAsia="STZhongsong" w:hAnsi="Arial" w:cs="Arial"/>
          <w:bCs/>
          <w:lang w:eastAsia="zh-CN"/>
        </w:rPr>
        <w:t xml:space="preserve"> </w:t>
      </w:r>
    </w:p>
    <w:p w14:paraId="689B7078" w14:textId="29F434A8" w:rsidR="008E61CF" w:rsidRPr="00C31971" w:rsidRDefault="008E61CF" w:rsidP="00C31971">
      <w:pPr>
        <w:tabs>
          <w:tab w:val="left" w:pos="-180"/>
        </w:tabs>
        <w:ind w:hanging="180"/>
        <w:jc w:val="both"/>
        <w:rPr>
          <w:rFonts w:ascii="Arial" w:hAnsi="Arial"/>
        </w:rPr>
      </w:pPr>
    </w:p>
    <w:p w14:paraId="4358D627" w14:textId="6A9E5602" w:rsidR="00021DCA" w:rsidRDefault="000F2E21" w:rsidP="000F2E21">
      <w:pPr>
        <w:pStyle w:val="Heading2"/>
        <w:ind w:left="-180"/>
      </w:pPr>
      <w:bookmarkStart w:id="20" w:name="_Toc120620417"/>
      <w:r>
        <w:t xml:space="preserve">8. </w:t>
      </w:r>
      <w:r w:rsidR="006F21BC">
        <w:t>Other Requirements</w:t>
      </w:r>
      <w:bookmarkEnd w:id="20"/>
    </w:p>
    <w:p w14:paraId="48506362" w14:textId="77777777" w:rsidR="006F21BC" w:rsidRDefault="006F21BC" w:rsidP="00B65BBF">
      <w:pPr>
        <w:rPr>
          <w:rFonts w:ascii="Arial" w:hAnsi="Arial" w:cs="Arial"/>
        </w:rPr>
      </w:pPr>
    </w:p>
    <w:p w14:paraId="4F0172A7" w14:textId="77777777" w:rsidR="006F21BC" w:rsidRPr="006D72D3" w:rsidRDefault="003B029F" w:rsidP="003145E6">
      <w:pPr>
        <w:spacing w:after="120"/>
        <w:rPr>
          <w:rFonts w:ascii="Arial" w:hAnsi="Arial" w:cs="Arial"/>
          <w:b/>
        </w:rPr>
      </w:pPr>
      <w:r>
        <w:rPr>
          <w:rFonts w:ascii="Arial" w:hAnsi="Arial" w:cs="Arial"/>
          <w:b/>
        </w:rPr>
        <w:t xml:space="preserve">8.1 </w:t>
      </w:r>
      <w:r w:rsidR="006F21BC" w:rsidRPr="006D72D3">
        <w:rPr>
          <w:rFonts w:ascii="Arial" w:hAnsi="Arial" w:cs="Arial"/>
          <w:b/>
        </w:rPr>
        <w:t xml:space="preserve">Information Assurance </w:t>
      </w:r>
    </w:p>
    <w:p w14:paraId="28669F91" w14:textId="77777777" w:rsidR="007D7B37" w:rsidRPr="0062401F" w:rsidRDefault="007D7B37" w:rsidP="007D7B37">
      <w:pPr>
        <w:rPr>
          <w:rFonts w:ascii="Arial" w:hAnsi="Arial" w:cs="Arial"/>
        </w:rPr>
      </w:pPr>
      <w:r w:rsidRPr="0062401F">
        <w:rPr>
          <w:rFonts w:ascii="Arial" w:hAnsi="Arial" w:cs="Arial"/>
          <w:b/>
        </w:rPr>
        <w:t>Removable Media</w:t>
      </w:r>
    </w:p>
    <w:p w14:paraId="32B2D640" w14:textId="0A92DC41" w:rsidR="007D7B37" w:rsidRDefault="007D7B37" w:rsidP="007D7B37">
      <w:pPr>
        <w:rPr>
          <w:rFonts w:ascii="Arial" w:hAnsi="Arial" w:cs="Arial"/>
        </w:rPr>
      </w:pPr>
      <w:r w:rsidRPr="0062401F">
        <w:rPr>
          <w:rFonts w:ascii="Arial" w:hAnsi="Arial" w:cs="Arial"/>
        </w:rPr>
        <w:t>Tenderers should note that removable media is not permitted in the delivery of this Contract. Where there is a requirement for Supplier Staff to take data off site in electronic format, the DVLA will consider if it is appropriate to supply an encrypted hard drive.</w:t>
      </w:r>
    </w:p>
    <w:p w14:paraId="3F1869E7" w14:textId="77777777" w:rsidR="005B2536" w:rsidRPr="005B2536" w:rsidRDefault="005B2536" w:rsidP="007D7B37">
      <w:pPr>
        <w:rPr>
          <w:rFonts w:ascii="Arial" w:hAnsi="Arial" w:cs="Arial"/>
        </w:rPr>
      </w:pPr>
    </w:p>
    <w:p w14:paraId="7E3B2185" w14:textId="383A767C" w:rsidR="007D7B37" w:rsidRPr="00B65BBF" w:rsidRDefault="007D7B37" w:rsidP="007D7B37">
      <w:pPr>
        <w:rPr>
          <w:rFonts w:ascii="Arial" w:hAnsi="Arial" w:cs="Arial"/>
        </w:rPr>
      </w:pPr>
      <w:r w:rsidRPr="0062401F">
        <w:rPr>
          <w:rFonts w:ascii="Arial" w:hAnsi="Arial" w:cs="Arial"/>
          <w:b/>
        </w:rPr>
        <w:t>Security Clearance</w:t>
      </w:r>
    </w:p>
    <w:p w14:paraId="3D81F689" w14:textId="6A9D866A" w:rsidR="007D7B37" w:rsidRPr="00B65BBF" w:rsidRDefault="007D7B37" w:rsidP="007D7B37">
      <w:pPr>
        <w:rPr>
          <w:rFonts w:ascii="Arial" w:hAnsi="Arial" w:cs="Arial"/>
        </w:rPr>
      </w:pPr>
      <w:r w:rsidRPr="00B65BBF">
        <w:rPr>
          <w:rFonts w:ascii="Arial" w:hAnsi="Arial" w:cs="Arial"/>
          <w:b/>
        </w:rPr>
        <w:t xml:space="preserve">Level 1 </w:t>
      </w:r>
    </w:p>
    <w:p w14:paraId="2F6736F8" w14:textId="6A21783C" w:rsidR="007D7B37" w:rsidRPr="00B65BBF" w:rsidRDefault="007D7B37" w:rsidP="007D7B37">
      <w:pPr>
        <w:rPr>
          <w:rFonts w:ascii="Arial" w:hAnsi="Arial" w:cs="Arial"/>
        </w:rPr>
      </w:pPr>
      <w:r w:rsidRPr="00B65BBF">
        <w:rPr>
          <w:rFonts w:ascii="Arial" w:hAnsi="Arial" w:cs="Arial"/>
        </w:rPr>
        <w:t>Tenderers are required to acknowledge in their response that any Supplier Staff that will have access to the DVLA site for meetings and similar (but have no access to the DVLA systems), must be supervised at all times by DVLA staff.</w:t>
      </w:r>
    </w:p>
    <w:p w14:paraId="1B274CF5" w14:textId="3E69D439" w:rsidR="007D7B37" w:rsidRDefault="007D7B37" w:rsidP="007D7B37">
      <w:pPr>
        <w:rPr>
          <w:rFonts w:ascii="Arial" w:hAnsi="Arial" w:cs="Arial"/>
          <w:b/>
        </w:rPr>
      </w:pPr>
    </w:p>
    <w:p w14:paraId="61E84618" w14:textId="77777777" w:rsidR="007D7B37" w:rsidRPr="00296804" w:rsidRDefault="007D7B37" w:rsidP="007D7B37">
      <w:pPr>
        <w:rPr>
          <w:rFonts w:ascii="Arial" w:hAnsi="Arial" w:cs="Arial"/>
        </w:rPr>
      </w:pPr>
      <w:r w:rsidRPr="00296804">
        <w:rPr>
          <w:rFonts w:ascii="Arial" w:hAnsi="Arial" w:cs="Arial"/>
          <w:b/>
          <w:bCs/>
          <w:szCs w:val="24"/>
          <w:lang w:eastAsia="en-GB"/>
        </w:rPr>
        <w:t>Processing Personal Data and Data</w:t>
      </w:r>
      <w:r w:rsidRPr="00296804">
        <w:rPr>
          <w:rFonts w:ascii="Arial" w:hAnsi="Arial" w:cs="Arial"/>
        </w:rPr>
        <w:t xml:space="preserve"> </w:t>
      </w:r>
    </w:p>
    <w:p w14:paraId="26D5F28B" w14:textId="77777777" w:rsidR="007D7B37" w:rsidRDefault="007D7B37" w:rsidP="007D7B37">
      <w:pPr>
        <w:rPr>
          <w:rFonts w:ascii="Arial" w:hAnsi="Arial" w:cs="Arial"/>
          <w:iCs/>
        </w:rPr>
      </w:pPr>
      <w:r w:rsidRPr="00423A1B">
        <w:rPr>
          <w:rFonts w:ascii="Arial" w:hAnsi="Arial" w:cs="Arial"/>
          <w:iCs/>
        </w:rPr>
        <w:t xml:space="preserve">Please note that the </w:t>
      </w:r>
      <w:r w:rsidRPr="00423A1B">
        <w:rPr>
          <w:rFonts w:ascii="Arial" w:hAnsi="Arial" w:cs="Arial"/>
        </w:rPr>
        <w:t>successful tenderer as part of the contract</w:t>
      </w:r>
      <w:r w:rsidRPr="00423A1B">
        <w:rPr>
          <w:rFonts w:ascii="Arial" w:hAnsi="Arial" w:cs="Arial"/>
          <w:iCs/>
        </w:rPr>
        <w:t xml:space="preserve"> agrees to comply with all applicable requirements of </w:t>
      </w:r>
      <w:r>
        <w:rPr>
          <w:rFonts w:ascii="Arial" w:hAnsi="Arial" w:cs="Arial"/>
          <w:iCs/>
        </w:rPr>
        <w:t>UK Data Protection L</w:t>
      </w:r>
      <w:r w:rsidRPr="00423A1B">
        <w:rPr>
          <w:rFonts w:ascii="Arial" w:hAnsi="Arial" w:cs="Arial"/>
          <w:iCs/>
        </w:rPr>
        <w:t>egislation</w:t>
      </w:r>
      <w:r>
        <w:rPr>
          <w:rFonts w:ascii="Arial" w:hAnsi="Arial" w:cs="Arial"/>
          <w:iCs/>
        </w:rPr>
        <w:t xml:space="preserve"> (including UK GDPR)</w:t>
      </w:r>
      <w:r w:rsidRPr="00423A1B">
        <w:rPr>
          <w:rFonts w:ascii="Arial" w:hAnsi="Arial" w:cs="Arial"/>
          <w:iCs/>
        </w:rPr>
        <w:t xml:space="preserve"> and all applicable Law about the processing of personal data and privacy.</w:t>
      </w:r>
    </w:p>
    <w:p w14:paraId="78C68094" w14:textId="77777777" w:rsidR="007D7B37" w:rsidRDefault="007D7B37" w:rsidP="007D7B37">
      <w:pPr>
        <w:rPr>
          <w:rFonts w:ascii="Arial" w:hAnsi="Arial" w:cs="Arial"/>
        </w:rPr>
      </w:pPr>
    </w:p>
    <w:p w14:paraId="11328723" w14:textId="70AA3CD2" w:rsidR="007D7B37" w:rsidRPr="00296804" w:rsidRDefault="007D7B37" w:rsidP="007D7B37">
      <w:pPr>
        <w:rPr>
          <w:rFonts w:ascii="Arial" w:hAnsi="Arial" w:cs="Arial"/>
          <w:szCs w:val="24"/>
        </w:rPr>
      </w:pPr>
    </w:p>
    <w:p w14:paraId="5A76F4F2" w14:textId="35D7CA2E" w:rsidR="007D7B37" w:rsidRPr="00296804" w:rsidRDefault="007D7B37" w:rsidP="007D7B37">
      <w:pPr>
        <w:rPr>
          <w:rFonts w:ascii="Arial" w:hAnsi="Arial" w:cs="Arial"/>
          <w:szCs w:val="24"/>
        </w:rPr>
      </w:pPr>
      <w:r w:rsidRPr="00B65BBF">
        <w:rPr>
          <w:rFonts w:ascii="Arial" w:hAnsi="Arial" w:cs="Arial"/>
          <w:szCs w:val="24"/>
        </w:rPr>
        <w:t>The supplier will not be required to process any Personal Data on behalf of the DVLA</w:t>
      </w:r>
    </w:p>
    <w:p w14:paraId="209FE0B3" w14:textId="77777777" w:rsidR="007D7B37" w:rsidRDefault="007D7B37" w:rsidP="007D7B37">
      <w:pPr>
        <w:rPr>
          <w:rFonts w:ascii="Arial" w:hAnsi="Arial" w:cs="Arial"/>
          <w:b/>
        </w:rPr>
      </w:pPr>
    </w:p>
    <w:p w14:paraId="292364E7" w14:textId="327411A4" w:rsidR="007D7B37" w:rsidRPr="00B65BBF" w:rsidRDefault="007D7B37" w:rsidP="007D7B37">
      <w:pPr>
        <w:rPr>
          <w:rFonts w:ascii="Arial" w:hAnsi="Arial" w:cs="Arial"/>
        </w:rPr>
      </w:pPr>
      <w:r w:rsidRPr="00B65BBF">
        <w:rPr>
          <w:rFonts w:ascii="Arial" w:hAnsi="Arial" w:cs="Arial"/>
          <w:b/>
        </w:rPr>
        <w:lastRenderedPageBreak/>
        <w:t xml:space="preserve">Information Supply Chain </w:t>
      </w:r>
    </w:p>
    <w:p w14:paraId="1009A755" w14:textId="31C83EE4" w:rsidR="006D72D3" w:rsidRPr="00B65BBF" w:rsidRDefault="007D7B37" w:rsidP="006F21BC">
      <w:pPr>
        <w:rPr>
          <w:rFonts w:ascii="Arial" w:hAnsi="Arial" w:cs="Arial"/>
        </w:rPr>
      </w:pPr>
      <w:r w:rsidRPr="00B65BBF">
        <w:rPr>
          <w:rFonts w:ascii="Arial" w:hAnsi="Arial" w:cs="Arial"/>
        </w:rPr>
        <w:t>Tenderers are required to confirm how DVLA Data will be securely managed at each stage of the Information Supply Chain.  This applies to both Suppliers and Subcontractors.  Retention schedules will need to be defined and agreed prior to award of contract.</w:t>
      </w:r>
    </w:p>
    <w:p w14:paraId="587B8687" w14:textId="77777777" w:rsidR="00156C79" w:rsidRDefault="00156C79" w:rsidP="006F21BC">
      <w:pPr>
        <w:rPr>
          <w:rFonts w:ascii="Arial" w:hAnsi="Arial" w:cs="Arial"/>
        </w:rPr>
      </w:pPr>
    </w:p>
    <w:p w14:paraId="1198A51C" w14:textId="6A7FB9CC" w:rsidR="00A51278" w:rsidRPr="00F5745E" w:rsidRDefault="003B029F" w:rsidP="00F5745E">
      <w:pPr>
        <w:pStyle w:val="Default"/>
      </w:pPr>
      <w:r>
        <w:rPr>
          <w:b/>
        </w:rPr>
        <w:t xml:space="preserve">8.2 </w:t>
      </w:r>
      <w:r w:rsidR="006E228F" w:rsidRPr="00B65BBF">
        <w:rPr>
          <w:b/>
        </w:rPr>
        <w:t>Cyber Security</w:t>
      </w:r>
      <w:r w:rsidR="00280571">
        <w:rPr>
          <w:b/>
        </w:rPr>
        <w:t xml:space="preserve"> </w:t>
      </w:r>
    </w:p>
    <w:p w14:paraId="4F9A8107" w14:textId="62F141C8" w:rsidR="00B65BBF" w:rsidRDefault="00B65BBF" w:rsidP="003145E6">
      <w:pPr>
        <w:spacing w:after="120"/>
        <w:rPr>
          <w:rFonts w:ascii="Arial" w:hAnsi="Arial" w:cs="Arial"/>
          <w:iCs/>
        </w:rPr>
      </w:pPr>
      <w:r w:rsidRPr="00B65BBF">
        <w:rPr>
          <w:rFonts w:ascii="Arial" w:hAnsi="Arial" w:cs="Arial"/>
          <w:iCs/>
        </w:rPr>
        <w:t xml:space="preserve">Not </w:t>
      </w:r>
      <w:r w:rsidR="005B2536">
        <w:rPr>
          <w:rFonts w:ascii="Arial" w:hAnsi="Arial" w:cs="Arial"/>
          <w:iCs/>
        </w:rPr>
        <w:t>a</w:t>
      </w:r>
      <w:r w:rsidRPr="00B65BBF">
        <w:rPr>
          <w:rFonts w:ascii="Arial" w:hAnsi="Arial" w:cs="Arial"/>
          <w:iCs/>
        </w:rPr>
        <w:t>pplicable</w:t>
      </w:r>
    </w:p>
    <w:p w14:paraId="6CE15A3C" w14:textId="77777777" w:rsidR="005B2536" w:rsidRPr="00B65BBF" w:rsidRDefault="005B2536" w:rsidP="00A11577">
      <w:pPr>
        <w:rPr>
          <w:rFonts w:ascii="Arial" w:hAnsi="Arial" w:cs="Arial"/>
          <w:iCs/>
        </w:rPr>
      </w:pPr>
    </w:p>
    <w:p w14:paraId="1266940F" w14:textId="073445D3" w:rsidR="006F21BC" w:rsidRDefault="003B029F" w:rsidP="003145E6">
      <w:pPr>
        <w:spacing w:after="120"/>
        <w:rPr>
          <w:rFonts w:ascii="Arial" w:hAnsi="Arial" w:cs="Arial"/>
          <w:b/>
        </w:rPr>
      </w:pPr>
      <w:r>
        <w:rPr>
          <w:rFonts w:ascii="Arial" w:hAnsi="Arial" w:cs="Arial"/>
          <w:b/>
        </w:rPr>
        <w:t>8.</w:t>
      </w:r>
      <w:r w:rsidR="00156C79">
        <w:rPr>
          <w:rFonts w:ascii="Arial" w:hAnsi="Arial" w:cs="Arial"/>
          <w:b/>
        </w:rPr>
        <w:t>3</w:t>
      </w:r>
      <w:r>
        <w:rPr>
          <w:rFonts w:ascii="Arial" w:hAnsi="Arial" w:cs="Arial"/>
          <w:b/>
        </w:rPr>
        <w:t xml:space="preserve"> </w:t>
      </w:r>
      <w:r w:rsidR="006F21BC" w:rsidRPr="006D72D3">
        <w:rPr>
          <w:rFonts w:ascii="Arial" w:hAnsi="Arial" w:cs="Arial"/>
          <w:b/>
        </w:rPr>
        <w:t>Sustainability</w:t>
      </w:r>
    </w:p>
    <w:p w14:paraId="423CC677" w14:textId="77777777" w:rsidR="00B65BBF" w:rsidRPr="007217D7" w:rsidRDefault="00B65BBF" w:rsidP="00B65BBF">
      <w:pPr>
        <w:rPr>
          <w:rFonts w:ascii="Arial" w:hAnsi="Arial" w:cs="Arial"/>
          <w:szCs w:val="24"/>
        </w:rPr>
      </w:pPr>
      <w:r w:rsidRPr="007217D7">
        <w:rPr>
          <w:rFonts w:ascii="Arial" w:hAnsi="Arial" w:cs="Arial"/>
          <w:szCs w:val="24"/>
        </w:rPr>
        <w:t xml:space="preserve">DVLA is committed to reducing any negative impacts produced by our activities, </w:t>
      </w:r>
      <w:proofErr w:type="gramStart"/>
      <w:r w:rsidRPr="007217D7">
        <w:rPr>
          <w:rFonts w:ascii="Arial" w:hAnsi="Arial" w:cs="Arial"/>
          <w:szCs w:val="24"/>
        </w:rPr>
        <w:t>products</w:t>
      </w:r>
      <w:proofErr w:type="gramEnd"/>
      <w:r w:rsidRPr="007217D7">
        <w:rPr>
          <w:rFonts w:ascii="Arial" w:hAnsi="Arial" w:cs="Arial"/>
          <w:szCs w:val="24"/>
        </w:rPr>
        <w:t xml:space="preserve"> and services. This aligns to the Greening Government Commitments which state we must: “Continue to buy more sustainable and efficient products and services with the aim of achieving the best long-term, overall value for money for society.”</w:t>
      </w:r>
    </w:p>
    <w:p w14:paraId="3096ACE1" w14:textId="77777777" w:rsidR="00B65BBF" w:rsidRPr="007217D7" w:rsidRDefault="00B65BBF" w:rsidP="00B65BBF">
      <w:pPr>
        <w:rPr>
          <w:rFonts w:ascii="Arial" w:hAnsi="Arial" w:cs="Arial"/>
          <w:szCs w:val="24"/>
        </w:rPr>
      </w:pPr>
    </w:p>
    <w:p w14:paraId="1F7311ED" w14:textId="77777777" w:rsidR="00B65BBF" w:rsidRDefault="00B65BBF" w:rsidP="00B65BBF">
      <w:pPr>
        <w:rPr>
          <w:rStyle w:val="Hyperlink"/>
          <w:rFonts w:ascii="Arial" w:hAnsi="Arial" w:cs="Arial"/>
          <w:szCs w:val="24"/>
        </w:rPr>
      </w:pPr>
      <w:r w:rsidRPr="007217D7">
        <w:rPr>
          <w:rFonts w:ascii="Arial" w:hAnsi="Arial" w:cs="Arial"/>
          <w:szCs w:val="24"/>
        </w:rPr>
        <w:t>DVLA is certified to ISO 14001:2015 and more information is available in our Environmental Policy at:</w:t>
      </w:r>
      <w:hyperlink r:id="rId9" w:history="1">
        <w:r w:rsidRPr="007217D7">
          <w:rPr>
            <w:rStyle w:val="Hyperlink"/>
            <w:rFonts w:ascii="Arial" w:hAnsi="Arial" w:cs="Arial"/>
            <w:szCs w:val="24"/>
          </w:rPr>
          <w:t>https://www.gov.uk/government/publications/dvlas-environmental-policy</w:t>
        </w:r>
      </w:hyperlink>
      <w:r w:rsidRPr="007217D7">
        <w:rPr>
          <w:rStyle w:val="Hyperlink"/>
          <w:rFonts w:ascii="Arial" w:hAnsi="Arial" w:cs="Arial"/>
          <w:szCs w:val="24"/>
        </w:rPr>
        <w:t xml:space="preserve"> The Supplier must comply with this Policy.</w:t>
      </w:r>
    </w:p>
    <w:p w14:paraId="1C8370F0" w14:textId="77777777" w:rsidR="00B65BBF" w:rsidRDefault="00B65BBF" w:rsidP="00B65BBF">
      <w:pPr>
        <w:rPr>
          <w:rStyle w:val="Hyperlink"/>
          <w:rFonts w:ascii="Arial" w:hAnsi="Arial" w:cs="Arial"/>
          <w:szCs w:val="24"/>
        </w:rPr>
      </w:pPr>
    </w:p>
    <w:p w14:paraId="799077BB" w14:textId="77777777" w:rsidR="00B65BBF" w:rsidRPr="007217D7" w:rsidRDefault="00B65BBF" w:rsidP="00B65BBF">
      <w:pPr>
        <w:rPr>
          <w:rFonts w:ascii="Arial" w:hAnsi="Arial" w:cs="Arial"/>
          <w:color w:val="000000"/>
          <w:szCs w:val="24"/>
        </w:rPr>
      </w:pPr>
      <w:bookmarkStart w:id="21" w:name="_Hlk73625134"/>
      <w:r w:rsidRPr="007217D7">
        <w:rPr>
          <w:rFonts w:ascii="Arial" w:hAnsi="Arial" w:cs="Arial"/>
          <w:color w:val="000000"/>
          <w:szCs w:val="24"/>
        </w:rPr>
        <w:t xml:space="preserve">The Supplier must be able to meet and evidence conforming to the relevant </w:t>
      </w:r>
      <w:r>
        <w:rPr>
          <w:rFonts w:ascii="Arial" w:hAnsi="Arial" w:cs="Arial"/>
        </w:rPr>
        <w:t xml:space="preserve">Government Buying Standards, as detailed on </w:t>
      </w:r>
      <w:r w:rsidRPr="00B519E1">
        <w:rPr>
          <w:rFonts w:ascii="Arial" w:hAnsi="Arial" w:cs="Arial"/>
        </w:rPr>
        <w:t>https://www.gov.uk/government/publications/sustainable-procurement-the-gbs-for-paper-and-paper-products</w:t>
      </w:r>
      <w:r>
        <w:rPr>
          <w:rFonts w:ascii="Arial" w:hAnsi="Arial" w:cs="Arial"/>
        </w:rPr>
        <w:t>.</w:t>
      </w:r>
    </w:p>
    <w:bookmarkEnd w:id="21"/>
    <w:p w14:paraId="364E4B41" w14:textId="77777777" w:rsidR="00B65BBF" w:rsidRDefault="00B65BBF" w:rsidP="00B65BBF">
      <w:pPr>
        <w:rPr>
          <w:rStyle w:val="Hyperlink"/>
          <w:rFonts w:ascii="Arial" w:hAnsi="Arial" w:cs="Arial"/>
          <w:szCs w:val="24"/>
        </w:rPr>
      </w:pPr>
    </w:p>
    <w:p w14:paraId="74A9BC13" w14:textId="77777777" w:rsidR="00B65BBF" w:rsidRPr="00B519E1" w:rsidRDefault="00B65BBF" w:rsidP="00B65BBF">
      <w:pPr>
        <w:rPr>
          <w:rStyle w:val="Hyperlink"/>
          <w:rFonts w:ascii="Arial" w:hAnsi="Arial" w:cs="Arial"/>
          <w:szCs w:val="24"/>
        </w:rPr>
      </w:pPr>
      <w:r w:rsidRPr="00B519E1">
        <w:rPr>
          <w:rStyle w:val="Hyperlink"/>
          <w:rFonts w:ascii="Arial" w:hAnsi="Arial" w:cs="Arial"/>
          <w:szCs w:val="24"/>
        </w:rPr>
        <w:t xml:space="preserve">The Supplier must be able to meet and evidence conforming with the Timber Procurement Policy, as detailed on </w:t>
      </w:r>
      <w:hyperlink r:id="rId10" w:history="1">
        <w:r w:rsidRPr="00B519E1">
          <w:rPr>
            <w:rStyle w:val="Hyperlink"/>
            <w:rFonts w:ascii="Arial" w:hAnsi="Arial" w:cs="Arial"/>
          </w:rPr>
          <w:t>Timber Procurement Policy (TPP): prove legality and sustainability - GOV.UK (www.gov.uk)</w:t>
        </w:r>
      </w:hyperlink>
      <w:r>
        <w:rPr>
          <w:rFonts w:ascii="Arial" w:hAnsi="Arial" w:cs="Arial"/>
        </w:rPr>
        <w:t>.</w:t>
      </w:r>
    </w:p>
    <w:p w14:paraId="2EA11F56" w14:textId="77777777" w:rsidR="00B65BBF" w:rsidRPr="007217D7" w:rsidRDefault="00B65BBF" w:rsidP="00B65BBF">
      <w:pPr>
        <w:rPr>
          <w:rStyle w:val="Hyperlink"/>
          <w:rFonts w:ascii="Arial" w:hAnsi="Arial" w:cs="Arial"/>
          <w:szCs w:val="24"/>
        </w:rPr>
      </w:pPr>
    </w:p>
    <w:p w14:paraId="763BF896" w14:textId="77777777" w:rsidR="00B65BBF" w:rsidRPr="007217D7" w:rsidRDefault="00B65BBF" w:rsidP="00B65BBF">
      <w:pPr>
        <w:rPr>
          <w:rFonts w:ascii="Arial" w:hAnsi="Arial" w:cs="Arial"/>
          <w:snapToGrid w:val="0"/>
          <w:szCs w:val="24"/>
        </w:rPr>
      </w:pPr>
      <w:r w:rsidRPr="007217D7">
        <w:rPr>
          <w:rFonts w:ascii="Arial" w:hAnsi="Arial" w:cs="Arial"/>
          <w:snapToGrid w:val="0"/>
          <w:szCs w:val="24"/>
        </w:rPr>
        <w:t xml:space="preserve">Where appropriate, the Supplier shall assist DVLA in achieving its </w:t>
      </w:r>
      <w:r w:rsidRPr="007217D7">
        <w:rPr>
          <w:rFonts w:ascii="Arial" w:hAnsi="Arial" w:cs="Arial"/>
          <w:szCs w:val="24"/>
        </w:rPr>
        <w:t xml:space="preserve">Greening Government Commitments as detailed on </w:t>
      </w:r>
      <w:hyperlink r:id="rId11" w:history="1">
        <w:r w:rsidRPr="007217D7">
          <w:rPr>
            <w:rStyle w:val="Hyperlink"/>
            <w:rFonts w:ascii="Arial" w:hAnsi="Arial" w:cs="Arial"/>
          </w:rPr>
          <w:t>Greening Government Commitments 2021 to 2025 - GOV.UK (www.gov.uk)</w:t>
        </w:r>
      </w:hyperlink>
      <w:r w:rsidRPr="007217D7">
        <w:rPr>
          <w:rFonts w:ascii="Arial" w:hAnsi="Arial" w:cs="Arial"/>
        </w:rPr>
        <w:t xml:space="preserve"> </w:t>
      </w:r>
      <w:r w:rsidRPr="007217D7">
        <w:rPr>
          <w:rFonts w:ascii="Arial" w:hAnsi="Arial" w:cs="Arial"/>
          <w:szCs w:val="24"/>
        </w:rPr>
        <w:t>i.e. Reduce CO</w:t>
      </w:r>
      <w:r w:rsidRPr="007217D7">
        <w:rPr>
          <w:rFonts w:ascii="Cambria Math" w:hAnsi="Cambria Math" w:cs="Cambria Math"/>
          <w:szCs w:val="24"/>
        </w:rPr>
        <w:t>₂</w:t>
      </w:r>
      <w:r w:rsidRPr="007217D7">
        <w:rPr>
          <w:rFonts w:ascii="Arial" w:hAnsi="Arial" w:cs="Arial"/>
          <w:szCs w:val="24"/>
        </w:rPr>
        <w:t xml:space="preserve"> emissions through energy consumption and travel, reduce water consumption and waste produced.</w:t>
      </w:r>
    </w:p>
    <w:p w14:paraId="75BC843B" w14:textId="77777777" w:rsidR="00B65BBF" w:rsidRPr="007217D7" w:rsidRDefault="00B65BBF" w:rsidP="00B65BBF">
      <w:pPr>
        <w:pStyle w:val="ListParagraph"/>
        <w:ind w:left="1418" w:hanging="567"/>
        <w:rPr>
          <w:rFonts w:ascii="Arial" w:hAnsi="Arial" w:cs="Arial"/>
          <w:snapToGrid w:val="0"/>
          <w:sz w:val="24"/>
          <w:szCs w:val="24"/>
        </w:rPr>
      </w:pPr>
    </w:p>
    <w:p w14:paraId="5C29C172" w14:textId="77777777" w:rsidR="00B65BBF" w:rsidRPr="007217D7" w:rsidRDefault="00B65BBF" w:rsidP="00B65BBF">
      <w:pPr>
        <w:rPr>
          <w:rFonts w:ascii="Arial" w:hAnsi="Arial" w:cs="Arial"/>
          <w:snapToGrid w:val="0"/>
          <w:color w:val="000000"/>
          <w:szCs w:val="24"/>
        </w:rPr>
      </w:pPr>
      <w:r w:rsidRPr="007217D7">
        <w:rPr>
          <w:rFonts w:ascii="Arial" w:hAnsi="Arial" w:cs="Arial"/>
          <w:snapToGrid w:val="0"/>
          <w:color w:val="000000"/>
          <w:szCs w:val="24"/>
        </w:rPr>
        <w:t>The Supplier shall be committed to continual environmental improvement in their own organisation.</w:t>
      </w:r>
    </w:p>
    <w:p w14:paraId="48EF0F8D" w14:textId="77777777" w:rsidR="00B65BBF" w:rsidRPr="007217D7" w:rsidRDefault="00B65BBF" w:rsidP="00B65BBF">
      <w:pPr>
        <w:rPr>
          <w:rFonts w:ascii="Arial" w:hAnsi="Arial" w:cs="Arial"/>
          <w:snapToGrid w:val="0"/>
          <w:color w:val="000000"/>
          <w:szCs w:val="24"/>
        </w:rPr>
      </w:pPr>
    </w:p>
    <w:p w14:paraId="16346599" w14:textId="77777777" w:rsidR="00B65BBF" w:rsidRPr="007217D7" w:rsidRDefault="00B65BBF" w:rsidP="00B65BBF">
      <w:pPr>
        <w:rPr>
          <w:rFonts w:ascii="Arial" w:hAnsi="Arial" w:cs="Arial"/>
          <w:szCs w:val="24"/>
        </w:rPr>
      </w:pPr>
      <w:r w:rsidRPr="007217D7">
        <w:rPr>
          <w:rFonts w:ascii="Arial" w:hAnsi="Arial" w:cs="Arial"/>
          <w:color w:val="000000"/>
          <w:szCs w:val="24"/>
        </w:rPr>
        <w:t xml:space="preserve">If available, the Supplier shall provide a copy of their </w:t>
      </w:r>
      <w:r w:rsidRPr="007217D7">
        <w:rPr>
          <w:rFonts w:ascii="Arial" w:hAnsi="Arial" w:cs="Arial"/>
          <w:szCs w:val="24"/>
        </w:rPr>
        <w:t>sustainability or environmental policy.</w:t>
      </w:r>
    </w:p>
    <w:p w14:paraId="732A5C18" w14:textId="77777777" w:rsidR="00B65BBF" w:rsidRPr="007217D7" w:rsidRDefault="00B65BBF" w:rsidP="00B65BBF">
      <w:pPr>
        <w:pStyle w:val="ListParagraph"/>
        <w:ind w:left="1418" w:hanging="567"/>
        <w:rPr>
          <w:rFonts w:ascii="Arial" w:hAnsi="Arial" w:cs="Arial"/>
          <w:snapToGrid w:val="0"/>
          <w:color w:val="000000"/>
          <w:szCs w:val="24"/>
        </w:rPr>
      </w:pPr>
    </w:p>
    <w:p w14:paraId="3B1C09CB" w14:textId="77777777" w:rsidR="00B65BBF" w:rsidRPr="007217D7" w:rsidRDefault="00B65BBF" w:rsidP="00B65BBF">
      <w:pPr>
        <w:rPr>
          <w:rFonts w:ascii="Arial" w:hAnsi="Arial" w:cs="Arial"/>
          <w:snapToGrid w:val="0"/>
          <w:color w:val="000000"/>
          <w:szCs w:val="24"/>
        </w:rPr>
      </w:pPr>
      <w:r w:rsidRPr="007217D7">
        <w:rPr>
          <w:rFonts w:ascii="Arial" w:hAnsi="Arial" w:cs="Arial"/>
          <w:snapToGrid w:val="0"/>
          <w:color w:val="000000"/>
          <w:szCs w:val="24"/>
        </w:rPr>
        <w:t>The Supplier shall ensure that its own supply chain does not have negative environmental or social impact.</w:t>
      </w:r>
    </w:p>
    <w:p w14:paraId="3DB07B00" w14:textId="77777777" w:rsidR="00B65BBF" w:rsidRPr="007217D7" w:rsidRDefault="00B65BBF" w:rsidP="00B65BBF">
      <w:pPr>
        <w:pStyle w:val="ListParagraph"/>
        <w:ind w:left="1418" w:hanging="567"/>
        <w:rPr>
          <w:rFonts w:ascii="Arial" w:hAnsi="Arial" w:cs="Arial"/>
          <w:snapToGrid w:val="0"/>
          <w:color w:val="000000"/>
          <w:sz w:val="24"/>
          <w:szCs w:val="24"/>
        </w:rPr>
      </w:pPr>
    </w:p>
    <w:p w14:paraId="366B8911" w14:textId="77777777" w:rsidR="00B65BBF" w:rsidRPr="007217D7" w:rsidRDefault="00B65BBF" w:rsidP="00B65BBF">
      <w:pPr>
        <w:rPr>
          <w:rFonts w:ascii="Arial" w:hAnsi="Arial" w:cs="Arial"/>
          <w:snapToGrid w:val="0"/>
          <w:color w:val="000000"/>
          <w:szCs w:val="24"/>
        </w:rPr>
      </w:pPr>
      <w:r w:rsidRPr="007217D7">
        <w:rPr>
          <w:rFonts w:ascii="Arial" w:hAnsi="Arial" w:cs="Arial"/>
          <w:snapToGrid w:val="0"/>
          <w:color w:val="000000"/>
          <w:szCs w:val="24"/>
        </w:rPr>
        <w:t>If requested, the Supplier shall provide data on carbon emissions related to the products being supplied</w:t>
      </w:r>
      <w:r>
        <w:rPr>
          <w:rFonts w:ascii="Arial" w:hAnsi="Arial" w:cs="Arial"/>
          <w:snapToGrid w:val="0"/>
          <w:color w:val="000000"/>
          <w:szCs w:val="24"/>
        </w:rPr>
        <w:t>,</w:t>
      </w:r>
      <w:r w:rsidRPr="007217D7">
        <w:rPr>
          <w:rFonts w:ascii="Arial" w:hAnsi="Arial" w:cs="Arial"/>
          <w:snapToGrid w:val="0"/>
          <w:color w:val="000000"/>
          <w:szCs w:val="24"/>
        </w:rPr>
        <w:t xml:space="preserve"> to aid with scope 3 emission calculations and other reporting requirements.</w:t>
      </w:r>
    </w:p>
    <w:p w14:paraId="56761163" w14:textId="77777777" w:rsidR="00B65BBF" w:rsidRPr="007217D7" w:rsidRDefault="00B65BBF" w:rsidP="00B65BBF">
      <w:pPr>
        <w:rPr>
          <w:rFonts w:ascii="Arial" w:hAnsi="Arial" w:cs="Arial"/>
          <w:snapToGrid w:val="0"/>
          <w:color w:val="000000"/>
          <w:szCs w:val="24"/>
        </w:rPr>
      </w:pPr>
    </w:p>
    <w:p w14:paraId="0A85F65C" w14:textId="77777777" w:rsidR="00B65BBF" w:rsidRPr="007217D7" w:rsidRDefault="00B65BBF" w:rsidP="00B65BBF">
      <w:pPr>
        <w:rPr>
          <w:rFonts w:ascii="Arial" w:hAnsi="Arial" w:cs="Arial"/>
          <w:snapToGrid w:val="0"/>
          <w:color w:val="000000"/>
          <w:szCs w:val="24"/>
        </w:rPr>
      </w:pPr>
      <w:r w:rsidRPr="007217D7">
        <w:rPr>
          <w:rFonts w:ascii="Arial" w:hAnsi="Arial" w:cs="Arial"/>
          <w:szCs w:val="24"/>
        </w:rPr>
        <w:t>The Supplier shall be committed to reducing their carbon emissions in line with per year.</w:t>
      </w:r>
    </w:p>
    <w:p w14:paraId="5048D068" w14:textId="77777777" w:rsidR="00B65BBF" w:rsidRPr="007217D7" w:rsidRDefault="00B65BBF" w:rsidP="00B65BBF">
      <w:pPr>
        <w:pStyle w:val="ListParagraph"/>
        <w:rPr>
          <w:rFonts w:ascii="Arial" w:hAnsi="Arial" w:cs="Arial"/>
          <w:snapToGrid w:val="0"/>
          <w:color w:val="000000"/>
          <w:szCs w:val="24"/>
        </w:rPr>
      </w:pPr>
    </w:p>
    <w:p w14:paraId="14700D56" w14:textId="77777777" w:rsidR="00B65BBF" w:rsidRPr="007217D7" w:rsidRDefault="00B65BBF" w:rsidP="00B65BBF">
      <w:pPr>
        <w:rPr>
          <w:rFonts w:ascii="Arial" w:hAnsi="Arial" w:cs="Arial"/>
          <w:snapToGrid w:val="0"/>
          <w:color w:val="000000"/>
          <w:szCs w:val="24"/>
        </w:rPr>
      </w:pPr>
      <w:r w:rsidRPr="007217D7">
        <w:rPr>
          <w:rFonts w:ascii="Arial" w:hAnsi="Arial" w:cs="Arial"/>
          <w:snapToGrid w:val="0"/>
          <w:color w:val="000000"/>
          <w:szCs w:val="24"/>
        </w:rPr>
        <w:lastRenderedPageBreak/>
        <w:t>The Supplier shall provide the specified goods without the use of single use plastic in line with Government commitments</w:t>
      </w:r>
      <w:r>
        <w:rPr>
          <w:rFonts w:ascii="Arial" w:hAnsi="Arial" w:cs="Arial"/>
          <w:snapToGrid w:val="0"/>
          <w:color w:val="000000"/>
          <w:szCs w:val="24"/>
        </w:rPr>
        <w:t>. This includes packaging.</w:t>
      </w:r>
    </w:p>
    <w:p w14:paraId="29BC50C5" w14:textId="77777777" w:rsidR="00B65BBF" w:rsidRPr="007217D7" w:rsidRDefault="00B65BBF" w:rsidP="00B65BBF">
      <w:pPr>
        <w:ind w:left="567"/>
        <w:rPr>
          <w:rFonts w:ascii="Arial" w:hAnsi="Arial" w:cs="Arial"/>
          <w:color w:val="000000"/>
          <w:szCs w:val="24"/>
        </w:rPr>
      </w:pPr>
    </w:p>
    <w:p w14:paraId="387355B5" w14:textId="77777777" w:rsidR="00B65BBF" w:rsidRPr="007217D7" w:rsidRDefault="00B65BBF" w:rsidP="00B65BBF">
      <w:pPr>
        <w:jc w:val="both"/>
        <w:rPr>
          <w:rFonts w:ascii="Arial" w:hAnsi="Arial" w:cs="Arial"/>
          <w:snapToGrid w:val="0"/>
          <w:color w:val="000000"/>
          <w:szCs w:val="24"/>
        </w:rPr>
      </w:pPr>
      <w:r w:rsidRPr="007217D7">
        <w:rPr>
          <w:rFonts w:ascii="Arial" w:hAnsi="Arial" w:cs="Arial"/>
        </w:rPr>
        <w:t xml:space="preserve">The Supplier shall promote resource efficiency and waste avoidance, to reduce waste arising and consumption of natural resources. Waste shall be </w:t>
      </w:r>
      <w:r w:rsidRPr="007217D7">
        <w:rPr>
          <w:rFonts w:ascii="Arial" w:hAnsi="Arial" w:cs="Arial"/>
          <w:snapToGrid w:val="0"/>
          <w:color w:val="000000"/>
        </w:rPr>
        <w:t>disposed of correctly and in accordance with the waste hierarchy and duty of care, and any applicable legislation.</w:t>
      </w:r>
    </w:p>
    <w:p w14:paraId="789ECD68" w14:textId="77777777" w:rsidR="00034B4F" w:rsidRDefault="00034B4F" w:rsidP="006F21BC">
      <w:pPr>
        <w:rPr>
          <w:rFonts w:ascii="Arial" w:hAnsi="Arial" w:cs="Arial"/>
          <w:b/>
        </w:rPr>
      </w:pPr>
    </w:p>
    <w:p w14:paraId="16C3766B" w14:textId="490AB262" w:rsidR="006F21BC" w:rsidRDefault="003B029F" w:rsidP="003145E6">
      <w:pPr>
        <w:spacing w:after="120"/>
        <w:rPr>
          <w:rFonts w:ascii="Arial" w:hAnsi="Arial" w:cs="Arial"/>
          <w:b/>
        </w:rPr>
      </w:pPr>
      <w:r>
        <w:rPr>
          <w:rFonts w:ascii="Arial" w:hAnsi="Arial" w:cs="Arial"/>
          <w:b/>
        </w:rPr>
        <w:t>8.</w:t>
      </w:r>
      <w:r w:rsidR="00156C79">
        <w:rPr>
          <w:rFonts w:ascii="Arial" w:hAnsi="Arial" w:cs="Arial"/>
          <w:b/>
        </w:rPr>
        <w:t>4</w:t>
      </w:r>
      <w:r>
        <w:rPr>
          <w:rFonts w:ascii="Arial" w:hAnsi="Arial" w:cs="Arial"/>
          <w:b/>
        </w:rPr>
        <w:t xml:space="preserve"> </w:t>
      </w:r>
      <w:r w:rsidR="003D4D09">
        <w:rPr>
          <w:rFonts w:ascii="Arial" w:hAnsi="Arial" w:cs="Arial"/>
          <w:b/>
        </w:rPr>
        <w:t>Health and</w:t>
      </w:r>
      <w:r w:rsidR="006F21BC" w:rsidRPr="006D72D3">
        <w:rPr>
          <w:rFonts w:ascii="Arial" w:hAnsi="Arial" w:cs="Arial"/>
          <w:b/>
        </w:rPr>
        <w:t xml:space="preserve"> Safety</w:t>
      </w:r>
    </w:p>
    <w:p w14:paraId="7263BED8" w14:textId="56F93AC1" w:rsidR="00710748" w:rsidRDefault="00ED7714" w:rsidP="00710748">
      <w:pPr>
        <w:rPr>
          <w:rFonts w:ascii="Arial" w:hAnsi="Arial" w:cs="Arial"/>
          <w:szCs w:val="24"/>
        </w:rPr>
      </w:pPr>
      <w:bookmarkStart w:id="22" w:name="OLE_LINK1"/>
      <w:bookmarkStart w:id="23" w:name="OLE_LINK2"/>
      <w:r w:rsidRPr="00754361">
        <w:rPr>
          <w:rFonts w:ascii="Arial" w:hAnsi="Arial" w:cs="Arial"/>
          <w:szCs w:val="24"/>
        </w:rPr>
        <w:t>DVLA has an Occupational Health and Safety Management System that is certificated to ISO45001</w:t>
      </w:r>
      <w:r>
        <w:rPr>
          <w:rFonts w:ascii="Arial" w:hAnsi="Arial" w:cs="Arial"/>
          <w:szCs w:val="24"/>
        </w:rPr>
        <w:t xml:space="preserve">. </w:t>
      </w:r>
      <w:r w:rsidR="00710748">
        <w:rPr>
          <w:rFonts w:ascii="Arial" w:hAnsi="Arial" w:cs="Arial"/>
          <w:szCs w:val="24"/>
        </w:rPr>
        <w:t>Further information on our Health &amp; Safety Policy</w:t>
      </w:r>
      <w:r w:rsidR="00375B9A">
        <w:rPr>
          <w:rFonts w:ascii="Arial" w:hAnsi="Arial" w:cs="Arial"/>
          <w:szCs w:val="24"/>
        </w:rPr>
        <w:t xml:space="preserve"> can be located within Annex D. </w:t>
      </w:r>
    </w:p>
    <w:bookmarkEnd w:id="22"/>
    <w:bookmarkEnd w:id="23"/>
    <w:p w14:paraId="08F1C578" w14:textId="77777777" w:rsidR="003D4D09" w:rsidRDefault="003D4D09" w:rsidP="003D4D09">
      <w:pPr>
        <w:rPr>
          <w:rFonts w:ascii="Arial" w:hAnsi="Arial" w:cs="Arial"/>
        </w:rPr>
      </w:pPr>
    </w:p>
    <w:p w14:paraId="588B1694" w14:textId="17EB0039" w:rsidR="001A2B92" w:rsidRDefault="003B029F" w:rsidP="003145E6">
      <w:pPr>
        <w:spacing w:after="120"/>
        <w:rPr>
          <w:rFonts w:ascii="Arial" w:hAnsi="Arial" w:cs="Arial"/>
          <w:b/>
        </w:rPr>
      </w:pPr>
      <w:r>
        <w:rPr>
          <w:rFonts w:ascii="Arial" w:hAnsi="Arial" w:cs="Arial"/>
          <w:b/>
        </w:rPr>
        <w:t>8.</w:t>
      </w:r>
      <w:r w:rsidR="00156C79">
        <w:rPr>
          <w:rFonts w:ascii="Arial" w:hAnsi="Arial" w:cs="Arial"/>
          <w:b/>
        </w:rPr>
        <w:t>5</w:t>
      </w:r>
      <w:r>
        <w:rPr>
          <w:rFonts w:ascii="Arial" w:hAnsi="Arial" w:cs="Arial"/>
          <w:b/>
        </w:rPr>
        <w:t xml:space="preserve"> </w:t>
      </w:r>
      <w:r w:rsidR="001A2B92">
        <w:rPr>
          <w:rFonts w:ascii="Arial" w:hAnsi="Arial" w:cs="Arial"/>
          <w:b/>
        </w:rPr>
        <w:t>Estates</w:t>
      </w:r>
    </w:p>
    <w:p w14:paraId="20C6146C" w14:textId="0C3B4778" w:rsidR="001A2B92" w:rsidRPr="005B2536" w:rsidRDefault="005B2536" w:rsidP="006F21BC">
      <w:pPr>
        <w:rPr>
          <w:rFonts w:ascii="Arial" w:hAnsi="Arial" w:cs="Arial"/>
          <w:szCs w:val="24"/>
        </w:rPr>
      </w:pPr>
      <w:r w:rsidRPr="005B2536">
        <w:rPr>
          <w:rFonts w:ascii="Arial" w:hAnsi="Arial" w:cs="Arial"/>
          <w:szCs w:val="24"/>
        </w:rPr>
        <w:t>Not applicable</w:t>
      </w:r>
    </w:p>
    <w:p w14:paraId="1D77C8B1" w14:textId="77777777" w:rsidR="00B65BBF" w:rsidRDefault="00B65BBF" w:rsidP="006F21BC">
      <w:pPr>
        <w:rPr>
          <w:rFonts w:ascii="Arial" w:hAnsi="Arial" w:cs="Arial"/>
          <w:b/>
        </w:rPr>
      </w:pPr>
    </w:p>
    <w:p w14:paraId="39E4EE4F" w14:textId="16795184" w:rsidR="008969AA" w:rsidRPr="005B2536" w:rsidRDefault="003B029F" w:rsidP="005B2536">
      <w:pPr>
        <w:spacing w:after="120"/>
        <w:rPr>
          <w:rFonts w:ascii="Arial" w:hAnsi="Arial" w:cs="Arial"/>
          <w:b/>
        </w:rPr>
      </w:pPr>
      <w:r>
        <w:rPr>
          <w:rFonts w:ascii="Arial" w:hAnsi="Arial" w:cs="Arial"/>
          <w:b/>
        </w:rPr>
        <w:t>8.</w:t>
      </w:r>
      <w:r w:rsidR="00156C79">
        <w:rPr>
          <w:rFonts w:ascii="Arial" w:hAnsi="Arial" w:cs="Arial"/>
          <w:b/>
        </w:rPr>
        <w:t>6</w:t>
      </w:r>
      <w:r>
        <w:rPr>
          <w:rFonts w:ascii="Arial" w:hAnsi="Arial" w:cs="Arial"/>
          <w:b/>
        </w:rPr>
        <w:t xml:space="preserve"> </w:t>
      </w:r>
      <w:r w:rsidR="006F21BC" w:rsidRPr="004A144C">
        <w:rPr>
          <w:rFonts w:ascii="Arial" w:hAnsi="Arial" w:cs="Arial"/>
          <w:b/>
        </w:rPr>
        <w:t>Diversity</w:t>
      </w:r>
      <w:r w:rsidR="00D76D6E">
        <w:rPr>
          <w:rFonts w:ascii="Arial" w:hAnsi="Arial" w:cs="Arial"/>
          <w:b/>
        </w:rPr>
        <w:t xml:space="preserve"> and Inclusion</w:t>
      </w:r>
      <w:bookmarkStart w:id="24" w:name="_Hlk83051335"/>
    </w:p>
    <w:p w14:paraId="6F670E66" w14:textId="7B334158" w:rsidR="008969AA" w:rsidRPr="00C21B05" w:rsidRDefault="008969AA" w:rsidP="00280571">
      <w:pPr>
        <w:pStyle w:val="NormalWeb"/>
        <w:shd w:val="clear" w:color="auto" w:fill="FFFFFF"/>
        <w:spacing w:after="0"/>
        <w:rPr>
          <w:rFonts w:ascii="Arial" w:eastAsia="Arial" w:hAnsi="Arial" w:cs="Arial"/>
        </w:rPr>
      </w:pPr>
      <w:r w:rsidRPr="008969AA">
        <w:rPr>
          <w:rFonts w:ascii="Arial" w:hAnsi="Arial" w:cs="Arial"/>
          <w:spacing w:val="6"/>
        </w:rPr>
        <w:t>The Public sector equality duty (PSED) is a legal requirement under the Equality Act 2010. The Equality Duty ensures that all public bodies play their part in making society fairer by tackling discrimination and providing equality of opportunity for all. It ensures that public bodies consider the needs of all individuals in their day</w:t>
      </w:r>
      <w:r w:rsidR="007A111B">
        <w:rPr>
          <w:rFonts w:ascii="Arial" w:hAnsi="Arial" w:cs="Arial"/>
          <w:spacing w:val="6"/>
        </w:rPr>
        <w:t>-</w:t>
      </w:r>
      <w:r w:rsidRPr="008969AA">
        <w:rPr>
          <w:rFonts w:ascii="Arial" w:hAnsi="Arial" w:cs="Arial"/>
          <w:spacing w:val="6"/>
        </w:rPr>
        <w:t>to</w:t>
      </w:r>
      <w:r w:rsidR="007A111B">
        <w:rPr>
          <w:rFonts w:ascii="Arial" w:hAnsi="Arial" w:cs="Arial"/>
          <w:spacing w:val="6"/>
        </w:rPr>
        <w:t>-</w:t>
      </w:r>
      <w:r w:rsidRPr="008969AA">
        <w:rPr>
          <w:rFonts w:ascii="Arial" w:hAnsi="Arial" w:cs="Arial"/>
          <w:spacing w:val="6"/>
        </w:rPr>
        <w:t>day work – in shaping policy, in delivering services, and in relation to their own employees.</w:t>
      </w:r>
      <w:r w:rsidR="00C21B05">
        <w:rPr>
          <w:rFonts w:ascii="Arial" w:hAnsi="Arial" w:cs="Arial"/>
          <w:spacing w:val="6"/>
        </w:rPr>
        <w:t xml:space="preserve"> </w:t>
      </w:r>
      <w:r w:rsidRPr="008969AA">
        <w:rPr>
          <w:rFonts w:ascii="Arial" w:hAnsi="Arial" w:cs="Arial"/>
          <w:bCs/>
        </w:rPr>
        <w:t xml:space="preserve">DVLA is committed to encouraging equality, diversity and inclusion within our workforce and against unlawful discrimination of employees, customers and the public. </w:t>
      </w:r>
      <w:r w:rsidRPr="00C21B05">
        <w:rPr>
          <w:rFonts w:ascii="Arial" w:hAnsi="Arial" w:cs="Arial"/>
          <w:bCs/>
          <w:lang w:val="en"/>
        </w:rPr>
        <w:t>We</w:t>
      </w:r>
      <w:r w:rsidRPr="00C21B05">
        <w:rPr>
          <w:rFonts w:ascii="Arial" w:hAnsi="Arial" w:cs="Arial"/>
          <w:lang w:val="en"/>
        </w:rPr>
        <w:t xml:space="preserve"> promote dignity and respect for all and </w:t>
      </w:r>
      <w:r w:rsidR="00592B68">
        <w:rPr>
          <w:rFonts w:ascii="Arial" w:hAnsi="Arial" w:cs="Arial"/>
          <w:lang w:val="en"/>
        </w:rPr>
        <w:t>w</w:t>
      </w:r>
      <w:r w:rsidRPr="00C21B05">
        <w:rPr>
          <w:rFonts w:ascii="Arial" w:hAnsi="Arial" w:cs="Arial"/>
        </w:rPr>
        <w:t>ill not tolerate bullying</w:t>
      </w:r>
      <w:r w:rsidR="00592B68">
        <w:rPr>
          <w:rFonts w:ascii="Arial" w:hAnsi="Arial" w:cs="Arial"/>
        </w:rPr>
        <w:t>,</w:t>
      </w:r>
      <w:r w:rsidRPr="00C21B05">
        <w:rPr>
          <w:rFonts w:ascii="Arial" w:hAnsi="Arial" w:cs="Arial"/>
        </w:rPr>
        <w:t xml:space="preserve"> harassment or discrimination by staff, customers or partners we work with</w:t>
      </w:r>
      <w:r w:rsidRPr="00C21B05">
        <w:rPr>
          <w:rFonts w:ascii="Arial" w:hAnsi="Arial" w:cs="Arial"/>
          <w:lang w:val="en"/>
        </w:rPr>
        <w:t>.</w:t>
      </w:r>
      <w:r w:rsidR="00C21B05">
        <w:rPr>
          <w:rFonts w:ascii="Arial" w:hAnsi="Arial" w:cs="Arial"/>
          <w:lang w:val="en"/>
        </w:rPr>
        <w:t xml:space="preserve"> </w:t>
      </w:r>
      <w:r w:rsidRPr="00C21B05">
        <w:rPr>
          <w:rFonts w:ascii="Arial" w:eastAsia="Arial" w:hAnsi="Arial" w:cs="Arial"/>
        </w:rPr>
        <w:t xml:space="preserve">Everyone working for us and with us, as partners in delivering our services, has a personal responsibility for implementing and promoting these policy principles in their day- to-day transactions with customers and our staff. </w:t>
      </w:r>
    </w:p>
    <w:p w14:paraId="71EF4410" w14:textId="3297505E" w:rsidR="00307D58" w:rsidRDefault="00307D58" w:rsidP="004A144C">
      <w:pPr>
        <w:rPr>
          <w:rFonts w:ascii="Arial" w:hAnsi="Arial" w:cs="Arial"/>
        </w:rPr>
      </w:pPr>
    </w:p>
    <w:bookmarkEnd w:id="24"/>
    <w:p w14:paraId="32B8FEB4" w14:textId="57E70609" w:rsidR="00375B9A" w:rsidRDefault="00065AB3" w:rsidP="00375B9A">
      <w:pPr>
        <w:rPr>
          <w:rFonts w:ascii="Arial" w:hAnsi="Arial" w:cs="Arial"/>
          <w:szCs w:val="24"/>
        </w:rPr>
      </w:pPr>
      <w:r w:rsidRPr="0028238F">
        <w:rPr>
          <w:rFonts w:ascii="Arial" w:hAnsi="Arial" w:cs="Arial"/>
          <w:color w:val="212121"/>
          <w:szCs w:val="24"/>
        </w:rPr>
        <w:t xml:space="preserve">A full copy of our Equality, Diversity and Inclusion Policy </w:t>
      </w:r>
      <w:r w:rsidR="00375B9A">
        <w:rPr>
          <w:rFonts w:ascii="Arial" w:hAnsi="Arial" w:cs="Arial"/>
          <w:szCs w:val="24"/>
        </w:rPr>
        <w:t xml:space="preserve">can be located within Annex C. </w:t>
      </w:r>
    </w:p>
    <w:p w14:paraId="678E2695" w14:textId="7E100DE9" w:rsidR="002D33E9" w:rsidRPr="0028238F" w:rsidRDefault="002D33E9">
      <w:pPr>
        <w:rPr>
          <w:rFonts w:ascii="Arial" w:hAnsi="Arial" w:cs="Arial"/>
          <w:color w:val="212121"/>
          <w:szCs w:val="24"/>
        </w:rPr>
      </w:pPr>
    </w:p>
    <w:p w14:paraId="14896384" w14:textId="77777777" w:rsidR="00065AB3" w:rsidRDefault="00065AB3">
      <w:pPr>
        <w:rPr>
          <w:rFonts w:ascii="Arial" w:hAnsi="Arial" w:cs="Arial"/>
          <w:b/>
        </w:rPr>
      </w:pPr>
    </w:p>
    <w:p w14:paraId="031307F6" w14:textId="7E6DB930" w:rsidR="00307D58" w:rsidRDefault="003B029F" w:rsidP="003145E6">
      <w:pPr>
        <w:spacing w:after="120"/>
        <w:rPr>
          <w:rFonts w:ascii="Arial" w:hAnsi="Arial" w:cs="Arial"/>
          <w:b/>
        </w:rPr>
      </w:pPr>
      <w:r>
        <w:rPr>
          <w:rFonts w:ascii="Arial" w:hAnsi="Arial" w:cs="Arial"/>
          <w:b/>
        </w:rPr>
        <w:t>8.</w:t>
      </w:r>
      <w:r w:rsidR="00156C79">
        <w:rPr>
          <w:rFonts w:ascii="Arial" w:hAnsi="Arial" w:cs="Arial"/>
          <w:b/>
        </w:rPr>
        <w:t>7</w:t>
      </w:r>
      <w:r>
        <w:rPr>
          <w:rFonts w:ascii="Arial" w:hAnsi="Arial" w:cs="Arial"/>
          <w:b/>
        </w:rPr>
        <w:t xml:space="preserve"> </w:t>
      </w:r>
      <w:r w:rsidR="00307D58" w:rsidRPr="00307D58">
        <w:rPr>
          <w:rFonts w:ascii="Arial" w:hAnsi="Arial" w:cs="Arial"/>
          <w:b/>
        </w:rPr>
        <w:t>Business Continuity</w:t>
      </w:r>
    </w:p>
    <w:p w14:paraId="5588C521" w14:textId="5AD5918E" w:rsidR="005B2536" w:rsidRDefault="005B2536" w:rsidP="003145E6">
      <w:pPr>
        <w:spacing w:after="120"/>
        <w:rPr>
          <w:rFonts w:ascii="Arial" w:hAnsi="Arial" w:cs="Arial"/>
          <w:spacing w:val="6"/>
          <w:szCs w:val="24"/>
          <w:lang w:eastAsia="en-GB"/>
        </w:rPr>
      </w:pPr>
      <w:r w:rsidRPr="005B2536">
        <w:rPr>
          <w:rFonts w:ascii="Arial" w:hAnsi="Arial" w:cs="Arial"/>
          <w:spacing w:val="6"/>
          <w:szCs w:val="24"/>
          <w:lang w:eastAsia="en-GB"/>
        </w:rPr>
        <w:t xml:space="preserve">Not </w:t>
      </w:r>
      <w:r>
        <w:rPr>
          <w:rFonts w:ascii="Arial" w:hAnsi="Arial" w:cs="Arial"/>
          <w:spacing w:val="6"/>
          <w:szCs w:val="24"/>
          <w:lang w:eastAsia="en-GB"/>
        </w:rPr>
        <w:t>a</w:t>
      </w:r>
      <w:r w:rsidRPr="005B2536">
        <w:rPr>
          <w:rFonts w:ascii="Arial" w:hAnsi="Arial" w:cs="Arial"/>
          <w:spacing w:val="6"/>
          <w:szCs w:val="24"/>
          <w:lang w:eastAsia="en-GB"/>
        </w:rPr>
        <w:t>pplicable</w:t>
      </w:r>
    </w:p>
    <w:p w14:paraId="4E3DDE3C" w14:textId="77777777" w:rsidR="00A11577" w:rsidRPr="005B2536" w:rsidRDefault="00A11577" w:rsidP="003145E6">
      <w:pPr>
        <w:spacing w:after="120"/>
        <w:rPr>
          <w:rFonts w:ascii="Arial" w:hAnsi="Arial" w:cs="Arial"/>
          <w:spacing w:val="6"/>
          <w:szCs w:val="24"/>
          <w:lang w:eastAsia="en-GB"/>
        </w:rPr>
      </w:pPr>
    </w:p>
    <w:p w14:paraId="0582DC34" w14:textId="3D93724A" w:rsidR="006F21BC" w:rsidRDefault="003B029F" w:rsidP="003145E6">
      <w:pPr>
        <w:spacing w:after="120"/>
        <w:rPr>
          <w:rFonts w:ascii="Arial" w:hAnsi="Arial" w:cs="Arial"/>
          <w:b/>
        </w:rPr>
      </w:pPr>
      <w:r>
        <w:rPr>
          <w:rFonts w:ascii="Arial" w:hAnsi="Arial" w:cs="Arial"/>
          <w:b/>
        </w:rPr>
        <w:t>8.</w:t>
      </w:r>
      <w:r w:rsidR="00156C79">
        <w:rPr>
          <w:rFonts w:ascii="Arial" w:hAnsi="Arial" w:cs="Arial"/>
          <w:b/>
        </w:rPr>
        <w:t>8</w:t>
      </w:r>
      <w:r>
        <w:rPr>
          <w:rFonts w:ascii="Arial" w:hAnsi="Arial" w:cs="Arial"/>
          <w:b/>
        </w:rPr>
        <w:t xml:space="preserve"> </w:t>
      </w:r>
      <w:r w:rsidR="006F21BC" w:rsidRPr="004A144C">
        <w:rPr>
          <w:rFonts w:ascii="Arial" w:hAnsi="Arial" w:cs="Arial"/>
          <w:b/>
        </w:rPr>
        <w:t>Procurement Fraud</w:t>
      </w:r>
    </w:p>
    <w:p w14:paraId="08467370" w14:textId="18ED3D05" w:rsidR="00F62D65" w:rsidRPr="00A11577" w:rsidRDefault="00A11577" w:rsidP="00A11577">
      <w:pPr>
        <w:spacing w:after="120"/>
        <w:rPr>
          <w:rFonts w:ascii="Arial" w:hAnsi="Arial" w:cs="Arial"/>
          <w:spacing w:val="6"/>
          <w:szCs w:val="24"/>
          <w:lang w:eastAsia="en-GB"/>
        </w:rPr>
      </w:pPr>
      <w:r w:rsidRPr="00A11577">
        <w:rPr>
          <w:rFonts w:ascii="Arial" w:hAnsi="Arial" w:cs="Arial"/>
          <w:spacing w:val="6"/>
          <w:szCs w:val="24"/>
          <w:lang w:eastAsia="en-GB"/>
        </w:rPr>
        <w:t>Not applicable</w:t>
      </w:r>
    </w:p>
    <w:p w14:paraId="3EB5446F" w14:textId="143E1AC3" w:rsidR="00BB0055" w:rsidRDefault="00BB0055">
      <w:pPr>
        <w:rPr>
          <w:rFonts w:ascii="Arial" w:hAnsi="Arial" w:cs="Arial"/>
          <w:b/>
        </w:rPr>
      </w:pPr>
    </w:p>
    <w:p w14:paraId="465062ED" w14:textId="44324851" w:rsidR="00BB0055" w:rsidRDefault="00BB0055" w:rsidP="00BB0055">
      <w:pPr>
        <w:spacing w:after="120"/>
        <w:rPr>
          <w:rFonts w:ascii="Arial" w:hAnsi="Arial" w:cs="Arial"/>
          <w:b/>
        </w:rPr>
      </w:pPr>
      <w:r w:rsidRPr="00BB0055">
        <w:rPr>
          <w:rFonts w:ascii="Arial" w:hAnsi="Arial" w:cs="Arial"/>
          <w:b/>
        </w:rPr>
        <w:t>8.</w:t>
      </w:r>
      <w:r w:rsidR="00156C79">
        <w:rPr>
          <w:rFonts w:ascii="Arial" w:hAnsi="Arial" w:cs="Arial"/>
          <w:b/>
        </w:rPr>
        <w:t>9</w:t>
      </w:r>
      <w:r w:rsidRPr="00BB0055">
        <w:rPr>
          <w:rFonts w:ascii="Arial" w:hAnsi="Arial" w:cs="Arial"/>
          <w:b/>
        </w:rPr>
        <w:t xml:space="preserve"> Use of DVLA Brands, Logos and Trademarks</w:t>
      </w:r>
    </w:p>
    <w:p w14:paraId="1FC24857" w14:textId="58056C3C" w:rsidR="00BB0055" w:rsidRPr="00BB0055" w:rsidRDefault="00BB0055" w:rsidP="00BB0055">
      <w:pPr>
        <w:spacing w:after="120"/>
        <w:rPr>
          <w:rFonts w:ascii="Arial" w:hAnsi="Arial" w:cs="Arial"/>
        </w:rPr>
      </w:pPr>
      <w:r w:rsidRPr="00BB0055">
        <w:rPr>
          <w:rFonts w:ascii="Arial" w:hAnsi="Arial" w:cs="Arial"/>
        </w:rPr>
        <w:t xml:space="preserve">The </w:t>
      </w:r>
      <w:r w:rsidR="0017636D">
        <w:rPr>
          <w:rFonts w:ascii="Arial" w:hAnsi="Arial" w:cs="Arial"/>
        </w:rPr>
        <w:t>DVLA</w:t>
      </w:r>
      <w:r w:rsidRPr="00BB0055">
        <w:rPr>
          <w:rFonts w:ascii="Arial" w:hAnsi="Arial" w:cs="Arial"/>
        </w:rPr>
        <w:t xml:space="preserve"> does not grant the successful </w:t>
      </w:r>
      <w:r w:rsidR="006204AE">
        <w:rPr>
          <w:rFonts w:ascii="Arial" w:hAnsi="Arial" w:cs="Arial"/>
        </w:rPr>
        <w:t>Supplier</w:t>
      </w:r>
      <w:r w:rsidRPr="00BB0055">
        <w:rPr>
          <w:rFonts w:ascii="Arial" w:hAnsi="Arial" w:cs="Arial"/>
        </w:rPr>
        <w:t xml:space="preserve"> licence to use any of the </w:t>
      </w:r>
      <w:r w:rsidR="0017636D">
        <w:rPr>
          <w:rFonts w:ascii="Arial" w:hAnsi="Arial" w:cs="Arial"/>
        </w:rPr>
        <w:t>DVLA</w:t>
      </w:r>
      <w:r w:rsidRPr="00BB0055">
        <w:rPr>
          <w:rFonts w:ascii="Arial" w:hAnsi="Arial" w:cs="Arial"/>
        </w:rPr>
        <w:t xml:space="preserve">’s brands, logos or trademarks except for use in communications or official contract </w:t>
      </w:r>
      <w:r w:rsidR="009C0A08" w:rsidRPr="00BB0055">
        <w:rPr>
          <w:rFonts w:ascii="Arial" w:hAnsi="Arial" w:cs="Arial"/>
        </w:rPr>
        <w:t>documentation, which</w:t>
      </w:r>
      <w:r w:rsidRPr="00BB0055">
        <w:rPr>
          <w:rFonts w:ascii="Arial" w:hAnsi="Arial" w:cs="Arial"/>
        </w:rPr>
        <w:t xml:space="preserve"> is exchanged between the </w:t>
      </w:r>
      <w:r w:rsidR="0017636D">
        <w:rPr>
          <w:rFonts w:ascii="Arial" w:hAnsi="Arial" w:cs="Arial"/>
        </w:rPr>
        <w:t>DVLA</w:t>
      </w:r>
      <w:r w:rsidRPr="00BB0055">
        <w:rPr>
          <w:rFonts w:ascii="Arial" w:hAnsi="Arial" w:cs="Arial"/>
        </w:rPr>
        <w:t xml:space="preserve"> and the successful </w:t>
      </w:r>
      <w:r w:rsidR="006204AE">
        <w:rPr>
          <w:rFonts w:ascii="Arial" w:hAnsi="Arial" w:cs="Arial"/>
        </w:rPr>
        <w:t>Supplier</w:t>
      </w:r>
      <w:r w:rsidRPr="00BB0055">
        <w:rPr>
          <w:rFonts w:ascii="Arial" w:hAnsi="Arial" w:cs="Arial"/>
        </w:rPr>
        <w:t xml:space="preserve"> as part of their fulfilment of the Contract.</w:t>
      </w:r>
    </w:p>
    <w:p w14:paraId="2C1A49A4" w14:textId="0CAEB210" w:rsidR="00BB0055" w:rsidRDefault="00BB0055" w:rsidP="00280571">
      <w:pPr>
        <w:rPr>
          <w:rFonts w:ascii="Arial" w:hAnsi="Arial" w:cs="Arial"/>
        </w:rPr>
      </w:pPr>
      <w:r w:rsidRPr="00BB0055">
        <w:rPr>
          <w:rFonts w:ascii="Arial" w:hAnsi="Arial" w:cs="Arial"/>
        </w:rPr>
        <w:t xml:space="preserve">Approval for any further specific use of the </w:t>
      </w:r>
      <w:r w:rsidR="0017636D">
        <w:rPr>
          <w:rFonts w:ascii="Arial" w:hAnsi="Arial" w:cs="Arial"/>
        </w:rPr>
        <w:t>DVLA</w:t>
      </w:r>
      <w:r w:rsidRPr="00BB0055">
        <w:rPr>
          <w:rFonts w:ascii="Arial" w:hAnsi="Arial" w:cs="Arial"/>
        </w:rPr>
        <w:t xml:space="preserve">’s brands, logos or trademarks must be requested and obtained in writing from the </w:t>
      </w:r>
      <w:r w:rsidR="0017636D">
        <w:rPr>
          <w:rFonts w:ascii="Arial" w:hAnsi="Arial" w:cs="Arial"/>
        </w:rPr>
        <w:t>DVLA</w:t>
      </w:r>
      <w:r w:rsidRPr="00BB0055">
        <w:rPr>
          <w:rFonts w:ascii="Arial" w:hAnsi="Arial" w:cs="Arial"/>
        </w:rPr>
        <w:t>.</w:t>
      </w:r>
    </w:p>
    <w:p w14:paraId="455369D2" w14:textId="140A7E0C" w:rsidR="000635DD" w:rsidRDefault="000635DD" w:rsidP="00BB0055">
      <w:pPr>
        <w:spacing w:after="120"/>
        <w:rPr>
          <w:rFonts w:ascii="Arial" w:hAnsi="Arial" w:cs="Arial"/>
        </w:rPr>
      </w:pPr>
    </w:p>
    <w:p w14:paraId="5E7628B5" w14:textId="1C4F97BA" w:rsidR="000635DD" w:rsidRDefault="000635DD" w:rsidP="005B2536">
      <w:pPr>
        <w:spacing w:after="120"/>
        <w:rPr>
          <w:rFonts w:ascii="Arial" w:hAnsi="Arial" w:cs="Arial"/>
        </w:rPr>
      </w:pPr>
      <w:r w:rsidRPr="002D33E9">
        <w:rPr>
          <w:rFonts w:ascii="Arial" w:hAnsi="Arial" w:cs="Arial"/>
          <w:b/>
        </w:rPr>
        <w:lastRenderedPageBreak/>
        <w:t>8.1</w:t>
      </w:r>
      <w:r w:rsidR="00156C79">
        <w:rPr>
          <w:rFonts w:ascii="Arial" w:hAnsi="Arial" w:cs="Arial"/>
          <w:b/>
        </w:rPr>
        <w:t>0</w:t>
      </w:r>
      <w:r w:rsidRPr="002D33E9">
        <w:rPr>
          <w:rFonts w:ascii="Arial" w:hAnsi="Arial" w:cs="Arial"/>
          <w:b/>
        </w:rPr>
        <w:t xml:space="preserve"> </w:t>
      </w:r>
      <w:r w:rsidRPr="005B2536">
        <w:rPr>
          <w:rFonts w:ascii="Arial" w:hAnsi="Arial" w:cs="Arial"/>
          <w:b/>
        </w:rPr>
        <w:t>Welsh Language Scheme Requirements</w:t>
      </w:r>
      <w:r w:rsidR="008222F0" w:rsidRPr="002D33E9">
        <w:rPr>
          <w:rFonts w:ascii="Arial" w:hAnsi="Arial" w:cs="Arial"/>
          <w:b/>
        </w:rPr>
        <w:t xml:space="preserve"> </w:t>
      </w:r>
    </w:p>
    <w:p w14:paraId="03B2BB1D" w14:textId="575F1FCA" w:rsidR="005B2536" w:rsidRDefault="005B2536" w:rsidP="000635DD">
      <w:pPr>
        <w:spacing w:after="120"/>
        <w:rPr>
          <w:rFonts w:ascii="Arial" w:hAnsi="Arial" w:cs="Arial"/>
        </w:rPr>
      </w:pPr>
      <w:r>
        <w:rPr>
          <w:rFonts w:ascii="Arial" w:hAnsi="Arial" w:cs="Arial"/>
        </w:rPr>
        <w:t>Not Applicable</w:t>
      </w:r>
    </w:p>
    <w:p w14:paraId="77536178" w14:textId="77777777" w:rsidR="005B2536" w:rsidRDefault="005B2536" w:rsidP="000635DD">
      <w:pPr>
        <w:spacing w:after="120"/>
        <w:rPr>
          <w:rFonts w:ascii="Arial" w:hAnsi="Arial" w:cs="Arial"/>
        </w:rPr>
      </w:pPr>
    </w:p>
    <w:p w14:paraId="00D7A831" w14:textId="32C79921" w:rsidR="00344298" w:rsidRPr="005B2536" w:rsidRDefault="00344298" w:rsidP="00344298">
      <w:pPr>
        <w:spacing w:after="120"/>
        <w:rPr>
          <w:rFonts w:ascii="Arial" w:hAnsi="Arial" w:cs="Arial"/>
          <w:bCs/>
        </w:rPr>
      </w:pPr>
      <w:r w:rsidRPr="002D33E9">
        <w:rPr>
          <w:rFonts w:ascii="Arial" w:hAnsi="Arial" w:cs="Arial"/>
          <w:b/>
        </w:rPr>
        <w:t>8.1</w:t>
      </w:r>
      <w:r w:rsidR="00156C79">
        <w:rPr>
          <w:rFonts w:ascii="Arial" w:hAnsi="Arial" w:cs="Arial"/>
          <w:b/>
        </w:rPr>
        <w:t>1</w:t>
      </w:r>
      <w:r w:rsidRPr="002D33E9">
        <w:rPr>
          <w:rFonts w:ascii="Arial" w:hAnsi="Arial" w:cs="Arial"/>
          <w:b/>
        </w:rPr>
        <w:t xml:space="preserve"> </w:t>
      </w:r>
      <w:r w:rsidRPr="005B2536">
        <w:rPr>
          <w:rFonts w:ascii="Arial" w:hAnsi="Arial" w:cs="Arial"/>
          <w:b/>
        </w:rPr>
        <w:t xml:space="preserve">Delivery Instructions – Goods Inward </w:t>
      </w:r>
    </w:p>
    <w:p w14:paraId="22932585" w14:textId="56571C5B" w:rsidR="00344298" w:rsidRPr="005B2536" w:rsidRDefault="00344298" w:rsidP="00F2000D">
      <w:pPr>
        <w:spacing w:after="120"/>
        <w:ind w:firstLine="720"/>
        <w:rPr>
          <w:rFonts w:ascii="Arial" w:eastAsia="STZhongsong" w:hAnsi="Arial" w:cs="Arial"/>
          <w:b/>
          <w:bCs/>
          <w:szCs w:val="24"/>
          <w:lang w:eastAsia="zh-CN"/>
        </w:rPr>
      </w:pPr>
      <w:r w:rsidRPr="005B2536">
        <w:rPr>
          <w:rFonts w:ascii="Arial" w:eastAsia="STZhongsong" w:hAnsi="Arial" w:cs="Arial"/>
          <w:b/>
          <w:bCs/>
          <w:szCs w:val="24"/>
          <w:lang w:eastAsia="zh-CN"/>
        </w:rPr>
        <w:t>8.1</w:t>
      </w:r>
      <w:r w:rsidR="00156C79" w:rsidRPr="005B2536">
        <w:rPr>
          <w:rFonts w:ascii="Arial" w:eastAsia="STZhongsong" w:hAnsi="Arial" w:cs="Arial"/>
          <w:b/>
          <w:bCs/>
          <w:szCs w:val="24"/>
          <w:lang w:eastAsia="zh-CN"/>
        </w:rPr>
        <w:t>1</w:t>
      </w:r>
      <w:r w:rsidRPr="005B2536">
        <w:rPr>
          <w:rFonts w:ascii="Arial" w:eastAsia="STZhongsong" w:hAnsi="Arial" w:cs="Arial"/>
          <w:b/>
          <w:bCs/>
          <w:szCs w:val="24"/>
          <w:lang w:eastAsia="zh-CN"/>
        </w:rPr>
        <w:t>.1 Advance Delivery Booking Process</w:t>
      </w:r>
    </w:p>
    <w:p w14:paraId="356AD1E1" w14:textId="1C8A70D8" w:rsidR="00344298" w:rsidRPr="005B2536" w:rsidRDefault="00344298" w:rsidP="00344298">
      <w:pPr>
        <w:ind w:left="720"/>
        <w:rPr>
          <w:rFonts w:ascii="Arial" w:eastAsia="STZhongsong" w:hAnsi="Arial" w:cs="Arial"/>
          <w:szCs w:val="24"/>
          <w:lang w:eastAsia="zh-CN"/>
        </w:rPr>
      </w:pPr>
      <w:r w:rsidRPr="005B2536">
        <w:rPr>
          <w:rFonts w:ascii="Arial" w:eastAsia="STZhongsong" w:hAnsi="Arial" w:cs="Arial"/>
          <w:szCs w:val="24"/>
          <w:lang w:eastAsia="zh-CN"/>
        </w:rPr>
        <w:t xml:space="preserve">All deliveries </w:t>
      </w:r>
      <w:r w:rsidRPr="005B2536">
        <w:rPr>
          <w:rFonts w:ascii="Arial" w:eastAsia="STZhongsong" w:hAnsi="Arial" w:cs="Arial"/>
          <w:b/>
          <w:szCs w:val="24"/>
          <w:u w:val="single"/>
          <w:lang w:eastAsia="zh-CN"/>
        </w:rPr>
        <w:t>must</w:t>
      </w:r>
      <w:r w:rsidRPr="005B2536">
        <w:rPr>
          <w:rFonts w:ascii="Arial" w:eastAsia="STZhongsong" w:hAnsi="Arial" w:cs="Arial"/>
          <w:szCs w:val="24"/>
          <w:lang w:eastAsia="zh-CN"/>
        </w:rPr>
        <w:t xml:space="preserve"> be pre-booked and confirmed </w:t>
      </w:r>
      <w:r w:rsidRPr="005B2536">
        <w:rPr>
          <w:rFonts w:ascii="Arial" w:eastAsia="STZhongsong" w:hAnsi="Arial" w:cs="Arial"/>
          <w:b/>
          <w:bCs/>
          <w:szCs w:val="24"/>
          <w:u w:val="single"/>
          <w:lang w:eastAsia="zh-CN"/>
        </w:rPr>
        <w:t>48hours</w:t>
      </w:r>
      <w:r w:rsidRPr="005B2536">
        <w:rPr>
          <w:rFonts w:ascii="Arial" w:eastAsia="STZhongsong" w:hAnsi="Arial" w:cs="Arial"/>
          <w:szCs w:val="24"/>
          <w:lang w:eastAsia="zh-CN"/>
        </w:rPr>
        <w:t xml:space="preserve"> in advance. Please contact </w:t>
      </w:r>
      <w:r w:rsidRPr="005B2536">
        <w:rPr>
          <w:rFonts w:ascii="Arial" w:hAnsi="Arial" w:cs="Arial"/>
          <w:color w:val="333333"/>
          <w:spacing w:val="6"/>
          <w:szCs w:val="24"/>
          <w:shd w:val="clear" w:color="auto" w:fill="FFFFFF"/>
        </w:rPr>
        <w:t xml:space="preserve">the Logistic and Storage Team Leads, </w:t>
      </w:r>
      <w:r w:rsidR="007B2D9C" w:rsidRPr="00B156A3">
        <w:rPr>
          <w:rFonts w:ascii="Arial" w:hAnsi="Arial" w:cs="Arial"/>
          <w:szCs w:val="24"/>
        </w:rPr>
        <w:t>XXXXXX redacted under FOIA section</w:t>
      </w:r>
      <w:r w:rsidR="007B2D9C">
        <w:rPr>
          <w:rFonts w:ascii="Arial" w:hAnsi="Arial" w:cs="Arial"/>
          <w:szCs w:val="24"/>
        </w:rPr>
        <w:t xml:space="preserve"> 40</w:t>
      </w:r>
      <w:r w:rsidR="007B2D9C">
        <w:rPr>
          <w:rFonts w:ascii="Arial" w:hAnsi="Arial" w:cs="Arial"/>
          <w:szCs w:val="24"/>
        </w:rPr>
        <w:t xml:space="preserve"> </w:t>
      </w:r>
      <w:r w:rsidRPr="005B2536">
        <w:rPr>
          <w:rFonts w:ascii="Arial" w:hAnsi="Arial" w:cs="Arial"/>
          <w:color w:val="333333"/>
          <w:spacing w:val="6"/>
          <w:szCs w:val="24"/>
          <w:shd w:val="clear" w:color="auto" w:fill="FFFFFF"/>
        </w:rPr>
        <w:t xml:space="preserve">or email </w:t>
      </w:r>
      <w:r w:rsidR="007B2D9C" w:rsidRPr="00B156A3">
        <w:rPr>
          <w:rFonts w:ascii="Arial" w:hAnsi="Arial" w:cs="Arial"/>
          <w:szCs w:val="24"/>
        </w:rPr>
        <w:t>XXXXXX redacted under FOIA section</w:t>
      </w:r>
      <w:r w:rsidR="007B2D9C">
        <w:rPr>
          <w:rFonts w:ascii="Arial" w:hAnsi="Arial" w:cs="Arial"/>
          <w:szCs w:val="24"/>
        </w:rPr>
        <w:t xml:space="preserve"> 40</w:t>
      </w:r>
      <w:r w:rsidR="007B2D9C">
        <w:rPr>
          <w:rFonts w:ascii="Arial" w:hAnsi="Arial" w:cs="Arial"/>
          <w:szCs w:val="24"/>
        </w:rPr>
        <w:t xml:space="preserve"> </w:t>
      </w:r>
      <w:r w:rsidRPr="005B2536">
        <w:rPr>
          <w:rFonts w:ascii="Arial" w:eastAsia="STZhongsong" w:hAnsi="Arial" w:cs="Arial"/>
          <w:bCs/>
          <w:szCs w:val="24"/>
          <w:lang w:eastAsia="zh-CN"/>
        </w:rPr>
        <w:t>ensuring</w:t>
      </w:r>
      <w:r w:rsidRPr="005B2536">
        <w:rPr>
          <w:rFonts w:ascii="Arial" w:eastAsia="STZhongsong" w:hAnsi="Arial" w:cs="Arial"/>
          <w:szCs w:val="24"/>
          <w:lang w:eastAsia="zh-CN"/>
        </w:rPr>
        <w:t xml:space="preserve"> the following information is included.</w:t>
      </w:r>
    </w:p>
    <w:p w14:paraId="5E026BFF" w14:textId="77777777" w:rsidR="00344298" w:rsidRPr="005B2536" w:rsidRDefault="00344298" w:rsidP="00344298">
      <w:pPr>
        <w:rPr>
          <w:rFonts w:ascii="Arial" w:eastAsia="STZhongsong" w:hAnsi="Arial" w:cs="Arial"/>
          <w:szCs w:val="24"/>
          <w:lang w:eastAsia="zh-CN"/>
        </w:rPr>
      </w:pPr>
      <w:r w:rsidRPr="005B2536">
        <w:rPr>
          <w:rFonts w:ascii="Arial" w:eastAsia="STZhongsong" w:hAnsi="Arial" w:cs="Arial"/>
          <w:szCs w:val="24"/>
          <w:lang w:eastAsia="zh-CN"/>
        </w:rPr>
        <w:t xml:space="preserve"> </w:t>
      </w:r>
    </w:p>
    <w:p w14:paraId="1DF5FC84" w14:textId="77777777" w:rsidR="00344298" w:rsidRPr="005B2536" w:rsidRDefault="00344298" w:rsidP="009D7678">
      <w:pPr>
        <w:pStyle w:val="ListParagraph"/>
        <w:numPr>
          <w:ilvl w:val="0"/>
          <w:numId w:val="14"/>
        </w:numPr>
        <w:spacing w:after="160" w:line="259" w:lineRule="auto"/>
        <w:contextualSpacing/>
        <w:rPr>
          <w:rFonts w:ascii="Arial" w:hAnsi="Arial" w:cs="Arial"/>
          <w:sz w:val="24"/>
          <w:szCs w:val="24"/>
        </w:rPr>
      </w:pPr>
      <w:r w:rsidRPr="005B2536">
        <w:rPr>
          <w:rFonts w:ascii="Arial" w:hAnsi="Arial" w:cs="Arial"/>
          <w:sz w:val="24"/>
          <w:szCs w:val="24"/>
        </w:rPr>
        <w:t>Driver’s Name</w:t>
      </w:r>
    </w:p>
    <w:p w14:paraId="00E5167E" w14:textId="77777777" w:rsidR="00344298" w:rsidRPr="005B2536" w:rsidRDefault="00344298" w:rsidP="009D7678">
      <w:pPr>
        <w:pStyle w:val="ListParagraph"/>
        <w:numPr>
          <w:ilvl w:val="0"/>
          <w:numId w:val="14"/>
        </w:numPr>
        <w:spacing w:after="160" w:line="259" w:lineRule="auto"/>
        <w:contextualSpacing/>
        <w:rPr>
          <w:rFonts w:ascii="Arial" w:hAnsi="Arial" w:cs="Arial"/>
          <w:sz w:val="24"/>
          <w:szCs w:val="24"/>
        </w:rPr>
      </w:pPr>
      <w:r w:rsidRPr="005B2536">
        <w:rPr>
          <w:rFonts w:ascii="Arial" w:hAnsi="Arial" w:cs="Arial"/>
          <w:sz w:val="24"/>
          <w:szCs w:val="24"/>
        </w:rPr>
        <w:t>Vehicle Make and Model</w:t>
      </w:r>
    </w:p>
    <w:p w14:paraId="6F9C9EA3" w14:textId="77777777" w:rsidR="00344298" w:rsidRPr="005B2536" w:rsidRDefault="00344298" w:rsidP="009D7678">
      <w:pPr>
        <w:pStyle w:val="ListParagraph"/>
        <w:numPr>
          <w:ilvl w:val="0"/>
          <w:numId w:val="14"/>
        </w:numPr>
        <w:spacing w:after="160" w:line="259" w:lineRule="auto"/>
        <w:contextualSpacing/>
        <w:rPr>
          <w:rFonts w:ascii="Arial" w:hAnsi="Arial" w:cs="Arial"/>
          <w:sz w:val="24"/>
          <w:szCs w:val="24"/>
        </w:rPr>
      </w:pPr>
      <w:r w:rsidRPr="005B2536">
        <w:rPr>
          <w:rFonts w:ascii="Arial" w:hAnsi="Arial" w:cs="Arial"/>
          <w:sz w:val="24"/>
          <w:szCs w:val="24"/>
        </w:rPr>
        <w:t>Vehicle Registration Number</w:t>
      </w:r>
    </w:p>
    <w:p w14:paraId="667EBC43" w14:textId="77777777" w:rsidR="00344298" w:rsidRPr="005B2536" w:rsidRDefault="00344298" w:rsidP="009D7678">
      <w:pPr>
        <w:pStyle w:val="ListParagraph"/>
        <w:numPr>
          <w:ilvl w:val="0"/>
          <w:numId w:val="14"/>
        </w:numPr>
        <w:spacing w:after="160" w:line="259" w:lineRule="auto"/>
        <w:contextualSpacing/>
        <w:rPr>
          <w:rFonts w:ascii="Arial" w:hAnsi="Arial" w:cs="Arial"/>
          <w:sz w:val="24"/>
          <w:szCs w:val="24"/>
        </w:rPr>
      </w:pPr>
      <w:r w:rsidRPr="005B2536">
        <w:rPr>
          <w:rFonts w:ascii="Arial" w:hAnsi="Arial" w:cs="Arial"/>
          <w:sz w:val="24"/>
          <w:szCs w:val="24"/>
        </w:rPr>
        <w:t>Number/Volume of items to be delivered</w:t>
      </w:r>
    </w:p>
    <w:p w14:paraId="2709550C" w14:textId="77777777" w:rsidR="00344298" w:rsidRPr="005B2536" w:rsidRDefault="00344298" w:rsidP="00344298">
      <w:pPr>
        <w:ind w:left="720"/>
        <w:rPr>
          <w:rFonts w:ascii="Arial" w:eastAsia="STZhongsong" w:hAnsi="Arial" w:cs="Arial"/>
          <w:szCs w:val="24"/>
          <w:lang w:eastAsia="zh-CN"/>
        </w:rPr>
      </w:pPr>
      <w:r w:rsidRPr="005B2536">
        <w:rPr>
          <w:rFonts w:ascii="Arial" w:eastAsia="STZhongsong" w:hAnsi="Arial" w:cs="Arial"/>
          <w:szCs w:val="24"/>
          <w:lang w:eastAsia="zh-CN"/>
        </w:rPr>
        <w:t>You will be sent a notification email confirming the booking reference number and the time and date delivery is required.</w:t>
      </w:r>
    </w:p>
    <w:p w14:paraId="2C1066C2" w14:textId="77777777" w:rsidR="00344298" w:rsidRPr="005B2536" w:rsidRDefault="00344298" w:rsidP="00344298">
      <w:pPr>
        <w:rPr>
          <w:rFonts w:ascii="Arial" w:eastAsia="STZhongsong" w:hAnsi="Arial" w:cs="Arial"/>
          <w:szCs w:val="24"/>
          <w:lang w:eastAsia="zh-CN"/>
        </w:rPr>
      </w:pPr>
      <w:r w:rsidRPr="005B2536">
        <w:rPr>
          <w:rFonts w:ascii="Arial" w:eastAsia="STZhongsong" w:hAnsi="Arial" w:cs="Arial"/>
          <w:szCs w:val="24"/>
          <w:lang w:eastAsia="zh-CN"/>
        </w:rPr>
        <w:t xml:space="preserve"> </w:t>
      </w:r>
    </w:p>
    <w:p w14:paraId="0C42D933" w14:textId="77777777" w:rsidR="00344298" w:rsidRPr="005B2536" w:rsidRDefault="00344298" w:rsidP="00344298">
      <w:pPr>
        <w:ind w:left="720"/>
        <w:rPr>
          <w:rFonts w:ascii="Arial" w:hAnsi="Arial" w:cs="Arial"/>
          <w:color w:val="FF0000"/>
          <w:szCs w:val="24"/>
        </w:rPr>
      </w:pPr>
      <w:r w:rsidRPr="005B2536">
        <w:rPr>
          <w:rFonts w:ascii="Arial" w:eastAsia="STZhongsong" w:hAnsi="Arial" w:cs="Arial"/>
          <w:szCs w:val="24"/>
          <w:lang w:eastAsia="zh-CN"/>
        </w:rPr>
        <w:t xml:space="preserve">Large volume deliveries will normally be allocated a morning delivery time. This helps ensure that the vehicle can be offloaded with minimum impact to the delivery driver and their onward transmission of additional deliveries. </w:t>
      </w:r>
    </w:p>
    <w:p w14:paraId="1ED3D920" w14:textId="77777777" w:rsidR="00EC0A92" w:rsidRPr="005B2536" w:rsidRDefault="00EC0A92" w:rsidP="00EC0A92">
      <w:pPr>
        <w:ind w:firstLine="720"/>
        <w:rPr>
          <w:rFonts w:ascii="Arial" w:eastAsia="STZhongsong" w:hAnsi="Arial" w:cs="Arial"/>
          <w:szCs w:val="24"/>
          <w:lang w:eastAsia="zh-CN"/>
        </w:rPr>
      </w:pPr>
    </w:p>
    <w:p w14:paraId="7B934042" w14:textId="54C9976C" w:rsidR="00344298" w:rsidRPr="005B2536" w:rsidRDefault="00344298" w:rsidP="00EC0A92">
      <w:pPr>
        <w:ind w:left="720"/>
        <w:rPr>
          <w:rFonts w:ascii="Arial" w:eastAsia="STZhongsong" w:hAnsi="Arial" w:cs="Arial"/>
          <w:szCs w:val="24"/>
          <w:lang w:eastAsia="zh-CN"/>
        </w:rPr>
      </w:pPr>
      <w:r w:rsidRPr="005B2536">
        <w:rPr>
          <w:rFonts w:ascii="Arial" w:eastAsia="STZhongsong" w:hAnsi="Arial" w:cs="Arial"/>
          <w:szCs w:val="24"/>
          <w:lang w:eastAsia="zh-CN"/>
        </w:rPr>
        <w:t>If a scheduled delivery is delayed in transit (</w:t>
      </w:r>
      <w:proofErr w:type="gramStart"/>
      <w:r w:rsidRPr="005B2536">
        <w:rPr>
          <w:rFonts w:ascii="Arial" w:eastAsia="STZhongsong" w:hAnsi="Arial" w:cs="Arial"/>
          <w:szCs w:val="24"/>
          <w:lang w:eastAsia="zh-CN"/>
        </w:rPr>
        <w:t>e.g.</w:t>
      </w:r>
      <w:proofErr w:type="gramEnd"/>
      <w:r w:rsidRPr="005B2536">
        <w:rPr>
          <w:rFonts w:ascii="Arial" w:eastAsia="STZhongsong" w:hAnsi="Arial" w:cs="Arial"/>
          <w:szCs w:val="24"/>
          <w:lang w:eastAsia="zh-CN"/>
        </w:rPr>
        <w:t xml:space="preserve"> vehicle break down, significant traffic or tacho restrictions) please contact </w:t>
      </w:r>
      <w:r w:rsidR="007B2D9C" w:rsidRPr="00B156A3">
        <w:rPr>
          <w:rFonts w:ascii="Arial" w:hAnsi="Arial" w:cs="Arial"/>
          <w:szCs w:val="24"/>
        </w:rPr>
        <w:t>XXXXXX redacted under FOIA section</w:t>
      </w:r>
      <w:r w:rsidR="007B2D9C">
        <w:rPr>
          <w:rFonts w:ascii="Arial" w:hAnsi="Arial" w:cs="Arial"/>
          <w:szCs w:val="24"/>
        </w:rPr>
        <w:t xml:space="preserve"> 40</w:t>
      </w:r>
      <w:r w:rsidR="007B2D9C">
        <w:rPr>
          <w:rFonts w:ascii="Arial" w:hAnsi="Arial" w:cs="Arial"/>
          <w:szCs w:val="24"/>
        </w:rPr>
        <w:t xml:space="preserve"> </w:t>
      </w:r>
      <w:r w:rsidRPr="005B2536">
        <w:rPr>
          <w:rFonts w:ascii="Arial" w:eastAsia="STZhongsong" w:hAnsi="Arial" w:cs="Arial"/>
          <w:szCs w:val="24"/>
          <w:lang w:eastAsia="zh-CN"/>
        </w:rPr>
        <w:t xml:space="preserve">immediately to provide information updates on progress and a revised estimated time of arrival. </w:t>
      </w:r>
    </w:p>
    <w:p w14:paraId="0D2CEE12" w14:textId="77777777" w:rsidR="002D33E9" w:rsidRPr="005B2536" w:rsidRDefault="002D33E9" w:rsidP="00EC0A92">
      <w:pPr>
        <w:ind w:left="720"/>
        <w:rPr>
          <w:rFonts w:ascii="Arial" w:eastAsia="STZhongsong" w:hAnsi="Arial" w:cs="Arial"/>
          <w:b/>
          <w:bCs/>
          <w:szCs w:val="24"/>
          <w:u w:val="single"/>
          <w:lang w:eastAsia="zh-CN"/>
        </w:rPr>
      </w:pPr>
    </w:p>
    <w:p w14:paraId="5B150FCC" w14:textId="12C0E564" w:rsidR="00344298" w:rsidRPr="005B2536" w:rsidRDefault="00F239AD" w:rsidP="00EC0A92">
      <w:pPr>
        <w:ind w:left="720"/>
        <w:rPr>
          <w:rFonts w:ascii="Arial" w:eastAsia="STZhongsong" w:hAnsi="Arial" w:cs="Arial"/>
          <w:szCs w:val="24"/>
          <w:lang w:eastAsia="zh-CN"/>
        </w:rPr>
      </w:pPr>
      <w:r w:rsidRPr="005B2536">
        <w:rPr>
          <w:rFonts w:ascii="Arial" w:eastAsia="STZhongsong" w:hAnsi="Arial" w:cs="Arial"/>
          <w:b/>
          <w:bCs/>
          <w:szCs w:val="24"/>
          <w:u w:val="single"/>
          <w:lang w:eastAsia="zh-CN"/>
        </w:rPr>
        <w:t>NOTE</w:t>
      </w:r>
      <w:r w:rsidRPr="005B2536">
        <w:rPr>
          <w:rFonts w:ascii="Arial" w:eastAsia="STZhongsong" w:hAnsi="Arial" w:cs="Arial"/>
          <w:b/>
          <w:bCs/>
          <w:szCs w:val="24"/>
          <w:lang w:eastAsia="zh-CN"/>
        </w:rPr>
        <w:t>:</w:t>
      </w:r>
      <w:r w:rsidRPr="005B2536">
        <w:rPr>
          <w:rFonts w:ascii="Arial" w:eastAsia="STZhongsong" w:hAnsi="Arial" w:cs="Arial"/>
          <w:szCs w:val="24"/>
          <w:lang w:eastAsia="zh-CN"/>
        </w:rPr>
        <w:t xml:space="preserve"> </w:t>
      </w:r>
      <w:r w:rsidR="00344298" w:rsidRPr="005B2536">
        <w:rPr>
          <w:rFonts w:ascii="Arial" w:eastAsia="STZhongsong" w:hAnsi="Arial" w:cs="Arial"/>
          <w:szCs w:val="24"/>
          <w:lang w:eastAsia="zh-CN"/>
        </w:rPr>
        <w:t xml:space="preserve">Failure to notify a delay will result in an impact to the official acceptance of the delivery and the vehicle could be prevented from accessing the site by the DVLA Security team. </w:t>
      </w:r>
    </w:p>
    <w:p w14:paraId="7B444686" w14:textId="27631958" w:rsidR="00F2000D" w:rsidRPr="005B2536" w:rsidRDefault="00F2000D">
      <w:pPr>
        <w:rPr>
          <w:rFonts w:ascii="Arial" w:hAnsi="Arial" w:cs="Arial"/>
          <w:b/>
          <w:bCs/>
          <w:szCs w:val="24"/>
        </w:rPr>
      </w:pPr>
    </w:p>
    <w:p w14:paraId="2EA8489A" w14:textId="5FA37899" w:rsidR="00344298" w:rsidRPr="005B2536" w:rsidRDefault="00344298" w:rsidP="00F2000D">
      <w:pPr>
        <w:spacing w:after="120"/>
        <w:ind w:left="720"/>
        <w:rPr>
          <w:rFonts w:ascii="Arial" w:hAnsi="Arial" w:cs="Arial"/>
          <w:b/>
          <w:bCs/>
          <w:szCs w:val="24"/>
        </w:rPr>
      </w:pPr>
      <w:r w:rsidRPr="005B2536">
        <w:rPr>
          <w:rFonts w:ascii="Arial" w:hAnsi="Arial" w:cs="Arial"/>
          <w:b/>
          <w:bCs/>
          <w:szCs w:val="24"/>
        </w:rPr>
        <w:t>8.1</w:t>
      </w:r>
      <w:r w:rsidR="00156C79" w:rsidRPr="005B2536">
        <w:rPr>
          <w:rFonts w:ascii="Arial" w:hAnsi="Arial" w:cs="Arial"/>
          <w:b/>
          <w:bCs/>
          <w:szCs w:val="24"/>
        </w:rPr>
        <w:t>1</w:t>
      </w:r>
      <w:r w:rsidRPr="005B2536">
        <w:rPr>
          <w:rFonts w:ascii="Arial" w:hAnsi="Arial" w:cs="Arial"/>
          <w:b/>
          <w:bCs/>
          <w:szCs w:val="24"/>
        </w:rPr>
        <w:t>.2 Packaging Requirements for DVLA Forms, Envelopes and Continuous Stationery</w:t>
      </w:r>
    </w:p>
    <w:p w14:paraId="634CD616" w14:textId="22DA0FCD" w:rsidR="00344298" w:rsidRPr="005B2536" w:rsidRDefault="00344298" w:rsidP="00F2000D">
      <w:pPr>
        <w:ind w:left="720"/>
        <w:rPr>
          <w:rFonts w:ascii="Arial" w:hAnsi="Arial" w:cs="Arial"/>
          <w:szCs w:val="24"/>
        </w:rPr>
      </w:pPr>
      <w:r w:rsidRPr="005B2536">
        <w:rPr>
          <w:rFonts w:ascii="Arial" w:hAnsi="Arial" w:cs="Arial"/>
          <w:szCs w:val="24"/>
        </w:rPr>
        <w:t>All deliveries should comply with the packaging requirements, below. If your goods fall outside the parameters set out in this document then please contact the stores team above.</w:t>
      </w:r>
    </w:p>
    <w:p w14:paraId="348909A2" w14:textId="540D9A90" w:rsidR="00344298" w:rsidRDefault="00344298" w:rsidP="00344298">
      <w:pPr>
        <w:jc w:val="center"/>
        <w:rPr>
          <w:rFonts w:ascii="Arial" w:hAnsi="Arial" w:cs="Arial"/>
          <w:noProof/>
          <w:szCs w:val="24"/>
        </w:rPr>
      </w:pPr>
    </w:p>
    <w:p w14:paraId="28EF7967" w14:textId="77777777" w:rsidR="007B2D9C" w:rsidRPr="005B2536" w:rsidRDefault="007B2D9C" w:rsidP="00344298">
      <w:pPr>
        <w:jc w:val="center"/>
        <w:rPr>
          <w:rFonts w:ascii="Arial" w:hAnsi="Arial" w:cs="Arial"/>
          <w:szCs w:val="24"/>
        </w:rPr>
      </w:pPr>
    </w:p>
    <w:p w14:paraId="08435C41" w14:textId="163B5C8A" w:rsidR="00344298" w:rsidRPr="005B2536" w:rsidRDefault="00344298" w:rsidP="00F2000D">
      <w:pPr>
        <w:spacing w:after="120"/>
        <w:ind w:firstLine="720"/>
        <w:rPr>
          <w:rFonts w:ascii="Arial" w:hAnsi="Arial" w:cs="Arial"/>
          <w:b/>
          <w:bCs/>
          <w:szCs w:val="24"/>
          <w:lang w:eastAsia="zh-CN"/>
        </w:rPr>
      </w:pPr>
      <w:r w:rsidRPr="005B2536">
        <w:rPr>
          <w:rFonts w:ascii="Arial" w:hAnsi="Arial" w:cs="Arial"/>
          <w:b/>
          <w:bCs/>
          <w:szCs w:val="24"/>
          <w:lang w:eastAsia="zh-CN"/>
        </w:rPr>
        <w:t>8.1</w:t>
      </w:r>
      <w:r w:rsidR="00156C79" w:rsidRPr="005B2536">
        <w:rPr>
          <w:rFonts w:ascii="Arial" w:hAnsi="Arial" w:cs="Arial"/>
          <w:b/>
          <w:bCs/>
          <w:szCs w:val="24"/>
          <w:lang w:eastAsia="zh-CN"/>
        </w:rPr>
        <w:t>1</w:t>
      </w:r>
      <w:r w:rsidRPr="005B2536">
        <w:rPr>
          <w:rFonts w:ascii="Arial" w:hAnsi="Arial" w:cs="Arial"/>
          <w:b/>
          <w:bCs/>
          <w:szCs w:val="24"/>
          <w:lang w:eastAsia="zh-CN"/>
        </w:rPr>
        <w:t>.3 Delivery Address/Locations</w:t>
      </w:r>
    </w:p>
    <w:p w14:paraId="2239F3A0" w14:textId="77777777" w:rsidR="00344298" w:rsidRPr="005B2536" w:rsidRDefault="00344298" w:rsidP="00344298">
      <w:pPr>
        <w:ind w:firstLine="720"/>
        <w:jc w:val="both"/>
        <w:rPr>
          <w:rFonts w:ascii="Arial" w:eastAsia="STZhongsong" w:hAnsi="Arial" w:cs="Arial"/>
          <w:szCs w:val="24"/>
          <w:lang w:eastAsia="zh-CN"/>
        </w:rPr>
      </w:pPr>
      <w:r w:rsidRPr="005B2536">
        <w:rPr>
          <w:rFonts w:ascii="Arial" w:eastAsia="STZhongsong" w:hAnsi="Arial" w:cs="Arial"/>
          <w:szCs w:val="24"/>
          <w:lang w:eastAsia="zh-CN"/>
        </w:rPr>
        <w:t>DVLA has three delivery locations as follows: -</w:t>
      </w:r>
    </w:p>
    <w:p w14:paraId="24440683" w14:textId="77777777" w:rsidR="00344298" w:rsidRPr="005B2536" w:rsidRDefault="00344298" w:rsidP="00344298">
      <w:pPr>
        <w:jc w:val="both"/>
        <w:rPr>
          <w:rFonts w:ascii="Arial" w:eastAsia="STZhongsong" w:hAnsi="Arial" w:cs="Arial"/>
          <w:szCs w:val="24"/>
          <w:lang w:eastAsia="zh-CN"/>
        </w:rPr>
      </w:pPr>
    </w:p>
    <w:tbl>
      <w:tblPr>
        <w:tblStyle w:val="TableGrid"/>
        <w:tblW w:w="10206" w:type="dxa"/>
        <w:tblInd w:w="-572" w:type="dxa"/>
        <w:tblLook w:val="04A0" w:firstRow="1" w:lastRow="0" w:firstColumn="1" w:lastColumn="0" w:noHBand="0" w:noVBand="1"/>
      </w:tblPr>
      <w:tblGrid>
        <w:gridCol w:w="2977"/>
        <w:gridCol w:w="3260"/>
        <w:gridCol w:w="3969"/>
      </w:tblGrid>
      <w:tr w:rsidR="00344298" w:rsidRPr="005B2536" w14:paraId="59ED84DD" w14:textId="77777777" w:rsidTr="00B90A65">
        <w:tc>
          <w:tcPr>
            <w:tcW w:w="2977" w:type="dxa"/>
          </w:tcPr>
          <w:p w14:paraId="60BA8AB5" w14:textId="77777777" w:rsidR="00344298" w:rsidRPr="005B2536" w:rsidRDefault="00344298" w:rsidP="00B90A65">
            <w:pPr>
              <w:jc w:val="center"/>
              <w:rPr>
                <w:rFonts w:ascii="Arial" w:hAnsi="Arial" w:cs="Arial"/>
                <w:b/>
                <w:bCs/>
                <w:szCs w:val="24"/>
              </w:rPr>
            </w:pPr>
            <w:r w:rsidRPr="005B2536">
              <w:rPr>
                <w:rFonts w:ascii="Arial" w:hAnsi="Arial" w:cs="Arial"/>
                <w:b/>
                <w:bCs/>
                <w:szCs w:val="24"/>
              </w:rPr>
              <w:t>D – Basement Morriston</w:t>
            </w:r>
          </w:p>
          <w:p w14:paraId="6F6827A7" w14:textId="77777777" w:rsidR="00344298" w:rsidRPr="005B2536" w:rsidRDefault="00344298" w:rsidP="00B90A65">
            <w:pPr>
              <w:jc w:val="center"/>
              <w:rPr>
                <w:rFonts w:ascii="Arial" w:hAnsi="Arial" w:cs="Arial"/>
                <w:b/>
                <w:bCs/>
                <w:szCs w:val="24"/>
              </w:rPr>
            </w:pPr>
          </w:p>
        </w:tc>
        <w:tc>
          <w:tcPr>
            <w:tcW w:w="3260" w:type="dxa"/>
          </w:tcPr>
          <w:p w14:paraId="09C63313" w14:textId="77777777" w:rsidR="00344298" w:rsidRPr="005B2536" w:rsidRDefault="00344298" w:rsidP="00B90A65">
            <w:pPr>
              <w:jc w:val="center"/>
              <w:rPr>
                <w:rFonts w:ascii="Arial" w:hAnsi="Arial" w:cs="Arial"/>
                <w:b/>
                <w:bCs/>
                <w:szCs w:val="24"/>
              </w:rPr>
            </w:pPr>
            <w:r w:rsidRPr="005B2536">
              <w:rPr>
                <w:rFonts w:ascii="Arial" w:hAnsi="Arial" w:cs="Arial"/>
                <w:b/>
                <w:bCs/>
                <w:szCs w:val="24"/>
              </w:rPr>
              <w:t>C – Basement Morriston</w:t>
            </w:r>
          </w:p>
          <w:p w14:paraId="13A207B1" w14:textId="77777777" w:rsidR="00344298" w:rsidRPr="005B2536" w:rsidRDefault="00344298" w:rsidP="00B90A65">
            <w:pPr>
              <w:jc w:val="center"/>
              <w:rPr>
                <w:rFonts w:ascii="Arial" w:hAnsi="Arial" w:cs="Arial"/>
                <w:b/>
                <w:bCs/>
                <w:szCs w:val="24"/>
              </w:rPr>
            </w:pPr>
          </w:p>
        </w:tc>
        <w:tc>
          <w:tcPr>
            <w:tcW w:w="3969" w:type="dxa"/>
          </w:tcPr>
          <w:p w14:paraId="4A0DD616" w14:textId="77777777" w:rsidR="00344298" w:rsidRPr="005B2536" w:rsidRDefault="00344298" w:rsidP="00B90A65">
            <w:pPr>
              <w:jc w:val="center"/>
              <w:rPr>
                <w:rFonts w:ascii="Arial" w:hAnsi="Arial" w:cs="Arial"/>
                <w:b/>
                <w:bCs/>
                <w:szCs w:val="24"/>
              </w:rPr>
            </w:pPr>
            <w:r w:rsidRPr="005B2536">
              <w:rPr>
                <w:rFonts w:ascii="Arial" w:hAnsi="Arial" w:cs="Arial"/>
                <w:b/>
                <w:bCs/>
                <w:szCs w:val="24"/>
              </w:rPr>
              <w:t>Ty – Felin Stores &amp; Output Areas</w:t>
            </w:r>
          </w:p>
          <w:p w14:paraId="0FDADA18" w14:textId="77777777" w:rsidR="00344298" w:rsidRPr="005B2536" w:rsidRDefault="00344298" w:rsidP="00B90A65">
            <w:pPr>
              <w:jc w:val="center"/>
              <w:rPr>
                <w:rFonts w:ascii="Arial" w:hAnsi="Arial" w:cs="Arial"/>
                <w:b/>
                <w:bCs/>
                <w:szCs w:val="24"/>
              </w:rPr>
            </w:pPr>
          </w:p>
        </w:tc>
      </w:tr>
      <w:tr w:rsidR="00344298" w:rsidRPr="005B2536" w14:paraId="636E7904" w14:textId="77777777" w:rsidTr="00B90A65">
        <w:tc>
          <w:tcPr>
            <w:tcW w:w="2977" w:type="dxa"/>
          </w:tcPr>
          <w:p w14:paraId="37D2F389" w14:textId="5E8E3BA6" w:rsidR="00344298" w:rsidRPr="005B2536" w:rsidRDefault="007B2D9C" w:rsidP="00B90A65">
            <w:pPr>
              <w:jc w:val="center"/>
              <w:rPr>
                <w:rFonts w:ascii="Arial" w:hAnsi="Arial" w:cs="Arial"/>
                <w:b/>
                <w:szCs w:val="24"/>
              </w:rPr>
            </w:pPr>
            <w:r w:rsidRPr="00B156A3">
              <w:rPr>
                <w:rFonts w:ascii="Arial" w:hAnsi="Arial" w:cs="Arial"/>
                <w:szCs w:val="24"/>
              </w:rPr>
              <w:t>XXXXXX redacted under FOIA section</w:t>
            </w:r>
            <w:r>
              <w:rPr>
                <w:rFonts w:ascii="Arial" w:hAnsi="Arial" w:cs="Arial"/>
                <w:szCs w:val="24"/>
              </w:rPr>
              <w:t xml:space="preserve"> 40</w:t>
            </w:r>
          </w:p>
        </w:tc>
        <w:tc>
          <w:tcPr>
            <w:tcW w:w="3260" w:type="dxa"/>
          </w:tcPr>
          <w:p w14:paraId="6AE3BB6A" w14:textId="558D02E3" w:rsidR="00344298" w:rsidRPr="005B2536" w:rsidRDefault="007B2D9C" w:rsidP="00B90A65">
            <w:pPr>
              <w:jc w:val="center"/>
              <w:rPr>
                <w:rFonts w:ascii="Arial" w:hAnsi="Arial" w:cs="Arial"/>
                <w:szCs w:val="24"/>
              </w:rPr>
            </w:pPr>
            <w:r w:rsidRPr="00B156A3">
              <w:rPr>
                <w:rFonts w:ascii="Arial" w:hAnsi="Arial" w:cs="Arial"/>
                <w:szCs w:val="24"/>
              </w:rPr>
              <w:t>XXXXXX redacted under FOIA section</w:t>
            </w:r>
            <w:r>
              <w:rPr>
                <w:rFonts w:ascii="Arial" w:hAnsi="Arial" w:cs="Arial"/>
                <w:szCs w:val="24"/>
              </w:rPr>
              <w:t xml:space="preserve"> 40</w:t>
            </w:r>
          </w:p>
        </w:tc>
        <w:tc>
          <w:tcPr>
            <w:tcW w:w="3969" w:type="dxa"/>
          </w:tcPr>
          <w:p w14:paraId="4F2BEEA1" w14:textId="37E7101B" w:rsidR="00344298" w:rsidRPr="005B2536" w:rsidRDefault="007B2D9C" w:rsidP="00B90A65">
            <w:pPr>
              <w:jc w:val="center"/>
              <w:rPr>
                <w:rFonts w:ascii="Arial" w:hAnsi="Arial" w:cs="Arial"/>
                <w:szCs w:val="24"/>
              </w:rPr>
            </w:pPr>
            <w:r w:rsidRPr="00B156A3">
              <w:rPr>
                <w:rFonts w:ascii="Arial" w:hAnsi="Arial" w:cs="Arial"/>
                <w:szCs w:val="24"/>
              </w:rPr>
              <w:t>XXXXXX redacted under FOIA section</w:t>
            </w:r>
            <w:r>
              <w:rPr>
                <w:rFonts w:ascii="Arial" w:hAnsi="Arial" w:cs="Arial"/>
                <w:szCs w:val="24"/>
              </w:rPr>
              <w:t xml:space="preserve"> 40</w:t>
            </w:r>
          </w:p>
        </w:tc>
      </w:tr>
    </w:tbl>
    <w:p w14:paraId="20258930" w14:textId="77777777" w:rsidR="00344298" w:rsidRPr="005B2536" w:rsidRDefault="00344298" w:rsidP="00344298">
      <w:pPr>
        <w:jc w:val="center"/>
        <w:rPr>
          <w:rFonts w:ascii="Arial" w:hAnsi="Arial" w:cs="Arial"/>
          <w:szCs w:val="24"/>
        </w:rPr>
      </w:pPr>
    </w:p>
    <w:p w14:paraId="5B0CBE24" w14:textId="77777777" w:rsidR="00344298" w:rsidRPr="005B2536" w:rsidRDefault="00344298" w:rsidP="00344298">
      <w:pPr>
        <w:ind w:left="720"/>
        <w:jc w:val="both"/>
        <w:rPr>
          <w:rFonts w:ascii="Arial" w:hAnsi="Arial" w:cs="Arial"/>
          <w:szCs w:val="24"/>
        </w:rPr>
      </w:pPr>
      <w:r w:rsidRPr="005B2536">
        <w:rPr>
          <w:rFonts w:ascii="Arial" w:hAnsi="Arial" w:cs="Arial"/>
          <w:szCs w:val="24"/>
        </w:rPr>
        <w:lastRenderedPageBreak/>
        <w:t xml:space="preserve">The delivery address will be included in the formal DVLA Purchase Order. It is your responsibility to ensure that the designated delivery vehicle is dispatched to the correct location. </w:t>
      </w:r>
    </w:p>
    <w:p w14:paraId="12E764C4" w14:textId="77777777" w:rsidR="00344298" w:rsidRPr="005B2536" w:rsidRDefault="00344298" w:rsidP="00344298">
      <w:pPr>
        <w:jc w:val="both"/>
        <w:rPr>
          <w:rFonts w:ascii="Arial" w:hAnsi="Arial" w:cs="Arial"/>
          <w:szCs w:val="24"/>
        </w:rPr>
      </w:pPr>
    </w:p>
    <w:p w14:paraId="52116614" w14:textId="556B5444" w:rsidR="00344298" w:rsidRPr="005B2536" w:rsidRDefault="00344298" w:rsidP="00F2000D">
      <w:pPr>
        <w:spacing w:after="120"/>
        <w:ind w:firstLine="720"/>
        <w:rPr>
          <w:rFonts w:ascii="Arial" w:eastAsia="STZhongsong" w:hAnsi="Arial" w:cs="Arial"/>
          <w:b/>
          <w:bCs/>
          <w:szCs w:val="24"/>
          <w:lang w:eastAsia="zh-CN"/>
        </w:rPr>
      </w:pPr>
      <w:r w:rsidRPr="005B2536">
        <w:rPr>
          <w:rFonts w:ascii="Arial" w:eastAsia="STZhongsong" w:hAnsi="Arial" w:cs="Arial"/>
          <w:b/>
          <w:bCs/>
          <w:szCs w:val="24"/>
          <w:lang w:eastAsia="zh-CN"/>
        </w:rPr>
        <w:t>8.1</w:t>
      </w:r>
      <w:r w:rsidR="00156C79" w:rsidRPr="005B2536">
        <w:rPr>
          <w:rFonts w:ascii="Arial" w:eastAsia="STZhongsong" w:hAnsi="Arial" w:cs="Arial"/>
          <w:b/>
          <w:bCs/>
          <w:szCs w:val="24"/>
          <w:lang w:eastAsia="zh-CN"/>
        </w:rPr>
        <w:t>1</w:t>
      </w:r>
      <w:r w:rsidRPr="005B2536">
        <w:rPr>
          <w:rFonts w:ascii="Arial" w:eastAsia="STZhongsong" w:hAnsi="Arial" w:cs="Arial"/>
          <w:b/>
          <w:bCs/>
          <w:szCs w:val="24"/>
          <w:lang w:eastAsia="zh-CN"/>
        </w:rPr>
        <w:t>.4 Onsite equipment</w:t>
      </w:r>
    </w:p>
    <w:p w14:paraId="2DEB525E" w14:textId="77777777" w:rsidR="00344298" w:rsidRPr="005B2536" w:rsidRDefault="00344298" w:rsidP="00344298">
      <w:pPr>
        <w:ind w:left="720"/>
        <w:rPr>
          <w:rFonts w:ascii="Arial" w:eastAsia="STZhongsong" w:hAnsi="Arial" w:cs="Arial"/>
          <w:szCs w:val="24"/>
          <w:lang w:eastAsia="zh-CN"/>
        </w:rPr>
      </w:pPr>
      <w:r w:rsidRPr="005B2536">
        <w:rPr>
          <w:rFonts w:ascii="Arial" w:eastAsia="STZhongsong" w:hAnsi="Arial" w:cs="Arial"/>
          <w:szCs w:val="24"/>
          <w:lang w:eastAsia="zh-CN"/>
        </w:rPr>
        <w:t>All three locations have a combination of reach, counterbalance, and clamp forklift trucks along with electric powered pallet trucks and hand pallet trucks. The maximum loaded weight that can be safely managed using the existing equipment is 1.6 metric tonnes.</w:t>
      </w:r>
    </w:p>
    <w:p w14:paraId="2365EC31" w14:textId="1822DF42" w:rsidR="00344298" w:rsidRPr="005B2536" w:rsidRDefault="00344298" w:rsidP="00344298">
      <w:pPr>
        <w:rPr>
          <w:rFonts w:ascii="Arial" w:eastAsia="STZhongsong" w:hAnsi="Arial" w:cs="Arial"/>
          <w:szCs w:val="24"/>
          <w:lang w:eastAsia="zh-CN"/>
        </w:rPr>
      </w:pPr>
    </w:p>
    <w:p w14:paraId="6892754D" w14:textId="5A956187" w:rsidR="00344298" w:rsidRPr="005B2536" w:rsidRDefault="00344298" w:rsidP="00F2000D">
      <w:pPr>
        <w:spacing w:after="120"/>
        <w:ind w:firstLine="720"/>
        <w:rPr>
          <w:rFonts w:ascii="Arial" w:hAnsi="Arial" w:cs="Arial"/>
          <w:b/>
          <w:bCs/>
          <w:szCs w:val="24"/>
        </w:rPr>
      </w:pPr>
      <w:r w:rsidRPr="005B2536">
        <w:rPr>
          <w:rFonts w:ascii="Arial" w:hAnsi="Arial" w:cs="Arial"/>
          <w:b/>
          <w:bCs/>
          <w:szCs w:val="24"/>
        </w:rPr>
        <w:t>8.1</w:t>
      </w:r>
      <w:r w:rsidR="00156C79" w:rsidRPr="005B2536">
        <w:rPr>
          <w:rFonts w:ascii="Arial" w:hAnsi="Arial" w:cs="Arial"/>
          <w:b/>
          <w:bCs/>
          <w:szCs w:val="24"/>
        </w:rPr>
        <w:t>1</w:t>
      </w:r>
      <w:r w:rsidRPr="005B2536">
        <w:rPr>
          <w:rFonts w:ascii="Arial" w:hAnsi="Arial" w:cs="Arial"/>
          <w:b/>
          <w:bCs/>
          <w:szCs w:val="24"/>
        </w:rPr>
        <w:t>.5 Site Etiquette</w:t>
      </w:r>
    </w:p>
    <w:p w14:paraId="19ED5C28" w14:textId="77777777" w:rsidR="00344298" w:rsidRPr="005B2536" w:rsidRDefault="00344298" w:rsidP="00344298">
      <w:pPr>
        <w:ind w:left="720"/>
        <w:rPr>
          <w:rFonts w:ascii="Arial" w:hAnsi="Arial" w:cs="Arial"/>
          <w:szCs w:val="24"/>
        </w:rPr>
      </w:pPr>
      <w:r w:rsidRPr="005B2536">
        <w:rPr>
          <w:rFonts w:ascii="Arial" w:hAnsi="Arial" w:cs="Arial"/>
          <w:szCs w:val="24"/>
        </w:rPr>
        <w:t>On arrival delivery drivers must make themselves known to the DVLA Security Team at the security sentry post/gatehouse. The DVLA Security Team will request details from the driver (i.e. driver’s name, vehicle make/model, vehicle registration number etc.) to ensure a match with the information already provided to DVLA when the delivery was pre-booked. The DVLA Security team will process the vehicle and enable access to site accordingly.</w:t>
      </w:r>
    </w:p>
    <w:p w14:paraId="41F5305D" w14:textId="77777777" w:rsidR="00344298" w:rsidRPr="005B2536" w:rsidRDefault="00344298" w:rsidP="00344298">
      <w:pPr>
        <w:ind w:left="720"/>
        <w:rPr>
          <w:rFonts w:ascii="Arial" w:hAnsi="Arial" w:cs="Arial"/>
          <w:szCs w:val="24"/>
        </w:rPr>
      </w:pPr>
    </w:p>
    <w:p w14:paraId="764D44B6" w14:textId="77777777" w:rsidR="00344298" w:rsidRPr="005B2536" w:rsidRDefault="00344298" w:rsidP="00344298">
      <w:pPr>
        <w:ind w:left="720"/>
        <w:rPr>
          <w:rFonts w:ascii="Arial" w:hAnsi="Arial" w:cs="Arial"/>
          <w:szCs w:val="24"/>
        </w:rPr>
      </w:pPr>
      <w:r w:rsidRPr="005B2536">
        <w:rPr>
          <w:rFonts w:ascii="Arial" w:hAnsi="Arial" w:cs="Arial"/>
          <w:szCs w:val="24"/>
        </w:rPr>
        <w:t xml:space="preserve">On accessing the site the driver must make themselves known to the DVLA Stores and Logistics staff. </w:t>
      </w:r>
    </w:p>
    <w:p w14:paraId="0D51EDA9" w14:textId="77777777" w:rsidR="00344298" w:rsidRPr="005B2536" w:rsidRDefault="00344298" w:rsidP="00344298">
      <w:pPr>
        <w:ind w:left="720"/>
        <w:rPr>
          <w:rFonts w:ascii="Arial" w:hAnsi="Arial" w:cs="Arial"/>
          <w:szCs w:val="24"/>
        </w:rPr>
      </w:pPr>
    </w:p>
    <w:p w14:paraId="1B172378" w14:textId="77777777" w:rsidR="00344298" w:rsidRPr="005B2536" w:rsidRDefault="00344298" w:rsidP="00344298">
      <w:pPr>
        <w:ind w:left="720"/>
        <w:rPr>
          <w:rFonts w:ascii="Arial" w:hAnsi="Arial" w:cs="Arial"/>
          <w:szCs w:val="24"/>
        </w:rPr>
      </w:pPr>
      <w:r w:rsidRPr="005B2536">
        <w:rPr>
          <w:rFonts w:ascii="Arial" w:hAnsi="Arial" w:cs="Arial"/>
          <w:szCs w:val="24"/>
        </w:rPr>
        <w:t>A ‘goods in’ notification bell is located at the loading bay entrances. Drivers are requested to ring the bell and await the arrival of the stores loading bay supervisor.</w:t>
      </w:r>
    </w:p>
    <w:p w14:paraId="61B87979" w14:textId="77777777" w:rsidR="00344298" w:rsidRPr="005B2536" w:rsidRDefault="00344298" w:rsidP="00344298">
      <w:pPr>
        <w:ind w:left="720"/>
        <w:rPr>
          <w:rFonts w:ascii="Arial" w:hAnsi="Arial" w:cs="Arial"/>
          <w:szCs w:val="24"/>
        </w:rPr>
      </w:pPr>
    </w:p>
    <w:p w14:paraId="7D1910B6" w14:textId="77777777" w:rsidR="00344298" w:rsidRPr="005B2536" w:rsidRDefault="00344298" w:rsidP="00344298">
      <w:pPr>
        <w:ind w:firstLine="720"/>
        <w:rPr>
          <w:rFonts w:ascii="Arial" w:hAnsi="Arial" w:cs="Arial"/>
          <w:szCs w:val="24"/>
        </w:rPr>
      </w:pPr>
      <w:r w:rsidRPr="005B2536">
        <w:rPr>
          <w:rFonts w:ascii="Arial" w:hAnsi="Arial" w:cs="Arial"/>
          <w:szCs w:val="24"/>
        </w:rPr>
        <w:t xml:space="preserve">Assistance to offload the delivery will be arranged by the stores supervisor. </w:t>
      </w:r>
    </w:p>
    <w:p w14:paraId="45A31CB0" w14:textId="77777777" w:rsidR="00344298" w:rsidRPr="005B2536" w:rsidRDefault="00344298" w:rsidP="00344298">
      <w:pPr>
        <w:ind w:left="720"/>
        <w:rPr>
          <w:rFonts w:ascii="Arial" w:hAnsi="Arial" w:cs="Arial"/>
          <w:szCs w:val="24"/>
        </w:rPr>
      </w:pPr>
      <w:r w:rsidRPr="005B2536">
        <w:rPr>
          <w:rFonts w:ascii="Arial" w:hAnsi="Arial" w:cs="Arial"/>
          <w:szCs w:val="24"/>
        </w:rPr>
        <w:t>Drivers must not reverse onto the loading bay without expressed permission. The stores supervisor will aid the driver when backing onto the loading bay. Stores and Logistics staff safety protocols must always be observed.</w:t>
      </w:r>
    </w:p>
    <w:p w14:paraId="1D906E78" w14:textId="77777777" w:rsidR="00344298" w:rsidRPr="005B2536" w:rsidRDefault="00344298" w:rsidP="00344298">
      <w:pPr>
        <w:ind w:left="720"/>
        <w:rPr>
          <w:rFonts w:ascii="Arial" w:hAnsi="Arial" w:cs="Arial"/>
          <w:szCs w:val="24"/>
        </w:rPr>
      </w:pPr>
      <w:r w:rsidRPr="005B2536">
        <w:rPr>
          <w:rFonts w:ascii="Arial" w:hAnsi="Arial" w:cs="Arial"/>
          <w:szCs w:val="24"/>
        </w:rPr>
        <w:t xml:space="preserve"> </w:t>
      </w:r>
    </w:p>
    <w:p w14:paraId="48EAC5F6" w14:textId="77777777" w:rsidR="00344298" w:rsidRPr="005B2536" w:rsidRDefault="00344298" w:rsidP="00344298">
      <w:pPr>
        <w:ind w:left="720"/>
        <w:rPr>
          <w:rFonts w:ascii="Arial" w:hAnsi="Arial" w:cs="Arial"/>
          <w:szCs w:val="24"/>
        </w:rPr>
      </w:pPr>
      <w:r w:rsidRPr="005B2536">
        <w:rPr>
          <w:rFonts w:ascii="Arial" w:hAnsi="Arial" w:cs="Arial"/>
          <w:szCs w:val="24"/>
        </w:rPr>
        <w:t>Drivers must not leave any items unattended or unsigned for at any loading bay entrances. This will trigger a security breach and items being quarantined until deemed safe to accept. This will delay the goods in process.</w:t>
      </w:r>
    </w:p>
    <w:p w14:paraId="71B95C6F" w14:textId="77777777" w:rsidR="00344298" w:rsidRPr="005B2536" w:rsidRDefault="00344298" w:rsidP="00344298">
      <w:pPr>
        <w:ind w:left="720"/>
        <w:rPr>
          <w:rFonts w:ascii="Arial" w:hAnsi="Arial" w:cs="Arial"/>
          <w:szCs w:val="24"/>
        </w:rPr>
      </w:pPr>
      <w:r w:rsidRPr="005B2536">
        <w:rPr>
          <w:rFonts w:ascii="Arial" w:hAnsi="Arial" w:cs="Arial"/>
          <w:szCs w:val="24"/>
        </w:rPr>
        <w:t>When the delivery has been offloaded, checked and approved the Stores Supervisor will sign and provide the relevant remittance slip to the driver (usually the delivery carrier’s official delivery note).</w:t>
      </w:r>
    </w:p>
    <w:p w14:paraId="6F1C0801" w14:textId="77777777" w:rsidR="00344298" w:rsidRPr="005B2536" w:rsidRDefault="00344298" w:rsidP="00344298">
      <w:pPr>
        <w:rPr>
          <w:rFonts w:ascii="Arial" w:hAnsi="Arial" w:cs="Arial"/>
          <w:b/>
          <w:bCs/>
          <w:szCs w:val="24"/>
        </w:rPr>
      </w:pPr>
    </w:p>
    <w:p w14:paraId="216C0DF8" w14:textId="25422616" w:rsidR="00344298" w:rsidRPr="005B2536" w:rsidRDefault="00344298" w:rsidP="00F2000D">
      <w:pPr>
        <w:spacing w:after="120"/>
        <w:ind w:firstLine="720"/>
        <w:rPr>
          <w:rFonts w:ascii="Arial" w:hAnsi="Arial" w:cs="Arial"/>
          <w:b/>
          <w:bCs/>
          <w:szCs w:val="24"/>
        </w:rPr>
      </w:pPr>
      <w:r w:rsidRPr="005B2536">
        <w:rPr>
          <w:rFonts w:ascii="Arial" w:hAnsi="Arial" w:cs="Arial"/>
          <w:b/>
          <w:bCs/>
          <w:szCs w:val="24"/>
        </w:rPr>
        <w:t>8.1</w:t>
      </w:r>
      <w:r w:rsidR="00156C79" w:rsidRPr="005B2536">
        <w:rPr>
          <w:rFonts w:ascii="Arial" w:hAnsi="Arial" w:cs="Arial"/>
          <w:b/>
          <w:bCs/>
          <w:szCs w:val="24"/>
        </w:rPr>
        <w:t>1</w:t>
      </w:r>
      <w:r w:rsidRPr="005B2536">
        <w:rPr>
          <w:rFonts w:ascii="Arial" w:hAnsi="Arial" w:cs="Arial"/>
          <w:b/>
          <w:bCs/>
          <w:szCs w:val="24"/>
        </w:rPr>
        <w:t>.6 Unsafe Load or Non-Compliant Delivery</w:t>
      </w:r>
    </w:p>
    <w:p w14:paraId="1B6B9A78" w14:textId="3CF627F4" w:rsidR="00344298" w:rsidRPr="005B2536" w:rsidRDefault="00344298" w:rsidP="00344298">
      <w:pPr>
        <w:ind w:left="720"/>
        <w:rPr>
          <w:rFonts w:ascii="Arial" w:hAnsi="Arial" w:cs="Arial"/>
          <w:szCs w:val="24"/>
        </w:rPr>
      </w:pPr>
      <w:r w:rsidRPr="005B2536">
        <w:rPr>
          <w:rFonts w:ascii="Arial" w:hAnsi="Arial" w:cs="Arial"/>
          <w:szCs w:val="24"/>
        </w:rPr>
        <w:t xml:space="preserve">If the loading bay supervisor deems the delivery unsafe or non-compliant the delivery will be rejected back to the </w:t>
      </w:r>
      <w:r w:rsidR="006204AE" w:rsidRPr="005B2536">
        <w:rPr>
          <w:rFonts w:ascii="Arial" w:hAnsi="Arial" w:cs="Arial"/>
          <w:szCs w:val="24"/>
        </w:rPr>
        <w:t>Supplier</w:t>
      </w:r>
      <w:r w:rsidRPr="005B2536">
        <w:rPr>
          <w:rFonts w:ascii="Arial" w:hAnsi="Arial" w:cs="Arial"/>
          <w:szCs w:val="24"/>
        </w:rPr>
        <w:t xml:space="preserve"> to resolve and re-deliver.</w:t>
      </w:r>
    </w:p>
    <w:p w14:paraId="0A11B4B4" w14:textId="77777777" w:rsidR="00344298" w:rsidRPr="005B2536" w:rsidRDefault="00344298" w:rsidP="00344298">
      <w:pPr>
        <w:rPr>
          <w:rFonts w:ascii="Arial" w:hAnsi="Arial" w:cs="Arial"/>
          <w:b/>
          <w:bCs/>
          <w:szCs w:val="24"/>
        </w:rPr>
      </w:pPr>
    </w:p>
    <w:p w14:paraId="644E1F53" w14:textId="44EDD66A" w:rsidR="00344298" w:rsidRPr="005B2536" w:rsidRDefault="00344298" w:rsidP="00F2000D">
      <w:pPr>
        <w:spacing w:after="120"/>
        <w:ind w:firstLine="720"/>
        <w:rPr>
          <w:rFonts w:ascii="Arial" w:hAnsi="Arial" w:cs="Arial"/>
          <w:b/>
          <w:bCs/>
          <w:szCs w:val="24"/>
        </w:rPr>
      </w:pPr>
      <w:r w:rsidRPr="005B2536">
        <w:rPr>
          <w:rFonts w:ascii="Arial" w:hAnsi="Arial" w:cs="Arial"/>
          <w:b/>
          <w:bCs/>
          <w:szCs w:val="24"/>
        </w:rPr>
        <w:t>8.1</w:t>
      </w:r>
      <w:r w:rsidR="00156C79" w:rsidRPr="005B2536">
        <w:rPr>
          <w:rFonts w:ascii="Arial" w:hAnsi="Arial" w:cs="Arial"/>
          <w:b/>
          <w:bCs/>
          <w:szCs w:val="24"/>
        </w:rPr>
        <w:t>1</w:t>
      </w:r>
      <w:r w:rsidRPr="005B2536">
        <w:rPr>
          <w:rFonts w:ascii="Arial" w:hAnsi="Arial" w:cs="Arial"/>
          <w:b/>
          <w:bCs/>
          <w:szCs w:val="24"/>
        </w:rPr>
        <w:t>.7 Consignment Labelling</w:t>
      </w:r>
    </w:p>
    <w:p w14:paraId="30ABC34D" w14:textId="51AAF454" w:rsidR="00280571" w:rsidRDefault="00344298" w:rsidP="005B2536">
      <w:pPr>
        <w:ind w:left="720"/>
        <w:rPr>
          <w:rFonts w:ascii="Arial" w:hAnsi="Arial" w:cs="Arial"/>
          <w:szCs w:val="24"/>
        </w:rPr>
      </w:pPr>
      <w:r w:rsidRPr="005B2536">
        <w:rPr>
          <w:rFonts w:ascii="Arial" w:hAnsi="Arial" w:cs="Arial"/>
          <w:szCs w:val="24"/>
        </w:rPr>
        <w:t xml:space="preserve">Labelling must conform to the standards outlined in the Packaging Requirements. Non-compliance will result in the delivery being rejected back to the </w:t>
      </w:r>
      <w:r w:rsidR="006204AE" w:rsidRPr="005B2536">
        <w:rPr>
          <w:rFonts w:ascii="Arial" w:hAnsi="Arial" w:cs="Arial"/>
          <w:szCs w:val="24"/>
        </w:rPr>
        <w:t>Supplier</w:t>
      </w:r>
      <w:r w:rsidRPr="005B2536">
        <w:rPr>
          <w:rFonts w:ascii="Arial" w:hAnsi="Arial" w:cs="Arial"/>
          <w:szCs w:val="24"/>
        </w:rPr>
        <w:t xml:space="preserve"> to resolve and re-deliver. </w:t>
      </w:r>
    </w:p>
    <w:p w14:paraId="266C28A9" w14:textId="77777777" w:rsidR="005B2536" w:rsidRDefault="005B2536" w:rsidP="005B2536">
      <w:pPr>
        <w:ind w:left="720"/>
        <w:rPr>
          <w:rFonts w:ascii="Arial" w:hAnsi="Arial" w:cs="Arial"/>
          <w:b/>
          <w:bCs/>
          <w:szCs w:val="24"/>
          <w:highlight w:val="darkGray"/>
        </w:rPr>
      </w:pPr>
    </w:p>
    <w:p w14:paraId="46DBC428" w14:textId="1991E9F8" w:rsidR="00344298" w:rsidRPr="005B2536" w:rsidRDefault="00344298" w:rsidP="00F2000D">
      <w:pPr>
        <w:spacing w:after="120"/>
        <w:ind w:firstLine="720"/>
        <w:rPr>
          <w:rFonts w:ascii="Arial" w:hAnsi="Arial" w:cs="Arial"/>
          <w:b/>
          <w:bCs/>
          <w:szCs w:val="24"/>
        </w:rPr>
      </w:pPr>
      <w:r w:rsidRPr="005B2536">
        <w:rPr>
          <w:rFonts w:ascii="Arial" w:hAnsi="Arial" w:cs="Arial"/>
          <w:b/>
          <w:bCs/>
          <w:szCs w:val="24"/>
        </w:rPr>
        <w:t>8.1</w:t>
      </w:r>
      <w:r w:rsidR="00156C79" w:rsidRPr="005B2536">
        <w:rPr>
          <w:rFonts w:ascii="Arial" w:hAnsi="Arial" w:cs="Arial"/>
          <w:b/>
          <w:bCs/>
          <w:szCs w:val="24"/>
        </w:rPr>
        <w:t>1</w:t>
      </w:r>
      <w:r w:rsidRPr="005B2536">
        <w:rPr>
          <w:rFonts w:ascii="Arial" w:hAnsi="Arial" w:cs="Arial"/>
          <w:b/>
          <w:bCs/>
          <w:szCs w:val="24"/>
        </w:rPr>
        <w:t>.8 Exceptional Circumstances</w:t>
      </w:r>
    </w:p>
    <w:p w14:paraId="2D952DE4" w14:textId="5B21EBBC" w:rsidR="00344298" w:rsidRPr="00BB0055" w:rsidRDefault="00344298" w:rsidP="00344298">
      <w:pPr>
        <w:spacing w:after="120"/>
        <w:ind w:left="720"/>
        <w:rPr>
          <w:rFonts w:ascii="Arial" w:hAnsi="Arial" w:cs="Arial"/>
        </w:rPr>
      </w:pPr>
      <w:r w:rsidRPr="005B2536">
        <w:rPr>
          <w:rFonts w:ascii="Arial" w:hAnsi="Arial" w:cs="Arial"/>
          <w:szCs w:val="24"/>
        </w:rPr>
        <w:lastRenderedPageBreak/>
        <w:t>It is important that oversized or heavier goods are highlighted to DVLA in your tender so that an alternative delivery plan can be provided.</w:t>
      </w:r>
    </w:p>
    <w:p w14:paraId="710ED8D7" w14:textId="53561EBB" w:rsidR="008222F0" w:rsidRDefault="008222F0">
      <w:pPr>
        <w:rPr>
          <w:rFonts w:ascii="Arial" w:hAnsi="Arial" w:cs="Arial"/>
          <w:b/>
        </w:rPr>
      </w:pPr>
    </w:p>
    <w:p w14:paraId="7ABD1758" w14:textId="7414EDB0" w:rsidR="008222F0" w:rsidRDefault="008222F0" w:rsidP="008222F0">
      <w:pPr>
        <w:rPr>
          <w:rFonts w:ascii="Arial" w:hAnsi="Arial" w:cs="Arial"/>
          <w:bCs/>
          <w:color w:val="FF0000"/>
        </w:rPr>
      </w:pPr>
      <w:r w:rsidRPr="008222F0">
        <w:rPr>
          <w:rFonts w:ascii="Arial" w:hAnsi="Arial" w:cs="Arial"/>
          <w:b/>
        </w:rPr>
        <w:t>8.1</w:t>
      </w:r>
      <w:r w:rsidR="00156C79">
        <w:rPr>
          <w:rFonts w:ascii="Arial" w:hAnsi="Arial" w:cs="Arial"/>
          <w:b/>
        </w:rPr>
        <w:t>2</w:t>
      </w:r>
      <w:r w:rsidRPr="008222F0">
        <w:rPr>
          <w:rFonts w:ascii="Arial" w:hAnsi="Arial" w:cs="Arial"/>
          <w:b/>
        </w:rPr>
        <w:t xml:space="preserve"> </w:t>
      </w:r>
      <w:r w:rsidRPr="005B2536">
        <w:rPr>
          <w:rFonts w:ascii="Arial" w:hAnsi="Arial" w:cs="Arial"/>
          <w:b/>
        </w:rPr>
        <w:t>Accessibility</w:t>
      </w:r>
      <w:r w:rsidRPr="008222F0">
        <w:rPr>
          <w:rFonts w:ascii="Arial" w:hAnsi="Arial" w:cs="Arial"/>
          <w:b/>
        </w:rPr>
        <w:t xml:space="preserve"> </w:t>
      </w:r>
    </w:p>
    <w:p w14:paraId="61EF783D" w14:textId="25CFBF1B" w:rsidR="005B2536" w:rsidRDefault="005B2536" w:rsidP="008222F0">
      <w:pPr>
        <w:rPr>
          <w:rFonts w:ascii="Arial" w:hAnsi="Arial" w:cs="Arial"/>
          <w:b/>
          <w:color w:val="FF0000"/>
        </w:rPr>
      </w:pPr>
      <w:r w:rsidRPr="005B2536">
        <w:rPr>
          <w:rFonts w:ascii="Arial" w:hAnsi="Arial" w:cs="Arial"/>
          <w:szCs w:val="24"/>
        </w:rPr>
        <w:t>Not applicable</w:t>
      </w:r>
    </w:p>
    <w:p w14:paraId="10C21830" w14:textId="77777777" w:rsidR="00BB0055" w:rsidRDefault="00BB0055" w:rsidP="008222F0"/>
    <w:p w14:paraId="15F5EE3F" w14:textId="77777777" w:rsidR="008B5335" w:rsidRPr="000F2E21" w:rsidRDefault="008B5335" w:rsidP="008B5335">
      <w:pPr>
        <w:pStyle w:val="Heading2"/>
        <w:tabs>
          <w:tab w:val="clear" w:pos="0"/>
          <w:tab w:val="left" w:pos="-180"/>
          <w:tab w:val="num" w:pos="747"/>
          <w:tab w:val="num" w:pos="1080"/>
        </w:tabs>
        <w:ind w:left="-142"/>
      </w:pPr>
      <w:bookmarkStart w:id="25" w:name="_Toc141961280"/>
      <w:r>
        <w:t xml:space="preserve">9. </w:t>
      </w:r>
      <w:r w:rsidRPr="000F2E21">
        <w:t>Management and Contract Administration</w:t>
      </w:r>
      <w:bookmarkEnd w:id="25"/>
    </w:p>
    <w:p w14:paraId="16C1A514" w14:textId="71D6EAE6" w:rsidR="008B5335" w:rsidRDefault="008B5335" w:rsidP="008B5335">
      <w:pPr>
        <w:tabs>
          <w:tab w:val="left" w:pos="-180"/>
        </w:tabs>
        <w:ind w:left="-180"/>
        <w:rPr>
          <w:rFonts w:ascii="Arial" w:hAnsi="Arial"/>
        </w:rPr>
      </w:pPr>
      <w:r w:rsidRPr="00264DAA">
        <w:rPr>
          <w:rFonts w:ascii="Arial" w:hAnsi="Arial"/>
        </w:rPr>
        <w:t xml:space="preserve">The Contract Owner will be </w:t>
      </w:r>
      <w:r w:rsidR="007B2D9C" w:rsidRPr="00B156A3">
        <w:rPr>
          <w:rFonts w:ascii="Arial" w:hAnsi="Arial" w:cs="Arial"/>
          <w:szCs w:val="24"/>
        </w:rPr>
        <w:t>XXXXXX redacted under FOIA section</w:t>
      </w:r>
      <w:r w:rsidR="007B2D9C">
        <w:rPr>
          <w:rFonts w:ascii="Arial" w:hAnsi="Arial" w:cs="Arial"/>
          <w:szCs w:val="24"/>
        </w:rPr>
        <w:t xml:space="preserve"> 40</w:t>
      </w:r>
      <w:r w:rsidR="007B2D9C">
        <w:rPr>
          <w:rFonts w:ascii="Arial" w:hAnsi="Arial" w:cs="Arial"/>
          <w:szCs w:val="24"/>
        </w:rPr>
        <w:t xml:space="preserve">, </w:t>
      </w:r>
      <w:r w:rsidR="00A11577">
        <w:rPr>
          <w:rFonts w:ascii="Arial" w:hAnsi="Arial"/>
        </w:rPr>
        <w:t xml:space="preserve">who will manage the day-to-day operation of the contract. </w:t>
      </w:r>
    </w:p>
    <w:p w14:paraId="1DE6C0F7" w14:textId="77777777" w:rsidR="008B5335" w:rsidRPr="00264DAA" w:rsidRDefault="008B5335" w:rsidP="008B5335">
      <w:pPr>
        <w:tabs>
          <w:tab w:val="left" w:pos="-180"/>
        </w:tabs>
        <w:ind w:left="-180"/>
        <w:rPr>
          <w:rFonts w:ascii="Arial" w:hAnsi="Arial" w:cs="Arial"/>
          <w:b/>
          <w:bCs/>
          <w:color w:val="000000"/>
          <w:sz w:val="20"/>
          <w:lang w:eastAsia="en-GB"/>
        </w:rPr>
      </w:pPr>
    </w:p>
    <w:p w14:paraId="38858F42" w14:textId="77777777" w:rsidR="008B5335" w:rsidRDefault="008B5335" w:rsidP="008B5335">
      <w:pPr>
        <w:pStyle w:val="Heading2"/>
        <w:tabs>
          <w:tab w:val="clear" w:pos="0"/>
          <w:tab w:val="left" w:pos="-180"/>
          <w:tab w:val="num" w:pos="747"/>
          <w:tab w:val="num" w:pos="1080"/>
        </w:tabs>
        <w:ind w:left="-180"/>
      </w:pPr>
      <w:bookmarkStart w:id="26" w:name="_Toc177969176"/>
      <w:bookmarkStart w:id="27" w:name="_Toc180380675"/>
      <w:bookmarkStart w:id="28" w:name="_Toc141961281"/>
      <w:r>
        <w:t xml:space="preserve">10. </w:t>
      </w:r>
      <w:r w:rsidRPr="000E1435">
        <w:t>Training / Skills</w:t>
      </w:r>
      <w:r>
        <w:t xml:space="preserve"> / Knowledge</w:t>
      </w:r>
      <w:r w:rsidRPr="000E1435">
        <w:t xml:space="preserve"> Transfer</w:t>
      </w:r>
      <w:bookmarkEnd w:id="26"/>
      <w:bookmarkEnd w:id="27"/>
      <w:bookmarkEnd w:id="28"/>
      <w:r w:rsidRPr="000E1435">
        <w:t xml:space="preserve"> </w:t>
      </w:r>
    </w:p>
    <w:p w14:paraId="76D5B469" w14:textId="77777777" w:rsidR="008B5335" w:rsidRPr="001B58C7" w:rsidRDefault="008B5335" w:rsidP="008B5335">
      <w:pPr>
        <w:tabs>
          <w:tab w:val="left" w:pos="-180"/>
        </w:tabs>
        <w:ind w:left="-180"/>
        <w:rPr>
          <w:rFonts w:ascii="Arial" w:hAnsi="Arial"/>
        </w:rPr>
      </w:pPr>
      <w:r w:rsidRPr="001B58C7">
        <w:rPr>
          <w:rFonts w:ascii="Arial" w:hAnsi="Arial"/>
        </w:rPr>
        <w:t>Not Applicable</w:t>
      </w:r>
    </w:p>
    <w:p w14:paraId="7F770D63" w14:textId="77777777" w:rsidR="008B5335" w:rsidRDefault="008B5335" w:rsidP="008B5335">
      <w:pPr>
        <w:tabs>
          <w:tab w:val="left" w:pos="-180"/>
        </w:tabs>
        <w:ind w:left="-181"/>
        <w:rPr>
          <w:rFonts w:ascii="Arial" w:hAnsi="Arial"/>
          <w:bCs/>
        </w:rPr>
      </w:pPr>
    </w:p>
    <w:p w14:paraId="154988E0" w14:textId="77777777" w:rsidR="008B5335" w:rsidRDefault="008B5335" w:rsidP="008B5335">
      <w:pPr>
        <w:pStyle w:val="Heading2"/>
        <w:tabs>
          <w:tab w:val="clear" w:pos="0"/>
          <w:tab w:val="left" w:pos="-180"/>
          <w:tab w:val="num" w:pos="747"/>
          <w:tab w:val="num" w:pos="1080"/>
        </w:tabs>
        <w:spacing w:before="0"/>
        <w:ind w:left="-181"/>
      </w:pPr>
      <w:bookmarkStart w:id="29" w:name="_Toc177969177"/>
      <w:bookmarkStart w:id="30" w:name="_Toc180380676"/>
      <w:bookmarkStart w:id="31" w:name="_Toc141961282"/>
      <w:r>
        <w:t xml:space="preserve">11. </w:t>
      </w:r>
      <w:r w:rsidRPr="000E1435">
        <w:t>Documentation</w:t>
      </w:r>
      <w:bookmarkEnd w:id="29"/>
      <w:bookmarkEnd w:id="30"/>
      <w:bookmarkEnd w:id="31"/>
    </w:p>
    <w:p w14:paraId="4114C13B" w14:textId="77777777" w:rsidR="008B5335" w:rsidRPr="00F36B1A" w:rsidRDefault="008B5335" w:rsidP="008B5335">
      <w:pPr>
        <w:tabs>
          <w:tab w:val="left" w:pos="-180"/>
        </w:tabs>
        <w:ind w:left="-180"/>
        <w:rPr>
          <w:rFonts w:ascii="Arial" w:hAnsi="Arial"/>
          <w:bCs/>
        </w:rPr>
      </w:pPr>
      <w:r w:rsidRPr="00F36B1A">
        <w:rPr>
          <w:rFonts w:ascii="Arial" w:hAnsi="Arial"/>
          <w:bCs/>
        </w:rPr>
        <w:t>DVLA require</w:t>
      </w:r>
      <w:r>
        <w:rPr>
          <w:rFonts w:ascii="Arial" w:hAnsi="Arial"/>
          <w:bCs/>
        </w:rPr>
        <w:t>s</w:t>
      </w:r>
      <w:r w:rsidRPr="00F36B1A">
        <w:rPr>
          <w:rFonts w:ascii="Arial" w:hAnsi="Arial"/>
          <w:bCs/>
        </w:rPr>
        <w:t xml:space="preserve"> an invoice and delivery note for each delivery. </w:t>
      </w:r>
    </w:p>
    <w:p w14:paraId="5445D5B1" w14:textId="77777777" w:rsidR="008B5335" w:rsidRDefault="008B5335" w:rsidP="008B5335">
      <w:pPr>
        <w:tabs>
          <w:tab w:val="left" w:pos="-180"/>
        </w:tabs>
        <w:ind w:left="-180"/>
        <w:rPr>
          <w:rFonts w:ascii="Arial" w:hAnsi="Arial"/>
          <w:bCs/>
        </w:rPr>
      </w:pPr>
    </w:p>
    <w:p w14:paraId="1623B84D" w14:textId="77777777" w:rsidR="008B5335" w:rsidRDefault="008B5335" w:rsidP="008B5335">
      <w:pPr>
        <w:pStyle w:val="Heading2"/>
        <w:tabs>
          <w:tab w:val="clear" w:pos="0"/>
          <w:tab w:val="left" w:pos="-180"/>
          <w:tab w:val="num" w:pos="747"/>
          <w:tab w:val="num" w:pos="1080"/>
        </w:tabs>
        <w:spacing w:before="0"/>
        <w:ind w:left="-142"/>
      </w:pPr>
      <w:bookmarkStart w:id="32" w:name="_Toc141961283"/>
      <w:r>
        <w:t>12. Arrangement for End of Contract</w:t>
      </w:r>
      <w:bookmarkEnd w:id="32"/>
    </w:p>
    <w:p w14:paraId="73622302" w14:textId="77777777" w:rsidR="008B5335" w:rsidRPr="00F36B1A" w:rsidRDefault="008B5335" w:rsidP="008B5335">
      <w:pPr>
        <w:tabs>
          <w:tab w:val="left" w:pos="-180"/>
        </w:tabs>
        <w:ind w:left="-180"/>
        <w:rPr>
          <w:rFonts w:ascii="Arial" w:hAnsi="Arial"/>
          <w:bCs/>
        </w:rPr>
      </w:pPr>
      <w:r w:rsidRPr="00F36B1A">
        <w:rPr>
          <w:rFonts w:ascii="Arial" w:hAnsi="Arial"/>
          <w:bCs/>
        </w:rPr>
        <w:t>The Supplier shall fully cooperate with the DVLA to ensure a fair and transparent re-tendering process for this contract. This may require the Supplier to demonstrate separation between teams occupied on the existing Contract and those involved in tendering for the replacement contract to prevent actual (or perceived) conflicts of interest arising.</w:t>
      </w:r>
    </w:p>
    <w:p w14:paraId="1E9A136C" w14:textId="77777777" w:rsidR="008B5335" w:rsidRPr="008222F0" w:rsidRDefault="008B5335" w:rsidP="008B5335">
      <w:pPr>
        <w:tabs>
          <w:tab w:val="left" w:pos="-180"/>
        </w:tabs>
        <w:rPr>
          <w:rFonts w:ascii="Arial" w:hAnsi="Arial"/>
          <w:bCs/>
          <w:iCs/>
          <w:szCs w:val="24"/>
        </w:rPr>
      </w:pPr>
    </w:p>
    <w:p w14:paraId="17E7C644" w14:textId="77777777" w:rsidR="008B5335" w:rsidRPr="00F36B1A" w:rsidRDefault="008B5335" w:rsidP="008B5335">
      <w:pPr>
        <w:pStyle w:val="Heading2"/>
        <w:tabs>
          <w:tab w:val="clear" w:pos="0"/>
          <w:tab w:val="left" w:pos="-180"/>
          <w:tab w:val="num" w:pos="747"/>
          <w:tab w:val="num" w:pos="1080"/>
        </w:tabs>
        <w:spacing w:before="0" w:after="0"/>
        <w:ind w:hanging="142"/>
      </w:pPr>
      <w:bookmarkStart w:id="33" w:name="_Toc141961284"/>
      <w:r>
        <w:t>13. Tender Evaluation</w:t>
      </w:r>
      <w:bookmarkEnd w:id="33"/>
    </w:p>
    <w:p w14:paraId="31ADE2BD" w14:textId="77777777" w:rsidR="008B5335" w:rsidRPr="00F36B1A" w:rsidRDefault="008B5335" w:rsidP="008B5335">
      <w:pPr>
        <w:tabs>
          <w:tab w:val="left" w:pos="-180"/>
        </w:tabs>
        <w:ind w:left="-180"/>
        <w:rPr>
          <w:rFonts w:ascii="Arial" w:hAnsi="Arial"/>
          <w:bCs/>
        </w:rPr>
      </w:pPr>
      <w:r>
        <w:rPr>
          <w:rFonts w:ascii="Arial" w:hAnsi="Arial"/>
          <w:bCs/>
        </w:rPr>
        <w:t xml:space="preserve">No Invitation to Tender (ITT) is to be issued, meaning there will be no tender evaluation however, DVLA will conduct a value for money due diligence exercise internally. </w:t>
      </w:r>
      <w:r w:rsidRPr="00F36B1A">
        <w:rPr>
          <w:rFonts w:ascii="Arial" w:hAnsi="Arial"/>
          <w:bCs/>
        </w:rPr>
        <w:t xml:space="preserve"> </w:t>
      </w:r>
    </w:p>
    <w:p w14:paraId="7D8CCD48" w14:textId="77FF71DF" w:rsidR="00375B9A" w:rsidRDefault="00375B9A">
      <w:pPr>
        <w:rPr>
          <w:rFonts w:ascii="Arial" w:hAnsi="Arial" w:cs="Arial"/>
          <w:b/>
          <w:highlight w:val="yellow"/>
        </w:rPr>
      </w:pPr>
      <w:r>
        <w:rPr>
          <w:rFonts w:ascii="Arial" w:hAnsi="Arial" w:cs="Arial"/>
          <w:b/>
          <w:highlight w:val="yellow"/>
        </w:rPr>
        <w:br w:type="page"/>
      </w:r>
    </w:p>
    <w:p w14:paraId="1DC06449" w14:textId="0DB9B4F1" w:rsidR="000635DD" w:rsidRDefault="000635DD" w:rsidP="008074E1">
      <w:pPr>
        <w:rPr>
          <w:rFonts w:ascii="Arial" w:hAnsi="Arial" w:cs="Arial"/>
          <w:b/>
          <w:highlight w:val="yellow"/>
        </w:rPr>
      </w:pPr>
    </w:p>
    <w:p w14:paraId="285F40A4" w14:textId="49261D4C" w:rsidR="00375B9A" w:rsidRPr="00375B9A" w:rsidRDefault="00375B9A" w:rsidP="00375B9A">
      <w:pPr>
        <w:pStyle w:val="Heading2"/>
      </w:pPr>
      <w:r w:rsidRPr="00375B9A">
        <w:t>Annexes</w:t>
      </w:r>
    </w:p>
    <w:p w14:paraId="563ECC4B" w14:textId="3A26D787" w:rsidR="00375B9A" w:rsidRPr="00375B9A" w:rsidRDefault="00375B9A" w:rsidP="008074E1">
      <w:pPr>
        <w:rPr>
          <w:rFonts w:ascii="Arial" w:hAnsi="Arial" w:cs="Arial"/>
          <w:b/>
        </w:rPr>
      </w:pPr>
    </w:p>
    <w:p w14:paraId="7F2719C6" w14:textId="260AE238" w:rsidR="00375B9A" w:rsidRPr="00375B9A" w:rsidRDefault="00375B9A" w:rsidP="00375B9A">
      <w:pPr>
        <w:pStyle w:val="Heading2"/>
        <w:rPr>
          <w:rFonts w:cs="Arial"/>
          <w:b w:val="0"/>
          <w:bCs/>
          <w:sz w:val="22"/>
          <w:szCs w:val="22"/>
        </w:rPr>
      </w:pPr>
      <w:r w:rsidRPr="00375B9A">
        <w:rPr>
          <w:b w:val="0"/>
          <w:bCs/>
          <w:sz w:val="22"/>
          <w:szCs w:val="22"/>
        </w:rPr>
        <w:t>Annex</w:t>
      </w:r>
      <w:r w:rsidRPr="00375B9A">
        <w:rPr>
          <w:rFonts w:cs="Arial"/>
          <w:b w:val="0"/>
          <w:bCs/>
          <w:sz w:val="22"/>
          <w:szCs w:val="22"/>
        </w:rPr>
        <w:t xml:space="preserve"> A – DVLA’s Environmental Policy</w:t>
      </w:r>
    </w:p>
    <w:p w14:paraId="4DE287A3" w14:textId="5CFE7A0E" w:rsidR="00375B9A" w:rsidRPr="00375B9A" w:rsidRDefault="00375B9A" w:rsidP="008074E1">
      <w:pPr>
        <w:rPr>
          <w:rFonts w:ascii="Arial" w:hAnsi="Arial" w:cs="Arial"/>
          <w:bCs/>
          <w:sz w:val="22"/>
          <w:szCs w:val="22"/>
        </w:rPr>
      </w:pPr>
    </w:p>
    <w:p w14:paraId="55860161" w14:textId="65A0A2BE" w:rsidR="00375B9A" w:rsidRPr="00375B9A" w:rsidRDefault="00375B9A" w:rsidP="008074E1">
      <w:pPr>
        <w:rPr>
          <w:rFonts w:ascii="Arial" w:hAnsi="Arial" w:cs="Arial"/>
          <w:bCs/>
          <w:sz w:val="22"/>
          <w:szCs w:val="22"/>
        </w:rPr>
      </w:pPr>
    </w:p>
    <w:p w14:paraId="5E90321C" w14:textId="69398D0F" w:rsidR="00375B9A" w:rsidRPr="00375B9A" w:rsidRDefault="00375B9A" w:rsidP="00375B9A">
      <w:pPr>
        <w:pStyle w:val="Heading2"/>
        <w:rPr>
          <w:rFonts w:cs="Arial"/>
          <w:b w:val="0"/>
          <w:bCs/>
          <w:sz w:val="22"/>
          <w:szCs w:val="22"/>
        </w:rPr>
      </w:pPr>
      <w:r w:rsidRPr="00375B9A">
        <w:rPr>
          <w:b w:val="0"/>
          <w:bCs/>
          <w:sz w:val="22"/>
          <w:szCs w:val="22"/>
        </w:rPr>
        <w:t>Annex</w:t>
      </w:r>
      <w:r w:rsidRPr="00375B9A">
        <w:rPr>
          <w:rFonts w:cs="Arial"/>
          <w:b w:val="0"/>
          <w:bCs/>
          <w:sz w:val="22"/>
          <w:szCs w:val="22"/>
        </w:rPr>
        <w:t xml:space="preserve"> B - DfT Counter Fraud Bribery Corruption and Ethical Procurement Statement</w:t>
      </w:r>
    </w:p>
    <w:p w14:paraId="59214B81" w14:textId="299D58B5" w:rsidR="00375B9A" w:rsidRPr="00375B9A" w:rsidRDefault="00375B9A" w:rsidP="008074E1">
      <w:pPr>
        <w:rPr>
          <w:rFonts w:ascii="Arial" w:hAnsi="Arial" w:cs="Arial"/>
          <w:bCs/>
          <w:sz w:val="22"/>
          <w:szCs w:val="22"/>
        </w:rPr>
      </w:pPr>
    </w:p>
    <w:p w14:paraId="41890854" w14:textId="5FE56EC2" w:rsidR="00375B9A" w:rsidRPr="00375B9A" w:rsidRDefault="00375B9A" w:rsidP="008074E1">
      <w:pPr>
        <w:rPr>
          <w:rFonts w:ascii="Arial" w:hAnsi="Arial" w:cs="Arial"/>
          <w:bCs/>
          <w:sz w:val="22"/>
          <w:szCs w:val="22"/>
        </w:rPr>
      </w:pPr>
    </w:p>
    <w:p w14:paraId="7FD70168" w14:textId="66041CBF" w:rsidR="00375B9A" w:rsidRPr="00375B9A" w:rsidRDefault="00375B9A" w:rsidP="00375B9A">
      <w:pPr>
        <w:pStyle w:val="Heading2"/>
        <w:rPr>
          <w:rFonts w:cs="Arial"/>
          <w:b w:val="0"/>
          <w:bCs/>
          <w:sz w:val="22"/>
          <w:szCs w:val="22"/>
        </w:rPr>
      </w:pPr>
      <w:r w:rsidRPr="00375B9A">
        <w:rPr>
          <w:b w:val="0"/>
          <w:bCs/>
          <w:sz w:val="22"/>
          <w:szCs w:val="22"/>
        </w:rPr>
        <w:t>Annex</w:t>
      </w:r>
      <w:r w:rsidRPr="00375B9A">
        <w:rPr>
          <w:rFonts w:cs="Arial"/>
          <w:b w:val="0"/>
          <w:bCs/>
          <w:sz w:val="22"/>
          <w:szCs w:val="22"/>
        </w:rPr>
        <w:t xml:space="preserve"> C – DVLA’s Equality, </w:t>
      </w:r>
      <w:proofErr w:type="gramStart"/>
      <w:r w:rsidRPr="00375B9A">
        <w:rPr>
          <w:rFonts w:cs="Arial"/>
          <w:b w:val="0"/>
          <w:bCs/>
          <w:sz w:val="22"/>
          <w:szCs w:val="22"/>
        </w:rPr>
        <w:t>Diversity</w:t>
      </w:r>
      <w:proofErr w:type="gramEnd"/>
      <w:r w:rsidRPr="00375B9A">
        <w:rPr>
          <w:rFonts w:cs="Arial"/>
          <w:b w:val="0"/>
          <w:bCs/>
          <w:sz w:val="22"/>
          <w:szCs w:val="22"/>
        </w:rPr>
        <w:t xml:space="preserve"> and Inclusion Policy</w:t>
      </w:r>
    </w:p>
    <w:p w14:paraId="53B372FE" w14:textId="1460E7A1" w:rsidR="00375B9A" w:rsidRPr="00375B9A" w:rsidRDefault="00375B9A" w:rsidP="008074E1">
      <w:pPr>
        <w:rPr>
          <w:rFonts w:ascii="Arial" w:hAnsi="Arial" w:cs="Arial"/>
          <w:bCs/>
          <w:sz w:val="22"/>
          <w:szCs w:val="22"/>
        </w:rPr>
      </w:pPr>
    </w:p>
    <w:p w14:paraId="7A0424BA" w14:textId="46CFB795" w:rsidR="00375B9A" w:rsidRPr="00375B9A" w:rsidRDefault="00375B9A" w:rsidP="008074E1">
      <w:pPr>
        <w:rPr>
          <w:rFonts w:ascii="Arial" w:hAnsi="Arial" w:cs="Arial"/>
          <w:bCs/>
          <w:sz w:val="22"/>
          <w:szCs w:val="22"/>
        </w:rPr>
      </w:pPr>
    </w:p>
    <w:p w14:paraId="29C2B40F" w14:textId="5560B5A7" w:rsidR="00375B9A" w:rsidRPr="00375B9A" w:rsidRDefault="00375B9A" w:rsidP="00375B9A">
      <w:pPr>
        <w:pStyle w:val="Heading2"/>
        <w:rPr>
          <w:rFonts w:cs="Arial"/>
          <w:b w:val="0"/>
          <w:bCs/>
          <w:sz w:val="22"/>
          <w:szCs w:val="22"/>
        </w:rPr>
      </w:pPr>
      <w:r w:rsidRPr="00375B9A">
        <w:rPr>
          <w:rFonts w:cs="Arial"/>
          <w:b w:val="0"/>
          <w:bCs/>
          <w:sz w:val="22"/>
          <w:szCs w:val="22"/>
        </w:rPr>
        <w:t>Annex D – DVLA’s Health &amp; Safety Policy</w:t>
      </w:r>
    </w:p>
    <w:p w14:paraId="3ECCE8E3" w14:textId="64A2D717" w:rsidR="00375B9A" w:rsidRPr="00375B9A" w:rsidRDefault="00375B9A" w:rsidP="008074E1">
      <w:pPr>
        <w:rPr>
          <w:rFonts w:ascii="Arial" w:hAnsi="Arial" w:cs="Arial"/>
          <w:b/>
        </w:rPr>
      </w:pPr>
    </w:p>
    <w:sectPr w:rsidR="00375B9A" w:rsidRPr="00375B9A" w:rsidSect="004908EB">
      <w:headerReference w:type="default" r:id="rId12"/>
      <w:footerReference w:type="default" r:id="rId13"/>
      <w:headerReference w:type="first" r:id="rId14"/>
      <w:footerReference w:type="first" r:id="rId15"/>
      <w:pgSz w:w="11906" w:h="16838"/>
      <w:pgMar w:top="1440" w:right="1286"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3603A" w14:textId="77777777" w:rsidR="0074679F" w:rsidRDefault="0074679F">
      <w:r>
        <w:separator/>
      </w:r>
    </w:p>
  </w:endnote>
  <w:endnote w:type="continuationSeparator" w:id="0">
    <w:p w14:paraId="1A08EB70" w14:textId="77777777" w:rsidR="0074679F" w:rsidRDefault="00746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3D080" w14:textId="1B9A9C4C" w:rsidR="00B24DFD" w:rsidRDefault="00B24DFD">
    <w:pPr>
      <w:pStyle w:val="Footer"/>
      <w:rPr>
        <w:color w:val="000000"/>
        <w:sz w:val="22"/>
        <w:highlight w:val="yellow"/>
      </w:rPr>
    </w:pPr>
    <w:bookmarkStart w:id="36" w:name="_Hlk88050191"/>
    <w:r w:rsidRPr="004908EB">
      <w:rPr>
        <w:color w:val="000000"/>
        <w:sz w:val="22"/>
      </w:rPr>
      <w:t>Below Threshold ITT – Schedule 2</w:t>
    </w:r>
    <w:r w:rsidRPr="004908EB">
      <w:rPr>
        <w:color w:val="000000"/>
        <w:sz w:val="22"/>
      </w:rPr>
      <w:tab/>
    </w:r>
    <w:r w:rsidRPr="004908EB">
      <w:rPr>
        <w:color w:val="000000"/>
        <w:sz w:val="22"/>
      </w:rPr>
      <w:tab/>
      <w:t xml:space="preserve">Page </w:t>
    </w:r>
    <w:r w:rsidRPr="004908EB">
      <w:rPr>
        <w:b/>
        <w:bCs/>
        <w:color w:val="000000"/>
        <w:sz w:val="22"/>
      </w:rPr>
      <w:fldChar w:fldCharType="begin"/>
    </w:r>
    <w:r w:rsidRPr="004908EB">
      <w:rPr>
        <w:b/>
        <w:bCs/>
        <w:color w:val="000000"/>
        <w:sz w:val="22"/>
      </w:rPr>
      <w:instrText xml:space="preserve"> PAGE  \* Arabic  \* MERGEFORMAT </w:instrText>
    </w:r>
    <w:r w:rsidRPr="004908EB">
      <w:rPr>
        <w:b/>
        <w:bCs/>
        <w:color w:val="000000"/>
        <w:sz w:val="22"/>
      </w:rPr>
      <w:fldChar w:fldCharType="separate"/>
    </w:r>
    <w:r w:rsidRPr="004908EB">
      <w:rPr>
        <w:b/>
        <w:bCs/>
        <w:noProof/>
        <w:color w:val="000000"/>
        <w:sz w:val="22"/>
      </w:rPr>
      <w:t>1</w:t>
    </w:r>
    <w:r w:rsidRPr="004908EB">
      <w:rPr>
        <w:b/>
        <w:bCs/>
        <w:color w:val="000000"/>
        <w:sz w:val="22"/>
      </w:rPr>
      <w:fldChar w:fldCharType="end"/>
    </w:r>
    <w:r w:rsidRPr="004908EB">
      <w:rPr>
        <w:color w:val="000000"/>
        <w:sz w:val="22"/>
      </w:rPr>
      <w:t xml:space="preserve"> of </w:t>
    </w:r>
    <w:r w:rsidRPr="004908EB">
      <w:rPr>
        <w:b/>
        <w:bCs/>
        <w:color w:val="000000"/>
        <w:sz w:val="22"/>
      </w:rPr>
      <w:fldChar w:fldCharType="begin"/>
    </w:r>
    <w:r w:rsidRPr="004908EB">
      <w:rPr>
        <w:b/>
        <w:bCs/>
        <w:color w:val="000000"/>
        <w:sz w:val="22"/>
      </w:rPr>
      <w:instrText xml:space="preserve"> NUMPAGES  \* Arabic  \* MERGEFORMAT </w:instrText>
    </w:r>
    <w:r w:rsidRPr="004908EB">
      <w:rPr>
        <w:b/>
        <w:bCs/>
        <w:color w:val="000000"/>
        <w:sz w:val="22"/>
      </w:rPr>
      <w:fldChar w:fldCharType="separate"/>
    </w:r>
    <w:r w:rsidRPr="004908EB">
      <w:rPr>
        <w:b/>
        <w:bCs/>
        <w:noProof/>
        <w:color w:val="000000"/>
        <w:sz w:val="22"/>
      </w:rPr>
      <w:t>2</w:t>
    </w:r>
    <w:r w:rsidRPr="004908EB">
      <w:rPr>
        <w:b/>
        <w:bCs/>
        <w:color w:val="000000"/>
        <w:sz w:val="22"/>
      </w:rPr>
      <w:fldChar w:fldCharType="end"/>
    </w:r>
  </w:p>
  <w:p w14:paraId="204C9021" w14:textId="102C53CE" w:rsidR="00B24DFD" w:rsidRPr="005A7DF2" w:rsidRDefault="00F118D2">
    <w:pPr>
      <w:pStyle w:val="Footer"/>
      <w:rPr>
        <w:rFonts w:ascii="Arial" w:hAnsi="Arial" w:cs="Arial"/>
      </w:rPr>
    </w:pPr>
    <w:r>
      <w:rPr>
        <w:color w:val="000000"/>
        <w:sz w:val="22"/>
      </w:rPr>
      <w:t>August</w:t>
    </w:r>
    <w:r w:rsidR="008222F0" w:rsidRPr="00256266">
      <w:rPr>
        <w:color w:val="000000"/>
        <w:sz w:val="22"/>
      </w:rPr>
      <w:t xml:space="preserve"> </w:t>
    </w:r>
    <w:r w:rsidR="00256266" w:rsidRPr="00256266">
      <w:rPr>
        <w:color w:val="000000"/>
        <w:sz w:val="22"/>
      </w:rPr>
      <w:t>202</w:t>
    </w:r>
    <w:bookmarkEnd w:id="36"/>
    <w:r>
      <w:rPr>
        <w:color w:val="000000"/>
        <w:sz w:val="22"/>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1F692" w14:textId="725C8DDB" w:rsidR="00B24DFD" w:rsidRDefault="00B24DFD">
    <w:pPr>
      <w:pStyle w:val="Footer"/>
      <w:rPr>
        <w:color w:val="000000"/>
        <w:sz w:val="22"/>
        <w:highlight w:val="yellow"/>
      </w:rPr>
    </w:pPr>
    <w:r>
      <w:rPr>
        <w:color w:val="000000"/>
        <w:sz w:val="22"/>
        <w:highlight w:val="yellow"/>
      </w:rPr>
      <w:t>Below Threshold ITT – Schedule 2</w:t>
    </w:r>
  </w:p>
  <w:p w14:paraId="39CD13C4" w14:textId="6969E565" w:rsidR="00B24DFD" w:rsidRDefault="00B24DFD">
    <w:pPr>
      <w:pStyle w:val="Footer"/>
    </w:pPr>
    <w:r w:rsidRPr="003E164D">
      <w:rPr>
        <w:color w:val="000000"/>
        <w:sz w:val="22"/>
        <w:highlight w:val="yellow"/>
      </w:rPr>
      <w:t>Revision Date</w:t>
    </w:r>
    <w:r>
      <w:rPr>
        <w:color w:val="000000"/>
        <w:sz w:val="22"/>
      </w:rPr>
      <w:tab/>
    </w:r>
    <w:r>
      <w:rPr>
        <w:color w:val="000000"/>
        <w:sz w:val="22"/>
      </w:rPr>
      <w:tab/>
    </w:r>
    <w:r w:rsidRPr="004908EB">
      <w:rPr>
        <w:color w:val="000000"/>
        <w:sz w:val="22"/>
      </w:rPr>
      <w:t xml:space="preserve">Page </w:t>
    </w:r>
    <w:r w:rsidRPr="004908EB">
      <w:rPr>
        <w:b/>
        <w:bCs/>
        <w:color w:val="000000"/>
        <w:sz w:val="22"/>
      </w:rPr>
      <w:fldChar w:fldCharType="begin"/>
    </w:r>
    <w:r w:rsidRPr="004908EB">
      <w:rPr>
        <w:b/>
        <w:bCs/>
        <w:color w:val="000000"/>
        <w:sz w:val="22"/>
      </w:rPr>
      <w:instrText xml:space="preserve"> PAGE  \* Arabic  \* MERGEFORMAT </w:instrText>
    </w:r>
    <w:r w:rsidRPr="004908EB">
      <w:rPr>
        <w:b/>
        <w:bCs/>
        <w:color w:val="000000"/>
        <w:sz w:val="22"/>
      </w:rPr>
      <w:fldChar w:fldCharType="separate"/>
    </w:r>
    <w:r w:rsidRPr="004908EB">
      <w:rPr>
        <w:b/>
        <w:bCs/>
        <w:noProof/>
        <w:color w:val="000000"/>
        <w:sz w:val="22"/>
      </w:rPr>
      <w:t>1</w:t>
    </w:r>
    <w:r w:rsidRPr="004908EB">
      <w:rPr>
        <w:b/>
        <w:bCs/>
        <w:color w:val="000000"/>
        <w:sz w:val="22"/>
      </w:rPr>
      <w:fldChar w:fldCharType="end"/>
    </w:r>
    <w:r w:rsidRPr="004908EB">
      <w:rPr>
        <w:color w:val="000000"/>
        <w:sz w:val="22"/>
      </w:rPr>
      <w:t xml:space="preserve"> of </w:t>
    </w:r>
    <w:r w:rsidRPr="004908EB">
      <w:rPr>
        <w:b/>
        <w:bCs/>
        <w:color w:val="000000"/>
        <w:sz w:val="22"/>
      </w:rPr>
      <w:fldChar w:fldCharType="begin"/>
    </w:r>
    <w:r w:rsidRPr="004908EB">
      <w:rPr>
        <w:b/>
        <w:bCs/>
        <w:color w:val="000000"/>
        <w:sz w:val="22"/>
      </w:rPr>
      <w:instrText xml:space="preserve"> NUMPAGES  \* Arabic  \* MERGEFORMAT </w:instrText>
    </w:r>
    <w:r w:rsidRPr="004908EB">
      <w:rPr>
        <w:b/>
        <w:bCs/>
        <w:color w:val="000000"/>
        <w:sz w:val="22"/>
      </w:rPr>
      <w:fldChar w:fldCharType="separate"/>
    </w:r>
    <w:r w:rsidRPr="004908EB">
      <w:rPr>
        <w:b/>
        <w:bCs/>
        <w:noProof/>
        <w:color w:val="000000"/>
        <w:sz w:val="22"/>
      </w:rPr>
      <w:t>2</w:t>
    </w:r>
    <w:r w:rsidRPr="004908EB">
      <w:rPr>
        <w:b/>
        <w:bCs/>
        <w:color w:val="000000"/>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AB6D5" w14:textId="77777777" w:rsidR="0074679F" w:rsidRDefault="0074679F">
      <w:r>
        <w:separator/>
      </w:r>
    </w:p>
  </w:footnote>
  <w:footnote w:type="continuationSeparator" w:id="0">
    <w:p w14:paraId="0A8A3190" w14:textId="77777777" w:rsidR="0074679F" w:rsidRDefault="00746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256F8" w14:textId="3C8E2270" w:rsidR="00B24DFD" w:rsidRDefault="00B24DFD" w:rsidP="004908EB">
    <w:pPr>
      <w:pStyle w:val="Header"/>
      <w:ind w:firstLine="2880"/>
      <w:rPr>
        <w:rFonts w:ascii="Arial" w:hAnsi="Arial"/>
        <w:color w:val="000000"/>
        <w:sz w:val="20"/>
        <w:lang w:eastAsia="en-GB"/>
      </w:rPr>
    </w:pPr>
    <w:bookmarkStart w:id="34" w:name="_Hlk88050561"/>
    <w:r>
      <w:rPr>
        <w:noProof/>
        <w:lang w:eastAsia="en-GB"/>
      </w:rPr>
      <w:drawing>
        <wp:anchor distT="0" distB="0" distL="114300" distR="114300" simplePos="0" relativeHeight="251662336" behindDoc="0" locked="0" layoutInCell="1" allowOverlap="1" wp14:anchorId="2CBF31C0" wp14:editId="3DE45B6E">
          <wp:simplePos x="0" y="0"/>
          <wp:positionH relativeFrom="column">
            <wp:posOffset>619760</wp:posOffset>
          </wp:positionH>
          <wp:positionV relativeFrom="paragraph">
            <wp:posOffset>-282575</wp:posOffset>
          </wp:positionV>
          <wp:extent cx="981075" cy="688975"/>
          <wp:effectExtent l="0" t="0" r="9525" b="0"/>
          <wp:wrapThrough wrapText="bothSides">
            <wp:wrapPolygon edited="0">
              <wp:start x="0" y="0"/>
              <wp:lineTo x="0" y="20903"/>
              <wp:lineTo x="2517" y="20903"/>
              <wp:lineTo x="11324" y="20903"/>
              <wp:lineTo x="11744" y="19112"/>
              <wp:lineTo x="21390" y="11347"/>
              <wp:lineTo x="21390" y="7764"/>
              <wp:lineTo x="5872" y="0"/>
              <wp:lineTo x="0" y="0"/>
            </wp:wrapPolygon>
          </wp:wrapThrough>
          <wp:docPr id="4" name="Picture 4" descr="DVLA_3298_SML_AW.png"/>
          <wp:cNvGraphicFramePr/>
          <a:graphic xmlns:a="http://schemas.openxmlformats.org/drawingml/2006/main">
            <a:graphicData uri="http://schemas.openxmlformats.org/drawingml/2006/picture">
              <pic:pic xmlns:pic="http://schemas.openxmlformats.org/drawingml/2006/picture">
                <pic:nvPicPr>
                  <pic:cNvPr id="3" name="Picture 3" descr="DVLA_3298_SML_AW.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075" cy="688975"/>
                  </a:xfrm>
                  <a:prstGeom prst="rect">
                    <a:avLst/>
                  </a:prstGeom>
                  <a:noFill/>
                </pic:spPr>
              </pic:pic>
            </a:graphicData>
          </a:graphic>
          <wp14:sizeRelV relativeFrom="margin">
            <wp14:pctHeight>0</wp14:pctHeight>
          </wp14:sizeRelV>
        </wp:anchor>
      </w:drawing>
    </w:r>
    <w:r>
      <w:rPr>
        <w:noProof/>
      </w:rPr>
      <w:drawing>
        <wp:anchor distT="0" distB="0" distL="114300" distR="114300" simplePos="0" relativeHeight="251663360" behindDoc="0" locked="0" layoutInCell="1" allowOverlap="1" wp14:anchorId="7C946C24" wp14:editId="65059178">
          <wp:simplePos x="0" y="0"/>
          <wp:positionH relativeFrom="column">
            <wp:posOffset>-704850</wp:posOffset>
          </wp:positionH>
          <wp:positionV relativeFrom="paragraph">
            <wp:posOffset>-286385</wp:posOffset>
          </wp:positionV>
          <wp:extent cx="1036320" cy="683260"/>
          <wp:effectExtent l="0" t="0" r="0" b="2540"/>
          <wp:wrapThrough wrapText="bothSides">
            <wp:wrapPolygon edited="0">
              <wp:start x="0" y="0"/>
              <wp:lineTo x="0" y="21078"/>
              <wp:lineTo x="21044" y="21078"/>
              <wp:lineTo x="21044"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683260"/>
                  </a:xfrm>
                  <a:prstGeom prst="rect">
                    <a:avLst/>
                  </a:prstGeom>
                  <a:noFill/>
                  <a:ln>
                    <a:noFill/>
                  </a:ln>
                </pic:spPr>
              </pic:pic>
            </a:graphicData>
          </a:graphic>
        </wp:anchor>
      </w:drawing>
    </w:r>
    <w:bookmarkStart w:id="35" w:name="_Hlk88049569"/>
    <w:r w:rsidRPr="00EC7129">
      <w:rPr>
        <w:rFonts w:ascii="Arial" w:hAnsi="Arial" w:cs="Arial"/>
        <w:color w:val="000000"/>
        <w:szCs w:val="24"/>
      </w:rPr>
      <w:t xml:space="preserve">Contract Reference: </w:t>
    </w:r>
    <w:bookmarkEnd w:id="35"/>
    <w:r w:rsidR="009264A4">
      <w:rPr>
        <w:rFonts w:ascii="Arial" w:hAnsi="Arial" w:cs="Arial"/>
        <w:color w:val="000000"/>
        <w:szCs w:val="24"/>
      </w:rPr>
      <w:t>PS/23/127</w:t>
    </w:r>
  </w:p>
  <w:bookmarkEnd w:id="34"/>
  <w:p w14:paraId="33DBB19E" w14:textId="77777777" w:rsidR="00B24DFD" w:rsidRDefault="00B24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E31C9" w14:textId="7C0C9C81" w:rsidR="00B24DFD" w:rsidRDefault="00B24DFD" w:rsidP="003049E0">
    <w:pPr>
      <w:pStyle w:val="Header"/>
    </w:pPr>
    <w:r>
      <w:rPr>
        <w:noProof/>
        <w:lang w:eastAsia="en-GB"/>
      </w:rPr>
      <w:drawing>
        <wp:anchor distT="0" distB="0" distL="114300" distR="114300" simplePos="0" relativeHeight="251660288" behindDoc="0" locked="0" layoutInCell="1" allowOverlap="1" wp14:anchorId="2724455F" wp14:editId="0A11F1B9">
          <wp:simplePos x="0" y="0"/>
          <wp:positionH relativeFrom="column">
            <wp:posOffset>771525</wp:posOffset>
          </wp:positionH>
          <wp:positionV relativeFrom="paragraph">
            <wp:posOffset>-344805</wp:posOffset>
          </wp:positionV>
          <wp:extent cx="1209675" cy="704850"/>
          <wp:effectExtent l="0" t="0" r="9525" b="0"/>
          <wp:wrapThrough wrapText="bothSides">
            <wp:wrapPolygon edited="0">
              <wp:start x="0" y="0"/>
              <wp:lineTo x="0" y="21016"/>
              <wp:lineTo x="2721" y="21016"/>
              <wp:lineTo x="10885" y="21016"/>
              <wp:lineTo x="11565" y="18681"/>
              <wp:lineTo x="21430" y="11676"/>
              <wp:lineTo x="21430" y="7589"/>
              <wp:lineTo x="5783" y="0"/>
              <wp:lineTo x="0" y="0"/>
            </wp:wrapPolygon>
          </wp:wrapThrough>
          <wp:docPr id="5" name="Picture 5" descr="DVLA_3298_SML_AW.png"/>
          <wp:cNvGraphicFramePr/>
          <a:graphic xmlns:a="http://schemas.openxmlformats.org/drawingml/2006/main">
            <a:graphicData uri="http://schemas.openxmlformats.org/drawingml/2006/picture">
              <pic:pic xmlns:pic="http://schemas.openxmlformats.org/drawingml/2006/picture">
                <pic:nvPicPr>
                  <pic:cNvPr id="3" name="Picture 3" descr="DVLA_3298_SML_AW.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9675" cy="7048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27B73805" wp14:editId="5D8B567F">
          <wp:simplePos x="0" y="0"/>
          <wp:positionH relativeFrom="column">
            <wp:posOffset>-619125</wp:posOffset>
          </wp:positionH>
          <wp:positionV relativeFrom="paragraph">
            <wp:posOffset>-363855</wp:posOffset>
          </wp:positionV>
          <wp:extent cx="1283970" cy="771525"/>
          <wp:effectExtent l="0" t="0" r="0" b="9525"/>
          <wp:wrapThrough wrapText="bothSides">
            <wp:wrapPolygon edited="0">
              <wp:start x="0" y="0"/>
              <wp:lineTo x="0" y="21333"/>
              <wp:lineTo x="21151" y="21333"/>
              <wp:lineTo x="21151"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283970" cy="771525"/>
                  </a:xfrm>
                  <a:prstGeom prst="rect">
                    <a:avLst/>
                  </a:prstGeom>
                </pic:spPr>
              </pic:pic>
            </a:graphicData>
          </a:graphic>
          <wp14:sizeRelH relativeFrom="margin">
            <wp14:pctWidth>0</wp14:pctWidth>
          </wp14:sizeRelH>
          <wp14:sizeRelV relativeFrom="margin">
            <wp14:pctHeight>0</wp14:pctHeight>
          </wp14:sizeRelV>
        </wp:anchor>
      </w:drawing>
    </w:r>
    <w:r>
      <w:tab/>
    </w:r>
    <w:r>
      <w:tab/>
    </w:r>
    <w:r w:rsidRPr="00EC7129">
      <w:rPr>
        <w:rFonts w:ascii="Arial" w:hAnsi="Arial" w:cs="Arial"/>
        <w:color w:val="000000"/>
        <w:szCs w:val="24"/>
      </w:rPr>
      <w:t>Contract Reference: [</w:t>
    </w:r>
    <w:r w:rsidRPr="00EC7129">
      <w:rPr>
        <w:rFonts w:ascii="Arial" w:hAnsi="Arial" w:cs="Arial"/>
        <w:color w:val="000000"/>
        <w:szCs w:val="24"/>
        <w:highlight w:val="yellow"/>
      </w:rPr>
      <w:t>Insert</w:t>
    </w:r>
    <w:r w:rsidRPr="00EC7129">
      <w:rPr>
        <w:rFonts w:ascii="Arial" w:hAnsi="Arial" w:cs="Arial"/>
        <w:color w:val="000000"/>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38200D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CB72D7"/>
    <w:multiLevelType w:val="hybridMultilevel"/>
    <w:tmpl w:val="1E92082E"/>
    <w:lvl w:ilvl="0" w:tplc="14149D78">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F0023"/>
    <w:multiLevelType w:val="hybridMultilevel"/>
    <w:tmpl w:val="C4C2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F16A0"/>
    <w:multiLevelType w:val="hybridMultilevel"/>
    <w:tmpl w:val="789C53C4"/>
    <w:lvl w:ilvl="0" w:tplc="08090001">
      <w:start w:val="1"/>
      <w:numFmt w:val="bullet"/>
      <w:lvlText w:val=""/>
      <w:lvlJc w:val="left"/>
      <w:pPr>
        <w:ind w:left="645" w:hanging="360"/>
      </w:pPr>
      <w:rPr>
        <w:rFonts w:ascii="Symbol" w:hAnsi="Symbol" w:hint="default"/>
      </w:rPr>
    </w:lvl>
    <w:lvl w:ilvl="1" w:tplc="08090003">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4" w15:restartNumberingAfterBreak="0">
    <w:nsid w:val="0C8B5F5E"/>
    <w:multiLevelType w:val="hybridMultilevel"/>
    <w:tmpl w:val="C582944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5D5303"/>
    <w:multiLevelType w:val="multilevel"/>
    <w:tmpl w:val="C14C2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AAF3BC9"/>
    <w:multiLevelType w:val="hybridMultilevel"/>
    <w:tmpl w:val="B8E2583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7" w15:restartNumberingAfterBreak="0">
    <w:nsid w:val="31276DA6"/>
    <w:multiLevelType w:val="hybridMultilevel"/>
    <w:tmpl w:val="980E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7E33C4"/>
    <w:multiLevelType w:val="multilevel"/>
    <w:tmpl w:val="1DE06AE6"/>
    <w:lvl w:ilvl="0">
      <w:numFmt w:val="decimal"/>
      <w:pStyle w:val="Heading1"/>
      <w:lvlText w:val="%1"/>
      <w:lvlJc w:val="left"/>
      <w:pPr>
        <w:tabs>
          <w:tab w:val="num" w:pos="432"/>
        </w:tabs>
        <w:ind w:left="432" w:hanging="432"/>
      </w:pPr>
      <w:rPr>
        <w:rFonts w:hint="default"/>
      </w:rPr>
    </w:lvl>
    <w:lvl w:ilvl="1">
      <w:start w:val="1"/>
      <w:numFmt w:val="decimal"/>
      <w:lvlText w:val="%2."/>
      <w:lvlJc w:val="left"/>
      <w:pPr>
        <w:tabs>
          <w:tab w:val="num" w:pos="747"/>
        </w:tabs>
        <w:ind w:left="747" w:hanging="56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28D0532"/>
    <w:multiLevelType w:val="hybridMultilevel"/>
    <w:tmpl w:val="14CC168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145C52"/>
    <w:multiLevelType w:val="hybridMultilevel"/>
    <w:tmpl w:val="D608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143055"/>
    <w:multiLevelType w:val="hybridMultilevel"/>
    <w:tmpl w:val="C1DE124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A924450"/>
    <w:multiLevelType w:val="hybridMultilevel"/>
    <w:tmpl w:val="CA7A67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BB4524"/>
    <w:multiLevelType w:val="hybridMultilevel"/>
    <w:tmpl w:val="831688D4"/>
    <w:lvl w:ilvl="0" w:tplc="FFFFFFFF">
      <w:start w:val="1"/>
      <w:numFmt w:val="bullet"/>
      <w:pStyle w:val="List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9617B8"/>
    <w:multiLevelType w:val="hybridMultilevel"/>
    <w:tmpl w:val="62548A2C"/>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5" w15:restartNumberingAfterBreak="0">
    <w:nsid w:val="6F3A610A"/>
    <w:multiLevelType w:val="hybridMultilevel"/>
    <w:tmpl w:val="013C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132093164">
    <w:abstractNumId w:val="8"/>
  </w:num>
  <w:num w:numId="2" w16cid:durableId="1628505373">
    <w:abstractNumId w:val="13"/>
  </w:num>
  <w:num w:numId="3" w16cid:durableId="11984684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8290643">
    <w:abstractNumId w:val="4"/>
  </w:num>
  <w:num w:numId="5" w16cid:durableId="266617870">
    <w:abstractNumId w:val="1"/>
  </w:num>
  <w:num w:numId="6" w16cid:durableId="1031422268">
    <w:abstractNumId w:val="10"/>
  </w:num>
  <w:num w:numId="7" w16cid:durableId="484391915">
    <w:abstractNumId w:val="9"/>
  </w:num>
  <w:num w:numId="8" w16cid:durableId="772168251">
    <w:abstractNumId w:val="0"/>
  </w:num>
  <w:num w:numId="9" w16cid:durableId="724572126">
    <w:abstractNumId w:val="15"/>
  </w:num>
  <w:num w:numId="10" w16cid:durableId="1570337423">
    <w:abstractNumId w:val="2"/>
  </w:num>
  <w:num w:numId="11" w16cid:durableId="1875265203">
    <w:abstractNumId w:val="12"/>
  </w:num>
  <w:num w:numId="12" w16cid:durableId="2098207563">
    <w:abstractNumId w:val="14"/>
  </w:num>
  <w:num w:numId="13" w16cid:durableId="1711414477">
    <w:abstractNumId w:val="7"/>
  </w:num>
  <w:num w:numId="14" w16cid:durableId="1396003042">
    <w:abstractNumId w:val="11"/>
  </w:num>
  <w:num w:numId="15" w16cid:durableId="1998921924">
    <w:abstractNumId w:val="5"/>
  </w:num>
  <w:num w:numId="16" w16cid:durableId="1320845014">
    <w:abstractNumId w:val="6"/>
  </w:num>
  <w:num w:numId="17" w16cid:durableId="196688562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DC"/>
    <w:rsid w:val="000020A9"/>
    <w:rsid w:val="0000238E"/>
    <w:rsid w:val="00011F3E"/>
    <w:rsid w:val="00013A7F"/>
    <w:rsid w:val="0001576C"/>
    <w:rsid w:val="000164A5"/>
    <w:rsid w:val="00016AA5"/>
    <w:rsid w:val="00021DCA"/>
    <w:rsid w:val="000305B2"/>
    <w:rsid w:val="00030C8C"/>
    <w:rsid w:val="00033C37"/>
    <w:rsid w:val="00034B4F"/>
    <w:rsid w:val="000443B0"/>
    <w:rsid w:val="00046BD2"/>
    <w:rsid w:val="00050FBE"/>
    <w:rsid w:val="00057810"/>
    <w:rsid w:val="000635DD"/>
    <w:rsid w:val="00065AB3"/>
    <w:rsid w:val="00067851"/>
    <w:rsid w:val="00072BF5"/>
    <w:rsid w:val="0007750C"/>
    <w:rsid w:val="00077A17"/>
    <w:rsid w:val="00077AD0"/>
    <w:rsid w:val="0008110C"/>
    <w:rsid w:val="00082D33"/>
    <w:rsid w:val="00086A73"/>
    <w:rsid w:val="00087C2B"/>
    <w:rsid w:val="00091B80"/>
    <w:rsid w:val="0009506C"/>
    <w:rsid w:val="000A12E9"/>
    <w:rsid w:val="000B310E"/>
    <w:rsid w:val="000C3014"/>
    <w:rsid w:val="000E1435"/>
    <w:rsid w:val="000E1CA5"/>
    <w:rsid w:val="000F08FB"/>
    <w:rsid w:val="000F1815"/>
    <w:rsid w:val="000F2E21"/>
    <w:rsid w:val="000F32C3"/>
    <w:rsid w:val="000F563D"/>
    <w:rsid w:val="001013C5"/>
    <w:rsid w:val="00103F4B"/>
    <w:rsid w:val="00107A2E"/>
    <w:rsid w:val="00110F4A"/>
    <w:rsid w:val="00115794"/>
    <w:rsid w:val="00120940"/>
    <w:rsid w:val="00136330"/>
    <w:rsid w:val="00136AFE"/>
    <w:rsid w:val="0013764B"/>
    <w:rsid w:val="00141192"/>
    <w:rsid w:val="00141476"/>
    <w:rsid w:val="00142529"/>
    <w:rsid w:val="00146794"/>
    <w:rsid w:val="0014686C"/>
    <w:rsid w:val="001470BF"/>
    <w:rsid w:val="00147696"/>
    <w:rsid w:val="00153E53"/>
    <w:rsid w:val="00154A68"/>
    <w:rsid w:val="00156C79"/>
    <w:rsid w:val="00157C17"/>
    <w:rsid w:val="00161A63"/>
    <w:rsid w:val="0016217D"/>
    <w:rsid w:val="00162B99"/>
    <w:rsid w:val="00166E06"/>
    <w:rsid w:val="00171269"/>
    <w:rsid w:val="00171330"/>
    <w:rsid w:val="00171F1F"/>
    <w:rsid w:val="00173AC0"/>
    <w:rsid w:val="00175680"/>
    <w:rsid w:val="0017636D"/>
    <w:rsid w:val="00176795"/>
    <w:rsid w:val="00176FCB"/>
    <w:rsid w:val="0018142D"/>
    <w:rsid w:val="0018220F"/>
    <w:rsid w:val="001847B5"/>
    <w:rsid w:val="00190473"/>
    <w:rsid w:val="00190781"/>
    <w:rsid w:val="00190B53"/>
    <w:rsid w:val="001916B4"/>
    <w:rsid w:val="00191BE9"/>
    <w:rsid w:val="00191F7D"/>
    <w:rsid w:val="001925F7"/>
    <w:rsid w:val="00192965"/>
    <w:rsid w:val="00194695"/>
    <w:rsid w:val="001A236D"/>
    <w:rsid w:val="001A2B92"/>
    <w:rsid w:val="001A59F6"/>
    <w:rsid w:val="001A6828"/>
    <w:rsid w:val="001A7B1C"/>
    <w:rsid w:val="001B0DD7"/>
    <w:rsid w:val="001B15B6"/>
    <w:rsid w:val="001B2327"/>
    <w:rsid w:val="001B69DC"/>
    <w:rsid w:val="001C1CB6"/>
    <w:rsid w:val="001C624D"/>
    <w:rsid w:val="001C6E8E"/>
    <w:rsid w:val="001C736B"/>
    <w:rsid w:val="001D010C"/>
    <w:rsid w:val="001D13BF"/>
    <w:rsid w:val="001D499A"/>
    <w:rsid w:val="001E092D"/>
    <w:rsid w:val="001E15EA"/>
    <w:rsid w:val="001E236E"/>
    <w:rsid w:val="001F3A20"/>
    <w:rsid w:val="001F4895"/>
    <w:rsid w:val="00202B96"/>
    <w:rsid w:val="00203519"/>
    <w:rsid w:val="0021007A"/>
    <w:rsid w:val="002108D8"/>
    <w:rsid w:val="00211032"/>
    <w:rsid w:val="00211DD6"/>
    <w:rsid w:val="002121AD"/>
    <w:rsid w:val="00212657"/>
    <w:rsid w:val="00212BB0"/>
    <w:rsid w:val="00213203"/>
    <w:rsid w:val="0021542F"/>
    <w:rsid w:val="00220165"/>
    <w:rsid w:val="00220488"/>
    <w:rsid w:val="00226712"/>
    <w:rsid w:val="0023368B"/>
    <w:rsid w:val="00236890"/>
    <w:rsid w:val="00237E4B"/>
    <w:rsid w:val="00240356"/>
    <w:rsid w:val="002409E1"/>
    <w:rsid w:val="00244B5C"/>
    <w:rsid w:val="0025267D"/>
    <w:rsid w:val="00253F00"/>
    <w:rsid w:val="00256266"/>
    <w:rsid w:val="00260E8B"/>
    <w:rsid w:val="0026368F"/>
    <w:rsid w:val="002643B2"/>
    <w:rsid w:val="00264EB4"/>
    <w:rsid w:val="00264F0E"/>
    <w:rsid w:val="00266854"/>
    <w:rsid w:val="00270233"/>
    <w:rsid w:val="00271B0F"/>
    <w:rsid w:val="002739A0"/>
    <w:rsid w:val="00276D00"/>
    <w:rsid w:val="002773C8"/>
    <w:rsid w:val="00280571"/>
    <w:rsid w:val="0028238F"/>
    <w:rsid w:val="00284EB1"/>
    <w:rsid w:val="00294417"/>
    <w:rsid w:val="00296804"/>
    <w:rsid w:val="002A2B8B"/>
    <w:rsid w:val="002A67E8"/>
    <w:rsid w:val="002A7E36"/>
    <w:rsid w:val="002B5811"/>
    <w:rsid w:val="002B5E1C"/>
    <w:rsid w:val="002C16CC"/>
    <w:rsid w:val="002C5781"/>
    <w:rsid w:val="002D0917"/>
    <w:rsid w:val="002D0CB5"/>
    <w:rsid w:val="002D33E9"/>
    <w:rsid w:val="002D6126"/>
    <w:rsid w:val="002D7D6B"/>
    <w:rsid w:val="002E114F"/>
    <w:rsid w:val="002E499F"/>
    <w:rsid w:val="002F277B"/>
    <w:rsid w:val="0030069B"/>
    <w:rsid w:val="00301979"/>
    <w:rsid w:val="00301D64"/>
    <w:rsid w:val="00302045"/>
    <w:rsid w:val="00303FC0"/>
    <w:rsid w:val="003049E0"/>
    <w:rsid w:val="00305A22"/>
    <w:rsid w:val="00307D58"/>
    <w:rsid w:val="00313960"/>
    <w:rsid w:val="003145E6"/>
    <w:rsid w:val="00321E0B"/>
    <w:rsid w:val="00333D5A"/>
    <w:rsid w:val="00337E88"/>
    <w:rsid w:val="00341B59"/>
    <w:rsid w:val="00344298"/>
    <w:rsid w:val="00344563"/>
    <w:rsid w:val="003455F4"/>
    <w:rsid w:val="00354877"/>
    <w:rsid w:val="00355289"/>
    <w:rsid w:val="00355700"/>
    <w:rsid w:val="00355FC4"/>
    <w:rsid w:val="00356175"/>
    <w:rsid w:val="00357208"/>
    <w:rsid w:val="0036118D"/>
    <w:rsid w:val="00364A90"/>
    <w:rsid w:val="003678CF"/>
    <w:rsid w:val="003758E9"/>
    <w:rsid w:val="0037592B"/>
    <w:rsid w:val="00375B9A"/>
    <w:rsid w:val="0037695D"/>
    <w:rsid w:val="00376B0D"/>
    <w:rsid w:val="00376F96"/>
    <w:rsid w:val="003800CA"/>
    <w:rsid w:val="00381081"/>
    <w:rsid w:val="00385379"/>
    <w:rsid w:val="00386A73"/>
    <w:rsid w:val="003945DF"/>
    <w:rsid w:val="003965FD"/>
    <w:rsid w:val="003A0CFA"/>
    <w:rsid w:val="003A5A34"/>
    <w:rsid w:val="003A5CA9"/>
    <w:rsid w:val="003A6184"/>
    <w:rsid w:val="003B029F"/>
    <w:rsid w:val="003B15B8"/>
    <w:rsid w:val="003C5D31"/>
    <w:rsid w:val="003C66B7"/>
    <w:rsid w:val="003D07B1"/>
    <w:rsid w:val="003D29FA"/>
    <w:rsid w:val="003D4D09"/>
    <w:rsid w:val="003D502C"/>
    <w:rsid w:val="003D5803"/>
    <w:rsid w:val="003D5E49"/>
    <w:rsid w:val="003D72BA"/>
    <w:rsid w:val="003E078D"/>
    <w:rsid w:val="003E4730"/>
    <w:rsid w:val="003F421E"/>
    <w:rsid w:val="003F4C4B"/>
    <w:rsid w:val="003F712B"/>
    <w:rsid w:val="003F7E1C"/>
    <w:rsid w:val="004011A8"/>
    <w:rsid w:val="004027C4"/>
    <w:rsid w:val="00404A1A"/>
    <w:rsid w:val="004051D8"/>
    <w:rsid w:val="00413135"/>
    <w:rsid w:val="0041550C"/>
    <w:rsid w:val="004157CE"/>
    <w:rsid w:val="00416612"/>
    <w:rsid w:val="0041697C"/>
    <w:rsid w:val="004177EB"/>
    <w:rsid w:val="0042256B"/>
    <w:rsid w:val="00423A1B"/>
    <w:rsid w:val="004259DF"/>
    <w:rsid w:val="0043081A"/>
    <w:rsid w:val="00430AAC"/>
    <w:rsid w:val="00433814"/>
    <w:rsid w:val="00434A68"/>
    <w:rsid w:val="00434D1D"/>
    <w:rsid w:val="00436005"/>
    <w:rsid w:val="0043650B"/>
    <w:rsid w:val="0044039E"/>
    <w:rsid w:val="004437C5"/>
    <w:rsid w:val="00446A2F"/>
    <w:rsid w:val="00446EC5"/>
    <w:rsid w:val="00455722"/>
    <w:rsid w:val="00461BEC"/>
    <w:rsid w:val="00462C40"/>
    <w:rsid w:val="004676C3"/>
    <w:rsid w:val="004734A7"/>
    <w:rsid w:val="00476BAD"/>
    <w:rsid w:val="00484A78"/>
    <w:rsid w:val="0048791E"/>
    <w:rsid w:val="004908EB"/>
    <w:rsid w:val="0049145E"/>
    <w:rsid w:val="00492167"/>
    <w:rsid w:val="00496949"/>
    <w:rsid w:val="004975BB"/>
    <w:rsid w:val="004A144C"/>
    <w:rsid w:val="004A5544"/>
    <w:rsid w:val="004A591F"/>
    <w:rsid w:val="004A7502"/>
    <w:rsid w:val="004B295E"/>
    <w:rsid w:val="004B34C1"/>
    <w:rsid w:val="004B3C1E"/>
    <w:rsid w:val="004B6EE6"/>
    <w:rsid w:val="004C1118"/>
    <w:rsid w:val="004C3CA5"/>
    <w:rsid w:val="004C62D8"/>
    <w:rsid w:val="004D0F42"/>
    <w:rsid w:val="004D14CE"/>
    <w:rsid w:val="004D7E93"/>
    <w:rsid w:val="004E35B6"/>
    <w:rsid w:val="004F67FE"/>
    <w:rsid w:val="00500264"/>
    <w:rsid w:val="005023FA"/>
    <w:rsid w:val="00503A18"/>
    <w:rsid w:val="00504A4E"/>
    <w:rsid w:val="00505BAA"/>
    <w:rsid w:val="00511151"/>
    <w:rsid w:val="00514C1D"/>
    <w:rsid w:val="005253E6"/>
    <w:rsid w:val="00526582"/>
    <w:rsid w:val="00526F9B"/>
    <w:rsid w:val="00527013"/>
    <w:rsid w:val="00531218"/>
    <w:rsid w:val="00531398"/>
    <w:rsid w:val="00534732"/>
    <w:rsid w:val="005358B8"/>
    <w:rsid w:val="00536A09"/>
    <w:rsid w:val="00536FD1"/>
    <w:rsid w:val="00540538"/>
    <w:rsid w:val="00542C2D"/>
    <w:rsid w:val="00544221"/>
    <w:rsid w:val="00544B59"/>
    <w:rsid w:val="00544F94"/>
    <w:rsid w:val="00550051"/>
    <w:rsid w:val="00556954"/>
    <w:rsid w:val="00562632"/>
    <w:rsid w:val="00565D16"/>
    <w:rsid w:val="00573FFD"/>
    <w:rsid w:val="0057628B"/>
    <w:rsid w:val="00577367"/>
    <w:rsid w:val="00577892"/>
    <w:rsid w:val="005835B2"/>
    <w:rsid w:val="0059187A"/>
    <w:rsid w:val="00592694"/>
    <w:rsid w:val="00592B68"/>
    <w:rsid w:val="00594035"/>
    <w:rsid w:val="0059411E"/>
    <w:rsid w:val="005954BC"/>
    <w:rsid w:val="00595FF2"/>
    <w:rsid w:val="00597ADD"/>
    <w:rsid w:val="005A0097"/>
    <w:rsid w:val="005A1487"/>
    <w:rsid w:val="005A1D70"/>
    <w:rsid w:val="005A2D9B"/>
    <w:rsid w:val="005A4D9F"/>
    <w:rsid w:val="005A7B34"/>
    <w:rsid w:val="005A7DF2"/>
    <w:rsid w:val="005B2536"/>
    <w:rsid w:val="005B56BC"/>
    <w:rsid w:val="005B7FFE"/>
    <w:rsid w:val="005D0237"/>
    <w:rsid w:val="005D4687"/>
    <w:rsid w:val="005D4A3D"/>
    <w:rsid w:val="005D4FBE"/>
    <w:rsid w:val="005E3488"/>
    <w:rsid w:val="005E3DA4"/>
    <w:rsid w:val="005F154F"/>
    <w:rsid w:val="005F1E7C"/>
    <w:rsid w:val="005F2701"/>
    <w:rsid w:val="005F7352"/>
    <w:rsid w:val="006006F7"/>
    <w:rsid w:val="006029F7"/>
    <w:rsid w:val="00606930"/>
    <w:rsid w:val="006148EE"/>
    <w:rsid w:val="00615FC4"/>
    <w:rsid w:val="006204AE"/>
    <w:rsid w:val="0062401F"/>
    <w:rsid w:val="00630C0C"/>
    <w:rsid w:val="00632F75"/>
    <w:rsid w:val="00633334"/>
    <w:rsid w:val="0063367E"/>
    <w:rsid w:val="00635819"/>
    <w:rsid w:val="00636DF1"/>
    <w:rsid w:val="0063757C"/>
    <w:rsid w:val="00640CBA"/>
    <w:rsid w:val="006432A1"/>
    <w:rsid w:val="00647C38"/>
    <w:rsid w:val="00650CA8"/>
    <w:rsid w:val="00651512"/>
    <w:rsid w:val="00651F06"/>
    <w:rsid w:val="00662B62"/>
    <w:rsid w:val="00663BF1"/>
    <w:rsid w:val="00664E04"/>
    <w:rsid w:val="006675AC"/>
    <w:rsid w:val="00667684"/>
    <w:rsid w:val="0067327F"/>
    <w:rsid w:val="00675659"/>
    <w:rsid w:val="00680AA4"/>
    <w:rsid w:val="00680F18"/>
    <w:rsid w:val="0068131C"/>
    <w:rsid w:val="0068300F"/>
    <w:rsid w:val="00684601"/>
    <w:rsid w:val="00685324"/>
    <w:rsid w:val="00685336"/>
    <w:rsid w:val="00686DCB"/>
    <w:rsid w:val="0068736B"/>
    <w:rsid w:val="0069124E"/>
    <w:rsid w:val="0069185B"/>
    <w:rsid w:val="00696D73"/>
    <w:rsid w:val="00697835"/>
    <w:rsid w:val="006A0DE0"/>
    <w:rsid w:val="006A47CA"/>
    <w:rsid w:val="006B179D"/>
    <w:rsid w:val="006B20E5"/>
    <w:rsid w:val="006B3327"/>
    <w:rsid w:val="006C1145"/>
    <w:rsid w:val="006C2254"/>
    <w:rsid w:val="006C57D4"/>
    <w:rsid w:val="006D2453"/>
    <w:rsid w:val="006D4AF7"/>
    <w:rsid w:val="006D72D3"/>
    <w:rsid w:val="006E228F"/>
    <w:rsid w:val="006E2514"/>
    <w:rsid w:val="006E2DD4"/>
    <w:rsid w:val="006E341C"/>
    <w:rsid w:val="006E36FD"/>
    <w:rsid w:val="006E6A4D"/>
    <w:rsid w:val="006F21BC"/>
    <w:rsid w:val="006F5746"/>
    <w:rsid w:val="006F5D75"/>
    <w:rsid w:val="006F7E88"/>
    <w:rsid w:val="0070235E"/>
    <w:rsid w:val="0070600A"/>
    <w:rsid w:val="00706CC3"/>
    <w:rsid w:val="00710748"/>
    <w:rsid w:val="007119C7"/>
    <w:rsid w:val="0071376C"/>
    <w:rsid w:val="007264B1"/>
    <w:rsid w:val="0072792C"/>
    <w:rsid w:val="007328F6"/>
    <w:rsid w:val="0073356B"/>
    <w:rsid w:val="007414AD"/>
    <w:rsid w:val="00742145"/>
    <w:rsid w:val="00743E92"/>
    <w:rsid w:val="007455DC"/>
    <w:rsid w:val="0074679F"/>
    <w:rsid w:val="00754361"/>
    <w:rsid w:val="00757094"/>
    <w:rsid w:val="00760E82"/>
    <w:rsid w:val="00771E66"/>
    <w:rsid w:val="00775539"/>
    <w:rsid w:val="00775EAC"/>
    <w:rsid w:val="007779F1"/>
    <w:rsid w:val="00780CA1"/>
    <w:rsid w:val="00781BA1"/>
    <w:rsid w:val="00783512"/>
    <w:rsid w:val="007A09F5"/>
    <w:rsid w:val="007A111B"/>
    <w:rsid w:val="007A2887"/>
    <w:rsid w:val="007A2EAA"/>
    <w:rsid w:val="007A4598"/>
    <w:rsid w:val="007A4E93"/>
    <w:rsid w:val="007A61E9"/>
    <w:rsid w:val="007B2D9C"/>
    <w:rsid w:val="007C3C3B"/>
    <w:rsid w:val="007C6011"/>
    <w:rsid w:val="007C6A2F"/>
    <w:rsid w:val="007C6A37"/>
    <w:rsid w:val="007C6A82"/>
    <w:rsid w:val="007D16B9"/>
    <w:rsid w:val="007D20BE"/>
    <w:rsid w:val="007D774F"/>
    <w:rsid w:val="007D7B37"/>
    <w:rsid w:val="007E34BB"/>
    <w:rsid w:val="007E54BC"/>
    <w:rsid w:val="007E6AF7"/>
    <w:rsid w:val="007F095A"/>
    <w:rsid w:val="007F4801"/>
    <w:rsid w:val="007F633E"/>
    <w:rsid w:val="007F7E58"/>
    <w:rsid w:val="00800973"/>
    <w:rsid w:val="008042EC"/>
    <w:rsid w:val="00806673"/>
    <w:rsid w:val="008074E1"/>
    <w:rsid w:val="00812026"/>
    <w:rsid w:val="00820ABF"/>
    <w:rsid w:val="008222F0"/>
    <w:rsid w:val="00827DD2"/>
    <w:rsid w:val="00834157"/>
    <w:rsid w:val="00840CE1"/>
    <w:rsid w:val="008447A5"/>
    <w:rsid w:val="00844FF4"/>
    <w:rsid w:val="00846033"/>
    <w:rsid w:val="00847A2F"/>
    <w:rsid w:val="00850192"/>
    <w:rsid w:val="00854744"/>
    <w:rsid w:val="00860FCC"/>
    <w:rsid w:val="0086165E"/>
    <w:rsid w:val="0086489D"/>
    <w:rsid w:val="0087593E"/>
    <w:rsid w:val="008969AA"/>
    <w:rsid w:val="008A006D"/>
    <w:rsid w:val="008A1146"/>
    <w:rsid w:val="008A439A"/>
    <w:rsid w:val="008A447E"/>
    <w:rsid w:val="008B34AD"/>
    <w:rsid w:val="008B5335"/>
    <w:rsid w:val="008C164B"/>
    <w:rsid w:val="008C42AC"/>
    <w:rsid w:val="008C6693"/>
    <w:rsid w:val="008C66A1"/>
    <w:rsid w:val="008C729C"/>
    <w:rsid w:val="008D0049"/>
    <w:rsid w:val="008D2EFD"/>
    <w:rsid w:val="008D4AA5"/>
    <w:rsid w:val="008D623D"/>
    <w:rsid w:val="008D63EC"/>
    <w:rsid w:val="008E3704"/>
    <w:rsid w:val="008E5C2F"/>
    <w:rsid w:val="008E61CF"/>
    <w:rsid w:val="008E7575"/>
    <w:rsid w:val="008F188C"/>
    <w:rsid w:val="008F1CA0"/>
    <w:rsid w:val="008F6944"/>
    <w:rsid w:val="00904BD7"/>
    <w:rsid w:val="00904F8C"/>
    <w:rsid w:val="00906E16"/>
    <w:rsid w:val="0091083F"/>
    <w:rsid w:val="009109E4"/>
    <w:rsid w:val="00917E2B"/>
    <w:rsid w:val="00920CD3"/>
    <w:rsid w:val="0092350C"/>
    <w:rsid w:val="009264A4"/>
    <w:rsid w:val="0093049C"/>
    <w:rsid w:val="00931F00"/>
    <w:rsid w:val="00931FAE"/>
    <w:rsid w:val="009424D8"/>
    <w:rsid w:val="0094289B"/>
    <w:rsid w:val="00942F5D"/>
    <w:rsid w:val="00943D93"/>
    <w:rsid w:val="00945DAF"/>
    <w:rsid w:val="009507A1"/>
    <w:rsid w:val="009522B3"/>
    <w:rsid w:val="009554ED"/>
    <w:rsid w:val="00957E39"/>
    <w:rsid w:val="009609F0"/>
    <w:rsid w:val="0096150B"/>
    <w:rsid w:val="00966EF0"/>
    <w:rsid w:val="00970909"/>
    <w:rsid w:val="00971E8C"/>
    <w:rsid w:val="00985E2F"/>
    <w:rsid w:val="00990A79"/>
    <w:rsid w:val="00992869"/>
    <w:rsid w:val="009A00F2"/>
    <w:rsid w:val="009A2C7B"/>
    <w:rsid w:val="009A5A2D"/>
    <w:rsid w:val="009B14E3"/>
    <w:rsid w:val="009B158B"/>
    <w:rsid w:val="009B48AF"/>
    <w:rsid w:val="009B67E8"/>
    <w:rsid w:val="009C0A08"/>
    <w:rsid w:val="009C2460"/>
    <w:rsid w:val="009C54A7"/>
    <w:rsid w:val="009C6446"/>
    <w:rsid w:val="009C65C0"/>
    <w:rsid w:val="009C671B"/>
    <w:rsid w:val="009C75B9"/>
    <w:rsid w:val="009D06A9"/>
    <w:rsid w:val="009D6479"/>
    <w:rsid w:val="009D7678"/>
    <w:rsid w:val="009E722A"/>
    <w:rsid w:val="009F1004"/>
    <w:rsid w:val="009F2C82"/>
    <w:rsid w:val="009F2F8A"/>
    <w:rsid w:val="009F348D"/>
    <w:rsid w:val="009F5C9F"/>
    <w:rsid w:val="009F5CD6"/>
    <w:rsid w:val="009F6BD3"/>
    <w:rsid w:val="00A024A2"/>
    <w:rsid w:val="00A068CE"/>
    <w:rsid w:val="00A11577"/>
    <w:rsid w:val="00A11F92"/>
    <w:rsid w:val="00A12DD2"/>
    <w:rsid w:val="00A175F3"/>
    <w:rsid w:val="00A17AED"/>
    <w:rsid w:val="00A24A7E"/>
    <w:rsid w:val="00A256B3"/>
    <w:rsid w:val="00A31632"/>
    <w:rsid w:val="00A33728"/>
    <w:rsid w:val="00A4130A"/>
    <w:rsid w:val="00A42C5D"/>
    <w:rsid w:val="00A4503A"/>
    <w:rsid w:val="00A45567"/>
    <w:rsid w:val="00A47A8B"/>
    <w:rsid w:val="00A51278"/>
    <w:rsid w:val="00A60832"/>
    <w:rsid w:val="00A80370"/>
    <w:rsid w:val="00A82231"/>
    <w:rsid w:val="00A878AB"/>
    <w:rsid w:val="00A87A59"/>
    <w:rsid w:val="00A9040F"/>
    <w:rsid w:val="00AA102D"/>
    <w:rsid w:val="00AB3234"/>
    <w:rsid w:val="00AB3FB8"/>
    <w:rsid w:val="00AB5796"/>
    <w:rsid w:val="00AB71B4"/>
    <w:rsid w:val="00AB7CC6"/>
    <w:rsid w:val="00AC5522"/>
    <w:rsid w:val="00AC5DCC"/>
    <w:rsid w:val="00AD645B"/>
    <w:rsid w:val="00AD6875"/>
    <w:rsid w:val="00AE13D9"/>
    <w:rsid w:val="00AE6A40"/>
    <w:rsid w:val="00AE7D97"/>
    <w:rsid w:val="00AF562D"/>
    <w:rsid w:val="00AF734D"/>
    <w:rsid w:val="00AF785A"/>
    <w:rsid w:val="00AF7AB8"/>
    <w:rsid w:val="00B0075E"/>
    <w:rsid w:val="00B0397E"/>
    <w:rsid w:val="00B04CA1"/>
    <w:rsid w:val="00B05FE7"/>
    <w:rsid w:val="00B13EFF"/>
    <w:rsid w:val="00B15109"/>
    <w:rsid w:val="00B159BD"/>
    <w:rsid w:val="00B22335"/>
    <w:rsid w:val="00B24DFD"/>
    <w:rsid w:val="00B25974"/>
    <w:rsid w:val="00B33D56"/>
    <w:rsid w:val="00B34FB2"/>
    <w:rsid w:val="00B355E7"/>
    <w:rsid w:val="00B367FD"/>
    <w:rsid w:val="00B36E6C"/>
    <w:rsid w:val="00B42F5C"/>
    <w:rsid w:val="00B43326"/>
    <w:rsid w:val="00B44C20"/>
    <w:rsid w:val="00B5060B"/>
    <w:rsid w:val="00B51367"/>
    <w:rsid w:val="00B55EB4"/>
    <w:rsid w:val="00B62B2E"/>
    <w:rsid w:val="00B62BFD"/>
    <w:rsid w:val="00B639EE"/>
    <w:rsid w:val="00B65BBF"/>
    <w:rsid w:val="00B675DC"/>
    <w:rsid w:val="00B747E0"/>
    <w:rsid w:val="00B748C6"/>
    <w:rsid w:val="00B801B4"/>
    <w:rsid w:val="00B823DD"/>
    <w:rsid w:val="00B85CAE"/>
    <w:rsid w:val="00B85D16"/>
    <w:rsid w:val="00B8698A"/>
    <w:rsid w:val="00B87D8B"/>
    <w:rsid w:val="00B90A65"/>
    <w:rsid w:val="00B96CC0"/>
    <w:rsid w:val="00B9753F"/>
    <w:rsid w:val="00BA0E8C"/>
    <w:rsid w:val="00BA1647"/>
    <w:rsid w:val="00BA2647"/>
    <w:rsid w:val="00BA3490"/>
    <w:rsid w:val="00BA5ADD"/>
    <w:rsid w:val="00BA6940"/>
    <w:rsid w:val="00BA69A6"/>
    <w:rsid w:val="00BA71C8"/>
    <w:rsid w:val="00BB0055"/>
    <w:rsid w:val="00BB31C1"/>
    <w:rsid w:val="00BB4DAC"/>
    <w:rsid w:val="00BC0F4A"/>
    <w:rsid w:val="00BD3E00"/>
    <w:rsid w:val="00BD5E56"/>
    <w:rsid w:val="00BD697A"/>
    <w:rsid w:val="00BD7249"/>
    <w:rsid w:val="00BE17D4"/>
    <w:rsid w:val="00BE6924"/>
    <w:rsid w:val="00BE7BF9"/>
    <w:rsid w:val="00BF1A58"/>
    <w:rsid w:val="00BF26F7"/>
    <w:rsid w:val="00BF4E6A"/>
    <w:rsid w:val="00BF6E83"/>
    <w:rsid w:val="00C03742"/>
    <w:rsid w:val="00C06D64"/>
    <w:rsid w:val="00C10E0A"/>
    <w:rsid w:val="00C124E1"/>
    <w:rsid w:val="00C16F91"/>
    <w:rsid w:val="00C17D03"/>
    <w:rsid w:val="00C2167B"/>
    <w:rsid w:val="00C21B05"/>
    <w:rsid w:val="00C22236"/>
    <w:rsid w:val="00C274A5"/>
    <w:rsid w:val="00C27660"/>
    <w:rsid w:val="00C31971"/>
    <w:rsid w:val="00C34AD4"/>
    <w:rsid w:val="00C351E4"/>
    <w:rsid w:val="00C35A82"/>
    <w:rsid w:val="00C40209"/>
    <w:rsid w:val="00C40BE3"/>
    <w:rsid w:val="00C41A09"/>
    <w:rsid w:val="00C43ADB"/>
    <w:rsid w:val="00C43ADD"/>
    <w:rsid w:val="00C500ED"/>
    <w:rsid w:val="00C53AEA"/>
    <w:rsid w:val="00C53EFF"/>
    <w:rsid w:val="00C55C70"/>
    <w:rsid w:val="00C567BF"/>
    <w:rsid w:val="00C56BE5"/>
    <w:rsid w:val="00C62215"/>
    <w:rsid w:val="00C775FD"/>
    <w:rsid w:val="00C815E0"/>
    <w:rsid w:val="00C95239"/>
    <w:rsid w:val="00C9734C"/>
    <w:rsid w:val="00CA0203"/>
    <w:rsid w:val="00CA1486"/>
    <w:rsid w:val="00CA16B7"/>
    <w:rsid w:val="00CA5821"/>
    <w:rsid w:val="00CA6221"/>
    <w:rsid w:val="00CB5A16"/>
    <w:rsid w:val="00CB5C62"/>
    <w:rsid w:val="00CB5D8D"/>
    <w:rsid w:val="00CB7EC2"/>
    <w:rsid w:val="00CC3C85"/>
    <w:rsid w:val="00CD234D"/>
    <w:rsid w:val="00CD5DAA"/>
    <w:rsid w:val="00CD628A"/>
    <w:rsid w:val="00CF024D"/>
    <w:rsid w:val="00CF2E84"/>
    <w:rsid w:val="00D0012E"/>
    <w:rsid w:val="00D01C9D"/>
    <w:rsid w:val="00D01D0D"/>
    <w:rsid w:val="00D063B9"/>
    <w:rsid w:val="00D13523"/>
    <w:rsid w:val="00D15E0D"/>
    <w:rsid w:val="00D20CCD"/>
    <w:rsid w:val="00D24313"/>
    <w:rsid w:val="00D30A94"/>
    <w:rsid w:val="00D31EB7"/>
    <w:rsid w:val="00D32E58"/>
    <w:rsid w:val="00D40677"/>
    <w:rsid w:val="00D44413"/>
    <w:rsid w:val="00D456FE"/>
    <w:rsid w:val="00D45722"/>
    <w:rsid w:val="00D511AB"/>
    <w:rsid w:val="00D52548"/>
    <w:rsid w:val="00D52F9F"/>
    <w:rsid w:val="00D565F0"/>
    <w:rsid w:val="00D60304"/>
    <w:rsid w:val="00D63562"/>
    <w:rsid w:val="00D651CF"/>
    <w:rsid w:val="00D70D80"/>
    <w:rsid w:val="00D733C4"/>
    <w:rsid w:val="00D76D6E"/>
    <w:rsid w:val="00D90D4A"/>
    <w:rsid w:val="00D9216B"/>
    <w:rsid w:val="00D951A3"/>
    <w:rsid w:val="00DA222C"/>
    <w:rsid w:val="00DA331C"/>
    <w:rsid w:val="00DA3D2D"/>
    <w:rsid w:val="00DA44A9"/>
    <w:rsid w:val="00DA51B3"/>
    <w:rsid w:val="00DB29AB"/>
    <w:rsid w:val="00DB2B00"/>
    <w:rsid w:val="00DC0C76"/>
    <w:rsid w:val="00DC7BC6"/>
    <w:rsid w:val="00DD59CC"/>
    <w:rsid w:val="00DD6474"/>
    <w:rsid w:val="00DE1130"/>
    <w:rsid w:val="00DE6E80"/>
    <w:rsid w:val="00DE745A"/>
    <w:rsid w:val="00DF07C6"/>
    <w:rsid w:val="00DF326B"/>
    <w:rsid w:val="00DF4AE3"/>
    <w:rsid w:val="00DF6335"/>
    <w:rsid w:val="00DF75C6"/>
    <w:rsid w:val="00E06DD0"/>
    <w:rsid w:val="00E10CD4"/>
    <w:rsid w:val="00E11991"/>
    <w:rsid w:val="00E13EFC"/>
    <w:rsid w:val="00E16E7E"/>
    <w:rsid w:val="00E16FE1"/>
    <w:rsid w:val="00E22A4B"/>
    <w:rsid w:val="00E2575F"/>
    <w:rsid w:val="00E2638D"/>
    <w:rsid w:val="00E2737A"/>
    <w:rsid w:val="00E34400"/>
    <w:rsid w:val="00E43ED3"/>
    <w:rsid w:val="00E45180"/>
    <w:rsid w:val="00E45D01"/>
    <w:rsid w:val="00E5511D"/>
    <w:rsid w:val="00E6242D"/>
    <w:rsid w:val="00E66935"/>
    <w:rsid w:val="00E676DC"/>
    <w:rsid w:val="00E77C6B"/>
    <w:rsid w:val="00E80842"/>
    <w:rsid w:val="00E86D68"/>
    <w:rsid w:val="00E91929"/>
    <w:rsid w:val="00E95709"/>
    <w:rsid w:val="00EB24CD"/>
    <w:rsid w:val="00EB7CD5"/>
    <w:rsid w:val="00EC0323"/>
    <w:rsid w:val="00EC0A92"/>
    <w:rsid w:val="00EC0B60"/>
    <w:rsid w:val="00EC0F40"/>
    <w:rsid w:val="00EC5CAB"/>
    <w:rsid w:val="00EC7A3D"/>
    <w:rsid w:val="00ED021C"/>
    <w:rsid w:val="00ED4B17"/>
    <w:rsid w:val="00ED7714"/>
    <w:rsid w:val="00EE3B69"/>
    <w:rsid w:val="00EE71D6"/>
    <w:rsid w:val="00EF0506"/>
    <w:rsid w:val="00EF0C55"/>
    <w:rsid w:val="00EF5CBA"/>
    <w:rsid w:val="00EF5E9D"/>
    <w:rsid w:val="00F01B35"/>
    <w:rsid w:val="00F0363F"/>
    <w:rsid w:val="00F056C6"/>
    <w:rsid w:val="00F063E6"/>
    <w:rsid w:val="00F06671"/>
    <w:rsid w:val="00F07501"/>
    <w:rsid w:val="00F10643"/>
    <w:rsid w:val="00F118D2"/>
    <w:rsid w:val="00F12361"/>
    <w:rsid w:val="00F15F3E"/>
    <w:rsid w:val="00F2000D"/>
    <w:rsid w:val="00F2115A"/>
    <w:rsid w:val="00F239AD"/>
    <w:rsid w:val="00F30D07"/>
    <w:rsid w:val="00F32C18"/>
    <w:rsid w:val="00F34AF3"/>
    <w:rsid w:val="00F34C6D"/>
    <w:rsid w:val="00F36769"/>
    <w:rsid w:val="00F4103A"/>
    <w:rsid w:val="00F42D14"/>
    <w:rsid w:val="00F444B5"/>
    <w:rsid w:val="00F44FA2"/>
    <w:rsid w:val="00F528C6"/>
    <w:rsid w:val="00F53EA0"/>
    <w:rsid w:val="00F549B4"/>
    <w:rsid w:val="00F54E2A"/>
    <w:rsid w:val="00F55EB2"/>
    <w:rsid w:val="00F5745E"/>
    <w:rsid w:val="00F613DD"/>
    <w:rsid w:val="00F621D6"/>
    <w:rsid w:val="00F62D65"/>
    <w:rsid w:val="00F66BF9"/>
    <w:rsid w:val="00F95168"/>
    <w:rsid w:val="00FA0C19"/>
    <w:rsid w:val="00FA2C34"/>
    <w:rsid w:val="00FA6FFC"/>
    <w:rsid w:val="00FB0BEF"/>
    <w:rsid w:val="00FB3029"/>
    <w:rsid w:val="00FC6D04"/>
    <w:rsid w:val="00FC71D6"/>
    <w:rsid w:val="00FD1408"/>
    <w:rsid w:val="00FD7F0E"/>
    <w:rsid w:val="00FE2F45"/>
    <w:rsid w:val="00FE6886"/>
    <w:rsid w:val="00FE7414"/>
    <w:rsid w:val="00FF499E"/>
    <w:rsid w:val="00FF4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567E780D"/>
  <w15:docId w15:val="{1FD89AEE-6BB4-4D37-9B25-80DC52CE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E92"/>
    <w:rPr>
      <w:sz w:val="24"/>
      <w:lang w:eastAsia="en-US"/>
    </w:rPr>
  </w:style>
  <w:style w:type="paragraph" w:styleId="Heading1">
    <w:name w:val="heading 1"/>
    <w:basedOn w:val="Normal"/>
    <w:next w:val="Heading2"/>
    <w:qFormat/>
    <w:rsid w:val="004D0F42"/>
    <w:pPr>
      <w:keepNext/>
      <w:pageBreakBefore/>
      <w:numPr>
        <w:numId w:val="1"/>
      </w:numPr>
      <w:overflowPunct w:val="0"/>
      <w:autoSpaceDE w:val="0"/>
      <w:autoSpaceDN w:val="0"/>
      <w:adjustRightInd w:val="0"/>
      <w:spacing w:before="120" w:after="120"/>
      <w:ind w:left="431" w:hanging="431"/>
      <w:textAlignment w:val="baseline"/>
      <w:outlineLvl w:val="0"/>
    </w:pPr>
    <w:rPr>
      <w:rFonts w:ascii="Arial" w:hAnsi="Arial"/>
      <w:b/>
      <w:noProof/>
      <w:color w:val="566BBA"/>
      <w:sz w:val="32"/>
      <w:szCs w:val="12"/>
    </w:rPr>
  </w:style>
  <w:style w:type="paragraph" w:styleId="Heading2">
    <w:name w:val="heading 2"/>
    <w:basedOn w:val="Normal"/>
    <w:next w:val="Heading3"/>
    <w:qFormat/>
    <w:rsid w:val="004D0F42"/>
    <w:pPr>
      <w:keepNext/>
      <w:tabs>
        <w:tab w:val="left" w:pos="0"/>
      </w:tabs>
      <w:overflowPunct w:val="0"/>
      <w:autoSpaceDE w:val="0"/>
      <w:autoSpaceDN w:val="0"/>
      <w:adjustRightInd w:val="0"/>
      <w:spacing w:before="120" w:after="120"/>
      <w:jc w:val="both"/>
      <w:textAlignment w:val="baseline"/>
      <w:outlineLvl w:val="1"/>
    </w:pPr>
    <w:rPr>
      <w:rFonts w:ascii="Arial" w:hAnsi="Arial"/>
      <w:b/>
      <w:sz w:val="28"/>
    </w:rPr>
  </w:style>
  <w:style w:type="paragraph" w:styleId="Heading3">
    <w:name w:val="heading 3"/>
    <w:basedOn w:val="Normal"/>
    <w:next w:val="Normal"/>
    <w:qFormat/>
    <w:rsid w:val="00904F8C"/>
    <w:pPr>
      <w:keepNext/>
      <w:numPr>
        <w:ilvl w:val="2"/>
        <w:numId w:val="1"/>
      </w:numPr>
      <w:tabs>
        <w:tab w:val="left" w:pos="0"/>
      </w:tabs>
      <w:overflowPunct w:val="0"/>
      <w:autoSpaceDE w:val="0"/>
      <w:autoSpaceDN w:val="0"/>
      <w:adjustRightInd w:val="0"/>
      <w:spacing w:before="120" w:after="120"/>
      <w:textAlignment w:val="baseline"/>
      <w:outlineLvl w:val="2"/>
    </w:pPr>
    <w:rPr>
      <w:rFonts w:ascii="Arial" w:hAnsi="Arial"/>
      <w:b/>
    </w:rPr>
  </w:style>
  <w:style w:type="paragraph" w:styleId="Heading4">
    <w:name w:val="heading 4"/>
    <w:basedOn w:val="Normal"/>
    <w:next w:val="Normal"/>
    <w:qFormat/>
    <w:rsid w:val="00556954"/>
    <w:pPr>
      <w:keepNext/>
      <w:numPr>
        <w:ilvl w:val="3"/>
        <w:numId w:val="1"/>
      </w:numPr>
      <w:tabs>
        <w:tab w:val="left" w:pos="0"/>
      </w:tabs>
      <w:overflowPunct w:val="0"/>
      <w:autoSpaceDE w:val="0"/>
      <w:autoSpaceDN w:val="0"/>
      <w:adjustRightInd w:val="0"/>
      <w:textAlignment w:val="baseline"/>
      <w:outlineLvl w:val="3"/>
    </w:pPr>
    <w:rPr>
      <w:rFonts w:ascii="Arial" w:hAnsi="Arial"/>
      <w:b/>
      <w:i/>
      <w:snapToGrid w:val="0"/>
      <w:sz w:val="22"/>
    </w:rPr>
  </w:style>
  <w:style w:type="paragraph" w:styleId="Heading5">
    <w:name w:val="heading 5"/>
    <w:basedOn w:val="Normal"/>
    <w:qFormat/>
    <w:rsid w:val="00556954"/>
    <w:pPr>
      <w:numPr>
        <w:ilvl w:val="4"/>
        <w:numId w:val="1"/>
      </w:numPr>
      <w:overflowPunct w:val="0"/>
      <w:autoSpaceDE w:val="0"/>
      <w:autoSpaceDN w:val="0"/>
      <w:adjustRightInd w:val="0"/>
      <w:spacing w:before="130"/>
      <w:textAlignment w:val="baseline"/>
      <w:outlineLvl w:val="4"/>
    </w:pPr>
    <w:rPr>
      <w:rFonts w:ascii="Arial" w:hAnsi="Arial"/>
      <w:i/>
      <w:sz w:val="22"/>
    </w:rPr>
  </w:style>
  <w:style w:type="paragraph" w:styleId="Heading6">
    <w:name w:val="heading 6"/>
    <w:basedOn w:val="Normal"/>
    <w:next w:val="Heading7"/>
    <w:qFormat/>
    <w:rsid w:val="00556954"/>
    <w:pPr>
      <w:numPr>
        <w:ilvl w:val="5"/>
        <w:numId w:val="1"/>
      </w:numPr>
      <w:overflowPunct w:val="0"/>
      <w:autoSpaceDE w:val="0"/>
      <w:autoSpaceDN w:val="0"/>
      <w:adjustRightInd w:val="0"/>
      <w:spacing w:before="240" w:after="60"/>
      <w:textAlignment w:val="baseline"/>
      <w:outlineLvl w:val="5"/>
    </w:pPr>
    <w:rPr>
      <w:sz w:val="36"/>
    </w:rPr>
  </w:style>
  <w:style w:type="paragraph" w:styleId="Heading7">
    <w:name w:val="heading 7"/>
    <w:basedOn w:val="Normal"/>
    <w:next w:val="Normal"/>
    <w:qFormat/>
    <w:rsid w:val="00556954"/>
    <w:pPr>
      <w:numPr>
        <w:ilvl w:val="6"/>
        <w:numId w:val="1"/>
      </w:numPr>
      <w:overflowPunct w:val="0"/>
      <w:autoSpaceDE w:val="0"/>
      <w:autoSpaceDN w:val="0"/>
      <w:adjustRightInd w:val="0"/>
      <w:spacing w:before="240" w:after="60"/>
      <w:textAlignment w:val="baseline"/>
      <w:outlineLvl w:val="6"/>
    </w:pPr>
    <w:rPr>
      <w:sz w:val="22"/>
    </w:rPr>
  </w:style>
  <w:style w:type="paragraph" w:styleId="Heading8">
    <w:name w:val="heading 8"/>
    <w:basedOn w:val="Normal"/>
    <w:next w:val="Normal"/>
    <w:qFormat/>
    <w:rsid w:val="00556954"/>
    <w:pPr>
      <w:numPr>
        <w:ilvl w:val="7"/>
        <w:numId w:val="1"/>
      </w:numPr>
      <w:overflowPunct w:val="0"/>
      <w:autoSpaceDE w:val="0"/>
      <w:autoSpaceDN w:val="0"/>
      <w:adjustRightInd w:val="0"/>
      <w:spacing w:before="240" w:after="60"/>
      <w:textAlignment w:val="baseline"/>
      <w:outlineLvl w:val="7"/>
    </w:pPr>
    <w:rPr>
      <w:sz w:val="22"/>
    </w:rPr>
  </w:style>
  <w:style w:type="paragraph" w:styleId="Heading9">
    <w:name w:val="heading 9"/>
    <w:basedOn w:val="Normal"/>
    <w:next w:val="Normal"/>
    <w:qFormat/>
    <w:rsid w:val="00556954"/>
    <w:pPr>
      <w:numPr>
        <w:ilvl w:val="8"/>
        <w:numId w:val="1"/>
      </w:numPr>
      <w:overflowPunct w:val="0"/>
      <w:autoSpaceDE w:val="0"/>
      <w:autoSpaceDN w:val="0"/>
      <w:adjustRightInd w:val="0"/>
      <w:spacing w:before="240" w:after="60"/>
      <w:textAlignment w:val="baseline"/>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3E92"/>
    <w:pPr>
      <w:tabs>
        <w:tab w:val="center" w:pos="4320"/>
        <w:tab w:val="right" w:pos="8640"/>
      </w:tabs>
    </w:pPr>
    <w:rPr>
      <w:rFonts w:ascii="Times" w:eastAsia="Times" w:hAnsi="Times"/>
    </w:rPr>
  </w:style>
  <w:style w:type="paragraph" w:styleId="BodyText">
    <w:name w:val="Body Text"/>
    <w:basedOn w:val="Normal"/>
    <w:rsid w:val="00743E92"/>
    <w:rPr>
      <w:rFonts w:ascii="Arial Black" w:eastAsia="Times" w:hAnsi="Arial Black"/>
      <w:sz w:val="48"/>
    </w:rPr>
  </w:style>
  <w:style w:type="paragraph" w:styleId="ListBullet">
    <w:name w:val="List Bullet"/>
    <w:basedOn w:val="Normal"/>
    <w:autoRedefine/>
    <w:rsid w:val="00556954"/>
    <w:pPr>
      <w:numPr>
        <w:numId w:val="2"/>
      </w:numPr>
      <w:overflowPunct w:val="0"/>
      <w:autoSpaceDE w:val="0"/>
      <w:autoSpaceDN w:val="0"/>
      <w:adjustRightInd w:val="0"/>
      <w:spacing w:before="130"/>
      <w:jc w:val="both"/>
      <w:textAlignment w:val="baseline"/>
    </w:pPr>
    <w:rPr>
      <w:sz w:val="22"/>
    </w:rPr>
  </w:style>
  <w:style w:type="paragraph" w:customStyle="1" w:styleId="BodyText1">
    <w:name w:val="Body Text1"/>
    <w:basedOn w:val="Normal"/>
    <w:rsid w:val="006432A1"/>
    <w:pPr>
      <w:overflowPunct w:val="0"/>
      <w:autoSpaceDE w:val="0"/>
      <w:autoSpaceDN w:val="0"/>
      <w:adjustRightInd w:val="0"/>
      <w:spacing w:before="240" w:after="120"/>
      <w:textAlignment w:val="baseline"/>
    </w:pPr>
    <w:rPr>
      <w:rFonts w:ascii="Arial" w:hAnsi="Arial"/>
      <w:noProof/>
      <w:sz w:val="20"/>
      <w:lang w:val="en-US"/>
    </w:rPr>
  </w:style>
  <w:style w:type="character" w:styleId="Strong">
    <w:name w:val="Strong"/>
    <w:qFormat/>
    <w:rsid w:val="006432A1"/>
    <w:rPr>
      <w:b/>
      <w:bCs/>
    </w:rPr>
  </w:style>
  <w:style w:type="paragraph" w:customStyle="1" w:styleId="Bullets">
    <w:name w:val="Bullets"/>
    <w:basedOn w:val="Normal"/>
    <w:rsid w:val="006432A1"/>
    <w:pPr>
      <w:numPr>
        <w:numId w:val="3"/>
      </w:numPr>
      <w:spacing w:after="80" w:line="260" w:lineRule="exact"/>
    </w:pPr>
    <w:rPr>
      <w:rFonts w:ascii="Arial" w:eastAsia="MS Mincho" w:hAnsi="Arial"/>
      <w:sz w:val="20"/>
      <w:szCs w:val="24"/>
      <w:lang w:eastAsia="ja-JP"/>
    </w:rPr>
  </w:style>
  <w:style w:type="paragraph" w:styleId="TOC2">
    <w:name w:val="toc 2"/>
    <w:basedOn w:val="Normal"/>
    <w:next w:val="Normal"/>
    <w:autoRedefine/>
    <w:uiPriority w:val="39"/>
    <w:rsid w:val="005F154F"/>
    <w:pPr>
      <w:spacing w:before="240"/>
    </w:pPr>
    <w:rPr>
      <w:rFonts w:ascii="Arial" w:hAnsi="Arial"/>
      <w:b/>
      <w:bCs/>
    </w:rPr>
  </w:style>
  <w:style w:type="character" w:styleId="Hyperlink">
    <w:name w:val="Hyperlink"/>
    <w:uiPriority w:val="99"/>
    <w:rsid w:val="00C351E4"/>
    <w:rPr>
      <w:color w:val="0000FF"/>
      <w:u w:val="single"/>
    </w:rPr>
  </w:style>
  <w:style w:type="paragraph" w:styleId="TOC1">
    <w:name w:val="toc 1"/>
    <w:basedOn w:val="Normal"/>
    <w:next w:val="Normal"/>
    <w:autoRedefine/>
    <w:uiPriority w:val="39"/>
    <w:rsid w:val="00321E0B"/>
    <w:pPr>
      <w:spacing w:before="360"/>
    </w:pPr>
    <w:rPr>
      <w:rFonts w:ascii="Arial" w:hAnsi="Arial" w:cs="Arial"/>
      <w:b/>
      <w:bCs/>
      <w:caps/>
      <w:szCs w:val="24"/>
    </w:rPr>
  </w:style>
  <w:style w:type="paragraph" w:styleId="TOC3">
    <w:name w:val="toc 3"/>
    <w:basedOn w:val="Normal"/>
    <w:next w:val="Normal"/>
    <w:autoRedefine/>
    <w:uiPriority w:val="39"/>
    <w:rsid w:val="005F154F"/>
    <w:pPr>
      <w:ind w:left="240"/>
    </w:pPr>
    <w:rPr>
      <w:rFonts w:ascii="Arial" w:hAnsi="Arial"/>
    </w:rPr>
  </w:style>
  <w:style w:type="paragraph" w:styleId="TOC4">
    <w:name w:val="toc 4"/>
    <w:basedOn w:val="Normal"/>
    <w:next w:val="Normal"/>
    <w:autoRedefine/>
    <w:semiHidden/>
    <w:rsid w:val="005F154F"/>
    <w:pPr>
      <w:ind w:left="480"/>
    </w:pPr>
    <w:rPr>
      <w:rFonts w:ascii="Arial" w:hAnsi="Arial"/>
    </w:rPr>
  </w:style>
  <w:style w:type="paragraph" w:styleId="TOC5">
    <w:name w:val="toc 5"/>
    <w:basedOn w:val="Normal"/>
    <w:next w:val="Normal"/>
    <w:autoRedefine/>
    <w:semiHidden/>
    <w:rsid w:val="005F154F"/>
    <w:pPr>
      <w:ind w:left="720"/>
    </w:pPr>
    <w:rPr>
      <w:rFonts w:ascii="Arial" w:hAnsi="Arial"/>
    </w:rPr>
  </w:style>
  <w:style w:type="paragraph" w:styleId="TOC6">
    <w:name w:val="toc 6"/>
    <w:basedOn w:val="Normal"/>
    <w:next w:val="Normal"/>
    <w:autoRedefine/>
    <w:semiHidden/>
    <w:rsid w:val="005F154F"/>
    <w:pPr>
      <w:ind w:left="960"/>
    </w:pPr>
    <w:rPr>
      <w:rFonts w:ascii="Arial" w:hAnsi="Arial"/>
    </w:rPr>
  </w:style>
  <w:style w:type="paragraph" w:styleId="TOC7">
    <w:name w:val="toc 7"/>
    <w:basedOn w:val="Normal"/>
    <w:next w:val="Normal"/>
    <w:autoRedefine/>
    <w:semiHidden/>
    <w:rsid w:val="005F154F"/>
    <w:pPr>
      <w:ind w:left="1200"/>
    </w:pPr>
    <w:rPr>
      <w:rFonts w:ascii="Arial" w:hAnsi="Arial"/>
    </w:rPr>
  </w:style>
  <w:style w:type="paragraph" w:styleId="TOC8">
    <w:name w:val="toc 8"/>
    <w:basedOn w:val="Normal"/>
    <w:next w:val="Normal"/>
    <w:autoRedefine/>
    <w:semiHidden/>
    <w:rsid w:val="005F154F"/>
    <w:pPr>
      <w:ind w:left="1440"/>
    </w:pPr>
    <w:rPr>
      <w:rFonts w:ascii="Arial" w:hAnsi="Arial"/>
    </w:rPr>
  </w:style>
  <w:style w:type="paragraph" w:styleId="TOC9">
    <w:name w:val="toc 9"/>
    <w:basedOn w:val="Normal"/>
    <w:next w:val="Normal"/>
    <w:autoRedefine/>
    <w:semiHidden/>
    <w:rsid w:val="005F154F"/>
    <w:pPr>
      <w:ind w:left="1680"/>
    </w:pPr>
    <w:rPr>
      <w:rFonts w:ascii="Arial" w:hAnsi="Arial"/>
    </w:rPr>
  </w:style>
  <w:style w:type="paragraph" w:styleId="Footer">
    <w:name w:val="footer"/>
    <w:basedOn w:val="Normal"/>
    <w:link w:val="FooterChar"/>
    <w:uiPriority w:val="99"/>
    <w:rsid w:val="00B639EE"/>
    <w:pPr>
      <w:tabs>
        <w:tab w:val="center" w:pos="4153"/>
        <w:tab w:val="right" w:pos="8306"/>
      </w:tabs>
    </w:pPr>
  </w:style>
  <w:style w:type="character" w:styleId="PageNumber">
    <w:name w:val="page number"/>
    <w:basedOn w:val="DefaultParagraphFont"/>
    <w:rsid w:val="00B639EE"/>
  </w:style>
  <w:style w:type="table" w:styleId="TableGrid">
    <w:name w:val="Table Grid"/>
    <w:basedOn w:val="TableNormal"/>
    <w:uiPriority w:val="39"/>
    <w:rsid w:val="001A2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B0075E"/>
    <w:rPr>
      <w:sz w:val="16"/>
      <w:szCs w:val="16"/>
    </w:rPr>
  </w:style>
  <w:style w:type="paragraph" w:styleId="CommentText">
    <w:name w:val="annotation text"/>
    <w:basedOn w:val="Normal"/>
    <w:link w:val="CommentTextChar"/>
    <w:rsid w:val="00B0075E"/>
    <w:rPr>
      <w:sz w:val="20"/>
    </w:rPr>
  </w:style>
  <w:style w:type="paragraph" w:styleId="CommentSubject">
    <w:name w:val="annotation subject"/>
    <w:basedOn w:val="CommentText"/>
    <w:next w:val="CommentText"/>
    <w:semiHidden/>
    <w:rsid w:val="00B0075E"/>
    <w:rPr>
      <w:b/>
      <w:bCs/>
    </w:rPr>
  </w:style>
  <w:style w:type="paragraph" w:styleId="BalloonText">
    <w:name w:val="Balloon Text"/>
    <w:basedOn w:val="Normal"/>
    <w:semiHidden/>
    <w:rsid w:val="00B0075E"/>
    <w:rPr>
      <w:rFonts w:ascii="Tahoma" w:hAnsi="Tahoma" w:cs="Tahoma"/>
      <w:sz w:val="16"/>
      <w:szCs w:val="16"/>
    </w:rPr>
  </w:style>
  <w:style w:type="paragraph" w:customStyle="1" w:styleId="Default">
    <w:name w:val="Default"/>
    <w:rsid w:val="006F21BC"/>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link w:val="ListParagraphChar"/>
    <w:uiPriority w:val="34"/>
    <w:qFormat/>
    <w:rsid w:val="006F21BC"/>
    <w:pPr>
      <w:ind w:left="720"/>
    </w:pPr>
    <w:rPr>
      <w:rFonts w:ascii="Calibri" w:eastAsia="Calibri" w:hAnsi="Calibri"/>
      <w:sz w:val="22"/>
      <w:szCs w:val="22"/>
      <w:lang w:eastAsia="en-GB"/>
    </w:rPr>
  </w:style>
  <w:style w:type="paragraph" w:styleId="ListBullet2">
    <w:name w:val="List Bullet 2"/>
    <w:basedOn w:val="Normal"/>
    <w:rsid w:val="006D72D3"/>
    <w:pPr>
      <w:numPr>
        <w:numId w:val="8"/>
      </w:numPr>
      <w:contextualSpacing/>
    </w:pPr>
  </w:style>
  <w:style w:type="paragraph" w:styleId="BodyTextIndent3">
    <w:name w:val="Body Text Indent 3"/>
    <w:basedOn w:val="Normal"/>
    <w:link w:val="BodyTextIndent3Char"/>
    <w:rsid w:val="008D623D"/>
    <w:pPr>
      <w:spacing w:after="120"/>
      <w:ind w:left="283"/>
    </w:pPr>
    <w:rPr>
      <w:sz w:val="16"/>
      <w:szCs w:val="16"/>
    </w:rPr>
  </w:style>
  <w:style w:type="character" w:customStyle="1" w:styleId="BodyTextIndent3Char">
    <w:name w:val="Body Text Indent 3 Char"/>
    <w:link w:val="BodyTextIndent3"/>
    <w:rsid w:val="008D623D"/>
    <w:rPr>
      <w:sz w:val="16"/>
      <w:szCs w:val="16"/>
      <w:lang w:eastAsia="en-US"/>
    </w:rPr>
  </w:style>
  <w:style w:type="paragraph" w:customStyle="1" w:styleId="NumberedNormal">
    <w:name w:val="Numbered Normal"/>
    <w:basedOn w:val="Normal"/>
    <w:link w:val="NumberedNormalChar"/>
    <w:rsid w:val="005F7352"/>
    <w:pPr>
      <w:spacing w:before="180" w:after="60"/>
    </w:pPr>
    <w:rPr>
      <w:rFonts w:ascii="Arial" w:hAnsi="Arial"/>
      <w:sz w:val="22"/>
      <w:szCs w:val="22"/>
    </w:rPr>
  </w:style>
  <w:style w:type="character" w:customStyle="1" w:styleId="NumberedNormalChar">
    <w:name w:val="Numbered Normal Char"/>
    <w:basedOn w:val="DefaultParagraphFont"/>
    <w:link w:val="NumberedNormal"/>
    <w:rsid w:val="005F7352"/>
    <w:rPr>
      <w:rFonts w:ascii="Arial" w:hAnsi="Arial"/>
      <w:sz w:val="22"/>
      <w:szCs w:val="22"/>
      <w:lang w:eastAsia="en-US"/>
    </w:rPr>
  </w:style>
  <w:style w:type="paragraph" w:styleId="NoSpacing">
    <w:name w:val="No Spacing"/>
    <w:uiPriority w:val="1"/>
    <w:qFormat/>
    <w:rsid w:val="005F7352"/>
    <w:pPr>
      <w:pBdr>
        <w:top w:val="nil"/>
        <w:left w:val="nil"/>
        <w:bottom w:val="nil"/>
        <w:right w:val="nil"/>
        <w:between w:val="nil"/>
      </w:pBdr>
    </w:pPr>
    <w:rPr>
      <w:rFonts w:ascii="Calibri" w:eastAsia="Calibri" w:hAnsi="Calibri" w:cs="Calibri"/>
      <w:color w:val="000000"/>
      <w:sz w:val="22"/>
      <w:szCs w:val="22"/>
    </w:rPr>
  </w:style>
  <w:style w:type="character" w:styleId="FollowedHyperlink">
    <w:name w:val="FollowedHyperlink"/>
    <w:basedOn w:val="DefaultParagraphFont"/>
    <w:semiHidden/>
    <w:unhideWhenUsed/>
    <w:rsid w:val="0018142D"/>
    <w:rPr>
      <w:color w:val="800080" w:themeColor="followedHyperlink"/>
      <w:u w:val="single"/>
    </w:rPr>
  </w:style>
  <w:style w:type="paragraph" w:styleId="Caption">
    <w:name w:val="caption"/>
    <w:basedOn w:val="Normal"/>
    <w:next w:val="Normal"/>
    <w:qFormat/>
    <w:rsid w:val="00D44413"/>
    <w:rPr>
      <w:b/>
      <w:bCs/>
      <w:sz w:val="20"/>
    </w:rPr>
  </w:style>
  <w:style w:type="character" w:customStyle="1" w:styleId="CommentTextChar">
    <w:name w:val="Comment Text Char"/>
    <w:basedOn w:val="DefaultParagraphFont"/>
    <w:link w:val="CommentText"/>
    <w:rsid w:val="00DA51B3"/>
    <w:rPr>
      <w:lang w:eastAsia="en-US"/>
    </w:rPr>
  </w:style>
  <w:style w:type="paragraph" w:styleId="Revision">
    <w:name w:val="Revision"/>
    <w:hidden/>
    <w:uiPriority w:val="99"/>
    <w:semiHidden/>
    <w:rsid w:val="00220165"/>
    <w:rPr>
      <w:sz w:val="24"/>
      <w:lang w:eastAsia="en-US"/>
    </w:rPr>
  </w:style>
  <w:style w:type="paragraph" w:styleId="FootnoteText">
    <w:name w:val="footnote text"/>
    <w:basedOn w:val="Normal"/>
    <w:link w:val="FootnoteTextChar"/>
    <w:semiHidden/>
    <w:unhideWhenUsed/>
    <w:rsid w:val="00BF4E6A"/>
    <w:rPr>
      <w:sz w:val="20"/>
    </w:rPr>
  </w:style>
  <w:style w:type="character" w:customStyle="1" w:styleId="FootnoteTextChar">
    <w:name w:val="Footnote Text Char"/>
    <w:basedOn w:val="DefaultParagraphFont"/>
    <w:link w:val="FootnoteText"/>
    <w:semiHidden/>
    <w:rsid w:val="00BF4E6A"/>
    <w:rPr>
      <w:lang w:eastAsia="en-US"/>
    </w:rPr>
  </w:style>
  <w:style w:type="character" w:styleId="FootnoteReference">
    <w:name w:val="footnote reference"/>
    <w:basedOn w:val="DefaultParagraphFont"/>
    <w:semiHidden/>
    <w:unhideWhenUsed/>
    <w:rsid w:val="00BF4E6A"/>
    <w:rPr>
      <w:vertAlign w:val="superscript"/>
    </w:rPr>
  </w:style>
  <w:style w:type="character" w:customStyle="1" w:styleId="FooterChar">
    <w:name w:val="Footer Char"/>
    <w:basedOn w:val="DefaultParagraphFont"/>
    <w:link w:val="Footer"/>
    <w:uiPriority w:val="99"/>
    <w:rsid w:val="00B62BFD"/>
    <w:rPr>
      <w:sz w:val="24"/>
      <w:lang w:eastAsia="en-US"/>
    </w:rPr>
  </w:style>
  <w:style w:type="character" w:customStyle="1" w:styleId="HeaderChar">
    <w:name w:val="Header Char"/>
    <w:basedOn w:val="DefaultParagraphFont"/>
    <w:link w:val="Header"/>
    <w:uiPriority w:val="99"/>
    <w:rsid w:val="00C06D64"/>
    <w:rPr>
      <w:rFonts w:ascii="Times" w:eastAsia="Times" w:hAnsi="Times"/>
      <w:sz w:val="24"/>
      <w:lang w:eastAsia="en-US"/>
    </w:rPr>
  </w:style>
  <w:style w:type="paragraph" w:styleId="NormalWeb">
    <w:name w:val="Normal (Web)"/>
    <w:basedOn w:val="Normal"/>
    <w:uiPriority w:val="99"/>
    <w:unhideWhenUsed/>
    <w:rsid w:val="008969AA"/>
    <w:pPr>
      <w:spacing w:after="150"/>
    </w:pPr>
    <w:rPr>
      <w:szCs w:val="24"/>
      <w:lang w:eastAsia="en-GB"/>
    </w:rPr>
  </w:style>
  <w:style w:type="character" w:styleId="UnresolvedMention">
    <w:name w:val="Unresolved Mention"/>
    <w:basedOn w:val="DefaultParagraphFont"/>
    <w:uiPriority w:val="99"/>
    <w:semiHidden/>
    <w:unhideWhenUsed/>
    <w:rsid w:val="00775539"/>
    <w:rPr>
      <w:color w:val="605E5C"/>
      <w:shd w:val="clear" w:color="auto" w:fill="E1DFDD"/>
    </w:rPr>
  </w:style>
  <w:style w:type="character" w:customStyle="1" w:styleId="ListParagraphChar">
    <w:name w:val="List Paragraph Char"/>
    <w:basedOn w:val="DefaultParagraphFont"/>
    <w:link w:val="ListParagraph"/>
    <w:uiPriority w:val="34"/>
    <w:locked/>
    <w:rsid w:val="009264A4"/>
    <w:rPr>
      <w:rFonts w:ascii="Calibri" w:eastAsia="Calibri" w:hAnsi="Calibri"/>
      <w:sz w:val="22"/>
      <w:szCs w:val="22"/>
    </w:rPr>
  </w:style>
  <w:style w:type="character" w:styleId="Emphasis">
    <w:name w:val="Emphasis"/>
    <w:basedOn w:val="DefaultParagraphFont"/>
    <w:uiPriority w:val="20"/>
    <w:qFormat/>
    <w:rsid w:val="003965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860386">
      <w:bodyDiv w:val="1"/>
      <w:marLeft w:val="0"/>
      <w:marRight w:val="0"/>
      <w:marTop w:val="0"/>
      <w:marBottom w:val="0"/>
      <w:divBdr>
        <w:top w:val="none" w:sz="0" w:space="0" w:color="auto"/>
        <w:left w:val="none" w:sz="0" w:space="0" w:color="auto"/>
        <w:bottom w:val="none" w:sz="0" w:space="0" w:color="auto"/>
        <w:right w:val="none" w:sz="0" w:space="0" w:color="auto"/>
      </w:divBdr>
    </w:div>
    <w:div w:id="1328049741">
      <w:bodyDiv w:val="1"/>
      <w:marLeft w:val="0"/>
      <w:marRight w:val="0"/>
      <w:marTop w:val="0"/>
      <w:marBottom w:val="0"/>
      <w:divBdr>
        <w:top w:val="none" w:sz="0" w:space="0" w:color="auto"/>
        <w:left w:val="none" w:sz="0" w:space="0" w:color="auto"/>
        <w:bottom w:val="none" w:sz="0" w:space="0" w:color="auto"/>
        <w:right w:val="none" w:sz="0" w:space="0" w:color="auto"/>
      </w:divBdr>
    </w:div>
    <w:div w:id="197460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s://www.crowncommercial.gov.uk/agreements/RM623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reening-government-commitments-2021-to-202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uidance/timber-procurement-policy-tpp-prove-legality-and-sustainablity" TargetMode="External"/><Relationship Id="rId4" Type="http://schemas.openxmlformats.org/officeDocument/2006/relationships/settings" Target="settings.xml"/><Relationship Id="rId9" Type="http://schemas.openxmlformats.org/officeDocument/2006/relationships/hyperlink" Target="https://www.gov.uk/government/publications/dvlas-environmental-policy"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220BE45-701C-4558-A498-B14DDE5C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2271</Words>
  <Characters>13872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PF07 - Specification (non-framework procurement) template</vt:lpstr>
    </vt:vector>
  </TitlesOfParts>
  <Company>DVLA</Company>
  <LinksUpToDate>false</LinksUpToDate>
  <CharactersWithSpaces>16111</CharactersWithSpaces>
  <SharedDoc>false</SharedDoc>
  <HLinks>
    <vt:vector size="126" baseType="variant">
      <vt:variant>
        <vt:i4>3342455</vt:i4>
      </vt:variant>
      <vt:variant>
        <vt:i4>111</vt:i4>
      </vt:variant>
      <vt:variant>
        <vt:i4>0</vt:i4>
      </vt:variant>
      <vt:variant>
        <vt:i4>5</vt:i4>
      </vt:variant>
      <vt:variant>
        <vt:lpwstr>http://www.dft.gov.uk/about/doing-business-with-us</vt:lpwstr>
      </vt:variant>
      <vt:variant>
        <vt:lpwstr/>
      </vt:variant>
      <vt:variant>
        <vt:i4>5242903</vt:i4>
      </vt:variant>
      <vt:variant>
        <vt:i4>108</vt:i4>
      </vt:variant>
      <vt:variant>
        <vt:i4>0</vt:i4>
      </vt:variant>
      <vt:variant>
        <vt:i4>5</vt:i4>
      </vt:variant>
      <vt:variant>
        <vt:lpwstr>http://eur-lex.europa.eu/LexUriServ/LexUriServ.do?uri=OJ:L:2012:315:0001:0056:EN:PDF</vt:lpwstr>
      </vt:variant>
      <vt:variant>
        <vt:lpwstr/>
      </vt:variant>
      <vt:variant>
        <vt:i4>3866660</vt:i4>
      </vt:variant>
      <vt:variant>
        <vt:i4>105</vt:i4>
      </vt:variant>
      <vt:variant>
        <vt:i4>0</vt:i4>
      </vt:variant>
      <vt:variant>
        <vt:i4>5</vt:i4>
      </vt:variant>
      <vt:variant>
        <vt:lpwstr>https://www.cyberstreetwise.com/cyberessentials</vt:lpwstr>
      </vt:variant>
      <vt:variant>
        <vt:lpwstr/>
      </vt:variant>
      <vt:variant>
        <vt:i4>6684731</vt:i4>
      </vt:variant>
      <vt:variant>
        <vt:i4>102</vt:i4>
      </vt:variant>
      <vt:variant>
        <vt:i4>0</vt:i4>
      </vt:variant>
      <vt:variant>
        <vt:i4>5</vt:i4>
      </vt:variant>
      <vt:variant>
        <vt:lpwstr>https://www.gov.uk/government/publications/cyber-essentials-scheme-overview</vt:lpwstr>
      </vt:variant>
      <vt:variant>
        <vt:lpwstr/>
      </vt:variant>
      <vt:variant>
        <vt:i4>7209083</vt:i4>
      </vt:variant>
      <vt:variant>
        <vt:i4>99</vt:i4>
      </vt:variant>
      <vt:variant>
        <vt:i4>0</vt:i4>
      </vt:variant>
      <vt:variant>
        <vt:i4>5</vt:i4>
      </vt:variant>
      <vt:variant>
        <vt:lpwstr>https://www.gov.uk/government/publications/government-security-classifications</vt:lpwstr>
      </vt:variant>
      <vt:variant>
        <vt:lpwstr/>
      </vt:variant>
      <vt:variant>
        <vt:i4>1703989</vt:i4>
      </vt:variant>
      <vt:variant>
        <vt:i4>92</vt:i4>
      </vt:variant>
      <vt:variant>
        <vt:i4>0</vt:i4>
      </vt:variant>
      <vt:variant>
        <vt:i4>5</vt:i4>
      </vt:variant>
      <vt:variant>
        <vt:lpwstr/>
      </vt:variant>
      <vt:variant>
        <vt:lpwstr>_Toc508185095</vt:lpwstr>
      </vt:variant>
      <vt:variant>
        <vt:i4>1703989</vt:i4>
      </vt:variant>
      <vt:variant>
        <vt:i4>86</vt:i4>
      </vt:variant>
      <vt:variant>
        <vt:i4>0</vt:i4>
      </vt:variant>
      <vt:variant>
        <vt:i4>5</vt:i4>
      </vt:variant>
      <vt:variant>
        <vt:lpwstr/>
      </vt:variant>
      <vt:variant>
        <vt:lpwstr>_Toc508185094</vt:lpwstr>
      </vt:variant>
      <vt:variant>
        <vt:i4>1703989</vt:i4>
      </vt:variant>
      <vt:variant>
        <vt:i4>80</vt:i4>
      </vt:variant>
      <vt:variant>
        <vt:i4>0</vt:i4>
      </vt:variant>
      <vt:variant>
        <vt:i4>5</vt:i4>
      </vt:variant>
      <vt:variant>
        <vt:lpwstr/>
      </vt:variant>
      <vt:variant>
        <vt:lpwstr>_Toc508185093</vt:lpwstr>
      </vt:variant>
      <vt:variant>
        <vt:i4>1703989</vt:i4>
      </vt:variant>
      <vt:variant>
        <vt:i4>74</vt:i4>
      </vt:variant>
      <vt:variant>
        <vt:i4>0</vt:i4>
      </vt:variant>
      <vt:variant>
        <vt:i4>5</vt:i4>
      </vt:variant>
      <vt:variant>
        <vt:lpwstr/>
      </vt:variant>
      <vt:variant>
        <vt:lpwstr>_Toc508185092</vt:lpwstr>
      </vt:variant>
      <vt:variant>
        <vt:i4>1703989</vt:i4>
      </vt:variant>
      <vt:variant>
        <vt:i4>68</vt:i4>
      </vt:variant>
      <vt:variant>
        <vt:i4>0</vt:i4>
      </vt:variant>
      <vt:variant>
        <vt:i4>5</vt:i4>
      </vt:variant>
      <vt:variant>
        <vt:lpwstr/>
      </vt:variant>
      <vt:variant>
        <vt:lpwstr>_Toc508185091</vt:lpwstr>
      </vt:variant>
      <vt:variant>
        <vt:i4>1703989</vt:i4>
      </vt:variant>
      <vt:variant>
        <vt:i4>62</vt:i4>
      </vt:variant>
      <vt:variant>
        <vt:i4>0</vt:i4>
      </vt:variant>
      <vt:variant>
        <vt:i4>5</vt:i4>
      </vt:variant>
      <vt:variant>
        <vt:lpwstr/>
      </vt:variant>
      <vt:variant>
        <vt:lpwstr>_Toc508185090</vt:lpwstr>
      </vt:variant>
      <vt:variant>
        <vt:i4>1769525</vt:i4>
      </vt:variant>
      <vt:variant>
        <vt:i4>56</vt:i4>
      </vt:variant>
      <vt:variant>
        <vt:i4>0</vt:i4>
      </vt:variant>
      <vt:variant>
        <vt:i4>5</vt:i4>
      </vt:variant>
      <vt:variant>
        <vt:lpwstr/>
      </vt:variant>
      <vt:variant>
        <vt:lpwstr>_Toc508185089</vt:lpwstr>
      </vt:variant>
      <vt:variant>
        <vt:i4>1769525</vt:i4>
      </vt:variant>
      <vt:variant>
        <vt:i4>50</vt:i4>
      </vt:variant>
      <vt:variant>
        <vt:i4>0</vt:i4>
      </vt:variant>
      <vt:variant>
        <vt:i4>5</vt:i4>
      </vt:variant>
      <vt:variant>
        <vt:lpwstr/>
      </vt:variant>
      <vt:variant>
        <vt:lpwstr>_Toc508185088</vt:lpwstr>
      </vt:variant>
      <vt:variant>
        <vt:i4>1769525</vt:i4>
      </vt:variant>
      <vt:variant>
        <vt:i4>44</vt:i4>
      </vt:variant>
      <vt:variant>
        <vt:i4>0</vt:i4>
      </vt:variant>
      <vt:variant>
        <vt:i4>5</vt:i4>
      </vt:variant>
      <vt:variant>
        <vt:lpwstr/>
      </vt:variant>
      <vt:variant>
        <vt:lpwstr>_Toc508185087</vt:lpwstr>
      </vt:variant>
      <vt:variant>
        <vt:i4>1769525</vt:i4>
      </vt:variant>
      <vt:variant>
        <vt:i4>38</vt:i4>
      </vt:variant>
      <vt:variant>
        <vt:i4>0</vt:i4>
      </vt:variant>
      <vt:variant>
        <vt:i4>5</vt:i4>
      </vt:variant>
      <vt:variant>
        <vt:lpwstr/>
      </vt:variant>
      <vt:variant>
        <vt:lpwstr>_Toc508185086</vt:lpwstr>
      </vt:variant>
      <vt:variant>
        <vt:i4>1769525</vt:i4>
      </vt:variant>
      <vt:variant>
        <vt:i4>32</vt:i4>
      </vt:variant>
      <vt:variant>
        <vt:i4>0</vt:i4>
      </vt:variant>
      <vt:variant>
        <vt:i4>5</vt:i4>
      </vt:variant>
      <vt:variant>
        <vt:lpwstr/>
      </vt:variant>
      <vt:variant>
        <vt:lpwstr>_Toc508185085</vt:lpwstr>
      </vt:variant>
      <vt:variant>
        <vt:i4>1769525</vt:i4>
      </vt:variant>
      <vt:variant>
        <vt:i4>26</vt:i4>
      </vt:variant>
      <vt:variant>
        <vt:i4>0</vt:i4>
      </vt:variant>
      <vt:variant>
        <vt:i4>5</vt:i4>
      </vt:variant>
      <vt:variant>
        <vt:lpwstr/>
      </vt:variant>
      <vt:variant>
        <vt:lpwstr>_Toc508185084</vt:lpwstr>
      </vt:variant>
      <vt:variant>
        <vt:i4>1769525</vt:i4>
      </vt:variant>
      <vt:variant>
        <vt:i4>20</vt:i4>
      </vt:variant>
      <vt:variant>
        <vt:i4>0</vt:i4>
      </vt:variant>
      <vt:variant>
        <vt:i4>5</vt:i4>
      </vt:variant>
      <vt:variant>
        <vt:lpwstr/>
      </vt:variant>
      <vt:variant>
        <vt:lpwstr>_Toc508185083</vt:lpwstr>
      </vt:variant>
      <vt:variant>
        <vt:i4>1769525</vt:i4>
      </vt:variant>
      <vt:variant>
        <vt:i4>14</vt:i4>
      </vt:variant>
      <vt:variant>
        <vt:i4>0</vt:i4>
      </vt:variant>
      <vt:variant>
        <vt:i4>5</vt:i4>
      </vt:variant>
      <vt:variant>
        <vt:lpwstr/>
      </vt:variant>
      <vt:variant>
        <vt:lpwstr>_Toc508185082</vt:lpwstr>
      </vt:variant>
      <vt:variant>
        <vt:i4>1769525</vt:i4>
      </vt:variant>
      <vt:variant>
        <vt:i4>8</vt:i4>
      </vt:variant>
      <vt:variant>
        <vt:i4>0</vt:i4>
      </vt:variant>
      <vt:variant>
        <vt:i4>5</vt:i4>
      </vt:variant>
      <vt:variant>
        <vt:lpwstr/>
      </vt:variant>
      <vt:variant>
        <vt:lpwstr>_Toc508185081</vt:lpwstr>
      </vt:variant>
      <vt:variant>
        <vt:i4>1769525</vt:i4>
      </vt:variant>
      <vt:variant>
        <vt:i4>2</vt:i4>
      </vt:variant>
      <vt:variant>
        <vt:i4>0</vt:i4>
      </vt:variant>
      <vt:variant>
        <vt:i4>5</vt:i4>
      </vt:variant>
      <vt:variant>
        <vt:lpwstr/>
      </vt:variant>
      <vt:variant>
        <vt:lpwstr>_Toc508185080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PF07 - Specification (non-framework procurement) template</dc:title>
  <dc:subject>Non-framework procurement specification template</dc:subject>
  <dc:creator>Commercial Compliance Team</dc:creator>
  <cp:keywords>PF07, Specification, framework, procurement, template</cp:keywords>
  <cp:lastModifiedBy>Jonathan Young</cp:lastModifiedBy>
  <cp:revision>2</cp:revision>
  <cp:lastPrinted>2018-03-07T08:33:00Z</cp:lastPrinted>
  <dcterms:created xsi:type="dcterms:W3CDTF">2023-09-01T11:37:00Z</dcterms:created>
  <dcterms:modified xsi:type="dcterms:W3CDTF">2023-09-01T11:37:00Z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