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38BAA" w14:textId="77777777" w:rsidR="001A4DAE" w:rsidRPr="001A4DAE" w:rsidRDefault="001A4DAE" w:rsidP="001A4DAE">
      <w:pPr>
        <w:widowControl w:val="0"/>
        <w:spacing w:after="0" w:line="240" w:lineRule="auto"/>
        <w:jc w:val="right"/>
        <w:rPr>
          <w:rFonts w:ascii="Arial" w:hAnsi="Arial" w:cs="Arial"/>
          <w:szCs w:val="24"/>
        </w:rPr>
      </w:pPr>
      <w:bookmarkStart w:id="0" w:name="_Toc501022445_2"/>
      <w:r w:rsidRPr="001A4DAE">
        <w:rPr>
          <w:rFonts w:ascii="Arial" w:hAnsi="Arial" w:cs="Arial"/>
          <w:b/>
          <w:szCs w:val="24"/>
        </w:rPr>
        <w:tab/>
      </w:r>
      <w:r w:rsidRPr="001A4DAE">
        <w:rPr>
          <w:rFonts w:ascii="Arial" w:hAnsi="Arial" w:cs="Arial"/>
          <w:b/>
          <w:szCs w:val="24"/>
        </w:rPr>
        <w:tab/>
      </w:r>
      <w:r w:rsidRPr="001A4DAE">
        <w:rPr>
          <w:rFonts w:ascii="Arial" w:hAnsi="Arial" w:cs="Arial"/>
          <w:b/>
          <w:szCs w:val="24"/>
        </w:rPr>
        <w:tab/>
      </w:r>
      <w:r w:rsidRPr="001A4DAE">
        <w:rPr>
          <w:rFonts w:ascii="Arial" w:hAnsi="Arial" w:cs="Arial"/>
          <w:b/>
          <w:szCs w:val="24"/>
        </w:rPr>
        <w:tab/>
      </w:r>
      <w:r w:rsidRPr="001A4DAE">
        <w:rPr>
          <w:rFonts w:ascii="Arial" w:hAnsi="Arial" w:cs="Arial"/>
          <w:b/>
          <w:szCs w:val="24"/>
        </w:rPr>
        <w:tab/>
      </w:r>
      <w:r w:rsidRPr="001A4DAE">
        <w:rPr>
          <w:rFonts w:ascii="Arial" w:hAnsi="Arial" w:cs="Arial"/>
          <w:b/>
          <w:szCs w:val="24"/>
        </w:rPr>
        <w:tab/>
      </w:r>
      <w:r w:rsidRPr="001A4DAE">
        <w:rPr>
          <w:rFonts w:ascii="Arial" w:hAnsi="Arial" w:cs="Arial"/>
          <w:b/>
          <w:szCs w:val="24"/>
        </w:rPr>
        <w:tab/>
      </w:r>
      <w:r w:rsidRPr="001A4DAE">
        <w:rPr>
          <w:rFonts w:ascii="Arial" w:hAnsi="Arial" w:cs="Arial"/>
          <w:b/>
          <w:szCs w:val="24"/>
        </w:rPr>
        <w:tab/>
      </w:r>
      <w:r w:rsidRPr="001A4DAE">
        <w:rPr>
          <w:rFonts w:ascii="Arial" w:hAnsi="Arial" w:cs="Arial"/>
          <w:b/>
          <w:szCs w:val="24"/>
        </w:rPr>
        <w:tab/>
      </w:r>
      <w:r w:rsidRPr="001A4DAE">
        <w:rPr>
          <w:rFonts w:ascii="Arial" w:hAnsi="Arial" w:cs="Arial"/>
          <w:b/>
          <w:bCs/>
          <w:szCs w:val="24"/>
        </w:rPr>
        <w:t>SC2 (Edn 12/21)</w:t>
      </w:r>
    </w:p>
    <w:p w14:paraId="7A81D7B0" w14:textId="77777777" w:rsidR="001A4DAE" w:rsidRPr="001A4DAE" w:rsidRDefault="001A4DAE" w:rsidP="001A4DAE">
      <w:pPr>
        <w:widowControl w:val="0"/>
        <w:spacing w:after="0" w:line="240" w:lineRule="auto"/>
        <w:rPr>
          <w:rFonts w:ascii="Arial" w:hAnsi="Arial" w:cs="Arial"/>
          <w:szCs w:val="24"/>
        </w:rPr>
      </w:pPr>
    </w:p>
    <w:p w14:paraId="623C8075" w14:textId="77777777" w:rsidR="001A4DAE" w:rsidRPr="001A4DAE" w:rsidRDefault="001A4DAE" w:rsidP="001A4DAE">
      <w:pPr>
        <w:widowControl w:val="0"/>
        <w:spacing w:after="0" w:line="240" w:lineRule="auto"/>
        <w:rPr>
          <w:rFonts w:ascii="Arial" w:hAnsi="Arial" w:cs="Arial"/>
          <w:szCs w:val="24"/>
        </w:rPr>
      </w:pPr>
      <w:r w:rsidRPr="001A4DAE">
        <w:rPr>
          <w:rFonts w:ascii="Arial" w:hAnsi="Arial" w:cs="Arial"/>
          <w:szCs w:val="24"/>
        </w:rPr>
        <w:tab/>
      </w:r>
      <w:r w:rsidRPr="001A4DAE">
        <w:rPr>
          <w:rFonts w:ascii="Arial" w:hAnsi="Arial" w:cs="Arial"/>
          <w:szCs w:val="24"/>
        </w:rPr>
        <w:tab/>
      </w:r>
      <w:r w:rsidRPr="001A4DAE">
        <w:rPr>
          <w:rFonts w:ascii="Arial" w:hAnsi="Arial" w:cs="Arial"/>
          <w:szCs w:val="24"/>
        </w:rPr>
        <w:tab/>
      </w:r>
      <w:r w:rsidRPr="001A4DAE">
        <w:rPr>
          <w:rFonts w:ascii="Arial" w:hAnsi="Arial" w:cs="Arial"/>
          <w:szCs w:val="24"/>
        </w:rPr>
        <w:tab/>
      </w:r>
      <w:r w:rsidRPr="001A4DAE">
        <w:rPr>
          <w:rFonts w:ascii="Arial" w:hAnsi="Arial" w:cs="Arial"/>
          <w:szCs w:val="24"/>
        </w:rPr>
        <w:tab/>
      </w:r>
      <w:r w:rsidRPr="001A4DAE">
        <w:rPr>
          <w:rFonts w:ascii="Arial" w:hAnsi="Arial" w:cs="Arial"/>
          <w:szCs w:val="24"/>
        </w:rPr>
        <w:tab/>
      </w:r>
      <w:r w:rsidRPr="001A4DAE">
        <w:rPr>
          <w:rFonts w:ascii="Arial" w:hAnsi="Arial" w:cs="Arial"/>
          <w:szCs w:val="24"/>
        </w:rPr>
        <w:tab/>
      </w:r>
    </w:p>
    <w:p w14:paraId="4618FCB8" w14:textId="77777777" w:rsidR="001A4DAE" w:rsidRPr="001A4DAE" w:rsidRDefault="001A4DAE" w:rsidP="001A4DAE">
      <w:pPr>
        <w:widowControl w:val="0"/>
        <w:spacing w:after="0" w:line="240" w:lineRule="auto"/>
        <w:rPr>
          <w:rFonts w:ascii="Arial" w:hAnsi="Arial" w:cs="Arial"/>
          <w:szCs w:val="24"/>
        </w:rPr>
      </w:pPr>
    </w:p>
    <w:p w14:paraId="31DEA26E" w14:textId="77777777" w:rsidR="001A4DAE" w:rsidRPr="001A4DAE" w:rsidRDefault="001A4DAE" w:rsidP="001A4DAE">
      <w:pPr>
        <w:widowControl w:val="0"/>
        <w:spacing w:after="0" w:line="240" w:lineRule="auto"/>
        <w:rPr>
          <w:rFonts w:ascii="Arial" w:hAnsi="Arial" w:cs="Arial"/>
          <w:szCs w:val="24"/>
        </w:rPr>
      </w:pPr>
    </w:p>
    <w:p w14:paraId="450A1F8A" w14:textId="77777777" w:rsidR="001A4DAE" w:rsidRPr="001A4DAE" w:rsidRDefault="001A4DAE" w:rsidP="001A4DAE">
      <w:pPr>
        <w:widowControl w:val="0"/>
        <w:spacing w:after="0" w:line="240" w:lineRule="auto"/>
        <w:rPr>
          <w:rFonts w:ascii="Arial" w:hAnsi="Arial" w:cs="Arial"/>
          <w:szCs w:val="24"/>
        </w:rPr>
      </w:pPr>
    </w:p>
    <w:p w14:paraId="3068D936" w14:textId="77777777" w:rsidR="001A4DAE" w:rsidRPr="001A4DAE" w:rsidRDefault="001A4DAE" w:rsidP="001A4DAE">
      <w:pPr>
        <w:widowControl w:val="0"/>
        <w:spacing w:after="0" w:line="240" w:lineRule="auto"/>
        <w:rPr>
          <w:rFonts w:ascii="Arial" w:hAnsi="Arial" w:cs="Arial"/>
          <w:szCs w:val="24"/>
          <w:lang w:val="en-US"/>
        </w:rPr>
      </w:pPr>
      <w:r w:rsidRPr="001A4DAE">
        <w:rPr>
          <w:rFonts w:ascii="Arial" w:hAnsi="Arial"/>
          <w:noProof/>
          <w:szCs w:val="24"/>
        </w:rPr>
        <w:drawing>
          <wp:anchor distT="0" distB="0" distL="114300" distR="114300" simplePos="0" relativeHeight="251661312" behindDoc="0" locked="0" layoutInCell="1" allowOverlap="1" wp14:anchorId="4AE199A3" wp14:editId="4BCFF095">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4161AB8F" w14:textId="77777777" w:rsidR="001A4DAE" w:rsidRPr="001A4DAE" w:rsidRDefault="001A4DAE" w:rsidP="001A4DAE">
      <w:pPr>
        <w:widowControl w:val="0"/>
        <w:spacing w:after="0" w:line="240" w:lineRule="auto"/>
        <w:rPr>
          <w:rFonts w:ascii="Arial" w:hAnsi="Arial" w:cs="Arial"/>
          <w:b/>
          <w:szCs w:val="24"/>
          <w:lang w:val="en-US"/>
        </w:rPr>
      </w:pPr>
    </w:p>
    <w:p w14:paraId="5AFF569A" w14:textId="77777777" w:rsidR="001A4DAE" w:rsidRPr="001A4DAE" w:rsidRDefault="001A4DAE" w:rsidP="001A4DAE">
      <w:pPr>
        <w:widowControl w:val="0"/>
        <w:spacing w:after="0" w:line="240" w:lineRule="auto"/>
        <w:rPr>
          <w:rFonts w:ascii="Arial" w:hAnsi="Arial" w:cs="Arial"/>
          <w:b/>
          <w:szCs w:val="24"/>
          <w:lang w:val="en-US"/>
        </w:rPr>
      </w:pPr>
    </w:p>
    <w:p w14:paraId="10AA40FE" w14:textId="77777777" w:rsidR="001A4DAE" w:rsidRPr="001A4DAE" w:rsidRDefault="001A4DAE" w:rsidP="001A4DAE">
      <w:pPr>
        <w:widowControl w:val="0"/>
        <w:spacing w:after="0" w:line="240" w:lineRule="auto"/>
        <w:rPr>
          <w:rFonts w:ascii="Arial" w:hAnsi="Arial" w:cs="Arial"/>
          <w:b/>
          <w:szCs w:val="24"/>
          <w:lang w:val="en-US"/>
        </w:rPr>
      </w:pPr>
    </w:p>
    <w:p w14:paraId="6E8C0B17" w14:textId="77777777" w:rsidR="001A4DAE" w:rsidRPr="001A4DAE" w:rsidRDefault="001A4DAE" w:rsidP="001A4DAE">
      <w:pPr>
        <w:widowControl w:val="0"/>
        <w:spacing w:after="0" w:line="240" w:lineRule="auto"/>
        <w:rPr>
          <w:rFonts w:ascii="Arial" w:hAnsi="Arial" w:cs="Arial"/>
          <w:b/>
          <w:szCs w:val="24"/>
          <w:lang w:val="en-US"/>
        </w:rPr>
      </w:pPr>
    </w:p>
    <w:p w14:paraId="0D9261C0" w14:textId="77777777" w:rsidR="001A4DAE" w:rsidRPr="001A4DAE" w:rsidRDefault="001A4DAE" w:rsidP="001A4DAE">
      <w:pPr>
        <w:widowControl w:val="0"/>
        <w:spacing w:after="0" w:line="240" w:lineRule="auto"/>
        <w:rPr>
          <w:rFonts w:ascii="Arial" w:hAnsi="Arial" w:cs="Arial"/>
          <w:b/>
          <w:szCs w:val="24"/>
          <w:lang w:val="en-US"/>
        </w:rPr>
      </w:pPr>
    </w:p>
    <w:p w14:paraId="43BCC7E9" w14:textId="77777777" w:rsidR="001A4DAE" w:rsidRPr="001A4DAE" w:rsidRDefault="001A4DAE" w:rsidP="001A4DAE">
      <w:pPr>
        <w:widowControl w:val="0"/>
        <w:spacing w:after="0" w:line="240" w:lineRule="auto"/>
        <w:rPr>
          <w:rFonts w:ascii="Arial" w:hAnsi="Arial" w:cs="Arial"/>
          <w:b/>
          <w:szCs w:val="24"/>
          <w:lang w:val="en-US"/>
        </w:rPr>
      </w:pPr>
    </w:p>
    <w:p w14:paraId="3C4E0239" w14:textId="77777777" w:rsidR="001A4DAE" w:rsidRPr="001A4DAE" w:rsidRDefault="001A4DAE" w:rsidP="001A4DAE">
      <w:pPr>
        <w:widowControl w:val="0"/>
        <w:spacing w:after="0" w:line="240" w:lineRule="auto"/>
        <w:rPr>
          <w:rFonts w:ascii="Arial" w:hAnsi="Arial" w:cs="Arial"/>
          <w:b/>
          <w:szCs w:val="24"/>
          <w:lang w:val="en-US"/>
        </w:rPr>
      </w:pPr>
    </w:p>
    <w:p w14:paraId="17B8109D" w14:textId="77777777" w:rsidR="001A4DAE" w:rsidRPr="001A4DAE" w:rsidRDefault="001A4DAE" w:rsidP="001A4DAE">
      <w:pPr>
        <w:widowControl w:val="0"/>
        <w:spacing w:after="0" w:line="240" w:lineRule="auto"/>
        <w:rPr>
          <w:rFonts w:ascii="Arial" w:hAnsi="Arial" w:cs="Arial"/>
          <w:b/>
          <w:szCs w:val="24"/>
          <w:lang w:val="en-US"/>
        </w:rPr>
      </w:pPr>
    </w:p>
    <w:p w14:paraId="0B620A97" w14:textId="77777777" w:rsidR="001A4DAE" w:rsidRPr="001A4DAE" w:rsidRDefault="001A4DAE" w:rsidP="001A4DAE">
      <w:pPr>
        <w:widowControl w:val="0"/>
        <w:spacing w:after="0" w:line="240" w:lineRule="auto"/>
        <w:rPr>
          <w:rFonts w:ascii="Arial" w:hAnsi="Arial" w:cs="Arial"/>
          <w:b/>
          <w:szCs w:val="24"/>
          <w:lang w:val="en-US"/>
        </w:rPr>
      </w:pPr>
    </w:p>
    <w:p w14:paraId="4B3CF522" w14:textId="77777777" w:rsidR="001A4DAE" w:rsidRPr="001A4DAE" w:rsidRDefault="001A4DAE" w:rsidP="001A4DAE">
      <w:pPr>
        <w:widowControl w:val="0"/>
        <w:spacing w:after="0" w:line="240" w:lineRule="auto"/>
        <w:rPr>
          <w:rFonts w:ascii="Arial" w:hAnsi="Arial" w:cs="Arial"/>
          <w:b/>
          <w:szCs w:val="24"/>
          <w:lang w:val="en-US"/>
        </w:rPr>
      </w:pPr>
    </w:p>
    <w:p w14:paraId="7C94EE9E" w14:textId="77777777" w:rsidR="001A4DAE" w:rsidRPr="001A4DAE" w:rsidRDefault="001A4DAE" w:rsidP="001A4DAE">
      <w:pPr>
        <w:widowControl w:val="0"/>
        <w:spacing w:after="0" w:line="240" w:lineRule="auto"/>
        <w:rPr>
          <w:rFonts w:ascii="Arial" w:hAnsi="Arial" w:cs="Arial"/>
          <w:b/>
          <w:szCs w:val="24"/>
          <w:lang w:val="en-US"/>
        </w:rPr>
      </w:pPr>
    </w:p>
    <w:p w14:paraId="7893185C" w14:textId="77777777" w:rsidR="001A4DAE" w:rsidRPr="001A4DAE" w:rsidRDefault="001A4DAE" w:rsidP="001A4DAE">
      <w:pPr>
        <w:widowControl w:val="0"/>
        <w:spacing w:after="0" w:line="240" w:lineRule="auto"/>
        <w:rPr>
          <w:rFonts w:ascii="Arial" w:hAnsi="Arial" w:cs="Arial"/>
          <w:b/>
          <w:szCs w:val="24"/>
          <w:lang w:val="en-US"/>
        </w:rPr>
      </w:pPr>
    </w:p>
    <w:p w14:paraId="3E1A7017" w14:textId="77777777" w:rsidR="001A4DAE" w:rsidRPr="001A4DAE" w:rsidRDefault="001A4DAE" w:rsidP="001A4DAE">
      <w:pPr>
        <w:widowControl w:val="0"/>
        <w:spacing w:after="0" w:line="240" w:lineRule="auto"/>
        <w:rPr>
          <w:rFonts w:ascii="Arial" w:hAnsi="Arial" w:cs="Arial"/>
          <w:b/>
          <w:szCs w:val="24"/>
          <w:lang w:val="en-US"/>
        </w:rPr>
      </w:pPr>
    </w:p>
    <w:p w14:paraId="174B0723" w14:textId="77777777" w:rsidR="001A4DAE" w:rsidRPr="001A4DAE" w:rsidRDefault="001A4DAE" w:rsidP="001A4DAE">
      <w:pPr>
        <w:widowControl w:val="0"/>
        <w:spacing w:after="0" w:line="240" w:lineRule="auto"/>
        <w:rPr>
          <w:rFonts w:ascii="Arial" w:hAnsi="Arial" w:cs="Arial"/>
          <w:b/>
          <w:szCs w:val="24"/>
          <w:lang w:val="en-US"/>
        </w:rPr>
      </w:pPr>
    </w:p>
    <w:p w14:paraId="345D88F5" w14:textId="77777777" w:rsidR="001A4DAE" w:rsidRPr="001A4DAE" w:rsidRDefault="001A4DAE" w:rsidP="001A4DAE">
      <w:pPr>
        <w:widowControl w:val="0"/>
        <w:spacing w:after="0" w:line="240" w:lineRule="auto"/>
        <w:rPr>
          <w:rFonts w:ascii="Arial" w:hAnsi="Arial" w:cs="Arial"/>
          <w:b/>
          <w:szCs w:val="24"/>
          <w:lang w:val="en-US"/>
        </w:rPr>
      </w:pPr>
    </w:p>
    <w:p w14:paraId="035BDE2C" w14:textId="77777777" w:rsidR="001A4DAE" w:rsidRPr="001A4DAE" w:rsidRDefault="001A4DAE" w:rsidP="001A4DAE">
      <w:pPr>
        <w:widowControl w:val="0"/>
        <w:spacing w:after="0" w:line="240" w:lineRule="auto"/>
        <w:rPr>
          <w:rFonts w:ascii="Arial" w:hAnsi="Arial" w:cs="Arial"/>
          <w:b/>
          <w:szCs w:val="24"/>
          <w:lang w:val="en-US"/>
        </w:rPr>
      </w:pPr>
    </w:p>
    <w:p w14:paraId="7666F62D" w14:textId="77777777" w:rsidR="001A4DAE" w:rsidRPr="001A4DAE" w:rsidRDefault="001A4DAE" w:rsidP="001A4DAE">
      <w:pPr>
        <w:widowControl w:val="0"/>
        <w:spacing w:after="0" w:line="240" w:lineRule="auto"/>
        <w:rPr>
          <w:rFonts w:ascii="Arial" w:hAnsi="Arial" w:cs="Arial"/>
          <w:b/>
          <w:szCs w:val="24"/>
          <w:lang w:val="en-US"/>
        </w:rPr>
      </w:pPr>
    </w:p>
    <w:p w14:paraId="66FF2564" w14:textId="77777777" w:rsidR="001A4DAE" w:rsidRPr="001A4DAE" w:rsidRDefault="001A4DAE" w:rsidP="001A4DAE">
      <w:pPr>
        <w:widowControl w:val="0"/>
        <w:spacing w:after="0" w:line="240" w:lineRule="auto"/>
        <w:jc w:val="center"/>
        <w:rPr>
          <w:rFonts w:ascii="Arial" w:hAnsi="Arial" w:cs="Arial"/>
          <w:b/>
          <w:szCs w:val="24"/>
          <w:lang w:val="en-US"/>
        </w:rPr>
      </w:pPr>
    </w:p>
    <w:p w14:paraId="654A4FB5" w14:textId="18F04E92" w:rsidR="001A4DAE" w:rsidRPr="001A4DAE" w:rsidRDefault="001A4DAE" w:rsidP="001A4DAE">
      <w:pPr>
        <w:widowControl w:val="0"/>
        <w:spacing w:after="0" w:line="240" w:lineRule="auto"/>
        <w:jc w:val="center"/>
        <w:rPr>
          <w:rFonts w:ascii="Arial" w:hAnsi="Arial" w:cs="Arial"/>
          <w:b/>
          <w:bCs/>
          <w:sz w:val="48"/>
          <w:szCs w:val="48"/>
          <w:lang w:val="en-US"/>
        </w:rPr>
      </w:pPr>
      <w:r>
        <w:rPr>
          <w:rFonts w:ascii="Arial" w:hAnsi="Arial" w:cs="Arial"/>
          <w:b/>
          <w:bCs/>
          <w:sz w:val="48"/>
          <w:szCs w:val="48"/>
          <w:lang w:val="en-US"/>
        </w:rPr>
        <w:t>Space Delivery</w:t>
      </w:r>
      <w:r w:rsidRPr="001A4DAE">
        <w:rPr>
          <w:rFonts w:ascii="Arial" w:hAnsi="Arial" w:cs="Arial"/>
          <w:b/>
          <w:bCs/>
          <w:sz w:val="48"/>
          <w:szCs w:val="48"/>
          <w:lang w:val="en-US"/>
        </w:rPr>
        <w:t xml:space="preserve"> Team</w:t>
      </w:r>
      <w:r w:rsidRPr="001A4DAE">
        <w:rPr>
          <w:rFonts w:ascii="Arial" w:hAnsi="Arial" w:cs="Arial"/>
          <w:b/>
          <w:sz w:val="48"/>
          <w:szCs w:val="24"/>
          <w:lang w:val="en-US"/>
        </w:rPr>
        <w:br/>
      </w:r>
    </w:p>
    <w:p w14:paraId="6EE0BF8C" w14:textId="68C8AAF8" w:rsidR="001A4DAE" w:rsidRPr="001A4DAE" w:rsidRDefault="001A4DAE" w:rsidP="001A4DAE">
      <w:pPr>
        <w:widowControl w:val="0"/>
        <w:spacing w:after="0" w:line="240" w:lineRule="auto"/>
        <w:jc w:val="center"/>
        <w:rPr>
          <w:rFonts w:ascii="Arial" w:hAnsi="Arial" w:cs="Arial"/>
          <w:b/>
          <w:bCs/>
          <w:sz w:val="48"/>
          <w:szCs w:val="48"/>
          <w:lang w:val="en-US"/>
        </w:rPr>
      </w:pPr>
      <w:r w:rsidRPr="001A4DAE">
        <w:rPr>
          <w:rFonts w:ascii="Arial" w:hAnsi="Arial" w:cs="Arial"/>
          <w:b/>
          <w:bCs/>
          <w:sz w:val="48"/>
          <w:szCs w:val="48"/>
          <w:lang w:val="en-US"/>
        </w:rPr>
        <w:t xml:space="preserve">Contract No: </w:t>
      </w:r>
      <w:r w:rsidR="00CB02CC" w:rsidRPr="00CB02CC">
        <w:rPr>
          <w:rFonts w:ascii="Arial" w:hAnsi="Arial"/>
          <w:b/>
          <w:bCs/>
          <w:sz w:val="48"/>
          <w:szCs w:val="48"/>
        </w:rPr>
        <w:t>701575421</w:t>
      </w:r>
    </w:p>
    <w:p w14:paraId="3F21542C" w14:textId="77777777" w:rsidR="001A4DAE" w:rsidRPr="001A4DAE" w:rsidRDefault="001A4DAE" w:rsidP="001A4DAE">
      <w:pPr>
        <w:widowControl w:val="0"/>
        <w:spacing w:after="0" w:line="240" w:lineRule="auto"/>
        <w:jc w:val="center"/>
        <w:rPr>
          <w:rFonts w:ascii="Arial" w:hAnsi="Arial" w:cs="Arial"/>
          <w:b/>
          <w:bCs/>
          <w:sz w:val="48"/>
          <w:szCs w:val="48"/>
          <w:lang w:val="en-US"/>
        </w:rPr>
      </w:pPr>
      <w:r w:rsidRPr="001A4DAE">
        <w:rPr>
          <w:rFonts w:ascii="Arial" w:hAnsi="Arial" w:cs="Arial"/>
          <w:b/>
          <w:bCs/>
          <w:sz w:val="48"/>
          <w:szCs w:val="48"/>
          <w:lang w:val="en-US"/>
        </w:rPr>
        <w:t>For:</w:t>
      </w:r>
    </w:p>
    <w:p w14:paraId="2B1D7DBE" w14:textId="0125A428" w:rsidR="001A4DAE" w:rsidRPr="001A4DAE" w:rsidRDefault="00CB02CC" w:rsidP="00CB02CC">
      <w:pPr>
        <w:widowControl w:val="0"/>
        <w:spacing w:after="0" w:line="240" w:lineRule="auto"/>
        <w:jc w:val="center"/>
        <w:rPr>
          <w:rFonts w:ascii="Arial" w:hAnsi="Arial" w:cs="Arial"/>
          <w:b/>
          <w:szCs w:val="24"/>
          <w:lang w:val="en-US"/>
        </w:rPr>
      </w:pPr>
      <w:r w:rsidRPr="00CB02CC">
        <w:rPr>
          <w:rFonts w:ascii="Arial" w:hAnsi="Arial" w:cs="Arial"/>
          <w:b/>
          <w:sz w:val="48"/>
          <w:szCs w:val="24"/>
          <w:lang w:val="en-US"/>
        </w:rPr>
        <w:t>Anechoic Chamber Test Facility GNSS Simulator System</w:t>
      </w:r>
    </w:p>
    <w:p w14:paraId="256DA131" w14:textId="77777777" w:rsidR="001A4DAE" w:rsidRPr="001A4DAE" w:rsidRDefault="001A4DAE" w:rsidP="001A4DAE">
      <w:pPr>
        <w:widowControl w:val="0"/>
        <w:spacing w:after="0" w:line="240" w:lineRule="auto"/>
        <w:rPr>
          <w:rFonts w:ascii="Arial" w:hAnsi="Arial" w:cs="Arial"/>
          <w:b/>
          <w:szCs w:val="24"/>
          <w:lang w:val="en-US"/>
        </w:rPr>
      </w:pPr>
    </w:p>
    <w:p w14:paraId="79CD8CFE" w14:textId="77777777" w:rsidR="001A4DAE" w:rsidRPr="001A4DAE" w:rsidRDefault="001A4DAE" w:rsidP="001A4DAE">
      <w:pPr>
        <w:widowControl w:val="0"/>
        <w:spacing w:after="0" w:line="240" w:lineRule="auto"/>
        <w:rPr>
          <w:rFonts w:ascii="Arial" w:hAnsi="Arial" w:cs="Arial"/>
          <w:b/>
          <w:szCs w:val="24"/>
          <w:lang w:val="en-US"/>
        </w:rPr>
      </w:pPr>
    </w:p>
    <w:p w14:paraId="5DA6F551" w14:textId="77777777" w:rsidR="001A4DAE" w:rsidRPr="001A4DAE" w:rsidRDefault="001A4DAE" w:rsidP="001A4DAE">
      <w:pPr>
        <w:widowControl w:val="0"/>
        <w:spacing w:after="0" w:line="240" w:lineRule="auto"/>
        <w:rPr>
          <w:rFonts w:ascii="Arial" w:hAnsi="Arial" w:cs="Arial"/>
          <w:b/>
          <w:szCs w:val="24"/>
          <w:lang w:val="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CB02CC" w:rsidRPr="001A4DAE" w14:paraId="1816387F" w14:textId="77777777" w:rsidTr="00CB02CC">
        <w:trPr>
          <w:trHeight w:val="1925"/>
        </w:trPr>
        <w:tc>
          <w:tcPr>
            <w:tcW w:w="4643" w:type="dxa"/>
            <w:shd w:val="clear" w:color="auto" w:fill="auto"/>
          </w:tcPr>
          <w:p w14:paraId="2F96B5D5" w14:textId="77777777"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t xml:space="preserve">Between the Secretary of State for </w:t>
            </w:r>
            <w:proofErr w:type="spellStart"/>
            <w:r w:rsidRPr="001A4DAE">
              <w:rPr>
                <w:rFonts w:ascii="Arial" w:hAnsi="Arial" w:cs="Arial"/>
                <w:b/>
                <w:bCs/>
                <w:szCs w:val="24"/>
                <w:lang w:val="en-US"/>
              </w:rPr>
              <w:t>Defence</w:t>
            </w:r>
            <w:proofErr w:type="spellEnd"/>
            <w:r w:rsidRPr="001A4DAE">
              <w:rPr>
                <w:rFonts w:ascii="Arial" w:hAnsi="Arial" w:cs="Arial"/>
                <w:b/>
                <w:bCs/>
                <w:szCs w:val="24"/>
                <w:lang w:val="en-US"/>
              </w:rPr>
              <w:t xml:space="preserve"> of the United Kingdom of Great Britain and Northern Ireland</w:t>
            </w:r>
          </w:p>
          <w:p w14:paraId="43CA7A3B" w14:textId="77777777" w:rsidR="00CB02CC" w:rsidRPr="001A4DAE" w:rsidRDefault="00CB02CC" w:rsidP="00CB02CC">
            <w:pPr>
              <w:widowControl w:val="0"/>
              <w:spacing w:after="0" w:line="240" w:lineRule="auto"/>
              <w:rPr>
                <w:rFonts w:ascii="Arial" w:hAnsi="Arial" w:cs="Arial"/>
                <w:b/>
                <w:szCs w:val="24"/>
                <w:lang w:val="en-US"/>
              </w:rPr>
            </w:pPr>
          </w:p>
          <w:p w14:paraId="49BFF8B5" w14:textId="77777777"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t xml:space="preserve">Team Name and address: </w:t>
            </w:r>
          </w:p>
          <w:p w14:paraId="64B51856" w14:textId="77777777" w:rsidR="00CB02CC" w:rsidRDefault="00CB02CC" w:rsidP="00CB02CC">
            <w:pPr>
              <w:widowControl w:val="0"/>
              <w:spacing w:after="0" w:line="240" w:lineRule="auto"/>
              <w:rPr>
                <w:rFonts w:ascii="Arial" w:hAnsi="Arial" w:cs="Arial"/>
                <w:b/>
                <w:szCs w:val="24"/>
                <w:lang w:val="en-US"/>
              </w:rPr>
            </w:pPr>
            <w:r>
              <w:rPr>
                <w:rFonts w:ascii="Arial" w:hAnsi="Arial" w:cs="Arial"/>
                <w:b/>
                <w:szCs w:val="24"/>
                <w:lang w:val="en-US"/>
              </w:rPr>
              <w:t>MOD Abbey Wood</w:t>
            </w:r>
          </w:p>
          <w:p w14:paraId="12737A41" w14:textId="77777777" w:rsidR="00CB02CC" w:rsidRDefault="00CB02CC" w:rsidP="00CB02CC">
            <w:pPr>
              <w:widowControl w:val="0"/>
              <w:spacing w:after="0" w:line="240" w:lineRule="auto"/>
              <w:rPr>
                <w:rFonts w:ascii="Arial" w:hAnsi="Arial" w:cs="Arial"/>
                <w:b/>
                <w:szCs w:val="24"/>
                <w:lang w:val="en-US"/>
              </w:rPr>
            </w:pPr>
            <w:r>
              <w:rPr>
                <w:rFonts w:ascii="Arial" w:hAnsi="Arial" w:cs="Arial"/>
                <w:b/>
                <w:szCs w:val="24"/>
                <w:lang w:val="en-US"/>
              </w:rPr>
              <w:t>Space Delivery Team</w:t>
            </w:r>
          </w:p>
          <w:p w14:paraId="7325CF60" w14:textId="77777777" w:rsidR="00CB02CC" w:rsidRDefault="00CB02CC" w:rsidP="00CB02CC">
            <w:pPr>
              <w:widowControl w:val="0"/>
              <w:spacing w:after="0" w:line="240" w:lineRule="auto"/>
              <w:rPr>
                <w:rFonts w:ascii="Arial" w:hAnsi="Arial" w:cs="Arial"/>
                <w:b/>
                <w:szCs w:val="24"/>
                <w:lang w:val="en-US"/>
              </w:rPr>
            </w:pPr>
            <w:r>
              <w:rPr>
                <w:rFonts w:ascii="Arial" w:hAnsi="Arial" w:cs="Arial"/>
                <w:b/>
                <w:szCs w:val="24"/>
                <w:lang w:val="en-US"/>
              </w:rPr>
              <w:t>Spruce 1c</w:t>
            </w:r>
          </w:p>
          <w:p w14:paraId="0C9185D2" w14:textId="77777777" w:rsidR="00CB02CC" w:rsidRPr="001A4DAE" w:rsidRDefault="00CB02CC" w:rsidP="00CB02CC">
            <w:pPr>
              <w:widowControl w:val="0"/>
              <w:spacing w:after="0" w:line="240" w:lineRule="auto"/>
              <w:rPr>
                <w:rFonts w:ascii="Arial" w:hAnsi="Arial" w:cs="Arial"/>
                <w:b/>
                <w:szCs w:val="24"/>
                <w:lang w:val="en-US"/>
              </w:rPr>
            </w:pPr>
            <w:r>
              <w:rPr>
                <w:rFonts w:ascii="Arial" w:hAnsi="Arial" w:cs="Arial"/>
                <w:b/>
                <w:szCs w:val="24"/>
                <w:lang w:val="en-US"/>
              </w:rPr>
              <w:t>Bristol BS34 8JH</w:t>
            </w:r>
          </w:p>
          <w:p w14:paraId="45C78B27" w14:textId="77777777" w:rsidR="00CB02CC" w:rsidRPr="001A4DAE" w:rsidRDefault="00CB02CC" w:rsidP="00CB02CC">
            <w:pPr>
              <w:widowControl w:val="0"/>
              <w:spacing w:after="0" w:line="240" w:lineRule="auto"/>
              <w:rPr>
                <w:rFonts w:ascii="Arial" w:hAnsi="Arial" w:cs="Arial"/>
                <w:b/>
                <w:szCs w:val="24"/>
                <w:lang w:val="en-US"/>
              </w:rPr>
            </w:pPr>
          </w:p>
          <w:p w14:paraId="1332240C" w14:textId="74DD72B7"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t xml:space="preserve">E-mail Address: </w:t>
            </w:r>
            <w:r>
              <w:rPr>
                <w:rFonts w:ascii="Arial" w:hAnsi="Arial"/>
                <w:szCs w:val="24"/>
              </w:rPr>
              <w:t>Thomas.Shields101@mod.gov.uk</w:t>
            </w:r>
          </w:p>
          <w:p w14:paraId="059DA1C7" w14:textId="13A71CCF"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t xml:space="preserve">Telephone Number: </w:t>
            </w:r>
            <w:r>
              <w:t xml:space="preserve"> </w:t>
            </w:r>
            <w:r w:rsidRPr="00CB02CC">
              <w:rPr>
                <w:rFonts w:ascii="Arial" w:hAnsi="Arial"/>
                <w:szCs w:val="24"/>
              </w:rPr>
              <w:t>07812 461417</w:t>
            </w:r>
          </w:p>
          <w:p w14:paraId="0B53F25D" w14:textId="77777777"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t xml:space="preserve">Facsimile Number: </w:t>
            </w:r>
            <w:r w:rsidRPr="001A4DAE">
              <w:rPr>
                <w:rFonts w:ascii="Arial" w:hAnsi="Arial"/>
                <w:szCs w:val="24"/>
              </w:rPr>
              <w:fldChar w:fldCharType="begin">
                <w:ffData>
                  <w:name w:val="Text268"/>
                  <w:enabled/>
                  <w:calcOnExit w:val="0"/>
                  <w:textInput/>
                </w:ffData>
              </w:fldChar>
            </w:r>
            <w:r w:rsidRPr="001A4DAE">
              <w:rPr>
                <w:rFonts w:ascii="Arial" w:hAnsi="Arial" w:cs="Arial"/>
                <w:b/>
                <w:szCs w:val="24"/>
                <w:lang w:val="en-US"/>
              </w:rPr>
              <w:instrText xml:space="preserve"> FORMTEXT </w:instrText>
            </w:r>
            <w:r w:rsidRPr="001A4DAE">
              <w:rPr>
                <w:rFonts w:ascii="Arial" w:hAnsi="Arial" w:cs="Arial"/>
                <w:b/>
                <w:szCs w:val="24"/>
                <w:lang w:val="en-US"/>
              </w:rPr>
            </w:r>
            <w:r w:rsidRPr="001A4DAE">
              <w:rPr>
                <w:rFonts w:ascii="Arial" w:hAnsi="Arial" w:cs="Arial"/>
                <w:b/>
                <w:szCs w:val="24"/>
                <w:lang w:val="en-US"/>
              </w:rPr>
              <w:fldChar w:fldCharType="separate"/>
            </w:r>
            <w:r w:rsidRPr="001A4DAE">
              <w:rPr>
                <w:rFonts w:ascii="Arial" w:hAnsi="Arial" w:cs="Arial"/>
                <w:b/>
                <w:noProof/>
                <w:szCs w:val="24"/>
                <w:lang w:val="en-US"/>
              </w:rPr>
              <w:t> </w:t>
            </w:r>
            <w:r w:rsidRPr="001A4DAE">
              <w:rPr>
                <w:rFonts w:ascii="Arial" w:hAnsi="Arial" w:cs="Arial"/>
                <w:b/>
                <w:noProof/>
                <w:szCs w:val="24"/>
                <w:lang w:val="en-US"/>
              </w:rPr>
              <w:t> </w:t>
            </w:r>
            <w:r w:rsidRPr="001A4DAE">
              <w:rPr>
                <w:rFonts w:ascii="Arial" w:hAnsi="Arial" w:cs="Arial"/>
                <w:b/>
                <w:noProof/>
                <w:szCs w:val="24"/>
                <w:lang w:val="en-US"/>
              </w:rPr>
              <w:t> </w:t>
            </w:r>
            <w:r w:rsidRPr="001A4DAE">
              <w:rPr>
                <w:rFonts w:ascii="Arial" w:hAnsi="Arial" w:cs="Arial"/>
                <w:b/>
                <w:noProof/>
                <w:szCs w:val="24"/>
                <w:lang w:val="en-US"/>
              </w:rPr>
              <w:t> </w:t>
            </w:r>
            <w:r w:rsidRPr="001A4DAE">
              <w:rPr>
                <w:rFonts w:ascii="Arial" w:hAnsi="Arial" w:cs="Arial"/>
                <w:b/>
                <w:noProof/>
                <w:szCs w:val="24"/>
                <w:lang w:val="en-US"/>
              </w:rPr>
              <w:t> </w:t>
            </w:r>
            <w:r w:rsidRPr="001A4DAE">
              <w:rPr>
                <w:rFonts w:ascii="Arial" w:hAnsi="Arial"/>
                <w:szCs w:val="24"/>
              </w:rPr>
              <w:fldChar w:fldCharType="end"/>
            </w:r>
          </w:p>
          <w:p w14:paraId="2E858D90" w14:textId="77777777" w:rsidR="00CB02CC" w:rsidRPr="001A4DAE" w:rsidRDefault="00CB02CC" w:rsidP="00CB02CC">
            <w:pPr>
              <w:widowControl w:val="0"/>
              <w:spacing w:after="0" w:line="240" w:lineRule="auto"/>
              <w:rPr>
                <w:rFonts w:ascii="Arial" w:hAnsi="Arial" w:cs="Arial"/>
                <w:b/>
                <w:szCs w:val="24"/>
                <w:lang w:val="en-US"/>
              </w:rPr>
            </w:pPr>
          </w:p>
        </w:tc>
        <w:tc>
          <w:tcPr>
            <w:tcW w:w="4644" w:type="dxa"/>
            <w:shd w:val="clear" w:color="auto" w:fill="auto"/>
          </w:tcPr>
          <w:p w14:paraId="5494947E" w14:textId="77777777"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t>And</w:t>
            </w:r>
          </w:p>
          <w:p w14:paraId="6311950A" w14:textId="77777777" w:rsidR="00CB02CC" w:rsidRPr="001A4DAE" w:rsidRDefault="00CB02CC" w:rsidP="00CB02CC">
            <w:pPr>
              <w:widowControl w:val="0"/>
              <w:spacing w:after="0" w:line="240" w:lineRule="auto"/>
              <w:rPr>
                <w:rFonts w:ascii="Arial" w:hAnsi="Arial" w:cs="Arial"/>
                <w:b/>
                <w:szCs w:val="24"/>
                <w:lang w:val="en-US"/>
              </w:rPr>
            </w:pPr>
          </w:p>
          <w:p w14:paraId="348F96B9" w14:textId="77777777"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szCs w:val="24"/>
                <w:lang w:val="en-US"/>
              </w:rPr>
              <w:br/>
            </w:r>
            <w:r w:rsidRPr="001A4DAE">
              <w:rPr>
                <w:rFonts w:ascii="Arial" w:hAnsi="Arial" w:cs="Arial"/>
                <w:b/>
                <w:szCs w:val="24"/>
                <w:lang w:val="en-US"/>
              </w:rPr>
              <w:br/>
            </w:r>
            <w:r w:rsidRPr="001A4DAE">
              <w:rPr>
                <w:rFonts w:ascii="Arial" w:hAnsi="Arial" w:cs="Arial"/>
                <w:b/>
                <w:bCs/>
                <w:szCs w:val="24"/>
                <w:lang w:val="en-US"/>
              </w:rPr>
              <w:t xml:space="preserve">Contractor Name and address: </w:t>
            </w:r>
          </w:p>
          <w:p w14:paraId="0395F4E1" w14:textId="0B6B1CB9" w:rsidR="00CB02CC" w:rsidRPr="001A4DAE" w:rsidRDefault="00CB02CC" w:rsidP="00CB02CC">
            <w:pPr>
              <w:widowControl w:val="0"/>
              <w:spacing w:after="0" w:line="240" w:lineRule="auto"/>
              <w:rPr>
                <w:rFonts w:ascii="Arial" w:hAnsi="Arial" w:cs="Arial"/>
                <w:b/>
                <w:szCs w:val="24"/>
                <w:lang w:val="en-US"/>
              </w:rPr>
            </w:pPr>
            <w:r>
              <w:rPr>
                <w:rFonts w:ascii="Arial" w:hAnsi="Arial" w:cs="Arial"/>
                <w:b/>
                <w:szCs w:val="24"/>
                <w:lang w:val="en-US"/>
              </w:rPr>
              <w:t>Spirent Communications PLC</w:t>
            </w:r>
          </w:p>
          <w:p w14:paraId="58C57ABC" w14:textId="77777777" w:rsidR="002A5D39" w:rsidRPr="002A5D39" w:rsidRDefault="002A5D39" w:rsidP="002A5D39">
            <w:pPr>
              <w:widowControl w:val="0"/>
              <w:spacing w:after="0" w:line="240" w:lineRule="auto"/>
              <w:rPr>
                <w:rFonts w:ascii="Arial" w:hAnsi="Arial" w:cs="Arial"/>
                <w:b/>
                <w:szCs w:val="24"/>
                <w:lang w:val="en-US"/>
              </w:rPr>
            </w:pPr>
            <w:r w:rsidRPr="002A5D39">
              <w:rPr>
                <w:rFonts w:ascii="Arial" w:hAnsi="Arial" w:cs="Arial"/>
                <w:b/>
                <w:szCs w:val="24"/>
                <w:lang w:val="en-US"/>
              </w:rPr>
              <w:tab/>
            </w:r>
          </w:p>
          <w:p w14:paraId="2B0270A4" w14:textId="5D0EDFBF" w:rsidR="002A5D39" w:rsidRPr="002A5D39" w:rsidRDefault="008A2228" w:rsidP="002A5D39">
            <w:pPr>
              <w:widowControl w:val="0"/>
              <w:spacing w:after="0" w:line="240" w:lineRule="auto"/>
              <w:rPr>
                <w:rFonts w:ascii="Arial" w:hAnsi="Arial" w:cs="Arial"/>
                <w:b/>
                <w:szCs w:val="24"/>
                <w:lang w:val="en-US"/>
              </w:rPr>
            </w:pPr>
            <w:r>
              <w:rPr>
                <w:rFonts w:ascii="Arial" w:hAnsi="Arial" w:cs="Arial"/>
                <w:b/>
                <w:szCs w:val="24"/>
                <w:lang w:val="en-US"/>
              </w:rPr>
              <w:t xml:space="preserve">Origin </w:t>
            </w:r>
            <w:r w:rsidR="002A5D39" w:rsidRPr="002A5D39">
              <w:rPr>
                <w:rFonts w:ascii="Arial" w:hAnsi="Arial" w:cs="Arial"/>
                <w:b/>
                <w:szCs w:val="24"/>
                <w:lang w:val="en-US"/>
              </w:rPr>
              <w:t>One, 108 High Street</w:t>
            </w:r>
          </w:p>
          <w:p w14:paraId="17A80C7C" w14:textId="77777777" w:rsidR="002A5D39" w:rsidRPr="002A5D39" w:rsidRDefault="002A5D39" w:rsidP="002A5D39">
            <w:pPr>
              <w:widowControl w:val="0"/>
              <w:spacing w:after="0" w:line="240" w:lineRule="auto"/>
              <w:rPr>
                <w:rFonts w:ascii="Arial" w:hAnsi="Arial" w:cs="Arial"/>
                <w:b/>
                <w:szCs w:val="24"/>
                <w:lang w:val="en-US"/>
              </w:rPr>
            </w:pPr>
            <w:r w:rsidRPr="002A5D39">
              <w:rPr>
                <w:rFonts w:ascii="Arial" w:hAnsi="Arial" w:cs="Arial"/>
                <w:b/>
                <w:szCs w:val="24"/>
                <w:lang w:val="en-US"/>
              </w:rPr>
              <w:t xml:space="preserve">Crawley, </w:t>
            </w:r>
          </w:p>
          <w:p w14:paraId="24F3C0C6" w14:textId="77777777" w:rsidR="002A5D39" w:rsidRPr="002A5D39" w:rsidRDefault="002A5D39" w:rsidP="002A5D39">
            <w:pPr>
              <w:widowControl w:val="0"/>
              <w:spacing w:after="0" w:line="240" w:lineRule="auto"/>
              <w:rPr>
                <w:rFonts w:ascii="Arial" w:hAnsi="Arial" w:cs="Arial"/>
                <w:b/>
                <w:szCs w:val="24"/>
                <w:lang w:val="en-US"/>
              </w:rPr>
            </w:pPr>
            <w:r w:rsidRPr="002A5D39">
              <w:rPr>
                <w:rFonts w:ascii="Arial" w:hAnsi="Arial" w:cs="Arial"/>
                <w:b/>
                <w:szCs w:val="24"/>
                <w:lang w:val="en-US"/>
              </w:rPr>
              <w:t xml:space="preserve">West Sussex </w:t>
            </w:r>
          </w:p>
          <w:p w14:paraId="36372999" w14:textId="77777777" w:rsidR="002A5D39" w:rsidRPr="002A5D39" w:rsidRDefault="002A5D39" w:rsidP="002A5D39">
            <w:pPr>
              <w:widowControl w:val="0"/>
              <w:spacing w:after="0" w:line="240" w:lineRule="auto"/>
              <w:rPr>
                <w:rFonts w:ascii="Arial" w:hAnsi="Arial" w:cs="Arial"/>
                <w:b/>
                <w:szCs w:val="24"/>
                <w:lang w:val="en-US"/>
              </w:rPr>
            </w:pPr>
            <w:r w:rsidRPr="002A5D39">
              <w:rPr>
                <w:rFonts w:ascii="Arial" w:hAnsi="Arial" w:cs="Arial"/>
                <w:b/>
                <w:szCs w:val="24"/>
                <w:lang w:val="en-US"/>
              </w:rPr>
              <w:t>RH10 1BD</w:t>
            </w:r>
          </w:p>
          <w:p w14:paraId="7D4398DD" w14:textId="77777777" w:rsidR="002A5D39" w:rsidRPr="002A5D39" w:rsidRDefault="002A5D39" w:rsidP="002A5D39">
            <w:pPr>
              <w:widowControl w:val="0"/>
              <w:spacing w:after="0" w:line="240" w:lineRule="auto"/>
              <w:rPr>
                <w:rFonts w:ascii="Arial" w:hAnsi="Arial" w:cs="Arial"/>
                <w:b/>
                <w:szCs w:val="24"/>
                <w:lang w:val="en-US"/>
              </w:rPr>
            </w:pPr>
          </w:p>
          <w:p w14:paraId="254C3EAA" w14:textId="77777777" w:rsidR="002A5D39" w:rsidRPr="002A5D39" w:rsidRDefault="002A5D39" w:rsidP="002A5D39">
            <w:pPr>
              <w:widowControl w:val="0"/>
              <w:spacing w:after="0" w:line="240" w:lineRule="auto"/>
              <w:rPr>
                <w:rFonts w:ascii="Arial" w:hAnsi="Arial" w:cs="Arial"/>
                <w:b/>
                <w:szCs w:val="24"/>
                <w:lang w:val="en-US"/>
              </w:rPr>
            </w:pPr>
          </w:p>
          <w:p w14:paraId="790CB448" w14:textId="77777777" w:rsidR="002A5D39" w:rsidRPr="002A5D39" w:rsidRDefault="002A5D39" w:rsidP="002A5D39">
            <w:pPr>
              <w:widowControl w:val="0"/>
              <w:spacing w:after="0" w:line="240" w:lineRule="auto"/>
              <w:rPr>
                <w:rFonts w:ascii="Arial" w:hAnsi="Arial" w:cs="Arial"/>
                <w:b/>
                <w:szCs w:val="24"/>
                <w:lang w:val="en-US"/>
              </w:rPr>
            </w:pPr>
          </w:p>
          <w:p w14:paraId="776D14A8" w14:textId="77777777" w:rsidR="002A5D39" w:rsidRPr="002A5D39" w:rsidRDefault="002A5D39" w:rsidP="002A5D39">
            <w:pPr>
              <w:widowControl w:val="0"/>
              <w:spacing w:after="0" w:line="240" w:lineRule="auto"/>
              <w:rPr>
                <w:rFonts w:ascii="Arial" w:hAnsi="Arial" w:cs="Arial"/>
                <w:b/>
                <w:szCs w:val="24"/>
                <w:lang w:val="en-US"/>
              </w:rPr>
            </w:pPr>
          </w:p>
          <w:p w14:paraId="6DC64467" w14:textId="1859AEDF"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lastRenderedPageBreak/>
              <w:t xml:space="preserve">E-mail Address: </w:t>
            </w:r>
            <w:r>
              <w:t xml:space="preserve"> </w:t>
            </w:r>
            <w:r w:rsidRPr="00CB02CC">
              <w:rPr>
                <w:rFonts w:ascii="Arial" w:hAnsi="Arial"/>
                <w:szCs w:val="24"/>
              </w:rPr>
              <w:t>Simon.Lithgow@spirent.com</w:t>
            </w:r>
          </w:p>
          <w:p w14:paraId="6A3B2498" w14:textId="198F962D"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t xml:space="preserve">Telephone Number: </w:t>
            </w:r>
            <w:r>
              <w:t xml:space="preserve"> </w:t>
            </w:r>
            <w:r w:rsidRPr="00CB02CC">
              <w:rPr>
                <w:rFonts w:ascii="Arial" w:hAnsi="Arial"/>
                <w:szCs w:val="24"/>
              </w:rPr>
              <w:t xml:space="preserve">01803 546365  </w:t>
            </w:r>
          </w:p>
          <w:p w14:paraId="79F7BAC0" w14:textId="77777777" w:rsidR="00CB02CC" w:rsidRPr="001A4DAE" w:rsidRDefault="00CB02CC" w:rsidP="00CB02CC">
            <w:pPr>
              <w:widowControl w:val="0"/>
              <w:spacing w:after="0" w:line="240" w:lineRule="auto"/>
              <w:rPr>
                <w:rFonts w:ascii="Arial" w:hAnsi="Arial" w:cs="Arial"/>
                <w:b/>
                <w:bCs/>
                <w:szCs w:val="24"/>
                <w:lang w:val="en-US"/>
              </w:rPr>
            </w:pPr>
            <w:r w:rsidRPr="001A4DAE">
              <w:rPr>
                <w:rFonts w:ascii="Arial" w:hAnsi="Arial" w:cs="Arial"/>
                <w:b/>
                <w:bCs/>
                <w:szCs w:val="24"/>
                <w:lang w:val="en-US"/>
              </w:rPr>
              <w:t xml:space="preserve">Facsimile Number: </w:t>
            </w:r>
            <w:r w:rsidRPr="001A4DAE">
              <w:rPr>
                <w:rFonts w:ascii="Arial" w:hAnsi="Arial"/>
                <w:szCs w:val="24"/>
              </w:rPr>
              <w:fldChar w:fldCharType="begin">
                <w:ffData>
                  <w:name w:val="Text268"/>
                  <w:enabled/>
                  <w:calcOnExit w:val="0"/>
                  <w:textInput/>
                </w:ffData>
              </w:fldChar>
            </w:r>
            <w:r w:rsidRPr="001A4DAE">
              <w:rPr>
                <w:rFonts w:ascii="Arial" w:hAnsi="Arial" w:cs="Arial"/>
                <w:b/>
                <w:szCs w:val="24"/>
                <w:lang w:val="en-US"/>
              </w:rPr>
              <w:instrText xml:space="preserve"> FORMTEXT </w:instrText>
            </w:r>
            <w:r w:rsidRPr="001A4DAE">
              <w:rPr>
                <w:rFonts w:ascii="Arial" w:hAnsi="Arial" w:cs="Arial"/>
                <w:b/>
                <w:szCs w:val="24"/>
                <w:lang w:val="en-US"/>
              </w:rPr>
            </w:r>
            <w:r w:rsidRPr="001A4DAE">
              <w:rPr>
                <w:rFonts w:ascii="Arial" w:hAnsi="Arial" w:cs="Arial"/>
                <w:b/>
                <w:szCs w:val="24"/>
                <w:lang w:val="en-US"/>
              </w:rPr>
              <w:fldChar w:fldCharType="separate"/>
            </w:r>
            <w:r w:rsidRPr="001A4DAE">
              <w:rPr>
                <w:rFonts w:ascii="Arial" w:hAnsi="Arial" w:cs="Arial"/>
                <w:b/>
                <w:noProof/>
                <w:szCs w:val="24"/>
                <w:lang w:val="en-US"/>
              </w:rPr>
              <w:t> </w:t>
            </w:r>
            <w:r w:rsidRPr="001A4DAE">
              <w:rPr>
                <w:rFonts w:ascii="Arial" w:hAnsi="Arial" w:cs="Arial"/>
                <w:b/>
                <w:noProof/>
                <w:szCs w:val="24"/>
                <w:lang w:val="en-US"/>
              </w:rPr>
              <w:t> </w:t>
            </w:r>
            <w:r w:rsidRPr="001A4DAE">
              <w:rPr>
                <w:rFonts w:ascii="Arial" w:hAnsi="Arial" w:cs="Arial"/>
                <w:b/>
                <w:noProof/>
                <w:szCs w:val="24"/>
                <w:lang w:val="en-US"/>
              </w:rPr>
              <w:t> </w:t>
            </w:r>
            <w:r w:rsidRPr="001A4DAE">
              <w:rPr>
                <w:rFonts w:ascii="Arial" w:hAnsi="Arial" w:cs="Arial"/>
                <w:b/>
                <w:noProof/>
                <w:szCs w:val="24"/>
                <w:lang w:val="en-US"/>
              </w:rPr>
              <w:t> </w:t>
            </w:r>
            <w:r w:rsidRPr="001A4DAE">
              <w:rPr>
                <w:rFonts w:ascii="Arial" w:hAnsi="Arial" w:cs="Arial"/>
                <w:b/>
                <w:noProof/>
                <w:szCs w:val="24"/>
                <w:lang w:val="en-US"/>
              </w:rPr>
              <w:t> </w:t>
            </w:r>
            <w:r w:rsidRPr="001A4DAE">
              <w:rPr>
                <w:rFonts w:ascii="Arial" w:hAnsi="Arial"/>
                <w:szCs w:val="24"/>
              </w:rPr>
              <w:fldChar w:fldCharType="end"/>
            </w:r>
          </w:p>
          <w:p w14:paraId="2FC4484B" w14:textId="77777777" w:rsidR="00CB02CC" w:rsidRPr="001A4DAE" w:rsidRDefault="00CB02CC" w:rsidP="00CB02CC">
            <w:pPr>
              <w:widowControl w:val="0"/>
              <w:spacing w:after="0" w:line="240" w:lineRule="auto"/>
              <w:rPr>
                <w:rFonts w:ascii="Arial" w:hAnsi="Arial" w:cs="Arial"/>
                <w:b/>
                <w:szCs w:val="24"/>
                <w:lang w:val="en-US"/>
              </w:rPr>
            </w:pPr>
          </w:p>
        </w:tc>
      </w:tr>
    </w:tbl>
    <w:p w14:paraId="0319C09B" w14:textId="19F4D610" w:rsidR="00773218" w:rsidRDefault="00CB02CC" w:rsidP="000A66C4">
      <w:pPr>
        <w:spacing w:after="0"/>
        <w:rPr>
          <w:b/>
          <w:bCs/>
        </w:rPr>
      </w:pPr>
      <w:bookmarkStart w:id="1" w:name="_Toc501022446_2_1"/>
      <w:bookmarkEnd w:id="0"/>
      <w:proofErr w:type="gramStart"/>
      <w:r>
        <w:rPr>
          <w:b/>
          <w:bCs/>
        </w:rPr>
        <w:lastRenderedPageBreak/>
        <w:t>T</w:t>
      </w:r>
      <w:r w:rsidR="00773218">
        <w:rPr>
          <w:b/>
          <w:bCs/>
        </w:rPr>
        <w:t>able  of</w:t>
      </w:r>
      <w:proofErr w:type="gramEnd"/>
      <w:r w:rsidR="00773218">
        <w:rPr>
          <w:b/>
          <w:bCs/>
        </w:rPr>
        <w:t xml:space="preserve"> Contents</w:t>
      </w:r>
    </w:p>
    <w:p w14:paraId="2ACC2A4C" w14:textId="692A9E92" w:rsidR="000A66C4" w:rsidRPr="000A66C4" w:rsidRDefault="00773218" w:rsidP="000A66C4">
      <w:pPr>
        <w:spacing w:after="0"/>
        <w:rPr>
          <w:b/>
          <w:bCs/>
        </w:rPr>
      </w:pPr>
      <w:r>
        <w:rPr>
          <w:b/>
          <w:bCs/>
        </w:rPr>
        <w:t xml:space="preserve">SC2 General </w:t>
      </w:r>
      <w:r w:rsidR="000A66C4" w:rsidRPr="000A66C4">
        <w:rPr>
          <w:b/>
          <w:bCs/>
        </w:rPr>
        <w:t>Conditions</w:t>
      </w:r>
      <w:r w:rsidR="000A66C4">
        <w:rPr>
          <w:b/>
          <w:bCs/>
        </w:rPr>
        <w:t>……………………………………</w:t>
      </w:r>
      <w:proofErr w:type="gramStart"/>
      <w:r w:rsidR="000A66C4">
        <w:rPr>
          <w:b/>
          <w:bCs/>
        </w:rPr>
        <w:t>..</w:t>
      </w:r>
      <w:r>
        <w:rPr>
          <w:b/>
          <w:bCs/>
        </w:rPr>
        <w:t>...</w:t>
      </w:r>
      <w:proofErr w:type="gramEnd"/>
      <w:r w:rsidR="000A66C4">
        <w:rPr>
          <w:b/>
          <w:bCs/>
        </w:rPr>
        <w:t>…………………………………………………………………………….</w:t>
      </w:r>
      <w:r>
        <w:rPr>
          <w:b/>
          <w:bCs/>
        </w:rPr>
        <w:t>4</w:t>
      </w:r>
    </w:p>
    <w:p w14:paraId="757F62D3" w14:textId="0E46F294" w:rsidR="000A66C4" w:rsidRPr="000A66C4" w:rsidRDefault="000A66C4" w:rsidP="000A66C4">
      <w:pPr>
        <w:spacing w:after="0"/>
        <w:rPr>
          <w:b/>
          <w:bCs/>
        </w:rPr>
      </w:pPr>
      <w:r w:rsidRPr="000A66C4">
        <w:rPr>
          <w:b/>
          <w:bCs/>
        </w:rPr>
        <w:t>1.</w:t>
      </w:r>
      <w:r w:rsidRPr="000A66C4">
        <w:rPr>
          <w:b/>
          <w:bCs/>
        </w:rPr>
        <w:tab/>
        <w:t>General</w:t>
      </w:r>
      <w:r>
        <w:rPr>
          <w:b/>
          <w:bCs/>
        </w:rPr>
        <w:t>………………………………………….……………………………………………………………………………………….</w:t>
      </w:r>
      <w:r w:rsidR="00773218">
        <w:rPr>
          <w:b/>
          <w:bCs/>
        </w:rPr>
        <w:t>4</w:t>
      </w:r>
    </w:p>
    <w:p w14:paraId="32FF21DA" w14:textId="4B0F7DF8" w:rsidR="000A66C4" w:rsidRPr="000A66C4" w:rsidRDefault="000A66C4" w:rsidP="000A66C4">
      <w:pPr>
        <w:spacing w:after="0"/>
        <w:rPr>
          <w:b/>
          <w:bCs/>
        </w:rPr>
      </w:pPr>
      <w:r w:rsidRPr="000A66C4">
        <w:rPr>
          <w:b/>
          <w:bCs/>
        </w:rPr>
        <w:t>2.</w:t>
      </w:r>
      <w:r w:rsidRPr="000A66C4">
        <w:rPr>
          <w:b/>
          <w:bCs/>
        </w:rPr>
        <w:tab/>
        <w:t>Duration of Contract</w:t>
      </w:r>
      <w:r>
        <w:rPr>
          <w:b/>
          <w:bCs/>
        </w:rPr>
        <w:t>……………………………………………………………………………………………………………….</w:t>
      </w:r>
      <w:r w:rsidR="00773218">
        <w:rPr>
          <w:b/>
          <w:bCs/>
        </w:rPr>
        <w:t>4</w:t>
      </w:r>
    </w:p>
    <w:p w14:paraId="00C282F0" w14:textId="20F3A41E" w:rsidR="000A66C4" w:rsidRPr="000A66C4" w:rsidRDefault="000A66C4" w:rsidP="000A66C4">
      <w:pPr>
        <w:spacing w:after="0"/>
        <w:rPr>
          <w:b/>
          <w:bCs/>
        </w:rPr>
      </w:pPr>
      <w:r w:rsidRPr="000A66C4">
        <w:rPr>
          <w:b/>
          <w:bCs/>
        </w:rPr>
        <w:t>3.</w:t>
      </w:r>
      <w:r w:rsidRPr="000A66C4">
        <w:rPr>
          <w:b/>
          <w:bCs/>
        </w:rPr>
        <w:tab/>
        <w:t>Entire Agreement</w:t>
      </w:r>
      <w:r>
        <w:rPr>
          <w:b/>
          <w:bCs/>
        </w:rPr>
        <w:t>……………………………………………………………………………………………………………………</w:t>
      </w:r>
      <w:r w:rsidR="00084F44">
        <w:rPr>
          <w:b/>
          <w:bCs/>
        </w:rPr>
        <w:t>5</w:t>
      </w:r>
    </w:p>
    <w:p w14:paraId="4125E364" w14:textId="18E6E565" w:rsidR="000A66C4" w:rsidRPr="000A66C4" w:rsidRDefault="000A66C4" w:rsidP="000A66C4">
      <w:pPr>
        <w:spacing w:after="0"/>
        <w:rPr>
          <w:b/>
          <w:bCs/>
        </w:rPr>
      </w:pPr>
      <w:r w:rsidRPr="000A66C4">
        <w:rPr>
          <w:b/>
          <w:bCs/>
        </w:rPr>
        <w:t>4.</w:t>
      </w:r>
      <w:r w:rsidRPr="000A66C4">
        <w:rPr>
          <w:b/>
          <w:bCs/>
        </w:rPr>
        <w:tab/>
        <w:t>Governing Law</w:t>
      </w:r>
      <w:r>
        <w:rPr>
          <w:b/>
          <w:bCs/>
        </w:rPr>
        <w:t>……………………………………………………………………………………………………………………</w:t>
      </w:r>
      <w:proofErr w:type="gramStart"/>
      <w:r>
        <w:rPr>
          <w:b/>
          <w:bCs/>
        </w:rPr>
        <w:t>…..</w:t>
      </w:r>
      <w:proofErr w:type="gramEnd"/>
      <w:r w:rsidR="00084F44">
        <w:rPr>
          <w:b/>
          <w:bCs/>
        </w:rPr>
        <w:t>5</w:t>
      </w:r>
    </w:p>
    <w:p w14:paraId="659141A1" w14:textId="52CD1BC1" w:rsidR="000A66C4" w:rsidRPr="000A66C4" w:rsidRDefault="000A66C4" w:rsidP="000A66C4">
      <w:pPr>
        <w:spacing w:after="0"/>
        <w:rPr>
          <w:b/>
          <w:bCs/>
        </w:rPr>
      </w:pPr>
      <w:r w:rsidRPr="000A66C4">
        <w:rPr>
          <w:b/>
          <w:bCs/>
        </w:rPr>
        <w:t>5.</w:t>
      </w:r>
      <w:r w:rsidRPr="000A66C4">
        <w:rPr>
          <w:b/>
          <w:bCs/>
        </w:rPr>
        <w:tab/>
        <w:t>Precedence</w:t>
      </w:r>
      <w:r>
        <w:rPr>
          <w:b/>
          <w:bCs/>
        </w:rPr>
        <w:t>…………………………………………………………………………………………………………………………….</w:t>
      </w:r>
      <w:r w:rsidR="00084F44">
        <w:rPr>
          <w:b/>
          <w:bCs/>
        </w:rPr>
        <w:t>6</w:t>
      </w:r>
    </w:p>
    <w:p w14:paraId="108F9BAD" w14:textId="42082124" w:rsidR="000A66C4" w:rsidRPr="000A66C4" w:rsidRDefault="000A66C4" w:rsidP="000A66C4">
      <w:pPr>
        <w:spacing w:after="0"/>
        <w:rPr>
          <w:b/>
          <w:bCs/>
        </w:rPr>
      </w:pPr>
      <w:r w:rsidRPr="000A66C4">
        <w:rPr>
          <w:b/>
          <w:bCs/>
        </w:rPr>
        <w:t>6.</w:t>
      </w:r>
      <w:r w:rsidRPr="000A66C4">
        <w:rPr>
          <w:b/>
          <w:bCs/>
        </w:rPr>
        <w:tab/>
        <w:t>Formal Amendments to the Contract</w:t>
      </w:r>
      <w:r>
        <w:rPr>
          <w:b/>
          <w:bCs/>
        </w:rPr>
        <w:t>…………………………………………………………………………………</w:t>
      </w:r>
      <w:proofErr w:type="gramStart"/>
      <w:r>
        <w:rPr>
          <w:b/>
          <w:bCs/>
        </w:rPr>
        <w:t>…..</w:t>
      </w:r>
      <w:proofErr w:type="gramEnd"/>
      <w:r w:rsidR="00084F44">
        <w:rPr>
          <w:b/>
          <w:bCs/>
        </w:rPr>
        <w:t>6</w:t>
      </w:r>
    </w:p>
    <w:p w14:paraId="7053FBAF" w14:textId="1BFD4C7B" w:rsidR="000A66C4" w:rsidRPr="000A66C4" w:rsidRDefault="000A66C4" w:rsidP="000A66C4">
      <w:pPr>
        <w:spacing w:after="0"/>
        <w:rPr>
          <w:b/>
          <w:bCs/>
        </w:rPr>
      </w:pPr>
      <w:r w:rsidRPr="000A66C4">
        <w:rPr>
          <w:b/>
          <w:bCs/>
        </w:rPr>
        <w:t>Changes to the Specification</w:t>
      </w:r>
      <w:r w:rsidR="00773218">
        <w:rPr>
          <w:b/>
          <w:bCs/>
        </w:rPr>
        <w:t>……………………………………………………………………………………………………………….</w:t>
      </w:r>
      <w:r w:rsidR="00084F44">
        <w:rPr>
          <w:b/>
          <w:bCs/>
        </w:rPr>
        <w:t>6</w:t>
      </w:r>
    </w:p>
    <w:p w14:paraId="60EB5F7C" w14:textId="43317F27" w:rsidR="000A66C4" w:rsidRPr="000A66C4" w:rsidRDefault="000A66C4" w:rsidP="000A66C4">
      <w:pPr>
        <w:spacing w:after="0"/>
        <w:rPr>
          <w:b/>
          <w:bCs/>
        </w:rPr>
      </w:pPr>
      <w:r w:rsidRPr="000A66C4">
        <w:rPr>
          <w:b/>
          <w:bCs/>
        </w:rPr>
        <w:t>7.</w:t>
      </w:r>
      <w:r w:rsidRPr="000A66C4">
        <w:rPr>
          <w:b/>
          <w:bCs/>
        </w:rPr>
        <w:tab/>
        <w:t>Authority Representatives</w:t>
      </w:r>
      <w:r w:rsidR="00773218">
        <w:rPr>
          <w:b/>
          <w:bCs/>
        </w:rPr>
        <w:t>………………………………………………………………………………………………………</w:t>
      </w:r>
      <w:r w:rsidR="00084F44">
        <w:rPr>
          <w:b/>
          <w:bCs/>
        </w:rPr>
        <w:t>6</w:t>
      </w:r>
    </w:p>
    <w:p w14:paraId="40BAFC14" w14:textId="45ACB658" w:rsidR="000A66C4" w:rsidRPr="000A66C4" w:rsidRDefault="000A66C4" w:rsidP="000A66C4">
      <w:pPr>
        <w:spacing w:after="0"/>
        <w:rPr>
          <w:b/>
          <w:bCs/>
        </w:rPr>
      </w:pPr>
      <w:r w:rsidRPr="000A66C4">
        <w:rPr>
          <w:b/>
          <w:bCs/>
        </w:rPr>
        <w:t>8.</w:t>
      </w:r>
      <w:r w:rsidRPr="000A66C4">
        <w:rPr>
          <w:b/>
          <w:bCs/>
        </w:rPr>
        <w:tab/>
        <w:t>Severability</w:t>
      </w:r>
      <w:r w:rsidR="00773218">
        <w:rPr>
          <w:b/>
          <w:bCs/>
        </w:rPr>
        <w:t>…………………………………………………………………………………………………………………………….</w:t>
      </w:r>
      <w:r w:rsidR="00084F44">
        <w:rPr>
          <w:b/>
          <w:bCs/>
        </w:rPr>
        <w:t>7</w:t>
      </w:r>
    </w:p>
    <w:p w14:paraId="6065518C" w14:textId="54A1E2D5" w:rsidR="000A66C4" w:rsidRPr="000A66C4" w:rsidRDefault="000A66C4" w:rsidP="000A66C4">
      <w:pPr>
        <w:spacing w:after="0"/>
        <w:rPr>
          <w:b/>
          <w:bCs/>
        </w:rPr>
      </w:pPr>
      <w:r w:rsidRPr="000A66C4">
        <w:rPr>
          <w:b/>
          <w:bCs/>
        </w:rPr>
        <w:t>9.</w:t>
      </w:r>
      <w:r w:rsidRPr="000A66C4">
        <w:rPr>
          <w:b/>
          <w:bCs/>
        </w:rPr>
        <w:tab/>
        <w:t>Waiver</w:t>
      </w:r>
      <w:r w:rsidR="00773218">
        <w:rPr>
          <w:b/>
          <w:bCs/>
        </w:rPr>
        <w:t>……………………………………………………………………………………………………………………………………</w:t>
      </w:r>
      <w:r w:rsidR="00084F44">
        <w:rPr>
          <w:b/>
          <w:bCs/>
        </w:rPr>
        <w:t>7</w:t>
      </w:r>
    </w:p>
    <w:p w14:paraId="29F6503C" w14:textId="35BBEB4F" w:rsidR="000A66C4" w:rsidRPr="000A66C4" w:rsidRDefault="000A66C4" w:rsidP="000A66C4">
      <w:pPr>
        <w:spacing w:after="0"/>
        <w:rPr>
          <w:b/>
          <w:bCs/>
        </w:rPr>
      </w:pPr>
      <w:r w:rsidRPr="000A66C4">
        <w:rPr>
          <w:b/>
          <w:bCs/>
        </w:rPr>
        <w:t>10.</w:t>
      </w:r>
      <w:r w:rsidRPr="000A66C4">
        <w:rPr>
          <w:b/>
          <w:bCs/>
        </w:rPr>
        <w:tab/>
        <w:t>Assignment of Contrac</w:t>
      </w:r>
      <w:r w:rsidR="00773218">
        <w:rPr>
          <w:b/>
          <w:bCs/>
        </w:rPr>
        <w:t>t………………………………………………………………………………………………………</w:t>
      </w:r>
      <w:proofErr w:type="gramStart"/>
      <w:r w:rsidR="00773218">
        <w:rPr>
          <w:b/>
          <w:bCs/>
        </w:rPr>
        <w:t>…..</w:t>
      </w:r>
      <w:proofErr w:type="gramEnd"/>
      <w:r w:rsidR="00084F44">
        <w:rPr>
          <w:b/>
          <w:bCs/>
        </w:rPr>
        <w:t>7</w:t>
      </w:r>
    </w:p>
    <w:p w14:paraId="6970E89C" w14:textId="5CF98D30" w:rsidR="000A66C4" w:rsidRPr="000A66C4" w:rsidRDefault="000A66C4" w:rsidP="000A66C4">
      <w:pPr>
        <w:spacing w:after="0"/>
        <w:rPr>
          <w:b/>
          <w:bCs/>
        </w:rPr>
      </w:pPr>
      <w:r w:rsidRPr="000A66C4">
        <w:rPr>
          <w:b/>
          <w:bCs/>
        </w:rPr>
        <w:t>11.</w:t>
      </w:r>
      <w:r w:rsidRPr="000A66C4">
        <w:rPr>
          <w:b/>
          <w:bCs/>
        </w:rPr>
        <w:tab/>
        <w:t>Third Party Rights</w:t>
      </w:r>
      <w:r w:rsidR="00773218">
        <w:rPr>
          <w:b/>
          <w:bCs/>
        </w:rPr>
        <w:t>……………………………………………………………………………………………………………………</w:t>
      </w:r>
      <w:r w:rsidR="00084F44">
        <w:rPr>
          <w:b/>
          <w:bCs/>
        </w:rPr>
        <w:t>7</w:t>
      </w:r>
    </w:p>
    <w:p w14:paraId="2B988835" w14:textId="5A7A6FEE" w:rsidR="000A66C4" w:rsidRPr="000A66C4" w:rsidRDefault="000A66C4" w:rsidP="000A66C4">
      <w:pPr>
        <w:spacing w:after="0"/>
        <w:rPr>
          <w:b/>
          <w:bCs/>
        </w:rPr>
      </w:pPr>
      <w:r w:rsidRPr="000A66C4">
        <w:rPr>
          <w:b/>
          <w:bCs/>
        </w:rPr>
        <w:t>12.</w:t>
      </w:r>
      <w:r w:rsidRPr="000A66C4">
        <w:rPr>
          <w:b/>
          <w:bCs/>
        </w:rPr>
        <w:tab/>
        <w:t>Transparency</w:t>
      </w:r>
      <w:r w:rsidR="00773218">
        <w:rPr>
          <w:b/>
          <w:bCs/>
        </w:rPr>
        <w:t>………………………………………………………………………………………………………………………….</w:t>
      </w:r>
      <w:r w:rsidR="00084F44">
        <w:rPr>
          <w:b/>
          <w:bCs/>
        </w:rPr>
        <w:t>7</w:t>
      </w:r>
    </w:p>
    <w:p w14:paraId="15AE2370" w14:textId="70755ED9" w:rsidR="000A66C4" w:rsidRPr="000A66C4" w:rsidRDefault="000A66C4" w:rsidP="000A66C4">
      <w:pPr>
        <w:spacing w:after="0"/>
        <w:rPr>
          <w:b/>
          <w:bCs/>
        </w:rPr>
      </w:pPr>
      <w:r w:rsidRPr="000A66C4">
        <w:rPr>
          <w:b/>
          <w:bCs/>
        </w:rPr>
        <w:t>13.</w:t>
      </w:r>
      <w:r w:rsidRPr="000A66C4">
        <w:rPr>
          <w:b/>
          <w:bCs/>
        </w:rPr>
        <w:tab/>
        <w:t>Disclosure of Information</w:t>
      </w:r>
      <w:r w:rsidR="00773218">
        <w:rPr>
          <w:b/>
          <w:bCs/>
        </w:rPr>
        <w:t>……………………………………………………………………………………………………….</w:t>
      </w:r>
      <w:r w:rsidR="00084F44">
        <w:rPr>
          <w:b/>
          <w:bCs/>
        </w:rPr>
        <w:t>8</w:t>
      </w:r>
    </w:p>
    <w:p w14:paraId="54922C6B" w14:textId="426F3222" w:rsidR="000A66C4" w:rsidRPr="000A66C4" w:rsidRDefault="000A66C4" w:rsidP="000A66C4">
      <w:pPr>
        <w:spacing w:after="0"/>
        <w:rPr>
          <w:b/>
          <w:bCs/>
        </w:rPr>
      </w:pPr>
      <w:r w:rsidRPr="000A66C4">
        <w:rPr>
          <w:b/>
          <w:bCs/>
        </w:rPr>
        <w:t>14.</w:t>
      </w:r>
      <w:r w:rsidRPr="000A66C4">
        <w:rPr>
          <w:b/>
          <w:bCs/>
        </w:rPr>
        <w:tab/>
        <w:t>Publicity and Communications with the Media</w:t>
      </w:r>
      <w:r w:rsidR="00773218">
        <w:rPr>
          <w:b/>
          <w:bCs/>
        </w:rPr>
        <w:t>………………………………………………………………………</w:t>
      </w:r>
      <w:r w:rsidR="00084F44">
        <w:rPr>
          <w:b/>
          <w:bCs/>
        </w:rPr>
        <w:t>.9</w:t>
      </w:r>
    </w:p>
    <w:p w14:paraId="06BEEF93" w14:textId="0E614969" w:rsidR="000A66C4" w:rsidRPr="000A66C4" w:rsidRDefault="000A66C4" w:rsidP="000A66C4">
      <w:pPr>
        <w:spacing w:after="0"/>
        <w:rPr>
          <w:b/>
          <w:bCs/>
        </w:rPr>
      </w:pPr>
      <w:r w:rsidRPr="000A66C4">
        <w:rPr>
          <w:b/>
          <w:bCs/>
        </w:rPr>
        <w:t>15.</w:t>
      </w:r>
      <w:r w:rsidRPr="000A66C4">
        <w:rPr>
          <w:b/>
          <w:bCs/>
        </w:rPr>
        <w:tab/>
        <w:t>Change of Control of Contractor</w:t>
      </w:r>
      <w:r w:rsidR="00773218">
        <w:rPr>
          <w:b/>
          <w:bCs/>
        </w:rPr>
        <w:t>…………………………………………………………………………………………</w:t>
      </w:r>
      <w:proofErr w:type="gramStart"/>
      <w:r w:rsidR="00773218">
        <w:rPr>
          <w:b/>
          <w:bCs/>
        </w:rPr>
        <w:t>…</w:t>
      </w:r>
      <w:r w:rsidR="00084F44">
        <w:rPr>
          <w:b/>
          <w:bCs/>
        </w:rPr>
        <w:t>..</w:t>
      </w:r>
      <w:proofErr w:type="gramEnd"/>
      <w:r w:rsidR="00084F44">
        <w:rPr>
          <w:b/>
          <w:bCs/>
        </w:rPr>
        <w:t>9</w:t>
      </w:r>
    </w:p>
    <w:p w14:paraId="65F980B0" w14:textId="0B38C831" w:rsidR="000A66C4" w:rsidRPr="000A66C4" w:rsidRDefault="000A66C4" w:rsidP="000A66C4">
      <w:pPr>
        <w:spacing w:after="0"/>
        <w:rPr>
          <w:b/>
          <w:bCs/>
        </w:rPr>
      </w:pPr>
      <w:r w:rsidRPr="000A66C4">
        <w:rPr>
          <w:b/>
          <w:bCs/>
        </w:rPr>
        <w:t>16.</w:t>
      </w:r>
      <w:r w:rsidRPr="000A66C4">
        <w:rPr>
          <w:b/>
          <w:bCs/>
        </w:rPr>
        <w:tab/>
        <w:t>Environmental Requirements</w:t>
      </w:r>
      <w:r w:rsidR="00773218">
        <w:rPr>
          <w:b/>
          <w:bCs/>
        </w:rPr>
        <w:t>………………………………………………………………………</w:t>
      </w:r>
      <w:r w:rsidR="00084F44">
        <w:rPr>
          <w:b/>
          <w:bCs/>
        </w:rPr>
        <w:t>.</w:t>
      </w:r>
      <w:r w:rsidR="00773218">
        <w:rPr>
          <w:b/>
          <w:bCs/>
        </w:rPr>
        <w:t>……………………</w:t>
      </w:r>
      <w:r w:rsidR="00084F44">
        <w:rPr>
          <w:b/>
          <w:bCs/>
        </w:rPr>
        <w:t>…10</w:t>
      </w:r>
    </w:p>
    <w:p w14:paraId="2FCAD92C" w14:textId="7DAFEC3B" w:rsidR="000A66C4" w:rsidRPr="000A66C4" w:rsidRDefault="000A66C4" w:rsidP="000A66C4">
      <w:pPr>
        <w:spacing w:after="0"/>
        <w:rPr>
          <w:b/>
          <w:bCs/>
        </w:rPr>
      </w:pPr>
      <w:r w:rsidRPr="000A66C4">
        <w:rPr>
          <w:b/>
          <w:bCs/>
        </w:rPr>
        <w:t>17.</w:t>
      </w:r>
      <w:r w:rsidRPr="000A66C4">
        <w:rPr>
          <w:b/>
          <w:bCs/>
        </w:rPr>
        <w:tab/>
        <w:t>Contractor’s Records</w:t>
      </w:r>
      <w:r w:rsidR="00773218">
        <w:rPr>
          <w:b/>
          <w:bCs/>
        </w:rPr>
        <w:t>………………………………………………………………………………………………………</w:t>
      </w:r>
      <w:r w:rsidR="00084F44">
        <w:rPr>
          <w:b/>
          <w:bCs/>
        </w:rPr>
        <w:t>.</w:t>
      </w:r>
      <w:r w:rsidR="00773218">
        <w:rPr>
          <w:b/>
          <w:bCs/>
        </w:rPr>
        <w:t>……</w:t>
      </w:r>
      <w:r w:rsidR="00084F44">
        <w:rPr>
          <w:b/>
          <w:bCs/>
        </w:rPr>
        <w:t>10</w:t>
      </w:r>
    </w:p>
    <w:p w14:paraId="13FA42C8" w14:textId="075A3F8C" w:rsidR="000A66C4" w:rsidRPr="000A66C4" w:rsidRDefault="000A66C4" w:rsidP="000A66C4">
      <w:pPr>
        <w:spacing w:after="0"/>
        <w:rPr>
          <w:b/>
          <w:bCs/>
        </w:rPr>
      </w:pPr>
      <w:r w:rsidRPr="000A66C4">
        <w:rPr>
          <w:b/>
          <w:bCs/>
        </w:rPr>
        <w:t>18.</w:t>
      </w:r>
      <w:r w:rsidRPr="000A66C4">
        <w:rPr>
          <w:b/>
          <w:bCs/>
        </w:rPr>
        <w:tab/>
        <w:t>Notices</w:t>
      </w:r>
      <w:r w:rsidR="00773218">
        <w:rPr>
          <w:b/>
          <w:bCs/>
        </w:rPr>
        <w:t>…………………………………………………………………………………………………………………………………</w:t>
      </w:r>
      <w:r w:rsidR="00084F44">
        <w:rPr>
          <w:b/>
          <w:bCs/>
        </w:rPr>
        <w:t>.10</w:t>
      </w:r>
    </w:p>
    <w:p w14:paraId="02E0A550" w14:textId="4B6D93A8" w:rsidR="000A66C4" w:rsidRPr="000A66C4" w:rsidRDefault="000A66C4" w:rsidP="000A66C4">
      <w:pPr>
        <w:spacing w:after="0"/>
        <w:rPr>
          <w:b/>
          <w:bCs/>
        </w:rPr>
      </w:pPr>
      <w:r w:rsidRPr="000A66C4">
        <w:rPr>
          <w:b/>
          <w:bCs/>
        </w:rPr>
        <w:t>19.</w:t>
      </w:r>
      <w:r w:rsidRPr="000A66C4">
        <w:rPr>
          <w:b/>
          <w:bCs/>
        </w:rPr>
        <w:tab/>
        <w:t>Progress Monitoring, Meetings and Reports</w:t>
      </w:r>
      <w:r w:rsidR="00773218">
        <w:rPr>
          <w:b/>
          <w:bCs/>
        </w:rPr>
        <w:t>…………………………………………………………………………</w:t>
      </w:r>
      <w:r w:rsidR="00084F44">
        <w:rPr>
          <w:b/>
          <w:bCs/>
        </w:rPr>
        <w:t>11</w:t>
      </w:r>
    </w:p>
    <w:p w14:paraId="7F329971" w14:textId="067D162F" w:rsidR="000A66C4" w:rsidRPr="000A66C4" w:rsidRDefault="000A66C4" w:rsidP="000A66C4">
      <w:pPr>
        <w:spacing w:after="0"/>
        <w:rPr>
          <w:b/>
          <w:bCs/>
        </w:rPr>
      </w:pPr>
      <w:r w:rsidRPr="000A66C4">
        <w:rPr>
          <w:b/>
          <w:bCs/>
        </w:rPr>
        <w:t>Supply of Contractor Deliverables</w:t>
      </w:r>
      <w:r w:rsidR="00773218">
        <w:rPr>
          <w:b/>
          <w:bCs/>
        </w:rPr>
        <w:t>………………………………………………………………………………………………</w:t>
      </w:r>
      <w:proofErr w:type="gramStart"/>
      <w:r w:rsidR="00773218">
        <w:rPr>
          <w:b/>
          <w:bCs/>
        </w:rPr>
        <w:t>…</w:t>
      </w:r>
      <w:r w:rsidR="00CB02CC">
        <w:rPr>
          <w:b/>
          <w:bCs/>
        </w:rPr>
        <w:t>..</w:t>
      </w:r>
      <w:proofErr w:type="gramEnd"/>
      <w:r w:rsidR="00773218">
        <w:rPr>
          <w:b/>
          <w:bCs/>
        </w:rPr>
        <w:t>…</w:t>
      </w:r>
      <w:r w:rsidR="00084F44">
        <w:rPr>
          <w:b/>
          <w:bCs/>
        </w:rPr>
        <w:t>11</w:t>
      </w:r>
    </w:p>
    <w:p w14:paraId="53358AC6" w14:textId="72A8BFBE" w:rsidR="000A66C4" w:rsidRPr="000A66C4" w:rsidRDefault="000A66C4" w:rsidP="000A66C4">
      <w:pPr>
        <w:spacing w:after="0"/>
        <w:rPr>
          <w:b/>
          <w:bCs/>
        </w:rPr>
      </w:pPr>
      <w:r w:rsidRPr="000A66C4">
        <w:rPr>
          <w:b/>
          <w:bCs/>
        </w:rPr>
        <w:t>20.</w:t>
      </w:r>
      <w:r w:rsidRPr="000A66C4">
        <w:rPr>
          <w:b/>
          <w:bCs/>
        </w:rPr>
        <w:tab/>
        <w:t>Supply of Contractor Deliverables and Quality Assurance</w:t>
      </w:r>
      <w:r w:rsidR="00773218">
        <w:rPr>
          <w:b/>
          <w:bCs/>
        </w:rPr>
        <w:t>…………………………………………………</w:t>
      </w:r>
      <w:r w:rsidR="00CB02CC">
        <w:rPr>
          <w:b/>
          <w:bCs/>
        </w:rPr>
        <w:t>.</w:t>
      </w:r>
      <w:r w:rsidR="00773218">
        <w:rPr>
          <w:b/>
          <w:bCs/>
        </w:rPr>
        <w:t>….</w:t>
      </w:r>
      <w:r w:rsidR="00084F44">
        <w:rPr>
          <w:b/>
          <w:bCs/>
        </w:rPr>
        <w:t>11</w:t>
      </w:r>
    </w:p>
    <w:p w14:paraId="4819AF1D" w14:textId="49B5A1C9" w:rsidR="000A66C4" w:rsidRPr="000A66C4" w:rsidRDefault="000A66C4" w:rsidP="000A66C4">
      <w:pPr>
        <w:spacing w:after="0"/>
        <w:rPr>
          <w:b/>
          <w:bCs/>
        </w:rPr>
      </w:pPr>
      <w:r w:rsidRPr="000A66C4">
        <w:rPr>
          <w:b/>
          <w:bCs/>
        </w:rPr>
        <w:t>21.</w:t>
      </w:r>
      <w:r w:rsidRPr="000A66C4">
        <w:rPr>
          <w:b/>
          <w:bCs/>
        </w:rPr>
        <w:tab/>
        <w:t>Marking of Contractor Deliverables</w:t>
      </w:r>
      <w:r w:rsidR="00773218">
        <w:rPr>
          <w:b/>
          <w:bCs/>
        </w:rPr>
        <w:t>………………………………………………………………………………</w:t>
      </w:r>
      <w:proofErr w:type="gramStart"/>
      <w:r w:rsidR="00773218">
        <w:rPr>
          <w:b/>
          <w:bCs/>
        </w:rPr>
        <w:t>…</w:t>
      </w:r>
      <w:r w:rsidR="00CB02CC">
        <w:rPr>
          <w:b/>
          <w:bCs/>
        </w:rPr>
        <w:t>.</w:t>
      </w:r>
      <w:r w:rsidR="00773218">
        <w:rPr>
          <w:b/>
          <w:bCs/>
        </w:rPr>
        <w:t>…..</w:t>
      </w:r>
      <w:proofErr w:type="gramEnd"/>
      <w:r w:rsidR="00084F44">
        <w:rPr>
          <w:b/>
          <w:bCs/>
        </w:rPr>
        <w:t>11</w:t>
      </w:r>
    </w:p>
    <w:p w14:paraId="1C5FB591" w14:textId="1AF54B33" w:rsidR="000A66C4" w:rsidRPr="000A66C4" w:rsidRDefault="000A66C4" w:rsidP="000A66C4">
      <w:pPr>
        <w:spacing w:after="0"/>
        <w:rPr>
          <w:b/>
          <w:bCs/>
        </w:rPr>
      </w:pPr>
      <w:r w:rsidRPr="000A66C4">
        <w:rPr>
          <w:b/>
          <w:bCs/>
        </w:rPr>
        <w:t>22.</w:t>
      </w:r>
      <w:r w:rsidRPr="000A66C4">
        <w:rPr>
          <w:b/>
          <w:bCs/>
        </w:rPr>
        <w:tab/>
        <w:t xml:space="preserve">Packaging and Labelling (excluding Contractor Deliverables containing </w:t>
      </w:r>
      <w:proofErr w:type="gramStart"/>
      <w:r w:rsidRPr="000A66C4">
        <w:rPr>
          <w:b/>
          <w:bCs/>
        </w:rPr>
        <w:t>Munitions)</w:t>
      </w:r>
      <w:r w:rsidR="00773218">
        <w:rPr>
          <w:b/>
          <w:bCs/>
        </w:rPr>
        <w:t>…</w:t>
      </w:r>
      <w:proofErr w:type="gramEnd"/>
      <w:r w:rsidR="00773218">
        <w:rPr>
          <w:b/>
          <w:bCs/>
        </w:rPr>
        <w:t>……</w:t>
      </w:r>
      <w:r w:rsidR="00CB02CC">
        <w:rPr>
          <w:b/>
          <w:bCs/>
        </w:rPr>
        <w:t>.</w:t>
      </w:r>
      <w:r w:rsidR="00773218">
        <w:rPr>
          <w:b/>
          <w:bCs/>
        </w:rPr>
        <w:t>……..</w:t>
      </w:r>
      <w:r w:rsidR="00084F44">
        <w:rPr>
          <w:b/>
          <w:bCs/>
        </w:rPr>
        <w:t>11</w:t>
      </w:r>
    </w:p>
    <w:p w14:paraId="1EC540D6" w14:textId="6EC8731E" w:rsidR="000A66C4" w:rsidRPr="000A66C4" w:rsidRDefault="000A66C4" w:rsidP="000A66C4">
      <w:pPr>
        <w:spacing w:after="0"/>
        <w:rPr>
          <w:b/>
          <w:bCs/>
        </w:rPr>
      </w:pPr>
      <w:r w:rsidRPr="000A66C4">
        <w:rPr>
          <w:b/>
          <w:bCs/>
        </w:rPr>
        <w:t>23.</w:t>
      </w:r>
      <w:r w:rsidRPr="000A66C4">
        <w:rPr>
          <w:b/>
          <w:bCs/>
        </w:rPr>
        <w:tab/>
        <w:t>Supply of Data for Hazardous Materials or Substances in Contractor Deliverables</w:t>
      </w:r>
      <w:r w:rsidR="00773218">
        <w:rPr>
          <w:b/>
          <w:bCs/>
        </w:rPr>
        <w:t>………</w:t>
      </w:r>
      <w:proofErr w:type="gramStart"/>
      <w:r w:rsidR="00773218">
        <w:rPr>
          <w:b/>
          <w:bCs/>
        </w:rPr>
        <w:t>…</w:t>
      </w:r>
      <w:r w:rsidR="00CB02CC">
        <w:rPr>
          <w:b/>
          <w:bCs/>
        </w:rPr>
        <w:t>..</w:t>
      </w:r>
      <w:proofErr w:type="gramEnd"/>
      <w:r w:rsidR="00773218">
        <w:rPr>
          <w:b/>
          <w:bCs/>
        </w:rPr>
        <w:t>…</w:t>
      </w:r>
      <w:r w:rsidR="00084F44">
        <w:rPr>
          <w:b/>
          <w:bCs/>
        </w:rPr>
        <w:t>…15</w:t>
      </w:r>
    </w:p>
    <w:p w14:paraId="10551E52" w14:textId="4127BA06" w:rsidR="000A66C4" w:rsidRPr="000A66C4" w:rsidRDefault="000A66C4" w:rsidP="000A66C4">
      <w:pPr>
        <w:spacing w:after="0"/>
        <w:rPr>
          <w:b/>
          <w:bCs/>
        </w:rPr>
      </w:pPr>
      <w:r w:rsidRPr="000A66C4">
        <w:rPr>
          <w:b/>
          <w:bCs/>
        </w:rPr>
        <w:t>24.</w:t>
      </w:r>
      <w:r w:rsidRPr="000A66C4">
        <w:rPr>
          <w:b/>
          <w:bCs/>
        </w:rPr>
        <w:tab/>
        <w:t>Timber and Wood-Derived Products</w:t>
      </w:r>
      <w:r w:rsidR="00773218">
        <w:rPr>
          <w:b/>
          <w:bCs/>
        </w:rPr>
        <w:t>…………………………………………………………………………………</w:t>
      </w:r>
      <w:proofErr w:type="gramStart"/>
      <w:r w:rsidR="00773218">
        <w:rPr>
          <w:b/>
          <w:bCs/>
        </w:rPr>
        <w:t>…..</w:t>
      </w:r>
      <w:proofErr w:type="gramEnd"/>
      <w:r w:rsidRPr="000A66C4">
        <w:rPr>
          <w:b/>
          <w:bCs/>
        </w:rPr>
        <w:t>1</w:t>
      </w:r>
      <w:r w:rsidR="00084F44">
        <w:rPr>
          <w:b/>
          <w:bCs/>
        </w:rPr>
        <w:t>6</w:t>
      </w:r>
    </w:p>
    <w:p w14:paraId="2C78FBB1" w14:textId="38CDC0FE" w:rsidR="000A66C4" w:rsidRPr="000A66C4" w:rsidRDefault="000A66C4" w:rsidP="000A66C4">
      <w:pPr>
        <w:spacing w:after="0"/>
        <w:rPr>
          <w:b/>
          <w:bCs/>
        </w:rPr>
      </w:pPr>
      <w:r w:rsidRPr="000A66C4">
        <w:rPr>
          <w:b/>
          <w:bCs/>
        </w:rPr>
        <w:t>25.</w:t>
      </w:r>
      <w:r w:rsidRPr="000A66C4">
        <w:rPr>
          <w:b/>
          <w:bCs/>
        </w:rPr>
        <w:tab/>
        <w:t>Certificate of Conformity</w:t>
      </w:r>
      <w:r w:rsidR="00773218">
        <w:rPr>
          <w:b/>
          <w:bCs/>
        </w:rPr>
        <w:t>………………………………………………………………………………………………………</w:t>
      </w:r>
      <w:r w:rsidRPr="000A66C4">
        <w:rPr>
          <w:b/>
          <w:bCs/>
        </w:rPr>
        <w:t>1</w:t>
      </w:r>
      <w:r w:rsidR="00084F44">
        <w:rPr>
          <w:b/>
          <w:bCs/>
        </w:rPr>
        <w:t>8</w:t>
      </w:r>
    </w:p>
    <w:p w14:paraId="385C8F37" w14:textId="4C66E2E5" w:rsidR="000A66C4" w:rsidRPr="000A66C4" w:rsidRDefault="000A66C4" w:rsidP="000A66C4">
      <w:pPr>
        <w:spacing w:after="0"/>
        <w:rPr>
          <w:b/>
          <w:bCs/>
        </w:rPr>
      </w:pPr>
      <w:r w:rsidRPr="000A66C4">
        <w:rPr>
          <w:b/>
          <w:bCs/>
        </w:rPr>
        <w:t>26.</w:t>
      </w:r>
      <w:r w:rsidRPr="000A66C4">
        <w:rPr>
          <w:b/>
          <w:bCs/>
        </w:rPr>
        <w:tab/>
        <w:t>Access to Contractor’s Premises</w:t>
      </w:r>
      <w:r w:rsidR="00773218">
        <w:rPr>
          <w:b/>
          <w:bCs/>
        </w:rPr>
        <w:t>……………………………………………………………………………………………</w:t>
      </w:r>
      <w:r w:rsidRPr="000A66C4">
        <w:rPr>
          <w:b/>
          <w:bCs/>
        </w:rPr>
        <w:t>1</w:t>
      </w:r>
      <w:r w:rsidR="00084F44">
        <w:rPr>
          <w:b/>
          <w:bCs/>
        </w:rPr>
        <w:t>8</w:t>
      </w:r>
    </w:p>
    <w:p w14:paraId="51EF099F" w14:textId="40FC8F1E" w:rsidR="000A66C4" w:rsidRPr="000A66C4" w:rsidRDefault="000A66C4" w:rsidP="000A66C4">
      <w:pPr>
        <w:spacing w:after="0"/>
        <w:rPr>
          <w:b/>
          <w:bCs/>
        </w:rPr>
      </w:pPr>
      <w:r w:rsidRPr="000A66C4">
        <w:rPr>
          <w:b/>
          <w:bCs/>
        </w:rPr>
        <w:t>27.</w:t>
      </w:r>
      <w:r w:rsidRPr="000A66C4">
        <w:rPr>
          <w:b/>
          <w:bCs/>
        </w:rPr>
        <w:tab/>
        <w:t>Delivery / Collection</w:t>
      </w:r>
      <w:r w:rsidR="00773218">
        <w:rPr>
          <w:b/>
          <w:bCs/>
        </w:rPr>
        <w:t>…………………………………………………………………………………………………………</w:t>
      </w:r>
      <w:proofErr w:type="gramStart"/>
      <w:r w:rsidR="00773218">
        <w:rPr>
          <w:b/>
          <w:bCs/>
        </w:rPr>
        <w:t>…..</w:t>
      </w:r>
      <w:proofErr w:type="gramEnd"/>
      <w:r w:rsidRPr="000A66C4">
        <w:rPr>
          <w:b/>
          <w:bCs/>
        </w:rPr>
        <w:t>1</w:t>
      </w:r>
      <w:r w:rsidR="00084F44">
        <w:rPr>
          <w:b/>
          <w:bCs/>
        </w:rPr>
        <w:t>8</w:t>
      </w:r>
    </w:p>
    <w:p w14:paraId="5A50EE07" w14:textId="2EAAB740" w:rsidR="000A66C4" w:rsidRPr="000A66C4" w:rsidRDefault="000A66C4" w:rsidP="000A66C4">
      <w:pPr>
        <w:spacing w:after="0"/>
        <w:rPr>
          <w:b/>
          <w:bCs/>
        </w:rPr>
      </w:pPr>
      <w:r w:rsidRPr="000A66C4">
        <w:rPr>
          <w:b/>
          <w:bCs/>
        </w:rPr>
        <w:t>28.</w:t>
      </w:r>
      <w:r w:rsidRPr="000A66C4">
        <w:rPr>
          <w:b/>
          <w:bCs/>
        </w:rPr>
        <w:tab/>
        <w:t>Acceptance</w:t>
      </w:r>
      <w:r w:rsidR="00773218">
        <w:rPr>
          <w:b/>
          <w:bCs/>
        </w:rPr>
        <w:t>……………………………………………………………………………………………………………………………</w:t>
      </w:r>
      <w:r w:rsidRPr="000A66C4">
        <w:rPr>
          <w:b/>
          <w:bCs/>
        </w:rPr>
        <w:t>1</w:t>
      </w:r>
      <w:r w:rsidR="00084F44">
        <w:rPr>
          <w:b/>
          <w:bCs/>
        </w:rPr>
        <w:t>9</w:t>
      </w:r>
    </w:p>
    <w:p w14:paraId="6DC87781" w14:textId="7A701F10" w:rsidR="000A66C4" w:rsidRPr="000A66C4" w:rsidRDefault="000A66C4" w:rsidP="000A66C4">
      <w:pPr>
        <w:spacing w:after="0"/>
        <w:rPr>
          <w:b/>
          <w:bCs/>
        </w:rPr>
      </w:pPr>
      <w:r w:rsidRPr="000A66C4">
        <w:rPr>
          <w:b/>
          <w:bCs/>
        </w:rPr>
        <w:t>29.</w:t>
      </w:r>
      <w:r w:rsidRPr="000A66C4">
        <w:rPr>
          <w:b/>
          <w:bCs/>
        </w:rPr>
        <w:tab/>
        <w:t>Rejection and Counterfeit Materiel</w:t>
      </w:r>
      <w:r w:rsidR="00773218">
        <w:rPr>
          <w:b/>
          <w:bCs/>
        </w:rPr>
        <w:t>……………………………………………………………………………………….</w:t>
      </w:r>
      <w:r w:rsidRPr="000A66C4">
        <w:rPr>
          <w:b/>
          <w:bCs/>
        </w:rPr>
        <w:t>1</w:t>
      </w:r>
      <w:r w:rsidR="00084F44">
        <w:rPr>
          <w:b/>
          <w:bCs/>
        </w:rPr>
        <w:t>9</w:t>
      </w:r>
    </w:p>
    <w:p w14:paraId="3E9D7E75" w14:textId="41619F76" w:rsidR="000A66C4" w:rsidRPr="000A66C4" w:rsidRDefault="000A66C4" w:rsidP="000A66C4">
      <w:pPr>
        <w:spacing w:after="0"/>
        <w:rPr>
          <w:b/>
          <w:bCs/>
        </w:rPr>
      </w:pPr>
      <w:proofErr w:type="gramStart"/>
      <w:r w:rsidRPr="000A66C4">
        <w:rPr>
          <w:b/>
          <w:bCs/>
        </w:rPr>
        <w:t>Rejection:</w:t>
      </w:r>
      <w:r w:rsidR="00773218">
        <w:rPr>
          <w:b/>
          <w:bCs/>
        </w:rPr>
        <w:t>…</w:t>
      </w:r>
      <w:proofErr w:type="gramEnd"/>
      <w:r w:rsidR="00773218">
        <w:rPr>
          <w:b/>
          <w:bCs/>
        </w:rPr>
        <w:t>……………………………………………………………………………………………………………………………………….</w:t>
      </w:r>
      <w:r w:rsidRPr="000A66C4">
        <w:rPr>
          <w:b/>
          <w:bCs/>
        </w:rPr>
        <w:t>1</w:t>
      </w:r>
      <w:r w:rsidR="00084F44">
        <w:rPr>
          <w:b/>
          <w:bCs/>
        </w:rPr>
        <w:t>9</w:t>
      </w:r>
    </w:p>
    <w:p w14:paraId="3B092C3D" w14:textId="05951AA5" w:rsidR="000A66C4" w:rsidRPr="000A66C4" w:rsidRDefault="000A66C4" w:rsidP="000A66C4">
      <w:pPr>
        <w:spacing w:after="0"/>
        <w:rPr>
          <w:b/>
          <w:bCs/>
        </w:rPr>
      </w:pPr>
      <w:r w:rsidRPr="000A66C4">
        <w:rPr>
          <w:b/>
          <w:bCs/>
        </w:rPr>
        <w:t xml:space="preserve">Counterfeit </w:t>
      </w:r>
      <w:proofErr w:type="gramStart"/>
      <w:r w:rsidRPr="000A66C4">
        <w:rPr>
          <w:b/>
          <w:bCs/>
        </w:rPr>
        <w:t>Materiel:</w:t>
      </w:r>
      <w:r w:rsidR="00773218">
        <w:rPr>
          <w:b/>
          <w:bCs/>
        </w:rPr>
        <w:t>…</w:t>
      </w:r>
      <w:proofErr w:type="gramEnd"/>
      <w:r w:rsidR="00773218">
        <w:rPr>
          <w:b/>
          <w:bCs/>
        </w:rPr>
        <w:t>……………………………………………………………………………………………………………………..</w:t>
      </w:r>
      <w:r w:rsidRPr="000A66C4">
        <w:rPr>
          <w:b/>
          <w:bCs/>
        </w:rPr>
        <w:t>1</w:t>
      </w:r>
      <w:r w:rsidR="00084F44">
        <w:rPr>
          <w:b/>
          <w:bCs/>
        </w:rPr>
        <w:t>9</w:t>
      </w:r>
    </w:p>
    <w:p w14:paraId="69F302EA" w14:textId="13DCAA80" w:rsidR="000A66C4" w:rsidRPr="000A66C4" w:rsidRDefault="000A66C4" w:rsidP="000A66C4">
      <w:pPr>
        <w:spacing w:after="0"/>
        <w:rPr>
          <w:b/>
          <w:bCs/>
        </w:rPr>
      </w:pPr>
      <w:r w:rsidRPr="000A66C4">
        <w:rPr>
          <w:b/>
          <w:bCs/>
        </w:rPr>
        <w:t>30.</w:t>
      </w:r>
      <w:r w:rsidRPr="000A66C4">
        <w:rPr>
          <w:b/>
          <w:bCs/>
        </w:rPr>
        <w:tab/>
        <w:t>Diversion Orders</w:t>
      </w:r>
      <w:r w:rsidR="00773218">
        <w:rPr>
          <w:b/>
          <w:bCs/>
        </w:rPr>
        <w:t>………………………………………………………………………………………………………………</w:t>
      </w:r>
      <w:proofErr w:type="gramStart"/>
      <w:r w:rsidR="00773218">
        <w:rPr>
          <w:b/>
          <w:bCs/>
        </w:rPr>
        <w:t>…..</w:t>
      </w:r>
      <w:proofErr w:type="gramEnd"/>
      <w:r w:rsidR="00084F44">
        <w:rPr>
          <w:b/>
          <w:bCs/>
        </w:rPr>
        <w:t>20</w:t>
      </w:r>
    </w:p>
    <w:p w14:paraId="2AC3B449" w14:textId="7E274EE9" w:rsidR="000A66C4" w:rsidRPr="000A66C4" w:rsidRDefault="000A66C4" w:rsidP="000A66C4">
      <w:pPr>
        <w:spacing w:after="0"/>
        <w:rPr>
          <w:b/>
          <w:bCs/>
        </w:rPr>
      </w:pPr>
      <w:r w:rsidRPr="000A66C4">
        <w:rPr>
          <w:b/>
          <w:bCs/>
        </w:rPr>
        <w:t>31.</w:t>
      </w:r>
      <w:r w:rsidRPr="000A66C4">
        <w:rPr>
          <w:b/>
          <w:bCs/>
        </w:rPr>
        <w:tab/>
        <w:t>Self-to-Self Delivery</w:t>
      </w:r>
      <w:r w:rsidR="00773218">
        <w:rPr>
          <w:b/>
          <w:bCs/>
        </w:rPr>
        <w:t>………………………………………………………………………………………………………………</w:t>
      </w:r>
      <w:r w:rsidR="00084F44">
        <w:rPr>
          <w:b/>
          <w:bCs/>
        </w:rPr>
        <w:t>21</w:t>
      </w:r>
    </w:p>
    <w:p w14:paraId="30E80FDD" w14:textId="078B4DC8" w:rsidR="000A66C4" w:rsidRPr="000A66C4" w:rsidRDefault="000A66C4" w:rsidP="000A66C4">
      <w:pPr>
        <w:spacing w:after="0"/>
        <w:rPr>
          <w:b/>
          <w:bCs/>
        </w:rPr>
      </w:pPr>
      <w:r w:rsidRPr="000A66C4">
        <w:rPr>
          <w:b/>
          <w:bCs/>
        </w:rPr>
        <w:t>Licences and Intellectual Property</w:t>
      </w:r>
      <w:r w:rsidR="00773218">
        <w:rPr>
          <w:b/>
          <w:bCs/>
        </w:rPr>
        <w:t>…………………………………………………………………………………………………….</w:t>
      </w:r>
      <w:r w:rsidR="00084F44">
        <w:rPr>
          <w:b/>
          <w:bCs/>
        </w:rPr>
        <w:t>21</w:t>
      </w:r>
    </w:p>
    <w:p w14:paraId="51B565BB" w14:textId="480C053A" w:rsidR="000A66C4" w:rsidRPr="000A66C4" w:rsidRDefault="000A66C4" w:rsidP="000A66C4">
      <w:pPr>
        <w:spacing w:after="0"/>
        <w:rPr>
          <w:b/>
          <w:bCs/>
        </w:rPr>
      </w:pPr>
      <w:r w:rsidRPr="000A66C4">
        <w:rPr>
          <w:b/>
          <w:bCs/>
        </w:rPr>
        <w:t>32.</w:t>
      </w:r>
      <w:r w:rsidRPr="000A66C4">
        <w:rPr>
          <w:b/>
          <w:bCs/>
        </w:rPr>
        <w:tab/>
        <w:t>Import and Export Licences</w:t>
      </w:r>
      <w:r w:rsidR="00773218">
        <w:rPr>
          <w:b/>
          <w:bCs/>
        </w:rPr>
        <w:t>………………………………………………………………………………………………</w:t>
      </w:r>
      <w:proofErr w:type="gramStart"/>
      <w:r w:rsidR="00773218">
        <w:rPr>
          <w:b/>
          <w:bCs/>
        </w:rPr>
        <w:t>…..</w:t>
      </w:r>
      <w:proofErr w:type="gramEnd"/>
      <w:r w:rsidR="00084F44">
        <w:rPr>
          <w:b/>
          <w:bCs/>
        </w:rPr>
        <w:t>21</w:t>
      </w:r>
    </w:p>
    <w:p w14:paraId="370C859C" w14:textId="6E987B79" w:rsidR="000A66C4" w:rsidRPr="000A66C4" w:rsidRDefault="000A66C4" w:rsidP="000A66C4">
      <w:pPr>
        <w:spacing w:after="0"/>
        <w:rPr>
          <w:b/>
          <w:bCs/>
        </w:rPr>
      </w:pPr>
      <w:r w:rsidRPr="000A66C4">
        <w:rPr>
          <w:b/>
          <w:bCs/>
        </w:rPr>
        <w:t>33.</w:t>
      </w:r>
      <w:r w:rsidRPr="000A66C4">
        <w:rPr>
          <w:b/>
          <w:bCs/>
        </w:rPr>
        <w:tab/>
        <w:t>Third Party Intellectual Property – Rights and Restrictions</w:t>
      </w:r>
      <w:r w:rsidR="00773218">
        <w:rPr>
          <w:b/>
          <w:bCs/>
        </w:rPr>
        <w:t>……………………………………………………</w:t>
      </w:r>
      <w:r w:rsidR="00084F44">
        <w:rPr>
          <w:b/>
          <w:bCs/>
        </w:rPr>
        <w:t>24</w:t>
      </w:r>
    </w:p>
    <w:p w14:paraId="766E80DE" w14:textId="7376BD3B" w:rsidR="000A66C4" w:rsidRPr="000A66C4" w:rsidRDefault="000A66C4" w:rsidP="000A66C4">
      <w:pPr>
        <w:spacing w:after="0"/>
        <w:rPr>
          <w:b/>
          <w:bCs/>
        </w:rPr>
      </w:pPr>
      <w:r w:rsidRPr="000A66C4">
        <w:rPr>
          <w:b/>
          <w:bCs/>
        </w:rPr>
        <w:t>Pricing and Payment</w:t>
      </w:r>
      <w:r w:rsidR="00773218">
        <w:rPr>
          <w:b/>
          <w:bCs/>
        </w:rPr>
        <w:t>…………………………………………………………………………………………………………………………</w:t>
      </w:r>
      <w:r w:rsidR="00084F44">
        <w:rPr>
          <w:b/>
          <w:bCs/>
        </w:rPr>
        <w:t>26</w:t>
      </w:r>
    </w:p>
    <w:p w14:paraId="0852C4A1" w14:textId="0FEC5B68" w:rsidR="000A66C4" w:rsidRPr="000A66C4" w:rsidRDefault="000A66C4" w:rsidP="000A66C4">
      <w:pPr>
        <w:spacing w:after="0"/>
        <w:rPr>
          <w:b/>
          <w:bCs/>
        </w:rPr>
      </w:pPr>
      <w:r w:rsidRPr="000A66C4">
        <w:rPr>
          <w:b/>
          <w:bCs/>
        </w:rPr>
        <w:t>34.</w:t>
      </w:r>
      <w:r w:rsidRPr="000A66C4">
        <w:rPr>
          <w:b/>
          <w:bCs/>
        </w:rPr>
        <w:tab/>
        <w:t>Contract Price</w:t>
      </w:r>
      <w:r w:rsidR="00773218">
        <w:rPr>
          <w:b/>
          <w:bCs/>
        </w:rPr>
        <w:t>……………………………………………………………………………………………………………………….</w:t>
      </w:r>
      <w:r w:rsidR="00084F44">
        <w:rPr>
          <w:b/>
          <w:bCs/>
        </w:rPr>
        <w:t>27</w:t>
      </w:r>
    </w:p>
    <w:p w14:paraId="6A4E1141" w14:textId="1A6B17CE" w:rsidR="000A66C4" w:rsidRPr="000A66C4" w:rsidRDefault="000A66C4" w:rsidP="000A66C4">
      <w:pPr>
        <w:spacing w:after="0"/>
        <w:rPr>
          <w:b/>
          <w:bCs/>
        </w:rPr>
      </w:pPr>
      <w:r w:rsidRPr="000A66C4">
        <w:rPr>
          <w:b/>
          <w:bCs/>
        </w:rPr>
        <w:t>35.</w:t>
      </w:r>
      <w:r w:rsidRPr="000A66C4">
        <w:rPr>
          <w:b/>
          <w:bCs/>
        </w:rPr>
        <w:tab/>
        <w:t>Payment and Recovery of Sums Due</w:t>
      </w:r>
      <w:r w:rsidR="00773218">
        <w:rPr>
          <w:b/>
          <w:bCs/>
        </w:rPr>
        <w:t>…………………………………………………………………………………….</w:t>
      </w:r>
      <w:r w:rsidR="00084F44">
        <w:rPr>
          <w:b/>
          <w:bCs/>
        </w:rPr>
        <w:t>27</w:t>
      </w:r>
    </w:p>
    <w:p w14:paraId="4FF8D05E" w14:textId="429C2D93" w:rsidR="000A66C4" w:rsidRPr="000A66C4" w:rsidRDefault="000A66C4" w:rsidP="000A66C4">
      <w:pPr>
        <w:spacing w:after="0"/>
        <w:rPr>
          <w:b/>
          <w:bCs/>
        </w:rPr>
      </w:pPr>
      <w:r w:rsidRPr="000A66C4">
        <w:rPr>
          <w:b/>
          <w:bCs/>
        </w:rPr>
        <w:lastRenderedPageBreak/>
        <w:t>36.</w:t>
      </w:r>
      <w:r w:rsidRPr="000A66C4">
        <w:rPr>
          <w:b/>
          <w:bCs/>
        </w:rPr>
        <w:tab/>
        <w:t>Value Added Tax</w:t>
      </w:r>
      <w:r w:rsidR="00773218">
        <w:rPr>
          <w:b/>
          <w:bCs/>
        </w:rPr>
        <w:t>………………………………………………………………………………………………………………</w:t>
      </w:r>
      <w:proofErr w:type="gramStart"/>
      <w:r w:rsidR="00773218">
        <w:rPr>
          <w:b/>
          <w:bCs/>
        </w:rPr>
        <w:t>…..</w:t>
      </w:r>
      <w:proofErr w:type="gramEnd"/>
      <w:r w:rsidR="00084F44">
        <w:rPr>
          <w:b/>
          <w:bCs/>
        </w:rPr>
        <w:t>27</w:t>
      </w:r>
    </w:p>
    <w:p w14:paraId="175E7341" w14:textId="3F186ADE" w:rsidR="000A66C4" w:rsidRPr="000A66C4" w:rsidRDefault="000A66C4" w:rsidP="000A66C4">
      <w:pPr>
        <w:spacing w:after="0"/>
        <w:rPr>
          <w:b/>
          <w:bCs/>
        </w:rPr>
      </w:pPr>
      <w:r w:rsidRPr="000A66C4">
        <w:rPr>
          <w:b/>
          <w:bCs/>
        </w:rPr>
        <w:t>37.</w:t>
      </w:r>
      <w:r w:rsidRPr="000A66C4">
        <w:rPr>
          <w:b/>
          <w:bCs/>
        </w:rPr>
        <w:tab/>
        <w:t>Debt Factoring</w:t>
      </w:r>
      <w:r w:rsidR="00773218">
        <w:rPr>
          <w:b/>
          <w:bCs/>
        </w:rPr>
        <w:t>………………………………………………………………………………………………………………………</w:t>
      </w:r>
      <w:r w:rsidR="00084F44">
        <w:rPr>
          <w:b/>
          <w:bCs/>
        </w:rPr>
        <w:t>28</w:t>
      </w:r>
    </w:p>
    <w:p w14:paraId="1D783492" w14:textId="2984B9EA" w:rsidR="000A66C4" w:rsidRPr="000A66C4" w:rsidRDefault="000A66C4" w:rsidP="000A66C4">
      <w:pPr>
        <w:spacing w:after="0"/>
        <w:rPr>
          <w:b/>
          <w:bCs/>
        </w:rPr>
      </w:pPr>
      <w:r w:rsidRPr="000A66C4">
        <w:rPr>
          <w:b/>
          <w:bCs/>
        </w:rPr>
        <w:t>38.</w:t>
      </w:r>
      <w:r w:rsidRPr="000A66C4">
        <w:rPr>
          <w:b/>
          <w:bCs/>
        </w:rPr>
        <w:tab/>
        <w:t>Subcontracting and Prompt Payment</w:t>
      </w:r>
      <w:r w:rsidR="00773218">
        <w:rPr>
          <w:b/>
          <w:bCs/>
        </w:rPr>
        <w:t>……………………………………………………………………………………</w:t>
      </w:r>
      <w:r w:rsidR="00084F44">
        <w:rPr>
          <w:b/>
          <w:bCs/>
        </w:rPr>
        <w:t>28</w:t>
      </w:r>
    </w:p>
    <w:p w14:paraId="2785821C" w14:textId="50B380CB" w:rsidR="000A66C4" w:rsidRPr="000A66C4" w:rsidRDefault="000A66C4" w:rsidP="000A66C4">
      <w:pPr>
        <w:spacing w:after="0"/>
        <w:rPr>
          <w:b/>
          <w:bCs/>
        </w:rPr>
      </w:pPr>
      <w:r w:rsidRPr="000A66C4">
        <w:rPr>
          <w:b/>
          <w:bCs/>
        </w:rPr>
        <w:t>Termination</w:t>
      </w:r>
      <w:r w:rsidR="00773218">
        <w:rPr>
          <w:b/>
          <w:bCs/>
        </w:rPr>
        <w:t>………………………………………………………………………………………………………………………………………</w:t>
      </w:r>
      <w:r w:rsidR="00084F44">
        <w:rPr>
          <w:b/>
          <w:bCs/>
        </w:rPr>
        <w:t>29</w:t>
      </w:r>
    </w:p>
    <w:p w14:paraId="47DD2112" w14:textId="5CF4A30D" w:rsidR="000A66C4" w:rsidRPr="000A66C4" w:rsidRDefault="000A66C4" w:rsidP="000A66C4">
      <w:pPr>
        <w:spacing w:after="0"/>
        <w:rPr>
          <w:b/>
          <w:bCs/>
        </w:rPr>
      </w:pPr>
      <w:r w:rsidRPr="000A66C4">
        <w:rPr>
          <w:b/>
          <w:bCs/>
        </w:rPr>
        <w:t>39.</w:t>
      </w:r>
      <w:r w:rsidRPr="000A66C4">
        <w:rPr>
          <w:b/>
          <w:bCs/>
        </w:rPr>
        <w:tab/>
        <w:t>Dispute Resolution</w:t>
      </w:r>
      <w:r w:rsidR="00773218">
        <w:rPr>
          <w:b/>
          <w:bCs/>
        </w:rPr>
        <w:t>……………………………………………………………………………………………………………….</w:t>
      </w:r>
      <w:r w:rsidR="00084F44">
        <w:rPr>
          <w:b/>
          <w:bCs/>
        </w:rPr>
        <w:t>29</w:t>
      </w:r>
    </w:p>
    <w:p w14:paraId="094A9286" w14:textId="57AA737A" w:rsidR="000A66C4" w:rsidRPr="000A66C4" w:rsidRDefault="000A66C4" w:rsidP="000A66C4">
      <w:pPr>
        <w:spacing w:after="0"/>
        <w:rPr>
          <w:b/>
          <w:bCs/>
        </w:rPr>
      </w:pPr>
      <w:r w:rsidRPr="000A66C4">
        <w:rPr>
          <w:b/>
          <w:bCs/>
        </w:rPr>
        <w:t>40.</w:t>
      </w:r>
      <w:r w:rsidRPr="000A66C4">
        <w:rPr>
          <w:b/>
          <w:bCs/>
        </w:rPr>
        <w:tab/>
        <w:t>Termination for Insolvency or Corrupt Gifts</w:t>
      </w:r>
      <w:r w:rsidR="00773218">
        <w:rPr>
          <w:b/>
          <w:bCs/>
        </w:rPr>
        <w:t>………………………………………………………………………….</w:t>
      </w:r>
      <w:r w:rsidR="00084F44">
        <w:rPr>
          <w:b/>
          <w:bCs/>
        </w:rPr>
        <w:t>29</w:t>
      </w:r>
    </w:p>
    <w:p w14:paraId="0CE3D023" w14:textId="27A9CEFD" w:rsidR="000A66C4" w:rsidRPr="000A66C4" w:rsidRDefault="000A66C4" w:rsidP="000A66C4">
      <w:pPr>
        <w:spacing w:after="0"/>
        <w:rPr>
          <w:b/>
          <w:bCs/>
        </w:rPr>
      </w:pPr>
      <w:r w:rsidRPr="000A66C4">
        <w:rPr>
          <w:b/>
          <w:bCs/>
        </w:rPr>
        <w:t>41.</w:t>
      </w:r>
      <w:r w:rsidRPr="000A66C4">
        <w:rPr>
          <w:b/>
          <w:bCs/>
        </w:rPr>
        <w:tab/>
        <w:t>Termination for Convenience</w:t>
      </w:r>
      <w:r w:rsidR="00773218">
        <w:rPr>
          <w:b/>
          <w:bCs/>
        </w:rPr>
        <w:t>……………………………………………………………………………………………….</w:t>
      </w:r>
      <w:r w:rsidR="00084F44">
        <w:rPr>
          <w:b/>
          <w:bCs/>
        </w:rPr>
        <w:t>30</w:t>
      </w:r>
    </w:p>
    <w:p w14:paraId="1AB47DB3" w14:textId="7EB15474" w:rsidR="000A66C4" w:rsidRPr="000A66C4" w:rsidRDefault="000A66C4" w:rsidP="000A66C4">
      <w:pPr>
        <w:spacing w:after="0"/>
        <w:rPr>
          <w:b/>
          <w:bCs/>
        </w:rPr>
      </w:pPr>
      <w:r w:rsidRPr="000A66C4">
        <w:rPr>
          <w:b/>
          <w:bCs/>
        </w:rPr>
        <w:t>42.</w:t>
      </w:r>
      <w:r w:rsidRPr="000A66C4">
        <w:rPr>
          <w:b/>
          <w:bCs/>
        </w:rPr>
        <w:tab/>
        <w:t>Material Breach</w:t>
      </w:r>
      <w:r>
        <w:rPr>
          <w:b/>
          <w:bCs/>
        </w:rPr>
        <w:t>………………………………………</w:t>
      </w:r>
      <w:r w:rsidR="00773218">
        <w:rPr>
          <w:b/>
          <w:bCs/>
        </w:rPr>
        <w:t>…………………………………………………………………………….</w:t>
      </w:r>
      <w:r w:rsidR="00084F44">
        <w:rPr>
          <w:b/>
          <w:bCs/>
        </w:rPr>
        <w:t>3</w:t>
      </w:r>
      <w:r w:rsidR="00494FE0">
        <w:rPr>
          <w:b/>
          <w:bCs/>
        </w:rPr>
        <w:t>2</w:t>
      </w:r>
    </w:p>
    <w:p w14:paraId="1946EB3C" w14:textId="3B4E64CD" w:rsidR="000A66C4" w:rsidRPr="000A66C4" w:rsidRDefault="000A66C4" w:rsidP="000A66C4">
      <w:pPr>
        <w:spacing w:after="0"/>
        <w:rPr>
          <w:b/>
          <w:bCs/>
        </w:rPr>
      </w:pPr>
      <w:r w:rsidRPr="000A66C4">
        <w:rPr>
          <w:b/>
          <w:bCs/>
        </w:rPr>
        <w:t>43.</w:t>
      </w:r>
      <w:r w:rsidRPr="000A66C4">
        <w:rPr>
          <w:b/>
          <w:bCs/>
        </w:rPr>
        <w:tab/>
        <w:t>Consequences of Termination</w:t>
      </w:r>
      <w:r>
        <w:rPr>
          <w:b/>
          <w:bCs/>
        </w:rPr>
        <w:t>……………………………………………………………………………………………….</w:t>
      </w:r>
      <w:r w:rsidR="00084F44">
        <w:rPr>
          <w:b/>
          <w:bCs/>
        </w:rPr>
        <w:t>3</w:t>
      </w:r>
      <w:r w:rsidR="00494FE0">
        <w:rPr>
          <w:b/>
          <w:bCs/>
        </w:rPr>
        <w:t>2</w:t>
      </w:r>
    </w:p>
    <w:p w14:paraId="50BB20E8" w14:textId="3E46F0D7" w:rsidR="000A66C4" w:rsidRPr="000A66C4" w:rsidRDefault="000A66C4" w:rsidP="000A66C4">
      <w:pPr>
        <w:spacing w:after="0"/>
        <w:rPr>
          <w:b/>
          <w:bCs/>
        </w:rPr>
      </w:pPr>
      <w:r w:rsidRPr="000A66C4">
        <w:rPr>
          <w:b/>
          <w:bCs/>
        </w:rPr>
        <w:t>Additional Conditions</w:t>
      </w:r>
      <w:r>
        <w:rPr>
          <w:b/>
          <w:bCs/>
        </w:rPr>
        <w:t>……………………………………………………………………………………………………………………….</w:t>
      </w:r>
      <w:r w:rsidR="00494FE0">
        <w:rPr>
          <w:b/>
          <w:bCs/>
        </w:rPr>
        <w:t>32</w:t>
      </w:r>
    </w:p>
    <w:p w14:paraId="35EA4264" w14:textId="2115498E" w:rsidR="000A66C4" w:rsidRDefault="000A66C4" w:rsidP="000A66C4">
      <w:pPr>
        <w:spacing w:after="0"/>
        <w:rPr>
          <w:b/>
          <w:bCs/>
        </w:rPr>
      </w:pPr>
      <w:r w:rsidRPr="000A66C4">
        <w:rPr>
          <w:b/>
          <w:bCs/>
        </w:rPr>
        <w:t>44.</w:t>
      </w:r>
      <w:r w:rsidRPr="000A66C4">
        <w:rPr>
          <w:b/>
          <w:bCs/>
        </w:rPr>
        <w:tab/>
        <w:t>The project specific DEFCONS and DEFCON SC variants that apply to the Contract are</w:t>
      </w:r>
      <w:r>
        <w:rPr>
          <w:b/>
          <w:bCs/>
        </w:rPr>
        <w:t>………….</w:t>
      </w:r>
      <w:r w:rsidR="002A76F8">
        <w:rPr>
          <w:b/>
          <w:bCs/>
        </w:rPr>
        <w:t>32</w:t>
      </w:r>
    </w:p>
    <w:p w14:paraId="36ABD685" w14:textId="61D634AB" w:rsidR="002A76F8" w:rsidRDefault="002A76F8" w:rsidP="000A66C4">
      <w:pPr>
        <w:spacing w:after="0"/>
        <w:rPr>
          <w:b/>
          <w:bCs/>
        </w:rPr>
      </w:pPr>
      <w:r w:rsidRPr="002A76F8">
        <w:rPr>
          <w:b/>
          <w:bCs/>
        </w:rPr>
        <w:t>DEFFORM 315-DC 16</w:t>
      </w:r>
      <w:r>
        <w:rPr>
          <w:b/>
          <w:bCs/>
        </w:rPr>
        <w:t>…………………………………………………………………………………………………………………………34</w:t>
      </w:r>
    </w:p>
    <w:p w14:paraId="66E54B3E" w14:textId="3C804435" w:rsidR="002A76F8" w:rsidRDefault="002A76F8" w:rsidP="002A76F8">
      <w:pPr>
        <w:spacing w:after="0"/>
        <w:rPr>
          <w:b/>
          <w:bCs/>
        </w:rPr>
      </w:pPr>
      <w:r w:rsidRPr="002A76F8">
        <w:rPr>
          <w:b/>
          <w:bCs/>
        </w:rPr>
        <w:t>DEFFORM 701</w:t>
      </w:r>
      <w:r>
        <w:rPr>
          <w:b/>
          <w:bCs/>
        </w:rPr>
        <w:t xml:space="preserve"> </w:t>
      </w:r>
      <w:r w:rsidRPr="002A76F8">
        <w:rPr>
          <w:b/>
          <w:bCs/>
        </w:rPr>
        <w:t>HEAD AGREEMENT FOR LICENCE TERMS FOR COMMERCIAL SOFTWARE PURCHASED BY THE SECRETARY OF STATE FOR DEFENCE</w:t>
      </w:r>
      <w:r>
        <w:rPr>
          <w:b/>
          <w:bCs/>
        </w:rPr>
        <w:t>……………………………………………………………………………………………35</w:t>
      </w:r>
    </w:p>
    <w:p w14:paraId="2004844F" w14:textId="400AB8B6" w:rsidR="002A76F8" w:rsidRPr="000A66C4" w:rsidRDefault="002A76F8" w:rsidP="002A76F8">
      <w:pPr>
        <w:spacing w:after="0"/>
        <w:rPr>
          <w:b/>
          <w:bCs/>
        </w:rPr>
      </w:pPr>
      <w:r>
        <w:rPr>
          <w:b/>
          <w:bCs/>
        </w:rPr>
        <w:t>DEFFORM 701 Annex…………………………………………………………………………………………………………………………37</w:t>
      </w:r>
    </w:p>
    <w:p w14:paraId="7701D58F" w14:textId="480A70F5" w:rsidR="000A66C4" w:rsidRPr="000A66C4" w:rsidRDefault="000A66C4" w:rsidP="000A66C4">
      <w:pPr>
        <w:spacing w:after="0"/>
        <w:rPr>
          <w:b/>
          <w:bCs/>
        </w:rPr>
      </w:pPr>
      <w:r w:rsidRPr="000A66C4">
        <w:rPr>
          <w:b/>
          <w:bCs/>
        </w:rPr>
        <w:t>45.</w:t>
      </w:r>
      <w:r w:rsidRPr="000A66C4">
        <w:rPr>
          <w:b/>
          <w:bCs/>
        </w:rPr>
        <w:tab/>
        <w:t>The special Conditions that apply to the Contract</w:t>
      </w:r>
      <w:r w:rsidR="002A76F8">
        <w:rPr>
          <w:b/>
          <w:bCs/>
        </w:rPr>
        <w:t>…</w:t>
      </w:r>
      <w:proofErr w:type="gramStart"/>
      <w:r w:rsidR="002A76F8">
        <w:rPr>
          <w:b/>
          <w:bCs/>
        </w:rPr>
        <w:t>…..</w:t>
      </w:r>
      <w:proofErr w:type="gramEnd"/>
      <w:r>
        <w:rPr>
          <w:b/>
          <w:bCs/>
        </w:rPr>
        <w:t>………………………………………………………….</w:t>
      </w:r>
      <w:r w:rsidR="002A76F8">
        <w:rPr>
          <w:b/>
          <w:bCs/>
        </w:rPr>
        <w:t>46</w:t>
      </w:r>
    </w:p>
    <w:p w14:paraId="1C6AC9FC" w14:textId="49ABFA2E" w:rsidR="000A66C4" w:rsidRPr="000A66C4" w:rsidRDefault="000A66C4" w:rsidP="000A66C4">
      <w:pPr>
        <w:spacing w:after="0"/>
        <w:rPr>
          <w:b/>
          <w:bCs/>
        </w:rPr>
      </w:pPr>
      <w:r w:rsidRPr="000A66C4">
        <w:rPr>
          <w:b/>
          <w:bCs/>
        </w:rPr>
        <w:t>46.</w:t>
      </w:r>
      <w:r w:rsidRPr="000A66C4">
        <w:rPr>
          <w:b/>
          <w:bCs/>
        </w:rPr>
        <w:tab/>
        <w:t>The processes that apply to the Contract</w:t>
      </w:r>
      <w:r w:rsidR="002A76F8">
        <w:rPr>
          <w:b/>
          <w:bCs/>
        </w:rPr>
        <w:t>…</w:t>
      </w:r>
      <w:proofErr w:type="gramStart"/>
      <w:r w:rsidR="002A76F8">
        <w:rPr>
          <w:b/>
          <w:bCs/>
        </w:rPr>
        <w:t>…..</w:t>
      </w:r>
      <w:proofErr w:type="gramEnd"/>
      <w:r>
        <w:rPr>
          <w:b/>
          <w:bCs/>
        </w:rPr>
        <w:t>……………………………………………………………………….</w:t>
      </w:r>
      <w:r w:rsidR="002A76F8">
        <w:rPr>
          <w:b/>
          <w:bCs/>
        </w:rPr>
        <w:t>59</w:t>
      </w:r>
    </w:p>
    <w:p w14:paraId="47D385EA" w14:textId="767EB9BA" w:rsidR="000A66C4" w:rsidRPr="000A66C4" w:rsidRDefault="000A66C4" w:rsidP="000A66C4">
      <w:pPr>
        <w:spacing w:after="0"/>
        <w:rPr>
          <w:b/>
          <w:bCs/>
        </w:rPr>
      </w:pPr>
      <w:r w:rsidRPr="000A66C4">
        <w:rPr>
          <w:b/>
          <w:bCs/>
        </w:rPr>
        <w:t>SC2 Schedules………………………………………………………………………………………………</w:t>
      </w:r>
      <w:r>
        <w:rPr>
          <w:b/>
          <w:bCs/>
        </w:rPr>
        <w:t>……………………………………</w:t>
      </w:r>
      <w:r w:rsidR="00846227">
        <w:rPr>
          <w:b/>
          <w:bCs/>
        </w:rPr>
        <w:t>61</w:t>
      </w:r>
    </w:p>
    <w:p w14:paraId="5E77068D" w14:textId="4D5002DF" w:rsidR="00846227" w:rsidRDefault="000A66C4" w:rsidP="000A66C4">
      <w:pPr>
        <w:spacing w:after="0"/>
        <w:rPr>
          <w:b/>
          <w:bCs/>
        </w:rPr>
      </w:pPr>
      <w:r w:rsidRPr="000A66C4">
        <w:rPr>
          <w:b/>
          <w:bCs/>
        </w:rPr>
        <w:t xml:space="preserve">   Annex to Schedule </w:t>
      </w:r>
      <w:r w:rsidR="00846227">
        <w:rPr>
          <w:b/>
          <w:bCs/>
        </w:rPr>
        <w:t xml:space="preserve">1 </w:t>
      </w:r>
      <w:r w:rsidRPr="000A66C4">
        <w:rPr>
          <w:b/>
          <w:bCs/>
        </w:rPr>
        <w:t xml:space="preserve">Additional Definitions of Contract </w:t>
      </w:r>
      <w:proofErr w:type="spellStart"/>
      <w:r w:rsidRPr="000A66C4">
        <w:rPr>
          <w:b/>
          <w:bCs/>
        </w:rPr>
        <w:t>iaw</w:t>
      </w:r>
      <w:proofErr w:type="spellEnd"/>
      <w:r w:rsidRPr="000A66C4">
        <w:rPr>
          <w:b/>
          <w:bCs/>
        </w:rPr>
        <w:t>. Conditions 44 - 46 (Additional Conditions)</w:t>
      </w:r>
      <w:r w:rsidR="00846227">
        <w:rPr>
          <w:b/>
          <w:bCs/>
        </w:rPr>
        <w:t>…………………………………………………………………………………………………………………………</w:t>
      </w:r>
      <w:r w:rsidR="00CB02CC">
        <w:rPr>
          <w:b/>
          <w:bCs/>
        </w:rPr>
        <w:t>..</w:t>
      </w:r>
      <w:r w:rsidR="00846227">
        <w:rPr>
          <w:b/>
          <w:bCs/>
        </w:rPr>
        <w:t>(Not used)</w:t>
      </w:r>
    </w:p>
    <w:p w14:paraId="6039F527" w14:textId="21FA5505" w:rsidR="000A66C4" w:rsidRPr="000A66C4" w:rsidRDefault="000A66C4" w:rsidP="000A66C4">
      <w:pPr>
        <w:spacing w:after="0"/>
        <w:rPr>
          <w:b/>
          <w:bCs/>
        </w:rPr>
      </w:pPr>
      <w:r w:rsidRPr="000A66C4">
        <w:rPr>
          <w:b/>
          <w:bCs/>
        </w:rPr>
        <w:t>Schedule 2 - Schedule of</w:t>
      </w:r>
      <w:r w:rsidR="00846227">
        <w:rPr>
          <w:b/>
          <w:bCs/>
        </w:rPr>
        <w:t xml:space="preserve"> </w:t>
      </w:r>
      <w:r w:rsidRPr="000A66C4">
        <w:rPr>
          <w:b/>
          <w:bCs/>
        </w:rPr>
        <w:t>Requirements……………………………………………</w:t>
      </w:r>
      <w:r>
        <w:rPr>
          <w:b/>
          <w:bCs/>
        </w:rPr>
        <w:t>……………………………………………</w:t>
      </w:r>
      <w:r w:rsidR="00CB02CC">
        <w:rPr>
          <w:b/>
          <w:bCs/>
        </w:rPr>
        <w:t>…</w:t>
      </w:r>
      <w:r>
        <w:rPr>
          <w:b/>
          <w:bCs/>
        </w:rPr>
        <w:t>.</w:t>
      </w:r>
      <w:r w:rsidR="00846227">
        <w:rPr>
          <w:b/>
          <w:bCs/>
        </w:rPr>
        <w:t>68</w:t>
      </w:r>
    </w:p>
    <w:p w14:paraId="2A7EB27C" w14:textId="62719BD1" w:rsidR="000A66C4" w:rsidRPr="000A66C4" w:rsidRDefault="000A66C4" w:rsidP="000A66C4">
      <w:pPr>
        <w:spacing w:after="0"/>
        <w:rPr>
          <w:b/>
          <w:bCs/>
        </w:rPr>
      </w:pPr>
      <w:r w:rsidRPr="000A66C4">
        <w:rPr>
          <w:b/>
          <w:bCs/>
        </w:rPr>
        <w:t>Annex A to Schedule 2 - STATEMENT OF REQUIREMENT……………………………………………</w:t>
      </w:r>
      <w:r>
        <w:rPr>
          <w:b/>
          <w:bCs/>
        </w:rPr>
        <w:t>………………………</w:t>
      </w:r>
      <w:r w:rsidR="00846227">
        <w:rPr>
          <w:b/>
          <w:bCs/>
        </w:rPr>
        <w:t>71</w:t>
      </w:r>
    </w:p>
    <w:p w14:paraId="5992064D" w14:textId="3E9001EA" w:rsidR="000A66C4" w:rsidRPr="000A66C4" w:rsidRDefault="000A66C4" w:rsidP="000A66C4">
      <w:pPr>
        <w:spacing w:after="0"/>
        <w:rPr>
          <w:b/>
          <w:bCs/>
        </w:rPr>
      </w:pPr>
      <w:r w:rsidRPr="000A66C4">
        <w:rPr>
          <w:b/>
          <w:bCs/>
        </w:rPr>
        <w:t>Schedule 3 - Contract Data Sheet…………………………………………………………………………</w:t>
      </w:r>
      <w:r>
        <w:rPr>
          <w:b/>
          <w:bCs/>
        </w:rPr>
        <w:t>………………………</w:t>
      </w:r>
      <w:r w:rsidR="00CB02CC">
        <w:rPr>
          <w:b/>
          <w:bCs/>
        </w:rPr>
        <w:t>.</w:t>
      </w:r>
      <w:r>
        <w:rPr>
          <w:b/>
          <w:bCs/>
        </w:rPr>
        <w:t>…</w:t>
      </w:r>
      <w:r w:rsidR="00846227">
        <w:rPr>
          <w:b/>
          <w:bCs/>
        </w:rPr>
        <w:t>B-8</w:t>
      </w:r>
    </w:p>
    <w:p w14:paraId="5208AE35" w14:textId="27308D6A" w:rsidR="000A66C4" w:rsidRPr="000A66C4" w:rsidRDefault="000A66C4" w:rsidP="000A66C4">
      <w:pPr>
        <w:spacing w:after="0"/>
        <w:rPr>
          <w:b/>
          <w:bCs/>
        </w:rPr>
      </w:pPr>
      <w:r w:rsidRPr="000A66C4">
        <w:rPr>
          <w:b/>
          <w:bCs/>
        </w:rPr>
        <w:t>Schedule 4 - Contract Change Control Procedure (</w:t>
      </w:r>
      <w:proofErr w:type="spellStart"/>
      <w:r w:rsidRPr="000A66C4">
        <w:rPr>
          <w:b/>
          <w:bCs/>
        </w:rPr>
        <w:t>i.a.w</w:t>
      </w:r>
      <w:proofErr w:type="spellEnd"/>
      <w:r w:rsidRPr="000A66C4">
        <w:rPr>
          <w:b/>
          <w:bCs/>
        </w:rPr>
        <w:t>. Clause 6</w:t>
      </w:r>
      <w:proofErr w:type="gramStart"/>
      <w:r w:rsidRPr="000A66C4">
        <w:rPr>
          <w:b/>
          <w:bCs/>
        </w:rPr>
        <w:t>b)…</w:t>
      </w:r>
      <w:proofErr w:type="gramEnd"/>
      <w:r w:rsidRPr="000A66C4">
        <w:rPr>
          <w:b/>
          <w:bCs/>
        </w:rPr>
        <w:t>…………………………</w:t>
      </w:r>
      <w:r>
        <w:rPr>
          <w:b/>
          <w:bCs/>
        </w:rPr>
        <w:t>…………………</w:t>
      </w:r>
      <w:r w:rsidR="00CB02CC">
        <w:rPr>
          <w:b/>
          <w:bCs/>
        </w:rPr>
        <w:t>.</w:t>
      </w:r>
      <w:r>
        <w:rPr>
          <w:b/>
          <w:bCs/>
        </w:rPr>
        <w:t>.</w:t>
      </w:r>
      <w:r w:rsidR="00846227">
        <w:rPr>
          <w:b/>
          <w:bCs/>
        </w:rPr>
        <w:t>B-13</w:t>
      </w:r>
    </w:p>
    <w:p w14:paraId="32101939" w14:textId="292FB7D8" w:rsidR="000A66C4" w:rsidRPr="000A66C4" w:rsidRDefault="000A66C4" w:rsidP="000A66C4">
      <w:pPr>
        <w:spacing w:after="0"/>
        <w:rPr>
          <w:b/>
          <w:bCs/>
        </w:rPr>
      </w:pPr>
      <w:r w:rsidRPr="000A66C4">
        <w:rPr>
          <w:b/>
          <w:bCs/>
        </w:rPr>
        <w:t>Schedule 5 - Contractor's Commercial Sensitive Information Form (</w:t>
      </w:r>
      <w:proofErr w:type="spellStart"/>
      <w:r w:rsidRPr="000A66C4">
        <w:rPr>
          <w:b/>
          <w:bCs/>
        </w:rPr>
        <w:t>i.a.w</w:t>
      </w:r>
      <w:proofErr w:type="spellEnd"/>
      <w:r w:rsidRPr="000A66C4">
        <w:rPr>
          <w:b/>
          <w:bCs/>
        </w:rPr>
        <w:t xml:space="preserve">. condition </w:t>
      </w:r>
      <w:proofErr w:type="gramStart"/>
      <w:r w:rsidRPr="000A66C4">
        <w:rPr>
          <w:b/>
          <w:bCs/>
        </w:rPr>
        <w:t>12)…</w:t>
      </w:r>
      <w:proofErr w:type="gramEnd"/>
      <w:r w:rsidRPr="000A66C4">
        <w:rPr>
          <w:b/>
          <w:bCs/>
        </w:rPr>
        <w:t>……</w:t>
      </w:r>
      <w:r>
        <w:rPr>
          <w:b/>
          <w:bCs/>
        </w:rPr>
        <w:t>…………</w:t>
      </w:r>
      <w:r w:rsidR="00846227">
        <w:rPr>
          <w:b/>
          <w:bCs/>
        </w:rPr>
        <w:t>B-16</w:t>
      </w:r>
    </w:p>
    <w:p w14:paraId="2EA45DC0" w14:textId="081A32DB" w:rsidR="000A66C4" w:rsidRPr="000A66C4" w:rsidRDefault="000A66C4" w:rsidP="000A66C4">
      <w:pPr>
        <w:spacing w:after="0"/>
        <w:rPr>
          <w:b/>
          <w:bCs/>
        </w:rPr>
      </w:pPr>
      <w:r w:rsidRPr="000A66C4">
        <w:rPr>
          <w:b/>
          <w:bCs/>
        </w:rPr>
        <w:t>Schedule 6 - Hazardous Contractor Deliverables, Materials or Substances Supplied under the Contract………………………………………………………………………………</w:t>
      </w:r>
      <w:r w:rsidR="00CB02CC">
        <w:rPr>
          <w:b/>
          <w:bCs/>
        </w:rPr>
        <w:t>……….</w:t>
      </w:r>
      <w:r w:rsidRPr="000A66C4">
        <w:rPr>
          <w:b/>
          <w:bCs/>
        </w:rPr>
        <w:t>……………………</w:t>
      </w:r>
      <w:r>
        <w:rPr>
          <w:b/>
          <w:bCs/>
        </w:rPr>
        <w:t>………………………….</w:t>
      </w:r>
      <w:r w:rsidR="00846227">
        <w:rPr>
          <w:b/>
          <w:bCs/>
        </w:rPr>
        <w:t>B-17</w:t>
      </w:r>
    </w:p>
    <w:p w14:paraId="72AD5182" w14:textId="3512137E" w:rsidR="000A66C4" w:rsidRPr="000A66C4" w:rsidRDefault="000A66C4" w:rsidP="000A66C4">
      <w:pPr>
        <w:spacing w:after="0"/>
        <w:rPr>
          <w:b/>
          <w:bCs/>
        </w:rPr>
      </w:pPr>
      <w:r w:rsidRPr="000A66C4">
        <w:rPr>
          <w:b/>
          <w:bCs/>
        </w:rPr>
        <w:t>Schedule 7 - Timber and Wood- Derived Products Supplied under the Contract……………………</w:t>
      </w:r>
      <w:r>
        <w:rPr>
          <w:b/>
          <w:bCs/>
        </w:rPr>
        <w:t>……</w:t>
      </w:r>
      <w:proofErr w:type="gramStart"/>
      <w:r>
        <w:rPr>
          <w:b/>
          <w:bCs/>
        </w:rPr>
        <w:t>…</w:t>
      </w:r>
      <w:r w:rsidR="00846227">
        <w:rPr>
          <w:b/>
          <w:bCs/>
        </w:rPr>
        <w:t>.B</w:t>
      </w:r>
      <w:proofErr w:type="gramEnd"/>
      <w:r w:rsidR="00846227">
        <w:rPr>
          <w:b/>
          <w:bCs/>
        </w:rPr>
        <w:t>-19</w:t>
      </w:r>
    </w:p>
    <w:p w14:paraId="7E1CE25B" w14:textId="7982F11F" w:rsidR="000A66C4" w:rsidRPr="000A66C4" w:rsidRDefault="000A66C4" w:rsidP="000A66C4">
      <w:pPr>
        <w:spacing w:after="0"/>
        <w:rPr>
          <w:b/>
          <w:bCs/>
        </w:rPr>
      </w:pPr>
      <w:r w:rsidRPr="000A66C4">
        <w:rPr>
          <w:b/>
          <w:bCs/>
        </w:rPr>
        <w:t>Schedule 8 - Acceptance Procedure (</w:t>
      </w:r>
      <w:proofErr w:type="spellStart"/>
      <w:r w:rsidRPr="000A66C4">
        <w:rPr>
          <w:b/>
          <w:bCs/>
        </w:rPr>
        <w:t>i.a.w</w:t>
      </w:r>
      <w:proofErr w:type="spellEnd"/>
      <w:r w:rsidRPr="000A66C4">
        <w:rPr>
          <w:b/>
          <w:bCs/>
        </w:rPr>
        <w:t xml:space="preserve">. Condition </w:t>
      </w:r>
      <w:proofErr w:type="gramStart"/>
      <w:r w:rsidRPr="000A66C4">
        <w:rPr>
          <w:b/>
          <w:bCs/>
        </w:rPr>
        <w:t>28)…</w:t>
      </w:r>
      <w:proofErr w:type="gramEnd"/>
      <w:r w:rsidRPr="000A66C4">
        <w:rPr>
          <w:b/>
          <w:bCs/>
        </w:rPr>
        <w:t>………………………………………………</w:t>
      </w:r>
      <w:r>
        <w:rPr>
          <w:b/>
          <w:bCs/>
        </w:rPr>
        <w:t>……………</w:t>
      </w:r>
      <w:r w:rsidR="00846227">
        <w:rPr>
          <w:b/>
          <w:bCs/>
        </w:rPr>
        <w:t>.B-20</w:t>
      </w:r>
    </w:p>
    <w:p w14:paraId="3524C042" w14:textId="73D1EB9B" w:rsidR="000A66C4" w:rsidRPr="000A66C4" w:rsidRDefault="000A66C4" w:rsidP="000A66C4">
      <w:pPr>
        <w:spacing w:after="0"/>
        <w:rPr>
          <w:b/>
          <w:bCs/>
        </w:rPr>
      </w:pPr>
      <w:r w:rsidRPr="000A66C4">
        <w:rPr>
          <w:b/>
          <w:bCs/>
        </w:rPr>
        <w:t>DEFFORM 111……………………………………………………………………………………………………...</w:t>
      </w:r>
      <w:r>
        <w:rPr>
          <w:b/>
          <w:bCs/>
        </w:rPr>
        <w:t>.........................</w:t>
      </w:r>
      <w:r w:rsidR="00846227">
        <w:rPr>
          <w:b/>
          <w:bCs/>
        </w:rPr>
        <w:t>B-22</w:t>
      </w:r>
    </w:p>
    <w:p w14:paraId="5DF07FE9" w14:textId="21764650" w:rsidR="000A66C4" w:rsidRPr="000A66C4" w:rsidRDefault="000A66C4" w:rsidP="000A66C4">
      <w:pPr>
        <w:spacing w:after="0"/>
        <w:rPr>
          <w:b/>
          <w:bCs/>
        </w:rPr>
      </w:pPr>
      <w:r w:rsidRPr="000A66C4">
        <w:rPr>
          <w:b/>
          <w:bCs/>
        </w:rPr>
        <w:t>Deliverables………………………………………………………………………………………………………</w:t>
      </w:r>
      <w:r>
        <w:rPr>
          <w:b/>
          <w:bCs/>
        </w:rPr>
        <w:t>……………………</w:t>
      </w:r>
      <w:proofErr w:type="gramStart"/>
      <w:r>
        <w:rPr>
          <w:b/>
          <w:bCs/>
        </w:rPr>
        <w:t>…</w:t>
      </w:r>
      <w:r w:rsidR="00846227">
        <w:rPr>
          <w:b/>
          <w:bCs/>
        </w:rPr>
        <w:t>..</w:t>
      </w:r>
      <w:proofErr w:type="gramEnd"/>
      <w:r>
        <w:rPr>
          <w:b/>
          <w:bCs/>
        </w:rPr>
        <w:t>…</w:t>
      </w:r>
      <w:r w:rsidR="00846227">
        <w:rPr>
          <w:b/>
          <w:bCs/>
        </w:rPr>
        <w:t>B-25</w:t>
      </w:r>
    </w:p>
    <w:p w14:paraId="6E6808F9" w14:textId="6E569E8B" w:rsidR="000A66C4" w:rsidRPr="000A66C4" w:rsidRDefault="000A66C4" w:rsidP="000A66C4">
      <w:pPr>
        <w:spacing w:after="0"/>
        <w:rPr>
          <w:b/>
          <w:bCs/>
        </w:rPr>
      </w:pPr>
      <w:r w:rsidRPr="000A66C4">
        <w:rPr>
          <w:b/>
          <w:bCs/>
        </w:rPr>
        <w:t>Buyer Contractual Deliverables…………………………………………………………………………………</w:t>
      </w:r>
      <w:r>
        <w:rPr>
          <w:b/>
          <w:bCs/>
        </w:rPr>
        <w:t>……………………</w:t>
      </w:r>
      <w:r w:rsidR="00846227">
        <w:rPr>
          <w:b/>
          <w:bCs/>
        </w:rPr>
        <w:t>B-26</w:t>
      </w:r>
    </w:p>
    <w:p w14:paraId="6CBE0D53" w14:textId="0A335528" w:rsidR="00EC7B6A" w:rsidRPr="00EC7B6A" w:rsidRDefault="000A66C4" w:rsidP="000A66C4">
      <w:pPr>
        <w:spacing w:after="0"/>
        <w:rPr>
          <w:rFonts w:ascii="Arial" w:hAnsi="Arial"/>
          <w:b/>
          <w:bCs/>
          <w:szCs w:val="24"/>
        </w:rPr>
      </w:pPr>
      <w:r w:rsidRPr="000A66C4">
        <w:rPr>
          <w:b/>
          <w:bCs/>
        </w:rPr>
        <w:t>Quality Assurance Conditions…………………………………………………………………………………</w:t>
      </w:r>
      <w:r>
        <w:rPr>
          <w:b/>
          <w:bCs/>
        </w:rPr>
        <w:t>………………………</w:t>
      </w:r>
      <w:r w:rsidR="00846227">
        <w:rPr>
          <w:b/>
          <w:bCs/>
        </w:rPr>
        <w:t>B-27</w:t>
      </w:r>
    </w:p>
    <w:p w14:paraId="195CCCC3" w14:textId="77777777" w:rsidR="00EC7B6A" w:rsidRDefault="00EC7B6A" w:rsidP="006F3F58">
      <w:pPr>
        <w:pStyle w:val="Heading2"/>
      </w:pPr>
    </w:p>
    <w:p w14:paraId="21AF762F" w14:textId="77777777" w:rsidR="000A66C4" w:rsidRDefault="000A66C4" w:rsidP="006F3F58">
      <w:pPr>
        <w:pStyle w:val="Heading2"/>
      </w:pPr>
    </w:p>
    <w:p w14:paraId="6BAAA21C" w14:textId="77777777" w:rsidR="000A66C4" w:rsidRDefault="000A66C4" w:rsidP="006F3F58">
      <w:pPr>
        <w:pStyle w:val="Heading2"/>
      </w:pPr>
    </w:p>
    <w:p w14:paraId="5B79B1BA" w14:textId="77777777" w:rsidR="000A66C4" w:rsidRDefault="000A66C4" w:rsidP="006F3F58">
      <w:pPr>
        <w:pStyle w:val="Heading2"/>
      </w:pPr>
    </w:p>
    <w:p w14:paraId="4170AF75" w14:textId="77777777" w:rsidR="000A66C4" w:rsidRDefault="000A66C4" w:rsidP="006F3F58">
      <w:pPr>
        <w:pStyle w:val="Heading2"/>
      </w:pPr>
    </w:p>
    <w:p w14:paraId="1C2DD934" w14:textId="77777777" w:rsidR="000A66C4" w:rsidRDefault="000A66C4" w:rsidP="006F3F58">
      <w:pPr>
        <w:pStyle w:val="Heading2"/>
      </w:pPr>
    </w:p>
    <w:p w14:paraId="5D4CA51F" w14:textId="77777777" w:rsidR="000A66C4" w:rsidRDefault="000A66C4" w:rsidP="006F3F58">
      <w:pPr>
        <w:pStyle w:val="Heading2"/>
      </w:pPr>
    </w:p>
    <w:p w14:paraId="7ADFCBA4" w14:textId="77777777" w:rsidR="000A66C4" w:rsidRDefault="000A66C4" w:rsidP="006F3F58">
      <w:pPr>
        <w:pStyle w:val="Heading2"/>
      </w:pPr>
    </w:p>
    <w:p w14:paraId="31C5C52A" w14:textId="77777777" w:rsidR="000A66C4" w:rsidRDefault="000A66C4" w:rsidP="006F3F58">
      <w:pPr>
        <w:pStyle w:val="Heading2"/>
      </w:pPr>
    </w:p>
    <w:p w14:paraId="55B26300" w14:textId="77777777" w:rsidR="000A66C4" w:rsidRDefault="000A66C4" w:rsidP="006F3F58">
      <w:pPr>
        <w:pStyle w:val="Heading2"/>
      </w:pPr>
    </w:p>
    <w:p w14:paraId="326DC02C" w14:textId="77777777" w:rsidR="000A66C4" w:rsidRDefault="000A66C4" w:rsidP="006F3F58">
      <w:pPr>
        <w:pStyle w:val="Heading2"/>
      </w:pPr>
    </w:p>
    <w:p w14:paraId="31504FF3" w14:textId="77777777" w:rsidR="000A66C4" w:rsidRDefault="000A66C4" w:rsidP="006F3F58">
      <w:pPr>
        <w:pStyle w:val="Heading2"/>
      </w:pPr>
    </w:p>
    <w:p w14:paraId="3C50EF86" w14:textId="77777777" w:rsidR="000A66C4" w:rsidRDefault="000A66C4" w:rsidP="006F3F58">
      <w:pPr>
        <w:pStyle w:val="Heading2"/>
      </w:pPr>
    </w:p>
    <w:p w14:paraId="458F66D1" w14:textId="77777777" w:rsidR="000A66C4" w:rsidRDefault="000A66C4" w:rsidP="006F3F58">
      <w:pPr>
        <w:pStyle w:val="Heading2"/>
      </w:pPr>
    </w:p>
    <w:p w14:paraId="1F5D1BCA" w14:textId="77777777" w:rsidR="000A66C4" w:rsidRDefault="000A66C4" w:rsidP="006F3F58">
      <w:pPr>
        <w:pStyle w:val="Heading2"/>
      </w:pPr>
    </w:p>
    <w:p w14:paraId="6023EC3E" w14:textId="77777777" w:rsidR="000A66C4" w:rsidRDefault="000A66C4" w:rsidP="006F3F58">
      <w:pPr>
        <w:pStyle w:val="Heading2"/>
      </w:pPr>
    </w:p>
    <w:p w14:paraId="53A5C229" w14:textId="77777777" w:rsidR="000A66C4" w:rsidRDefault="000A66C4" w:rsidP="006F3F58">
      <w:pPr>
        <w:pStyle w:val="Heading2"/>
      </w:pPr>
    </w:p>
    <w:p w14:paraId="0E17167D" w14:textId="77777777" w:rsidR="000A66C4" w:rsidRDefault="000A66C4" w:rsidP="006F3F58">
      <w:pPr>
        <w:pStyle w:val="Heading2"/>
      </w:pPr>
    </w:p>
    <w:p w14:paraId="27B33676" w14:textId="77777777" w:rsidR="000A66C4" w:rsidRDefault="000A66C4" w:rsidP="006F3F58">
      <w:pPr>
        <w:pStyle w:val="Heading2"/>
      </w:pPr>
    </w:p>
    <w:p w14:paraId="4202BF6D" w14:textId="77777777" w:rsidR="000A66C4" w:rsidRDefault="000A66C4" w:rsidP="006F3F58">
      <w:pPr>
        <w:pStyle w:val="Heading2"/>
      </w:pPr>
    </w:p>
    <w:p w14:paraId="25CB6523" w14:textId="77777777" w:rsidR="000A66C4" w:rsidRDefault="000A66C4" w:rsidP="006F3F58">
      <w:pPr>
        <w:pStyle w:val="Heading2"/>
      </w:pPr>
    </w:p>
    <w:p w14:paraId="4F6BB692" w14:textId="77777777" w:rsidR="000A66C4" w:rsidRDefault="000A66C4" w:rsidP="006F3F58">
      <w:pPr>
        <w:pStyle w:val="Heading2"/>
      </w:pPr>
    </w:p>
    <w:p w14:paraId="4A663541" w14:textId="77777777" w:rsidR="000A66C4" w:rsidRDefault="000A66C4" w:rsidP="006F3F58">
      <w:pPr>
        <w:pStyle w:val="Heading2"/>
      </w:pPr>
    </w:p>
    <w:p w14:paraId="367CB30E" w14:textId="77777777" w:rsidR="000A66C4" w:rsidRDefault="000A66C4" w:rsidP="006F3F58">
      <w:pPr>
        <w:pStyle w:val="Heading2"/>
      </w:pPr>
    </w:p>
    <w:p w14:paraId="7B97F723" w14:textId="77777777" w:rsidR="00CB02CC" w:rsidRPr="00CB02CC" w:rsidRDefault="00CB02CC" w:rsidP="00CB02CC"/>
    <w:p w14:paraId="6BBCF59C" w14:textId="20A10BDD" w:rsidR="00C24F0C" w:rsidRPr="00755A0E" w:rsidRDefault="00C24F0C" w:rsidP="006F3F58">
      <w:pPr>
        <w:pStyle w:val="Heading2"/>
      </w:pPr>
      <w:r w:rsidRPr="00755A0E">
        <w:t>SC2</w:t>
      </w:r>
      <w:bookmarkEnd w:id="1"/>
    </w:p>
    <w:p w14:paraId="4B27616D" w14:textId="77777777" w:rsidR="00C24F0C" w:rsidRPr="00755A0E" w:rsidRDefault="00C24F0C" w:rsidP="006F3F58">
      <w:pPr>
        <w:pStyle w:val="Heading2"/>
      </w:pPr>
      <w:r w:rsidRPr="00755A0E">
        <w:t>GENERAL CONDITIONS</w:t>
      </w:r>
    </w:p>
    <w:p w14:paraId="40D16C70" w14:textId="77777777" w:rsidR="00C24F0C" w:rsidRPr="00755A0E" w:rsidRDefault="00C24F0C" w:rsidP="00C24F0C">
      <w:pPr>
        <w:widowControl w:val="0"/>
        <w:autoSpaceDE w:val="0"/>
        <w:autoSpaceDN w:val="0"/>
        <w:adjustRightInd w:val="0"/>
        <w:spacing w:after="60" w:line="240" w:lineRule="auto"/>
        <w:ind w:left="120"/>
        <w:rPr>
          <w:rFonts w:ascii="Arial" w:hAnsi="Arial" w:cs="Arial"/>
          <w:color w:val="000000"/>
        </w:rPr>
      </w:pPr>
    </w:p>
    <w:p w14:paraId="3D39D65C"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2" w:name="#_Toc72747338"/>
      <w:bookmarkEnd w:id="2"/>
    </w:p>
    <w:p w14:paraId="6EE160C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General Conditions</w:t>
      </w:r>
    </w:p>
    <w:p w14:paraId="574BD9C9" w14:textId="77777777" w:rsidR="00C24F0C" w:rsidRPr="00755A0E" w:rsidRDefault="00C24F0C" w:rsidP="00C24F0C">
      <w:pPr>
        <w:widowControl w:val="0"/>
        <w:autoSpaceDE w:val="0"/>
        <w:autoSpaceDN w:val="0"/>
        <w:adjustRightInd w:val="0"/>
        <w:spacing w:after="0" w:line="240" w:lineRule="auto"/>
        <w:ind w:left="120"/>
        <w:rPr>
          <w:rFonts w:ascii="Arial" w:hAnsi="Arial" w:cs="Arial"/>
          <w:color w:val="000000"/>
        </w:rPr>
      </w:pPr>
    </w:p>
    <w:p w14:paraId="13EEE623" w14:textId="77777777" w:rsidR="00C24F0C" w:rsidRPr="00755A0E" w:rsidRDefault="00C24F0C" w:rsidP="00C24F0C">
      <w:pPr>
        <w:widowControl w:val="0"/>
        <w:autoSpaceDE w:val="0"/>
        <w:autoSpaceDN w:val="0"/>
        <w:adjustRightInd w:val="0"/>
        <w:spacing w:after="60" w:line="240" w:lineRule="auto"/>
        <w:ind w:left="120"/>
        <w:rPr>
          <w:rFonts w:ascii="Arial" w:hAnsi="Arial" w:cs="Arial"/>
          <w:b/>
          <w:bCs/>
          <w:color w:val="000000"/>
          <w:u w:val="single"/>
        </w:rPr>
      </w:pPr>
    </w:p>
    <w:p w14:paraId="4EFF98B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1.</w:t>
      </w:r>
      <w:r w:rsidRPr="00755A0E">
        <w:rPr>
          <w:rFonts w:ascii="Arial" w:hAnsi="Arial" w:cs="Arial"/>
        </w:rPr>
        <w:tab/>
      </w:r>
      <w:bookmarkStart w:id="3" w:name="#_Ref473539923"/>
      <w:bookmarkStart w:id="4" w:name="#_Ref473552204"/>
      <w:bookmarkStart w:id="5" w:name="#_Toc473616404"/>
      <w:bookmarkStart w:id="6" w:name="#_Toc72747339"/>
      <w:bookmarkEnd w:id="3"/>
      <w:bookmarkEnd w:id="4"/>
      <w:bookmarkEnd w:id="5"/>
      <w:bookmarkEnd w:id="6"/>
      <w:r w:rsidRPr="00755A0E">
        <w:rPr>
          <w:rFonts w:ascii="Arial" w:hAnsi="Arial" w:cs="Arial"/>
          <w:b/>
          <w:bCs/>
          <w:color w:val="000000"/>
        </w:rPr>
        <w:t>General</w:t>
      </w:r>
    </w:p>
    <w:p w14:paraId="3E919F2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defined terms in the Contract shall be as set out in Schedule 1.</w:t>
      </w:r>
    </w:p>
    <w:p w14:paraId="7394A29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Contractor shall comply with all applicable Legislation, whether specifically referenced in this Contract or not.</w:t>
      </w:r>
    </w:p>
    <w:p w14:paraId="282E76DD"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warrants and represents, that:</w:t>
      </w:r>
    </w:p>
    <w:p w14:paraId="1992C77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they have the full capacity and authority to enter into, and to exercise their rights and perform their obligations under, the </w:t>
      </w:r>
      <w:proofErr w:type="gramStart"/>
      <w:r w:rsidRPr="00755A0E">
        <w:rPr>
          <w:rFonts w:ascii="Arial" w:hAnsi="Arial" w:cs="Arial"/>
          <w:color w:val="000000"/>
        </w:rPr>
        <w:t>Contract;</w:t>
      </w:r>
      <w:proofErr w:type="gramEnd"/>
    </w:p>
    <w:p w14:paraId="2EF9F4A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62B396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0347027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6371A8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Unless the context otherwise requires:</w:t>
      </w:r>
    </w:p>
    <w:p w14:paraId="1B0076F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singular includes the plural and vice versa, and the masculine includes the feminine and vice versa.</w:t>
      </w:r>
    </w:p>
    <w:p w14:paraId="7BE0EA1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words “include”, “includes”, “including” and “included” are to be construed as if they were immediately followed by the words “without limitation”, except where explicitly stated otherwise. </w:t>
      </w:r>
    </w:p>
    <w:p w14:paraId="7E81B16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expression “person” means any individual, firm, body corporate, unincorporated association or partnership, government, </w:t>
      </w:r>
      <w:proofErr w:type="gramStart"/>
      <w:r w:rsidRPr="00755A0E">
        <w:rPr>
          <w:rFonts w:ascii="Arial" w:hAnsi="Arial" w:cs="Arial"/>
          <w:color w:val="000000"/>
        </w:rPr>
        <w:t>state</w:t>
      </w:r>
      <w:proofErr w:type="gramEnd"/>
      <w:r w:rsidRPr="00755A0E">
        <w:rPr>
          <w:rFonts w:ascii="Arial" w:hAnsi="Arial" w:cs="Arial"/>
          <w:color w:val="000000"/>
        </w:rPr>
        <w:t xml:space="preserve"> or agency of a state or joint venture.</w:t>
      </w:r>
    </w:p>
    <w:p w14:paraId="507F7AA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592635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The heading to any Contract provision shall not affect the interpretation of that provision.</w:t>
      </w:r>
    </w:p>
    <w:p w14:paraId="1BF8E8C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Any decision, act or thing which the Authority is required or authorised to take or do under the </w:t>
      </w:r>
      <w:proofErr w:type="spellStart"/>
      <w:r w:rsidRPr="00755A0E">
        <w:rPr>
          <w:rFonts w:ascii="Arial" w:hAnsi="Arial" w:cs="Arial"/>
          <w:color w:val="000000"/>
        </w:rPr>
        <w:t>Contractmay</w:t>
      </w:r>
      <w:proofErr w:type="spellEnd"/>
      <w:r w:rsidRPr="00755A0E">
        <w:rPr>
          <w:rFonts w:ascii="Arial" w:hAnsi="Arial" w:cs="Arial"/>
          <w:color w:val="000000"/>
        </w:rPr>
        <w:t xml:space="preserve"> be taken or done only by the person (or its nominated deputy) authorised in Schedule 3 (Contract Data Sheet) to take or do that decision, act, or thing on behalf of the Authority.</w:t>
      </w:r>
    </w:p>
    <w:p w14:paraId="3707DA2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 xml:space="preserve">Unless excluded within the Conditions of the Contract or required by law, references to </w:t>
      </w:r>
      <w:r w:rsidRPr="00755A0E">
        <w:rPr>
          <w:rFonts w:ascii="Arial" w:hAnsi="Arial" w:cs="Arial"/>
          <w:color w:val="000000"/>
        </w:rPr>
        <w:lastRenderedPageBreak/>
        <w:t>submission of documents in writing shall include electronic submission.</w:t>
      </w:r>
    </w:p>
    <w:p w14:paraId="434940F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C4F31E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2.</w:t>
      </w:r>
      <w:r w:rsidRPr="00755A0E">
        <w:rPr>
          <w:rFonts w:ascii="Arial" w:hAnsi="Arial" w:cs="Arial"/>
        </w:rPr>
        <w:tab/>
      </w:r>
      <w:bookmarkStart w:id="7" w:name="#_Toc422462816"/>
      <w:bookmarkStart w:id="8" w:name="#_Toc473616405"/>
      <w:bookmarkStart w:id="9" w:name="#_Toc72747340"/>
      <w:bookmarkEnd w:id="7"/>
      <w:bookmarkEnd w:id="8"/>
      <w:bookmarkEnd w:id="9"/>
      <w:r w:rsidRPr="00755A0E">
        <w:rPr>
          <w:rFonts w:ascii="Arial" w:hAnsi="Arial" w:cs="Arial"/>
          <w:b/>
          <w:bCs/>
          <w:color w:val="000000"/>
        </w:rPr>
        <w:t>Duration of Contract</w:t>
      </w:r>
    </w:p>
    <w:p w14:paraId="353A5EC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B520B6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58D0AF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3.</w:t>
      </w:r>
      <w:r w:rsidRPr="00755A0E">
        <w:rPr>
          <w:rFonts w:ascii="Arial" w:hAnsi="Arial" w:cs="Arial"/>
        </w:rPr>
        <w:tab/>
      </w:r>
      <w:bookmarkStart w:id="10" w:name="#_Toc422462802"/>
      <w:bookmarkStart w:id="11" w:name="#_Toc473616406"/>
      <w:bookmarkStart w:id="12" w:name="#_Toc72747341"/>
      <w:bookmarkEnd w:id="10"/>
      <w:bookmarkEnd w:id="11"/>
      <w:bookmarkEnd w:id="12"/>
      <w:r w:rsidRPr="00755A0E">
        <w:rPr>
          <w:rFonts w:ascii="Arial" w:hAnsi="Arial" w:cs="Arial"/>
          <w:b/>
          <w:bCs/>
          <w:color w:val="000000"/>
        </w:rPr>
        <w:t>Entire Agreement</w:t>
      </w:r>
      <w:r w:rsidRPr="00755A0E">
        <w:rPr>
          <w:rFonts w:ascii="Arial" w:hAnsi="Arial" w:cs="Arial"/>
          <w:color w:val="000000"/>
        </w:rPr>
        <w:t>        </w:t>
      </w:r>
    </w:p>
    <w:p w14:paraId="7EEBAD8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sidRPr="00755A0E">
        <w:rPr>
          <w:rFonts w:ascii="Arial" w:hAnsi="Arial" w:cs="Arial"/>
          <w:color w:val="000000"/>
        </w:rPr>
        <w:t>representations</w:t>
      </w:r>
      <w:proofErr w:type="gramEnd"/>
      <w:r w:rsidRPr="00755A0E">
        <w:rPr>
          <w:rFonts w:ascii="Arial" w:hAnsi="Arial" w:cs="Arial"/>
          <w:color w:val="000000"/>
        </w:rPr>
        <w:t xml:space="preserve"> and undertakings, whether written or oral, except that this Condition shall not exclude liability in respect of any fraudulent misrepresentation.</w:t>
      </w:r>
    </w:p>
    <w:p w14:paraId="326D0C8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C8673E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4.</w:t>
      </w:r>
      <w:r w:rsidRPr="00755A0E">
        <w:rPr>
          <w:rFonts w:ascii="Arial" w:hAnsi="Arial" w:cs="Arial"/>
        </w:rPr>
        <w:tab/>
      </w:r>
      <w:bookmarkStart w:id="13" w:name="#_Toc422462801"/>
      <w:bookmarkStart w:id="14" w:name="#_Ref473540526"/>
      <w:bookmarkStart w:id="15" w:name="#_Ref473540624"/>
      <w:bookmarkStart w:id="16" w:name="#_Ref473552176"/>
      <w:bookmarkStart w:id="17" w:name="#_Toc473616407"/>
      <w:bookmarkStart w:id="18" w:name="#_Toc72747342"/>
      <w:bookmarkEnd w:id="13"/>
      <w:bookmarkEnd w:id="14"/>
      <w:bookmarkEnd w:id="15"/>
      <w:bookmarkEnd w:id="16"/>
      <w:bookmarkEnd w:id="17"/>
      <w:bookmarkEnd w:id="18"/>
      <w:r w:rsidRPr="00755A0E">
        <w:rPr>
          <w:rFonts w:ascii="Arial" w:hAnsi="Arial" w:cs="Arial"/>
          <w:b/>
          <w:bCs/>
          <w:color w:val="000000"/>
        </w:rPr>
        <w:t>Governing Law</w:t>
      </w:r>
    </w:p>
    <w:p w14:paraId="6D185A9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19" w:name="#_Ref473540534"/>
      <w:bookmarkEnd w:id="19"/>
      <w:r w:rsidRPr="00755A0E">
        <w:rPr>
          <w:rFonts w:ascii="Arial" w:hAnsi="Arial" w:cs="Arial"/>
          <w:color w:val="000000"/>
        </w:rPr>
        <w:t xml:space="preserve">Subject to clause 4.d, the Contract shall be considered as a contract made in England and subject to English Law.  </w:t>
      </w:r>
    </w:p>
    <w:p w14:paraId="5A5893F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20" w:name="#_Ref473540539"/>
      <w:bookmarkEnd w:id="20"/>
      <w:r w:rsidRPr="00755A0E">
        <w:rPr>
          <w:rFonts w:ascii="Arial" w:hAnsi="Arial" w:cs="Arial"/>
          <w:color w:val="00000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1330883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21" w:name="#_Ref473540544"/>
      <w:bookmarkEnd w:id="21"/>
      <w:r w:rsidRPr="00755A0E">
        <w:rPr>
          <w:rFonts w:ascii="Arial" w:hAnsi="Arial" w:cs="Arial"/>
          <w:color w:val="00000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47E5EBD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bookmarkStart w:id="22" w:name="#_Ref473540473"/>
      <w:bookmarkEnd w:id="22"/>
      <w:r w:rsidRPr="00755A0E">
        <w:rPr>
          <w:rFonts w:ascii="Arial" w:hAnsi="Arial" w:cs="Arial"/>
          <w:color w:val="000000"/>
        </w:rPr>
        <w:t xml:space="preserve">If the Parties pursuant to the Contract agree that Scots Law should apply then the following amendments shall apply to the Contract: </w:t>
      </w:r>
    </w:p>
    <w:p w14:paraId="5A954C6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Clause 4.a, 4.b and 4.c shall be amended to read:</w:t>
      </w:r>
    </w:p>
    <w:p w14:paraId="2CA004B3"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“a.         The Contract shall be considered as a contract made in Scotland and subject to Scots Law. </w:t>
      </w:r>
    </w:p>
    <w:p w14:paraId="11E10A3E"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01529D61"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96C563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Clause 39.b shall be amended to read:</w:t>
      </w:r>
    </w:p>
    <w:p w14:paraId="2C33B2B4"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“In the event that the dispute or claim is not resolved pursuant to clause 39.a the dispute shall be referred to arbitration.  Unless otherwise agreed in writing by the Parties, the </w:t>
      </w:r>
      <w:proofErr w:type="gramStart"/>
      <w:r w:rsidRPr="00755A0E">
        <w:rPr>
          <w:rFonts w:ascii="Arial" w:hAnsi="Arial" w:cs="Arial"/>
          <w:color w:val="000000"/>
        </w:rPr>
        <w:t>arbitration</w:t>
      </w:r>
      <w:proofErr w:type="gramEnd"/>
      <w:r w:rsidRPr="00755A0E">
        <w:rPr>
          <w:rFonts w:ascii="Arial" w:hAnsi="Arial" w:cs="Arial"/>
          <w:color w:val="00000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65B6FF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CE3490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f.</w:t>
      </w:r>
      <w:r w:rsidRPr="00755A0E">
        <w:rPr>
          <w:rFonts w:ascii="Arial" w:hAnsi="Arial" w:cs="Arial"/>
        </w:rPr>
        <w:tab/>
      </w:r>
      <w:r w:rsidRPr="00755A0E">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0674388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3AA51D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813608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5.</w:t>
      </w:r>
      <w:r w:rsidRPr="00755A0E">
        <w:rPr>
          <w:rFonts w:ascii="Arial" w:hAnsi="Arial" w:cs="Arial"/>
        </w:rPr>
        <w:tab/>
      </w:r>
      <w:bookmarkStart w:id="23" w:name="#_Toc422462796"/>
      <w:bookmarkStart w:id="24" w:name="#_Toc473616408"/>
      <w:bookmarkStart w:id="25" w:name="#_Toc72747343"/>
      <w:bookmarkEnd w:id="23"/>
      <w:bookmarkEnd w:id="24"/>
      <w:bookmarkEnd w:id="25"/>
      <w:r w:rsidRPr="00755A0E">
        <w:rPr>
          <w:rFonts w:ascii="Arial" w:hAnsi="Arial" w:cs="Arial"/>
          <w:b/>
          <w:bCs/>
          <w:color w:val="000000"/>
        </w:rPr>
        <w:t>Precedence</w:t>
      </w:r>
    </w:p>
    <w:p w14:paraId="0A6BF63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6" w:name="#a422172"/>
      <w:bookmarkStart w:id="27" w:name="#_Ref473542149"/>
      <w:bookmarkEnd w:id="26"/>
      <w:bookmarkEnd w:id="27"/>
      <w:r w:rsidRPr="00755A0E">
        <w:rPr>
          <w:rFonts w:ascii="Arial" w:hAnsi="Arial" w:cs="Arial"/>
          <w:color w:val="000000"/>
        </w:rPr>
        <w:t>If there is any inconsistency between the different provisions of the Contract the inconsistency shall be resolved according to the following descending order of precedence:</w:t>
      </w:r>
    </w:p>
    <w:p w14:paraId="6AD057A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Conditions 1 - 43 (and 44 - 46, if included in the Contract) of the Conditions of the Contract shall be given equal precedence with Schedule 1 (Definitions of Contract) and Schedule 3 (Contract Data Sheet</w:t>
      </w:r>
      <w:proofErr w:type="gramStart"/>
      <w:r w:rsidRPr="00755A0E">
        <w:rPr>
          <w:rFonts w:ascii="Arial" w:hAnsi="Arial" w:cs="Arial"/>
          <w:color w:val="000000"/>
        </w:rPr>
        <w:t>);</w:t>
      </w:r>
      <w:proofErr w:type="gramEnd"/>
    </w:p>
    <w:p w14:paraId="55C018D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Schedule 2 (Schedule of Requirements) and Schedule 8 (Acceptance Procedure</w:t>
      </w:r>
      <w:proofErr w:type="gramStart"/>
      <w:r w:rsidRPr="00755A0E">
        <w:rPr>
          <w:rFonts w:ascii="Arial" w:hAnsi="Arial" w:cs="Arial"/>
          <w:color w:val="000000"/>
        </w:rPr>
        <w:t>);</w:t>
      </w:r>
      <w:proofErr w:type="gramEnd"/>
    </w:p>
    <w:p w14:paraId="45866C6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remaining Schedules; and</w:t>
      </w:r>
    </w:p>
    <w:p w14:paraId="50F9023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any other documents expressly referred to in the Contract.</w:t>
      </w:r>
    </w:p>
    <w:p w14:paraId="7BD688D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If either Party</w:t>
      </w:r>
      <w:r>
        <w:rPr>
          <w:rFonts w:ascii="Arial" w:hAnsi="Arial" w:cs="Arial"/>
          <w:color w:val="000000"/>
        </w:rPr>
        <w:t xml:space="preserve"> </w:t>
      </w:r>
      <w:r w:rsidRPr="00755A0E">
        <w:rPr>
          <w:rFonts w:ascii="Arial" w:hAnsi="Arial" w:cs="Arial"/>
          <w:color w:val="000000"/>
        </w:rPr>
        <w:t>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704C74E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02E734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6.</w:t>
      </w:r>
      <w:r w:rsidRPr="00755A0E">
        <w:rPr>
          <w:rFonts w:ascii="Arial" w:hAnsi="Arial" w:cs="Arial"/>
        </w:rPr>
        <w:tab/>
      </w:r>
      <w:bookmarkStart w:id="28" w:name="#_Toc422462794"/>
      <w:bookmarkStart w:id="29" w:name="#_Ref473542215"/>
      <w:bookmarkStart w:id="30" w:name="#_Ref473542225"/>
      <w:bookmarkStart w:id="31" w:name="#_Ref473542236"/>
      <w:bookmarkStart w:id="32" w:name="#_Ref473542255"/>
      <w:bookmarkStart w:id="33" w:name="#_Ref473547960"/>
      <w:bookmarkStart w:id="34" w:name="#_Ref473547991"/>
      <w:bookmarkStart w:id="35" w:name="#_Ref473548726"/>
      <w:bookmarkStart w:id="36" w:name="#_Ref473550607"/>
      <w:bookmarkStart w:id="37" w:name="#_Toc473616409"/>
      <w:bookmarkStart w:id="38" w:name="#_Ref473639638"/>
      <w:bookmarkStart w:id="39" w:name="#_Ref473792098"/>
      <w:bookmarkStart w:id="40" w:name="#_Ref473792239"/>
      <w:bookmarkStart w:id="41" w:name="#_Ref476057301"/>
      <w:bookmarkStart w:id="42" w:name="#_Toc7274734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55A0E">
        <w:rPr>
          <w:rFonts w:ascii="Arial" w:hAnsi="Arial" w:cs="Arial"/>
          <w:b/>
          <w:bCs/>
          <w:color w:val="000000"/>
        </w:rPr>
        <w:t>Formal Amendments to the Contract</w:t>
      </w:r>
    </w:p>
    <w:p w14:paraId="51083F4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43" w:name="#_Ref277243285"/>
      <w:bookmarkStart w:id="44" w:name="#_Ref473542203"/>
      <w:bookmarkEnd w:id="43"/>
      <w:bookmarkEnd w:id="44"/>
      <w:r w:rsidRPr="00755A0E">
        <w:rPr>
          <w:rFonts w:ascii="Arial" w:hAnsi="Arial" w:cs="Arial"/>
          <w:color w:val="000000"/>
        </w:rPr>
        <w:t>Except as provided in Condition 30 and subject to clause 6.c, the Contract may only be amended by the written agreement of the Parties (or their duly authorised representatives acting on their behalf). Such written agreement shall consist of:</w:t>
      </w:r>
    </w:p>
    <w:p w14:paraId="44708F9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Authority Notice of Change under Schedule 4 (Contract Change Control Procedure) (where used</w:t>
      </w:r>
      <w:proofErr w:type="gramStart"/>
      <w:r w:rsidRPr="00755A0E">
        <w:rPr>
          <w:rFonts w:ascii="Arial" w:hAnsi="Arial" w:cs="Arial"/>
          <w:color w:val="000000"/>
        </w:rPr>
        <w:t>);</w:t>
      </w:r>
      <w:proofErr w:type="gramEnd"/>
    </w:p>
    <w:p w14:paraId="2D42477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Authority's offer set out in a serially numbered amendment letter issued by the Authority to the Contractor; and</w:t>
      </w:r>
    </w:p>
    <w:p w14:paraId="62BB5F8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Contractor's unqualified acceptance of such offer as evidenced by the Contractor's duly signed DEFFORM 10B.</w:t>
      </w:r>
    </w:p>
    <w:p w14:paraId="494C1DE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0823DD5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Where the Authority wishes to amend the Contract to incorporate any work that is unpriced at the time of amendment:</w:t>
      </w:r>
    </w:p>
    <w:p w14:paraId="62EE415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94CB8E9" w14:textId="77777777" w:rsidR="00C24F0C" w:rsidRDefault="00C24F0C" w:rsidP="00C24F0C">
      <w:pPr>
        <w:widowControl w:val="0"/>
        <w:tabs>
          <w:tab w:val="left" w:pos="687"/>
        </w:tabs>
        <w:autoSpaceDE w:val="0"/>
        <w:autoSpaceDN w:val="0"/>
        <w:adjustRightInd w:val="0"/>
        <w:spacing w:after="0" w:line="240" w:lineRule="auto"/>
        <w:ind w:left="687" w:hanging="567"/>
        <w:rPr>
          <w:rFonts w:ascii="Arial" w:hAnsi="Arial" w:cs="Arial"/>
          <w:color w:val="000000"/>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if the Contract is a Qualifying Defence Contract, the Contract Price shall be redetermined on amendment in accordance with the Defence Reform Act 2014 and Single Source Contract Regulations 2014 (each as amended from time to time).  </w:t>
      </w:r>
    </w:p>
    <w:p w14:paraId="3F5E9F7B" w14:textId="77777777" w:rsidR="00C24F0C"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lastRenderedPageBreak/>
        <w:t xml:space="preserve"> </w:t>
      </w:r>
      <w:bookmarkStart w:id="45" w:name="#_Toc422462795"/>
      <w:bookmarkStart w:id="46" w:name="#_Ref473550600"/>
      <w:bookmarkStart w:id="47" w:name="#_Ref473550618"/>
      <w:bookmarkStart w:id="48" w:name="#_Toc473616410"/>
      <w:bookmarkStart w:id="49" w:name="#_Ref473792139"/>
      <w:bookmarkStart w:id="50" w:name="#_Ref473792247"/>
      <w:bookmarkStart w:id="51" w:name="#_Ref474922814"/>
      <w:bookmarkStart w:id="52" w:name="#_Ref476057306"/>
      <w:bookmarkStart w:id="53" w:name="#_Toc72747345"/>
      <w:bookmarkEnd w:id="45"/>
      <w:bookmarkEnd w:id="46"/>
      <w:bookmarkEnd w:id="47"/>
      <w:bookmarkEnd w:id="48"/>
      <w:bookmarkEnd w:id="49"/>
      <w:bookmarkEnd w:id="50"/>
      <w:bookmarkEnd w:id="51"/>
      <w:bookmarkEnd w:id="52"/>
      <w:bookmarkEnd w:id="53"/>
    </w:p>
    <w:p w14:paraId="2C190D8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b/>
          <w:bCs/>
          <w:color w:val="000000"/>
        </w:rPr>
        <w:t>Changes to the Specification</w:t>
      </w:r>
    </w:p>
    <w:p w14:paraId="582981D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Specification forms part of the Contract and all Contract Deliverables to be supplied by the Contractor under the Contract shall conform in all respects with the Specification.</w:t>
      </w:r>
    </w:p>
    <w:p w14:paraId="4B67B22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The Contractor shall use a configuration control system to control all changes to the Specification. The configuration control system shall be compatible with ISO 9001 (latest published version) or as specified in the Contract. </w:t>
      </w:r>
    </w:p>
    <w:p w14:paraId="64299AB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B20581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7.</w:t>
      </w:r>
      <w:r w:rsidRPr="00755A0E">
        <w:rPr>
          <w:rFonts w:ascii="Arial" w:hAnsi="Arial" w:cs="Arial"/>
        </w:rPr>
        <w:tab/>
      </w:r>
      <w:bookmarkStart w:id="54" w:name="#_Toc422462848"/>
      <w:bookmarkStart w:id="55" w:name="#_Ref473542244"/>
      <w:bookmarkStart w:id="56" w:name="#_Toc473616411"/>
      <w:bookmarkStart w:id="57" w:name="#_Toc72747346"/>
      <w:bookmarkEnd w:id="54"/>
      <w:bookmarkEnd w:id="55"/>
      <w:bookmarkEnd w:id="56"/>
      <w:bookmarkEnd w:id="57"/>
      <w:r w:rsidRPr="00755A0E">
        <w:rPr>
          <w:rFonts w:ascii="Arial" w:hAnsi="Arial" w:cs="Arial"/>
          <w:b/>
          <w:bCs/>
          <w:color w:val="000000"/>
        </w:rPr>
        <w:t>Authority Representatives</w:t>
      </w:r>
    </w:p>
    <w:p w14:paraId="12DF168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Any reference to the Authority in respect of:</w:t>
      </w:r>
    </w:p>
    <w:p w14:paraId="13704C8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giving of </w:t>
      </w:r>
      <w:proofErr w:type="gramStart"/>
      <w:r w:rsidRPr="00755A0E">
        <w:rPr>
          <w:rFonts w:ascii="Arial" w:hAnsi="Arial" w:cs="Arial"/>
          <w:color w:val="000000"/>
        </w:rPr>
        <w:t>consent;</w:t>
      </w:r>
      <w:proofErr w:type="gramEnd"/>
    </w:p>
    <w:p w14:paraId="5633B65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delivering of any Notices; or</w:t>
      </w:r>
    </w:p>
    <w:p w14:paraId="18E6503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doing of any other thing that may reasonably be undertaken by an individual acting on behalf of the Authority, </w:t>
      </w:r>
    </w:p>
    <w:p w14:paraId="56A115F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shall be deemed to be references to the Authority's Representatives in accordance with this Condition 7. </w:t>
      </w:r>
    </w:p>
    <w:p w14:paraId="7CD399F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CC6634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1DBB72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50EC9A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8.</w:t>
      </w:r>
      <w:r w:rsidRPr="00755A0E">
        <w:rPr>
          <w:rFonts w:ascii="Arial" w:hAnsi="Arial" w:cs="Arial"/>
        </w:rPr>
        <w:tab/>
      </w:r>
      <w:bookmarkStart w:id="58" w:name="#_Toc422462797"/>
      <w:bookmarkStart w:id="59" w:name="#_Toc473616412"/>
      <w:bookmarkStart w:id="60" w:name="#_Toc72747347"/>
      <w:bookmarkEnd w:id="58"/>
      <w:bookmarkEnd w:id="59"/>
      <w:bookmarkEnd w:id="60"/>
      <w:r w:rsidRPr="00755A0E">
        <w:rPr>
          <w:rFonts w:ascii="Arial" w:hAnsi="Arial" w:cs="Arial"/>
          <w:b/>
          <w:bCs/>
          <w:color w:val="000000"/>
        </w:rPr>
        <w:t>Severability</w:t>
      </w:r>
    </w:p>
    <w:p w14:paraId="435C08F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If any provision of the Contract is held to be invalid, </w:t>
      </w:r>
      <w:proofErr w:type="gramStart"/>
      <w:r w:rsidRPr="00755A0E">
        <w:rPr>
          <w:rFonts w:ascii="Arial" w:hAnsi="Arial" w:cs="Arial"/>
          <w:color w:val="000000"/>
        </w:rPr>
        <w:t>illegal</w:t>
      </w:r>
      <w:proofErr w:type="gramEnd"/>
      <w:r w:rsidRPr="00755A0E">
        <w:rPr>
          <w:rFonts w:ascii="Arial" w:hAnsi="Arial" w:cs="Arial"/>
          <w:color w:val="000000"/>
        </w:rPr>
        <w:t xml:space="preserve"> or unenforceable to any extent then:</w:t>
      </w:r>
    </w:p>
    <w:p w14:paraId="3CD146D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such provision shall (to the extent that it is invalid, </w:t>
      </w:r>
      <w:proofErr w:type="gramStart"/>
      <w:r w:rsidRPr="00755A0E">
        <w:rPr>
          <w:rFonts w:ascii="Arial" w:hAnsi="Arial" w:cs="Arial"/>
          <w:color w:val="000000"/>
        </w:rPr>
        <w:t>illegal</w:t>
      </w:r>
      <w:proofErr w:type="gramEnd"/>
      <w:r w:rsidRPr="00755A0E">
        <w:rPr>
          <w:rFonts w:ascii="Arial" w:hAnsi="Arial" w:cs="Arial"/>
          <w:color w:val="000000"/>
        </w:rPr>
        <w:t xml:space="preserve"> or unenforceable) be given no effect and shall be deemed not to be included in the Contract but without invalidating any of the remaining provisions of the Contract; and</w:t>
      </w:r>
    </w:p>
    <w:p w14:paraId="4396C4A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A01FBE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929953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9.</w:t>
      </w:r>
      <w:r w:rsidRPr="00755A0E">
        <w:rPr>
          <w:rFonts w:ascii="Arial" w:hAnsi="Arial" w:cs="Arial"/>
        </w:rPr>
        <w:tab/>
      </w:r>
      <w:bookmarkStart w:id="61" w:name="#_Toc422462799"/>
      <w:bookmarkStart w:id="62" w:name="#_Toc473616413"/>
      <w:bookmarkStart w:id="63" w:name="#_Toc72747348"/>
      <w:bookmarkEnd w:id="61"/>
      <w:bookmarkEnd w:id="62"/>
      <w:bookmarkEnd w:id="63"/>
      <w:r w:rsidRPr="00755A0E">
        <w:rPr>
          <w:rFonts w:ascii="Arial" w:hAnsi="Arial" w:cs="Arial"/>
          <w:b/>
          <w:bCs/>
          <w:color w:val="000000"/>
        </w:rPr>
        <w:t>Waiver</w:t>
      </w:r>
    </w:p>
    <w:p w14:paraId="1B4E906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No act or omission of either Party shall by itself amount to a waiver of any right or remedy unless expressly stated by that Party in writing.  </w:t>
      </w:r>
      <w:proofErr w:type="gramStart"/>
      <w:r w:rsidRPr="00755A0E">
        <w:rPr>
          <w:rFonts w:ascii="Arial" w:hAnsi="Arial" w:cs="Arial"/>
          <w:color w:val="000000"/>
        </w:rPr>
        <w:t>In particular, no</w:t>
      </w:r>
      <w:proofErr w:type="gramEnd"/>
      <w:r w:rsidRPr="00755A0E">
        <w:rPr>
          <w:rFonts w:ascii="Arial" w:hAnsi="Arial" w:cs="Arial"/>
          <w:color w:val="000000"/>
        </w:rPr>
        <w:t xml:space="preserve"> reasonable delay in exercising any right or remedy shall by itself constitute a waiver of that right or remedy.</w:t>
      </w:r>
    </w:p>
    <w:p w14:paraId="3006EAC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E026D1">
        <w:rPr>
          <w:rFonts w:ascii="Arial" w:hAnsi="Arial" w:cs="Arial"/>
        </w:rPr>
        <w:t>No waiver in respect of any right or remedy shall operate as a waiver in respect of any other right or remedy.</w:t>
      </w:r>
      <w:r w:rsidRPr="00755A0E">
        <w:rPr>
          <w:rFonts w:ascii="Arial" w:hAnsi="Arial" w:cs="Arial"/>
        </w:rPr>
        <w:br/>
      </w:r>
    </w:p>
    <w:p w14:paraId="1469BDF2"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10.</w:t>
      </w:r>
      <w:r w:rsidRPr="00755A0E">
        <w:rPr>
          <w:rFonts w:ascii="Arial" w:hAnsi="Arial" w:cs="Arial"/>
        </w:rPr>
        <w:tab/>
      </w:r>
      <w:bookmarkStart w:id="64" w:name="#_Toc422462798"/>
      <w:bookmarkStart w:id="65" w:name="#_Ref473551185"/>
      <w:bookmarkStart w:id="66" w:name="#_Toc473616414"/>
      <w:bookmarkStart w:id="67" w:name="#_Toc72747349"/>
      <w:bookmarkStart w:id="68" w:name="#_Hlk75421765"/>
      <w:bookmarkEnd w:id="64"/>
      <w:bookmarkEnd w:id="65"/>
      <w:bookmarkEnd w:id="66"/>
      <w:bookmarkEnd w:id="67"/>
      <w:bookmarkEnd w:id="68"/>
      <w:r w:rsidRPr="00755A0E">
        <w:rPr>
          <w:rFonts w:ascii="Arial" w:hAnsi="Arial" w:cs="Arial"/>
          <w:b/>
          <w:bCs/>
          <w:color w:val="000000"/>
        </w:rPr>
        <w:t>Assignment of Contract</w:t>
      </w:r>
    </w:p>
    <w:p w14:paraId="37A8A4B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Neither Party shall be entitled to assign the Contract (or any part thereof) without the prior written consent of the other Party.</w:t>
      </w:r>
    </w:p>
    <w:p w14:paraId="5BC4A67F" w14:textId="77777777" w:rsidR="00C24F0C" w:rsidRPr="00755A0E" w:rsidRDefault="00C24F0C" w:rsidP="00C24F0C">
      <w:pPr>
        <w:widowControl w:val="0"/>
        <w:autoSpaceDE w:val="0"/>
        <w:autoSpaceDN w:val="0"/>
        <w:adjustRightInd w:val="0"/>
        <w:spacing w:after="60" w:line="240" w:lineRule="auto"/>
        <w:ind w:left="120"/>
        <w:rPr>
          <w:rFonts w:ascii="Arial" w:hAnsi="Arial" w:cs="Arial"/>
          <w:color w:val="000000"/>
        </w:rPr>
      </w:pPr>
    </w:p>
    <w:p w14:paraId="22344D0D"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11.</w:t>
      </w:r>
      <w:r w:rsidRPr="00755A0E">
        <w:rPr>
          <w:rFonts w:ascii="Arial" w:hAnsi="Arial" w:cs="Arial"/>
        </w:rPr>
        <w:tab/>
      </w:r>
      <w:bookmarkStart w:id="69" w:name="#_Toc422462800"/>
      <w:bookmarkStart w:id="70" w:name="#_Toc473616415"/>
      <w:bookmarkStart w:id="71" w:name="#_Toc72747350"/>
      <w:bookmarkEnd w:id="69"/>
      <w:bookmarkEnd w:id="70"/>
      <w:bookmarkEnd w:id="71"/>
      <w:r w:rsidRPr="00755A0E">
        <w:rPr>
          <w:rFonts w:ascii="Arial" w:hAnsi="Arial" w:cs="Arial"/>
          <w:b/>
          <w:bCs/>
          <w:color w:val="000000"/>
        </w:rPr>
        <w:t>Third Party Rights</w:t>
      </w:r>
    </w:p>
    <w:p w14:paraId="4B7CA95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087847B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9650A29"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12.</w:t>
      </w:r>
      <w:r w:rsidRPr="00755A0E">
        <w:rPr>
          <w:rFonts w:ascii="Arial" w:hAnsi="Arial" w:cs="Arial"/>
        </w:rPr>
        <w:tab/>
      </w:r>
      <w:bookmarkStart w:id="72" w:name="#_Ref301169509"/>
      <w:bookmarkStart w:id="73" w:name="#_Toc422462806"/>
      <w:bookmarkStart w:id="74" w:name="#_Toc473616416"/>
      <w:bookmarkStart w:id="75" w:name="#_Toc72747351"/>
      <w:bookmarkEnd w:id="72"/>
      <w:bookmarkEnd w:id="73"/>
      <w:bookmarkEnd w:id="74"/>
      <w:bookmarkEnd w:id="75"/>
      <w:r w:rsidRPr="00755A0E">
        <w:rPr>
          <w:rFonts w:ascii="Arial" w:hAnsi="Arial" w:cs="Arial"/>
          <w:b/>
          <w:bCs/>
          <w:color w:val="000000"/>
        </w:rPr>
        <w:t>Transparency</w:t>
      </w:r>
    </w:p>
    <w:p w14:paraId="04437AF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76" w:name="#_Ref277078368"/>
      <w:bookmarkEnd w:id="76"/>
      <w:r w:rsidRPr="00755A0E">
        <w:rPr>
          <w:rFonts w:ascii="Arial" w:hAnsi="Arial" w:cs="Arial"/>
          <w:color w:val="000000"/>
        </w:rPr>
        <w:t xml:space="preserve">Subject to clause 12.b but notwithstanding Condition 13 (Disclosure of Information), the </w:t>
      </w:r>
      <w:r w:rsidRPr="00755A0E">
        <w:rPr>
          <w:rFonts w:ascii="Arial" w:hAnsi="Arial" w:cs="Arial"/>
          <w:color w:val="000000"/>
        </w:rPr>
        <w:lastRenderedPageBreak/>
        <w:t xml:space="preserve">Contractor understands that the Authority may publish the Transparency Information to the </w:t>
      </w:r>
      <w:proofErr w:type="gramStart"/>
      <w:r w:rsidRPr="00755A0E">
        <w:rPr>
          <w:rFonts w:ascii="Arial" w:hAnsi="Arial" w:cs="Arial"/>
          <w:color w:val="000000"/>
        </w:rPr>
        <w:t>general public</w:t>
      </w:r>
      <w:proofErr w:type="gramEnd"/>
      <w:r w:rsidRPr="00755A0E">
        <w:rPr>
          <w:rFonts w:ascii="Arial" w:hAnsi="Arial" w:cs="Arial"/>
          <w:color w:val="000000"/>
        </w:rPr>
        <w:t xml:space="preserve">.  The Contractor shall assist and cooperate with the Authority to enable the Authority to publish the Transparency Information. </w:t>
      </w:r>
    </w:p>
    <w:p w14:paraId="2BD15F2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77" w:name="#_Ref277078416"/>
      <w:bookmarkEnd w:id="77"/>
      <w:r w:rsidRPr="00755A0E">
        <w:rPr>
          <w:rFonts w:ascii="Arial" w:hAnsi="Arial" w:cs="Arial"/>
          <w:color w:val="000000"/>
        </w:rPr>
        <w:t>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1A3C139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DC8591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For the avoidance of doubt, nothing in this Condition 12 shall affect the Contractor’s rights at law.</w:t>
      </w:r>
    </w:p>
    <w:p w14:paraId="5A0E2A3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C761A34"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13.</w:t>
      </w:r>
      <w:r w:rsidRPr="00755A0E">
        <w:rPr>
          <w:rFonts w:ascii="Arial" w:hAnsi="Arial" w:cs="Arial"/>
        </w:rPr>
        <w:tab/>
      </w:r>
      <w:bookmarkStart w:id="78" w:name="#_Toc422462803"/>
      <w:bookmarkStart w:id="79" w:name="#_Ref473542286"/>
      <w:bookmarkStart w:id="80" w:name="#_Ref473543044"/>
      <w:bookmarkStart w:id="81" w:name="#_Toc473616417"/>
      <w:bookmarkStart w:id="82" w:name="#_Toc72747352"/>
      <w:bookmarkStart w:id="83" w:name="#_Hlk75421825"/>
      <w:bookmarkEnd w:id="78"/>
      <w:bookmarkEnd w:id="79"/>
      <w:bookmarkEnd w:id="80"/>
      <w:bookmarkEnd w:id="81"/>
      <w:bookmarkEnd w:id="82"/>
      <w:bookmarkEnd w:id="83"/>
      <w:r w:rsidRPr="00755A0E">
        <w:rPr>
          <w:rFonts w:ascii="Arial" w:hAnsi="Arial" w:cs="Arial"/>
          <w:b/>
          <w:bCs/>
          <w:color w:val="000000"/>
        </w:rPr>
        <w:t>Disclosure of Information</w:t>
      </w:r>
    </w:p>
    <w:p w14:paraId="09D82CC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84" w:name="#_Ref189362556"/>
      <w:bookmarkEnd w:id="84"/>
      <w:r w:rsidRPr="00755A0E">
        <w:rPr>
          <w:rFonts w:ascii="Arial" w:hAnsi="Arial" w:cs="Arial"/>
          <w:color w:val="000000"/>
        </w:rPr>
        <w:t>Subject to clauses 13.d, 13.e, 13.h and Condition 12 each Party:</w:t>
      </w:r>
    </w:p>
    <w:p w14:paraId="4539EFA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shall treat in confidence all Information it receives from the </w:t>
      </w:r>
      <w:proofErr w:type="gramStart"/>
      <w:r w:rsidRPr="00755A0E">
        <w:rPr>
          <w:rFonts w:ascii="Arial" w:hAnsi="Arial" w:cs="Arial"/>
          <w:color w:val="000000"/>
        </w:rPr>
        <w:t>other;</w:t>
      </w:r>
      <w:proofErr w:type="gramEnd"/>
    </w:p>
    <w:p w14:paraId="5AABF06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1334AC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shall not use any of that Information otherwise than for the purpose of the Contract; and </w:t>
      </w:r>
    </w:p>
    <w:p w14:paraId="77C7C10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shall not copy any of that Information except to the extent necessary for the purpose of exercising its rights of use and disclosure under the Contract.</w:t>
      </w:r>
    </w:p>
    <w:p w14:paraId="454601FD"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85" w:name="#_Ref189362576"/>
      <w:bookmarkStart w:id="86" w:name="#_Ref473542506"/>
      <w:bookmarkEnd w:id="85"/>
      <w:bookmarkEnd w:id="86"/>
      <w:r w:rsidRPr="00755A0E">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29C720E7"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is disclosed to their employees and Subcontractors, only to the extent necessary for the performance of the Contract; and</w:t>
      </w:r>
    </w:p>
    <w:p w14:paraId="5745F729"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3227D76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3D7F7FC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bookmarkStart w:id="87" w:name="#_Ref189362338"/>
      <w:bookmarkEnd w:id="87"/>
      <w:r w:rsidRPr="00755A0E">
        <w:rPr>
          <w:rFonts w:ascii="Arial" w:hAnsi="Arial" w:cs="Arial"/>
          <w:color w:val="000000"/>
        </w:rPr>
        <w:t>Clauses 13.a and 13.b shall not apply to any Information to the extent that either Party:</w:t>
      </w:r>
    </w:p>
    <w:p w14:paraId="5F54FA2F"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exercises rights of use or disclosure granted otherwise than in consequence of, or under, the </w:t>
      </w:r>
      <w:proofErr w:type="gramStart"/>
      <w:r w:rsidRPr="00755A0E">
        <w:rPr>
          <w:rFonts w:ascii="Arial" w:hAnsi="Arial" w:cs="Arial"/>
          <w:color w:val="000000"/>
        </w:rPr>
        <w:t>Contract;</w:t>
      </w:r>
      <w:proofErr w:type="gramEnd"/>
    </w:p>
    <w:p w14:paraId="5A0ECC91"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has the right to use or disclose the Information in accordance with other Conditions of the Contract; or </w:t>
      </w:r>
    </w:p>
    <w:p w14:paraId="04CABB4F"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can show:</w:t>
      </w:r>
    </w:p>
    <w:p w14:paraId="70807700"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that the Information was or has become published or publicly available for use otherwise than in breach of any provision of the Contract or any other agreement between the </w:t>
      </w:r>
      <w:proofErr w:type="gramStart"/>
      <w:r w:rsidRPr="00755A0E">
        <w:rPr>
          <w:rFonts w:ascii="Arial" w:hAnsi="Arial" w:cs="Arial"/>
          <w:color w:val="000000"/>
        </w:rPr>
        <w:t>Parties;</w:t>
      </w:r>
      <w:proofErr w:type="gramEnd"/>
    </w:p>
    <w:p w14:paraId="0B6228C6"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that the Information was already known to it (without restrictions on disclosure or use) prior to receiving the Information under or in connection with the </w:t>
      </w:r>
      <w:proofErr w:type="gramStart"/>
      <w:r w:rsidRPr="00755A0E">
        <w:rPr>
          <w:rFonts w:ascii="Arial" w:hAnsi="Arial" w:cs="Arial"/>
          <w:color w:val="000000"/>
        </w:rPr>
        <w:t>Contract;</w:t>
      </w:r>
      <w:proofErr w:type="gramEnd"/>
    </w:p>
    <w:p w14:paraId="4FC2EB73"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that the Information was received without restriction on further disclosure from a third party which lawfully acquired the Information without any restriction on disclosure; or</w:t>
      </w:r>
    </w:p>
    <w:p w14:paraId="03CF8B79"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from its records that the same Information was derived independently of that received under or in connection with the </w:t>
      </w:r>
      <w:proofErr w:type="gramStart"/>
      <w:r w:rsidRPr="00755A0E">
        <w:rPr>
          <w:rFonts w:ascii="Arial" w:hAnsi="Arial" w:cs="Arial"/>
          <w:color w:val="000000"/>
        </w:rPr>
        <w:t>Contract;</w:t>
      </w:r>
      <w:proofErr w:type="gramEnd"/>
    </w:p>
    <w:p w14:paraId="4C265BA0"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provided that the relationship to any other Information is not revealed.</w:t>
      </w:r>
    </w:p>
    <w:p w14:paraId="7695EB9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88" w:name="#_Ref189362361"/>
      <w:bookmarkStart w:id="89" w:name="#_Ref473542337"/>
      <w:bookmarkEnd w:id="88"/>
      <w:bookmarkEnd w:id="89"/>
      <w:r w:rsidRPr="00755A0E">
        <w:rPr>
          <w:rFonts w:ascii="Arial" w:hAnsi="Arial" w:cs="Arial"/>
          <w:color w:val="000000"/>
        </w:rPr>
        <w:t xml:space="preserve">Neither Party shall be in breach of this Condition where it can show that any disclosure of </w:t>
      </w:r>
      <w:r w:rsidRPr="00755A0E">
        <w:rPr>
          <w:rFonts w:ascii="Arial" w:hAnsi="Arial" w:cs="Arial"/>
          <w:color w:val="000000"/>
        </w:rPr>
        <w:lastRenderedPageBreak/>
        <w:t xml:space="preserve">Information was made solely and to the extent necessary to comply with a statutory, </w:t>
      </w:r>
      <w:proofErr w:type="gramStart"/>
      <w:r w:rsidRPr="00755A0E">
        <w:rPr>
          <w:rFonts w:ascii="Arial" w:hAnsi="Arial" w:cs="Arial"/>
          <w:color w:val="000000"/>
        </w:rPr>
        <w:t>judicial</w:t>
      </w:r>
      <w:proofErr w:type="gramEnd"/>
      <w:r w:rsidRPr="00755A0E">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07B808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90" w:name="#_Ref473542556"/>
      <w:bookmarkEnd w:id="90"/>
      <w:r w:rsidRPr="00755A0E">
        <w:rPr>
          <w:rFonts w:ascii="Arial" w:hAnsi="Arial" w:cs="Arial"/>
          <w:color w:val="000000"/>
        </w:rPr>
        <w:t xml:space="preserve">The Authority may disclose the Information: </w:t>
      </w:r>
    </w:p>
    <w:p w14:paraId="4CFEAD4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614B89B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to Parliament and Parliamentary Committees or if required by any Parliamentary reporting </w:t>
      </w:r>
      <w:proofErr w:type="gramStart"/>
      <w:r w:rsidRPr="00755A0E">
        <w:rPr>
          <w:rFonts w:ascii="Arial" w:hAnsi="Arial" w:cs="Arial"/>
          <w:color w:val="000000"/>
        </w:rPr>
        <w:t>requirement;</w:t>
      </w:r>
      <w:proofErr w:type="gramEnd"/>
      <w:r w:rsidRPr="00755A0E">
        <w:rPr>
          <w:rFonts w:ascii="Arial" w:hAnsi="Arial" w:cs="Arial"/>
          <w:color w:val="000000"/>
        </w:rPr>
        <w:t xml:space="preserve"> </w:t>
      </w:r>
    </w:p>
    <w:p w14:paraId="29EE048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to the extent that the Authority (acting reasonably) deems disclosure necessary or appropriate in the course of carrying out its public </w:t>
      </w:r>
      <w:proofErr w:type="gramStart"/>
      <w:r w:rsidRPr="00755A0E">
        <w:rPr>
          <w:rFonts w:ascii="Arial" w:hAnsi="Arial" w:cs="Arial"/>
          <w:color w:val="000000"/>
        </w:rPr>
        <w:t>functions;</w:t>
      </w:r>
      <w:proofErr w:type="gramEnd"/>
      <w:r w:rsidRPr="00755A0E">
        <w:rPr>
          <w:rFonts w:ascii="Arial" w:hAnsi="Arial" w:cs="Arial"/>
          <w:color w:val="000000"/>
        </w:rPr>
        <w:t xml:space="preserve"> </w:t>
      </w:r>
    </w:p>
    <w:p w14:paraId="2B31400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on a confidential basis to a professional adviser, consultant or other person engaged by any of the entities defined in Schedule 1 (including benchmarking organisations) for any purpose relating to or connected with the </w:t>
      </w:r>
      <w:proofErr w:type="gramStart"/>
      <w:r w:rsidRPr="00755A0E">
        <w:rPr>
          <w:rFonts w:ascii="Arial" w:hAnsi="Arial" w:cs="Arial"/>
          <w:color w:val="000000"/>
        </w:rPr>
        <w:t>Contract;</w:t>
      </w:r>
      <w:proofErr w:type="gramEnd"/>
    </w:p>
    <w:p w14:paraId="1B715BB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on a confidential basis for the purpose of the exercise of its rights under the Contract; or</w:t>
      </w:r>
    </w:p>
    <w:p w14:paraId="66D7CD1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on a confidential basis to a proposed body in connection with any assignment, novation or disposal of any of its rights, obligations or liabilities under the </w:t>
      </w:r>
      <w:proofErr w:type="gramStart"/>
      <w:r w:rsidRPr="00755A0E">
        <w:rPr>
          <w:rFonts w:ascii="Arial" w:hAnsi="Arial" w:cs="Arial"/>
          <w:color w:val="000000"/>
        </w:rPr>
        <w:t>Contract;</w:t>
      </w:r>
      <w:proofErr w:type="gramEnd"/>
      <w:r w:rsidRPr="00755A0E">
        <w:rPr>
          <w:rFonts w:ascii="Arial" w:hAnsi="Arial" w:cs="Arial"/>
          <w:color w:val="000000"/>
        </w:rPr>
        <w:t xml:space="preserve"> </w:t>
      </w:r>
    </w:p>
    <w:p w14:paraId="7FE42792"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ECF170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Before sharing any Information in accordance with clause 13.f, the Authority may redact the Information.  Any decision to redact Information made by the Authority shall be final.</w:t>
      </w:r>
    </w:p>
    <w:p w14:paraId="19B365A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bookmarkStart w:id="91" w:name="#_Ref189362383"/>
      <w:bookmarkStart w:id="92" w:name="#_Ref473542351"/>
      <w:bookmarkEnd w:id="91"/>
      <w:bookmarkEnd w:id="92"/>
      <w:r w:rsidRPr="00755A0E">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124F5FC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bookmarkStart w:id="93" w:name="#_Ref189363506"/>
      <w:bookmarkEnd w:id="93"/>
      <w:r w:rsidRPr="00755A0E">
        <w:rPr>
          <w:rFonts w:ascii="Arial" w:hAnsi="Arial" w:cs="Arial"/>
          <w:color w:val="000000"/>
        </w:rPr>
        <w:t>Nothing in this Condition shall affect the Parties' obligations of confidentiality where</w:t>
      </w:r>
      <w:r>
        <w:rPr>
          <w:rFonts w:ascii="Arial" w:hAnsi="Arial" w:cs="Arial"/>
          <w:color w:val="000000"/>
        </w:rPr>
        <w:t xml:space="preserve"> </w:t>
      </w:r>
      <w:r w:rsidRPr="00755A0E">
        <w:rPr>
          <w:rFonts w:ascii="Arial" w:hAnsi="Arial" w:cs="Arial"/>
          <w:color w:val="000000"/>
        </w:rPr>
        <w:t>Information is disclosed orally in confidence.</w:t>
      </w:r>
    </w:p>
    <w:p w14:paraId="0A194FC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8161E8C"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14.</w:t>
      </w:r>
      <w:r w:rsidRPr="00755A0E">
        <w:rPr>
          <w:rFonts w:ascii="Arial" w:hAnsi="Arial" w:cs="Arial"/>
        </w:rPr>
        <w:tab/>
      </w:r>
      <w:bookmarkStart w:id="94" w:name="#_Toc422462804"/>
      <w:bookmarkStart w:id="95" w:name="#_Toc473616418"/>
      <w:bookmarkStart w:id="96" w:name="#_Toc72747353"/>
      <w:bookmarkStart w:id="97" w:name="#_Hlk75421892"/>
      <w:bookmarkEnd w:id="94"/>
      <w:bookmarkEnd w:id="95"/>
      <w:bookmarkEnd w:id="96"/>
      <w:bookmarkEnd w:id="97"/>
      <w:r w:rsidRPr="00755A0E">
        <w:rPr>
          <w:rFonts w:ascii="Arial" w:hAnsi="Arial" w:cs="Arial"/>
          <w:b/>
          <w:bCs/>
          <w:color w:val="000000"/>
        </w:rPr>
        <w:t>Publicity and Communications with the Media</w:t>
      </w:r>
    </w:p>
    <w:p w14:paraId="539E9C8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The Contractor shall not and shall ensure that any employee or Subcontractor shall not communicate with representatives of the press, television, </w:t>
      </w:r>
      <w:proofErr w:type="gramStart"/>
      <w:r w:rsidRPr="00755A0E">
        <w:rPr>
          <w:rFonts w:ascii="Arial" w:hAnsi="Arial" w:cs="Arial"/>
          <w:color w:val="000000"/>
        </w:rPr>
        <w:t>radio</w:t>
      </w:r>
      <w:proofErr w:type="gramEnd"/>
      <w:r w:rsidRPr="00755A0E">
        <w:rPr>
          <w:rFonts w:ascii="Arial" w:hAnsi="Arial" w:cs="Arial"/>
          <w:color w:val="000000"/>
        </w:rPr>
        <w:t xml:space="preserve"> or other media on any matter concerning the Contract unless the Authority has given its prior written consent.</w:t>
      </w:r>
    </w:p>
    <w:p w14:paraId="06E6CAD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EFF987A"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15.</w:t>
      </w:r>
      <w:r w:rsidRPr="00755A0E">
        <w:rPr>
          <w:rFonts w:ascii="Arial" w:hAnsi="Arial" w:cs="Arial"/>
        </w:rPr>
        <w:tab/>
      </w:r>
      <w:bookmarkStart w:id="98" w:name="#_Ref303593921"/>
      <w:bookmarkStart w:id="99" w:name="#_Toc422462810"/>
      <w:bookmarkStart w:id="100" w:name="#_Toc473616419"/>
      <w:bookmarkStart w:id="101" w:name="#_Toc72747354"/>
      <w:bookmarkEnd w:id="98"/>
      <w:bookmarkEnd w:id="99"/>
      <w:bookmarkEnd w:id="100"/>
      <w:bookmarkEnd w:id="101"/>
      <w:r w:rsidRPr="00755A0E">
        <w:rPr>
          <w:rFonts w:ascii="Arial" w:hAnsi="Arial" w:cs="Arial"/>
          <w:b/>
          <w:bCs/>
          <w:color w:val="000000"/>
        </w:rPr>
        <w:t>Change of Control of Contractor</w:t>
      </w:r>
    </w:p>
    <w:p w14:paraId="0E89776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102" w:name="#_Ref473542986"/>
      <w:bookmarkEnd w:id="102"/>
      <w:r w:rsidRPr="00755A0E">
        <w:rPr>
          <w:rFonts w:ascii="Arial" w:hAnsi="Arial" w:cs="Arial"/>
          <w:color w:val="000000"/>
        </w:rPr>
        <w:t xml:space="preserve">The Contractor shall notify the Representative of the Authority at the address given in clause 15.b, as soon as practicable, in writing of any intended, </w:t>
      </w:r>
      <w:proofErr w:type="gramStart"/>
      <w:r w:rsidRPr="00755A0E">
        <w:rPr>
          <w:rFonts w:ascii="Arial" w:hAnsi="Arial" w:cs="Arial"/>
          <w:color w:val="000000"/>
        </w:rPr>
        <w:t>planned</w:t>
      </w:r>
      <w:proofErr w:type="gramEnd"/>
      <w:r w:rsidRPr="00755A0E">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4AB5B62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03" w:name="#_Ref473542590"/>
      <w:bookmarkEnd w:id="103"/>
      <w:r w:rsidRPr="00755A0E">
        <w:rPr>
          <w:rFonts w:ascii="Arial" w:hAnsi="Arial" w:cs="Arial"/>
          <w:color w:val="000000"/>
        </w:rPr>
        <w:t xml:space="preserve">Each notice of change of control shall be taken to apply to all contracts with the Authority. Notices shall be submitted to: </w:t>
      </w:r>
    </w:p>
    <w:p w14:paraId="3818ED6D"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Mergers &amp; Acquisitions Section </w:t>
      </w:r>
    </w:p>
    <w:p w14:paraId="2F59357B"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lastRenderedPageBreak/>
        <w:t xml:space="preserve">Strategic Supplier Management Team </w:t>
      </w:r>
    </w:p>
    <w:p w14:paraId="0C658315"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Spruce 3b # 1301 </w:t>
      </w:r>
    </w:p>
    <w:p w14:paraId="2D62767A"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MOD Abbey Wood, </w:t>
      </w:r>
    </w:p>
    <w:p w14:paraId="3567E27D"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Bristol, BS34 8JH</w:t>
      </w:r>
    </w:p>
    <w:p w14:paraId="6D68A9C7"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b/>
          <w:bCs/>
          <w:color w:val="000000"/>
        </w:rPr>
        <w:t xml:space="preserve">and </w:t>
      </w:r>
      <w:r w:rsidRPr="00755A0E">
        <w:rPr>
          <w:rFonts w:ascii="Arial" w:hAnsi="Arial" w:cs="Arial"/>
          <w:color w:val="000000"/>
        </w:rPr>
        <w:t xml:space="preserve">emailed to: </w:t>
      </w:r>
      <w:r w:rsidRPr="00755A0E">
        <w:rPr>
          <w:rFonts w:ascii="Arial" w:hAnsi="Arial" w:cs="Arial"/>
          <w:color w:val="0000FF"/>
          <w:u w:val="single"/>
        </w:rPr>
        <w:t>DefComrclSSM-MergersandAcq@mod.gov.uk</w:t>
      </w:r>
    </w:p>
    <w:p w14:paraId="6346255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514342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bookmarkStart w:id="104" w:name="#_Ref473795077"/>
      <w:bookmarkEnd w:id="104"/>
      <w:r w:rsidRPr="00755A0E">
        <w:rPr>
          <w:rFonts w:ascii="Arial" w:hAnsi="Arial" w:cs="Arial"/>
          <w:color w:val="00000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4322A8E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105" w:name="#_Ref473543009"/>
      <w:bookmarkEnd w:id="105"/>
      <w:r w:rsidRPr="00755A0E">
        <w:rPr>
          <w:rFonts w:ascii="Arial" w:hAnsi="Arial" w:cs="Arial"/>
          <w:color w:val="00000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755A0E">
        <w:rPr>
          <w:rFonts w:ascii="Arial" w:hAnsi="Arial" w:cs="Arial"/>
          <w:color w:val="000000"/>
        </w:rPr>
        <w:t>Contractor, and</w:t>
      </w:r>
      <w:proofErr w:type="gramEnd"/>
      <w:r w:rsidRPr="00755A0E">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23B721E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106" w:name="#_Ref473543016"/>
      <w:bookmarkEnd w:id="106"/>
      <w:r w:rsidRPr="00755A0E">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39C6F4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3663196"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16.</w:t>
      </w:r>
      <w:r w:rsidRPr="00755A0E">
        <w:rPr>
          <w:rFonts w:ascii="Arial" w:hAnsi="Arial" w:cs="Arial"/>
        </w:rPr>
        <w:tab/>
      </w:r>
      <w:bookmarkStart w:id="107" w:name="#_Toc422462823"/>
      <w:bookmarkStart w:id="108" w:name="#_Toc473616420"/>
      <w:bookmarkStart w:id="109" w:name="#_Toc72747355"/>
      <w:bookmarkEnd w:id="107"/>
      <w:bookmarkEnd w:id="108"/>
      <w:bookmarkEnd w:id="109"/>
      <w:r w:rsidRPr="00755A0E">
        <w:rPr>
          <w:rFonts w:ascii="Arial" w:hAnsi="Arial" w:cs="Arial"/>
          <w:b/>
          <w:bCs/>
          <w:color w:val="000000"/>
        </w:rPr>
        <w:t>Environmental Requirements</w:t>
      </w:r>
    </w:p>
    <w:p w14:paraId="6289412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4696349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B6C4526"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17.</w:t>
      </w:r>
      <w:r w:rsidRPr="00755A0E">
        <w:rPr>
          <w:rFonts w:ascii="Arial" w:hAnsi="Arial" w:cs="Arial"/>
        </w:rPr>
        <w:tab/>
      </w:r>
      <w:bookmarkStart w:id="110" w:name="#_Toc422462815"/>
      <w:bookmarkStart w:id="111" w:name="#_Ref473547769"/>
      <w:bookmarkStart w:id="112" w:name="#_Ref473548018"/>
      <w:bookmarkStart w:id="113" w:name="#_Ref473548055"/>
      <w:bookmarkStart w:id="114" w:name="#_Toc473616421"/>
      <w:bookmarkStart w:id="115" w:name="#_Ref474923015"/>
      <w:bookmarkStart w:id="116" w:name="#_Toc72747356"/>
      <w:bookmarkEnd w:id="110"/>
      <w:bookmarkEnd w:id="111"/>
      <w:bookmarkEnd w:id="112"/>
      <w:bookmarkEnd w:id="113"/>
      <w:bookmarkEnd w:id="114"/>
      <w:bookmarkEnd w:id="115"/>
      <w:bookmarkEnd w:id="116"/>
      <w:r w:rsidRPr="00755A0E">
        <w:rPr>
          <w:rFonts w:ascii="Arial" w:hAnsi="Arial" w:cs="Arial"/>
          <w:b/>
          <w:bCs/>
          <w:color w:val="000000"/>
        </w:rPr>
        <w:t>Contractor’s Records</w:t>
      </w:r>
    </w:p>
    <w:p w14:paraId="53A5706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Contractor and their Subcontractors shall maintain all records specified in and connected with the Contract (expressly or otherwise) and make them available to the Authority when requested on reasonable notice. </w:t>
      </w:r>
    </w:p>
    <w:p w14:paraId="0CD743E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9554FE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to enable the National Audit Office to carry out the Authority’s statutory audits and to examine and/or certify the Authority’s annual and interim report and accounts; and</w:t>
      </w:r>
    </w:p>
    <w:p w14:paraId="18E85B3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to enable the National Audit Office to carry out an examination pursuant to Part II of the National Audit Act 1983 of the economy, </w:t>
      </w:r>
      <w:proofErr w:type="gramStart"/>
      <w:r w:rsidRPr="00755A0E">
        <w:rPr>
          <w:rFonts w:ascii="Arial" w:hAnsi="Arial" w:cs="Arial"/>
          <w:color w:val="000000"/>
        </w:rPr>
        <w:t>efficiency</w:t>
      </w:r>
      <w:proofErr w:type="gramEnd"/>
      <w:r w:rsidRPr="00755A0E">
        <w:rPr>
          <w:rFonts w:ascii="Arial" w:hAnsi="Arial" w:cs="Arial"/>
          <w:color w:val="000000"/>
        </w:rPr>
        <w:t xml:space="preserve"> and effectiveness with which the Authority has used its resources.</w:t>
      </w:r>
    </w:p>
    <w:p w14:paraId="24FF38B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With regard to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14:paraId="6E2EF2F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Unless the Contract specifies otherwise the records referred to in this Condition shall be retained for a period of at least 6 years from:</w:t>
      </w:r>
    </w:p>
    <w:p w14:paraId="1A2B893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end of the Contract </w:t>
      </w:r>
      <w:proofErr w:type="gramStart"/>
      <w:r w:rsidRPr="00755A0E">
        <w:rPr>
          <w:rFonts w:ascii="Arial" w:hAnsi="Arial" w:cs="Arial"/>
          <w:color w:val="000000"/>
        </w:rPr>
        <w:t>term;</w:t>
      </w:r>
      <w:proofErr w:type="gramEnd"/>
    </w:p>
    <w:p w14:paraId="133C696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termination of the Contract; or </w:t>
      </w:r>
    </w:p>
    <w:p w14:paraId="0FA3C35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final payment,</w:t>
      </w:r>
    </w:p>
    <w:p w14:paraId="1889F2A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lastRenderedPageBreak/>
        <w:t>whichever occurs latest.</w:t>
      </w:r>
    </w:p>
    <w:p w14:paraId="7F2E581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FF65461"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18.</w:t>
      </w:r>
      <w:r w:rsidRPr="00755A0E">
        <w:rPr>
          <w:rFonts w:ascii="Arial" w:hAnsi="Arial" w:cs="Arial"/>
        </w:rPr>
        <w:tab/>
      </w:r>
      <w:bookmarkStart w:id="117" w:name="#_Toc422462849"/>
      <w:bookmarkStart w:id="118" w:name="#_Toc473616422"/>
      <w:bookmarkStart w:id="119" w:name="#_Toc72747357"/>
      <w:bookmarkEnd w:id="117"/>
      <w:bookmarkEnd w:id="118"/>
      <w:bookmarkEnd w:id="119"/>
      <w:r w:rsidRPr="00755A0E">
        <w:rPr>
          <w:rFonts w:ascii="Arial" w:hAnsi="Arial" w:cs="Arial"/>
          <w:b/>
          <w:bCs/>
          <w:color w:val="000000"/>
        </w:rPr>
        <w:t>Notices</w:t>
      </w:r>
    </w:p>
    <w:p w14:paraId="180FE7F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A Notice served under the Contract shall be:</w:t>
      </w:r>
    </w:p>
    <w:p w14:paraId="35433A6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in writing in the English </w:t>
      </w:r>
      <w:proofErr w:type="gramStart"/>
      <w:r w:rsidRPr="00755A0E">
        <w:rPr>
          <w:rFonts w:ascii="Arial" w:hAnsi="Arial" w:cs="Arial"/>
          <w:color w:val="000000"/>
        </w:rPr>
        <w:t>language;</w:t>
      </w:r>
      <w:proofErr w:type="gramEnd"/>
    </w:p>
    <w:p w14:paraId="6F23B643"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authenticated by signature or such other method as may be agreed between the </w:t>
      </w:r>
      <w:proofErr w:type="gramStart"/>
      <w:r w:rsidRPr="00755A0E">
        <w:rPr>
          <w:rFonts w:ascii="Arial" w:hAnsi="Arial" w:cs="Arial"/>
          <w:color w:val="000000"/>
        </w:rPr>
        <w:t>Parties;</w:t>
      </w:r>
      <w:proofErr w:type="gramEnd"/>
    </w:p>
    <w:p w14:paraId="4814216C"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sent for the attention of the other Party’s Representative, and to the address set out in Schedule 3 (Contract Data Sheet</w:t>
      </w:r>
      <w:proofErr w:type="gramStart"/>
      <w:r w:rsidRPr="00755A0E">
        <w:rPr>
          <w:rFonts w:ascii="Arial" w:hAnsi="Arial" w:cs="Arial"/>
          <w:color w:val="000000"/>
        </w:rPr>
        <w:t>);</w:t>
      </w:r>
      <w:proofErr w:type="gramEnd"/>
    </w:p>
    <w:p w14:paraId="47531A74"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marked with the number of the Contract; and</w:t>
      </w:r>
    </w:p>
    <w:p w14:paraId="5A2AB565"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delivered by hand, prepaid post (or airmail), facsimile transmission or, if agreed in Schedule 3 (Contract Data Sheet), by electronic mail.</w:t>
      </w:r>
    </w:p>
    <w:p w14:paraId="337DDB0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Notices shall be deemed to have been received:</w:t>
      </w:r>
    </w:p>
    <w:p w14:paraId="7E49691F"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if delivered by hand, on the day of delivery if it is the recipient’s Business Day and otherwise on the first Business Day of the recipient immediately following the day of </w:t>
      </w:r>
      <w:proofErr w:type="gramStart"/>
      <w:r w:rsidRPr="00755A0E">
        <w:rPr>
          <w:rFonts w:ascii="Arial" w:hAnsi="Arial" w:cs="Arial"/>
          <w:color w:val="000000"/>
        </w:rPr>
        <w:t>delivery;</w:t>
      </w:r>
      <w:proofErr w:type="gramEnd"/>
    </w:p>
    <w:p w14:paraId="6152BD93"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if sent by prepaid post, on the fourth Business Day (or the tenth Business Day in the case of airmail) after the day of </w:t>
      </w:r>
      <w:proofErr w:type="gramStart"/>
      <w:r w:rsidRPr="00755A0E">
        <w:rPr>
          <w:rFonts w:ascii="Arial" w:hAnsi="Arial" w:cs="Arial"/>
          <w:color w:val="000000"/>
        </w:rPr>
        <w:t>posting;</w:t>
      </w:r>
      <w:proofErr w:type="gramEnd"/>
    </w:p>
    <w:p w14:paraId="3E3F9F39"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if sent by facsimile or electronic means: </w:t>
      </w:r>
    </w:p>
    <w:p w14:paraId="29CC19FC"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if transmitted between 09:00 and 17:00 hours on a Business Day (recipient’s time) on completion of receipt by the sender of verification of the transmission from the receiving instrument; or</w:t>
      </w:r>
    </w:p>
    <w:p w14:paraId="160DAEF1"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25FD179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97EACA1"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19.</w:t>
      </w:r>
      <w:r w:rsidRPr="00755A0E">
        <w:rPr>
          <w:rFonts w:ascii="Arial" w:hAnsi="Arial" w:cs="Arial"/>
        </w:rPr>
        <w:tab/>
      </w:r>
      <w:bookmarkStart w:id="120" w:name="#_Toc422462847"/>
      <w:bookmarkStart w:id="121" w:name="#_Toc473616423"/>
      <w:bookmarkStart w:id="122" w:name="#_Toc72747358"/>
      <w:bookmarkEnd w:id="120"/>
      <w:bookmarkEnd w:id="121"/>
      <w:bookmarkEnd w:id="122"/>
      <w:r w:rsidRPr="00755A0E">
        <w:rPr>
          <w:rFonts w:ascii="Arial" w:hAnsi="Arial" w:cs="Arial"/>
          <w:b/>
          <w:bCs/>
          <w:color w:val="000000"/>
        </w:rPr>
        <w:t>Progress Monitoring, Meetings and Reports</w:t>
      </w:r>
    </w:p>
    <w:p w14:paraId="0BB1A63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394213B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23" w:name="#_DV_M163"/>
      <w:bookmarkStart w:id="124" w:name="#_DV_M164"/>
      <w:bookmarkStart w:id="125" w:name="#_DV_M974"/>
      <w:bookmarkEnd w:id="123"/>
      <w:bookmarkEnd w:id="124"/>
      <w:bookmarkEnd w:id="125"/>
      <w:r w:rsidRPr="00755A0E">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36FA88B4"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performance/Delivery of the Contractor </w:t>
      </w:r>
      <w:proofErr w:type="gramStart"/>
      <w:r w:rsidRPr="00755A0E">
        <w:rPr>
          <w:rFonts w:ascii="Arial" w:hAnsi="Arial" w:cs="Arial"/>
          <w:color w:val="000000"/>
        </w:rPr>
        <w:t>Deliverables;</w:t>
      </w:r>
      <w:proofErr w:type="gramEnd"/>
    </w:p>
    <w:p w14:paraId="445B3097"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risks and </w:t>
      </w:r>
      <w:proofErr w:type="gramStart"/>
      <w:r w:rsidRPr="00755A0E">
        <w:rPr>
          <w:rFonts w:ascii="Arial" w:hAnsi="Arial" w:cs="Arial"/>
          <w:color w:val="000000"/>
        </w:rPr>
        <w:t>opportunities;</w:t>
      </w:r>
      <w:proofErr w:type="gramEnd"/>
    </w:p>
    <w:p w14:paraId="7963EA77"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any other information specified in Schedule 3 (Contract Data Sheet</w:t>
      </w:r>
      <w:proofErr w:type="gramStart"/>
      <w:r w:rsidRPr="00755A0E">
        <w:rPr>
          <w:rFonts w:ascii="Arial" w:hAnsi="Arial" w:cs="Arial"/>
          <w:color w:val="000000"/>
        </w:rPr>
        <w:t>);</w:t>
      </w:r>
      <w:proofErr w:type="gramEnd"/>
      <w:r w:rsidRPr="00755A0E">
        <w:rPr>
          <w:rFonts w:ascii="Arial" w:hAnsi="Arial" w:cs="Arial"/>
          <w:color w:val="000000"/>
        </w:rPr>
        <w:t xml:space="preserve"> </w:t>
      </w:r>
    </w:p>
    <w:p w14:paraId="0926E0BA"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(4)</w:t>
      </w:r>
      <w:r w:rsidRPr="00755A0E">
        <w:rPr>
          <w:rFonts w:ascii="Arial" w:hAnsi="Arial" w:cs="Arial"/>
        </w:rPr>
        <w:tab/>
      </w:r>
      <w:r w:rsidRPr="00E026D1">
        <w:rPr>
          <w:rFonts w:ascii="Arial" w:hAnsi="Arial" w:cs="Arial"/>
        </w:rPr>
        <w:t>and</w:t>
      </w:r>
      <w:r>
        <w:rPr>
          <w:rFonts w:ascii="Arial" w:hAnsi="Arial" w:cs="Arial"/>
        </w:rPr>
        <w:t xml:space="preserve"> </w:t>
      </w:r>
      <w:r w:rsidRPr="00E026D1">
        <w:rPr>
          <w:rFonts w:ascii="Arial" w:hAnsi="Arial" w:cs="Arial"/>
        </w:rPr>
        <w:t>any other information reasonably requested by the Authority.</w:t>
      </w:r>
      <w:r w:rsidRPr="00755A0E">
        <w:rPr>
          <w:rFonts w:ascii="Arial" w:hAnsi="Arial" w:cs="Arial"/>
        </w:rPr>
        <w:br/>
      </w:r>
      <w:bookmarkStart w:id="126" w:name="#_Toc72747359"/>
      <w:bookmarkEnd w:id="126"/>
    </w:p>
    <w:p w14:paraId="3387FF0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Supply of Contractor Deliverables</w:t>
      </w:r>
    </w:p>
    <w:p w14:paraId="034FD058" w14:textId="77777777" w:rsidR="00C24F0C" w:rsidRPr="00755A0E" w:rsidRDefault="00C24F0C" w:rsidP="00C24F0C">
      <w:pPr>
        <w:widowControl w:val="0"/>
        <w:autoSpaceDE w:val="0"/>
        <w:autoSpaceDN w:val="0"/>
        <w:adjustRightInd w:val="0"/>
        <w:spacing w:after="60" w:line="240" w:lineRule="auto"/>
        <w:ind w:left="120"/>
        <w:rPr>
          <w:rFonts w:ascii="Arial" w:hAnsi="Arial" w:cs="Arial"/>
          <w:b/>
          <w:bCs/>
          <w:color w:val="000000"/>
          <w:u w:val="single"/>
        </w:rPr>
      </w:pPr>
    </w:p>
    <w:p w14:paraId="27F86BCE"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20.</w:t>
      </w:r>
      <w:r w:rsidRPr="00755A0E">
        <w:rPr>
          <w:rFonts w:ascii="Arial" w:hAnsi="Arial" w:cs="Arial"/>
        </w:rPr>
        <w:tab/>
      </w:r>
      <w:bookmarkStart w:id="127" w:name="#_Toc422462819"/>
      <w:bookmarkStart w:id="128" w:name="#_Toc473616424"/>
      <w:bookmarkStart w:id="129" w:name="#_Toc72747360"/>
      <w:bookmarkEnd w:id="127"/>
      <w:bookmarkEnd w:id="128"/>
      <w:bookmarkEnd w:id="129"/>
      <w:r w:rsidRPr="00755A0E">
        <w:rPr>
          <w:rFonts w:ascii="Arial" w:hAnsi="Arial" w:cs="Arial"/>
          <w:b/>
          <w:bCs/>
          <w:color w:val="000000"/>
        </w:rPr>
        <w:t>Supply of Contractor Deliverables and Quality Assurance</w:t>
      </w:r>
    </w:p>
    <w:p w14:paraId="004C7B4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Contractor shall provide the Contractor Deliverables to the Authority, in accordance with the Schedule of Requirements and the </w:t>
      </w:r>
      <w:proofErr w:type="gramStart"/>
      <w:r w:rsidRPr="00755A0E">
        <w:rPr>
          <w:rFonts w:ascii="Arial" w:hAnsi="Arial" w:cs="Arial"/>
          <w:color w:val="000000"/>
        </w:rPr>
        <w:t>Specification, and</w:t>
      </w:r>
      <w:proofErr w:type="gramEnd"/>
      <w:r w:rsidRPr="00755A0E">
        <w:rPr>
          <w:rFonts w:ascii="Arial" w:hAnsi="Arial" w:cs="Arial"/>
          <w:color w:val="000000"/>
        </w:rPr>
        <w:t xml:space="preserve"> shall allocate sufficient resource to the provision of the Contractor Deliverables to enable it to comply with this obligation.</w:t>
      </w:r>
    </w:p>
    <w:p w14:paraId="1122418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30" w:name="#_Ref473543545"/>
      <w:bookmarkEnd w:id="130"/>
      <w:r w:rsidRPr="00755A0E">
        <w:rPr>
          <w:rFonts w:ascii="Arial" w:hAnsi="Arial" w:cs="Arial"/>
          <w:color w:val="000000"/>
        </w:rPr>
        <w:t>The Contractor shall:</w:t>
      </w:r>
    </w:p>
    <w:p w14:paraId="6A39107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comply with any applicable quality assurance requirements specified in Schedule 3 (Contract Data Sheet) in providing the Contractor Deliverables; and</w:t>
      </w:r>
    </w:p>
    <w:p w14:paraId="2A38A7E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discharge their obligations under the Contract with all due skill, care, </w:t>
      </w:r>
      <w:proofErr w:type="gramStart"/>
      <w:r w:rsidRPr="00755A0E">
        <w:rPr>
          <w:rFonts w:ascii="Arial" w:hAnsi="Arial" w:cs="Arial"/>
          <w:color w:val="000000"/>
        </w:rPr>
        <w:t>diligence</w:t>
      </w:r>
      <w:proofErr w:type="gramEnd"/>
      <w:r w:rsidRPr="00755A0E">
        <w:rPr>
          <w:rFonts w:ascii="Arial" w:hAnsi="Arial" w:cs="Arial"/>
          <w:color w:val="000000"/>
        </w:rPr>
        <w:t xml:space="preserve"> and operating practice by appropriately experienced, qualified and trained personnel.</w:t>
      </w:r>
    </w:p>
    <w:p w14:paraId="5A8F428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The provisions of clause 20.b. shall survive any performance, </w:t>
      </w:r>
      <w:proofErr w:type="gramStart"/>
      <w:r w:rsidRPr="00755A0E">
        <w:rPr>
          <w:rFonts w:ascii="Arial" w:hAnsi="Arial" w:cs="Arial"/>
          <w:color w:val="000000"/>
        </w:rPr>
        <w:t>acceptance</w:t>
      </w:r>
      <w:proofErr w:type="gramEnd"/>
      <w:r w:rsidRPr="00755A0E">
        <w:rPr>
          <w:rFonts w:ascii="Arial" w:hAnsi="Arial" w:cs="Arial"/>
          <w:color w:val="000000"/>
        </w:rPr>
        <w:t xml:space="preserve"> or payment pursuant to the Contract and shall extend to any remedial services provided by the Contractor.</w:t>
      </w:r>
    </w:p>
    <w:p w14:paraId="44F92D6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Contractor shall:</w:t>
      </w:r>
    </w:p>
    <w:p w14:paraId="264FD73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observe, and ensure that the Contractor’s Team observe, all health and safety rules and </w:t>
      </w:r>
      <w:r w:rsidRPr="00755A0E">
        <w:rPr>
          <w:rFonts w:ascii="Arial" w:hAnsi="Arial" w:cs="Arial"/>
          <w:color w:val="000000"/>
        </w:rPr>
        <w:lastRenderedPageBreak/>
        <w:t xml:space="preserve">regulations and any other security requirements that apply at any of the Authority’s </w:t>
      </w:r>
      <w:proofErr w:type="gramStart"/>
      <w:r w:rsidRPr="00755A0E">
        <w:rPr>
          <w:rFonts w:ascii="Arial" w:hAnsi="Arial" w:cs="Arial"/>
          <w:color w:val="000000"/>
        </w:rPr>
        <w:t>premises;</w:t>
      </w:r>
      <w:proofErr w:type="gramEnd"/>
    </w:p>
    <w:p w14:paraId="6000D43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notify the Authority as soon as they become aware of any health and safety hazards or issues which arise in relation to the Contractor Deliverables; and</w:t>
      </w:r>
    </w:p>
    <w:p w14:paraId="1ADA1D6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before the date on which the Contractor Deliverables are to start, obtain, and </w:t>
      </w:r>
      <w:proofErr w:type="gramStart"/>
      <w:r w:rsidRPr="00755A0E">
        <w:rPr>
          <w:rFonts w:ascii="Arial" w:hAnsi="Arial" w:cs="Arial"/>
          <w:color w:val="000000"/>
        </w:rPr>
        <w:t>at all times</w:t>
      </w:r>
      <w:proofErr w:type="gramEnd"/>
      <w:r w:rsidRPr="00755A0E">
        <w:rPr>
          <w:rFonts w:ascii="Arial" w:hAnsi="Arial" w:cs="Arial"/>
          <w:color w:val="000000"/>
        </w:rPr>
        <w:t xml:space="preserve"> maintain, all necessary licences and consents in relation to the Contractor Deliverables.</w:t>
      </w:r>
    </w:p>
    <w:p w14:paraId="3CA6763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9131E76"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21.</w:t>
      </w:r>
      <w:r w:rsidRPr="00755A0E">
        <w:rPr>
          <w:rFonts w:ascii="Arial" w:hAnsi="Arial" w:cs="Arial"/>
        </w:rPr>
        <w:tab/>
      </w:r>
      <w:bookmarkStart w:id="131" w:name="#_Toc422462824"/>
      <w:bookmarkStart w:id="132" w:name="#_Toc473616425"/>
      <w:bookmarkStart w:id="133" w:name="#_Toc72747361"/>
      <w:bookmarkEnd w:id="131"/>
      <w:bookmarkEnd w:id="132"/>
      <w:bookmarkEnd w:id="133"/>
      <w:r w:rsidRPr="00755A0E">
        <w:rPr>
          <w:rFonts w:ascii="Arial" w:hAnsi="Arial" w:cs="Arial"/>
          <w:b/>
          <w:bCs/>
          <w:color w:val="000000"/>
        </w:rPr>
        <w:t>Marking of Contractor Deliverables</w:t>
      </w:r>
    </w:p>
    <w:p w14:paraId="4D846AF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C082DE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Any marking method used shall not have a detrimental effect on the strength, </w:t>
      </w:r>
      <w:proofErr w:type="gramStart"/>
      <w:r w:rsidRPr="00755A0E">
        <w:rPr>
          <w:rFonts w:ascii="Arial" w:hAnsi="Arial" w:cs="Arial"/>
          <w:color w:val="000000"/>
        </w:rPr>
        <w:t>serviceability</w:t>
      </w:r>
      <w:proofErr w:type="gramEnd"/>
      <w:r w:rsidRPr="00755A0E">
        <w:rPr>
          <w:rFonts w:ascii="Arial" w:hAnsi="Arial" w:cs="Arial"/>
          <w:color w:val="000000"/>
        </w:rPr>
        <w:t xml:space="preserve"> or corrosion resistance of the Contractor Deliverables.</w:t>
      </w:r>
    </w:p>
    <w:p w14:paraId="10D56B75" w14:textId="77777777" w:rsidR="00C24F0C" w:rsidRDefault="00C24F0C" w:rsidP="00C24F0C">
      <w:pPr>
        <w:widowControl w:val="0"/>
        <w:tabs>
          <w:tab w:val="left" w:pos="400"/>
        </w:tabs>
        <w:autoSpaceDE w:val="0"/>
        <w:autoSpaceDN w:val="0"/>
        <w:adjustRightInd w:val="0"/>
        <w:spacing w:after="0" w:line="240" w:lineRule="auto"/>
        <w:ind w:left="400" w:hanging="280"/>
        <w:rPr>
          <w:rFonts w:ascii="Arial" w:hAnsi="Arial" w:cs="Arial"/>
          <w:color w:val="000000"/>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marking shall include any serial numbers allocated to the Contractor Deliverable.</w:t>
      </w:r>
    </w:p>
    <w:p w14:paraId="6688231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Pr>
          <w:rFonts w:ascii="Arial" w:hAnsi="Arial" w:cs="Arial"/>
          <w:color w:val="000000"/>
        </w:rPr>
        <w:t>d.</w:t>
      </w:r>
      <w:r w:rsidRPr="005A6AD3">
        <w:t xml:space="preserve"> </w:t>
      </w:r>
      <w:r w:rsidRPr="005A6AD3">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sidRPr="00755A0E">
        <w:rPr>
          <w:rFonts w:ascii="Arial" w:hAnsi="Arial" w:cs="Arial"/>
        </w:rPr>
        <w:br/>
      </w:r>
    </w:p>
    <w:p w14:paraId="0FB652E4"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22.</w:t>
      </w:r>
      <w:r w:rsidRPr="00755A0E">
        <w:rPr>
          <w:rFonts w:ascii="Arial" w:hAnsi="Arial" w:cs="Arial"/>
        </w:rPr>
        <w:tab/>
      </w:r>
      <w:bookmarkStart w:id="134" w:name="#_Toc422462825"/>
      <w:bookmarkStart w:id="135" w:name="#_Ref473543569"/>
      <w:bookmarkStart w:id="136" w:name="#_Toc473616426"/>
      <w:bookmarkStart w:id="137" w:name="#_Toc72747362"/>
      <w:bookmarkStart w:id="138" w:name="#_Ref473544620"/>
      <w:bookmarkEnd w:id="134"/>
      <w:bookmarkEnd w:id="135"/>
      <w:bookmarkEnd w:id="136"/>
      <w:bookmarkEnd w:id="137"/>
      <w:bookmarkEnd w:id="138"/>
      <w:r w:rsidRPr="00755A0E">
        <w:rPr>
          <w:rFonts w:ascii="Arial" w:hAnsi="Arial" w:cs="Arial"/>
          <w:b/>
          <w:bCs/>
          <w:color w:val="000000"/>
        </w:rPr>
        <w:t>Packaging and Labelling (excluding Contractor Deliverables containing Munitions)</w:t>
      </w:r>
    </w:p>
    <w:p w14:paraId="6096B72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Packaging responsibilities are as follows:</w:t>
      </w:r>
    </w:p>
    <w:p w14:paraId="10FCB06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shall be responsible for providing Packaging which fully complies with the requirements of the Contract.</w:t>
      </w:r>
    </w:p>
    <w:p w14:paraId="49082E7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9EB7D4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Contractor shall ensure all relevant information necessary for the effective performance of the Contract is made available to all Subcontractors.</w:t>
      </w:r>
    </w:p>
    <w:p w14:paraId="3A31AB7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E8ACCB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Contractor shall supply Commercial Packaging meeting the standards and requirements of Def Stan 81-041 (Part 1).  In addition, the following requirements apply:</w:t>
      </w:r>
    </w:p>
    <w:p w14:paraId="4DDB767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shall provide Packaging which:</w:t>
      </w:r>
    </w:p>
    <w:p w14:paraId="775BCC93"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will ensure that each Contractor Deliverable may be transported and delivered to the consignee named in the Contract in an undamaged and serviceable condition; and</w:t>
      </w:r>
    </w:p>
    <w:p w14:paraId="17C42974"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is labelled to enable the contents to be identified without need to breach the package; and </w:t>
      </w:r>
    </w:p>
    <w:p w14:paraId="5B76F8F7"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is compliant with statutory requirements and this Condition. </w:t>
      </w:r>
    </w:p>
    <w:p w14:paraId="7E3A13E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Packaging used by the Contractor to supply identical or similar Contractor Deliverables to commercial customers or to the </w:t>
      </w:r>
      <w:proofErr w:type="gramStart"/>
      <w:r w:rsidRPr="00755A0E">
        <w:rPr>
          <w:rFonts w:ascii="Arial" w:hAnsi="Arial" w:cs="Arial"/>
          <w:color w:val="000000"/>
        </w:rPr>
        <w:t>general public</w:t>
      </w:r>
      <w:proofErr w:type="gramEnd"/>
      <w:r w:rsidRPr="00755A0E">
        <w:rPr>
          <w:rFonts w:ascii="Arial" w:hAnsi="Arial" w:cs="Arial"/>
          <w:color w:val="000000"/>
        </w:rPr>
        <w:t xml:space="preserve"> (i.e. point of sale packaging) will be acceptable, provided that it complies with the following criteria:</w:t>
      </w:r>
    </w:p>
    <w:p w14:paraId="151ADF56"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reference in the Contract to a PPQ means the quantity of a Contractor Deliverable to be contained in an individual package, which has been selected as being the most suitable for issue(s) to the ultimate </w:t>
      </w:r>
      <w:proofErr w:type="gramStart"/>
      <w:r w:rsidRPr="00755A0E">
        <w:rPr>
          <w:rFonts w:ascii="Arial" w:hAnsi="Arial" w:cs="Arial"/>
          <w:color w:val="000000"/>
        </w:rPr>
        <w:t>user;</w:t>
      </w:r>
      <w:proofErr w:type="gramEnd"/>
    </w:p>
    <w:p w14:paraId="42F6AC4D"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w:t>
      </w:r>
      <w:r w:rsidRPr="00755A0E">
        <w:rPr>
          <w:rFonts w:ascii="Arial" w:hAnsi="Arial" w:cs="Arial"/>
          <w:color w:val="000000"/>
        </w:rPr>
        <w:lastRenderedPageBreak/>
        <w:t>Deliverables; and</w:t>
      </w:r>
    </w:p>
    <w:p w14:paraId="0C3CD972"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for ease of handling, transportation and delivery, packages which contain identical Contractor Deliverables may be bulked and overpacked, in accordance with clauses 22.i to 22.k.</w:t>
      </w:r>
    </w:p>
    <w:p w14:paraId="156EAB3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shall ascertain whether the Contractor Deliverables being supplied are, or contain, Dangerous Goods, and shall supply the Dangerous Goods in accordance with:</w:t>
      </w:r>
    </w:p>
    <w:p w14:paraId="51ABAE7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Health and Safety </w:t>
      </w:r>
      <w:proofErr w:type="gramStart"/>
      <w:r w:rsidRPr="00755A0E">
        <w:rPr>
          <w:rFonts w:ascii="Arial" w:hAnsi="Arial" w:cs="Arial"/>
          <w:color w:val="000000"/>
        </w:rPr>
        <w:t>At</w:t>
      </w:r>
      <w:proofErr w:type="gramEnd"/>
      <w:r w:rsidRPr="00755A0E">
        <w:rPr>
          <w:rFonts w:ascii="Arial" w:hAnsi="Arial" w:cs="Arial"/>
          <w:color w:val="000000"/>
        </w:rPr>
        <w:t xml:space="preserve"> Work Act 1974 (as amended);</w:t>
      </w:r>
    </w:p>
    <w:p w14:paraId="4251796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 The Classification Hazard Information and Packaging for Supply Regulations (CHIP4) 2009 (as amended</w:t>
      </w:r>
      <w:proofErr w:type="gramStart"/>
      <w:r w:rsidRPr="00755A0E">
        <w:rPr>
          <w:rFonts w:ascii="Arial" w:hAnsi="Arial" w:cs="Arial"/>
          <w:color w:val="000000"/>
        </w:rPr>
        <w:t>);</w:t>
      </w:r>
      <w:proofErr w:type="gramEnd"/>
    </w:p>
    <w:p w14:paraId="4AAC352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 The REACH Regulations 2007 (as amended); and</w:t>
      </w:r>
    </w:p>
    <w:p w14:paraId="4B7FB18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 The Classification, Labelling and Packaging Regulations (CLP) 2009 (as amended).</w:t>
      </w:r>
    </w:p>
    <w:p w14:paraId="7CCA166D"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The Contractor shall package the Dangerous Goods as limited quantities, excepted </w:t>
      </w:r>
      <w:proofErr w:type="gramStart"/>
      <w:r w:rsidRPr="00755A0E">
        <w:rPr>
          <w:rFonts w:ascii="Arial" w:hAnsi="Arial" w:cs="Arial"/>
          <w:color w:val="000000"/>
        </w:rPr>
        <w:t>quantities</w:t>
      </w:r>
      <w:proofErr w:type="gramEnd"/>
      <w:r w:rsidRPr="00755A0E">
        <w:rPr>
          <w:rFonts w:ascii="Arial" w:hAnsi="Arial" w:cs="Arial"/>
          <w:color w:val="000000"/>
        </w:rPr>
        <w:t xml:space="preserve"> or similar derogations, for UK or worldwide shipment by all modes of transport in accordance with the regulations relating to the Dangerous Goods and:</w:t>
      </w:r>
    </w:p>
    <w:p w14:paraId="6FCB4F0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Safety </w:t>
      </w:r>
      <w:proofErr w:type="gramStart"/>
      <w:r w:rsidRPr="00755A0E">
        <w:rPr>
          <w:rFonts w:ascii="Arial" w:hAnsi="Arial" w:cs="Arial"/>
          <w:color w:val="000000"/>
        </w:rPr>
        <w:t>Of</w:t>
      </w:r>
      <w:proofErr w:type="gramEnd"/>
      <w:r w:rsidRPr="00755A0E">
        <w:rPr>
          <w:rFonts w:ascii="Arial" w:hAnsi="Arial" w:cs="Arial"/>
          <w:color w:val="000000"/>
        </w:rPr>
        <w:t xml:space="preserve"> Lives At Sea Regulations (SOLAS) 1974 (as amended); and</w:t>
      </w:r>
    </w:p>
    <w:p w14:paraId="65A2B97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Air Navigation (Amendment) Order 2019.</w:t>
      </w:r>
    </w:p>
    <w:p w14:paraId="2EB318C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27CA436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139" w:name="#_Ref474918465"/>
      <w:bookmarkEnd w:id="139"/>
      <w:r w:rsidRPr="00755A0E">
        <w:rPr>
          <w:rFonts w:ascii="Arial" w:hAnsi="Arial" w:cs="Arial"/>
          <w:color w:val="000000"/>
        </w:rPr>
        <w:t>The Contractor shall comply with the requirements for the design of MLP which include clauses 22.f and 22.g as follows:</w:t>
      </w:r>
    </w:p>
    <w:p w14:paraId="1588168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140" w:name="#_Ref474918496"/>
      <w:bookmarkEnd w:id="140"/>
      <w:r w:rsidRPr="00755A0E">
        <w:rPr>
          <w:rFonts w:ascii="Arial" w:hAnsi="Arial" w:cs="Arial"/>
          <w:color w:val="00000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0D5835A"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MPAS certification (for individual designers) and registration (for organisations) scheme details are available from:</w:t>
      </w:r>
    </w:p>
    <w:p w14:paraId="3A1CD7A8" w14:textId="77777777" w:rsidR="00C24F0C" w:rsidRPr="00755A0E" w:rsidRDefault="00C24F0C" w:rsidP="00C24F0C">
      <w:pPr>
        <w:widowControl w:val="0"/>
        <w:autoSpaceDE w:val="0"/>
        <w:autoSpaceDN w:val="0"/>
        <w:adjustRightInd w:val="0"/>
        <w:spacing w:after="60" w:line="240" w:lineRule="auto"/>
        <w:ind w:left="1254"/>
        <w:rPr>
          <w:rFonts w:ascii="Arial" w:hAnsi="Arial" w:cs="Arial"/>
        </w:rPr>
      </w:pPr>
      <w:r w:rsidRPr="00755A0E">
        <w:rPr>
          <w:rFonts w:ascii="Arial" w:hAnsi="Arial" w:cs="Arial"/>
          <w:color w:val="000000"/>
        </w:rPr>
        <w:t>DES SEOC SCP-</w:t>
      </w:r>
      <w:proofErr w:type="spellStart"/>
      <w:r w:rsidRPr="00755A0E">
        <w:rPr>
          <w:rFonts w:ascii="Arial" w:hAnsi="Arial" w:cs="Arial"/>
          <w:color w:val="000000"/>
        </w:rPr>
        <w:t>SptEng</w:t>
      </w:r>
      <w:proofErr w:type="spellEnd"/>
      <w:r w:rsidRPr="00755A0E">
        <w:rPr>
          <w:rFonts w:ascii="Arial" w:hAnsi="Arial" w:cs="Arial"/>
          <w:color w:val="000000"/>
        </w:rPr>
        <w:t>-</w:t>
      </w:r>
      <w:proofErr w:type="spellStart"/>
      <w:r w:rsidRPr="00755A0E">
        <w:rPr>
          <w:rFonts w:ascii="Arial" w:hAnsi="Arial" w:cs="Arial"/>
          <w:color w:val="000000"/>
        </w:rPr>
        <w:t>Pkg</w:t>
      </w:r>
      <w:proofErr w:type="spellEnd"/>
    </w:p>
    <w:p w14:paraId="7F8A1833" w14:textId="77777777" w:rsidR="00C24F0C" w:rsidRPr="00755A0E" w:rsidRDefault="00C24F0C" w:rsidP="00C24F0C">
      <w:pPr>
        <w:widowControl w:val="0"/>
        <w:autoSpaceDE w:val="0"/>
        <w:autoSpaceDN w:val="0"/>
        <w:adjustRightInd w:val="0"/>
        <w:spacing w:after="60" w:line="240" w:lineRule="auto"/>
        <w:ind w:left="1254"/>
        <w:rPr>
          <w:rFonts w:ascii="Arial" w:hAnsi="Arial" w:cs="Arial"/>
        </w:rPr>
      </w:pPr>
      <w:r w:rsidRPr="00755A0E">
        <w:rPr>
          <w:rFonts w:ascii="Arial" w:hAnsi="Arial" w:cs="Arial"/>
          <w:color w:val="000000"/>
        </w:rPr>
        <w:t>MOD Abbey Wood</w:t>
      </w:r>
    </w:p>
    <w:p w14:paraId="6FCF6A5D" w14:textId="77777777" w:rsidR="00C24F0C" w:rsidRPr="00755A0E" w:rsidRDefault="00C24F0C" w:rsidP="00C24F0C">
      <w:pPr>
        <w:widowControl w:val="0"/>
        <w:autoSpaceDE w:val="0"/>
        <w:autoSpaceDN w:val="0"/>
        <w:adjustRightInd w:val="0"/>
        <w:spacing w:after="60" w:line="240" w:lineRule="auto"/>
        <w:ind w:left="1254"/>
        <w:rPr>
          <w:rFonts w:ascii="Arial" w:hAnsi="Arial" w:cs="Arial"/>
        </w:rPr>
      </w:pPr>
      <w:r w:rsidRPr="00755A0E">
        <w:rPr>
          <w:rFonts w:ascii="Arial" w:hAnsi="Arial" w:cs="Arial"/>
          <w:color w:val="000000"/>
        </w:rPr>
        <w:t>Bristol, BS34 8JH</w:t>
      </w:r>
    </w:p>
    <w:p w14:paraId="03306C26" w14:textId="77777777" w:rsidR="00C24F0C" w:rsidRPr="00755A0E" w:rsidRDefault="00C24F0C" w:rsidP="00C24F0C">
      <w:pPr>
        <w:widowControl w:val="0"/>
        <w:autoSpaceDE w:val="0"/>
        <w:autoSpaceDN w:val="0"/>
        <w:adjustRightInd w:val="0"/>
        <w:spacing w:after="60" w:line="240" w:lineRule="auto"/>
        <w:ind w:left="1254"/>
        <w:rPr>
          <w:rFonts w:ascii="Arial" w:hAnsi="Arial" w:cs="Arial"/>
        </w:rPr>
      </w:pPr>
      <w:r w:rsidRPr="00755A0E">
        <w:rPr>
          <w:rFonts w:ascii="Arial" w:hAnsi="Arial" w:cs="Arial"/>
          <w:color w:val="000000"/>
        </w:rPr>
        <w:t>Tel. +44(0)30679-35353</w:t>
      </w:r>
    </w:p>
    <w:p w14:paraId="73B192BE" w14:textId="77777777" w:rsidR="00C24F0C" w:rsidRPr="00755A0E" w:rsidRDefault="00C24F0C" w:rsidP="00C24F0C">
      <w:pPr>
        <w:widowControl w:val="0"/>
        <w:autoSpaceDE w:val="0"/>
        <w:autoSpaceDN w:val="0"/>
        <w:adjustRightInd w:val="0"/>
        <w:spacing w:after="60" w:line="240" w:lineRule="auto"/>
        <w:ind w:left="1254"/>
        <w:rPr>
          <w:rFonts w:ascii="Arial" w:hAnsi="Arial" w:cs="Arial"/>
        </w:rPr>
      </w:pPr>
      <w:r w:rsidRPr="00755A0E">
        <w:rPr>
          <w:rFonts w:ascii="Arial" w:hAnsi="Arial" w:cs="Arial"/>
          <w:color w:val="0000FF"/>
          <w:u w:val="single"/>
        </w:rPr>
        <w:t>DESSEOCSCP-SptEng-PKg@mod.uk</w:t>
      </w:r>
    </w:p>
    <w:p w14:paraId="7E5771EB"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The MPAS Documentation is also available on the </w:t>
      </w:r>
      <w:proofErr w:type="spellStart"/>
      <w:r w:rsidRPr="00755A0E">
        <w:rPr>
          <w:rFonts w:ascii="Arial" w:hAnsi="Arial" w:cs="Arial"/>
          <w:color w:val="000000"/>
        </w:rPr>
        <w:t>DStan</w:t>
      </w:r>
      <w:proofErr w:type="spellEnd"/>
      <w:r w:rsidRPr="00755A0E">
        <w:rPr>
          <w:rFonts w:ascii="Arial" w:hAnsi="Arial" w:cs="Arial"/>
          <w:color w:val="000000"/>
        </w:rPr>
        <w:t xml:space="preserve"> website.</w:t>
      </w:r>
    </w:p>
    <w:p w14:paraId="7BBA2EB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309E32E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4014032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New designs shall not be made where there is an existing usable SPIS, or one that may be easily modified. </w:t>
      </w:r>
    </w:p>
    <w:p w14:paraId="5ACA390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1AFA820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bookmarkStart w:id="141" w:name="#_Ref474918591"/>
      <w:bookmarkEnd w:id="141"/>
      <w:r w:rsidRPr="00755A0E">
        <w:rPr>
          <w:rFonts w:ascii="Arial" w:hAnsi="Arial" w:cs="Arial"/>
          <w:color w:val="000000"/>
        </w:rPr>
        <w:t xml:space="preserve">All SPIS, new or modified (and associated documentation), shall, on completion, be uploaded by the Contractor on to SPIN.  The format shall be Adobe PDF.  </w:t>
      </w:r>
    </w:p>
    <w:p w14:paraId="175C3BF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87617C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The documents supplied under clause 22.f.(6) shall be considered as a contract data requirement and be subject to the terms of DEFCON 15 and DEFCON 21.</w:t>
      </w:r>
    </w:p>
    <w:p w14:paraId="757AEFF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g.</w:t>
      </w:r>
      <w:r w:rsidRPr="00755A0E">
        <w:rPr>
          <w:rFonts w:ascii="Arial" w:hAnsi="Arial" w:cs="Arial"/>
        </w:rPr>
        <w:tab/>
      </w:r>
      <w:bookmarkStart w:id="142" w:name="#_Ref474918471"/>
      <w:bookmarkEnd w:id="142"/>
      <w:r>
        <w:rPr>
          <w:rFonts w:ascii="Arial" w:hAnsi="Arial" w:cs="Arial"/>
        </w:rPr>
        <w:tab/>
      </w:r>
      <w:r w:rsidRPr="00755A0E">
        <w:rPr>
          <w:rFonts w:ascii="Arial" w:hAnsi="Arial" w:cs="Arial"/>
          <w:color w:val="000000"/>
        </w:rPr>
        <w:t xml:space="preserve">Unless otherwise stated in the Contract, one of the following procedures for the </w:t>
      </w:r>
      <w:r>
        <w:rPr>
          <w:rFonts w:ascii="Arial" w:hAnsi="Arial" w:cs="Arial"/>
          <w:color w:val="000000"/>
        </w:rPr>
        <w:tab/>
      </w:r>
      <w:r w:rsidRPr="00755A0E">
        <w:rPr>
          <w:rFonts w:ascii="Arial" w:hAnsi="Arial" w:cs="Arial"/>
          <w:color w:val="000000"/>
        </w:rPr>
        <w:t>production of new or modified SPIS designs shall be applied:</w:t>
      </w:r>
    </w:p>
    <w:p w14:paraId="08553CF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If the Contractor or their Subcontractor is the PDA they shall:</w:t>
      </w:r>
    </w:p>
    <w:p w14:paraId="4911706E"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bookmarkStart w:id="143" w:name="#_Ref474922064"/>
      <w:bookmarkEnd w:id="143"/>
      <w:r w:rsidRPr="00755A0E">
        <w:rPr>
          <w:rFonts w:ascii="Arial" w:hAnsi="Arial" w:cs="Arial"/>
          <w:color w:val="000000"/>
        </w:rPr>
        <w:t>On receipt of instructions received from the Authority’s representative nominated in Box 2 Annex A to Schedule 3 (Contract Data Sheet), prepare the required package design in accordance with clause 22.f.</w:t>
      </w:r>
    </w:p>
    <w:p w14:paraId="3D13007B"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bookmarkStart w:id="144" w:name="#_Ref474918651"/>
      <w:bookmarkEnd w:id="144"/>
      <w:r w:rsidRPr="00755A0E">
        <w:rPr>
          <w:rFonts w:ascii="Arial" w:hAnsi="Arial" w:cs="Arial"/>
          <w:color w:val="000000"/>
        </w:rPr>
        <w:t>Where the Contractor or their Subcontractor is registered, they shall, on completion of any design work, provide the Authority with the following documents electronically:</w:t>
      </w:r>
    </w:p>
    <w:p w14:paraId="1D064454" w14:textId="77777777" w:rsidR="00C24F0C" w:rsidRPr="00755A0E" w:rsidRDefault="00C24F0C" w:rsidP="00C24F0C">
      <w:pPr>
        <w:widowControl w:val="0"/>
        <w:tabs>
          <w:tab w:val="left" w:pos="2247"/>
        </w:tabs>
        <w:autoSpaceDE w:val="0"/>
        <w:autoSpaceDN w:val="0"/>
        <w:adjustRightInd w:val="0"/>
        <w:spacing w:after="0" w:line="240" w:lineRule="auto"/>
        <w:ind w:left="2247" w:hanging="2127"/>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a list of all SPIS which have been prepared or revised against the Contract; and</w:t>
      </w:r>
    </w:p>
    <w:p w14:paraId="14781599" w14:textId="77777777" w:rsidR="00C24F0C" w:rsidRPr="00755A0E" w:rsidRDefault="00C24F0C" w:rsidP="00C24F0C">
      <w:pPr>
        <w:widowControl w:val="0"/>
        <w:tabs>
          <w:tab w:val="left" w:pos="2105"/>
        </w:tabs>
        <w:autoSpaceDE w:val="0"/>
        <w:autoSpaceDN w:val="0"/>
        <w:adjustRightInd w:val="0"/>
        <w:spacing w:after="0" w:line="240" w:lineRule="auto"/>
        <w:ind w:left="2105" w:hanging="1985"/>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a copy of all new / revised SPIS, complete with all continuation sheets and associated drawings, where applicable, to be uploaded onto SPIN.</w:t>
      </w:r>
    </w:p>
    <w:p w14:paraId="5DE14235"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Where the PDA is not a registered organisation, then they shall obtain approval for their design from a registered organisation before proceeding, then follow clause 22.g.(1)(b).</w:t>
      </w:r>
    </w:p>
    <w:p w14:paraId="25B5CAD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A34516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5424DE4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Where the Contractor or their Subcontractor is not a PDA but is registered, they shall follow clauses 22.g.(1)(a) and 22.g.(1)(b).</w:t>
      </w:r>
    </w:p>
    <w:p w14:paraId="2570F4A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 xml:space="preserve">If special jigs, tooling etc., are required </w:t>
      </w:r>
      <w:proofErr w:type="gramStart"/>
      <w:r w:rsidRPr="00755A0E">
        <w:rPr>
          <w:rFonts w:ascii="Arial" w:hAnsi="Arial" w:cs="Arial"/>
          <w:color w:val="000000"/>
        </w:rPr>
        <w:t>for the production of</w:t>
      </w:r>
      <w:proofErr w:type="gramEnd"/>
      <w:r w:rsidRPr="00755A0E">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7967A6B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bookmarkStart w:id="145" w:name="#_Ref474918386"/>
      <w:bookmarkEnd w:id="145"/>
      <w:r w:rsidRPr="00755A0E">
        <w:rPr>
          <w:rFonts w:ascii="Arial" w:hAnsi="Arial" w:cs="Arial"/>
          <w:color w:val="000000"/>
        </w:rPr>
        <w:t>In addition to any marking required by international or national legislation or regulations, the following package labelling and marking requirements apply:</w:t>
      </w:r>
    </w:p>
    <w:p w14:paraId="18732C0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If the Contract specifies UK or NATO MPL, labelling and marking of the packages shall be in accordance with Def Stan 81-041 (Part 6) and this Condition as follows:</w:t>
      </w:r>
    </w:p>
    <w:p w14:paraId="156C938F"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Labels giving the mass of the package, in kilograms, shall be placed such that they may be clearly seen when the items are stacked during storage.</w:t>
      </w:r>
    </w:p>
    <w:p w14:paraId="0165A354"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Each consignment package shall be marked with details as follows:</w:t>
      </w:r>
    </w:p>
    <w:p w14:paraId="333780D8" w14:textId="77777777" w:rsidR="00C24F0C" w:rsidRPr="00755A0E" w:rsidRDefault="00C24F0C" w:rsidP="00C24F0C">
      <w:pPr>
        <w:widowControl w:val="0"/>
        <w:tabs>
          <w:tab w:val="left" w:pos="1963"/>
        </w:tabs>
        <w:autoSpaceDE w:val="0"/>
        <w:autoSpaceDN w:val="0"/>
        <w:adjustRightInd w:val="0"/>
        <w:spacing w:after="0" w:line="240" w:lineRule="auto"/>
        <w:ind w:left="1963" w:hanging="142"/>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name and address of </w:t>
      </w:r>
      <w:proofErr w:type="gramStart"/>
      <w:r w:rsidRPr="00755A0E">
        <w:rPr>
          <w:rFonts w:ascii="Arial" w:hAnsi="Arial" w:cs="Arial"/>
          <w:color w:val="000000"/>
        </w:rPr>
        <w:t>consignor;</w:t>
      </w:r>
      <w:proofErr w:type="gramEnd"/>
    </w:p>
    <w:p w14:paraId="7356A234" w14:textId="77777777" w:rsidR="00C24F0C" w:rsidRPr="00755A0E" w:rsidRDefault="00C24F0C" w:rsidP="00C24F0C">
      <w:pPr>
        <w:widowControl w:val="0"/>
        <w:tabs>
          <w:tab w:val="left" w:pos="1963"/>
        </w:tabs>
        <w:autoSpaceDE w:val="0"/>
        <w:autoSpaceDN w:val="0"/>
        <w:adjustRightInd w:val="0"/>
        <w:spacing w:after="0" w:line="240" w:lineRule="auto"/>
        <w:ind w:left="1963" w:hanging="142"/>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name and address of consignee (as stated in the Contract or order</w:t>
      </w:r>
      <w:proofErr w:type="gramStart"/>
      <w:r w:rsidRPr="00755A0E">
        <w:rPr>
          <w:rFonts w:ascii="Arial" w:hAnsi="Arial" w:cs="Arial"/>
          <w:color w:val="000000"/>
        </w:rPr>
        <w:t>);</w:t>
      </w:r>
      <w:proofErr w:type="gramEnd"/>
    </w:p>
    <w:p w14:paraId="5D999206" w14:textId="77777777" w:rsidR="00C24F0C" w:rsidRPr="00755A0E" w:rsidRDefault="00C24F0C" w:rsidP="00C24F0C">
      <w:pPr>
        <w:widowControl w:val="0"/>
        <w:tabs>
          <w:tab w:val="left" w:pos="1963"/>
        </w:tabs>
        <w:autoSpaceDE w:val="0"/>
        <w:autoSpaceDN w:val="0"/>
        <w:adjustRightInd w:val="0"/>
        <w:spacing w:after="0" w:line="240" w:lineRule="auto"/>
        <w:ind w:left="1963" w:hanging="142"/>
        <w:rPr>
          <w:rFonts w:ascii="Arial" w:hAnsi="Arial" w:cs="Arial"/>
        </w:rPr>
      </w:pPr>
      <w:r w:rsidRPr="00755A0E">
        <w:rPr>
          <w:rFonts w:ascii="Arial" w:hAnsi="Arial" w:cs="Arial"/>
          <w:color w:val="000000"/>
        </w:rPr>
        <w:t>iii.</w:t>
      </w:r>
      <w:r w:rsidRPr="00755A0E">
        <w:rPr>
          <w:rFonts w:ascii="Arial" w:hAnsi="Arial" w:cs="Arial"/>
        </w:rPr>
        <w:tab/>
      </w:r>
      <w:r w:rsidRPr="00755A0E">
        <w:rPr>
          <w:rFonts w:ascii="Arial" w:hAnsi="Arial" w:cs="Arial"/>
          <w:color w:val="000000"/>
        </w:rPr>
        <w:t>destination where it differs from the consignee's address, normally either:</w:t>
      </w:r>
    </w:p>
    <w:p w14:paraId="6783CC6A" w14:textId="77777777" w:rsidR="00C24F0C" w:rsidRPr="00755A0E" w:rsidRDefault="00C24F0C" w:rsidP="00C24F0C">
      <w:pPr>
        <w:widowControl w:val="0"/>
        <w:tabs>
          <w:tab w:val="left" w:pos="2247"/>
        </w:tabs>
        <w:autoSpaceDE w:val="0"/>
        <w:autoSpaceDN w:val="0"/>
        <w:adjustRightInd w:val="0"/>
        <w:spacing w:after="0" w:line="240" w:lineRule="auto"/>
        <w:ind w:left="2247" w:hanging="5"/>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 delivery destination / address; or</w:t>
      </w:r>
    </w:p>
    <w:p w14:paraId="4645EF5A" w14:textId="77777777" w:rsidR="00C24F0C" w:rsidRPr="00755A0E" w:rsidRDefault="00C24F0C" w:rsidP="00C24F0C">
      <w:pPr>
        <w:widowControl w:val="0"/>
        <w:tabs>
          <w:tab w:val="left" w:pos="2247"/>
        </w:tabs>
        <w:autoSpaceDE w:val="0"/>
        <w:autoSpaceDN w:val="0"/>
        <w:adjustRightInd w:val="0"/>
        <w:spacing w:after="0" w:line="240" w:lineRule="auto"/>
        <w:ind w:left="2247" w:hanging="5"/>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 xml:space="preserve"> transit destination, where delivery address is a point for aggregation / disaggregation and / or onward shipment elsewhere, e.g. railway station, where that mode of transport is </w:t>
      </w:r>
      <w:proofErr w:type="gramStart"/>
      <w:r w:rsidRPr="00755A0E">
        <w:rPr>
          <w:rFonts w:ascii="Arial" w:hAnsi="Arial" w:cs="Arial"/>
          <w:color w:val="000000"/>
        </w:rPr>
        <w:t>used;</w:t>
      </w:r>
      <w:proofErr w:type="gramEnd"/>
    </w:p>
    <w:p w14:paraId="03FC184E" w14:textId="77777777" w:rsidR="00C24F0C" w:rsidRPr="00755A0E" w:rsidRDefault="00C24F0C" w:rsidP="00C24F0C">
      <w:pPr>
        <w:widowControl w:val="0"/>
        <w:tabs>
          <w:tab w:val="left" w:pos="1963"/>
        </w:tabs>
        <w:autoSpaceDE w:val="0"/>
        <w:autoSpaceDN w:val="0"/>
        <w:adjustRightInd w:val="0"/>
        <w:spacing w:after="0" w:line="240" w:lineRule="auto"/>
        <w:ind w:left="1963" w:hanging="1843"/>
        <w:rPr>
          <w:rFonts w:ascii="Arial" w:hAnsi="Arial" w:cs="Arial"/>
        </w:rPr>
      </w:pPr>
      <w:r w:rsidRPr="00755A0E">
        <w:rPr>
          <w:rFonts w:ascii="Arial" w:hAnsi="Arial" w:cs="Arial"/>
          <w:color w:val="000000"/>
        </w:rPr>
        <w:t>iv.</w:t>
      </w:r>
      <w:r w:rsidRPr="00755A0E">
        <w:rPr>
          <w:rFonts w:ascii="Arial" w:hAnsi="Arial" w:cs="Arial"/>
        </w:rPr>
        <w:tab/>
      </w:r>
      <w:r w:rsidRPr="00755A0E">
        <w:rPr>
          <w:rFonts w:ascii="Arial" w:hAnsi="Arial" w:cs="Arial"/>
          <w:color w:val="000000"/>
        </w:rPr>
        <w:t xml:space="preserve">the unique order identifiers and the </w:t>
      </w:r>
      <w:r w:rsidRPr="00755A0E">
        <w:rPr>
          <w:rFonts w:ascii="Arial" w:hAnsi="Arial" w:cs="Arial"/>
          <w:color w:val="000000"/>
          <w:highlight w:val="white"/>
        </w:rPr>
        <w:t>CP&amp;F</w:t>
      </w:r>
      <w:r w:rsidRPr="00755A0E">
        <w:rPr>
          <w:rFonts w:ascii="Arial" w:hAnsi="Arial" w:cs="Arial"/>
          <w:color w:val="000000"/>
        </w:rPr>
        <w:t xml:space="preserve"> Delivery Label / Form which shall be prepared in accordance with DEFFORM 129J.</w:t>
      </w:r>
    </w:p>
    <w:p w14:paraId="793D1C2F"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If aggregated packages are used, their consignment </w:t>
      </w:r>
      <w:proofErr w:type="gramStart"/>
      <w:r w:rsidRPr="00755A0E">
        <w:rPr>
          <w:rFonts w:ascii="Arial" w:hAnsi="Arial" w:cs="Arial"/>
          <w:color w:val="000000"/>
        </w:rPr>
        <w:t>marking</w:t>
      </w:r>
      <w:proofErr w:type="gramEnd"/>
      <w:r w:rsidRPr="00755A0E">
        <w:rPr>
          <w:rFonts w:ascii="Arial" w:hAnsi="Arial" w:cs="Arial"/>
          <w:color w:val="000000"/>
        </w:rPr>
        <w:t xml:space="preserve"> and identification requirements are stated at clause 22.l.</w:t>
      </w:r>
    </w:p>
    <w:p w14:paraId="386F2B9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1BE804B8"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description of the Contractor </w:t>
      </w:r>
      <w:proofErr w:type="gramStart"/>
      <w:r w:rsidRPr="00755A0E">
        <w:rPr>
          <w:rFonts w:ascii="Arial" w:hAnsi="Arial" w:cs="Arial"/>
          <w:color w:val="000000"/>
        </w:rPr>
        <w:t>Deliverable;</w:t>
      </w:r>
      <w:proofErr w:type="gramEnd"/>
    </w:p>
    <w:p w14:paraId="2F09B78C"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the full </w:t>
      </w:r>
      <w:proofErr w:type="gramStart"/>
      <w:r w:rsidRPr="00755A0E">
        <w:rPr>
          <w:rFonts w:ascii="Arial" w:hAnsi="Arial" w:cs="Arial"/>
          <w:color w:val="000000"/>
        </w:rPr>
        <w:t>thirteen digit</w:t>
      </w:r>
      <w:proofErr w:type="gramEnd"/>
      <w:r w:rsidRPr="00755A0E">
        <w:rPr>
          <w:rFonts w:ascii="Arial" w:hAnsi="Arial" w:cs="Arial"/>
          <w:color w:val="000000"/>
        </w:rPr>
        <w:t xml:space="preserve"> NATO Stock Number (NSN); </w:t>
      </w:r>
    </w:p>
    <w:p w14:paraId="22D35240"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the </w:t>
      </w:r>
      <w:proofErr w:type="gramStart"/>
      <w:r w:rsidRPr="00755A0E">
        <w:rPr>
          <w:rFonts w:ascii="Arial" w:hAnsi="Arial" w:cs="Arial"/>
          <w:color w:val="000000"/>
        </w:rPr>
        <w:t>PPQ;</w:t>
      </w:r>
      <w:proofErr w:type="gramEnd"/>
    </w:p>
    <w:p w14:paraId="2007134E"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lastRenderedPageBreak/>
        <w:t>(d)</w:t>
      </w:r>
      <w:r w:rsidRPr="00755A0E">
        <w:rPr>
          <w:rFonts w:ascii="Arial" w:hAnsi="Arial" w:cs="Arial"/>
        </w:rPr>
        <w:tab/>
      </w:r>
      <w:r w:rsidRPr="00755A0E">
        <w:rPr>
          <w:rFonts w:ascii="Arial" w:hAnsi="Arial" w:cs="Arial"/>
          <w:color w:val="000000"/>
        </w:rPr>
        <w:t xml:space="preserve">maker's part / catalogue, serial and / or batch number, as </w:t>
      </w:r>
      <w:proofErr w:type="gramStart"/>
      <w:r w:rsidRPr="00755A0E">
        <w:rPr>
          <w:rFonts w:ascii="Arial" w:hAnsi="Arial" w:cs="Arial"/>
          <w:color w:val="000000"/>
        </w:rPr>
        <w:t>appropriate;</w:t>
      </w:r>
      <w:proofErr w:type="gramEnd"/>
    </w:p>
    <w:p w14:paraId="4A7C57B3"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the Contract and order number when </w:t>
      </w:r>
      <w:proofErr w:type="gramStart"/>
      <w:r w:rsidRPr="00755A0E">
        <w:rPr>
          <w:rFonts w:ascii="Arial" w:hAnsi="Arial" w:cs="Arial"/>
          <w:color w:val="000000"/>
        </w:rPr>
        <w:t>applicable;</w:t>
      </w:r>
      <w:proofErr w:type="gramEnd"/>
    </w:p>
    <w:p w14:paraId="1F3D48FE"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 xml:space="preserve">the words “Trade Package” in bold lettering, marked in BLUE in respect of trade packages, and BLACK in respect of export trade </w:t>
      </w:r>
      <w:proofErr w:type="gramStart"/>
      <w:r w:rsidRPr="00755A0E">
        <w:rPr>
          <w:rFonts w:ascii="Arial" w:hAnsi="Arial" w:cs="Arial"/>
          <w:color w:val="000000"/>
        </w:rPr>
        <w:t>packages;</w:t>
      </w:r>
      <w:proofErr w:type="gramEnd"/>
    </w:p>
    <w:p w14:paraId="0D25FF62"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 xml:space="preserve">shelf life of item where </w:t>
      </w:r>
      <w:proofErr w:type="gramStart"/>
      <w:r w:rsidRPr="00755A0E">
        <w:rPr>
          <w:rFonts w:ascii="Arial" w:hAnsi="Arial" w:cs="Arial"/>
          <w:color w:val="000000"/>
        </w:rPr>
        <w:t>applicable;</w:t>
      </w:r>
      <w:proofErr w:type="gramEnd"/>
    </w:p>
    <w:p w14:paraId="05C3148B"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for rubber items or items containing rubber, the quarter and year of vulcanisation or manufacture of the rubber product or component (marked in accordance with Def Stan 81-041</w:t>
      </w:r>
      <w:proofErr w:type="gramStart"/>
      <w:r w:rsidRPr="00755A0E">
        <w:rPr>
          <w:rFonts w:ascii="Arial" w:hAnsi="Arial" w:cs="Arial"/>
          <w:color w:val="000000"/>
        </w:rPr>
        <w:t>);</w:t>
      </w:r>
      <w:proofErr w:type="gramEnd"/>
    </w:p>
    <w:p w14:paraId="27F7C5FB"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any statutory hazard markings and any handling markings, including the mass of any package which exceeds 3kg gross; and</w:t>
      </w:r>
    </w:p>
    <w:p w14:paraId="6772EB79"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any additional markings specified in the Contract.</w:t>
      </w:r>
    </w:p>
    <w:p w14:paraId="3EC0712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 xml:space="preserve">Bar code marking shall be applied to the external surface of each consignment package and to each PPQ package contained therein.  The default </w:t>
      </w:r>
      <w:proofErr w:type="spellStart"/>
      <w:r w:rsidRPr="00755A0E">
        <w:rPr>
          <w:rFonts w:ascii="Arial" w:hAnsi="Arial" w:cs="Arial"/>
          <w:color w:val="000000"/>
        </w:rPr>
        <w:t>symbologyshall</w:t>
      </w:r>
      <w:proofErr w:type="spellEnd"/>
      <w:r w:rsidRPr="00755A0E">
        <w:rPr>
          <w:rFonts w:ascii="Arial" w:hAnsi="Arial" w:cs="Arial"/>
          <w:color w:val="000000"/>
        </w:rPr>
        <w:t xml:space="preserve"> be as specified in Def Stan 81-041 (Part 6).  As a minimum the following information shall be marked on packages: </w:t>
      </w:r>
    </w:p>
    <w:p w14:paraId="77C0AF3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full 13-digit </w:t>
      </w:r>
      <w:proofErr w:type="gramStart"/>
      <w:r w:rsidRPr="00755A0E">
        <w:rPr>
          <w:rFonts w:ascii="Arial" w:hAnsi="Arial" w:cs="Arial"/>
          <w:color w:val="000000"/>
        </w:rPr>
        <w:t>NSN;</w:t>
      </w:r>
      <w:proofErr w:type="gramEnd"/>
    </w:p>
    <w:p w14:paraId="360FB67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denomination of quantity (D of Q</w:t>
      </w:r>
      <w:proofErr w:type="gramStart"/>
      <w:r w:rsidRPr="00755A0E">
        <w:rPr>
          <w:rFonts w:ascii="Arial" w:hAnsi="Arial" w:cs="Arial"/>
          <w:color w:val="000000"/>
        </w:rPr>
        <w:t>);</w:t>
      </w:r>
      <w:proofErr w:type="gramEnd"/>
    </w:p>
    <w:p w14:paraId="13D7BE1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actual quantity (quantity in package</w:t>
      </w:r>
      <w:proofErr w:type="gramStart"/>
      <w:r w:rsidRPr="00755A0E">
        <w:rPr>
          <w:rFonts w:ascii="Arial" w:hAnsi="Arial" w:cs="Arial"/>
          <w:color w:val="000000"/>
        </w:rPr>
        <w:t>);</w:t>
      </w:r>
      <w:proofErr w:type="gramEnd"/>
    </w:p>
    <w:p w14:paraId="56A4171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manufacturer's serial number and / or batch </w:t>
      </w:r>
      <w:proofErr w:type="gramStart"/>
      <w:r w:rsidRPr="00755A0E">
        <w:rPr>
          <w:rFonts w:ascii="Arial" w:hAnsi="Arial" w:cs="Arial"/>
          <w:color w:val="000000"/>
        </w:rPr>
        <w:t>number, if</w:t>
      </w:r>
      <w:proofErr w:type="gramEnd"/>
      <w:r w:rsidRPr="00755A0E">
        <w:rPr>
          <w:rFonts w:ascii="Arial" w:hAnsi="Arial" w:cs="Arial"/>
          <w:color w:val="000000"/>
        </w:rPr>
        <w:t xml:space="preserve"> one has been allocated; and</w:t>
      </w:r>
    </w:p>
    <w:p w14:paraId="70161FD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the CP&amp;F-generated unique order identifier.</w:t>
      </w:r>
    </w:p>
    <w:p w14:paraId="1BD1A46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k.</w:t>
      </w:r>
      <w:r w:rsidRPr="00755A0E">
        <w:rPr>
          <w:rFonts w:ascii="Arial" w:hAnsi="Arial" w:cs="Arial"/>
        </w:rPr>
        <w:tab/>
      </w:r>
      <w:bookmarkStart w:id="146" w:name="#_Ref474918442"/>
      <w:bookmarkEnd w:id="146"/>
      <w:r w:rsidRPr="00755A0E">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549CB69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l.</w:t>
      </w:r>
      <w:r w:rsidRPr="00755A0E">
        <w:rPr>
          <w:rFonts w:ascii="Arial" w:hAnsi="Arial" w:cs="Arial"/>
        </w:rPr>
        <w:tab/>
      </w:r>
      <w:bookmarkStart w:id="147" w:name="#_Ref474918407"/>
      <w:bookmarkEnd w:id="147"/>
      <w:r w:rsidRPr="00755A0E">
        <w:rPr>
          <w:rFonts w:ascii="Arial" w:hAnsi="Arial" w:cs="Arial"/>
          <w:color w:val="000000"/>
        </w:rPr>
        <w:t>The requirements for the consignment of aggregated packages are as follows:</w:t>
      </w:r>
    </w:p>
    <w:p w14:paraId="1B15C16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CA8901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Two adjacent sides of the outer container shall be clearly marked to show the following:</w:t>
      </w:r>
    </w:p>
    <w:p w14:paraId="59AD7543"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class group </w:t>
      </w:r>
      <w:proofErr w:type="gramStart"/>
      <w:r w:rsidRPr="00755A0E">
        <w:rPr>
          <w:rFonts w:ascii="Arial" w:hAnsi="Arial" w:cs="Arial"/>
          <w:color w:val="000000"/>
        </w:rPr>
        <w:t>number;</w:t>
      </w:r>
      <w:proofErr w:type="gramEnd"/>
    </w:p>
    <w:p w14:paraId="6E78652D"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name and address of </w:t>
      </w:r>
      <w:proofErr w:type="gramStart"/>
      <w:r w:rsidRPr="00755A0E">
        <w:rPr>
          <w:rFonts w:ascii="Arial" w:hAnsi="Arial" w:cs="Arial"/>
          <w:color w:val="000000"/>
        </w:rPr>
        <w:t>consignor;</w:t>
      </w:r>
      <w:proofErr w:type="gramEnd"/>
    </w:p>
    <w:p w14:paraId="1BCE6763"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name and address of consignee (as stated on the Contract or order</w:t>
      </w:r>
      <w:proofErr w:type="gramStart"/>
      <w:r w:rsidRPr="00755A0E">
        <w:rPr>
          <w:rFonts w:ascii="Arial" w:hAnsi="Arial" w:cs="Arial"/>
          <w:color w:val="000000"/>
        </w:rPr>
        <w:t>);</w:t>
      </w:r>
      <w:proofErr w:type="gramEnd"/>
    </w:p>
    <w:p w14:paraId="5860F424"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destination if it differs from the consignee's address, normally either:</w:t>
      </w:r>
    </w:p>
    <w:p w14:paraId="1A82E53E" w14:textId="77777777" w:rsidR="00C24F0C" w:rsidRPr="00755A0E" w:rsidRDefault="00C24F0C" w:rsidP="00C24F0C">
      <w:pPr>
        <w:widowControl w:val="0"/>
        <w:tabs>
          <w:tab w:val="left" w:pos="1963"/>
        </w:tabs>
        <w:autoSpaceDE w:val="0"/>
        <w:autoSpaceDN w:val="0"/>
        <w:adjustRightInd w:val="0"/>
        <w:spacing w:after="0" w:line="240" w:lineRule="auto"/>
        <w:ind w:left="1963" w:hanging="1843"/>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delivery destination / address; or</w:t>
      </w:r>
    </w:p>
    <w:p w14:paraId="2AA13F09" w14:textId="77777777" w:rsidR="00C24F0C" w:rsidRPr="00755A0E" w:rsidRDefault="00C24F0C" w:rsidP="00C24F0C">
      <w:pPr>
        <w:widowControl w:val="0"/>
        <w:tabs>
          <w:tab w:val="left" w:pos="1963"/>
        </w:tabs>
        <w:autoSpaceDE w:val="0"/>
        <w:autoSpaceDN w:val="0"/>
        <w:adjustRightInd w:val="0"/>
        <w:spacing w:after="0" w:line="240" w:lineRule="auto"/>
        <w:ind w:left="1963" w:hanging="1843"/>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 xml:space="preserve">transit destination, if the delivery address is a point of aggregation / disaggregation and / or onward shipment e.g. railway station, where that mode of transport is </w:t>
      </w:r>
      <w:proofErr w:type="gramStart"/>
      <w:r w:rsidRPr="00755A0E">
        <w:rPr>
          <w:rFonts w:ascii="Arial" w:hAnsi="Arial" w:cs="Arial"/>
          <w:color w:val="000000"/>
        </w:rPr>
        <w:t>used;</w:t>
      </w:r>
      <w:proofErr w:type="gramEnd"/>
      <w:r w:rsidRPr="00755A0E">
        <w:rPr>
          <w:rFonts w:ascii="Arial" w:hAnsi="Arial" w:cs="Arial"/>
          <w:color w:val="000000"/>
        </w:rPr>
        <w:t xml:space="preserve"> </w:t>
      </w:r>
    </w:p>
    <w:p w14:paraId="06FC0900"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highlight w:val="white"/>
        </w:rPr>
        <w:t xml:space="preserve">where applicable, the reference number of the delivery note </w:t>
      </w:r>
      <w:r w:rsidRPr="00755A0E">
        <w:rPr>
          <w:rFonts w:ascii="Arial" w:hAnsi="Arial" w:cs="Arial"/>
          <w:color w:val="000000"/>
        </w:rPr>
        <w:t>produced by CP&amp;F relating to the contents.  The consignee's copy of each delivery note shall be placed in the case / container.  If the Contractor Deliverables</w:t>
      </w:r>
      <w:r>
        <w:rPr>
          <w:rFonts w:ascii="Arial" w:hAnsi="Arial" w:cs="Arial"/>
          <w:color w:val="000000"/>
        </w:rPr>
        <w:t xml:space="preserve"> </w:t>
      </w:r>
      <w:r w:rsidRPr="00755A0E">
        <w:rPr>
          <w:rFonts w:ascii="Arial" w:hAnsi="Arial" w:cs="Arial"/>
          <w:color w:val="000000"/>
        </w:rPr>
        <w:t xml:space="preserve">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w:t>
      </w:r>
      <w:proofErr w:type="gramStart"/>
      <w:r w:rsidRPr="00755A0E">
        <w:rPr>
          <w:rFonts w:ascii="Arial" w:hAnsi="Arial" w:cs="Arial"/>
          <w:color w:val="000000"/>
        </w:rPr>
        <w:t>3/3;</w:t>
      </w:r>
      <w:proofErr w:type="gramEnd"/>
      <w:r w:rsidRPr="00755A0E">
        <w:rPr>
          <w:rFonts w:ascii="Arial" w:hAnsi="Arial" w:cs="Arial"/>
          <w:color w:val="000000"/>
        </w:rPr>
        <w:t xml:space="preserve"> </w:t>
      </w:r>
    </w:p>
    <w:p w14:paraId="0DF1F87B"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the CP&amp;F-generated shipping label; and</w:t>
      </w:r>
    </w:p>
    <w:p w14:paraId="16D631FF"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any statutory hazard markings and any handling markings</w:t>
      </w:r>
      <w:r w:rsidRPr="00755A0E">
        <w:rPr>
          <w:rFonts w:ascii="Arial" w:hAnsi="Arial" w:cs="Arial"/>
          <w:color w:val="000000"/>
          <w:highlight w:val="white"/>
        </w:rPr>
        <w:t>.</w:t>
      </w:r>
    </w:p>
    <w:p w14:paraId="3248B6A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m.</w:t>
      </w:r>
      <w:r w:rsidRPr="00755A0E">
        <w:rPr>
          <w:rFonts w:ascii="Arial" w:hAnsi="Arial" w:cs="Arial"/>
        </w:rPr>
        <w:tab/>
      </w:r>
      <w:r w:rsidRPr="00755A0E">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2A9465F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n.</w:t>
      </w:r>
      <w:r w:rsidRPr="00755A0E">
        <w:rPr>
          <w:rFonts w:ascii="Arial" w:hAnsi="Arial" w:cs="Arial"/>
        </w:rPr>
        <w:tab/>
      </w:r>
      <w:r w:rsidRPr="00755A0E">
        <w:rPr>
          <w:rFonts w:ascii="Arial" w:hAnsi="Arial" w:cs="Arial"/>
          <w:color w:val="000000"/>
        </w:rPr>
        <w:t xml:space="preserve">The Contractor shall ensure that timber and wood-containing products supplied under the Contract comply with the provisions of Condition 24 (Timber and Wood-Derived Products) </w:t>
      </w:r>
      <w:r w:rsidRPr="00755A0E">
        <w:rPr>
          <w:rFonts w:ascii="Arial" w:hAnsi="Arial" w:cs="Arial"/>
          <w:color w:val="000000"/>
        </w:rPr>
        <w:lastRenderedPageBreak/>
        <w:t xml:space="preserve">and Annex I and Annex II of the International Standards for Phytosanitary Measures, "Guidelines for Regulating Wood Packaging Material in International Trade", Publication No 15 (ISPM 15). </w:t>
      </w:r>
    </w:p>
    <w:p w14:paraId="1A19404D"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o.</w:t>
      </w:r>
      <w:r w:rsidRPr="00755A0E">
        <w:rPr>
          <w:rFonts w:ascii="Arial" w:hAnsi="Arial" w:cs="Arial"/>
        </w:rPr>
        <w:tab/>
      </w:r>
      <w:r w:rsidRPr="00755A0E">
        <w:rPr>
          <w:rFonts w:ascii="Arial" w:hAnsi="Arial" w:cs="Arial"/>
          <w:color w:val="000000"/>
        </w:rPr>
        <w:t>All Packaging shall meet the requirements of the Packaging (Essential Requirements) Regulations 2003 (as amended) where applicable.</w:t>
      </w:r>
    </w:p>
    <w:p w14:paraId="55C495F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p.</w:t>
      </w:r>
      <w:r w:rsidRPr="00755A0E">
        <w:rPr>
          <w:rFonts w:ascii="Arial" w:hAnsi="Arial" w:cs="Arial"/>
        </w:rPr>
        <w:tab/>
      </w:r>
      <w:r w:rsidRPr="00755A0E">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1B96C2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q.</w:t>
      </w:r>
      <w:r w:rsidRPr="00755A0E">
        <w:rPr>
          <w:rFonts w:ascii="Arial" w:hAnsi="Arial" w:cs="Arial"/>
        </w:rPr>
        <w:tab/>
      </w:r>
      <w:r w:rsidRPr="00755A0E">
        <w:rPr>
          <w:rFonts w:ascii="Arial" w:hAnsi="Arial" w:cs="Arial"/>
          <w:color w:val="000000"/>
        </w:rPr>
        <w:t xml:space="preserve">This Condition is concerned with the supply of Packaging suitable to protect and ease handling, </w:t>
      </w:r>
      <w:proofErr w:type="gramStart"/>
      <w:r w:rsidRPr="00755A0E">
        <w:rPr>
          <w:rFonts w:ascii="Arial" w:hAnsi="Arial" w:cs="Arial"/>
          <w:color w:val="000000"/>
        </w:rPr>
        <w:t>transport</w:t>
      </w:r>
      <w:proofErr w:type="gramEnd"/>
      <w:r w:rsidRPr="00755A0E">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177356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r.</w:t>
      </w:r>
      <w:r w:rsidRPr="00755A0E">
        <w:rPr>
          <w:rFonts w:ascii="Arial" w:hAnsi="Arial" w:cs="Arial"/>
        </w:rPr>
        <w:tab/>
      </w:r>
      <w:r w:rsidRPr="00755A0E">
        <w:rPr>
          <w:rFonts w:ascii="Arial" w:hAnsi="Arial" w:cs="Arial"/>
          <w:color w:val="000000"/>
        </w:rPr>
        <w:t>Liability for other losses resulting from Packaging failure or resulting from damage to Packaging, (such as damage to the packaged item etc.), shall be specified elsewhere in the Contract.</w:t>
      </w:r>
    </w:p>
    <w:p w14:paraId="0548F92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s.</w:t>
      </w:r>
      <w:r w:rsidRPr="00755A0E">
        <w:rPr>
          <w:rFonts w:ascii="Arial" w:hAnsi="Arial" w:cs="Arial"/>
        </w:rPr>
        <w:tab/>
      </w:r>
      <w:r w:rsidRPr="00755A0E">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755A0E">
        <w:rPr>
          <w:rFonts w:ascii="Arial" w:hAnsi="Arial" w:cs="Arial"/>
          <w:color w:val="000000"/>
        </w:rPr>
        <w:t>DStan</w:t>
      </w:r>
      <w:proofErr w:type="spellEnd"/>
      <w:r w:rsidRPr="00755A0E">
        <w:rPr>
          <w:rFonts w:ascii="Arial" w:hAnsi="Arial" w:cs="Arial"/>
          <w:color w:val="000000"/>
        </w:rPr>
        <w:t xml:space="preserve"> internet site at: </w:t>
      </w:r>
      <w:r w:rsidRPr="00755A0E">
        <w:rPr>
          <w:rFonts w:ascii="Arial" w:hAnsi="Arial" w:cs="Arial"/>
          <w:color w:val="0000FF"/>
          <w:u w:val="single"/>
        </w:rPr>
        <w:t>https://www.dstan.mod.uk/</w:t>
      </w:r>
    </w:p>
    <w:p w14:paraId="5B8B185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t.</w:t>
      </w:r>
      <w:r w:rsidRPr="00755A0E">
        <w:rPr>
          <w:rFonts w:ascii="Arial" w:hAnsi="Arial" w:cs="Arial"/>
        </w:rPr>
        <w:tab/>
      </w:r>
      <w:r w:rsidRPr="00755A0E">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230E2C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u.</w:t>
      </w:r>
      <w:r w:rsidRPr="00755A0E">
        <w:rPr>
          <w:rFonts w:ascii="Arial" w:hAnsi="Arial" w:cs="Arial"/>
        </w:rPr>
        <w:tab/>
      </w:r>
      <w:r w:rsidRPr="00755A0E">
        <w:rPr>
          <w:rFonts w:ascii="Arial" w:hAnsi="Arial" w:cs="Arial"/>
          <w:color w:val="000000"/>
        </w:rPr>
        <w:t>In the event of conflict between the Contract and Def Stan 81-041, the Contract shall take precedence.</w:t>
      </w:r>
    </w:p>
    <w:p w14:paraId="287794E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E9726E7"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23.</w:t>
      </w:r>
      <w:r w:rsidRPr="00755A0E">
        <w:rPr>
          <w:rFonts w:ascii="Arial" w:hAnsi="Arial" w:cs="Arial"/>
        </w:rPr>
        <w:tab/>
      </w:r>
      <w:bookmarkStart w:id="148" w:name="#_Ref301168573"/>
      <w:bookmarkStart w:id="149" w:name="#_Toc422462826"/>
      <w:bookmarkStart w:id="150" w:name="#_Toc473616427"/>
      <w:bookmarkStart w:id="151" w:name="#_Toc72747363"/>
      <w:bookmarkStart w:id="152" w:name="#_Hlk44419043"/>
      <w:bookmarkStart w:id="153" w:name="#_Hlk75422116"/>
      <w:bookmarkEnd w:id="148"/>
      <w:bookmarkEnd w:id="149"/>
      <w:bookmarkEnd w:id="150"/>
      <w:bookmarkEnd w:id="151"/>
      <w:bookmarkEnd w:id="152"/>
      <w:bookmarkEnd w:id="153"/>
      <w:r w:rsidRPr="00755A0E">
        <w:rPr>
          <w:rFonts w:ascii="Arial" w:hAnsi="Arial" w:cs="Arial"/>
          <w:b/>
          <w:bCs/>
          <w:color w:val="000000"/>
        </w:rPr>
        <w:t>Supply of Data for Hazardous Materials or Substances in Contractor Deliverables</w:t>
      </w:r>
    </w:p>
    <w:p w14:paraId="57BC280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154" w:name="#_Ref474493727"/>
      <w:bookmarkEnd w:id="154"/>
      <w:r w:rsidRPr="00755A0E">
        <w:rPr>
          <w:rFonts w:ascii="Arial" w:hAnsi="Arial" w:cs="Arial"/>
          <w:color w:val="000000"/>
        </w:rPr>
        <w:t xml:space="preserve">The Contractor shall provide to the Authority: </w:t>
      </w:r>
    </w:p>
    <w:p w14:paraId="6857C87D" w14:textId="77777777" w:rsidR="00C24F0C" w:rsidRPr="00755A0E" w:rsidRDefault="00C24F0C" w:rsidP="00C24F0C">
      <w:pPr>
        <w:widowControl w:val="0"/>
        <w:tabs>
          <w:tab w:val="left" w:pos="1113"/>
        </w:tabs>
        <w:autoSpaceDE w:val="0"/>
        <w:autoSpaceDN w:val="0"/>
        <w:adjustRightInd w:val="0"/>
        <w:spacing w:after="0" w:line="240" w:lineRule="auto"/>
        <w:ind w:left="1113" w:hanging="993"/>
        <w:rPr>
          <w:rFonts w:ascii="Arial" w:hAnsi="Arial" w:cs="Arial"/>
        </w:rPr>
      </w:pPr>
      <w:r w:rsidRPr="00755A0E">
        <w:rPr>
          <w:rFonts w:ascii="Arial" w:hAnsi="Arial" w:cs="Arial"/>
          <w:color w:val="000000"/>
        </w:rPr>
        <w:t>(1)</w:t>
      </w:r>
      <w:r w:rsidRPr="00755A0E">
        <w:rPr>
          <w:rFonts w:ascii="Arial" w:hAnsi="Arial" w:cs="Arial"/>
        </w:rPr>
        <w:tab/>
      </w:r>
      <w:bookmarkStart w:id="155" w:name="#_Ref474493062"/>
      <w:bookmarkEnd w:id="155"/>
      <w:r w:rsidRPr="00755A0E">
        <w:rPr>
          <w:rFonts w:ascii="Arial" w:hAnsi="Arial" w:cs="Arial"/>
          <w:color w:val="000000"/>
        </w:rPr>
        <w:t>for each hazardous material or substance supplied, a Safety Data Sheet (SDS) in accordance the extant Classification, Labelling and Packaging (GB CLP) Regulation; and</w:t>
      </w:r>
    </w:p>
    <w:p w14:paraId="0AB3559B" w14:textId="77777777" w:rsidR="00C24F0C" w:rsidRPr="00755A0E" w:rsidRDefault="00C24F0C" w:rsidP="00C24F0C">
      <w:pPr>
        <w:widowControl w:val="0"/>
        <w:tabs>
          <w:tab w:val="left" w:pos="1113"/>
        </w:tabs>
        <w:autoSpaceDE w:val="0"/>
        <w:autoSpaceDN w:val="0"/>
        <w:adjustRightInd w:val="0"/>
        <w:spacing w:after="0" w:line="240" w:lineRule="auto"/>
        <w:ind w:left="1113" w:hanging="993"/>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for each Contractor Deliverable containing hazardous materials or substances, safety information as required by the Health and Safety at Work, etc Act 1974, at the time of supply.</w:t>
      </w:r>
    </w:p>
    <w:p w14:paraId="1CE7C7E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Nothing in this Condition shall reduce or limit any statutory duty or legal obligation of the Authority or the Contractor. </w:t>
      </w:r>
    </w:p>
    <w:p w14:paraId="02EC529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If the Contractor Deliverable contains hazardous materials or substances, or is a substance falling within the scope of the extant UK REACH Regulation:</w:t>
      </w:r>
    </w:p>
    <w:p w14:paraId="3F293FC0" w14:textId="77777777" w:rsidR="00C24F0C" w:rsidRPr="00755A0E" w:rsidRDefault="00C24F0C" w:rsidP="00C24F0C">
      <w:pPr>
        <w:widowControl w:val="0"/>
        <w:tabs>
          <w:tab w:val="left" w:pos="971"/>
        </w:tabs>
        <w:autoSpaceDE w:val="0"/>
        <w:autoSpaceDN w:val="0"/>
        <w:adjustRightInd w:val="0"/>
        <w:spacing w:after="0" w:line="240" w:lineRule="auto"/>
        <w:ind w:left="971" w:hanging="851"/>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2C7F7AE0" w14:textId="77777777" w:rsidR="00C24F0C" w:rsidRPr="00755A0E" w:rsidRDefault="00C24F0C" w:rsidP="00C24F0C">
      <w:pPr>
        <w:widowControl w:val="0"/>
        <w:tabs>
          <w:tab w:val="left" w:pos="971"/>
        </w:tabs>
        <w:autoSpaceDE w:val="0"/>
        <w:autoSpaceDN w:val="0"/>
        <w:adjustRightInd w:val="0"/>
        <w:spacing w:after="0" w:line="240" w:lineRule="auto"/>
        <w:ind w:left="971" w:hanging="851"/>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199B0D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0226DFD"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73E2781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e.</w:t>
      </w:r>
      <w:r w:rsidRPr="00755A0E">
        <w:rPr>
          <w:rFonts w:ascii="Arial" w:hAnsi="Arial" w:cs="Arial"/>
        </w:rPr>
        <w:tab/>
      </w:r>
      <w:bookmarkStart w:id="156" w:name="#_Ref474496908"/>
      <w:bookmarkEnd w:id="156"/>
      <w:r w:rsidRPr="00755A0E">
        <w:rPr>
          <w:rFonts w:ascii="Arial" w:hAnsi="Arial" w:cs="Arial"/>
          <w:color w:val="000000"/>
        </w:rPr>
        <w:t xml:space="preserve">If the Contractor Deliverables, </w:t>
      </w:r>
      <w:proofErr w:type="gramStart"/>
      <w:r w:rsidRPr="00755A0E">
        <w:rPr>
          <w:rFonts w:ascii="Arial" w:hAnsi="Arial" w:cs="Arial"/>
          <w:color w:val="000000"/>
        </w:rPr>
        <w:t>materials</w:t>
      </w:r>
      <w:proofErr w:type="gramEnd"/>
      <w:r w:rsidRPr="00755A0E">
        <w:rPr>
          <w:rFonts w:ascii="Arial" w:hAnsi="Arial" w:cs="Arial"/>
          <w:color w:val="00000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5226343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157" w:name="#_Ref474496919"/>
      <w:bookmarkEnd w:id="157"/>
      <w:r w:rsidRPr="00755A0E">
        <w:rPr>
          <w:rFonts w:ascii="Arial" w:hAnsi="Arial" w:cs="Arial"/>
          <w:color w:val="000000"/>
        </w:rPr>
        <w:t xml:space="preserve">If the Contractor Deliverables, </w:t>
      </w:r>
      <w:proofErr w:type="gramStart"/>
      <w:r w:rsidRPr="00755A0E">
        <w:rPr>
          <w:rFonts w:ascii="Arial" w:hAnsi="Arial" w:cs="Arial"/>
          <w:color w:val="000000"/>
        </w:rPr>
        <w:t>materials</w:t>
      </w:r>
      <w:proofErr w:type="gramEnd"/>
      <w:r w:rsidRPr="00755A0E">
        <w:rPr>
          <w:rFonts w:ascii="Arial" w:hAnsi="Arial" w:cs="Arial"/>
          <w:color w:val="000000"/>
        </w:rPr>
        <w:t xml:space="preserve"> or substances are or contain or embody a radioactive substance as defined in the extant Ionising Radiation Regulations, the Contractor shall additionally provide details of:</w:t>
      </w:r>
    </w:p>
    <w:p w14:paraId="1EAE19CB" w14:textId="77777777" w:rsidR="00C24F0C" w:rsidRPr="00755A0E" w:rsidRDefault="00C24F0C" w:rsidP="00C24F0C">
      <w:pPr>
        <w:widowControl w:val="0"/>
        <w:tabs>
          <w:tab w:val="left" w:pos="971"/>
        </w:tabs>
        <w:autoSpaceDE w:val="0"/>
        <w:autoSpaceDN w:val="0"/>
        <w:adjustRightInd w:val="0"/>
        <w:spacing w:after="0" w:line="240" w:lineRule="auto"/>
        <w:ind w:left="971" w:hanging="851"/>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activity; and</w:t>
      </w:r>
    </w:p>
    <w:p w14:paraId="1820453C" w14:textId="77777777" w:rsidR="00C24F0C" w:rsidRPr="00755A0E" w:rsidRDefault="00C24F0C" w:rsidP="00C24F0C">
      <w:pPr>
        <w:widowControl w:val="0"/>
        <w:tabs>
          <w:tab w:val="left" w:pos="971"/>
        </w:tabs>
        <w:autoSpaceDE w:val="0"/>
        <w:autoSpaceDN w:val="0"/>
        <w:adjustRightInd w:val="0"/>
        <w:spacing w:after="0" w:line="240" w:lineRule="auto"/>
        <w:ind w:left="971" w:hanging="851"/>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substance and form (including any isotope</w:t>
      </w:r>
      <w:proofErr w:type="gramStart"/>
      <w:r w:rsidRPr="00755A0E">
        <w:rPr>
          <w:rFonts w:ascii="Arial" w:hAnsi="Arial" w:cs="Arial"/>
          <w:color w:val="000000"/>
        </w:rPr>
        <w:t>);</w:t>
      </w:r>
      <w:proofErr w:type="gramEnd"/>
      <w:r w:rsidRPr="00755A0E">
        <w:rPr>
          <w:rFonts w:ascii="Arial" w:hAnsi="Arial" w:cs="Arial"/>
          <w:color w:val="000000"/>
        </w:rPr>
        <w:t xml:space="preserve"> </w:t>
      </w:r>
    </w:p>
    <w:p w14:paraId="290CC30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bookmarkStart w:id="158" w:name="#_Ref474496962"/>
      <w:bookmarkEnd w:id="158"/>
      <w:r w:rsidRPr="00755A0E">
        <w:rPr>
          <w:rFonts w:ascii="Arial" w:hAnsi="Arial" w:cs="Arial"/>
          <w:color w:val="000000"/>
        </w:rPr>
        <w:t xml:space="preserve">If the Contractor Deliverables, </w:t>
      </w:r>
      <w:proofErr w:type="gramStart"/>
      <w:r w:rsidRPr="00755A0E">
        <w:rPr>
          <w:rFonts w:ascii="Arial" w:hAnsi="Arial" w:cs="Arial"/>
          <w:color w:val="000000"/>
        </w:rPr>
        <w:t>materials</w:t>
      </w:r>
      <w:proofErr w:type="gramEnd"/>
      <w:r w:rsidRPr="00755A0E">
        <w:rPr>
          <w:rFonts w:ascii="Arial" w:hAnsi="Arial" w:cs="Arial"/>
          <w:color w:val="000000"/>
        </w:rPr>
        <w:t xml:space="preserve"> or substances have magnetic properties, the Contractor shall additionally provide details of the magnetic flux density at a defined distance, for the condition in which it is packed. </w:t>
      </w:r>
    </w:p>
    <w:p w14:paraId="69A287C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bookmarkStart w:id="159" w:name="#_Ref474497010"/>
      <w:bookmarkEnd w:id="159"/>
      <w:r w:rsidRPr="00755A0E">
        <w:rPr>
          <w:rFonts w:ascii="Arial" w:hAnsi="Arial" w:cs="Arial"/>
          <w:color w:val="00000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1B40E6BE" w14:textId="77777777" w:rsidR="00C24F0C" w:rsidRPr="00755A0E" w:rsidRDefault="00C24F0C" w:rsidP="00C24F0C">
      <w:pPr>
        <w:widowControl w:val="0"/>
        <w:tabs>
          <w:tab w:val="left" w:pos="1113"/>
        </w:tabs>
        <w:autoSpaceDE w:val="0"/>
        <w:autoSpaceDN w:val="0"/>
        <w:adjustRightInd w:val="0"/>
        <w:spacing w:after="0" w:line="240" w:lineRule="auto"/>
        <w:ind w:left="1113" w:hanging="426"/>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Hard copies to be sent to: </w:t>
      </w:r>
    </w:p>
    <w:p w14:paraId="23E0D8FF"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Hazardous Stores Information System (HSIS) </w:t>
      </w:r>
    </w:p>
    <w:p w14:paraId="03F17D8A"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Department of Safety &amp; Environment, Quality and Technology (DS &amp; EQT) </w:t>
      </w:r>
    </w:p>
    <w:p w14:paraId="6269D4DF"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Spruce 2C, #1260, </w:t>
      </w:r>
    </w:p>
    <w:p w14:paraId="111862A1"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MOD Abbey Wood (South) </w:t>
      </w:r>
    </w:p>
    <w:p w14:paraId="6F8C7860"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Bristol BS34 8JH</w:t>
      </w:r>
    </w:p>
    <w:p w14:paraId="7AF2FC6C" w14:textId="77777777" w:rsidR="00C24F0C" w:rsidRPr="00755A0E" w:rsidRDefault="00C24F0C" w:rsidP="00C24F0C">
      <w:pPr>
        <w:widowControl w:val="0"/>
        <w:tabs>
          <w:tab w:val="left" w:pos="120"/>
        </w:tabs>
        <w:autoSpaceDE w:val="0"/>
        <w:autoSpaceDN w:val="0"/>
        <w:adjustRightInd w:val="0"/>
        <w:spacing w:after="0" w:line="240" w:lineRule="auto"/>
        <w:ind w:left="120" w:firstLine="589"/>
        <w:rPr>
          <w:rFonts w:ascii="Arial" w:hAnsi="Arial" w:cs="Arial"/>
        </w:rPr>
      </w:pPr>
      <w:r w:rsidRPr="00755A0E">
        <w:rPr>
          <w:rFonts w:ascii="Arial" w:hAnsi="Arial" w:cs="Arial"/>
          <w:color w:val="000000"/>
        </w:rPr>
        <w:t>(2)</w:t>
      </w:r>
      <w:r>
        <w:rPr>
          <w:rFonts w:ascii="Arial" w:hAnsi="Arial" w:cs="Arial"/>
        </w:rPr>
        <w:t xml:space="preserve">  </w:t>
      </w:r>
      <w:r w:rsidRPr="00755A0E">
        <w:rPr>
          <w:rFonts w:ascii="Arial" w:hAnsi="Arial" w:cs="Arial"/>
          <w:color w:val="000000"/>
        </w:rPr>
        <w:t xml:space="preserve">Emails to be sent to: </w:t>
      </w:r>
    </w:p>
    <w:p w14:paraId="56CABDAF" w14:textId="77777777" w:rsidR="00C24F0C" w:rsidRDefault="008A2228" w:rsidP="00C24F0C">
      <w:pPr>
        <w:widowControl w:val="0"/>
        <w:autoSpaceDE w:val="0"/>
        <w:autoSpaceDN w:val="0"/>
        <w:adjustRightInd w:val="0"/>
        <w:spacing w:after="60" w:line="240" w:lineRule="auto"/>
        <w:ind w:left="1113"/>
        <w:rPr>
          <w:rFonts w:ascii="Arial" w:hAnsi="Arial" w:cs="Arial"/>
          <w:color w:val="0000FF"/>
          <w:u w:val="single"/>
        </w:rPr>
      </w:pPr>
      <w:hyperlink r:id="rId9" w:history="1">
        <w:r w:rsidR="00C24F0C" w:rsidRPr="00055E7D">
          <w:rPr>
            <w:rStyle w:val="Hyperlink"/>
            <w:rFonts w:ascii="Arial" w:hAnsi="Arial" w:cs="Arial"/>
          </w:rPr>
          <w:t>DESTECH-QSEPEnv-HSISMulti@mod.gov.uk</w:t>
        </w:r>
      </w:hyperlink>
    </w:p>
    <w:p w14:paraId="3ADBC58E"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p>
    <w:p w14:paraId="1C36B068" w14:textId="77777777" w:rsidR="00C24F0C" w:rsidRDefault="00C24F0C" w:rsidP="00C24F0C">
      <w:pPr>
        <w:widowControl w:val="0"/>
        <w:tabs>
          <w:tab w:val="left" w:pos="120"/>
        </w:tabs>
        <w:autoSpaceDE w:val="0"/>
        <w:autoSpaceDN w:val="0"/>
        <w:adjustRightInd w:val="0"/>
        <w:spacing w:after="0" w:line="240" w:lineRule="auto"/>
        <w:ind w:left="120" w:firstLine="22"/>
        <w:rPr>
          <w:rFonts w:ascii="Arial" w:hAnsi="Arial" w:cs="Arial"/>
        </w:rPr>
      </w:pPr>
      <w:r w:rsidRPr="00755A0E">
        <w:rPr>
          <w:rFonts w:ascii="Arial" w:hAnsi="Arial" w:cs="Arial"/>
          <w:color w:val="000000"/>
        </w:rPr>
        <w:t>i.</w:t>
      </w:r>
      <w:r w:rsidRPr="00755A0E">
        <w:rPr>
          <w:rFonts w:ascii="Arial" w:hAnsi="Arial" w:cs="Arial"/>
        </w:rPr>
        <w:tab/>
      </w:r>
      <w:bookmarkStart w:id="160" w:name="#_Hlk43297880"/>
      <w:bookmarkEnd w:id="160"/>
      <w:r w:rsidRPr="00755A0E">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791A34C2" w14:textId="77777777" w:rsidR="00C24F0C" w:rsidRPr="00755A0E" w:rsidRDefault="00C24F0C" w:rsidP="00C24F0C">
      <w:pPr>
        <w:widowControl w:val="0"/>
        <w:tabs>
          <w:tab w:val="left" w:pos="120"/>
        </w:tabs>
        <w:autoSpaceDE w:val="0"/>
        <w:autoSpaceDN w:val="0"/>
        <w:adjustRightInd w:val="0"/>
        <w:spacing w:after="0" w:line="240" w:lineRule="auto"/>
        <w:ind w:left="120" w:firstLine="22"/>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 xml:space="preserve">Where delivery is made to the Defence Fulfilment Centre (DFC) and / or other Team Leidos location / building, the Contractor must comply with the Logistic Commodities and Services Transformation (LCST) Supplier Manual.   </w:t>
      </w:r>
    </w:p>
    <w:p w14:paraId="7D66F26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16E6A67"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24.</w:t>
      </w:r>
      <w:r w:rsidRPr="00755A0E">
        <w:rPr>
          <w:rFonts w:ascii="Arial" w:hAnsi="Arial" w:cs="Arial"/>
        </w:rPr>
        <w:tab/>
      </w:r>
      <w:bookmarkStart w:id="161" w:name="#_Toc422462827"/>
      <w:bookmarkStart w:id="162" w:name="#_Toc473616428"/>
      <w:bookmarkStart w:id="163" w:name="#_Ref474922932"/>
      <w:bookmarkStart w:id="164" w:name="#_Toc72747364"/>
      <w:bookmarkEnd w:id="161"/>
      <w:bookmarkEnd w:id="162"/>
      <w:bookmarkEnd w:id="163"/>
      <w:bookmarkEnd w:id="164"/>
      <w:r w:rsidRPr="00755A0E">
        <w:rPr>
          <w:rFonts w:ascii="Arial" w:hAnsi="Arial" w:cs="Arial"/>
          <w:b/>
          <w:bCs/>
          <w:color w:val="000000"/>
        </w:rPr>
        <w:t>Timber and Wood-Derived Products</w:t>
      </w:r>
    </w:p>
    <w:p w14:paraId="33F4DD8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165" w:name="#_Ref473547693"/>
      <w:bookmarkEnd w:id="165"/>
      <w:r w:rsidRPr="00755A0E">
        <w:rPr>
          <w:rFonts w:ascii="Arial" w:hAnsi="Arial" w:cs="Arial"/>
          <w:color w:val="000000"/>
        </w:rPr>
        <w:t xml:space="preserve">All Timber and Wood-Derived Products supplied by the Contractor under the Contract: </w:t>
      </w:r>
    </w:p>
    <w:p w14:paraId="53E3D52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shall comply with the Contract Specification; and </w:t>
      </w:r>
    </w:p>
    <w:p w14:paraId="6675AAE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must originate either: </w:t>
      </w:r>
    </w:p>
    <w:p w14:paraId="4B299F41"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from a Legal and Sustainable source; or</w:t>
      </w:r>
    </w:p>
    <w:p w14:paraId="16CF63D2"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from a FLEGT-licensed or equivalent source.</w:t>
      </w:r>
    </w:p>
    <w:p w14:paraId="2D3535A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66" w:name="#_Ref473547725"/>
      <w:bookmarkEnd w:id="166"/>
      <w:r w:rsidRPr="00755A0E">
        <w:rPr>
          <w:rFonts w:ascii="Arial" w:hAnsi="Arial" w:cs="Arial"/>
          <w:color w:val="000000"/>
        </w:rPr>
        <w:t>In addition to the requirements of clause 24.a, all Timber and Wood-Derived Products supplied by the Contractor under the Contract shall originate from a forest source where management of the forest has full regard for:</w:t>
      </w:r>
    </w:p>
    <w:p w14:paraId="6D57EA4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identification, documentation and respect of legal, customary and traditional tenure and use rights related to the </w:t>
      </w:r>
      <w:proofErr w:type="gramStart"/>
      <w:r w:rsidRPr="00755A0E">
        <w:rPr>
          <w:rFonts w:ascii="Arial" w:hAnsi="Arial" w:cs="Arial"/>
          <w:color w:val="000000"/>
        </w:rPr>
        <w:t>forest;</w:t>
      </w:r>
      <w:proofErr w:type="gramEnd"/>
    </w:p>
    <w:p w14:paraId="60C3C93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mechanisms for resolving grievances and disputes including those relating to tenure and use rights, to forest management practices and to work conditions; and </w:t>
      </w:r>
    </w:p>
    <w:p w14:paraId="520AFC9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safeguarding the basic labour rights and health and safety of forest workers.</w:t>
      </w:r>
    </w:p>
    <w:p w14:paraId="0A896D9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167" w:name="#_Ref473547736"/>
      <w:bookmarkEnd w:id="167"/>
      <w:r w:rsidRPr="00755A0E">
        <w:rPr>
          <w:rFonts w:ascii="Arial" w:hAnsi="Arial" w:cs="Arial"/>
          <w:color w:val="000000"/>
        </w:rPr>
        <w:t xml:space="preserve">If requested by the Authority, the Contractor shall provide to the Authority Evidence that the </w:t>
      </w:r>
      <w:r w:rsidRPr="00755A0E">
        <w:rPr>
          <w:rFonts w:ascii="Arial" w:hAnsi="Arial" w:cs="Arial"/>
          <w:color w:val="000000"/>
        </w:rPr>
        <w:lastRenderedPageBreak/>
        <w:t>Timber and Wood-Derived Products supplied to the Authority under the Contract comply with the requirements of clause 24.a or 24.b or both.</w:t>
      </w:r>
    </w:p>
    <w:p w14:paraId="553D5AC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DD0248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2515937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The Contractor shall maintain records of all Timber and Wood-Derived Products delivered to and accepted by the Authority, in accordance with Condition 17 (Contractor’s Records).</w:t>
      </w:r>
    </w:p>
    <w:p w14:paraId="47C779A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4A92B65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a record tracing the Recycled Timber to its previous end use as a standalone object or as part of a structure; and</w:t>
      </w:r>
    </w:p>
    <w:p w14:paraId="7969E3B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an explanation of the circumstances that rendered it impractical to record Evidence of proof of timber origin.</w:t>
      </w:r>
    </w:p>
    <w:p w14:paraId="6E51176D"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24.a or 24.b, or both.  </w:t>
      </w:r>
      <w:proofErr w:type="gramStart"/>
      <w:r w:rsidRPr="00755A0E">
        <w:rPr>
          <w:rFonts w:ascii="Arial" w:hAnsi="Arial" w:cs="Arial"/>
          <w:color w:val="000000"/>
        </w:rPr>
        <w:t>In the event that</w:t>
      </w:r>
      <w:proofErr w:type="gramEnd"/>
      <w:r w:rsidRPr="00755A0E">
        <w:rPr>
          <w:rFonts w:ascii="Arial" w:hAnsi="Arial" w:cs="Arial"/>
          <w:color w:val="000000"/>
        </w:rPr>
        <w:t xml:space="preserve"> the Authority is not satisfied, the Contractor shall commission and meet the costs of an Independent Verification and resulting report that will:</w:t>
      </w:r>
    </w:p>
    <w:p w14:paraId="37FCA2D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verify the forest source of the timber or wood; and </w:t>
      </w:r>
    </w:p>
    <w:p w14:paraId="7200D24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assess whether the source meets the relevant criteria of clause 24.b.</w:t>
      </w:r>
    </w:p>
    <w:p w14:paraId="248FA70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The statistical reporting requirement at clause 24.j applies to all Timber and Wood-Derived Products delivered under the Contract.  The Authority reserves the right to amend the requirement for statistical reporting, </w:t>
      </w:r>
      <w:proofErr w:type="gramStart"/>
      <w:r w:rsidRPr="00755A0E">
        <w:rPr>
          <w:rFonts w:ascii="Arial" w:hAnsi="Arial" w:cs="Arial"/>
          <w:color w:val="000000"/>
        </w:rPr>
        <w:t>in the event that</w:t>
      </w:r>
      <w:proofErr w:type="gramEnd"/>
      <w:r w:rsidRPr="00755A0E">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3607FBC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bookmarkStart w:id="168" w:name="#_Ref473547941"/>
      <w:bookmarkEnd w:id="168"/>
      <w:r w:rsidRPr="00755A0E">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B52F6A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k.</w:t>
      </w:r>
      <w:r w:rsidRPr="00755A0E">
        <w:rPr>
          <w:rFonts w:ascii="Arial" w:hAnsi="Arial" w:cs="Arial"/>
        </w:rPr>
        <w:tab/>
      </w:r>
      <w:r w:rsidRPr="00755A0E">
        <w:rPr>
          <w:rFonts w:ascii="Arial" w:hAnsi="Arial" w:cs="Arial"/>
          <w:color w:val="000000"/>
        </w:rPr>
        <w:t>The Schedule 7 (Timber and Wood-Derived Products Supplied under the Contract: Data Requirements) may be amended by the Authority from time to time, in accordance with Condition 6 (Formal Amendments to the Contract).</w:t>
      </w:r>
    </w:p>
    <w:p w14:paraId="68CC698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l.</w:t>
      </w:r>
      <w:r w:rsidRPr="00755A0E">
        <w:rPr>
          <w:rFonts w:ascii="Arial" w:hAnsi="Arial" w:cs="Arial"/>
        </w:rPr>
        <w:tab/>
      </w:r>
      <w:r w:rsidRPr="00755A0E">
        <w:rPr>
          <w:rFonts w:ascii="Arial" w:hAnsi="Arial" w:cs="Arial"/>
          <w:color w:val="000000"/>
        </w:rPr>
        <w:t>The Contractor shall obtain any wood, other than processed wood, used in Packaging from:</w:t>
      </w:r>
    </w:p>
    <w:p w14:paraId="04FA828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96DED8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93F0DC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3000658"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25.</w:t>
      </w:r>
      <w:r w:rsidRPr="00755A0E">
        <w:rPr>
          <w:rFonts w:ascii="Arial" w:hAnsi="Arial" w:cs="Arial"/>
        </w:rPr>
        <w:tab/>
      </w:r>
      <w:bookmarkStart w:id="169" w:name="#_Toc422462828"/>
      <w:bookmarkStart w:id="170" w:name="#_Toc473616429"/>
      <w:bookmarkStart w:id="171" w:name="#_Toc72747365"/>
      <w:bookmarkEnd w:id="169"/>
      <w:bookmarkEnd w:id="170"/>
      <w:bookmarkEnd w:id="171"/>
      <w:r w:rsidRPr="00755A0E">
        <w:rPr>
          <w:rFonts w:ascii="Arial" w:hAnsi="Arial" w:cs="Arial"/>
          <w:b/>
          <w:bCs/>
          <w:color w:val="000000"/>
        </w:rPr>
        <w:t>Certificate of Conformity</w:t>
      </w:r>
    </w:p>
    <w:p w14:paraId="63005E9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a.</w:t>
      </w:r>
      <w:r w:rsidRPr="00755A0E">
        <w:rPr>
          <w:rFonts w:ascii="Arial" w:hAnsi="Arial" w:cs="Arial"/>
        </w:rPr>
        <w:tab/>
      </w:r>
      <w:r w:rsidRPr="00755A0E">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03ACEF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Contractor shall consider the CofC to be a record in accordance with Condition 17 (Contractor’s Records).</w:t>
      </w:r>
    </w:p>
    <w:p w14:paraId="0B2254A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172" w:name="#_Ref473548190"/>
      <w:bookmarkEnd w:id="172"/>
      <w:r w:rsidRPr="00755A0E">
        <w:rPr>
          <w:rFonts w:ascii="Arial" w:hAnsi="Arial" w:cs="Arial"/>
          <w:color w:val="000000"/>
        </w:rPr>
        <w:t>The Information provided on the CofC shall include:</w:t>
      </w:r>
    </w:p>
    <w:p w14:paraId="3F15BD9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Contractor’s name and </w:t>
      </w:r>
      <w:proofErr w:type="gramStart"/>
      <w:r w:rsidRPr="00755A0E">
        <w:rPr>
          <w:rFonts w:ascii="Arial" w:hAnsi="Arial" w:cs="Arial"/>
          <w:color w:val="000000"/>
        </w:rPr>
        <w:t>address;</w:t>
      </w:r>
      <w:proofErr w:type="gramEnd"/>
    </w:p>
    <w:p w14:paraId="4016410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Contractor unique CofC </w:t>
      </w:r>
      <w:proofErr w:type="gramStart"/>
      <w:r w:rsidRPr="00755A0E">
        <w:rPr>
          <w:rFonts w:ascii="Arial" w:hAnsi="Arial" w:cs="Arial"/>
          <w:color w:val="000000"/>
        </w:rPr>
        <w:t>number;</w:t>
      </w:r>
      <w:proofErr w:type="gramEnd"/>
    </w:p>
    <w:p w14:paraId="30C9DC8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Contract number and where applicable Contract amendment </w:t>
      </w:r>
      <w:proofErr w:type="gramStart"/>
      <w:r w:rsidRPr="00755A0E">
        <w:rPr>
          <w:rFonts w:ascii="Arial" w:hAnsi="Arial" w:cs="Arial"/>
          <w:color w:val="000000"/>
        </w:rPr>
        <w:t>number;</w:t>
      </w:r>
      <w:proofErr w:type="gramEnd"/>
    </w:p>
    <w:p w14:paraId="4B1EBE6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details of any approved </w:t>
      </w:r>
      <w:proofErr w:type="gramStart"/>
      <w:r w:rsidRPr="00755A0E">
        <w:rPr>
          <w:rFonts w:ascii="Arial" w:hAnsi="Arial" w:cs="Arial"/>
          <w:color w:val="000000"/>
        </w:rPr>
        <w:t>concessions;</w:t>
      </w:r>
      <w:proofErr w:type="gramEnd"/>
    </w:p>
    <w:p w14:paraId="757A48B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acquirer name and </w:t>
      </w:r>
      <w:proofErr w:type="gramStart"/>
      <w:r w:rsidRPr="00755A0E">
        <w:rPr>
          <w:rFonts w:ascii="Arial" w:hAnsi="Arial" w:cs="Arial"/>
          <w:color w:val="000000"/>
        </w:rPr>
        <w:t>organisation;</w:t>
      </w:r>
      <w:proofErr w:type="gramEnd"/>
    </w:p>
    <w:p w14:paraId="6F442DC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Delivery </w:t>
      </w:r>
      <w:proofErr w:type="gramStart"/>
      <w:r w:rsidRPr="00755A0E">
        <w:rPr>
          <w:rFonts w:ascii="Arial" w:hAnsi="Arial" w:cs="Arial"/>
          <w:color w:val="000000"/>
        </w:rPr>
        <w:t>address;</w:t>
      </w:r>
      <w:proofErr w:type="gramEnd"/>
      <w:r w:rsidRPr="00755A0E">
        <w:rPr>
          <w:rFonts w:ascii="Arial" w:hAnsi="Arial" w:cs="Arial"/>
          <w:color w:val="000000"/>
        </w:rPr>
        <w:t xml:space="preserve"> </w:t>
      </w:r>
    </w:p>
    <w:p w14:paraId="259E20F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Contract Item Number from Schedule 2 (Schedule of Requirements</w:t>
      </w:r>
      <w:proofErr w:type="gramStart"/>
      <w:r w:rsidRPr="00755A0E">
        <w:rPr>
          <w:rFonts w:ascii="Arial" w:hAnsi="Arial" w:cs="Arial"/>
          <w:color w:val="000000"/>
        </w:rPr>
        <w:t>);</w:t>
      </w:r>
      <w:proofErr w:type="gramEnd"/>
    </w:p>
    <w:p w14:paraId="3E63513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 xml:space="preserve">description of Contractor Deliverable, including part number, specification and configuration </w:t>
      </w:r>
      <w:proofErr w:type="gramStart"/>
      <w:r w:rsidRPr="00755A0E">
        <w:rPr>
          <w:rFonts w:ascii="Arial" w:hAnsi="Arial" w:cs="Arial"/>
          <w:color w:val="000000"/>
        </w:rPr>
        <w:t>status;</w:t>
      </w:r>
      <w:proofErr w:type="gramEnd"/>
    </w:p>
    <w:p w14:paraId="032F684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(9)</w:t>
      </w:r>
      <w:r w:rsidRPr="00755A0E">
        <w:rPr>
          <w:rFonts w:ascii="Arial" w:hAnsi="Arial" w:cs="Arial"/>
        </w:rPr>
        <w:tab/>
      </w:r>
      <w:r w:rsidRPr="00755A0E">
        <w:rPr>
          <w:rFonts w:ascii="Arial" w:hAnsi="Arial" w:cs="Arial"/>
          <w:color w:val="000000"/>
        </w:rPr>
        <w:t xml:space="preserve">identification marks, batch and serial numbers in accordance with the </w:t>
      </w:r>
      <w:proofErr w:type="gramStart"/>
      <w:r w:rsidRPr="00755A0E">
        <w:rPr>
          <w:rFonts w:ascii="Arial" w:hAnsi="Arial" w:cs="Arial"/>
          <w:color w:val="000000"/>
        </w:rPr>
        <w:t>Specification;</w:t>
      </w:r>
      <w:proofErr w:type="gramEnd"/>
    </w:p>
    <w:p w14:paraId="4CC00F3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(10)</w:t>
      </w:r>
      <w:r w:rsidRPr="00755A0E">
        <w:rPr>
          <w:rFonts w:ascii="Arial" w:hAnsi="Arial" w:cs="Arial"/>
        </w:rPr>
        <w:tab/>
      </w:r>
      <w:proofErr w:type="gramStart"/>
      <w:r w:rsidRPr="00755A0E">
        <w:rPr>
          <w:rFonts w:ascii="Arial" w:hAnsi="Arial" w:cs="Arial"/>
          <w:color w:val="000000"/>
        </w:rPr>
        <w:t>quantities;</w:t>
      </w:r>
      <w:proofErr w:type="gramEnd"/>
    </w:p>
    <w:p w14:paraId="7F15476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(11)</w:t>
      </w:r>
      <w:r w:rsidRPr="00755A0E">
        <w:rPr>
          <w:rFonts w:ascii="Arial" w:hAnsi="Arial" w:cs="Arial"/>
        </w:rPr>
        <w:tab/>
      </w:r>
      <w:r w:rsidRPr="00755A0E">
        <w:rPr>
          <w:rFonts w:ascii="Arial" w:hAnsi="Arial" w:cs="Arial"/>
          <w:color w:val="000000"/>
        </w:rPr>
        <w:t>a signed and dated statement by the Contractor that the Contractor Deliverables comply with the requirements of the Contract and approved concessions.</w:t>
      </w:r>
    </w:p>
    <w:p w14:paraId="6E619D7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Exceptions or additions to the above are to be documented.</w:t>
      </w:r>
    </w:p>
    <w:p w14:paraId="31E22D0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755A0E">
        <w:rPr>
          <w:rFonts w:ascii="Arial" w:hAnsi="Arial" w:cs="Arial"/>
          <w:color w:val="000000"/>
        </w:rPr>
        <w:t>at</w:t>
      </w:r>
      <w:proofErr w:type="spellEnd"/>
      <w:r w:rsidRPr="00755A0E">
        <w:rPr>
          <w:rFonts w:ascii="Arial" w:hAnsi="Arial" w:cs="Arial"/>
          <w:color w:val="000000"/>
        </w:rPr>
        <w:t xml:space="preserve"> clause 25.c. The Contractor shall ensure that this Information is available to the Authority through the supply chain upon request in accordance with Condition 17 (Contractor Records).</w:t>
      </w:r>
    </w:p>
    <w:p w14:paraId="4CE54C5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3AD87CF"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26.</w:t>
      </w:r>
      <w:r w:rsidRPr="00755A0E">
        <w:rPr>
          <w:rFonts w:ascii="Arial" w:hAnsi="Arial" w:cs="Arial"/>
        </w:rPr>
        <w:tab/>
      </w:r>
      <w:bookmarkStart w:id="173" w:name="#_Toc422462834"/>
      <w:bookmarkStart w:id="174" w:name="#_Toc473616430"/>
      <w:bookmarkStart w:id="175" w:name="#_Toc72747366"/>
      <w:bookmarkEnd w:id="173"/>
      <w:bookmarkEnd w:id="174"/>
      <w:bookmarkEnd w:id="175"/>
      <w:r w:rsidRPr="00755A0E">
        <w:rPr>
          <w:rFonts w:ascii="Arial" w:hAnsi="Arial" w:cs="Arial"/>
          <w:b/>
          <w:bCs/>
          <w:color w:val="000000"/>
        </w:rPr>
        <w:t>Access to Contractor’s Premises</w:t>
      </w:r>
    </w:p>
    <w:p w14:paraId="033FD58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42EEB6BD"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As far as reasonably practical, the Contractor shall ensure that the provisions of clause 26.</w:t>
      </w:r>
      <w:proofErr w:type="spellStart"/>
      <w:r w:rsidRPr="00755A0E">
        <w:rPr>
          <w:rFonts w:ascii="Arial" w:hAnsi="Arial" w:cs="Arial"/>
          <w:color w:val="000000"/>
        </w:rPr>
        <w:t>a</w:t>
      </w:r>
      <w:proofErr w:type="spellEnd"/>
      <w:r w:rsidRPr="00755A0E">
        <w:rPr>
          <w:rFonts w:ascii="Arial" w:hAnsi="Arial" w:cs="Arial"/>
          <w:color w:val="000000"/>
        </w:rPr>
        <w:t xml:space="preserve"> are included in their subcontracts with those suppliers identified in the Contract. The Authority, through the Contractor, shall arrange access to such Subcontractors.</w:t>
      </w:r>
    </w:p>
    <w:p w14:paraId="5AE55AA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BD4DD3E"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27.</w:t>
      </w:r>
      <w:r w:rsidRPr="00755A0E">
        <w:rPr>
          <w:rFonts w:ascii="Arial" w:hAnsi="Arial" w:cs="Arial"/>
        </w:rPr>
        <w:tab/>
      </w:r>
      <w:bookmarkStart w:id="176" w:name="#_Ref276990079"/>
      <w:bookmarkStart w:id="177" w:name="#_Toc422462836"/>
      <w:bookmarkStart w:id="178" w:name="#_Toc473616431"/>
      <w:bookmarkStart w:id="179" w:name="#_Toc72747367"/>
      <w:bookmarkStart w:id="180" w:name="#_Hlk75422185"/>
      <w:bookmarkEnd w:id="176"/>
      <w:bookmarkEnd w:id="177"/>
      <w:bookmarkEnd w:id="178"/>
      <w:bookmarkEnd w:id="179"/>
      <w:bookmarkEnd w:id="180"/>
      <w:r w:rsidRPr="00755A0E">
        <w:rPr>
          <w:rFonts w:ascii="Arial" w:hAnsi="Arial" w:cs="Arial"/>
          <w:b/>
          <w:bCs/>
          <w:color w:val="000000"/>
        </w:rPr>
        <w:t>Delivery / Collection</w:t>
      </w:r>
    </w:p>
    <w:p w14:paraId="20385C0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Schedule 3 (Contract Data Sheet) shall specify whether the Contractor Deliverables are to be Delivered to the Consignee by the Contractor or Collected from the Consignor by the Authority.</w:t>
      </w:r>
    </w:p>
    <w:p w14:paraId="2D30585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81" w:name="#_Ref473548420"/>
      <w:bookmarkEnd w:id="181"/>
      <w:r w:rsidRPr="00755A0E">
        <w:rPr>
          <w:rFonts w:ascii="Arial" w:hAnsi="Arial" w:cs="Arial"/>
          <w:color w:val="000000"/>
        </w:rPr>
        <w:t>Where the Contractor Deliverables are to be Delivered by the Contractor (or a third party acting on behalf of the Contractor), the Contractor shall, unless otherwise stated in writing:</w:t>
      </w:r>
    </w:p>
    <w:p w14:paraId="32B9872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755A0E">
        <w:rPr>
          <w:rFonts w:ascii="Arial" w:hAnsi="Arial" w:cs="Arial"/>
          <w:color w:val="000000"/>
        </w:rPr>
        <w:t>requested;</w:t>
      </w:r>
      <w:proofErr w:type="gramEnd"/>
    </w:p>
    <w:p w14:paraId="1282A79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comply with any special instructions for arranging Delivery in Schedule 3 (Contract Data Sheet</w:t>
      </w:r>
      <w:proofErr w:type="gramStart"/>
      <w:r w:rsidRPr="00755A0E">
        <w:rPr>
          <w:rFonts w:ascii="Arial" w:hAnsi="Arial" w:cs="Arial"/>
          <w:color w:val="000000"/>
        </w:rPr>
        <w:t>);</w:t>
      </w:r>
      <w:proofErr w:type="gramEnd"/>
    </w:p>
    <w:p w14:paraId="3963AC6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755A0E">
        <w:rPr>
          <w:rFonts w:ascii="Arial" w:hAnsi="Arial" w:cs="Arial"/>
          <w:color w:val="000000"/>
        </w:rPr>
        <w:t>instructions;</w:t>
      </w:r>
      <w:proofErr w:type="gramEnd"/>
      <w:r w:rsidRPr="00755A0E">
        <w:rPr>
          <w:rFonts w:ascii="Arial" w:hAnsi="Arial" w:cs="Arial"/>
          <w:color w:val="000000"/>
        </w:rPr>
        <w:t xml:space="preserve"> </w:t>
      </w:r>
    </w:p>
    <w:p w14:paraId="3FD920B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be responsible for all costs of Delivery; and</w:t>
      </w:r>
    </w:p>
    <w:p w14:paraId="07C8E2A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bookmarkStart w:id="182" w:name="#_Ref278529933"/>
      <w:bookmarkEnd w:id="182"/>
      <w:r w:rsidRPr="00755A0E">
        <w:rPr>
          <w:rFonts w:ascii="Arial" w:hAnsi="Arial" w:cs="Arial"/>
          <w:color w:val="000000"/>
        </w:rPr>
        <w:t>Deliver the Contractor Deliverables to the Consignee at the address stated in Schedule 2 (Schedule of Requirements) by the Delivery Date between the hours agreed by the Parties.</w:t>
      </w:r>
    </w:p>
    <w:p w14:paraId="40ABCFC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c.</w:t>
      </w:r>
      <w:r w:rsidRPr="00755A0E">
        <w:rPr>
          <w:rFonts w:ascii="Arial" w:hAnsi="Arial" w:cs="Arial"/>
        </w:rPr>
        <w:tab/>
      </w:r>
      <w:bookmarkStart w:id="183" w:name="#_Ref279399628"/>
      <w:bookmarkEnd w:id="183"/>
      <w:r w:rsidRPr="00755A0E">
        <w:rPr>
          <w:rFonts w:ascii="Arial" w:hAnsi="Arial" w:cs="Arial"/>
          <w:color w:val="000000"/>
        </w:rPr>
        <w:t>Where the Contractor Deliverables are to be Collected by the Authority (or a third party acting on behalf of the Authority), the Contractor shall, unless otherwise stated in writing:</w:t>
      </w:r>
    </w:p>
    <w:p w14:paraId="1A4FA89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184" w:name="#_Ref278533410"/>
      <w:bookmarkEnd w:id="184"/>
      <w:r w:rsidRPr="00755A0E">
        <w:rPr>
          <w:rFonts w:ascii="Arial" w:hAnsi="Arial" w:cs="Arial"/>
          <w:color w:val="00000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7D04714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comply with any special instructions for arranging Collection in Schedule 3 (Contract Data Sheet</w:t>
      </w:r>
      <w:proofErr w:type="gramStart"/>
      <w:r w:rsidRPr="00755A0E">
        <w:rPr>
          <w:rFonts w:ascii="Arial" w:hAnsi="Arial" w:cs="Arial"/>
          <w:color w:val="000000"/>
        </w:rPr>
        <w:t>);</w:t>
      </w:r>
      <w:proofErr w:type="gramEnd"/>
    </w:p>
    <w:p w14:paraId="2E7A1C9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755A0E">
        <w:rPr>
          <w:rFonts w:ascii="Arial" w:hAnsi="Arial" w:cs="Arial"/>
          <w:color w:val="000000"/>
        </w:rPr>
        <w:t>instructions;</w:t>
      </w:r>
      <w:proofErr w:type="gramEnd"/>
      <w:r w:rsidRPr="00755A0E">
        <w:rPr>
          <w:rFonts w:ascii="Arial" w:hAnsi="Arial" w:cs="Arial"/>
          <w:color w:val="000000"/>
        </w:rPr>
        <w:t xml:space="preserve"> </w:t>
      </w:r>
    </w:p>
    <w:p w14:paraId="1DA698A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bookmarkStart w:id="185" w:name="#_Ref278530009"/>
      <w:bookmarkStart w:id="186" w:name="#_Ref302563022"/>
      <w:bookmarkEnd w:id="185"/>
      <w:bookmarkEnd w:id="186"/>
      <w:r w:rsidRPr="00755A0E">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1B3B1E6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in the case of Overseas consignments, ensure </w:t>
      </w:r>
      <w:proofErr w:type="gramStart"/>
      <w:r w:rsidRPr="00755A0E">
        <w:rPr>
          <w:rFonts w:ascii="Arial" w:hAnsi="Arial" w:cs="Arial"/>
          <w:color w:val="000000"/>
        </w:rPr>
        <w:t>that  the</w:t>
      </w:r>
      <w:proofErr w:type="gramEnd"/>
      <w:r w:rsidRPr="00755A0E">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60B1AA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bookmarkStart w:id="187" w:name="#_Ref301168631"/>
      <w:bookmarkEnd w:id="187"/>
      <w:r w:rsidRPr="00755A0E">
        <w:rPr>
          <w:rFonts w:ascii="Arial" w:hAnsi="Arial" w:cs="Arial"/>
          <w:color w:val="000000"/>
        </w:rPr>
        <w:t>Title and risk in the Contractor Deliverables shall only pass from the Contractor to the Authority:</w:t>
      </w:r>
    </w:p>
    <w:p w14:paraId="330B724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on the Delivery of the Contractor Deliverables by the Contractor to the Consignee in accordance with clause 27.b; or</w:t>
      </w:r>
    </w:p>
    <w:p w14:paraId="592D062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on the Collection of the Contractor Deliverables from the Consignor by the Authority once they have been made available for Collection by the Contractor in accordance with clause 27.c.</w:t>
      </w:r>
    </w:p>
    <w:p w14:paraId="2F5214F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AFBC2F6"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28.</w:t>
      </w:r>
      <w:r w:rsidRPr="00755A0E">
        <w:rPr>
          <w:rFonts w:ascii="Arial" w:hAnsi="Arial" w:cs="Arial"/>
        </w:rPr>
        <w:tab/>
      </w:r>
      <w:bookmarkStart w:id="188" w:name="#_Toc422462837"/>
      <w:bookmarkStart w:id="189" w:name="#_Toc473616432"/>
      <w:bookmarkStart w:id="190" w:name="#_Toc72747368"/>
      <w:bookmarkStart w:id="191" w:name="#_Ref278530225"/>
      <w:bookmarkEnd w:id="188"/>
      <w:bookmarkEnd w:id="189"/>
      <w:bookmarkEnd w:id="190"/>
      <w:bookmarkEnd w:id="191"/>
      <w:r w:rsidRPr="00755A0E">
        <w:rPr>
          <w:rFonts w:ascii="Arial" w:hAnsi="Arial" w:cs="Arial"/>
          <w:b/>
          <w:bCs/>
          <w:color w:val="000000"/>
        </w:rPr>
        <w:t>Acceptance</w:t>
      </w:r>
    </w:p>
    <w:p w14:paraId="2773592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0F2FAB0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Authority does any act in relation to the Contractor Deliverable which is inconsistent with the Contractor’s ownership; or</w:t>
      </w:r>
    </w:p>
    <w:p w14:paraId="32BFC83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B072DE">
        <w:rPr>
          <w:rFonts w:ascii="Arial" w:hAnsi="Arial" w:cs="Arial"/>
        </w:rPr>
        <w:t>the time limit in which to reject the Contractor Deliverables defined in clause 29.b has elapsed.</w:t>
      </w:r>
      <w:r w:rsidRPr="00755A0E">
        <w:rPr>
          <w:rFonts w:ascii="Arial" w:hAnsi="Arial" w:cs="Arial"/>
        </w:rPr>
        <w:br/>
      </w:r>
    </w:p>
    <w:p w14:paraId="027095B7"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29.</w:t>
      </w:r>
      <w:r w:rsidRPr="00755A0E">
        <w:rPr>
          <w:rFonts w:ascii="Arial" w:hAnsi="Arial" w:cs="Arial"/>
        </w:rPr>
        <w:tab/>
      </w:r>
      <w:bookmarkStart w:id="192" w:name="#_Toc422462838"/>
      <w:bookmarkStart w:id="193" w:name="#_Toc473616433"/>
      <w:bookmarkStart w:id="194" w:name="#_Toc72747369"/>
      <w:bookmarkEnd w:id="192"/>
      <w:bookmarkEnd w:id="193"/>
      <w:bookmarkEnd w:id="194"/>
      <w:r w:rsidRPr="00755A0E">
        <w:rPr>
          <w:rFonts w:ascii="Arial" w:hAnsi="Arial" w:cs="Arial"/>
          <w:b/>
          <w:bCs/>
          <w:color w:val="000000"/>
        </w:rPr>
        <w:t>Rejection and Counterfeit Materiel</w:t>
      </w:r>
    </w:p>
    <w:p w14:paraId="342C35A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F12BC3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Rejection:</w:t>
      </w:r>
    </w:p>
    <w:p w14:paraId="2CCB0FC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195" w:name="#_Ref473548566"/>
      <w:bookmarkEnd w:id="195"/>
      <w:r w:rsidRPr="00755A0E">
        <w:rPr>
          <w:rFonts w:ascii="Arial" w:hAnsi="Arial" w:cs="Arial"/>
          <w:color w:val="00000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528121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96" w:name="#_Ref473548557"/>
      <w:bookmarkEnd w:id="196"/>
      <w:r w:rsidRPr="00755A0E">
        <w:rPr>
          <w:rFonts w:ascii="Arial" w:hAnsi="Arial" w:cs="Arial"/>
          <w:color w:val="00000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6D49DD6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5C0BB3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Counterfeit Materiel:</w:t>
      </w:r>
    </w:p>
    <w:p w14:paraId="0DDA5F4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Where the Authority suspects that any Contractor Deliverable or consignment of Contractor Deliverables contains Counterfeit Materiel, it shall:</w:t>
      </w:r>
    </w:p>
    <w:p w14:paraId="0D86192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notify the Contractor of its suspicion and reasons </w:t>
      </w:r>
      <w:proofErr w:type="gramStart"/>
      <w:r w:rsidRPr="00755A0E">
        <w:rPr>
          <w:rFonts w:ascii="Arial" w:hAnsi="Arial" w:cs="Arial"/>
          <w:color w:val="000000"/>
        </w:rPr>
        <w:t>therefore;</w:t>
      </w:r>
      <w:proofErr w:type="gramEnd"/>
    </w:p>
    <w:p w14:paraId="6C7F0E3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w:t>
      </w:r>
      <w:r w:rsidRPr="00755A0E">
        <w:rPr>
          <w:rFonts w:ascii="Arial" w:hAnsi="Arial" w:cs="Arial"/>
          <w:color w:val="000000"/>
        </w:rPr>
        <w:lastRenderedPageBreak/>
        <w:t>validation or testing purposes.</w:t>
      </w:r>
    </w:p>
    <w:p w14:paraId="6151E85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1E4A411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21AF1A9F"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29.a-</w:t>
      </w:r>
      <w:proofErr w:type="gramStart"/>
      <w:r w:rsidRPr="00755A0E">
        <w:rPr>
          <w:rFonts w:ascii="Arial" w:hAnsi="Arial" w:cs="Arial"/>
          <w:color w:val="000000"/>
        </w:rPr>
        <w:t>29.b</w:t>
      </w:r>
      <w:proofErr w:type="gramEnd"/>
      <w:r w:rsidRPr="00755A0E">
        <w:rPr>
          <w:rFonts w:ascii="Arial" w:hAnsi="Arial" w:cs="Arial"/>
          <w:color w:val="000000"/>
        </w:rPr>
        <w:t xml:space="preserve"> (Rejection).</w:t>
      </w:r>
    </w:p>
    <w:p w14:paraId="559CF96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In addition to its rights under 29.a and 29.b (Rejection), where the Authority reasonably believes that any Contractor Deliverable or consignment of Contractor Deliverables contains Counterfeit Materiel, it shall be entitled to:</w:t>
      </w:r>
    </w:p>
    <w:p w14:paraId="02182A94" w14:textId="77777777" w:rsidR="00C24F0C" w:rsidRPr="00755A0E" w:rsidRDefault="00C24F0C" w:rsidP="00C24F0C">
      <w:pPr>
        <w:widowControl w:val="0"/>
        <w:tabs>
          <w:tab w:val="left" w:pos="1242"/>
        </w:tabs>
        <w:autoSpaceDE w:val="0"/>
        <w:autoSpaceDN w:val="0"/>
        <w:adjustRightInd w:val="0"/>
        <w:spacing w:after="0" w:line="240" w:lineRule="auto"/>
        <w:ind w:left="1242" w:hanging="555"/>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retain any Counterfeit Materiel; and/or</w:t>
      </w:r>
    </w:p>
    <w:p w14:paraId="74261A8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retain the whole or any part of such Contractor Deliverable or consignment where it is not possible to separate the Counterfeit Materiel from the rest of the Contractor Deliverable, or </w:t>
      </w:r>
      <w:proofErr w:type="gramStart"/>
      <w:r w:rsidRPr="00755A0E">
        <w:rPr>
          <w:rFonts w:ascii="Arial" w:hAnsi="Arial" w:cs="Arial"/>
          <w:color w:val="000000"/>
        </w:rPr>
        <w:t>consignment;</w:t>
      </w:r>
      <w:proofErr w:type="gramEnd"/>
    </w:p>
    <w:p w14:paraId="74D56232"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and such retention shall not constitute acceptance under Condition 28 (Acceptance). </w:t>
      </w:r>
    </w:p>
    <w:p w14:paraId="39251A5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5F6F5C8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separation of Counterfeit Materiel from any Contractor Deliverable or part of a Contractor Deliverable; and/or</w:t>
      </w:r>
    </w:p>
    <w:p w14:paraId="4E3DB5B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removal of any Contractor Deliverable or part of a Contractor Deliverable that the Authority is satisfied does not contain Counterfeit Materiel.</w:t>
      </w:r>
    </w:p>
    <w:p w14:paraId="3070B49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6ECD353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to dispose of it responsible, and in a manner that does not permit its reintroduction into the supply chain or </w:t>
      </w:r>
      <w:proofErr w:type="gramStart"/>
      <w:r w:rsidRPr="00755A0E">
        <w:rPr>
          <w:rFonts w:ascii="Arial" w:hAnsi="Arial" w:cs="Arial"/>
          <w:color w:val="000000"/>
        </w:rPr>
        <w:t>market;</w:t>
      </w:r>
      <w:proofErr w:type="gramEnd"/>
    </w:p>
    <w:p w14:paraId="51802EF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to pass it to a relevant investigatory or regulatory </w:t>
      </w:r>
      <w:proofErr w:type="gramStart"/>
      <w:r w:rsidRPr="00755A0E">
        <w:rPr>
          <w:rFonts w:ascii="Arial" w:hAnsi="Arial" w:cs="Arial"/>
          <w:color w:val="000000"/>
        </w:rPr>
        <w:t>authority;</w:t>
      </w:r>
      <w:proofErr w:type="gramEnd"/>
    </w:p>
    <w:p w14:paraId="3D96906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to retain conduct or have conducted further testing including destructive testing, for further investigatory, regulatory or risk management purposes. Results from any such tests shall be shared with the Contractor; and/or</w:t>
      </w:r>
    </w:p>
    <w:p w14:paraId="542F5F2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to recover the reasonable costs of testing, storage, access, and/or disposal of it from the Contractor.</w:t>
      </w:r>
    </w:p>
    <w:p w14:paraId="3861D51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Exercise of the rights granted at clauses 29.f.(1) to 29.f.(3) shall not constitute acceptance under Condition 28 (Acceptance).</w:t>
      </w:r>
    </w:p>
    <w:p w14:paraId="1C3904F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527F316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 xml:space="preserve">The Authority shall not use a retained Article or consignment other than as permitted </w:t>
      </w:r>
      <w:proofErr w:type="gramStart"/>
      <w:r w:rsidRPr="00755A0E">
        <w:rPr>
          <w:rFonts w:ascii="Arial" w:hAnsi="Arial" w:cs="Arial"/>
          <w:color w:val="000000"/>
        </w:rPr>
        <w:t>in  clauses</w:t>
      </w:r>
      <w:proofErr w:type="gramEnd"/>
      <w:r w:rsidRPr="00755A0E">
        <w:rPr>
          <w:rFonts w:ascii="Arial" w:hAnsi="Arial" w:cs="Arial"/>
          <w:color w:val="000000"/>
        </w:rPr>
        <w:t xml:space="preserve">  29.c – 29.j.</w:t>
      </w:r>
    </w:p>
    <w:p w14:paraId="7496D11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The Authority may without restriction report a discovery of Counterfeit Materiel and disclose information necessary for the identification of similar materiel and its possible sources. </w:t>
      </w:r>
    </w:p>
    <w:p w14:paraId="58E08B0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3941F7B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2C7EF9C"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30.</w:t>
      </w:r>
      <w:r w:rsidRPr="00755A0E">
        <w:rPr>
          <w:rFonts w:ascii="Arial" w:hAnsi="Arial" w:cs="Arial"/>
        </w:rPr>
        <w:tab/>
      </w:r>
      <w:bookmarkStart w:id="197" w:name="#_Toc422462839"/>
      <w:bookmarkStart w:id="198" w:name="#_Ref473542182"/>
      <w:bookmarkStart w:id="199" w:name="#_Toc473616434"/>
      <w:bookmarkStart w:id="200" w:name="#_Toc72747370"/>
      <w:bookmarkEnd w:id="197"/>
      <w:bookmarkEnd w:id="198"/>
      <w:bookmarkEnd w:id="199"/>
      <w:bookmarkEnd w:id="200"/>
      <w:r w:rsidRPr="00755A0E">
        <w:rPr>
          <w:rFonts w:ascii="Arial" w:hAnsi="Arial" w:cs="Arial"/>
          <w:b/>
          <w:bCs/>
          <w:color w:val="000000"/>
        </w:rPr>
        <w:t>Diversion Orders</w:t>
      </w:r>
    </w:p>
    <w:p w14:paraId="3B3FF0E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01" w:name="#_Ref303588226"/>
      <w:bookmarkEnd w:id="201"/>
      <w:r w:rsidRPr="00755A0E">
        <w:rPr>
          <w:rFonts w:ascii="Arial" w:hAnsi="Arial" w:cs="Arial"/>
          <w:color w:val="000000"/>
        </w:rPr>
        <w:t>The Authority shall notify the Contractor at the earliest practicable opportunity if it becomes aware that a Contractor Deliverable is likely to be subject to a Diversion Order.</w:t>
      </w:r>
    </w:p>
    <w:p w14:paraId="1F091DA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3BC3DD7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The Authority reserves the right to cancel the Diversion Order. </w:t>
      </w:r>
    </w:p>
    <w:p w14:paraId="641529B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1AEDACB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If the Diversion Order increases the quantity of Contractor Deliverables beyond the scope of the Contract, it is to be returned immediately to the Authority’s Commercial Officer with an appropriate explanation. </w:t>
      </w:r>
    </w:p>
    <w:p w14:paraId="2B06D50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B072DE">
        <w:rPr>
          <w:rFonts w:ascii="Arial" w:hAnsi="Arial" w:cs="Arial"/>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r w:rsidRPr="00755A0E">
        <w:rPr>
          <w:rFonts w:ascii="Arial" w:hAnsi="Arial" w:cs="Arial"/>
        </w:rPr>
        <w:br/>
      </w:r>
    </w:p>
    <w:p w14:paraId="40270F09"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31.</w:t>
      </w:r>
      <w:r w:rsidRPr="00755A0E">
        <w:rPr>
          <w:rFonts w:ascii="Arial" w:hAnsi="Arial" w:cs="Arial"/>
        </w:rPr>
        <w:tab/>
      </w:r>
      <w:bookmarkStart w:id="202" w:name="#_Toc422462840"/>
      <w:bookmarkStart w:id="203" w:name="#_Toc473616435"/>
      <w:bookmarkStart w:id="204" w:name="#_Toc72747371"/>
      <w:bookmarkStart w:id="205" w:name="#_Hlk75422313"/>
      <w:bookmarkEnd w:id="202"/>
      <w:bookmarkEnd w:id="203"/>
      <w:bookmarkEnd w:id="204"/>
      <w:bookmarkEnd w:id="205"/>
      <w:r w:rsidRPr="00755A0E">
        <w:rPr>
          <w:rFonts w:ascii="Arial" w:hAnsi="Arial" w:cs="Arial"/>
          <w:b/>
          <w:bCs/>
          <w:color w:val="000000"/>
        </w:rPr>
        <w:t>Self-to-Self Delivery</w:t>
      </w:r>
    </w:p>
    <w:p w14:paraId="3578AD8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Where it is stated in Schedule 3 (Contract Data Sheet) that any Contractor Deliverable is to be Delivered by the Contractor</w:t>
      </w:r>
      <w:r>
        <w:rPr>
          <w:rFonts w:ascii="Arial" w:hAnsi="Arial" w:cs="Arial"/>
          <w:color w:val="000000"/>
        </w:rPr>
        <w:t xml:space="preserve"> </w:t>
      </w:r>
      <w:r w:rsidRPr="00755A0E">
        <w:rPr>
          <w:rFonts w:ascii="Arial" w:hAnsi="Arial" w:cs="Arial"/>
          <w:color w:val="000000"/>
        </w:rPr>
        <w:t>to their own premises, or to those of a Subcontractor (‘self-to-self delivery’)</w:t>
      </w:r>
      <w:r w:rsidRPr="00755A0E">
        <w:rPr>
          <w:rFonts w:ascii="Arial" w:hAnsi="Arial" w:cs="Arial"/>
          <w:i/>
          <w:iCs/>
          <w:color w:val="000000"/>
        </w:rPr>
        <w:t>,</w:t>
      </w:r>
      <w:r w:rsidRPr="00755A0E">
        <w:rPr>
          <w:rFonts w:ascii="Arial" w:hAnsi="Arial" w:cs="Arial"/>
          <w:color w:val="000000"/>
        </w:rPr>
        <w:t xml:space="preserve"> the risk in such a Contractor Deliverable shall remain vested in the Contractor until such time as it is handed over to the Authority.</w:t>
      </w:r>
    </w:p>
    <w:p w14:paraId="71A5E50A"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206" w:name="#_Toc72747372"/>
      <w:bookmarkStart w:id="207" w:name="#_Toc473616436"/>
      <w:bookmarkStart w:id="208" w:name="#_Toc473616437"/>
      <w:bookmarkStart w:id="209" w:name="#_Toc473635901"/>
      <w:bookmarkStart w:id="210" w:name="#_Toc473635963"/>
      <w:bookmarkStart w:id="211" w:name="#_Toc473636025"/>
      <w:bookmarkStart w:id="212" w:name="#_Toc473616438"/>
      <w:bookmarkStart w:id="213" w:name="#_Toc473635902"/>
      <w:bookmarkStart w:id="214" w:name="#_Toc473635964"/>
      <w:bookmarkStart w:id="215" w:name="#_Toc473636026"/>
      <w:bookmarkStart w:id="216" w:name="#_Toc473616439"/>
      <w:bookmarkStart w:id="217" w:name="#_Toc473635903"/>
      <w:bookmarkStart w:id="218" w:name="#_Toc473635965"/>
      <w:bookmarkStart w:id="219" w:name="#_Toc473636027"/>
      <w:bookmarkStart w:id="220" w:name="#_Toc473616440"/>
      <w:bookmarkStart w:id="221" w:name="#_Toc473635904"/>
      <w:bookmarkStart w:id="222" w:name="#_Toc473635966"/>
      <w:bookmarkStart w:id="223" w:name="#_Toc473636028"/>
      <w:bookmarkStart w:id="224" w:name="#_Toc473616441"/>
      <w:bookmarkStart w:id="225" w:name="#_Toc473635905"/>
      <w:bookmarkStart w:id="226" w:name="#_Toc473635967"/>
      <w:bookmarkStart w:id="227" w:name="#_Toc473636029"/>
      <w:bookmarkStart w:id="228" w:name="#_Toc473616442"/>
      <w:bookmarkStart w:id="229" w:name="#_Toc473635906"/>
      <w:bookmarkStart w:id="230" w:name="#_Toc473635968"/>
      <w:bookmarkStart w:id="231" w:name="#_Toc473636030"/>
      <w:bookmarkStart w:id="232" w:name="#_Toc473616443"/>
      <w:bookmarkStart w:id="233" w:name="#_Toc473635907"/>
      <w:bookmarkStart w:id="234" w:name="#_Toc473635969"/>
      <w:bookmarkStart w:id="235" w:name="#_Toc473636031"/>
      <w:bookmarkStart w:id="236" w:name="#_Toc473616444"/>
      <w:bookmarkStart w:id="237" w:name="#_Toc473635908"/>
      <w:bookmarkStart w:id="238" w:name="#_Toc473635970"/>
      <w:bookmarkStart w:id="239" w:name="#_Toc473636032"/>
      <w:bookmarkStart w:id="240" w:name="#_Toc473616445"/>
      <w:bookmarkStart w:id="241" w:name="#_Toc473635909"/>
      <w:bookmarkStart w:id="242" w:name="#_Toc473635971"/>
      <w:bookmarkStart w:id="243" w:name="#_Toc473636038"/>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450980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Licences and Intellectual Property</w:t>
      </w:r>
    </w:p>
    <w:p w14:paraId="22E55E39" w14:textId="77777777" w:rsidR="00C24F0C" w:rsidRPr="00755A0E" w:rsidRDefault="00C24F0C" w:rsidP="00C24F0C">
      <w:pPr>
        <w:widowControl w:val="0"/>
        <w:autoSpaceDE w:val="0"/>
        <w:autoSpaceDN w:val="0"/>
        <w:adjustRightInd w:val="0"/>
        <w:spacing w:after="60" w:line="240" w:lineRule="auto"/>
        <w:ind w:left="120"/>
        <w:rPr>
          <w:rFonts w:ascii="Arial" w:hAnsi="Arial" w:cs="Arial"/>
          <w:color w:val="000000"/>
          <w:u w:val="single"/>
        </w:rPr>
      </w:pPr>
    </w:p>
    <w:p w14:paraId="545C7916"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32.</w:t>
      </w:r>
      <w:r w:rsidRPr="00755A0E">
        <w:rPr>
          <w:rFonts w:ascii="Arial" w:hAnsi="Arial" w:cs="Arial"/>
        </w:rPr>
        <w:tab/>
      </w:r>
      <w:bookmarkStart w:id="244" w:name="#_Toc72747373"/>
      <w:bookmarkEnd w:id="244"/>
      <w:r w:rsidRPr="00755A0E">
        <w:rPr>
          <w:rFonts w:ascii="Arial" w:hAnsi="Arial" w:cs="Arial"/>
          <w:b/>
          <w:bCs/>
          <w:color w:val="000000"/>
        </w:rPr>
        <w:t>Import and Export Licences</w:t>
      </w:r>
    </w:p>
    <w:p w14:paraId="7A9E2CA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755A0E">
        <w:rPr>
          <w:rFonts w:ascii="Arial" w:hAnsi="Arial" w:cs="Arial"/>
          <w:color w:val="000000"/>
        </w:rPr>
        <w:t>documentation</w:t>
      </w:r>
      <w:proofErr w:type="gramEnd"/>
      <w:r w:rsidRPr="00755A0E">
        <w:rPr>
          <w:rFonts w:ascii="Arial" w:hAnsi="Arial" w:cs="Arial"/>
          <w:color w:val="000000"/>
        </w:rPr>
        <w:t xml:space="preserve"> and other reasonable assistance in obtaining any necessary UK import or export licence.</w:t>
      </w:r>
    </w:p>
    <w:p w14:paraId="2124504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When an export licence or import licence or authorisation either singularly or in combination is required from a foreign government for the performance of the Contract, the Contractor shall as soon as reasonably </w:t>
      </w:r>
      <w:proofErr w:type="gramStart"/>
      <w:r w:rsidRPr="00755A0E">
        <w:rPr>
          <w:rFonts w:ascii="Arial" w:hAnsi="Arial" w:cs="Arial"/>
          <w:color w:val="000000"/>
        </w:rPr>
        <w:t>practicable</w:t>
      </w:r>
      <w:proofErr w:type="gramEnd"/>
      <w:r w:rsidRPr="00755A0E">
        <w:rPr>
          <w:rFonts w:ascii="Arial" w:hAnsi="Arial" w:cs="Arial"/>
          <w:color w:val="000000"/>
        </w:rPr>
        <w:t xml:space="preserve"> consult with the Authority on the licence requirements.  Where the Contractor is the applicant for the licence or authorisation the Contractor shall:</w:t>
      </w:r>
    </w:p>
    <w:p w14:paraId="0928511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ABBBA04"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end user as: Her Britannic Majesty’s Government of the United Kingdom of Great Britain and Northern Ireland (hereinafter “HM Government”); and</w:t>
      </w:r>
    </w:p>
    <w:p w14:paraId="3EDC236A"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end use as: For the Purposes of HM Government; and</w:t>
      </w:r>
    </w:p>
    <w:p w14:paraId="1E476BE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35045BC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w:t>
      </w:r>
      <w:r w:rsidRPr="00755A0E">
        <w:rPr>
          <w:rFonts w:ascii="Arial" w:hAnsi="Arial" w:cs="Arial"/>
          <w:color w:val="000000"/>
        </w:rPr>
        <w:lastRenderedPageBreak/>
        <w:t xml:space="preserve">information, technical </w:t>
      </w:r>
      <w:proofErr w:type="gramStart"/>
      <w:r w:rsidRPr="00755A0E">
        <w:rPr>
          <w:rFonts w:ascii="Arial" w:hAnsi="Arial" w:cs="Arial"/>
          <w:color w:val="000000"/>
        </w:rPr>
        <w:t>data</w:t>
      </w:r>
      <w:proofErr w:type="gramEnd"/>
      <w:r w:rsidRPr="00755A0E">
        <w:rPr>
          <w:rFonts w:ascii="Arial" w:hAnsi="Arial" w:cs="Arial"/>
          <w:color w:val="000000"/>
        </w:rPr>
        <w:t xml:space="preserve"> and items, including Contractor Deliverables, components of Contractor Deliverables and software.</w:t>
      </w:r>
    </w:p>
    <w:p w14:paraId="0342DF9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88004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245" w:name="#_Ref473791648"/>
      <w:bookmarkEnd w:id="245"/>
      <w:r w:rsidRPr="00755A0E">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755A0E">
        <w:rPr>
          <w:rFonts w:ascii="Arial" w:hAnsi="Arial" w:cs="Arial"/>
          <w:color w:val="000000"/>
        </w:rPr>
        <w:t>making a determination</w:t>
      </w:r>
      <w:proofErr w:type="gramEnd"/>
      <w:r w:rsidRPr="00755A0E">
        <w:rPr>
          <w:rFonts w:ascii="Arial" w:hAnsi="Arial" w:cs="Arial"/>
          <w:color w:val="000000"/>
        </w:rPr>
        <w:t xml:space="preserve"> of whether the Authority or the Contractor is best placed in all the circumstance to make the request.  Where, </w:t>
      </w:r>
      <w:proofErr w:type="gramStart"/>
      <w:r w:rsidRPr="00755A0E">
        <w:rPr>
          <w:rFonts w:ascii="Arial" w:hAnsi="Arial" w:cs="Arial"/>
          <w:color w:val="000000"/>
        </w:rPr>
        <w:t>subsequent to</w:t>
      </w:r>
      <w:proofErr w:type="gramEnd"/>
      <w:r w:rsidRPr="00755A0E">
        <w:rPr>
          <w:rFonts w:ascii="Arial" w:hAnsi="Arial" w:cs="Arial"/>
          <w:color w:val="000000"/>
        </w:rPr>
        <w:t xml:space="preserve"> such consultation the Authority notifies the Contractor that the Contractor is best placed to make such request:</w:t>
      </w:r>
    </w:p>
    <w:p w14:paraId="777EFFD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E2951A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Authority shall provide sufficient information, certification, </w:t>
      </w:r>
      <w:proofErr w:type="gramStart"/>
      <w:r w:rsidRPr="00755A0E">
        <w:rPr>
          <w:rFonts w:ascii="Arial" w:hAnsi="Arial" w:cs="Arial"/>
          <w:color w:val="000000"/>
        </w:rPr>
        <w:t>documentation</w:t>
      </w:r>
      <w:proofErr w:type="gramEnd"/>
      <w:r w:rsidRPr="00755A0E">
        <w:rPr>
          <w:rFonts w:ascii="Arial" w:hAnsi="Arial" w:cs="Arial"/>
          <w:color w:val="000000"/>
        </w:rPr>
        <w:t xml:space="preserve"> and other reasonable assistance as may be necessary to support the application for the requested variation. </w:t>
      </w:r>
    </w:p>
    <w:p w14:paraId="722EC51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246" w:name="#_Ref473791668"/>
      <w:bookmarkEnd w:id="246"/>
      <w:r w:rsidRPr="00755A0E">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74BF78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 xml:space="preserve">Where the Authority invokes clause 32.e or 32.f the Authority will pay the Contractor a fair and reasonable charge for this service based on the cost of providing it.  </w:t>
      </w:r>
    </w:p>
    <w:p w14:paraId="08628B9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792127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9DC688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The Authority shall provide such assistance as the Contractor may reasonably require in obtaining any UK export licences necessary for the performance of the Contract.</w:t>
      </w:r>
    </w:p>
    <w:p w14:paraId="27A2ED7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k.</w:t>
      </w:r>
      <w:r w:rsidRPr="00755A0E">
        <w:rPr>
          <w:rFonts w:ascii="Arial" w:hAnsi="Arial" w:cs="Arial"/>
        </w:rPr>
        <w:tab/>
      </w:r>
      <w:bookmarkStart w:id="247" w:name="#_Ref473792024"/>
      <w:bookmarkStart w:id="248" w:name="#_Ref436129756"/>
      <w:bookmarkEnd w:id="247"/>
      <w:bookmarkEnd w:id="248"/>
      <w:r w:rsidRPr="00755A0E">
        <w:rPr>
          <w:rFonts w:ascii="Arial" w:hAnsi="Arial" w:cs="Arial"/>
          <w:color w:val="000000"/>
        </w:rPr>
        <w:t xml:space="preserve">The Contractor shall use reasonable endeavours to identify whether any Contractor Deliverable is subject to: </w:t>
      </w:r>
    </w:p>
    <w:p w14:paraId="307BDF3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249" w:name="#_Ref473791748"/>
      <w:bookmarkEnd w:id="249"/>
      <w:r w:rsidRPr="00755A0E">
        <w:rPr>
          <w:rFonts w:ascii="Arial" w:hAnsi="Arial" w:cs="Arial"/>
          <w:color w:val="000000"/>
        </w:rPr>
        <w:t xml:space="preserve">a non-UK export licence, </w:t>
      </w:r>
      <w:proofErr w:type="gramStart"/>
      <w:r w:rsidRPr="00755A0E">
        <w:rPr>
          <w:rFonts w:ascii="Arial" w:hAnsi="Arial" w:cs="Arial"/>
          <w:color w:val="000000"/>
        </w:rPr>
        <w:t>authorisation</w:t>
      </w:r>
      <w:proofErr w:type="gramEnd"/>
      <w:r w:rsidRPr="00755A0E">
        <w:rPr>
          <w:rFonts w:ascii="Arial" w:hAnsi="Arial" w:cs="Arial"/>
          <w:color w:val="000000"/>
        </w:rPr>
        <w:t xml:space="preserve"> or exemption; or</w:t>
      </w:r>
    </w:p>
    <w:p w14:paraId="1B2E3E2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250" w:name="#_Ref473791756"/>
      <w:bookmarkEnd w:id="250"/>
      <w:r w:rsidRPr="00755A0E">
        <w:rPr>
          <w:rFonts w:ascii="Arial" w:hAnsi="Arial" w:cs="Arial"/>
          <w:color w:val="000000"/>
        </w:rPr>
        <w:t>any other related transfer or export control,</w:t>
      </w:r>
    </w:p>
    <w:p w14:paraId="581358D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79437DC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l.</w:t>
      </w:r>
      <w:r w:rsidRPr="00755A0E">
        <w:rPr>
          <w:rFonts w:ascii="Arial" w:hAnsi="Arial" w:cs="Arial"/>
        </w:rPr>
        <w:tab/>
      </w:r>
      <w:bookmarkStart w:id="251" w:name="#_Ref473791772"/>
      <w:bookmarkEnd w:id="251"/>
      <w:r w:rsidRPr="00755A0E">
        <w:rPr>
          <w:rFonts w:ascii="Arial" w:hAnsi="Arial" w:cs="Arial"/>
          <w:color w:val="000000"/>
        </w:rPr>
        <w:t xml:space="preserve">If at any time during the term of the Contract the Contractor becomes aware that all or any </w:t>
      </w:r>
      <w:r w:rsidRPr="00755A0E">
        <w:rPr>
          <w:rFonts w:ascii="Arial" w:hAnsi="Arial" w:cs="Arial"/>
          <w:color w:val="000000"/>
        </w:rPr>
        <w:lastRenderedPageBreak/>
        <w:t>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2D3C2C8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m.</w:t>
      </w:r>
      <w:r w:rsidRPr="00755A0E">
        <w:rPr>
          <w:rFonts w:ascii="Arial" w:hAnsi="Arial" w:cs="Arial"/>
        </w:rPr>
        <w:tab/>
      </w:r>
      <w:bookmarkStart w:id="252" w:name="#_Ref436129920"/>
      <w:bookmarkEnd w:id="252"/>
      <w:r w:rsidRPr="00755A0E">
        <w:rPr>
          <w:rFonts w:ascii="Arial" w:hAnsi="Arial" w:cs="Arial"/>
          <w:color w:val="00000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78861C8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n.</w:t>
      </w:r>
      <w:r w:rsidRPr="00755A0E">
        <w:rPr>
          <w:rFonts w:ascii="Arial" w:hAnsi="Arial" w:cs="Arial"/>
        </w:rPr>
        <w:tab/>
      </w:r>
      <w:bookmarkStart w:id="253" w:name="#_Ref473791883"/>
      <w:bookmarkEnd w:id="253"/>
      <w:r w:rsidRPr="00755A0E">
        <w:rPr>
          <w:rFonts w:ascii="Arial" w:hAnsi="Arial" w:cs="Arial"/>
          <w:color w:val="00000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4C0131D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o.</w:t>
      </w:r>
      <w:r w:rsidRPr="00755A0E">
        <w:rPr>
          <w:rFonts w:ascii="Arial" w:hAnsi="Arial" w:cs="Arial"/>
        </w:rPr>
        <w:tab/>
      </w:r>
      <w:r w:rsidRPr="00755A0E">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64E129E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p.</w:t>
      </w:r>
      <w:r w:rsidRPr="00755A0E">
        <w:rPr>
          <w:rFonts w:ascii="Arial" w:hAnsi="Arial" w:cs="Arial"/>
        </w:rPr>
        <w:tab/>
      </w:r>
      <w:bookmarkStart w:id="254" w:name="#_Ref473791888"/>
      <w:bookmarkEnd w:id="254"/>
      <w:r w:rsidRPr="00755A0E">
        <w:rPr>
          <w:rFonts w:ascii="Arial" w:hAnsi="Arial" w:cs="Arial"/>
          <w:color w:val="000000"/>
        </w:rP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Pr>
          <w:rFonts w:ascii="Arial" w:hAnsi="Arial" w:cs="Arial"/>
          <w:color w:val="000000"/>
        </w:rPr>
        <w:t>30</w:t>
      </w:r>
      <w:r w:rsidRPr="00755A0E">
        <w:rPr>
          <w:rFonts w:ascii="Arial" w:hAnsi="Arial" w:cs="Arial"/>
          <w:color w:val="00000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Pr>
          <w:rFonts w:ascii="Arial" w:hAnsi="Arial" w:cs="Arial"/>
          <w:color w:val="000000"/>
        </w:rPr>
        <w:t>30</w:t>
      </w:r>
      <w:r w:rsidRPr="00755A0E">
        <w:rPr>
          <w:rFonts w:ascii="Arial" w:hAnsi="Arial" w:cs="Arial"/>
          <w:color w:val="000000"/>
        </w:rPr>
        <w:t xml:space="preserve"> days of receipt of a proposal whether it is acceptable and where appropriate the Contract shall be modified in accordance with its terms to implement the proposal.</w:t>
      </w:r>
    </w:p>
    <w:p w14:paraId="2D11F40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q.</w:t>
      </w:r>
      <w:r w:rsidRPr="00755A0E">
        <w:rPr>
          <w:rFonts w:ascii="Arial" w:hAnsi="Arial" w:cs="Arial"/>
        </w:rPr>
        <w:tab/>
      </w:r>
      <w:bookmarkStart w:id="255" w:name="#_Ref476057522"/>
      <w:bookmarkStart w:id="256" w:name="#_Ref473792052"/>
      <w:bookmarkEnd w:id="255"/>
      <w:bookmarkEnd w:id="256"/>
      <w:r w:rsidRPr="00755A0E">
        <w:rPr>
          <w:rFonts w:ascii="Arial" w:hAnsi="Arial" w:cs="Arial"/>
          <w:color w:val="000000"/>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4CBEB0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r.</w:t>
      </w:r>
      <w:r w:rsidRPr="00755A0E">
        <w:rPr>
          <w:rFonts w:ascii="Arial" w:hAnsi="Arial" w:cs="Arial"/>
        </w:rPr>
        <w:tab/>
      </w:r>
      <w:bookmarkStart w:id="257" w:name="#_Ref476057339"/>
      <w:bookmarkEnd w:id="257"/>
      <w:r w:rsidRPr="00755A0E">
        <w:rPr>
          <w:rFonts w:ascii="Arial" w:hAnsi="Arial" w:cs="Arial"/>
          <w:color w:val="00000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3E04BC7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s.</w:t>
      </w:r>
      <w:r w:rsidRPr="00755A0E">
        <w:rPr>
          <w:rFonts w:ascii="Arial" w:hAnsi="Arial" w:cs="Arial"/>
        </w:rPr>
        <w:tab/>
      </w:r>
      <w:bookmarkStart w:id="258" w:name="#_Ref473792063"/>
      <w:bookmarkStart w:id="259" w:name="#_Ref436660585"/>
      <w:bookmarkStart w:id="260" w:name="#_Ref436131125"/>
      <w:bookmarkEnd w:id="258"/>
      <w:bookmarkEnd w:id="259"/>
      <w:bookmarkEnd w:id="260"/>
      <w:r w:rsidRPr="00755A0E">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w:t>
      </w:r>
      <w:r w:rsidRPr="00755A0E">
        <w:rPr>
          <w:rFonts w:ascii="Arial" w:hAnsi="Arial" w:cs="Arial"/>
          <w:color w:val="000000"/>
        </w:rPr>
        <w:lastRenderedPageBreak/>
        <w:t xml:space="preserve">Contractor within thirty (30) days of the date of knowledge and in any case not later than thirty (30) days prior to the delivery of such materiel to the Contractor.    </w:t>
      </w:r>
    </w:p>
    <w:p w14:paraId="56BE24C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t.</w:t>
      </w:r>
      <w:r w:rsidRPr="00755A0E">
        <w:rPr>
          <w:rFonts w:ascii="Arial" w:hAnsi="Arial" w:cs="Arial"/>
        </w:rPr>
        <w:tab/>
      </w:r>
      <w:bookmarkStart w:id="261" w:name="#_Ref437332274"/>
      <w:bookmarkStart w:id="262" w:name="#_Ref473791909"/>
      <w:bookmarkStart w:id="263" w:name="#_Ref436660587"/>
      <w:bookmarkEnd w:id="261"/>
      <w:bookmarkEnd w:id="262"/>
      <w:bookmarkEnd w:id="263"/>
      <w:proofErr w:type="gramStart"/>
      <w:r w:rsidRPr="00755A0E">
        <w:rPr>
          <w:rFonts w:ascii="Arial" w:hAnsi="Arial" w:cs="Arial"/>
          <w:color w:val="000000"/>
        </w:rPr>
        <w:t>In the event that</w:t>
      </w:r>
      <w:proofErr w:type="gramEnd"/>
      <w:r w:rsidRPr="00755A0E">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795A51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u.</w:t>
      </w:r>
      <w:r w:rsidRPr="00755A0E">
        <w:rPr>
          <w:rFonts w:ascii="Arial" w:hAnsi="Arial" w:cs="Arial"/>
        </w:rPr>
        <w:tab/>
      </w:r>
      <w:bookmarkStart w:id="264" w:name="#_Ref476057649"/>
      <w:bookmarkEnd w:id="264"/>
      <w:r w:rsidRPr="00755A0E">
        <w:rPr>
          <w:rFonts w:ascii="Arial" w:hAnsi="Arial" w:cs="Arial"/>
          <w:color w:val="000000"/>
        </w:rPr>
        <w:t>Where:</w:t>
      </w:r>
    </w:p>
    <w:p w14:paraId="22EAF8B6"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b/>
      </w: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restrictions are advised by the Authority to the Contractor in a DEFFORM 528 </w:t>
      </w:r>
      <w:r>
        <w:rPr>
          <w:rFonts w:ascii="Arial" w:hAnsi="Arial" w:cs="Arial"/>
          <w:color w:val="000000"/>
        </w:rPr>
        <w:tab/>
      </w:r>
      <w:r w:rsidRPr="00755A0E">
        <w:rPr>
          <w:rFonts w:ascii="Arial" w:hAnsi="Arial" w:cs="Arial"/>
          <w:color w:val="000000"/>
        </w:rPr>
        <w:t xml:space="preserve">provided pursuant to clauses 32.s or 32.t or both; </w:t>
      </w:r>
      <w:proofErr w:type="gramStart"/>
      <w:r w:rsidRPr="00755A0E">
        <w:rPr>
          <w:rFonts w:ascii="Arial" w:hAnsi="Arial" w:cs="Arial"/>
          <w:color w:val="000000"/>
        </w:rPr>
        <w:t>or</w:t>
      </w:r>
      <w:proofErr w:type="gramEnd"/>
      <w:r w:rsidRPr="00755A0E">
        <w:rPr>
          <w:rFonts w:ascii="Arial" w:hAnsi="Arial" w:cs="Arial"/>
          <w:color w:val="000000"/>
        </w:rPr>
        <w:t xml:space="preserve"> </w:t>
      </w:r>
    </w:p>
    <w:p w14:paraId="2B542F0B"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b/>
      </w: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any of the information provided by the Authority in any DEFFORM 528 proves to </w:t>
      </w:r>
      <w:r>
        <w:rPr>
          <w:rFonts w:ascii="Arial" w:hAnsi="Arial" w:cs="Arial"/>
          <w:color w:val="000000"/>
        </w:rPr>
        <w:tab/>
      </w:r>
      <w:r w:rsidRPr="00755A0E">
        <w:rPr>
          <w:rFonts w:ascii="Arial" w:hAnsi="Arial" w:cs="Arial"/>
          <w:color w:val="000000"/>
        </w:rPr>
        <w:t xml:space="preserve">be incorrect or </w:t>
      </w:r>
      <w:proofErr w:type="gramStart"/>
      <w:r w:rsidRPr="00755A0E">
        <w:rPr>
          <w:rFonts w:ascii="Arial" w:hAnsi="Arial" w:cs="Arial"/>
          <w:color w:val="000000"/>
        </w:rPr>
        <w:t>inaccurate;</w:t>
      </w:r>
      <w:proofErr w:type="gramEnd"/>
      <w:r w:rsidRPr="00755A0E">
        <w:rPr>
          <w:rFonts w:ascii="Arial" w:hAnsi="Arial" w:cs="Arial"/>
          <w:color w:val="000000"/>
        </w:rPr>
        <w:t xml:space="preserve"> </w:t>
      </w:r>
    </w:p>
    <w:p w14:paraId="579D7310" w14:textId="77777777" w:rsidR="00C24F0C" w:rsidRPr="00755A0E" w:rsidRDefault="00C24F0C" w:rsidP="00C24F0C">
      <w:pPr>
        <w:widowControl w:val="0"/>
        <w:autoSpaceDE w:val="0"/>
        <w:autoSpaceDN w:val="0"/>
        <w:adjustRightInd w:val="0"/>
        <w:spacing w:after="60" w:line="240" w:lineRule="auto"/>
        <w:ind w:left="709"/>
        <w:rPr>
          <w:rFonts w:ascii="Arial" w:hAnsi="Arial" w:cs="Arial"/>
        </w:rPr>
      </w:pPr>
      <w:r>
        <w:rPr>
          <w:rFonts w:ascii="Arial" w:hAnsi="Arial" w:cs="Arial"/>
          <w:color w:val="000000"/>
        </w:rPr>
        <w:tab/>
      </w:r>
      <w:r w:rsidRPr="00755A0E">
        <w:rPr>
          <w:rFonts w:ascii="Arial" w:hAnsi="Arial" w:cs="Arial"/>
          <w:color w:val="000000"/>
        </w:rPr>
        <w:t xml:space="preserve">the Authority and the Contractor shall act promptly to mitigate the impact of such </w:t>
      </w:r>
      <w:r>
        <w:rPr>
          <w:rFonts w:ascii="Arial" w:hAnsi="Arial" w:cs="Arial"/>
          <w:color w:val="000000"/>
        </w:rPr>
        <w:tab/>
      </w:r>
      <w:r w:rsidRPr="00755A0E">
        <w:rPr>
          <w:rFonts w:ascii="Arial" w:hAnsi="Arial" w:cs="Arial"/>
          <w:color w:val="000000"/>
        </w:rPr>
        <w:t xml:space="preserve">restrictions or incorrect or inaccurate information.  Such mitigation shall include, where </w:t>
      </w:r>
      <w:r>
        <w:rPr>
          <w:rFonts w:ascii="Arial" w:hAnsi="Arial" w:cs="Arial"/>
          <w:color w:val="000000"/>
        </w:rPr>
        <w:tab/>
      </w:r>
      <w:r w:rsidRPr="00755A0E">
        <w:rPr>
          <w:rFonts w:ascii="Arial" w:hAnsi="Arial" w:cs="Arial"/>
          <w:color w:val="000000"/>
        </w:rPr>
        <w:t xml:space="preserve">appropriate, mutually supported attempts to obtain removal or modification to the </w:t>
      </w:r>
      <w:r>
        <w:rPr>
          <w:rFonts w:ascii="Arial" w:hAnsi="Arial" w:cs="Arial"/>
          <w:color w:val="000000"/>
        </w:rPr>
        <w:tab/>
      </w:r>
      <w:r w:rsidRPr="00755A0E">
        <w:rPr>
          <w:rFonts w:ascii="Arial" w:hAnsi="Arial" w:cs="Arial"/>
          <w:color w:val="000000"/>
        </w:rPr>
        <w:t xml:space="preserve">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w:t>
      </w:r>
      <w:r>
        <w:rPr>
          <w:rFonts w:ascii="Arial" w:hAnsi="Arial" w:cs="Arial"/>
          <w:color w:val="000000"/>
        </w:rPr>
        <w:tab/>
      </w:r>
      <w:r w:rsidRPr="00755A0E">
        <w:rPr>
          <w:rFonts w:ascii="Arial" w:hAnsi="Arial" w:cs="Arial"/>
          <w:color w:val="000000"/>
        </w:rPr>
        <w:t xml:space="preserve">satisfies the essential terms of the Contract and the restrictions have not been removed, modified or otherwise satisfactorily managed within a reasonable time the Authority may </w:t>
      </w:r>
      <w:r>
        <w:rPr>
          <w:rFonts w:ascii="Arial" w:hAnsi="Arial" w:cs="Arial"/>
          <w:color w:val="000000"/>
        </w:rPr>
        <w:tab/>
      </w:r>
      <w:r w:rsidRPr="00755A0E">
        <w:rPr>
          <w:rFonts w:ascii="Arial" w:hAnsi="Arial" w:cs="Arial"/>
          <w:color w:val="000000"/>
        </w:rPr>
        <w:t>terminate the Contract.  Termination under these circumstances will be under the terms of Condition 41 (Termination for Convenience) and as referenced in the Contract.</w:t>
      </w:r>
    </w:p>
    <w:p w14:paraId="4E54243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v.</w:t>
      </w:r>
      <w:r w:rsidRPr="00755A0E">
        <w:rPr>
          <w:rFonts w:ascii="Arial" w:hAnsi="Arial" w:cs="Arial"/>
        </w:rPr>
        <w:tab/>
      </w:r>
      <w:bookmarkStart w:id="265" w:name="#_Ref476057396"/>
      <w:bookmarkEnd w:id="265"/>
      <w:r w:rsidRPr="00755A0E">
        <w:rPr>
          <w:rFonts w:ascii="Arial" w:hAnsi="Arial" w:cs="Arial"/>
          <w:color w:val="00000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bookmarkStart w:id="266" w:name="#_Toc422462832"/>
      <w:bookmarkStart w:id="267" w:name="#_Ref473550348"/>
      <w:bookmarkStart w:id="268" w:name="#_Ref473550567"/>
      <w:bookmarkStart w:id="269" w:name="#_Ref473550944"/>
      <w:bookmarkEnd w:id="266"/>
      <w:bookmarkEnd w:id="267"/>
      <w:bookmarkEnd w:id="268"/>
      <w:bookmarkEnd w:id="269"/>
    </w:p>
    <w:p w14:paraId="0CFF734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bookmarkStart w:id="270" w:name="#_Toc473616453"/>
      <w:bookmarkEnd w:id="270"/>
    </w:p>
    <w:p w14:paraId="3EF573CF"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33.</w:t>
      </w:r>
      <w:r w:rsidRPr="00755A0E">
        <w:rPr>
          <w:rFonts w:ascii="Arial" w:hAnsi="Arial" w:cs="Arial"/>
        </w:rPr>
        <w:tab/>
      </w:r>
      <w:bookmarkStart w:id="271" w:name="#_Ref473791720"/>
      <w:bookmarkStart w:id="272" w:name="#_Toc72747374"/>
      <w:bookmarkEnd w:id="271"/>
      <w:bookmarkEnd w:id="272"/>
      <w:r w:rsidRPr="00755A0E">
        <w:rPr>
          <w:rFonts w:ascii="Arial" w:hAnsi="Arial" w:cs="Arial"/>
          <w:b/>
          <w:bCs/>
          <w:color w:val="000000"/>
        </w:rPr>
        <w:t>Third Party Intellectual Property – Rights and Restrictions</w:t>
      </w:r>
    </w:p>
    <w:p w14:paraId="696894F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73" w:name="#_Ref473550667"/>
      <w:bookmarkEnd w:id="273"/>
      <w:r w:rsidRPr="00755A0E">
        <w:rPr>
          <w:rFonts w:ascii="Arial" w:hAnsi="Arial" w:cs="Arial"/>
          <w:color w:val="000000"/>
        </w:rPr>
        <w:t>The Contractor and, where applicable any Subcontractor, shall promptly notify the Authority as soon as they become aware of:</w:t>
      </w:r>
    </w:p>
    <w:p w14:paraId="6C273CC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853FDA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936DBA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1894F29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clause 33.a does not apply in respect of Contractor Deliverables normally available from the Contractor as a Commercial Off </w:t>
      </w:r>
      <w:proofErr w:type="gramStart"/>
      <w:r w:rsidRPr="00755A0E">
        <w:rPr>
          <w:rFonts w:ascii="Arial" w:hAnsi="Arial" w:cs="Arial"/>
          <w:color w:val="000000"/>
        </w:rPr>
        <w:t>The</w:t>
      </w:r>
      <w:proofErr w:type="gramEnd"/>
      <w:r w:rsidRPr="00755A0E">
        <w:rPr>
          <w:rFonts w:ascii="Arial" w:hAnsi="Arial" w:cs="Arial"/>
          <w:color w:val="000000"/>
        </w:rPr>
        <w:t xml:space="preserve"> Shelf (COTS) item or service.</w:t>
      </w:r>
    </w:p>
    <w:p w14:paraId="252BD77D"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If the Information required under clause 33.a has been notified previously, the Contractor may meet their obligations by giving details of the previous notification.</w:t>
      </w:r>
    </w:p>
    <w:p w14:paraId="1DF68C3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274" w:name="#_Ref473550692"/>
      <w:bookmarkEnd w:id="274"/>
      <w:r w:rsidRPr="00755A0E">
        <w:rPr>
          <w:rFonts w:ascii="Arial" w:hAnsi="Arial" w:cs="Arial"/>
          <w:color w:val="000000"/>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w:t>
      </w:r>
      <w:r w:rsidRPr="00755A0E">
        <w:rPr>
          <w:rFonts w:ascii="Arial" w:hAnsi="Arial" w:cs="Arial"/>
          <w:color w:val="000000"/>
        </w:rPr>
        <w:lastRenderedPageBreak/>
        <w:t>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66DB72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Authority has made or makes an admission of any sort relevant to such </w:t>
      </w:r>
      <w:proofErr w:type="gramStart"/>
      <w:r w:rsidRPr="00755A0E">
        <w:rPr>
          <w:rFonts w:ascii="Arial" w:hAnsi="Arial" w:cs="Arial"/>
          <w:color w:val="000000"/>
        </w:rPr>
        <w:t>question;</w:t>
      </w:r>
      <w:proofErr w:type="gramEnd"/>
      <w:r w:rsidRPr="00755A0E">
        <w:rPr>
          <w:rFonts w:ascii="Arial" w:hAnsi="Arial" w:cs="Arial"/>
          <w:color w:val="000000"/>
        </w:rPr>
        <w:t xml:space="preserve"> </w:t>
      </w:r>
    </w:p>
    <w:p w14:paraId="0A1739B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Authority has entered or enters into any discussions on such question with any third party without the prior written agreement of the </w:t>
      </w:r>
      <w:proofErr w:type="gramStart"/>
      <w:r w:rsidRPr="00755A0E">
        <w:rPr>
          <w:rFonts w:ascii="Arial" w:hAnsi="Arial" w:cs="Arial"/>
          <w:color w:val="000000"/>
        </w:rPr>
        <w:t>Contractor;</w:t>
      </w:r>
      <w:proofErr w:type="gramEnd"/>
      <w:r w:rsidRPr="00755A0E">
        <w:rPr>
          <w:rFonts w:ascii="Arial" w:hAnsi="Arial" w:cs="Arial"/>
          <w:color w:val="000000"/>
        </w:rPr>
        <w:t xml:space="preserve"> </w:t>
      </w:r>
    </w:p>
    <w:p w14:paraId="380DFB5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755A0E">
        <w:rPr>
          <w:rFonts w:ascii="Arial" w:hAnsi="Arial" w:cs="Arial"/>
          <w:color w:val="000000"/>
        </w:rPr>
        <w:t>1977;</w:t>
      </w:r>
      <w:proofErr w:type="gramEnd"/>
      <w:r w:rsidRPr="00755A0E">
        <w:rPr>
          <w:rFonts w:ascii="Arial" w:hAnsi="Arial" w:cs="Arial"/>
          <w:color w:val="000000"/>
        </w:rPr>
        <w:t xml:space="preserve"> </w:t>
      </w:r>
    </w:p>
    <w:p w14:paraId="0B6F4A7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47886A4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The indemnity in clause 33.c does not extend to use by the Authority of anything supplied under the Contract where that use was not reasonably foreseeable at the time of the Contract. </w:t>
      </w:r>
    </w:p>
    <w:p w14:paraId="5761343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275" w:name="#_Ref473550758"/>
      <w:bookmarkEnd w:id="275"/>
      <w:r w:rsidRPr="00755A0E">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71C7AA5"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276" w:name="#_Ref473550765"/>
      <w:bookmarkEnd w:id="276"/>
      <w:r w:rsidRPr="00755A0E">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A99D7E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bookmarkStart w:id="277" w:name="#_Ref473550771"/>
      <w:bookmarkEnd w:id="277"/>
      <w:r w:rsidRPr="00755A0E">
        <w:rPr>
          <w:rFonts w:ascii="Arial" w:hAnsi="Arial" w:cs="Arial"/>
          <w:color w:val="000000"/>
        </w:rPr>
        <w:t xml:space="preserve">If, under clause 33.a, a relevant invention or design is notified to the Authority by the Contractor after the Effective Date of Contract, then: </w:t>
      </w:r>
    </w:p>
    <w:p w14:paraId="6AFD334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EA4192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86502F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630BBB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69E357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j.</w:t>
      </w:r>
      <w:r w:rsidRPr="00755A0E">
        <w:rPr>
          <w:rFonts w:ascii="Arial" w:hAnsi="Arial" w:cs="Arial"/>
        </w:rPr>
        <w:tab/>
      </w:r>
      <w:r w:rsidRPr="00755A0E">
        <w:rPr>
          <w:rFonts w:ascii="Arial" w:hAnsi="Arial" w:cs="Arial"/>
          <w:color w:val="000000"/>
        </w:rPr>
        <w:t xml:space="preserve">The Contractor shall not be entitled to any reimbursement of any royalty, licence fee or similar expense incurred in respect of anything to be done under the Contract, where: </w:t>
      </w:r>
    </w:p>
    <w:p w14:paraId="2E761C3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424C80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any obligation to make payments for intellectual property has not been promptly notified to the Authority under clause 33.a. </w:t>
      </w:r>
    </w:p>
    <w:p w14:paraId="121AF69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k.</w:t>
      </w:r>
      <w:r w:rsidRPr="00755A0E">
        <w:rPr>
          <w:rFonts w:ascii="Arial" w:hAnsi="Arial" w:cs="Arial"/>
        </w:rPr>
        <w:tab/>
      </w:r>
      <w:r w:rsidRPr="00755A0E">
        <w:rPr>
          <w:rFonts w:ascii="Arial" w:hAnsi="Arial" w:cs="Arial"/>
          <w:color w:val="00000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2F738362"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7D840FB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authorised to use any model, document or information relating to any such invention or design which may be required for that purpose. </w:t>
      </w:r>
    </w:p>
    <w:p w14:paraId="4E5C5D9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l.</w:t>
      </w:r>
      <w:r w:rsidRPr="00755A0E">
        <w:rPr>
          <w:rFonts w:ascii="Arial" w:hAnsi="Arial" w:cs="Arial"/>
        </w:rPr>
        <w:tab/>
      </w:r>
      <w:r w:rsidRPr="00755A0E">
        <w:rPr>
          <w:rFonts w:ascii="Arial" w:hAnsi="Arial" w:cs="Arial"/>
          <w:color w:val="000000"/>
        </w:rPr>
        <w:t xml:space="preserve">The Contractor shall assume all liability and indemnify the Authority and its officers, </w:t>
      </w:r>
      <w:proofErr w:type="gramStart"/>
      <w:r w:rsidRPr="00755A0E">
        <w:rPr>
          <w:rFonts w:ascii="Arial" w:hAnsi="Arial" w:cs="Arial"/>
          <w:color w:val="000000"/>
        </w:rPr>
        <w:t>agents</w:t>
      </w:r>
      <w:proofErr w:type="gramEnd"/>
      <w:r w:rsidRPr="00755A0E">
        <w:rPr>
          <w:rFonts w:ascii="Arial" w:hAnsi="Arial" w:cs="Arial"/>
          <w:color w:val="000000"/>
        </w:rPr>
        <w:t xml:space="preserve"> and employees against liability, including costs as a result of: </w:t>
      </w:r>
    </w:p>
    <w:p w14:paraId="487E350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CC6287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misuse of any confidential information, trade secret or the like by the Contractor in performing the </w:t>
      </w:r>
      <w:proofErr w:type="gramStart"/>
      <w:r w:rsidRPr="00755A0E">
        <w:rPr>
          <w:rFonts w:ascii="Arial" w:hAnsi="Arial" w:cs="Arial"/>
          <w:color w:val="000000"/>
        </w:rPr>
        <w:t>Contract;</w:t>
      </w:r>
      <w:proofErr w:type="gramEnd"/>
      <w:r w:rsidRPr="00755A0E">
        <w:rPr>
          <w:rFonts w:ascii="Arial" w:hAnsi="Arial" w:cs="Arial"/>
          <w:color w:val="000000"/>
        </w:rPr>
        <w:t xml:space="preserve"> </w:t>
      </w:r>
    </w:p>
    <w:p w14:paraId="490B108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provision to the Authority of any Information or material which the Contractor does not have the right to provide for the purpose of the Contract. </w:t>
      </w:r>
    </w:p>
    <w:p w14:paraId="488701A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m.</w:t>
      </w:r>
      <w:r w:rsidRPr="00755A0E">
        <w:rPr>
          <w:rFonts w:ascii="Arial" w:hAnsi="Arial" w:cs="Arial"/>
        </w:rPr>
        <w:tab/>
      </w:r>
      <w:bookmarkStart w:id="278" w:name="#_Ref473550826"/>
      <w:bookmarkEnd w:id="278"/>
      <w:r w:rsidRPr="00755A0E">
        <w:rPr>
          <w:rFonts w:ascii="Arial" w:hAnsi="Arial" w:cs="Arial"/>
          <w:color w:val="000000"/>
        </w:rPr>
        <w:t xml:space="preserve">The Authority shall assume all liability and indemnify the Contractor, their officers, </w:t>
      </w:r>
      <w:proofErr w:type="gramStart"/>
      <w:r w:rsidRPr="00755A0E">
        <w:rPr>
          <w:rFonts w:ascii="Arial" w:hAnsi="Arial" w:cs="Arial"/>
          <w:color w:val="000000"/>
        </w:rPr>
        <w:t>agents</w:t>
      </w:r>
      <w:proofErr w:type="gramEnd"/>
      <w:r w:rsidRPr="00755A0E">
        <w:rPr>
          <w:rFonts w:ascii="Arial" w:hAnsi="Arial" w:cs="Arial"/>
          <w:color w:val="000000"/>
        </w:rPr>
        <w:t xml:space="preserve"> and employees against liability, including costs as a result of: </w:t>
      </w:r>
    </w:p>
    <w:p w14:paraId="7E58783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30856B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1F416E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n.</w:t>
      </w:r>
      <w:r w:rsidRPr="00755A0E">
        <w:rPr>
          <w:rFonts w:ascii="Arial" w:hAnsi="Arial" w:cs="Arial"/>
        </w:rPr>
        <w:tab/>
      </w:r>
      <w:r w:rsidRPr="00755A0E">
        <w:rPr>
          <w:rFonts w:ascii="Arial" w:hAnsi="Arial" w:cs="Arial"/>
          <w:color w:val="000000"/>
        </w:rPr>
        <w:t xml:space="preserve">The general authorisation and indemnity </w:t>
      </w:r>
      <w:proofErr w:type="gramStart"/>
      <w:r w:rsidRPr="00755A0E">
        <w:rPr>
          <w:rFonts w:ascii="Arial" w:hAnsi="Arial" w:cs="Arial"/>
          <w:color w:val="000000"/>
        </w:rPr>
        <w:t>is</w:t>
      </w:r>
      <w:proofErr w:type="gramEnd"/>
      <w:r w:rsidRPr="00755A0E">
        <w:rPr>
          <w:rFonts w:ascii="Arial" w:hAnsi="Arial" w:cs="Arial"/>
          <w:color w:val="000000"/>
        </w:rPr>
        <w:t>:</w:t>
      </w:r>
    </w:p>
    <w:p w14:paraId="5C1E928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755A0E">
        <w:rPr>
          <w:rFonts w:ascii="Arial" w:hAnsi="Arial" w:cs="Arial"/>
          <w:color w:val="000000"/>
        </w:rPr>
        <w:t>party;</w:t>
      </w:r>
      <w:proofErr w:type="gramEnd"/>
      <w:r w:rsidRPr="00755A0E">
        <w:rPr>
          <w:rFonts w:ascii="Arial" w:hAnsi="Arial" w:cs="Arial"/>
          <w:color w:val="000000"/>
        </w:rPr>
        <w:t xml:space="preserve"> </w:t>
      </w:r>
    </w:p>
    <w:p w14:paraId="1BE70D6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755A0E">
        <w:rPr>
          <w:rFonts w:ascii="Arial" w:hAnsi="Arial" w:cs="Arial"/>
          <w:color w:val="000000"/>
        </w:rPr>
        <w:t>party;</w:t>
      </w:r>
      <w:proofErr w:type="gramEnd"/>
      <w:r w:rsidRPr="00755A0E">
        <w:rPr>
          <w:rFonts w:ascii="Arial" w:hAnsi="Arial" w:cs="Arial"/>
          <w:color w:val="000000"/>
        </w:rPr>
        <w:t xml:space="preserve"> </w:t>
      </w:r>
    </w:p>
    <w:p w14:paraId="09F9ADD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bookmarkStart w:id="279" w:name="#_Ref473550914"/>
      <w:bookmarkEnd w:id="279"/>
      <w:r w:rsidRPr="00755A0E">
        <w:rPr>
          <w:rFonts w:ascii="Arial" w:hAnsi="Arial" w:cs="Arial"/>
          <w:color w:val="00000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755A0E">
        <w:rPr>
          <w:rFonts w:ascii="Arial" w:hAnsi="Arial" w:cs="Arial"/>
          <w:color w:val="000000"/>
        </w:rPr>
        <w:t>notice;</w:t>
      </w:r>
      <w:proofErr w:type="gramEnd"/>
      <w:r w:rsidRPr="00755A0E">
        <w:rPr>
          <w:rFonts w:ascii="Arial" w:hAnsi="Arial" w:cs="Arial"/>
          <w:color w:val="000000"/>
        </w:rPr>
        <w:t xml:space="preserve"> </w:t>
      </w:r>
    </w:p>
    <w:p w14:paraId="4A8DE16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00CE1E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following a notification under clause 33.n.(3), the Party notified shall advise the other Party in writing within thirty (30) Business Days </w:t>
      </w:r>
      <w:proofErr w:type="gramStart"/>
      <w:r w:rsidRPr="00755A0E">
        <w:rPr>
          <w:rFonts w:ascii="Arial" w:hAnsi="Arial" w:cs="Arial"/>
          <w:color w:val="000000"/>
        </w:rPr>
        <w:t>whether or not</w:t>
      </w:r>
      <w:proofErr w:type="gramEnd"/>
      <w:r w:rsidRPr="00755A0E">
        <w:rPr>
          <w:rFonts w:ascii="Arial" w:hAnsi="Arial" w:cs="Arial"/>
          <w:color w:val="000000"/>
        </w:rPr>
        <w:t xml:space="preserve"> it is assuming conduct of the negotiations or litigation.  In that case the Party against whom a claim is </w:t>
      </w:r>
      <w:proofErr w:type="gramStart"/>
      <w:r w:rsidRPr="00755A0E">
        <w:rPr>
          <w:rFonts w:ascii="Arial" w:hAnsi="Arial" w:cs="Arial"/>
          <w:color w:val="000000"/>
        </w:rPr>
        <w:t>made</w:t>
      </w:r>
      <w:proofErr w:type="gramEnd"/>
      <w:r w:rsidRPr="00755A0E">
        <w:rPr>
          <w:rFonts w:ascii="Arial" w:hAnsi="Arial" w:cs="Arial"/>
          <w:color w:val="000000"/>
        </w:rPr>
        <w:t xml:space="preserve"> or </w:t>
      </w:r>
      <w:r w:rsidRPr="00755A0E">
        <w:rPr>
          <w:rFonts w:ascii="Arial" w:hAnsi="Arial" w:cs="Arial"/>
          <w:color w:val="000000"/>
        </w:rPr>
        <w:lastRenderedPageBreak/>
        <w:t xml:space="preserve">action brought shall not make any statement which might be prejudicial to the settlement or defence of such a claim without the written consent of the other Party; </w:t>
      </w:r>
    </w:p>
    <w:p w14:paraId="4943C25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478493B9"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o.</w:t>
      </w:r>
      <w:r w:rsidRPr="00755A0E">
        <w:rPr>
          <w:rFonts w:ascii="Arial" w:hAnsi="Arial" w:cs="Arial"/>
        </w:rPr>
        <w:tab/>
      </w:r>
      <w:r w:rsidRPr="00755A0E">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4423F88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p.</w:t>
      </w:r>
      <w:r w:rsidRPr="00755A0E">
        <w:rPr>
          <w:rFonts w:ascii="Arial" w:hAnsi="Arial" w:cs="Arial"/>
        </w:rPr>
        <w:tab/>
      </w:r>
      <w:r w:rsidRPr="00755A0E">
        <w:rPr>
          <w:rFonts w:ascii="Arial" w:hAnsi="Arial" w:cs="Arial"/>
          <w:color w:val="000000"/>
        </w:rPr>
        <w:t>Nothing in Condition 33 shall be taken as an authorisation or promise of an authorisation under Section 240 of the Copyright, Designs and Patents Act 1988.</w:t>
      </w:r>
    </w:p>
    <w:p w14:paraId="3302F29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q.</w:t>
      </w:r>
      <w:r w:rsidRPr="00755A0E">
        <w:rPr>
          <w:rFonts w:ascii="Arial" w:hAnsi="Arial" w:cs="Arial"/>
        </w:rPr>
        <w:tab/>
      </w:r>
      <w:r w:rsidRPr="00755A0E">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322767C"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280" w:name="#_Toc72747375"/>
      <w:bookmarkEnd w:id="280"/>
    </w:p>
    <w:p w14:paraId="2C2839C8"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281" w:name="#_Hlk75422384"/>
      <w:bookmarkEnd w:id="281"/>
    </w:p>
    <w:p w14:paraId="1E3D731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Pricing and Payment</w:t>
      </w:r>
    </w:p>
    <w:p w14:paraId="367607FC" w14:textId="77777777" w:rsidR="00C24F0C" w:rsidRPr="00755A0E" w:rsidRDefault="00C24F0C" w:rsidP="00C24F0C">
      <w:pPr>
        <w:widowControl w:val="0"/>
        <w:autoSpaceDE w:val="0"/>
        <w:autoSpaceDN w:val="0"/>
        <w:adjustRightInd w:val="0"/>
        <w:spacing w:after="60" w:line="240" w:lineRule="auto"/>
        <w:ind w:left="120"/>
        <w:rPr>
          <w:rFonts w:ascii="Arial" w:hAnsi="Arial" w:cs="Arial"/>
          <w:b/>
          <w:bCs/>
          <w:color w:val="000000"/>
          <w:u w:val="single"/>
        </w:rPr>
      </w:pPr>
    </w:p>
    <w:p w14:paraId="691D3053"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34.</w:t>
      </w:r>
      <w:r w:rsidRPr="00755A0E">
        <w:rPr>
          <w:rFonts w:ascii="Arial" w:hAnsi="Arial" w:cs="Arial"/>
        </w:rPr>
        <w:tab/>
      </w:r>
      <w:bookmarkStart w:id="282" w:name="#_Toc422462830"/>
      <w:bookmarkStart w:id="283" w:name="#_Toc473616454"/>
      <w:bookmarkStart w:id="284" w:name="#_Toc72747376"/>
      <w:bookmarkEnd w:id="282"/>
      <w:bookmarkEnd w:id="283"/>
      <w:bookmarkEnd w:id="284"/>
      <w:r w:rsidRPr="00755A0E">
        <w:rPr>
          <w:rFonts w:ascii="Arial" w:hAnsi="Arial" w:cs="Arial"/>
          <w:b/>
          <w:bCs/>
          <w:color w:val="000000"/>
        </w:rPr>
        <w:t>Contract Price</w:t>
      </w:r>
    </w:p>
    <w:p w14:paraId="1FD3E1E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85" w:name="#_Ref473796925"/>
      <w:bookmarkEnd w:id="285"/>
      <w:r w:rsidRPr="00755A0E">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1E8F320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767E930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0DB49A2"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35.</w:t>
      </w:r>
      <w:r w:rsidRPr="00755A0E">
        <w:rPr>
          <w:rFonts w:ascii="Arial" w:hAnsi="Arial" w:cs="Arial"/>
        </w:rPr>
        <w:tab/>
      </w:r>
      <w:bookmarkStart w:id="286" w:name="#_Ref473551275"/>
      <w:bookmarkStart w:id="287" w:name="#_Toc473616455"/>
      <w:bookmarkStart w:id="288" w:name="#_Toc72747377"/>
      <w:bookmarkEnd w:id="286"/>
      <w:bookmarkEnd w:id="287"/>
      <w:bookmarkEnd w:id="288"/>
      <w:r w:rsidRPr="00755A0E">
        <w:rPr>
          <w:rFonts w:ascii="Arial" w:hAnsi="Arial" w:cs="Arial"/>
          <w:b/>
          <w:bCs/>
          <w:color w:val="000000"/>
        </w:rPr>
        <w:t>Payment and Recovery of Sums Due</w:t>
      </w:r>
    </w:p>
    <w:p w14:paraId="27A4C0D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7685DA3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       Where the Contractor submits an invoice to the Authority in accordance with clause 35.a, the Authority will consider and verify that invoice in a timely fashion.</w:t>
      </w:r>
    </w:p>
    <w:p w14:paraId="0811EE24"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32E9935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45C6A6F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7100C95E"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289" w:name="#_Ref473551212"/>
      <w:bookmarkEnd w:id="289"/>
    </w:p>
    <w:p w14:paraId="463A015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A52AA3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059F07B"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lastRenderedPageBreak/>
        <w:t>36.</w:t>
      </w:r>
      <w:r w:rsidRPr="00755A0E">
        <w:rPr>
          <w:rFonts w:ascii="Arial" w:hAnsi="Arial" w:cs="Arial"/>
        </w:rPr>
        <w:tab/>
      </w:r>
      <w:bookmarkStart w:id="290" w:name="#_Toc422462844"/>
      <w:bookmarkStart w:id="291" w:name="#_Ref473551074"/>
      <w:bookmarkStart w:id="292" w:name="#_Toc473616456"/>
      <w:bookmarkStart w:id="293" w:name="#_Toc72747378"/>
      <w:bookmarkEnd w:id="290"/>
      <w:bookmarkEnd w:id="291"/>
      <w:bookmarkEnd w:id="292"/>
      <w:bookmarkEnd w:id="293"/>
      <w:r w:rsidRPr="00755A0E">
        <w:rPr>
          <w:rFonts w:ascii="Arial" w:hAnsi="Arial" w:cs="Arial"/>
          <w:b/>
          <w:bCs/>
          <w:color w:val="000000"/>
        </w:rPr>
        <w:t>Value Added Tax</w:t>
      </w:r>
    </w:p>
    <w:p w14:paraId="656B5DF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Contract Price excludes any UK output Value Added Tax (VAT) and any similar EU (or non-EU) taxes chargeable on the supply of Contractor Deliverables by the Contractor to the Authority.</w:t>
      </w:r>
    </w:p>
    <w:p w14:paraId="6301EC2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294" w:name="#_Ref473551143"/>
      <w:bookmarkEnd w:id="294"/>
      <w:r w:rsidRPr="00755A0E">
        <w:rPr>
          <w:rFonts w:ascii="Arial" w:hAnsi="Arial" w:cs="Arial"/>
          <w:color w:val="00000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BCCAECA"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755A0E">
        <w:rPr>
          <w:rFonts w:ascii="Arial" w:hAnsi="Arial" w:cs="Arial"/>
          <w:color w:val="000000"/>
        </w:rPr>
        <w:t>ruling</w:t>
      </w:r>
      <w:proofErr w:type="gramEnd"/>
      <w:r w:rsidRPr="00755A0E">
        <w:rPr>
          <w:rFonts w:ascii="Arial" w:hAnsi="Arial" w:cs="Arial"/>
          <w:color w:val="000000"/>
        </w:rPr>
        <w:t xml:space="preserve"> they shall supply to the Authority a copy of any final decisions issued by HMRC on completion of the challenge within three (3) Business Days of receiving the decision.</w:t>
      </w:r>
    </w:p>
    <w:p w14:paraId="565A5E7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755A0E">
        <w:rPr>
          <w:rFonts w:ascii="Arial" w:hAnsi="Arial" w:cs="Arial"/>
          <w:color w:val="000000"/>
        </w:rPr>
        <w:t>take into account</w:t>
      </w:r>
      <w:proofErr w:type="gramEnd"/>
      <w:r w:rsidRPr="00755A0E">
        <w:rPr>
          <w:rFonts w:ascii="Arial" w:hAnsi="Arial" w:cs="Arial"/>
          <w:color w:val="000000"/>
        </w:rPr>
        <w:t xml:space="preserve"> any changes in VAT law regarding registration.</w:t>
      </w:r>
    </w:p>
    <w:p w14:paraId="63E5CD7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2086C2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182AF6A8"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 xml:space="preserve">Should HMRC decide that the Contractor has incorrectly determined the VAT liability, in accordance with clause 36.b above, the Authority will pay the VAT assessed by HMRC. </w:t>
      </w:r>
      <w:proofErr w:type="gramStart"/>
      <w:r w:rsidRPr="00755A0E">
        <w:rPr>
          <w:rFonts w:ascii="Arial" w:hAnsi="Arial" w:cs="Arial"/>
          <w:color w:val="000000"/>
        </w:rPr>
        <w:t>In the event that</w:t>
      </w:r>
      <w:proofErr w:type="gramEnd"/>
      <w:r w:rsidRPr="00755A0E">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3454B9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472F345"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37.</w:t>
      </w:r>
      <w:r w:rsidRPr="00755A0E">
        <w:rPr>
          <w:rFonts w:ascii="Arial" w:hAnsi="Arial" w:cs="Arial"/>
        </w:rPr>
        <w:tab/>
      </w:r>
      <w:bookmarkStart w:id="295" w:name="#_Toc422462845"/>
      <w:bookmarkStart w:id="296" w:name="#_Ref473551201"/>
      <w:bookmarkStart w:id="297" w:name="#_Toc473616457"/>
      <w:bookmarkStart w:id="298" w:name="#_Toc72747379"/>
      <w:bookmarkEnd w:id="295"/>
      <w:bookmarkEnd w:id="296"/>
      <w:bookmarkEnd w:id="297"/>
      <w:bookmarkEnd w:id="298"/>
      <w:r w:rsidRPr="00755A0E">
        <w:rPr>
          <w:rFonts w:ascii="Arial" w:hAnsi="Arial" w:cs="Arial"/>
          <w:b/>
          <w:bCs/>
          <w:color w:val="000000"/>
        </w:rPr>
        <w:t>Debt Factoring</w:t>
      </w:r>
    </w:p>
    <w:p w14:paraId="58EB761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99" w:name="#_Ref473551236"/>
      <w:bookmarkEnd w:id="299"/>
      <w:r w:rsidRPr="00755A0E">
        <w:rPr>
          <w:rFonts w:ascii="Arial" w:hAnsi="Arial" w:cs="Arial"/>
          <w:color w:val="000000"/>
        </w:rPr>
        <w:t xml:space="preserve">Subject to the Contractor obtaining the prior written consent of the Authority in accordance </w:t>
      </w:r>
      <w:r w:rsidRPr="00755A0E">
        <w:rPr>
          <w:rFonts w:ascii="Arial" w:hAnsi="Arial" w:cs="Arial"/>
          <w:color w:val="000000"/>
        </w:rPr>
        <w:lastRenderedPageBreak/>
        <w:t>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5C1ED40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300" w:name="#_Ref473551249"/>
      <w:bookmarkEnd w:id="300"/>
      <w:r w:rsidRPr="00755A0E">
        <w:rPr>
          <w:rFonts w:ascii="Arial" w:hAnsi="Arial" w:cs="Arial"/>
          <w:color w:val="000000"/>
        </w:rPr>
        <w:t xml:space="preserve">reduction of any sums in respect of which the Authority exercises its right of recovery under clause </w:t>
      </w:r>
      <w:proofErr w:type="gramStart"/>
      <w:r w:rsidRPr="00755A0E">
        <w:rPr>
          <w:rFonts w:ascii="Arial" w:hAnsi="Arial" w:cs="Arial"/>
          <w:color w:val="000000"/>
        </w:rPr>
        <w:t>35.f;</w:t>
      </w:r>
      <w:proofErr w:type="gramEnd"/>
    </w:p>
    <w:p w14:paraId="25BA0CA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301" w:name="#_Ref473551255"/>
      <w:bookmarkEnd w:id="301"/>
      <w:r w:rsidRPr="00755A0E">
        <w:rPr>
          <w:rFonts w:ascii="Arial" w:hAnsi="Arial" w:cs="Arial"/>
          <w:color w:val="000000"/>
        </w:rPr>
        <w:t>all related rights of the Authority under the Contract in relation to the recovery of sums due but unpaid; and</w:t>
      </w:r>
    </w:p>
    <w:p w14:paraId="6D844E4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Authority receiving notification under both clauses 37.b and 37.c.(2).</w:t>
      </w:r>
    </w:p>
    <w:p w14:paraId="07BB5A4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302" w:name="#_Ref473551221"/>
      <w:bookmarkEnd w:id="302"/>
      <w:r w:rsidRPr="00755A0E">
        <w:rPr>
          <w:rFonts w:ascii="Arial" w:hAnsi="Arial" w:cs="Arial"/>
          <w:color w:val="00000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3982111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shall ensure that the Assignee:</w:t>
      </w:r>
    </w:p>
    <w:p w14:paraId="4DD71A1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is made aware of the Authority’s continuing rights under clauses 37.a.(1) and 37.a.(2); and</w:t>
      </w:r>
    </w:p>
    <w:p w14:paraId="500FCF2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303" w:name="#_Ref473551227"/>
      <w:bookmarkEnd w:id="303"/>
      <w:r w:rsidRPr="00755A0E">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37.a.(1) and 37.a.(2). </w:t>
      </w:r>
    </w:p>
    <w:p w14:paraId="098BB26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provisions of Condition 35 (Payment and Recovery of Sums Due) shall continue to apply in all other respects after the assignment and shall not be amended without the prior approval of the Authority.</w:t>
      </w:r>
    </w:p>
    <w:p w14:paraId="4F474CE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D5E9BC0"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38.</w:t>
      </w:r>
      <w:r w:rsidRPr="00755A0E">
        <w:rPr>
          <w:rFonts w:ascii="Arial" w:hAnsi="Arial" w:cs="Arial"/>
        </w:rPr>
        <w:tab/>
      </w:r>
      <w:bookmarkStart w:id="304" w:name="#_Toc422462809"/>
      <w:bookmarkStart w:id="305" w:name="#_Toc473616458"/>
      <w:bookmarkStart w:id="306" w:name="#_Toc72747380"/>
      <w:bookmarkEnd w:id="304"/>
      <w:bookmarkEnd w:id="305"/>
      <w:bookmarkEnd w:id="306"/>
      <w:r w:rsidRPr="00755A0E">
        <w:rPr>
          <w:rFonts w:ascii="Arial" w:hAnsi="Arial" w:cs="Arial"/>
          <w:b/>
          <w:bCs/>
          <w:color w:val="000000"/>
        </w:rPr>
        <w:t>Subcontracting and Prompt Payment</w:t>
      </w:r>
    </w:p>
    <w:p w14:paraId="318A006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Subcontracting any part of the Contract shall not relieve the Contractor of any of the Contractor’s obligations, </w:t>
      </w:r>
      <w:proofErr w:type="gramStart"/>
      <w:r w:rsidRPr="00755A0E">
        <w:rPr>
          <w:rFonts w:ascii="Arial" w:hAnsi="Arial" w:cs="Arial"/>
          <w:color w:val="000000"/>
        </w:rPr>
        <w:t>duties</w:t>
      </w:r>
      <w:proofErr w:type="gramEnd"/>
      <w:r w:rsidRPr="00755A0E">
        <w:rPr>
          <w:rFonts w:ascii="Arial" w:hAnsi="Arial" w:cs="Arial"/>
          <w:color w:val="000000"/>
        </w:rPr>
        <w:t xml:space="preserve"> or liabilities under the Contract.</w:t>
      </w:r>
    </w:p>
    <w:p w14:paraId="163F09D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Where the Contractor </w:t>
      </w:r>
      <w:proofErr w:type="gramStart"/>
      <w:r w:rsidRPr="00755A0E">
        <w:rPr>
          <w:rFonts w:ascii="Arial" w:hAnsi="Arial" w:cs="Arial"/>
          <w:color w:val="000000"/>
        </w:rPr>
        <w:t>enters into</w:t>
      </w:r>
      <w:proofErr w:type="gramEnd"/>
      <w:r w:rsidRPr="00755A0E">
        <w:rPr>
          <w:rFonts w:ascii="Arial" w:hAnsi="Arial" w:cs="Arial"/>
          <w:color w:val="000000"/>
        </w:rPr>
        <w:t xml:space="preserve"> a subcontract, they shall cause a term to be included in such subcontract:</w:t>
      </w:r>
    </w:p>
    <w:p w14:paraId="0B68AE4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307" w:name="#_Ref474498147"/>
      <w:bookmarkEnd w:id="307"/>
      <w:r w:rsidRPr="00755A0E">
        <w:rPr>
          <w:rFonts w:ascii="Arial" w:hAnsi="Arial" w:cs="Arial"/>
          <w:color w:val="000000"/>
        </w:rPr>
        <w:t xml:space="preserve">providing that where the Subcontractor submits an invoice to the Contractor, the Contractor will consider and verify that invoice in a timely </w:t>
      </w:r>
      <w:proofErr w:type="gramStart"/>
      <w:r w:rsidRPr="00755A0E">
        <w:rPr>
          <w:rFonts w:ascii="Arial" w:hAnsi="Arial" w:cs="Arial"/>
          <w:color w:val="000000"/>
        </w:rPr>
        <w:t>fashion;</w:t>
      </w:r>
      <w:proofErr w:type="gramEnd"/>
    </w:p>
    <w:p w14:paraId="49F2D6B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308" w:name="#_Ref474498246"/>
      <w:bookmarkEnd w:id="308"/>
      <w:r w:rsidRPr="00755A0E">
        <w:rPr>
          <w:rFonts w:ascii="Arial" w:hAnsi="Arial" w:cs="Arial"/>
          <w:color w:val="00000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755A0E">
        <w:rPr>
          <w:rFonts w:ascii="Arial" w:hAnsi="Arial" w:cs="Arial"/>
          <w:color w:val="000000"/>
        </w:rPr>
        <w:t>undisputed;</w:t>
      </w:r>
      <w:proofErr w:type="gramEnd"/>
    </w:p>
    <w:p w14:paraId="0423630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5C99C5E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bookmarkStart w:id="309" w:name="#_Ref474498157"/>
      <w:bookmarkEnd w:id="309"/>
      <w:r w:rsidRPr="00755A0E">
        <w:rPr>
          <w:rFonts w:ascii="Arial" w:hAnsi="Arial" w:cs="Arial"/>
          <w:color w:val="000000"/>
        </w:rPr>
        <w:t>requiring the counterparty to that subcontract to include in any subcontract which it awards, provisions having the same effect as clauses 38.b.(1) to 38.b.(4).</w:t>
      </w:r>
    </w:p>
    <w:p w14:paraId="1249ECA9"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310" w:name="#_Toc72747381"/>
      <w:bookmarkEnd w:id="310"/>
    </w:p>
    <w:p w14:paraId="3908DCA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Termination</w:t>
      </w:r>
    </w:p>
    <w:p w14:paraId="24058A33" w14:textId="77777777" w:rsidR="00C24F0C" w:rsidRPr="00755A0E" w:rsidRDefault="00C24F0C" w:rsidP="00C24F0C">
      <w:pPr>
        <w:widowControl w:val="0"/>
        <w:autoSpaceDE w:val="0"/>
        <w:autoSpaceDN w:val="0"/>
        <w:adjustRightInd w:val="0"/>
        <w:spacing w:after="60" w:line="240" w:lineRule="auto"/>
        <w:ind w:left="120"/>
        <w:rPr>
          <w:rFonts w:ascii="Arial" w:hAnsi="Arial" w:cs="Arial"/>
          <w:b/>
          <w:bCs/>
          <w:color w:val="000000"/>
          <w:u w:val="single"/>
        </w:rPr>
      </w:pPr>
    </w:p>
    <w:p w14:paraId="03937B5B" w14:textId="77777777" w:rsidR="00C24F0C" w:rsidRDefault="00C24F0C" w:rsidP="00C24F0C">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755A0E">
        <w:rPr>
          <w:rFonts w:ascii="Arial" w:hAnsi="Arial" w:cs="Arial"/>
          <w:b/>
          <w:bCs/>
          <w:color w:val="000000"/>
        </w:rPr>
        <w:t>39.</w:t>
      </w:r>
      <w:r w:rsidRPr="00755A0E">
        <w:rPr>
          <w:rFonts w:ascii="Arial" w:hAnsi="Arial" w:cs="Arial"/>
        </w:rPr>
        <w:tab/>
      </w:r>
      <w:bookmarkStart w:id="311" w:name="#_Ref302027156"/>
      <w:bookmarkStart w:id="312" w:name="#_Toc422462813"/>
      <w:bookmarkStart w:id="313" w:name="#_Toc473616459"/>
      <w:bookmarkStart w:id="314" w:name="#_Toc72747382"/>
      <w:bookmarkEnd w:id="311"/>
      <w:bookmarkEnd w:id="312"/>
      <w:bookmarkEnd w:id="313"/>
      <w:bookmarkEnd w:id="314"/>
      <w:r w:rsidRPr="00755A0E">
        <w:rPr>
          <w:rFonts w:ascii="Arial" w:hAnsi="Arial" w:cs="Arial"/>
          <w:b/>
          <w:bCs/>
          <w:color w:val="000000"/>
        </w:rPr>
        <w:t>Dispute Resolution</w:t>
      </w:r>
    </w:p>
    <w:p w14:paraId="4BF007B5"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p>
    <w:p w14:paraId="526486B1" w14:textId="77777777" w:rsidR="00C24F0C" w:rsidRDefault="00C24F0C" w:rsidP="00C24F0C">
      <w:pPr>
        <w:widowControl w:val="0"/>
        <w:tabs>
          <w:tab w:val="left" w:pos="400"/>
        </w:tabs>
        <w:autoSpaceDE w:val="0"/>
        <w:autoSpaceDN w:val="0"/>
        <w:adjustRightInd w:val="0"/>
        <w:spacing w:after="0" w:line="240" w:lineRule="auto"/>
        <w:ind w:left="400" w:hanging="280"/>
        <w:rPr>
          <w:rFonts w:ascii="Arial" w:hAnsi="Arial" w:cs="Arial"/>
          <w:color w:val="000000"/>
        </w:rPr>
      </w:pPr>
      <w:r w:rsidRPr="00755A0E">
        <w:rPr>
          <w:rFonts w:ascii="Arial" w:hAnsi="Arial" w:cs="Arial"/>
          <w:color w:val="000000"/>
        </w:rPr>
        <w:t>a.</w:t>
      </w:r>
      <w:r w:rsidRPr="00755A0E">
        <w:rPr>
          <w:rFonts w:ascii="Arial" w:hAnsi="Arial" w:cs="Arial"/>
        </w:rPr>
        <w:tab/>
      </w:r>
      <w:bookmarkStart w:id="315" w:name="#_Ref276998873"/>
      <w:bookmarkStart w:id="316" w:name="#_Ref301169377"/>
      <w:bookmarkEnd w:id="315"/>
      <w:bookmarkEnd w:id="316"/>
      <w:r w:rsidRPr="00755A0E">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590094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p>
    <w:p w14:paraId="31C07528" w14:textId="77777777" w:rsidR="00C24F0C"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317" w:name="#_Ref277078154"/>
      <w:bookmarkEnd w:id="317"/>
      <w:proofErr w:type="gramStart"/>
      <w:r w:rsidRPr="00755A0E">
        <w:rPr>
          <w:rFonts w:ascii="Arial" w:hAnsi="Arial" w:cs="Arial"/>
          <w:color w:val="000000"/>
        </w:rPr>
        <w:t>In the event that</w:t>
      </w:r>
      <w:proofErr w:type="gramEnd"/>
      <w:r w:rsidRPr="00755A0E">
        <w:rPr>
          <w:rFonts w:ascii="Arial" w:hAnsi="Arial" w:cs="Arial"/>
          <w:color w:val="000000"/>
        </w:rPr>
        <w:t xml:space="preserve"> the dispute or claim is not resolved pursuant to clause 39.a the dispute shall be referred to arbitration.  Unless otherwise agreed in writing by the Parties, the </w:t>
      </w:r>
      <w:proofErr w:type="gramStart"/>
      <w:r w:rsidRPr="00755A0E">
        <w:rPr>
          <w:rFonts w:ascii="Arial" w:hAnsi="Arial" w:cs="Arial"/>
          <w:color w:val="000000"/>
        </w:rPr>
        <w:t>arbitration</w:t>
      </w:r>
      <w:proofErr w:type="gramEnd"/>
      <w:r w:rsidRPr="00755A0E">
        <w:rPr>
          <w:rFonts w:ascii="Arial" w:hAnsi="Arial" w:cs="Arial"/>
          <w:color w:val="000000"/>
        </w:rPr>
        <w:t xml:space="preserve"> and this clause 39.b shall be governed by the Arbitration Act 1996.  For the purposes of the arbitration, the arbitrator shall have the power to make provisional awards pursuant to Section 39 of the Arbitration Act 1996.</w:t>
      </w:r>
    </w:p>
    <w:p w14:paraId="3F5B5852" w14:textId="77777777" w:rsidR="00C24F0C"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p>
    <w:p w14:paraId="2E5824FF"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Pr>
          <w:rFonts w:ascii="Arial" w:hAnsi="Arial" w:cs="Arial"/>
        </w:rPr>
        <w:t xml:space="preserve">c.  </w:t>
      </w:r>
      <w:r w:rsidRPr="00755A0E">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6901100"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rPr>
        <w:br/>
      </w:r>
    </w:p>
    <w:p w14:paraId="5FE8CF9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p>
    <w:p w14:paraId="0171B718"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40.</w:t>
      </w:r>
      <w:r w:rsidRPr="00755A0E">
        <w:rPr>
          <w:rFonts w:ascii="Arial" w:hAnsi="Arial" w:cs="Arial"/>
        </w:rPr>
        <w:tab/>
      </w:r>
      <w:bookmarkStart w:id="318" w:name="#_Toc422462811"/>
      <w:bookmarkStart w:id="319" w:name="#_Toc473616460"/>
      <w:bookmarkStart w:id="320" w:name="#_Toc72747383"/>
      <w:bookmarkEnd w:id="318"/>
      <w:bookmarkEnd w:id="319"/>
      <w:bookmarkEnd w:id="320"/>
      <w:r w:rsidRPr="00755A0E">
        <w:rPr>
          <w:rFonts w:ascii="Arial" w:hAnsi="Arial" w:cs="Arial"/>
          <w:b/>
          <w:bCs/>
          <w:color w:val="000000"/>
        </w:rPr>
        <w:t>Termination for Insolvency or Corrupt Gifts</w:t>
      </w:r>
    </w:p>
    <w:p w14:paraId="0289CD45" w14:textId="77777777" w:rsidR="00C24F0C" w:rsidRPr="00755A0E" w:rsidRDefault="00C24F0C" w:rsidP="00C24F0C">
      <w:pPr>
        <w:widowControl w:val="0"/>
        <w:autoSpaceDE w:val="0"/>
        <w:autoSpaceDN w:val="0"/>
        <w:adjustRightInd w:val="0"/>
        <w:spacing w:after="0" w:line="240" w:lineRule="auto"/>
        <w:ind w:left="120"/>
        <w:rPr>
          <w:rFonts w:ascii="Arial" w:hAnsi="Arial" w:cs="Arial"/>
          <w:color w:val="000000"/>
        </w:rPr>
      </w:pPr>
    </w:p>
    <w:p w14:paraId="7B94705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Insolvency:</w:t>
      </w:r>
    </w:p>
    <w:p w14:paraId="08A769C7"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1991B54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Where the Contractor is an individual or a firm:</w:t>
      </w:r>
    </w:p>
    <w:p w14:paraId="05E38723"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04C3FB3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court making an interim order pursuant to Section 252 of the Insolvency Act 1986; or </w:t>
      </w:r>
    </w:p>
    <w:p w14:paraId="6D8A55D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individual, the firm or, in the case of a firm constituted under English law, any partner of the firm making a composition or a scheme of arrangement with them or their creditors; or </w:t>
      </w:r>
    </w:p>
    <w:p w14:paraId="6F0BC43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172505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the court making a bankruptcy order in respect of the individual or, in the case of a firm constituted under English law, any partner of the firm; or </w:t>
      </w:r>
    </w:p>
    <w:p w14:paraId="0981BB0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where the Contractor is either unable to pay their debts as they fall due or has no reasonable prospect of being able to pay debts which are not immediately payable. The Authority shall regard the Contractor as being unable to pay their debts if:</w:t>
      </w:r>
    </w:p>
    <w:p w14:paraId="50F1D590"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Pr>
          <w:rFonts w:ascii="Arial" w:hAnsi="Arial" w:cs="Arial"/>
        </w:rPr>
        <w:tab/>
      </w:r>
      <w:r w:rsidRPr="00755A0E">
        <w:rPr>
          <w:rFonts w:ascii="Arial" w:hAnsi="Arial" w:cs="Arial"/>
          <w:color w:val="000000"/>
        </w:rPr>
        <w:t xml:space="preserve">they have failed to comply with or to set aside a Statutory demand under Section 268 of the Insolvency Act 1986 within twenty-one (21) days of service of the Statutory Demand on them; or </w:t>
      </w:r>
    </w:p>
    <w:p w14:paraId="689AC81B"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execution or other process to enforce a debt due under a judgement or order of the</w:t>
      </w:r>
      <w:r>
        <w:rPr>
          <w:rFonts w:ascii="Arial" w:hAnsi="Arial" w:cs="Arial"/>
          <w:color w:val="000000"/>
        </w:rPr>
        <w:t xml:space="preserve"> </w:t>
      </w:r>
      <w:r w:rsidRPr="00755A0E">
        <w:rPr>
          <w:rFonts w:ascii="Arial" w:hAnsi="Arial" w:cs="Arial"/>
          <w:color w:val="000000"/>
        </w:rPr>
        <w:t xml:space="preserve">court has been returned unsatisfied in whole or in part. </w:t>
      </w:r>
    </w:p>
    <w:p w14:paraId="14FBA90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158F1BC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the court making an award of sequestration in relation to the Contractor’s estates.</w:t>
      </w:r>
    </w:p>
    <w:p w14:paraId="2E294C4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Pr>
          <w:rFonts w:ascii="Arial" w:hAnsi="Arial" w:cs="Arial"/>
          <w:color w:val="000000"/>
        </w:rPr>
        <w:tab/>
      </w:r>
      <w:r w:rsidRPr="00755A0E">
        <w:rPr>
          <w:rFonts w:ascii="Arial" w:hAnsi="Arial" w:cs="Arial"/>
          <w:color w:val="000000"/>
        </w:rPr>
        <w:t>Where the Contractor is a company registered in England:</w:t>
      </w:r>
    </w:p>
    <w:p w14:paraId="016109DB"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(9)</w:t>
      </w:r>
      <w:r w:rsidRPr="00755A0E">
        <w:rPr>
          <w:rFonts w:ascii="Arial" w:hAnsi="Arial" w:cs="Arial"/>
        </w:rPr>
        <w:tab/>
      </w:r>
      <w:bookmarkStart w:id="321" w:name="#_Ref473551836"/>
      <w:bookmarkEnd w:id="321"/>
      <w:r w:rsidRPr="00755A0E">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02C3CEE9"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(10)</w:t>
      </w:r>
      <w:r w:rsidRPr="00755A0E">
        <w:rPr>
          <w:rFonts w:ascii="Arial" w:hAnsi="Arial" w:cs="Arial"/>
        </w:rPr>
        <w:tab/>
      </w:r>
      <w:r w:rsidRPr="00755A0E">
        <w:rPr>
          <w:rFonts w:ascii="Arial" w:hAnsi="Arial" w:cs="Arial"/>
          <w:color w:val="000000"/>
        </w:rPr>
        <w:t xml:space="preserve">the court making an administration order in relation to the company; or </w:t>
      </w:r>
    </w:p>
    <w:p w14:paraId="2CE5648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(11)</w:t>
      </w:r>
      <w:r w:rsidRPr="00755A0E">
        <w:rPr>
          <w:rFonts w:ascii="Arial" w:hAnsi="Arial" w:cs="Arial"/>
        </w:rPr>
        <w:tab/>
      </w:r>
      <w:r w:rsidRPr="00755A0E">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774EC15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(12)</w:t>
      </w:r>
      <w:r w:rsidRPr="00755A0E">
        <w:rPr>
          <w:rFonts w:ascii="Arial" w:hAnsi="Arial" w:cs="Arial"/>
        </w:rPr>
        <w:tab/>
      </w:r>
      <w:r w:rsidRPr="00755A0E">
        <w:rPr>
          <w:rFonts w:ascii="Arial" w:hAnsi="Arial" w:cs="Arial"/>
          <w:color w:val="000000"/>
        </w:rPr>
        <w:t>the company passing a resolution that the company shall be wound-up; or</w:t>
      </w:r>
    </w:p>
    <w:p w14:paraId="235BB81A"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(13)</w:t>
      </w:r>
      <w:r w:rsidRPr="00755A0E">
        <w:rPr>
          <w:rFonts w:ascii="Arial" w:hAnsi="Arial" w:cs="Arial"/>
        </w:rPr>
        <w:tab/>
      </w:r>
      <w:r w:rsidRPr="00755A0E">
        <w:rPr>
          <w:rFonts w:ascii="Arial" w:hAnsi="Arial" w:cs="Arial"/>
          <w:color w:val="000000"/>
        </w:rPr>
        <w:t xml:space="preserve">the court making an order that the company shall be wound-up; or </w:t>
      </w:r>
    </w:p>
    <w:p w14:paraId="10B293F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(14)</w:t>
      </w:r>
      <w:r w:rsidRPr="00755A0E">
        <w:rPr>
          <w:rFonts w:ascii="Arial" w:hAnsi="Arial" w:cs="Arial"/>
        </w:rPr>
        <w:tab/>
      </w:r>
      <w:bookmarkStart w:id="322" w:name="#_Ref473551843"/>
      <w:bookmarkEnd w:id="322"/>
      <w:r w:rsidRPr="00755A0E">
        <w:rPr>
          <w:rFonts w:ascii="Arial" w:hAnsi="Arial" w:cs="Arial"/>
        </w:rPr>
        <w:br/>
      </w:r>
      <w:r w:rsidRPr="00755A0E">
        <w:rPr>
          <w:rFonts w:ascii="Arial" w:hAnsi="Arial" w:cs="Arial"/>
          <w:color w:val="000000"/>
        </w:rPr>
        <w:t xml:space="preserve">the appointment of a Receiver or manager or administrative Receiver. </w:t>
      </w:r>
    </w:p>
    <w:p w14:paraId="2DE422E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241B0701"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Such termination shall be without prejudice to and shall not affect any right of action or </w:t>
      </w:r>
      <w:r w:rsidRPr="00755A0E">
        <w:rPr>
          <w:rFonts w:ascii="Arial" w:hAnsi="Arial" w:cs="Arial"/>
          <w:color w:val="000000"/>
        </w:rPr>
        <w:lastRenderedPageBreak/>
        <w:t>remedy which shall have accrued or shall accrue thereafter to the Authority and the Contractor.</w:t>
      </w:r>
    </w:p>
    <w:p w14:paraId="3BE86F1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EFB2C0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Corrupt Gifts:</w:t>
      </w:r>
    </w:p>
    <w:p w14:paraId="64D61FB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shall not do, and warrants that in entering the Contract they have not done any of the following (hereafter referred to as 'prohibited acts'):</w:t>
      </w:r>
    </w:p>
    <w:p w14:paraId="058B1795"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offer, promise or give to any Crown servant any gift or financial or other advantage of any kind as an inducement or </w:t>
      </w:r>
      <w:proofErr w:type="gramStart"/>
      <w:r w:rsidRPr="00755A0E">
        <w:rPr>
          <w:rFonts w:ascii="Arial" w:hAnsi="Arial" w:cs="Arial"/>
          <w:color w:val="000000"/>
        </w:rPr>
        <w:t>reward;</w:t>
      </w:r>
      <w:proofErr w:type="gramEnd"/>
    </w:p>
    <w:p w14:paraId="441464C7"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for doing or not doing (or for having done or not having done) any act in relation to the obtaining or execution of this or any other Contract with the Crown; or </w:t>
      </w:r>
    </w:p>
    <w:p w14:paraId="5D6B023A"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for showing or not showing favour or disfavour to any person in relation to this or any other Contract with the Crown.</w:t>
      </w:r>
    </w:p>
    <w:p w14:paraId="6D41666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0102568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1BD920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to terminate the Contract and recover from the Contractor the amount of any loss resulting from the </w:t>
      </w:r>
      <w:proofErr w:type="gramStart"/>
      <w:r w:rsidRPr="00755A0E">
        <w:rPr>
          <w:rFonts w:ascii="Arial" w:hAnsi="Arial" w:cs="Arial"/>
          <w:color w:val="000000"/>
        </w:rPr>
        <w:t>termination;</w:t>
      </w:r>
      <w:proofErr w:type="gramEnd"/>
      <w:r w:rsidRPr="00755A0E">
        <w:rPr>
          <w:rFonts w:ascii="Arial" w:hAnsi="Arial" w:cs="Arial"/>
          <w:color w:val="000000"/>
        </w:rPr>
        <w:t xml:space="preserve"> </w:t>
      </w:r>
    </w:p>
    <w:p w14:paraId="709786A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to recover from the Contractor the amount or value of any such gift, </w:t>
      </w:r>
      <w:proofErr w:type="gramStart"/>
      <w:r w:rsidRPr="00755A0E">
        <w:rPr>
          <w:rFonts w:ascii="Arial" w:hAnsi="Arial" w:cs="Arial"/>
          <w:color w:val="000000"/>
        </w:rPr>
        <w:t>consideration</w:t>
      </w:r>
      <w:proofErr w:type="gramEnd"/>
      <w:r w:rsidRPr="00755A0E">
        <w:rPr>
          <w:rFonts w:ascii="Arial" w:hAnsi="Arial" w:cs="Arial"/>
          <w:color w:val="000000"/>
        </w:rPr>
        <w:t xml:space="preserve"> or commission; and </w:t>
      </w:r>
    </w:p>
    <w:p w14:paraId="0015D33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to recover from the Contractor any other loss sustained in consequence of any breach of this Condition, where the Contract has not been terminated. </w:t>
      </w:r>
    </w:p>
    <w:p w14:paraId="6054CC4E"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In exercising its rights or remedies under this Condition, the Authority shall:</w:t>
      </w:r>
    </w:p>
    <w:p w14:paraId="302EB8A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act in a reasonable and proportionate manner having regard to such matters as the gravity of, and the identity of the person performing, the prohibited </w:t>
      </w:r>
      <w:proofErr w:type="gramStart"/>
      <w:r w:rsidRPr="00755A0E">
        <w:rPr>
          <w:rFonts w:ascii="Arial" w:hAnsi="Arial" w:cs="Arial"/>
          <w:color w:val="000000"/>
        </w:rPr>
        <w:t>act;</w:t>
      </w:r>
      <w:proofErr w:type="gramEnd"/>
    </w:p>
    <w:p w14:paraId="0B6FEBB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give all due consideration, where appropriate, to action other than termination of the Contract, including (without being limited to): </w:t>
      </w:r>
    </w:p>
    <w:p w14:paraId="5FB292A9"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requiring the Contractor to procure the termination of a subcontract where the prohibited act is that of a Subcontractor or anyone acting on their </w:t>
      </w:r>
      <w:proofErr w:type="gramStart"/>
      <w:r w:rsidRPr="00755A0E">
        <w:rPr>
          <w:rFonts w:ascii="Arial" w:hAnsi="Arial" w:cs="Arial"/>
          <w:color w:val="000000"/>
        </w:rPr>
        <w:t>behalf;</w:t>
      </w:r>
      <w:proofErr w:type="gramEnd"/>
      <w:r w:rsidRPr="00755A0E">
        <w:rPr>
          <w:rFonts w:ascii="Arial" w:hAnsi="Arial" w:cs="Arial"/>
          <w:color w:val="000000"/>
        </w:rPr>
        <w:t xml:space="preserve"> </w:t>
      </w:r>
    </w:p>
    <w:p w14:paraId="60B14CA9"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requiring the Contractor to procure the dismissal of an employee (whether their own or that of a Subcontractor or anyone acting on their behalf) where the prohibited act is that of such employee. </w:t>
      </w:r>
    </w:p>
    <w:p w14:paraId="0CD6E57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Recovery action taken against any person in Her Majesty's service shall be without prejudice to any recovery action taken against the Contractor pursuant to this Condition.</w:t>
      </w:r>
    </w:p>
    <w:p w14:paraId="2B2E83B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27FC9C4"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41.</w:t>
      </w:r>
      <w:r w:rsidRPr="00755A0E">
        <w:rPr>
          <w:rFonts w:ascii="Arial" w:hAnsi="Arial" w:cs="Arial"/>
        </w:rPr>
        <w:tab/>
      </w:r>
      <w:bookmarkStart w:id="323" w:name="#_Toc422462814"/>
      <w:bookmarkStart w:id="324" w:name="#_Ref473550635"/>
      <w:bookmarkStart w:id="325" w:name="#_Toc473616461"/>
      <w:bookmarkStart w:id="326" w:name="#_Ref473792212"/>
      <w:bookmarkStart w:id="327" w:name="#_Ref473797510"/>
      <w:bookmarkStart w:id="328" w:name="#_Ref477870304"/>
      <w:bookmarkStart w:id="329" w:name="#_Toc72747384"/>
      <w:bookmarkEnd w:id="323"/>
      <w:bookmarkEnd w:id="324"/>
      <w:bookmarkEnd w:id="325"/>
      <w:bookmarkEnd w:id="326"/>
      <w:bookmarkEnd w:id="327"/>
      <w:bookmarkEnd w:id="328"/>
      <w:bookmarkEnd w:id="329"/>
      <w:r w:rsidRPr="00755A0E">
        <w:rPr>
          <w:rFonts w:ascii="Arial" w:hAnsi="Arial" w:cs="Arial"/>
          <w:b/>
          <w:bCs/>
          <w:color w:val="000000"/>
        </w:rPr>
        <w:t>Termination for Convenience</w:t>
      </w:r>
    </w:p>
    <w:p w14:paraId="6B6C263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330" w:name="#_Ref477870263"/>
      <w:bookmarkStart w:id="331" w:name="#_Ref473551883"/>
      <w:bookmarkEnd w:id="330"/>
      <w:bookmarkEnd w:id="331"/>
      <w:r w:rsidRPr="00755A0E">
        <w:rPr>
          <w:rFonts w:ascii="Arial" w:hAnsi="Arial" w:cs="Arial"/>
          <w:color w:val="00000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2F02E6CB"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332" w:name="#_Ref477870199"/>
      <w:bookmarkEnd w:id="332"/>
      <w:r w:rsidRPr="00755A0E">
        <w:rPr>
          <w:rFonts w:ascii="Arial" w:hAnsi="Arial" w:cs="Arial"/>
          <w:color w:val="000000"/>
        </w:rPr>
        <w:t xml:space="preserve">Following the above </w:t>
      </w:r>
      <w:proofErr w:type="gramStart"/>
      <w:r w:rsidRPr="00755A0E">
        <w:rPr>
          <w:rFonts w:ascii="Arial" w:hAnsi="Arial" w:cs="Arial"/>
          <w:color w:val="000000"/>
        </w:rPr>
        <w:t>notification</w:t>
      </w:r>
      <w:proofErr w:type="gramEnd"/>
      <w:r w:rsidRPr="00755A0E">
        <w:rPr>
          <w:rFonts w:ascii="Arial" w:hAnsi="Arial" w:cs="Arial"/>
          <w:color w:val="000000"/>
        </w:rPr>
        <w:t xml:space="preserve"> the Authority shall be entitled to exercise any of the following rights in relation to the Contract (or part being terminated) to direct the Contractor to:</w:t>
      </w:r>
    </w:p>
    <w:p w14:paraId="1D5CD94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not start work on any element of the Contractor Deliverables not yet </w:t>
      </w:r>
      <w:proofErr w:type="gramStart"/>
      <w:r w:rsidRPr="00755A0E">
        <w:rPr>
          <w:rFonts w:ascii="Arial" w:hAnsi="Arial" w:cs="Arial"/>
          <w:color w:val="000000"/>
        </w:rPr>
        <w:t>started;</w:t>
      </w:r>
      <w:proofErr w:type="gramEnd"/>
    </w:p>
    <w:p w14:paraId="0E086957"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333" w:name="#_Ref477870183"/>
      <w:bookmarkEnd w:id="333"/>
      <w:r w:rsidRPr="00755A0E">
        <w:rPr>
          <w:rFonts w:ascii="Arial" w:hAnsi="Arial" w:cs="Arial"/>
          <w:color w:val="000000"/>
        </w:rPr>
        <w:t xml:space="preserve">complete in accordance with the Contract the provision of any element of the Contractor </w:t>
      </w:r>
      <w:proofErr w:type="gramStart"/>
      <w:r w:rsidRPr="00755A0E">
        <w:rPr>
          <w:rFonts w:ascii="Arial" w:hAnsi="Arial" w:cs="Arial"/>
          <w:color w:val="000000"/>
        </w:rPr>
        <w:t>Deliverables;</w:t>
      </w:r>
      <w:proofErr w:type="gramEnd"/>
    </w:p>
    <w:p w14:paraId="73BDDB56"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bookmarkStart w:id="334" w:name="#_Ref477870190"/>
      <w:bookmarkEnd w:id="334"/>
      <w:r w:rsidRPr="00755A0E">
        <w:rPr>
          <w:rFonts w:ascii="Arial" w:hAnsi="Arial" w:cs="Arial"/>
          <w:color w:val="000000"/>
        </w:rPr>
        <w:t xml:space="preserve">as soon as may be reasonably practicable take such steps to ensure that the production </w:t>
      </w:r>
      <w:r w:rsidRPr="00755A0E">
        <w:rPr>
          <w:rFonts w:ascii="Arial" w:hAnsi="Arial" w:cs="Arial"/>
          <w:color w:val="000000"/>
        </w:rPr>
        <w:lastRenderedPageBreak/>
        <w:t xml:space="preserve">rate of the Contractor Deliverables is reduced as quickly as </w:t>
      </w:r>
      <w:proofErr w:type="gramStart"/>
      <w:r w:rsidRPr="00755A0E">
        <w:rPr>
          <w:rFonts w:ascii="Arial" w:hAnsi="Arial" w:cs="Arial"/>
          <w:color w:val="000000"/>
        </w:rPr>
        <w:t>possible;</w:t>
      </w:r>
      <w:proofErr w:type="gramEnd"/>
    </w:p>
    <w:p w14:paraId="55945CF0"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terminate on the best possible terms any subcontracts in support of the Contractor Deliverables that have not been completed, </w:t>
      </w:r>
      <w:proofErr w:type="gramStart"/>
      <w:r w:rsidRPr="00755A0E">
        <w:rPr>
          <w:rFonts w:ascii="Arial" w:hAnsi="Arial" w:cs="Arial"/>
          <w:color w:val="000000"/>
        </w:rPr>
        <w:t>taking into account</w:t>
      </w:r>
      <w:proofErr w:type="gramEnd"/>
      <w:r w:rsidRPr="00755A0E">
        <w:rPr>
          <w:rFonts w:ascii="Arial" w:hAnsi="Arial" w:cs="Arial"/>
          <w:color w:val="000000"/>
        </w:rPr>
        <w:t xml:space="preserve"> any direction given under clauses 41.b.(2) and 41.b.(3) of this Condition.</w:t>
      </w:r>
    </w:p>
    <w:p w14:paraId="37BE563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Where this Condition applies (and subject always to the Contractor’s compliance with any direction given by the Authority under clause 41.b):</w:t>
      </w:r>
    </w:p>
    <w:p w14:paraId="1BFDDBC4"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335" w:name="#_Ref477870296"/>
      <w:bookmarkEnd w:id="335"/>
      <w:r w:rsidRPr="00755A0E">
        <w:rPr>
          <w:rFonts w:ascii="Arial" w:hAnsi="Arial" w:cs="Arial"/>
          <w:color w:val="000000"/>
        </w:rPr>
        <w:t xml:space="preserve">The Authority shall take over from the Contractor at a fair and reasonable price all unused and undamaged materiel and any Contractor Deliverables </w:t>
      </w:r>
      <w:proofErr w:type="gramStart"/>
      <w:r w:rsidRPr="00755A0E">
        <w:rPr>
          <w:rFonts w:ascii="Arial" w:hAnsi="Arial" w:cs="Arial"/>
          <w:color w:val="000000"/>
        </w:rPr>
        <w:t>in the course of</w:t>
      </w:r>
      <w:proofErr w:type="gramEnd"/>
      <w:r w:rsidRPr="00755A0E">
        <w:rPr>
          <w:rFonts w:ascii="Arial" w:hAnsi="Arial" w:cs="Arial"/>
          <w:color w:val="000000"/>
        </w:rPr>
        <w:t xml:space="preserve"> manufacture that are:</w:t>
      </w:r>
    </w:p>
    <w:p w14:paraId="74E49DA1"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in the possession of the Contractor at the date of termination; and</w:t>
      </w:r>
    </w:p>
    <w:p w14:paraId="018028DF"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provided by or supplied to the Contractor for the performance of the Contract,</w:t>
      </w:r>
    </w:p>
    <w:p w14:paraId="2CAC9E66"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755A0E">
        <w:rPr>
          <w:rFonts w:ascii="Arial" w:hAnsi="Arial" w:cs="Arial"/>
          <w:color w:val="000000"/>
        </w:rPr>
        <w:t>retain;</w:t>
      </w:r>
      <w:proofErr w:type="gramEnd"/>
    </w:p>
    <w:p w14:paraId="7545690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Contractor shall deliver to the Authority within an agreed period, or in absence of such agreement within a period as the Authority may specify, a list of:</w:t>
      </w:r>
    </w:p>
    <w:p w14:paraId="02DBED55"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all such unused and undamaged materiel; and</w:t>
      </w:r>
    </w:p>
    <w:p w14:paraId="4A2C8A67" w14:textId="77777777" w:rsidR="00C24F0C" w:rsidRPr="00755A0E" w:rsidRDefault="00C24F0C" w:rsidP="00C24F0C">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Contractor Deliverables </w:t>
      </w:r>
      <w:proofErr w:type="gramStart"/>
      <w:r w:rsidRPr="00755A0E">
        <w:rPr>
          <w:rFonts w:ascii="Arial" w:hAnsi="Arial" w:cs="Arial"/>
          <w:color w:val="000000"/>
        </w:rPr>
        <w:t>in the course of</w:t>
      </w:r>
      <w:proofErr w:type="gramEnd"/>
      <w:r w:rsidRPr="00755A0E">
        <w:rPr>
          <w:rFonts w:ascii="Arial" w:hAnsi="Arial" w:cs="Arial"/>
          <w:color w:val="000000"/>
        </w:rPr>
        <w:t xml:space="preserve"> manufacture,</w:t>
      </w:r>
    </w:p>
    <w:p w14:paraId="29C677ED"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755A0E">
        <w:rPr>
          <w:rFonts w:ascii="Arial" w:hAnsi="Arial" w:cs="Arial"/>
          <w:color w:val="000000"/>
        </w:rPr>
        <w:t>Authority;</w:t>
      </w:r>
      <w:proofErr w:type="gramEnd"/>
    </w:p>
    <w:p w14:paraId="3DF375CC"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in respect of Services, the Authority shall pay the Contractor fair and reasonable prices for each Service performed, or partially performed, in accordance with the Contract.</w:t>
      </w:r>
    </w:p>
    <w:p w14:paraId="3FFADD8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1610D29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taking all reasonable steps to mitigate such loss; and</w:t>
      </w:r>
    </w:p>
    <w:p w14:paraId="1E6BC931"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Contractor submitting a fully itemised and costed list of such loss, with supporting evidence, reasonably and actually incurred by the Contractor </w:t>
      </w:r>
      <w:proofErr w:type="gramStart"/>
      <w:r w:rsidRPr="00755A0E">
        <w:rPr>
          <w:rFonts w:ascii="Arial" w:hAnsi="Arial" w:cs="Arial"/>
          <w:color w:val="000000"/>
        </w:rPr>
        <w:t>as a result of</w:t>
      </w:r>
      <w:proofErr w:type="gramEnd"/>
      <w:r w:rsidRPr="00755A0E">
        <w:rPr>
          <w:rFonts w:ascii="Arial" w:hAnsi="Arial" w:cs="Arial"/>
          <w:color w:val="000000"/>
        </w:rPr>
        <w:t xml:space="preserve"> the termination of the Contract or relevant part.</w:t>
      </w:r>
    </w:p>
    <w:p w14:paraId="28122A94"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336" w:name="#_Ref477870231"/>
      <w:bookmarkEnd w:id="336"/>
      <w:r w:rsidRPr="00755A0E">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BF83812"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 xml:space="preserve">The Contractor shall include in any subcontract over £250,000 which it may </w:t>
      </w:r>
      <w:proofErr w:type="gramStart"/>
      <w:r w:rsidRPr="00755A0E">
        <w:rPr>
          <w:rFonts w:ascii="Arial" w:hAnsi="Arial" w:cs="Arial"/>
          <w:color w:val="000000"/>
        </w:rPr>
        <w:t>enter into</w:t>
      </w:r>
      <w:proofErr w:type="gramEnd"/>
      <w:r w:rsidRPr="00755A0E">
        <w:rPr>
          <w:rFonts w:ascii="Arial" w:hAnsi="Arial" w:cs="Arial"/>
          <w:color w:val="000000"/>
        </w:rPr>
        <w:t xml:space="preserve"> for the purpose of the Contract, the right to terminate the subcontract under the terms of clauses 41.a to 41.e except that:</w:t>
      </w:r>
    </w:p>
    <w:p w14:paraId="5C8BEF3E"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name of the Contractor shall be substituted for the Authority except in clause 41.c.(1</w:t>
      </w:r>
      <w:proofErr w:type="gramStart"/>
      <w:r w:rsidRPr="00755A0E">
        <w:rPr>
          <w:rFonts w:ascii="Arial" w:hAnsi="Arial" w:cs="Arial"/>
          <w:color w:val="000000"/>
        </w:rPr>
        <w:t>);</w:t>
      </w:r>
      <w:proofErr w:type="gramEnd"/>
    </w:p>
    <w:p w14:paraId="7F65FC2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notice period for termination shall be as specified in the subcontract, or if no period is specified twenty (20) Business Days; and</w:t>
      </w:r>
    </w:p>
    <w:p w14:paraId="0687742F"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41. </w:t>
      </w:r>
    </w:p>
    <w:p w14:paraId="1580E70C"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Claims for payment under this Condition shall be submitted in accordance with the Authority’s direction.</w:t>
      </w:r>
    </w:p>
    <w:p w14:paraId="0D2C852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FFC5804"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42.</w:t>
      </w:r>
      <w:r w:rsidRPr="00755A0E">
        <w:rPr>
          <w:rFonts w:ascii="Arial" w:hAnsi="Arial" w:cs="Arial"/>
        </w:rPr>
        <w:tab/>
      </w:r>
      <w:bookmarkStart w:id="337" w:name="#_Ref301168868"/>
      <w:bookmarkStart w:id="338" w:name="#_Toc422462841"/>
      <w:bookmarkStart w:id="339" w:name="#_Toc473616462"/>
      <w:bookmarkStart w:id="340" w:name="#_Toc72747385"/>
      <w:bookmarkEnd w:id="337"/>
      <w:bookmarkEnd w:id="338"/>
      <w:bookmarkEnd w:id="339"/>
      <w:bookmarkEnd w:id="340"/>
      <w:r w:rsidRPr="00755A0E">
        <w:rPr>
          <w:rFonts w:ascii="Arial" w:hAnsi="Arial" w:cs="Arial"/>
          <w:b/>
          <w:bCs/>
          <w:color w:val="000000"/>
        </w:rPr>
        <w:t>Material Breach</w:t>
      </w:r>
    </w:p>
    <w:p w14:paraId="0EC99C86"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341" w:name="#_Ref473551906"/>
      <w:bookmarkEnd w:id="341"/>
      <w:r w:rsidRPr="00755A0E">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78678F3" w14:textId="77777777" w:rsidR="00C24F0C" w:rsidRPr="00755A0E" w:rsidRDefault="00C24F0C" w:rsidP="00C24F0C">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2CDAEBED"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carrying out any work that may be required to make the Contractor Deliverables comply </w:t>
      </w:r>
      <w:r w:rsidRPr="00755A0E">
        <w:rPr>
          <w:rFonts w:ascii="Arial" w:hAnsi="Arial" w:cs="Arial"/>
          <w:color w:val="000000"/>
        </w:rPr>
        <w:lastRenderedPageBreak/>
        <w:t>with the Contract; or</w:t>
      </w:r>
    </w:p>
    <w:p w14:paraId="6599C148" w14:textId="77777777" w:rsidR="00C24F0C" w:rsidRPr="00755A0E"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obtaining the Contractor Deliverable in substitution from another supplier.</w:t>
      </w:r>
    </w:p>
    <w:p w14:paraId="5698CD5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F0B12F8"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43.</w:t>
      </w:r>
      <w:r w:rsidRPr="00755A0E">
        <w:rPr>
          <w:rFonts w:ascii="Arial" w:hAnsi="Arial" w:cs="Arial"/>
        </w:rPr>
        <w:tab/>
      </w:r>
      <w:bookmarkStart w:id="342" w:name="#_Toc422462812"/>
      <w:bookmarkStart w:id="343" w:name="#_Ref473542115"/>
      <w:bookmarkStart w:id="344" w:name="#_Toc473616463"/>
      <w:bookmarkStart w:id="345" w:name="#_Toc72747386"/>
      <w:bookmarkEnd w:id="342"/>
      <w:bookmarkEnd w:id="343"/>
      <w:bookmarkEnd w:id="344"/>
      <w:bookmarkEnd w:id="345"/>
      <w:r w:rsidRPr="00755A0E">
        <w:rPr>
          <w:rFonts w:ascii="Arial" w:hAnsi="Arial" w:cs="Arial"/>
          <w:b/>
          <w:bCs/>
          <w:color w:val="000000"/>
        </w:rPr>
        <w:t>Consequences of Termination</w:t>
      </w:r>
    </w:p>
    <w:p w14:paraId="26E3980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44CEA0B"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346" w:name="#_Toc72747387"/>
      <w:bookmarkEnd w:id="346"/>
    </w:p>
    <w:p w14:paraId="15BB47C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Additional Conditions</w:t>
      </w:r>
    </w:p>
    <w:p w14:paraId="4CBD04A4"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A67EAA3" w14:textId="77777777" w:rsidR="00C24F0C" w:rsidRPr="00755A0E" w:rsidRDefault="00C24F0C" w:rsidP="00C24F0C">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44.</w:t>
      </w:r>
      <w:r w:rsidRPr="00755A0E">
        <w:rPr>
          <w:rFonts w:ascii="Arial" w:hAnsi="Arial" w:cs="Arial"/>
        </w:rPr>
        <w:tab/>
      </w:r>
      <w:bookmarkStart w:id="347" w:name="#_Toc422462850"/>
      <w:bookmarkStart w:id="348" w:name="#_Ref473542120"/>
      <w:bookmarkStart w:id="349" w:name="#_Toc473616464"/>
      <w:bookmarkStart w:id="350" w:name="#_Toc72747388"/>
      <w:bookmarkEnd w:id="347"/>
      <w:bookmarkEnd w:id="348"/>
      <w:bookmarkEnd w:id="349"/>
      <w:bookmarkEnd w:id="350"/>
      <w:r w:rsidRPr="00755A0E">
        <w:rPr>
          <w:rFonts w:ascii="Arial" w:hAnsi="Arial" w:cs="Arial"/>
          <w:b/>
          <w:bCs/>
          <w:color w:val="000000"/>
        </w:rPr>
        <w:t>The project specific DEFCONS and DEFCON SC variants that apply to the Contract are:</w:t>
      </w:r>
    </w:p>
    <w:p w14:paraId="4FA127A3"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351" w:name="#Text270"/>
      <w:bookmarkEnd w:id="351"/>
    </w:p>
    <w:p w14:paraId="73F13E6C" w14:textId="74BBB430"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08F4B896"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52" w:name="_Toc501022446_3_2"/>
      <w:r w:rsidRPr="00755A0E">
        <w:rPr>
          <w:rFonts w:ascii="Arial" w:hAnsi="Arial" w:cs="Arial"/>
          <w:b/>
          <w:bCs/>
          <w:color w:val="000000"/>
        </w:rPr>
        <w:t>DEFCON 076 (SC2)</w:t>
      </w:r>
      <w:bookmarkEnd w:id="352"/>
    </w:p>
    <w:p w14:paraId="2F5A1601" w14:textId="77777777" w:rsidR="00C24F0C"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076 (SC2) (Edn. 06/21) - Contractor's Personnel at Government Establishments</w:t>
      </w:r>
    </w:p>
    <w:p w14:paraId="2E0AF11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4CFD931"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53" w:name="_Toc501022446_3_3"/>
      <w:r w:rsidRPr="00755A0E">
        <w:rPr>
          <w:rFonts w:ascii="Arial" w:hAnsi="Arial" w:cs="Arial"/>
          <w:b/>
          <w:bCs/>
          <w:color w:val="000000"/>
        </w:rPr>
        <w:t>DEFCON 524A</w:t>
      </w:r>
      <w:bookmarkEnd w:id="353"/>
    </w:p>
    <w:p w14:paraId="64CC24D6" w14:textId="77777777" w:rsidR="00C24F0C"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524A (Edn. 02/20) – Counterfeit Materiel</w:t>
      </w:r>
    </w:p>
    <w:p w14:paraId="06ADFF4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C274951"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54" w:name="_Toc501022446_3_4"/>
      <w:r w:rsidRPr="00755A0E">
        <w:rPr>
          <w:rFonts w:ascii="Arial" w:hAnsi="Arial" w:cs="Arial"/>
          <w:b/>
          <w:bCs/>
          <w:color w:val="000000"/>
        </w:rPr>
        <w:t>DEFCON 532A (SC2)</w:t>
      </w:r>
      <w:bookmarkEnd w:id="354"/>
    </w:p>
    <w:p w14:paraId="6A34924C" w14:textId="77777777" w:rsidR="00C24F0C"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532A (SC2) (Edn. 08/20) – Protection of Personal Data (Where Personal Data is not being processed on behalf of the Authority)</w:t>
      </w:r>
    </w:p>
    <w:p w14:paraId="7DDD60B2" w14:textId="77777777" w:rsidR="00C24F0C" w:rsidRDefault="00C24F0C" w:rsidP="00C24F0C">
      <w:pPr>
        <w:widowControl w:val="0"/>
        <w:autoSpaceDE w:val="0"/>
        <w:autoSpaceDN w:val="0"/>
        <w:adjustRightInd w:val="0"/>
        <w:spacing w:after="60" w:line="240" w:lineRule="auto"/>
        <w:ind w:left="120"/>
        <w:rPr>
          <w:rFonts w:ascii="Arial" w:hAnsi="Arial" w:cs="Arial"/>
        </w:rPr>
      </w:pPr>
    </w:p>
    <w:p w14:paraId="30D38CDE" w14:textId="77777777" w:rsidR="00C24F0C" w:rsidRPr="00B51A0C" w:rsidRDefault="00C24F0C" w:rsidP="00C24F0C">
      <w:pPr>
        <w:widowControl w:val="0"/>
        <w:autoSpaceDE w:val="0"/>
        <w:autoSpaceDN w:val="0"/>
        <w:adjustRightInd w:val="0"/>
        <w:spacing w:after="60" w:line="240" w:lineRule="auto"/>
        <w:ind w:left="120"/>
        <w:rPr>
          <w:rFonts w:ascii="Arial" w:hAnsi="Arial" w:cs="Arial"/>
          <w:b/>
          <w:bCs/>
        </w:rPr>
      </w:pPr>
      <w:r w:rsidRPr="00B51A0C">
        <w:rPr>
          <w:rFonts w:ascii="Arial" w:hAnsi="Arial" w:cs="Arial"/>
          <w:b/>
          <w:bCs/>
        </w:rPr>
        <w:t>DEFCON 611 (SC2)</w:t>
      </w:r>
    </w:p>
    <w:p w14:paraId="3ECFF265" w14:textId="77777777" w:rsidR="00C24F0C" w:rsidRDefault="00C24F0C" w:rsidP="00C24F0C">
      <w:pPr>
        <w:widowControl w:val="0"/>
        <w:autoSpaceDE w:val="0"/>
        <w:autoSpaceDN w:val="0"/>
        <w:adjustRightInd w:val="0"/>
        <w:spacing w:after="60" w:line="240" w:lineRule="auto"/>
        <w:ind w:left="120"/>
        <w:rPr>
          <w:rFonts w:ascii="Arial" w:hAnsi="Arial" w:cs="Arial"/>
        </w:rPr>
      </w:pPr>
      <w:r>
        <w:rPr>
          <w:rFonts w:ascii="Arial" w:hAnsi="Arial" w:cs="Arial"/>
        </w:rPr>
        <w:t>DEFCON 611 (SC2) (Edn. 02/16)- Issued Property</w:t>
      </w:r>
    </w:p>
    <w:p w14:paraId="4A92ED0D" w14:textId="77777777" w:rsidR="00C24F0C" w:rsidRDefault="00C24F0C" w:rsidP="00C24F0C">
      <w:pPr>
        <w:widowControl w:val="0"/>
        <w:autoSpaceDE w:val="0"/>
        <w:autoSpaceDN w:val="0"/>
        <w:adjustRightInd w:val="0"/>
        <w:spacing w:after="60" w:line="240" w:lineRule="auto"/>
        <w:ind w:left="120"/>
        <w:rPr>
          <w:rFonts w:ascii="Arial" w:hAnsi="Arial" w:cs="Arial"/>
        </w:rPr>
      </w:pPr>
    </w:p>
    <w:p w14:paraId="019CD5D5"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55" w:name="_Toc501022446_3_5"/>
      <w:r w:rsidRPr="00755A0E">
        <w:rPr>
          <w:rFonts w:ascii="Arial" w:hAnsi="Arial" w:cs="Arial"/>
          <w:b/>
          <w:bCs/>
          <w:color w:val="000000"/>
        </w:rPr>
        <w:t>DEFCON 627</w:t>
      </w:r>
      <w:bookmarkEnd w:id="355"/>
    </w:p>
    <w:p w14:paraId="78C3F224" w14:textId="77777777" w:rsidR="00C24F0C"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627 (Edn. 12/10) - Quality Assurance - Requirement for a Certificate of Conformity</w:t>
      </w:r>
    </w:p>
    <w:p w14:paraId="102D3DE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2AC7872"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56" w:name="_Toc501022446_3_7"/>
      <w:r w:rsidRPr="00755A0E">
        <w:rPr>
          <w:rFonts w:ascii="Arial" w:hAnsi="Arial" w:cs="Arial"/>
          <w:b/>
          <w:bCs/>
          <w:color w:val="000000"/>
        </w:rPr>
        <w:t>DEFCON 649 (SC2)</w:t>
      </w:r>
      <w:bookmarkEnd w:id="356"/>
    </w:p>
    <w:p w14:paraId="1D9589BA" w14:textId="77777777" w:rsidR="00C24F0C"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DEFCON 649 (SC2) (Edn. 11/17) </w:t>
      </w:r>
      <w:r>
        <w:rPr>
          <w:rFonts w:ascii="Arial" w:hAnsi="Arial" w:cs="Arial"/>
          <w:color w:val="000000"/>
        </w:rPr>
        <w:t>–</w:t>
      </w:r>
      <w:r w:rsidRPr="00755A0E">
        <w:rPr>
          <w:rFonts w:ascii="Arial" w:hAnsi="Arial" w:cs="Arial"/>
          <w:color w:val="000000"/>
        </w:rPr>
        <w:t xml:space="preserve"> Vesting</w:t>
      </w:r>
    </w:p>
    <w:p w14:paraId="0CD1760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AA9624D" w14:textId="77777777" w:rsidR="00C24F0C" w:rsidRDefault="00C24F0C" w:rsidP="00C24F0C">
      <w:pPr>
        <w:keepNext/>
        <w:keepLines/>
        <w:widowControl w:val="0"/>
        <w:autoSpaceDE w:val="0"/>
        <w:autoSpaceDN w:val="0"/>
        <w:adjustRightInd w:val="0"/>
        <w:spacing w:after="0" w:line="276" w:lineRule="auto"/>
        <w:ind w:left="120" w:right="114"/>
        <w:rPr>
          <w:rFonts w:ascii="Arial" w:hAnsi="Arial" w:cs="Arial"/>
          <w:b/>
          <w:bCs/>
          <w:color w:val="000000"/>
        </w:rPr>
      </w:pPr>
      <w:bookmarkStart w:id="357" w:name="_Toc501022446_3_9"/>
      <w:r w:rsidRPr="00755A0E">
        <w:rPr>
          <w:rFonts w:ascii="Arial" w:hAnsi="Arial" w:cs="Arial"/>
          <w:b/>
          <w:bCs/>
          <w:color w:val="000000"/>
        </w:rPr>
        <w:t>DEFCON 658</w:t>
      </w:r>
      <w:r>
        <w:rPr>
          <w:rFonts w:ascii="Arial" w:hAnsi="Arial" w:cs="Arial"/>
          <w:b/>
          <w:bCs/>
          <w:color w:val="000000"/>
        </w:rPr>
        <w:t xml:space="preserve"> (SC2)</w:t>
      </w:r>
      <w:r w:rsidRPr="00755A0E">
        <w:rPr>
          <w:rFonts w:ascii="Arial" w:hAnsi="Arial" w:cs="Arial"/>
          <w:b/>
          <w:bCs/>
          <w:color w:val="000000"/>
        </w:rPr>
        <w:t xml:space="preserve"> - Cyber Risk Profile - Very Low</w:t>
      </w:r>
      <w:bookmarkEnd w:id="357"/>
    </w:p>
    <w:p w14:paraId="2F2CFE90"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r w:rsidRPr="00755A0E">
        <w:rPr>
          <w:rFonts w:ascii="Arial" w:hAnsi="Arial" w:cs="Arial"/>
          <w:color w:val="000000"/>
        </w:rPr>
        <w:t>DEFCON 658 (SC2) (Edn. 11/17)</w:t>
      </w:r>
    </w:p>
    <w:p w14:paraId="6C2EA4F0" w14:textId="77777777" w:rsidR="00C24F0C"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Note: Further to DEFCON 658 the Cyber Risk Profile of the Contract is Very Low, as defined in Def Stan 05-138.</w:t>
      </w:r>
    </w:p>
    <w:p w14:paraId="547A881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BC3D2C3"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58" w:name="_Toc501022446_3_10"/>
      <w:r w:rsidRPr="00755A0E">
        <w:rPr>
          <w:rFonts w:ascii="Arial" w:hAnsi="Arial" w:cs="Arial"/>
          <w:b/>
          <w:bCs/>
          <w:color w:val="000000"/>
        </w:rPr>
        <w:t>DEFCON 660</w:t>
      </w:r>
      <w:bookmarkEnd w:id="358"/>
    </w:p>
    <w:p w14:paraId="22797F13" w14:textId="77777777" w:rsidR="00C24F0C" w:rsidRDefault="00C24F0C" w:rsidP="00C24F0C">
      <w:pPr>
        <w:widowControl w:val="0"/>
        <w:autoSpaceDE w:val="0"/>
        <w:autoSpaceDN w:val="0"/>
        <w:adjustRightInd w:val="0"/>
        <w:spacing w:after="60" w:line="240" w:lineRule="auto"/>
        <w:ind w:left="120"/>
        <w:rPr>
          <w:rFonts w:ascii="Arial" w:hAnsi="Arial" w:cs="Arial"/>
          <w:color w:val="000000"/>
        </w:rPr>
      </w:pPr>
      <w:r w:rsidRPr="00755A0E">
        <w:rPr>
          <w:rFonts w:ascii="Arial" w:hAnsi="Arial" w:cs="Arial"/>
          <w:color w:val="000000"/>
        </w:rPr>
        <w:t>DEFCON 660 (Edn. 12/15) - Official-Sensitive Security Requirements</w:t>
      </w:r>
    </w:p>
    <w:p w14:paraId="2A0CB5AC" w14:textId="77777777" w:rsidR="00C24F0C" w:rsidRDefault="00C24F0C" w:rsidP="00C24F0C">
      <w:pPr>
        <w:widowControl w:val="0"/>
        <w:autoSpaceDE w:val="0"/>
        <w:autoSpaceDN w:val="0"/>
        <w:adjustRightInd w:val="0"/>
        <w:spacing w:after="60" w:line="240" w:lineRule="auto"/>
        <w:ind w:left="120"/>
        <w:rPr>
          <w:rFonts w:ascii="Arial" w:hAnsi="Arial" w:cs="Arial"/>
          <w:color w:val="000000"/>
        </w:rPr>
      </w:pPr>
    </w:p>
    <w:p w14:paraId="44A2630C" w14:textId="77777777" w:rsidR="00C24F0C" w:rsidRPr="0044787D" w:rsidRDefault="00C24F0C" w:rsidP="00C24F0C">
      <w:pPr>
        <w:widowControl w:val="0"/>
        <w:autoSpaceDE w:val="0"/>
        <w:autoSpaceDN w:val="0"/>
        <w:adjustRightInd w:val="0"/>
        <w:spacing w:after="60" w:line="240" w:lineRule="auto"/>
        <w:ind w:left="120"/>
        <w:rPr>
          <w:rFonts w:ascii="Arial" w:hAnsi="Arial" w:cs="Arial"/>
          <w:b/>
          <w:bCs/>
        </w:rPr>
      </w:pPr>
      <w:r w:rsidRPr="0044787D">
        <w:rPr>
          <w:rFonts w:ascii="Arial" w:hAnsi="Arial" w:cs="Arial"/>
          <w:b/>
          <w:bCs/>
          <w:color w:val="000000"/>
        </w:rPr>
        <w:t>DEFCON 694 (SC2)</w:t>
      </w:r>
    </w:p>
    <w:p w14:paraId="24BE9BD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bookmarkStart w:id="359" w:name="_Toc501022445_4"/>
      <w:r>
        <w:rPr>
          <w:rFonts w:ascii="Arial" w:hAnsi="Arial" w:cs="Arial"/>
          <w:color w:val="000000"/>
        </w:rPr>
        <w:t xml:space="preserve">DEFCON 694 (SC2) (Edn. 07/21)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3F6DC187" w14:textId="77777777" w:rsidR="00C24F0C" w:rsidRDefault="00C24F0C" w:rsidP="00C24F0C">
      <w:pPr>
        <w:widowControl w:val="0"/>
        <w:autoSpaceDE w:val="0"/>
        <w:autoSpaceDN w:val="0"/>
        <w:adjustRightInd w:val="0"/>
        <w:spacing w:after="200" w:line="276" w:lineRule="auto"/>
        <w:ind w:right="114"/>
        <w:rPr>
          <w:rFonts w:ascii="Arial" w:hAnsi="Arial" w:cs="Arial"/>
        </w:rPr>
      </w:pPr>
    </w:p>
    <w:p w14:paraId="70A62EE2" w14:textId="77777777" w:rsidR="00C24F0C" w:rsidRPr="00755A0E" w:rsidRDefault="00C24F0C" w:rsidP="00C24F0C">
      <w:pPr>
        <w:widowControl w:val="0"/>
        <w:autoSpaceDE w:val="0"/>
        <w:autoSpaceDN w:val="0"/>
        <w:adjustRightInd w:val="0"/>
        <w:spacing w:after="200" w:line="276" w:lineRule="auto"/>
        <w:ind w:right="114"/>
        <w:rPr>
          <w:rFonts w:ascii="Arial" w:hAnsi="Arial" w:cs="Arial"/>
        </w:rPr>
      </w:pPr>
      <w:r w:rsidRPr="00755A0E">
        <w:rPr>
          <w:rFonts w:ascii="Arial" w:hAnsi="Arial" w:cs="Arial"/>
          <w:b/>
          <w:bCs/>
          <w:color w:val="000000"/>
        </w:rPr>
        <w:t>Gen</w:t>
      </w:r>
      <w:r>
        <w:rPr>
          <w:rFonts w:ascii="Arial" w:hAnsi="Arial" w:cs="Arial"/>
          <w:b/>
          <w:bCs/>
          <w:color w:val="000000"/>
        </w:rPr>
        <w:t>e</w:t>
      </w:r>
      <w:r w:rsidRPr="00755A0E">
        <w:rPr>
          <w:rFonts w:ascii="Arial" w:hAnsi="Arial" w:cs="Arial"/>
          <w:b/>
          <w:bCs/>
          <w:color w:val="000000"/>
        </w:rPr>
        <w:t>ral Conditions</w:t>
      </w:r>
      <w:bookmarkEnd w:id="359"/>
    </w:p>
    <w:p w14:paraId="326181F3"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61C305D7"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60" w:name="_Toc501022446_4_1"/>
      <w:r w:rsidRPr="00755A0E">
        <w:rPr>
          <w:rFonts w:ascii="Arial" w:hAnsi="Arial" w:cs="Arial"/>
          <w:b/>
          <w:bCs/>
          <w:color w:val="000000"/>
        </w:rPr>
        <w:lastRenderedPageBreak/>
        <w:t>Third Party IPR Authorisation</w:t>
      </w:r>
      <w:bookmarkEnd w:id="360"/>
    </w:p>
    <w:p w14:paraId="11C3FCA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AUTHORISATIONBY THE CROWN FOR USE OF </w:t>
      </w:r>
      <w:proofErr w:type="gramStart"/>
      <w:r w:rsidRPr="00755A0E">
        <w:rPr>
          <w:rFonts w:ascii="Arial" w:hAnsi="Arial" w:cs="Arial"/>
          <w:color w:val="000000"/>
        </w:rPr>
        <w:t>THIRD PARTY</w:t>
      </w:r>
      <w:proofErr w:type="gramEnd"/>
      <w:r w:rsidRPr="00755A0E">
        <w:rPr>
          <w:rFonts w:ascii="Arial" w:hAnsi="Arial" w:cs="Arial"/>
          <w:color w:val="000000"/>
        </w:rPr>
        <w:t xml:space="preserve"> INTELLECTUAL PROPERTY RIGHTS</w:t>
      </w:r>
    </w:p>
    <w:p w14:paraId="26C0233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p>
    <w:p w14:paraId="34144761"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Notwithstanding any other provisions of the</w:t>
      </w:r>
      <w:r>
        <w:rPr>
          <w:rFonts w:ascii="Arial" w:hAnsi="Arial" w:cs="Arial"/>
          <w:color w:val="000000"/>
        </w:rPr>
        <w:t xml:space="preserve"> </w:t>
      </w:r>
      <w:r w:rsidRPr="00755A0E">
        <w:rPr>
          <w:rFonts w:ascii="Arial" w:hAnsi="Arial" w:cs="Arial"/>
          <w:color w:val="000000"/>
        </w:rPr>
        <w:t>Contract and for the avoidance of doubt, award of the Contract by the Authority</w:t>
      </w:r>
      <w:r>
        <w:rPr>
          <w:rFonts w:ascii="Arial" w:hAnsi="Arial" w:cs="Arial"/>
          <w:color w:val="000000"/>
        </w:rPr>
        <w:t xml:space="preserve"> </w:t>
      </w:r>
      <w:r w:rsidRPr="00755A0E">
        <w:rPr>
          <w:rFonts w:ascii="Arial" w:hAnsi="Arial" w:cs="Arial"/>
          <w:color w:val="000000"/>
        </w:rPr>
        <w:t>and placement of any contract task under it does not constitute an</w:t>
      </w:r>
      <w:r>
        <w:rPr>
          <w:rFonts w:ascii="Arial" w:hAnsi="Arial" w:cs="Arial"/>
          <w:color w:val="000000"/>
        </w:rPr>
        <w:t xml:space="preserve"> </w:t>
      </w:r>
      <w:r w:rsidRPr="00755A0E">
        <w:rPr>
          <w:rFonts w:ascii="Arial" w:hAnsi="Arial" w:cs="Arial"/>
          <w:color w:val="000000"/>
        </w:rPr>
        <w:t>authorisation by the Crown under Sections 55 and 56 of the Patents Act 1977 or</w:t>
      </w:r>
      <w:r>
        <w:rPr>
          <w:rFonts w:ascii="Arial" w:hAnsi="Arial" w:cs="Arial"/>
          <w:color w:val="000000"/>
        </w:rPr>
        <w:t xml:space="preserve"> </w:t>
      </w:r>
      <w:r w:rsidRPr="00755A0E">
        <w:rPr>
          <w:rFonts w:ascii="Arial" w:hAnsi="Arial" w:cs="Arial"/>
          <w:color w:val="000000"/>
        </w:rPr>
        <w:t>Section 12 of the Registered Designs Act 1949. The Contractor acknowledges that</w:t>
      </w:r>
      <w:r>
        <w:rPr>
          <w:rFonts w:ascii="Arial" w:hAnsi="Arial" w:cs="Arial"/>
          <w:color w:val="000000"/>
        </w:rPr>
        <w:t xml:space="preserve"> </w:t>
      </w:r>
      <w:r w:rsidRPr="00755A0E">
        <w:rPr>
          <w:rFonts w:ascii="Arial" w:hAnsi="Arial" w:cs="Arial"/>
          <w:color w:val="000000"/>
        </w:rPr>
        <w:t>any such authorisation by the Authority under its statutory powers must be expressly provided in writing, with reference to the acts authorised</w:t>
      </w:r>
      <w:r>
        <w:rPr>
          <w:rFonts w:ascii="Arial" w:hAnsi="Arial" w:cs="Arial"/>
          <w:color w:val="000000"/>
        </w:rPr>
        <w:t xml:space="preserve"> </w:t>
      </w:r>
      <w:r w:rsidRPr="00755A0E">
        <w:rPr>
          <w:rFonts w:ascii="Arial" w:hAnsi="Arial" w:cs="Arial"/>
          <w:color w:val="000000"/>
        </w:rPr>
        <w:t>and the specific intellectual property involved.</w:t>
      </w:r>
    </w:p>
    <w:p w14:paraId="09032FE1" w14:textId="77777777" w:rsidR="00C24F0C" w:rsidRDefault="00C24F0C" w:rsidP="00C24F0C">
      <w:pPr>
        <w:widowControl w:val="0"/>
        <w:autoSpaceDE w:val="0"/>
        <w:autoSpaceDN w:val="0"/>
        <w:adjustRightInd w:val="0"/>
        <w:spacing w:after="200" w:line="276" w:lineRule="auto"/>
        <w:ind w:left="120" w:right="114"/>
        <w:rPr>
          <w:rFonts w:ascii="Arial" w:hAnsi="Arial" w:cs="Arial"/>
        </w:rPr>
      </w:pPr>
      <w:bookmarkStart w:id="361" w:name="_Toc501022445_5"/>
    </w:p>
    <w:p w14:paraId="5A5083D5"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b/>
          <w:bCs/>
          <w:color w:val="000000"/>
        </w:rPr>
        <w:t>Intellectual Property Rights</w:t>
      </w:r>
      <w:bookmarkEnd w:id="361"/>
    </w:p>
    <w:p w14:paraId="5DDE6BF4"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62" w:name="_Toc501022446_5_1"/>
      <w:r w:rsidRPr="00755A0E">
        <w:rPr>
          <w:rFonts w:ascii="Arial" w:hAnsi="Arial" w:cs="Arial"/>
          <w:b/>
          <w:bCs/>
          <w:color w:val="000000"/>
        </w:rPr>
        <w:t>DEFCON 16 (Edn 06/21) - Repair and Maintenance Information</w:t>
      </w:r>
      <w:bookmarkEnd w:id="362"/>
    </w:p>
    <w:p w14:paraId="38E046DC"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16 (Edn 06/21) - Repair and Maintenance Information</w:t>
      </w:r>
    </w:p>
    <w:p w14:paraId="0F0B29E3"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63" w:name="_Toc501022446_5_2"/>
      <w:r w:rsidRPr="00755A0E">
        <w:rPr>
          <w:rFonts w:ascii="Arial" w:hAnsi="Arial" w:cs="Arial"/>
          <w:b/>
          <w:bCs/>
          <w:color w:val="000000"/>
        </w:rPr>
        <w:t>DEFCON 21 (Edn 06/21) - Retention of Records</w:t>
      </w:r>
      <w:bookmarkEnd w:id="363"/>
    </w:p>
    <w:p w14:paraId="3A529347"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21 (Edn 06/21) - Retention of Records</w:t>
      </w:r>
    </w:p>
    <w:p w14:paraId="0CE8CBE9"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64" w:name="_Toc501022446_5_3"/>
      <w:r w:rsidRPr="00755A0E">
        <w:rPr>
          <w:rFonts w:ascii="Arial" w:hAnsi="Arial" w:cs="Arial"/>
          <w:b/>
          <w:bCs/>
          <w:color w:val="000000"/>
        </w:rPr>
        <w:t>DEFCON 090 (Edn. 06/21) - Copyright</w:t>
      </w:r>
      <w:bookmarkEnd w:id="364"/>
    </w:p>
    <w:p w14:paraId="59E35733"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090 (Edn. 06/21) - Copyright</w:t>
      </w:r>
    </w:p>
    <w:p w14:paraId="01952A28"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65" w:name="_Toc501022446_5_4"/>
      <w:r w:rsidRPr="00755A0E">
        <w:rPr>
          <w:rFonts w:ascii="Arial" w:hAnsi="Arial" w:cs="Arial"/>
          <w:b/>
          <w:bCs/>
          <w:color w:val="000000"/>
        </w:rPr>
        <w:t>DEFCON 531 (Edn. 11/14) - Disclosure of Information</w:t>
      </w:r>
      <w:bookmarkEnd w:id="365"/>
    </w:p>
    <w:p w14:paraId="527EDFDA"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531 (Edn. 11/14) - Disclosure of Information</w:t>
      </w:r>
    </w:p>
    <w:p w14:paraId="685E8530"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66" w:name="_Toc501022446_5_5"/>
      <w:r w:rsidRPr="00755A0E">
        <w:rPr>
          <w:rFonts w:ascii="Arial" w:hAnsi="Arial" w:cs="Arial"/>
          <w:b/>
          <w:bCs/>
          <w:color w:val="000000"/>
        </w:rPr>
        <w:t>DEFCON 632 (Edn. 06/21) - Third Party Intellectual Property- Rights and Inventions</w:t>
      </w:r>
      <w:bookmarkEnd w:id="366"/>
    </w:p>
    <w:p w14:paraId="0D286353"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632 (Edn. 06/21) - Third Party Intellectual Property- Rights and Inventions</w:t>
      </w:r>
    </w:p>
    <w:p w14:paraId="6177154E" w14:textId="77777777" w:rsidR="00C24F0C" w:rsidRDefault="00C24F0C" w:rsidP="00C24F0C">
      <w:pPr>
        <w:widowControl w:val="0"/>
        <w:autoSpaceDE w:val="0"/>
        <w:autoSpaceDN w:val="0"/>
        <w:adjustRightInd w:val="0"/>
        <w:spacing w:after="200" w:line="276" w:lineRule="auto"/>
        <w:ind w:left="120" w:right="114"/>
        <w:rPr>
          <w:rFonts w:ascii="Arial" w:hAnsi="Arial" w:cs="Arial"/>
          <w:color w:val="000000"/>
        </w:rPr>
      </w:pPr>
    </w:p>
    <w:p w14:paraId="30794D58" w14:textId="77777777" w:rsidR="00C24F0C" w:rsidRDefault="00C24F0C" w:rsidP="00C24F0C">
      <w:pPr>
        <w:widowControl w:val="0"/>
        <w:autoSpaceDE w:val="0"/>
        <w:autoSpaceDN w:val="0"/>
        <w:adjustRightInd w:val="0"/>
        <w:spacing w:after="200" w:line="276" w:lineRule="auto"/>
        <w:ind w:left="120" w:right="114"/>
        <w:rPr>
          <w:rFonts w:ascii="Arial" w:hAnsi="Arial" w:cs="Arial"/>
          <w:color w:val="000000"/>
        </w:rPr>
      </w:pPr>
    </w:p>
    <w:p w14:paraId="5E5AEB2F" w14:textId="42924A09" w:rsidR="00C24F0C" w:rsidRDefault="00C24F0C" w:rsidP="00C24F0C">
      <w:pPr>
        <w:widowControl w:val="0"/>
        <w:autoSpaceDE w:val="0"/>
        <w:autoSpaceDN w:val="0"/>
        <w:adjustRightInd w:val="0"/>
        <w:spacing w:after="200" w:line="276" w:lineRule="auto"/>
        <w:ind w:left="120" w:right="114"/>
        <w:rPr>
          <w:rFonts w:ascii="Arial" w:hAnsi="Arial" w:cs="Arial"/>
        </w:rPr>
      </w:pPr>
    </w:p>
    <w:p w14:paraId="012F249F" w14:textId="089CAA14" w:rsidR="00494FE0" w:rsidRDefault="00494FE0" w:rsidP="00C24F0C">
      <w:pPr>
        <w:widowControl w:val="0"/>
        <w:autoSpaceDE w:val="0"/>
        <w:autoSpaceDN w:val="0"/>
        <w:adjustRightInd w:val="0"/>
        <w:spacing w:after="200" w:line="276" w:lineRule="auto"/>
        <w:ind w:left="120" w:right="114"/>
        <w:rPr>
          <w:rFonts w:ascii="Arial" w:hAnsi="Arial" w:cs="Arial"/>
        </w:rPr>
      </w:pPr>
    </w:p>
    <w:p w14:paraId="7D356B39" w14:textId="2867F796" w:rsidR="00494FE0" w:rsidRDefault="00494FE0" w:rsidP="00C24F0C">
      <w:pPr>
        <w:widowControl w:val="0"/>
        <w:autoSpaceDE w:val="0"/>
        <w:autoSpaceDN w:val="0"/>
        <w:adjustRightInd w:val="0"/>
        <w:spacing w:after="200" w:line="276" w:lineRule="auto"/>
        <w:ind w:left="120" w:right="114"/>
        <w:rPr>
          <w:rFonts w:ascii="Arial" w:hAnsi="Arial" w:cs="Arial"/>
        </w:rPr>
      </w:pPr>
    </w:p>
    <w:p w14:paraId="3791EDEA" w14:textId="681D35E6" w:rsidR="00494FE0" w:rsidRDefault="00494FE0" w:rsidP="00C24F0C">
      <w:pPr>
        <w:widowControl w:val="0"/>
        <w:autoSpaceDE w:val="0"/>
        <w:autoSpaceDN w:val="0"/>
        <w:adjustRightInd w:val="0"/>
        <w:spacing w:after="200" w:line="276" w:lineRule="auto"/>
        <w:ind w:left="120" w:right="114"/>
        <w:rPr>
          <w:rFonts w:ascii="Arial" w:hAnsi="Arial" w:cs="Arial"/>
        </w:rPr>
      </w:pPr>
    </w:p>
    <w:p w14:paraId="43A9AF64" w14:textId="5FFC99AF" w:rsidR="00494FE0" w:rsidRDefault="00494FE0" w:rsidP="00C24F0C">
      <w:pPr>
        <w:widowControl w:val="0"/>
        <w:autoSpaceDE w:val="0"/>
        <w:autoSpaceDN w:val="0"/>
        <w:adjustRightInd w:val="0"/>
        <w:spacing w:after="200" w:line="276" w:lineRule="auto"/>
        <w:ind w:left="120" w:right="114"/>
        <w:rPr>
          <w:rFonts w:ascii="Arial" w:hAnsi="Arial" w:cs="Arial"/>
        </w:rPr>
      </w:pPr>
    </w:p>
    <w:p w14:paraId="78A0BF57" w14:textId="49D9549B" w:rsidR="008B5754" w:rsidRDefault="008B5754" w:rsidP="00C24F0C">
      <w:pPr>
        <w:widowControl w:val="0"/>
        <w:autoSpaceDE w:val="0"/>
        <w:autoSpaceDN w:val="0"/>
        <w:adjustRightInd w:val="0"/>
        <w:spacing w:after="200" w:line="276" w:lineRule="auto"/>
        <w:ind w:left="120" w:right="114"/>
        <w:rPr>
          <w:rFonts w:ascii="Arial" w:hAnsi="Arial" w:cs="Arial"/>
        </w:rPr>
      </w:pPr>
    </w:p>
    <w:p w14:paraId="318F9CA5" w14:textId="6D7933B7" w:rsidR="008B5754" w:rsidRDefault="008B5754" w:rsidP="00C24F0C">
      <w:pPr>
        <w:widowControl w:val="0"/>
        <w:autoSpaceDE w:val="0"/>
        <w:autoSpaceDN w:val="0"/>
        <w:adjustRightInd w:val="0"/>
        <w:spacing w:after="200" w:line="276" w:lineRule="auto"/>
        <w:ind w:left="120" w:right="114"/>
        <w:rPr>
          <w:rFonts w:ascii="Arial" w:hAnsi="Arial" w:cs="Arial"/>
        </w:rPr>
      </w:pPr>
    </w:p>
    <w:p w14:paraId="5DC1E226" w14:textId="720DB095" w:rsidR="008B5754" w:rsidRDefault="008B5754" w:rsidP="00C24F0C">
      <w:pPr>
        <w:widowControl w:val="0"/>
        <w:autoSpaceDE w:val="0"/>
        <w:autoSpaceDN w:val="0"/>
        <w:adjustRightInd w:val="0"/>
        <w:spacing w:after="200" w:line="276" w:lineRule="auto"/>
        <w:ind w:left="120" w:right="114"/>
        <w:rPr>
          <w:rFonts w:ascii="Arial" w:hAnsi="Arial" w:cs="Arial"/>
        </w:rPr>
      </w:pPr>
    </w:p>
    <w:p w14:paraId="123C29BC" w14:textId="2919D077" w:rsidR="008B5754" w:rsidRDefault="008B5754" w:rsidP="00C24F0C">
      <w:pPr>
        <w:widowControl w:val="0"/>
        <w:autoSpaceDE w:val="0"/>
        <w:autoSpaceDN w:val="0"/>
        <w:adjustRightInd w:val="0"/>
        <w:spacing w:after="200" w:line="276" w:lineRule="auto"/>
        <w:ind w:left="120" w:right="114"/>
        <w:rPr>
          <w:rFonts w:ascii="Arial" w:hAnsi="Arial" w:cs="Arial"/>
        </w:rPr>
      </w:pPr>
    </w:p>
    <w:p w14:paraId="5E5F1D6D" w14:textId="01F8C148" w:rsidR="008B5754" w:rsidRDefault="008B5754" w:rsidP="00C24F0C">
      <w:pPr>
        <w:widowControl w:val="0"/>
        <w:autoSpaceDE w:val="0"/>
        <w:autoSpaceDN w:val="0"/>
        <w:adjustRightInd w:val="0"/>
        <w:spacing w:after="200" w:line="276" w:lineRule="auto"/>
        <w:ind w:left="120" w:right="114"/>
        <w:rPr>
          <w:rFonts w:ascii="Arial" w:hAnsi="Arial" w:cs="Arial"/>
        </w:rPr>
      </w:pPr>
    </w:p>
    <w:p w14:paraId="3F1BA319" w14:textId="224CDBEA" w:rsidR="008B5754" w:rsidRDefault="008B5754" w:rsidP="00C24F0C">
      <w:pPr>
        <w:widowControl w:val="0"/>
        <w:autoSpaceDE w:val="0"/>
        <w:autoSpaceDN w:val="0"/>
        <w:adjustRightInd w:val="0"/>
        <w:spacing w:after="200" w:line="276" w:lineRule="auto"/>
        <w:ind w:left="120" w:right="114"/>
        <w:rPr>
          <w:rFonts w:ascii="Arial" w:hAnsi="Arial" w:cs="Arial"/>
        </w:rPr>
      </w:pPr>
    </w:p>
    <w:p w14:paraId="799D64B7" w14:textId="77777777" w:rsidR="008B5754" w:rsidRDefault="008B5754" w:rsidP="00C24F0C">
      <w:pPr>
        <w:widowControl w:val="0"/>
        <w:autoSpaceDE w:val="0"/>
        <w:autoSpaceDN w:val="0"/>
        <w:adjustRightInd w:val="0"/>
        <w:spacing w:after="200" w:line="276" w:lineRule="auto"/>
        <w:ind w:left="120" w:right="114"/>
        <w:rPr>
          <w:rFonts w:ascii="Arial" w:hAnsi="Arial" w:cs="Arial"/>
        </w:rPr>
      </w:pPr>
    </w:p>
    <w:p w14:paraId="13F109F6" w14:textId="77777777" w:rsidR="00494FE0" w:rsidRPr="00755A0E" w:rsidRDefault="00494FE0" w:rsidP="00C24F0C">
      <w:pPr>
        <w:widowControl w:val="0"/>
        <w:autoSpaceDE w:val="0"/>
        <w:autoSpaceDN w:val="0"/>
        <w:adjustRightInd w:val="0"/>
        <w:spacing w:after="200" w:line="276" w:lineRule="auto"/>
        <w:ind w:left="120" w:right="114"/>
        <w:rPr>
          <w:rFonts w:ascii="Arial" w:hAnsi="Arial" w:cs="Arial"/>
        </w:rPr>
      </w:pPr>
    </w:p>
    <w:p w14:paraId="61D0E9C3" w14:textId="77777777" w:rsidR="000A66C4" w:rsidRDefault="000A66C4" w:rsidP="00C24F0C">
      <w:pPr>
        <w:keepNext/>
        <w:keepLines/>
        <w:widowControl w:val="0"/>
        <w:autoSpaceDE w:val="0"/>
        <w:autoSpaceDN w:val="0"/>
        <w:adjustRightInd w:val="0"/>
        <w:spacing w:after="0" w:line="276" w:lineRule="auto"/>
        <w:ind w:left="120" w:right="114"/>
        <w:rPr>
          <w:rFonts w:ascii="Arial" w:hAnsi="Arial" w:cs="Arial"/>
          <w:b/>
          <w:bCs/>
          <w:color w:val="000000"/>
        </w:rPr>
      </w:pPr>
      <w:bookmarkStart w:id="367" w:name="_Toc501022446_5_6"/>
    </w:p>
    <w:p w14:paraId="60FD64BB" w14:textId="6F85245D"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r w:rsidRPr="00755A0E">
        <w:rPr>
          <w:rFonts w:ascii="Arial" w:hAnsi="Arial" w:cs="Arial"/>
          <w:b/>
          <w:bCs/>
          <w:color w:val="000000"/>
        </w:rPr>
        <w:t>DEFFORM 315-DC 1</w:t>
      </w:r>
      <w:bookmarkEnd w:id="367"/>
      <w:r>
        <w:rPr>
          <w:rFonts w:ascii="Arial" w:hAnsi="Arial" w:cs="Arial"/>
          <w:b/>
          <w:bCs/>
          <w:color w:val="000000"/>
        </w:rPr>
        <w:t>6</w:t>
      </w:r>
    </w:p>
    <w:p w14:paraId="740E4108" w14:textId="77777777" w:rsidR="00C24F0C" w:rsidRPr="00755A0E" w:rsidRDefault="00C24F0C" w:rsidP="00C24F0C">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Ministry of Defence</w:t>
      </w:r>
    </w:p>
    <w:p w14:paraId="61E1CDB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E9D980F" w14:textId="77777777" w:rsidR="00C24F0C" w:rsidRPr="00755A0E" w:rsidRDefault="00C24F0C" w:rsidP="00C24F0C">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CONTRACT DATA REQUIREMENT</w:t>
      </w:r>
    </w:p>
    <w:p w14:paraId="6EDF423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5FC8F8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C24F0C" w:rsidRPr="005E5E3D" w14:paraId="4D4648EA" w14:textId="77777777" w:rsidTr="00C24F0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1BDE07"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1.  </w:t>
            </w:r>
            <w:r w:rsidRPr="005E5E3D">
              <w:rPr>
                <w:rFonts w:ascii="Arial" w:hAnsi="Arial" w:cs="Arial"/>
                <w:color w:val="000000"/>
                <w:u w:val="single"/>
              </w:rPr>
              <w:t>ITT/Contract Number</w:t>
            </w:r>
          </w:p>
          <w:p w14:paraId="59218929"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7697C2D5" w14:textId="77777777" w:rsidR="00C24F0C" w:rsidRPr="005E5E3D" w:rsidRDefault="00C24F0C" w:rsidP="00C24F0C">
            <w:pPr>
              <w:widowControl w:val="0"/>
              <w:autoSpaceDE w:val="0"/>
              <w:autoSpaceDN w:val="0"/>
              <w:adjustRightInd w:val="0"/>
              <w:spacing w:after="0" w:line="240" w:lineRule="auto"/>
              <w:ind w:left="118" w:right="10"/>
              <w:rPr>
                <w:rFonts w:ascii="Arial" w:hAnsi="Arial" w:cs="Arial"/>
              </w:rPr>
            </w:pPr>
            <w:r>
              <w:rPr>
                <w:rFonts w:ascii="Arial" w:hAnsi="Arial" w:cs="Arial"/>
              </w:rPr>
              <w:t>701575421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71A5686"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2.  </w:t>
            </w:r>
            <w:r w:rsidRPr="005E5E3D">
              <w:rPr>
                <w:rFonts w:ascii="Arial" w:hAnsi="Arial" w:cs="Arial"/>
                <w:color w:val="000000"/>
                <w:u w:val="single"/>
              </w:rPr>
              <w:t>CDR Number</w:t>
            </w:r>
          </w:p>
          <w:p w14:paraId="087610F3"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3474EB95" w14:textId="77777777" w:rsidR="00C24F0C" w:rsidRPr="005E5E3D" w:rsidRDefault="00C24F0C" w:rsidP="00C24F0C">
            <w:pPr>
              <w:widowControl w:val="0"/>
              <w:autoSpaceDE w:val="0"/>
              <w:autoSpaceDN w:val="0"/>
              <w:adjustRightInd w:val="0"/>
              <w:spacing w:after="0" w:line="240" w:lineRule="auto"/>
              <w:ind w:left="118" w:right="10"/>
              <w:rPr>
                <w:rFonts w:ascii="Arial" w:hAnsi="Arial" w:cs="Arial"/>
              </w:rPr>
            </w:pPr>
            <w:r>
              <w:rPr>
                <w:rFonts w:ascii="Arial" w:hAnsi="Arial" w:cs="Arial"/>
              </w:rPr>
              <w:t>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47E7A8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3.  </w:t>
            </w:r>
            <w:r w:rsidRPr="005E5E3D">
              <w:rPr>
                <w:rFonts w:ascii="Arial" w:hAnsi="Arial" w:cs="Arial"/>
                <w:color w:val="000000"/>
                <w:u w:val="single"/>
              </w:rPr>
              <w:t>Data Category</w:t>
            </w:r>
          </w:p>
          <w:p w14:paraId="032FB795"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58A2927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r w:rsidRPr="000E18DF">
              <w:rPr>
                <w:rFonts w:ascii="Arial" w:hAnsi="Arial" w:cs="Arial"/>
              </w:rPr>
              <w:t>Maintenance/Repair/Reconditioning</w:t>
            </w:r>
            <w:r>
              <w:rPr>
                <w:rFonts w:ascii="Arial" w:hAnsi="Arial" w:cs="Arial"/>
              </w:rPr>
              <w:t xml:space="preserve">/ </w:t>
            </w:r>
            <w:r w:rsidRPr="000E18DF">
              <w:rPr>
                <w:rFonts w:ascii="Arial" w:hAnsi="Arial" w:cs="Arial"/>
              </w:rPr>
              <w:t>Operation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FDAAA9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4.  </w:t>
            </w:r>
            <w:r w:rsidRPr="005E5E3D">
              <w:rPr>
                <w:rFonts w:ascii="Arial" w:hAnsi="Arial" w:cs="Arial"/>
                <w:color w:val="000000"/>
                <w:u w:val="single"/>
              </w:rPr>
              <w:t>Contract Delivery Date</w:t>
            </w:r>
          </w:p>
          <w:p w14:paraId="32CE4F66"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2FC8C3E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Delivery of SAT Report</w:t>
            </w:r>
          </w:p>
          <w:p w14:paraId="4410A2E7" w14:textId="77777777" w:rsidR="00C24F0C" w:rsidRPr="005E5E3D" w:rsidRDefault="00C24F0C" w:rsidP="00C24F0C">
            <w:pPr>
              <w:widowControl w:val="0"/>
              <w:autoSpaceDE w:val="0"/>
              <w:autoSpaceDN w:val="0"/>
              <w:adjustRightInd w:val="0"/>
              <w:spacing w:after="0" w:line="240" w:lineRule="auto"/>
              <w:ind w:left="118" w:right="10"/>
              <w:rPr>
                <w:rFonts w:ascii="Arial" w:hAnsi="Arial" w:cs="Arial"/>
              </w:rPr>
            </w:pPr>
          </w:p>
        </w:tc>
      </w:tr>
      <w:tr w:rsidR="00C24F0C" w:rsidRPr="005E5E3D" w14:paraId="615BBBC3" w14:textId="77777777" w:rsidTr="00C24F0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C682069"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5.  </w:t>
            </w:r>
            <w:r w:rsidRPr="005E5E3D">
              <w:rPr>
                <w:rFonts w:ascii="Arial" w:hAnsi="Arial" w:cs="Arial"/>
                <w:color w:val="000000"/>
                <w:u w:val="single"/>
              </w:rPr>
              <w:t>Equipment/Equipment Subsystem Description</w:t>
            </w:r>
          </w:p>
          <w:p w14:paraId="61B0291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3E256C77"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Contract Articles</w:t>
            </w:r>
            <w:r>
              <w:rPr>
                <w:rFonts w:ascii="Arial" w:hAnsi="Arial" w:cs="Arial"/>
                <w:color w:val="000000"/>
              </w:rPr>
              <w:t xml:space="preserve"> for the Simulator System</w:t>
            </w:r>
            <w:r w:rsidRPr="005E5E3D">
              <w:rPr>
                <w:rFonts w:ascii="Arial" w:hAnsi="Arial" w:cs="Arial"/>
                <w:color w:val="000000"/>
              </w:rPr>
              <w:t>.</w:t>
            </w:r>
          </w:p>
          <w:p w14:paraId="3CBED68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003946A7"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305811F7"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3DB60B65"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0BE001AE"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2BAD177A" w14:textId="77777777" w:rsidR="00C24F0C" w:rsidRPr="005E5E3D" w:rsidRDefault="00C24F0C" w:rsidP="00C24F0C">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A6A5DB1"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6.  </w:t>
            </w:r>
            <w:r w:rsidRPr="005E5E3D">
              <w:rPr>
                <w:rFonts w:ascii="Arial" w:hAnsi="Arial" w:cs="Arial"/>
                <w:color w:val="000000"/>
                <w:u w:val="single"/>
              </w:rPr>
              <w:t>General Description of Data Deliverable</w:t>
            </w:r>
          </w:p>
          <w:p w14:paraId="4D9915E2"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04E95CFE" w14:textId="77777777" w:rsidR="00C24F0C" w:rsidRPr="001D72C3" w:rsidRDefault="00C24F0C" w:rsidP="00C24F0C">
            <w:pPr>
              <w:widowControl w:val="0"/>
              <w:autoSpaceDE w:val="0"/>
              <w:autoSpaceDN w:val="0"/>
              <w:adjustRightInd w:val="0"/>
              <w:spacing w:after="60" w:line="240" w:lineRule="auto"/>
              <w:ind w:left="118" w:right="10"/>
              <w:rPr>
                <w:rFonts w:ascii="Arial" w:hAnsi="Arial" w:cs="Arial"/>
                <w:color w:val="000000"/>
              </w:rPr>
            </w:pPr>
            <w:r w:rsidRPr="001D72C3">
              <w:rPr>
                <w:rFonts w:ascii="Arial" w:hAnsi="Arial" w:cs="Arial"/>
                <w:b/>
                <w:bCs/>
                <w:color w:val="000000"/>
              </w:rPr>
              <w:t xml:space="preserve">1. </w:t>
            </w:r>
            <w:r w:rsidRPr="001D72C3">
              <w:rPr>
                <w:rFonts w:ascii="Arial" w:hAnsi="Arial" w:cs="Arial"/>
                <w:color w:val="000000"/>
              </w:rPr>
              <w:t xml:space="preserve"> </w:t>
            </w:r>
            <w:r w:rsidRPr="001D72C3">
              <w:rPr>
                <w:rFonts w:ascii="Arial" w:hAnsi="Arial" w:cs="Arial"/>
                <w:b/>
                <w:bCs/>
              </w:rPr>
              <w:t>Preventative/corrective maintenance</w:t>
            </w:r>
            <w:r w:rsidRPr="001D72C3">
              <w:rPr>
                <w:rFonts w:ascii="Arial" w:hAnsi="Arial" w:cs="Arial"/>
              </w:rPr>
              <w:t xml:space="preserve"> </w:t>
            </w:r>
            <w:r w:rsidRPr="00C97DC3">
              <w:rPr>
                <w:rFonts w:ascii="Arial" w:hAnsi="Arial" w:cs="Arial"/>
                <w:b/>
                <w:bCs/>
              </w:rPr>
              <w:t>schedules and procedures</w:t>
            </w:r>
            <w:r w:rsidRPr="001D72C3">
              <w:rPr>
                <w:rFonts w:ascii="Arial" w:hAnsi="Arial" w:cs="Arial"/>
              </w:rPr>
              <w:t xml:space="preserve"> </w:t>
            </w:r>
          </w:p>
          <w:p w14:paraId="07A1203E" w14:textId="77777777" w:rsidR="00C24F0C" w:rsidRDefault="00C24F0C" w:rsidP="00C24F0C">
            <w:pPr>
              <w:widowControl w:val="0"/>
              <w:autoSpaceDE w:val="0"/>
              <w:autoSpaceDN w:val="0"/>
              <w:adjustRightInd w:val="0"/>
              <w:spacing w:after="60" w:line="240" w:lineRule="auto"/>
              <w:ind w:right="10"/>
              <w:rPr>
                <w:rFonts w:ascii="Arial" w:hAnsi="Arial" w:cs="Arial"/>
                <w:color w:val="000000"/>
              </w:rPr>
            </w:pPr>
          </w:p>
          <w:p w14:paraId="4B5EA531" w14:textId="77777777" w:rsidR="00C24F0C" w:rsidRPr="00325930" w:rsidRDefault="00C24F0C" w:rsidP="00C24F0C">
            <w:pPr>
              <w:widowControl w:val="0"/>
              <w:autoSpaceDE w:val="0"/>
              <w:autoSpaceDN w:val="0"/>
              <w:adjustRightInd w:val="0"/>
              <w:spacing w:after="60" w:line="240" w:lineRule="auto"/>
              <w:ind w:left="118" w:right="10"/>
              <w:rPr>
                <w:rFonts w:ascii="Arial" w:hAnsi="Arial" w:cs="Arial"/>
              </w:rPr>
            </w:pPr>
            <w:r w:rsidRPr="001D72C3">
              <w:rPr>
                <w:rFonts w:ascii="Arial" w:hAnsi="Arial" w:cs="Arial"/>
                <w:b/>
                <w:bCs/>
              </w:rPr>
              <w:t>2. Diagnostic procedures and maintenance schedules</w:t>
            </w:r>
          </w:p>
          <w:p w14:paraId="08F42B43" w14:textId="77777777" w:rsidR="00C24F0C" w:rsidRPr="001D72C3" w:rsidRDefault="00C24F0C" w:rsidP="00C24F0C">
            <w:pPr>
              <w:widowControl w:val="0"/>
              <w:autoSpaceDE w:val="0"/>
              <w:autoSpaceDN w:val="0"/>
              <w:adjustRightInd w:val="0"/>
              <w:spacing w:after="60" w:line="240" w:lineRule="auto"/>
              <w:ind w:left="118" w:right="10"/>
              <w:rPr>
                <w:rFonts w:ascii="Arial" w:hAnsi="Arial" w:cs="Arial"/>
              </w:rPr>
            </w:pPr>
          </w:p>
          <w:p w14:paraId="1A2C5061" w14:textId="77777777" w:rsidR="00C24F0C" w:rsidRPr="001D72C3" w:rsidRDefault="00C24F0C" w:rsidP="00C24F0C">
            <w:pPr>
              <w:widowControl w:val="0"/>
              <w:autoSpaceDE w:val="0"/>
              <w:autoSpaceDN w:val="0"/>
              <w:adjustRightInd w:val="0"/>
              <w:spacing w:after="60" w:line="240" w:lineRule="auto"/>
              <w:ind w:left="118" w:right="10"/>
              <w:rPr>
                <w:rFonts w:ascii="Arial" w:hAnsi="Arial" w:cs="Arial"/>
              </w:rPr>
            </w:pPr>
            <w:r w:rsidRPr="001D72C3">
              <w:rPr>
                <w:rFonts w:ascii="Arial" w:hAnsi="Arial" w:cs="Arial"/>
                <w:b/>
                <w:bCs/>
                <w:color w:val="000000"/>
              </w:rPr>
              <w:t xml:space="preserve">3. </w:t>
            </w:r>
            <w:r w:rsidRPr="001D72C3">
              <w:rPr>
                <w:rFonts w:ascii="Arial" w:hAnsi="Arial" w:cs="Arial"/>
                <w:b/>
                <w:bCs/>
              </w:rPr>
              <w:t>Operator instructions</w:t>
            </w:r>
            <w:r w:rsidRPr="001D72C3">
              <w:rPr>
                <w:rFonts w:ascii="Arial" w:hAnsi="Arial" w:cs="Arial"/>
              </w:rPr>
              <w:t xml:space="preserve"> </w:t>
            </w:r>
          </w:p>
          <w:p w14:paraId="31146511" w14:textId="77777777" w:rsidR="00C24F0C" w:rsidRPr="001D72C3" w:rsidRDefault="00C24F0C" w:rsidP="00C24F0C">
            <w:pPr>
              <w:widowControl w:val="0"/>
              <w:autoSpaceDE w:val="0"/>
              <w:autoSpaceDN w:val="0"/>
              <w:adjustRightInd w:val="0"/>
              <w:spacing w:after="60" w:line="240" w:lineRule="auto"/>
              <w:ind w:left="118" w:right="10"/>
              <w:rPr>
                <w:rFonts w:ascii="Arial" w:hAnsi="Arial" w:cs="Arial"/>
              </w:rPr>
            </w:pPr>
          </w:p>
          <w:p w14:paraId="7676101E" w14:textId="77777777" w:rsidR="00C24F0C" w:rsidRPr="001D72C3" w:rsidRDefault="00C24F0C" w:rsidP="00C24F0C">
            <w:pPr>
              <w:widowControl w:val="0"/>
              <w:autoSpaceDE w:val="0"/>
              <w:autoSpaceDN w:val="0"/>
              <w:adjustRightInd w:val="0"/>
              <w:spacing w:after="60" w:line="240" w:lineRule="auto"/>
              <w:ind w:left="118" w:right="10"/>
              <w:rPr>
                <w:rFonts w:ascii="Arial" w:hAnsi="Arial" w:cs="Arial"/>
              </w:rPr>
            </w:pPr>
            <w:r w:rsidRPr="001D72C3">
              <w:rPr>
                <w:rFonts w:ascii="Arial" w:hAnsi="Arial" w:cs="Arial"/>
                <w:b/>
                <w:bCs/>
              </w:rPr>
              <w:t>4. Systems architecture and detailed design document</w:t>
            </w:r>
            <w:r w:rsidRPr="001D72C3">
              <w:rPr>
                <w:rFonts w:ascii="Arial" w:hAnsi="Arial" w:cs="Arial"/>
              </w:rPr>
              <w:t xml:space="preserve"> </w:t>
            </w:r>
          </w:p>
          <w:p w14:paraId="2A555206"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p>
          <w:p w14:paraId="2638853A" w14:textId="77777777" w:rsidR="00C24F0C" w:rsidRPr="005E5E3D" w:rsidRDefault="00C24F0C" w:rsidP="00C24F0C">
            <w:pPr>
              <w:widowControl w:val="0"/>
              <w:autoSpaceDE w:val="0"/>
              <w:autoSpaceDN w:val="0"/>
              <w:adjustRightInd w:val="0"/>
              <w:spacing w:after="0" w:line="240" w:lineRule="auto"/>
              <w:ind w:left="118" w:right="10"/>
              <w:rPr>
                <w:rFonts w:ascii="Arial" w:hAnsi="Arial" w:cs="Arial"/>
              </w:rPr>
            </w:pPr>
          </w:p>
        </w:tc>
      </w:tr>
      <w:tr w:rsidR="00C24F0C" w:rsidRPr="005E5E3D" w14:paraId="548693EA" w14:textId="77777777" w:rsidTr="00C24F0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73F22C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7.  </w:t>
            </w:r>
            <w:r w:rsidRPr="005E5E3D">
              <w:rPr>
                <w:rFonts w:ascii="Arial" w:hAnsi="Arial" w:cs="Arial"/>
                <w:color w:val="000000"/>
                <w:u w:val="single"/>
              </w:rPr>
              <w:t>Purpose for which data is required</w:t>
            </w:r>
          </w:p>
          <w:p w14:paraId="6C26C8B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26EF282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Competitive tendering for Continuing or Post Design Services tasks which may include but not be limited to:</w:t>
            </w:r>
          </w:p>
          <w:p w14:paraId="3FE4ADB2"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 Design, Development, Integration and   </w:t>
            </w:r>
          </w:p>
          <w:p w14:paraId="42E868B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  Upgrade of the Contract Article(s),</w:t>
            </w:r>
          </w:p>
          <w:p w14:paraId="690639A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-Training for operation or servicing of the </w:t>
            </w:r>
          </w:p>
          <w:p w14:paraId="2EDDA6B6" w14:textId="77777777" w:rsidR="00C24F0C"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  Contract Article(s).</w:t>
            </w:r>
          </w:p>
          <w:p w14:paraId="08516A1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r>
              <w:rPr>
                <w:rFonts w:ascii="Arial" w:hAnsi="Arial" w:cs="Arial"/>
                <w:color w:val="000000"/>
              </w:rPr>
              <w:t>-Safe operation of the articles</w:t>
            </w:r>
          </w:p>
          <w:p w14:paraId="365EA867"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p>
          <w:p w14:paraId="686F40EC"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0F1A7ED8" w14:textId="77777777" w:rsidR="00C24F0C" w:rsidRPr="005E5E3D" w:rsidRDefault="00C24F0C" w:rsidP="00C24F0C">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680E789"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8.  </w:t>
            </w:r>
            <w:r w:rsidRPr="005E5E3D">
              <w:rPr>
                <w:rFonts w:ascii="Arial" w:hAnsi="Arial" w:cs="Arial"/>
                <w:color w:val="000000"/>
                <w:u w:val="single"/>
              </w:rPr>
              <w:t>Intellectual Property Rights</w:t>
            </w:r>
          </w:p>
          <w:p w14:paraId="1A3F15B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012FCD25"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a.  </w:t>
            </w:r>
            <w:r w:rsidRPr="005E5E3D">
              <w:rPr>
                <w:rFonts w:ascii="Arial" w:hAnsi="Arial" w:cs="Arial"/>
                <w:color w:val="000000"/>
                <w:u w:val="single"/>
              </w:rPr>
              <w:t>Applicable DEFCONs</w:t>
            </w:r>
          </w:p>
          <w:p w14:paraId="21DDAD81"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5055F605" w14:textId="77777777" w:rsidR="00C24F0C" w:rsidRPr="001D72C3" w:rsidRDefault="00C24F0C" w:rsidP="00C24F0C">
            <w:pPr>
              <w:widowControl w:val="0"/>
              <w:autoSpaceDE w:val="0"/>
              <w:autoSpaceDN w:val="0"/>
              <w:adjustRightInd w:val="0"/>
              <w:spacing w:after="60" w:line="240" w:lineRule="auto"/>
              <w:ind w:left="118" w:right="10"/>
              <w:rPr>
                <w:rFonts w:ascii="Arial" w:hAnsi="Arial" w:cs="Arial"/>
                <w:color w:val="000000"/>
              </w:rPr>
            </w:pPr>
            <w:r w:rsidRPr="001D72C3">
              <w:rPr>
                <w:rFonts w:ascii="Arial" w:hAnsi="Arial" w:cs="Arial"/>
                <w:color w:val="000000"/>
              </w:rPr>
              <w:t>DEFCON 16 Edn 10/04</w:t>
            </w:r>
          </w:p>
          <w:p w14:paraId="0CCC0017" w14:textId="77777777" w:rsidR="00C24F0C"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DEFCON 21 Edn 10/04</w:t>
            </w:r>
          </w:p>
          <w:p w14:paraId="092C1B1F"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DEFCON 90 Edn 06/21 (applicable to item 6.4 only)</w:t>
            </w:r>
          </w:p>
          <w:p w14:paraId="7C19208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6B025BBF"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r w:rsidRPr="005E5E3D">
              <w:rPr>
                <w:rFonts w:ascii="Arial" w:hAnsi="Arial" w:cs="Arial"/>
                <w:color w:val="000000"/>
              </w:rPr>
              <w:t xml:space="preserve">b. </w:t>
            </w:r>
            <w:r w:rsidRPr="005E5E3D">
              <w:rPr>
                <w:rFonts w:ascii="Arial" w:hAnsi="Arial" w:cs="Arial"/>
                <w:color w:val="000000"/>
                <w:u w:val="single"/>
              </w:rPr>
              <w:t>Special IP Conditions</w:t>
            </w:r>
          </w:p>
        </w:tc>
      </w:tr>
      <w:tr w:rsidR="00C24F0C" w:rsidRPr="005E5E3D" w14:paraId="60532758" w14:textId="77777777" w:rsidTr="00C24F0C">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49E556A4"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9.  </w:t>
            </w:r>
            <w:r w:rsidRPr="005E5E3D">
              <w:rPr>
                <w:rFonts w:ascii="Arial" w:hAnsi="Arial" w:cs="Arial"/>
                <w:color w:val="000000"/>
                <w:u w:val="single"/>
              </w:rPr>
              <w:t>Update/Further Submission Requirements</w:t>
            </w:r>
          </w:p>
          <w:p w14:paraId="7E39BB39"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07D07E42"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Updates to be provided annually or unless another period is specified the contract.</w:t>
            </w:r>
          </w:p>
          <w:p w14:paraId="648869E3" w14:textId="77777777" w:rsidR="00C24F0C" w:rsidRPr="005E5E3D" w:rsidRDefault="00C24F0C" w:rsidP="00C24F0C">
            <w:pPr>
              <w:widowControl w:val="0"/>
              <w:autoSpaceDE w:val="0"/>
              <w:autoSpaceDN w:val="0"/>
              <w:adjustRightInd w:val="0"/>
              <w:spacing w:after="0" w:line="240" w:lineRule="auto"/>
              <w:ind w:left="118" w:right="10"/>
              <w:rPr>
                <w:rFonts w:ascii="Arial" w:hAnsi="Arial" w:cs="Arial"/>
              </w:rPr>
            </w:pPr>
          </w:p>
        </w:tc>
      </w:tr>
      <w:tr w:rsidR="00C24F0C" w:rsidRPr="005E5E3D" w14:paraId="5FB07E11" w14:textId="77777777" w:rsidTr="00C24F0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1193AC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10. </w:t>
            </w:r>
            <w:r w:rsidRPr="005E5E3D">
              <w:rPr>
                <w:rFonts w:ascii="Arial" w:hAnsi="Arial" w:cs="Arial"/>
                <w:color w:val="000000"/>
                <w:u w:val="single"/>
              </w:rPr>
              <w:t>Medium of Delivery</w:t>
            </w:r>
          </w:p>
          <w:p w14:paraId="6FF1B086"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260DEDCE"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Electronic</w:t>
            </w:r>
          </w:p>
          <w:p w14:paraId="7F68CBAD" w14:textId="77777777" w:rsidR="00C24F0C" w:rsidRPr="005E5E3D" w:rsidRDefault="00C24F0C" w:rsidP="00C24F0C">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25AB5D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lastRenderedPageBreak/>
              <w:t xml:space="preserve">11. </w:t>
            </w:r>
            <w:r w:rsidRPr="005E5E3D">
              <w:rPr>
                <w:rFonts w:ascii="Arial" w:hAnsi="Arial" w:cs="Arial"/>
                <w:color w:val="000000"/>
                <w:u w:val="single"/>
              </w:rPr>
              <w:t>Number of Copies</w:t>
            </w:r>
          </w:p>
          <w:p w14:paraId="1CFFCF9B"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1CCC2B94"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r w:rsidRPr="005E5E3D">
              <w:rPr>
                <w:rFonts w:ascii="Arial" w:hAnsi="Arial" w:cs="Arial"/>
                <w:color w:val="000000"/>
              </w:rPr>
              <w:t>1</w:t>
            </w:r>
          </w:p>
        </w:tc>
      </w:tr>
    </w:tbl>
    <w:p w14:paraId="10E13FF3" w14:textId="77777777" w:rsidR="00C24F0C" w:rsidRDefault="00C24F0C" w:rsidP="00C24F0C">
      <w:pPr>
        <w:widowControl w:val="0"/>
        <w:autoSpaceDE w:val="0"/>
        <w:autoSpaceDN w:val="0"/>
        <w:adjustRightInd w:val="0"/>
        <w:spacing w:after="0" w:line="240" w:lineRule="auto"/>
        <w:rPr>
          <w:rFonts w:ascii="Arial" w:hAnsi="Arial" w:cs="Arial"/>
        </w:rPr>
      </w:pPr>
    </w:p>
    <w:p w14:paraId="2C5F04BA"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46DE4AAD" w14:textId="77777777" w:rsidR="002A76F8" w:rsidRDefault="002A76F8" w:rsidP="00C24F0C">
      <w:pPr>
        <w:keepNext/>
        <w:keepLines/>
        <w:widowControl w:val="0"/>
        <w:autoSpaceDE w:val="0"/>
        <w:autoSpaceDN w:val="0"/>
        <w:adjustRightInd w:val="0"/>
        <w:spacing w:after="0" w:line="276" w:lineRule="auto"/>
        <w:ind w:left="120" w:right="114"/>
        <w:rPr>
          <w:rFonts w:ascii="Arial" w:hAnsi="Arial" w:cs="Arial"/>
          <w:b/>
          <w:bCs/>
          <w:color w:val="000000"/>
        </w:rPr>
      </w:pPr>
      <w:bookmarkStart w:id="368" w:name="_Toc501022446_5_7"/>
    </w:p>
    <w:p w14:paraId="544516EE" w14:textId="05847DE4"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r w:rsidRPr="00755A0E">
        <w:rPr>
          <w:rFonts w:ascii="Arial" w:hAnsi="Arial" w:cs="Arial"/>
          <w:b/>
          <w:bCs/>
          <w:color w:val="000000"/>
        </w:rPr>
        <w:t>DEFFORM 701</w:t>
      </w:r>
      <w:bookmarkEnd w:id="368"/>
    </w:p>
    <w:p w14:paraId="798D8D9C"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r w:rsidRPr="00755A0E">
        <w:rPr>
          <w:rFonts w:ascii="Arial" w:hAnsi="Arial" w:cs="Arial"/>
          <w:b/>
          <w:bCs/>
          <w:color w:val="000000"/>
          <w:u w:val="single"/>
        </w:rPr>
        <w:t>HEAD AGREEMENT FOR LICENCE TERMS FOR COMMERCIAL SOFTWARE PURCHASED BY THE SECRETARY OF STATE FOR DEFENCE</w:t>
      </w:r>
    </w:p>
    <w:p w14:paraId="467EA21E" w14:textId="77777777" w:rsidR="00C24F0C" w:rsidRPr="00755A0E" w:rsidRDefault="00C24F0C" w:rsidP="00C24F0C">
      <w:pPr>
        <w:widowControl w:val="0"/>
        <w:autoSpaceDE w:val="0"/>
        <w:autoSpaceDN w:val="0"/>
        <w:adjustRightInd w:val="0"/>
        <w:spacing w:after="60" w:line="240" w:lineRule="auto"/>
        <w:ind w:left="120"/>
        <w:jc w:val="center"/>
        <w:rPr>
          <w:rFonts w:ascii="Arial" w:hAnsi="Arial" w:cs="Arial"/>
        </w:rPr>
      </w:pPr>
    </w:p>
    <w:p w14:paraId="031E29E6" w14:textId="7050BC02"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rPr>
        <w:t>This Agreement is made this</w:t>
      </w:r>
      <w:r w:rsidR="00D55E67">
        <w:rPr>
          <w:rFonts w:ascii="Arial" w:hAnsi="Arial" w:cs="Arial"/>
          <w:color w:val="000000"/>
        </w:rPr>
        <w:t xml:space="preserve"> </w:t>
      </w:r>
      <w:r w:rsidR="00D55E67" w:rsidRPr="00D55E67">
        <w:rPr>
          <w:rFonts w:ascii="Arial" w:hAnsi="Arial" w:cs="Arial"/>
          <w:color w:val="000000"/>
        </w:rPr>
        <w:t>21st day of October</w:t>
      </w:r>
      <w:r w:rsidRPr="00755A0E">
        <w:rPr>
          <w:rFonts w:ascii="Arial" w:hAnsi="Arial" w:cs="Arial"/>
          <w:color w:val="000000"/>
        </w:rPr>
        <w:t xml:space="preserve"> day of in the year</w:t>
      </w:r>
      <w:r w:rsidR="00072BA0">
        <w:rPr>
          <w:rFonts w:ascii="Arial" w:hAnsi="Arial" w:cs="Arial"/>
          <w:color w:val="000000"/>
        </w:rPr>
        <w:t xml:space="preserve"> 2021.</w:t>
      </w:r>
    </w:p>
    <w:p w14:paraId="373A1D98"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p>
    <w:p w14:paraId="4B8E1D2C"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u w:val="single"/>
        </w:rPr>
        <w:t>BETWEEN</w:t>
      </w:r>
    </w:p>
    <w:p w14:paraId="2602005F"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rPr>
        <w:t>The Secretary of State for Defence, a corporation sole, (afterwards referred to as the AUTHORITY) as represented by the Directorate of Intellectual Property Rights, Poplar 2a #2218, MOD Abbey Wood, Bristol BS34 8JH</w:t>
      </w:r>
    </w:p>
    <w:p w14:paraId="35D4F8C1"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p>
    <w:p w14:paraId="4657DF73"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u w:val="single"/>
        </w:rPr>
        <w:t>AND</w:t>
      </w:r>
    </w:p>
    <w:p w14:paraId="342428BA"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p>
    <w:p w14:paraId="6F7B431C" w14:textId="77777777" w:rsidR="00072BA0" w:rsidRPr="00072BA0" w:rsidRDefault="00072BA0" w:rsidP="00C24F0C">
      <w:pPr>
        <w:widowControl w:val="0"/>
        <w:autoSpaceDE w:val="0"/>
        <w:autoSpaceDN w:val="0"/>
        <w:adjustRightInd w:val="0"/>
        <w:spacing w:after="60" w:line="240" w:lineRule="auto"/>
        <w:ind w:left="120"/>
        <w:jc w:val="both"/>
        <w:rPr>
          <w:rFonts w:ascii="Arial" w:hAnsi="Arial" w:cs="Arial"/>
        </w:rPr>
      </w:pPr>
      <w:r w:rsidRPr="00072BA0">
        <w:rPr>
          <w:rFonts w:ascii="Arial" w:hAnsi="Arial" w:cs="Arial"/>
        </w:rPr>
        <w:t>Spirent Communications Positioning Technology Division, a trading division of Spirent Communications plc (Registered Company Number 470893), with an address at Aspen Way, Paignton, Devon TQ4 7QR, UK (afterwards referred to as the COMPANY</w:t>
      </w:r>
      <w:proofErr w:type="gramStart"/>
      <w:r w:rsidRPr="00072BA0">
        <w:rPr>
          <w:rFonts w:ascii="Arial" w:hAnsi="Arial" w:cs="Arial"/>
        </w:rPr>
        <w:t>);</w:t>
      </w:r>
      <w:proofErr w:type="gramEnd"/>
      <w:r w:rsidRPr="00072BA0">
        <w:rPr>
          <w:rFonts w:ascii="Arial" w:hAnsi="Arial" w:cs="Arial"/>
        </w:rPr>
        <w:t xml:space="preserve"> </w:t>
      </w:r>
    </w:p>
    <w:p w14:paraId="7D5D756B" w14:textId="762B2019" w:rsidR="00C24F0C" w:rsidRPr="00072BA0" w:rsidRDefault="00072BA0" w:rsidP="00C24F0C">
      <w:pPr>
        <w:widowControl w:val="0"/>
        <w:autoSpaceDE w:val="0"/>
        <w:autoSpaceDN w:val="0"/>
        <w:adjustRightInd w:val="0"/>
        <w:spacing w:after="60" w:line="240" w:lineRule="auto"/>
        <w:ind w:left="120"/>
        <w:jc w:val="both"/>
        <w:rPr>
          <w:rFonts w:ascii="Arial" w:hAnsi="Arial" w:cs="Arial"/>
        </w:rPr>
      </w:pPr>
      <w:r w:rsidRPr="00072BA0">
        <w:rPr>
          <w:rFonts w:ascii="Arial" w:hAnsi="Arial" w:cs="Arial"/>
        </w:rPr>
        <w:t>each being referred to as a “Party” and collectively as the “</w:t>
      </w:r>
      <w:proofErr w:type="spellStart"/>
      <w:r w:rsidRPr="00072BA0">
        <w:rPr>
          <w:rFonts w:ascii="Arial" w:hAnsi="Arial" w:cs="Arial"/>
        </w:rPr>
        <w:t>Parties</w:t>
      </w:r>
      <w:proofErr w:type="gramStart"/>
      <w:r w:rsidRPr="00072BA0">
        <w:rPr>
          <w:rFonts w:ascii="Arial" w:hAnsi="Arial" w:cs="Arial"/>
        </w:rPr>
        <w:t>”.</w:t>
      </w:r>
      <w:r w:rsidR="00C24F0C" w:rsidRPr="00072BA0">
        <w:rPr>
          <w:rFonts w:ascii="Arial" w:hAnsi="Arial" w:cs="Arial"/>
          <w:color w:val="000000"/>
        </w:rPr>
        <w:t>each</w:t>
      </w:r>
      <w:proofErr w:type="spellEnd"/>
      <w:proofErr w:type="gramEnd"/>
      <w:r w:rsidR="00C24F0C" w:rsidRPr="00072BA0">
        <w:rPr>
          <w:rFonts w:ascii="Arial" w:hAnsi="Arial" w:cs="Arial"/>
          <w:color w:val="000000"/>
        </w:rPr>
        <w:t xml:space="preserve"> being referred to as a “Party” and collectively as the “Parties”.</w:t>
      </w:r>
    </w:p>
    <w:p w14:paraId="056E8249"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p>
    <w:p w14:paraId="7B88DA18" w14:textId="77777777" w:rsidR="00C24F0C" w:rsidRPr="00755A0E" w:rsidRDefault="00C24F0C" w:rsidP="00C24F0C">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u w:val="single"/>
        </w:rPr>
        <w:t>BACKGROUND</w:t>
      </w:r>
    </w:p>
    <w:p w14:paraId="4C23D80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6239AED"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I. The AUTHORITY wishes to agree standard terms of licence with the COMPANY which will apply to ”Commercial Software” products it procures from the COMPANY in order to avoid the need to negotiate individual terms each time those products are purchased; and </w:t>
      </w:r>
    </w:p>
    <w:p w14:paraId="6EFB3EC7" w14:textId="77777777" w:rsidR="00C24F0C" w:rsidRPr="00755A0E" w:rsidRDefault="00C24F0C" w:rsidP="00C24F0C">
      <w:pPr>
        <w:widowControl w:val="0"/>
        <w:autoSpaceDE w:val="0"/>
        <w:autoSpaceDN w:val="0"/>
        <w:adjustRightInd w:val="0"/>
        <w:spacing w:after="0" w:line="240" w:lineRule="auto"/>
        <w:ind w:left="687"/>
        <w:rPr>
          <w:rFonts w:ascii="Arial" w:hAnsi="Arial" w:cs="Arial"/>
          <w:color w:val="000000"/>
        </w:rPr>
      </w:pPr>
    </w:p>
    <w:p w14:paraId="37A4397A" w14:textId="77777777" w:rsidR="00C24F0C" w:rsidRPr="00755A0E" w:rsidRDefault="00C24F0C" w:rsidP="00C24F0C">
      <w:pPr>
        <w:widowControl w:val="0"/>
        <w:autoSpaceDE w:val="0"/>
        <w:autoSpaceDN w:val="0"/>
        <w:adjustRightInd w:val="0"/>
        <w:spacing w:after="60" w:line="240" w:lineRule="auto"/>
        <w:ind w:left="687"/>
        <w:rPr>
          <w:rFonts w:ascii="Arial" w:hAnsi="Arial" w:cs="Arial"/>
          <w:color w:val="000000"/>
        </w:rPr>
      </w:pPr>
    </w:p>
    <w:p w14:paraId="323DC76D"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II. The COMPANY is prepared to agree standard terms of licence with the AUTHORITY </w:t>
      </w:r>
      <w:proofErr w:type="gramStart"/>
      <w:r w:rsidRPr="00755A0E">
        <w:rPr>
          <w:rFonts w:ascii="Arial" w:hAnsi="Arial" w:cs="Arial"/>
          <w:color w:val="000000"/>
        </w:rPr>
        <w:t>in order to</w:t>
      </w:r>
      <w:proofErr w:type="gramEnd"/>
      <w:r w:rsidRPr="00755A0E">
        <w:rPr>
          <w:rFonts w:ascii="Arial" w:hAnsi="Arial" w:cs="Arial"/>
          <w:color w:val="000000"/>
        </w:rPr>
        <w:t xml:space="preserve"> facilitate sales of Commercial Software to the AUTHORITY.</w:t>
      </w:r>
    </w:p>
    <w:p w14:paraId="07186CBB"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4F0FE406"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roofErr w:type="gramStart"/>
      <w:r w:rsidRPr="00755A0E">
        <w:rPr>
          <w:rFonts w:ascii="Arial" w:hAnsi="Arial" w:cs="Arial"/>
          <w:color w:val="000000"/>
        </w:rPr>
        <w:t>For the purpose of</w:t>
      </w:r>
      <w:proofErr w:type="gramEnd"/>
      <w:r w:rsidRPr="00755A0E">
        <w:rPr>
          <w:rFonts w:ascii="Arial" w:hAnsi="Arial" w:cs="Arial"/>
          <w:color w:val="000000"/>
        </w:rPr>
        <w:t xml:space="preserve"> this Agreement “Commercial Software” means software available commercially including that software modified on sale to suit the requirements of a customer. </w:t>
      </w:r>
    </w:p>
    <w:p w14:paraId="2FABACD2" w14:textId="77777777" w:rsidR="00C24F0C" w:rsidRPr="00755A0E" w:rsidRDefault="00C24F0C" w:rsidP="00C24F0C">
      <w:pPr>
        <w:keepNext/>
        <w:widowControl w:val="0"/>
        <w:autoSpaceDE w:val="0"/>
        <w:autoSpaceDN w:val="0"/>
        <w:adjustRightInd w:val="0"/>
        <w:spacing w:before="100" w:after="100" w:line="240" w:lineRule="auto"/>
        <w:ind w:left="120"/>
        <w:rPr>
          <w:rFonts w:ascii="Arial" w:hAnsi="Arial" w:cs="Arial"/>
        </w:rPr>
      </w:pPr>
      <w:r w:rsidRPr="00755A0E">
        <w:rPr>
          <w:rFonts w:ascii="Arial" w:hAnsi="Arial" w:cs="Arial"/>
          <w:i/>
          <w:iCs/>
          <w:color w:val="000000"/>
        </w:rPr>
        <w:t xml:space="preserve">. </w:t>
      </w:r>
    </w:p>
    <w:p w14:paraId="6811CAAE" w14:textId="77777777" w:rsidR="00C24F0C" w:rsidRPr="00755A0E" w:rsidRDefault="00C24F0C" w:rsidP="00C24F0C">
      <w:pPr>
        <w:widowControl w:val="0"/>
        <w:autoSpaceDE w:val="0"/>
        <w:autoSpaceDN w:val="0"/>
        <w:adjustRightInd w:val="0"/>
        <w:spacing w:after="60" w:line="240" w:lineRule="auto"/>
        <w:ind w:left="687"/>
        <w:jc w:val="both"/>
        <w:rPr>
          <w:rFonts w:ascii="Arial" w:hAnsi="Arial" w:cs="Arial"/>
        </w:rPr>
      </w:pPr>
    </w:p>
    <w:p w14:paraId="0D995F9D" w14:textId="77777777" w:rsidR="00C24F0C" w:rsidRPr="00755A0E" w:rsidRDefault="00C24F0C" w:rsidP="00C24F0C">
      <w:pPr>
        <w:widowControl w:val="0"/>
        <w:autoSpaceDE w:val="0"/>
        <w:autoSpaceDN w:val="0"/>
        <w:adjustRightInd w:val="0"/>
        <w:spacing w:after="60" w:line="240" w:lineRule="auto"/>
        <w:ind w:left="687"/>
        <w:jc w:val="both"/>
        <w:rPr>
          <w:rFonts w:ascii="Arial" w:hAnsi="Arial" w:cs="Arial"/>
        </w:rPr>
      </w:pPr>
      <w:r w:rsidRPr="00755A0E">
        <w:rPr>
          <w:rFonts w:ascii="Arial" w:hAnsi="Arial" w:cs="Arial"/>
          <w:color w:val="000000"/>
          <w:u w:val="single"/>
        </w:rPr>
        <w:t xml:space="preserve">THE HEAD AGREEMENT      </w:t>
      </w:r>
    </w:p>
    <w:p w14:paraId="4FF5BAD0" w14:textId="77777777" w:rsidR="00C24F0C" w:rsidRPr="00755A0E" w:rsidRDefault="00C24F0C" w:rsidP="00C24F0C">
      <w:pPr>
        <w:widowControl w:val="0"/>
        <w:autoSpaceDE w:val="0"/>
        <w:autoSpaceDN w:val="0"/>
        <w:adjustRightInd w:val="0"/>
        <w:spacing w:after="60" w:line="240" w:lineRule="auto"/>
        <w:ind w:left="687"/>
        <w:jc w:val="both"/>
        <w:rPr>
          <w:rFonts w:ascii="Arial" w:hAnsi="Arial" w:cs="Arial"/>
        </w:rPr>
      </w:pPr>
    </w:p>
    <w:p w14:paraId="210CA0EB"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1. The Parties agree that they will adopt the terms of licence set out in the Annex to this Head Agreement (the “Annex”), as the standard terms of licence for the procurement of Commercial Software by the AUTHORITY from the COMPANY and from any of their wholly owned subsidiaries for which the COMPANY is entitled to make this Head Agreement. This shall not imply that either Party may not propose other conditions for any </w:t>
      </w:r>
      <w:proofErr w:type="gramStart"/>
      <w:r w:rsidRPr="00755A0E">
        <w:rPr>
          <w:rFonts w:ascii="Arial" w:hAnsi="Arial" w:cs="Arial"/>
          <w:color w:val="000000"/>
        </w:rPr>
        <w:t>particular licence</w:t>
      </w:r>
      <w:proofErr w:type="gramEnd"/>
      <w:r w:rsidRPr="00755A0E">
        <w:rPr>
          <w:rFonts w:ascii="Arial" w:hAnsi="Arial" w:cs="Arial"/>
          <w:color w:val="000000"/>
        </w:rPr>
        <w:t xml:space="preserve"> or that either Party shall be bound to accept any particular licence in the terms set out in the Annex.   </w:t>
      </w:r>
    </w:p>
    <w:p w14:paraId="7C862BA9"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4245FFDC"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2. Each software licence which is to be procured subject to the standard terms of licence set out in the Annex, shall be established by a schedule (the “Schedule”) which incorporates those terms by making reference to this Head Agreement and the Annex. Each licence so concluded shall be legally separate from this Head Agreement.    </w:t>
      </w:r>
    </w:p>
    <w:p w14:paraId="1275725E" w14:textId="77777777" w:rsidR="00C24F0C" w:rsidRPr="00755A0E" w:rsidRDefault="00C24F0C" w:rsidP="00C24F0C">
      <w:pPr>
        <w:widowControl w:val="0"/>
        <w:autoSpaceDE w:val="0"/>
        <w:autoSpaceDN w:val="0"/>
        <w:adjustRightInd w:val="0"/>
        <w:spacing w:after="0" w:line="240" w:lineRule="auto"/>
        <w:ind w:left="687"/>
        <w:rPr>
          <w:rFonts w:ascii="Arial" w:hAnsi="Arial" w:cs="Arial"/>
          <w:color w:val="000000"/>
        </w:rPr>
      </w:pPr>
    </w:p>
    <w:p w14:paraId="3EB132A7" w14:textId="77777777" w:rsidR="00C24F0C" w:rsidRPr="00755A0E" w:rsidRDefault="00C24F0C" w:rsidP="00C24F0C">
      <w:pPr>
        <w:widowControl w:val="0"/>
        <w:autoSpaceDE w:val="0"/>
        <w:autoSpaceDN w:val="0"/>
        <w:adjustRightInd w:val="0"/>
        <w:spacing w:after="60" w:line="240" w:lineRule="auto"/>
        <w:ind w:left="687"/>
        <w:rPr>
          <w:rFonts w:ascii="Arial" w:hAnsi="Arial" w:cs="Arial"/>
          <w:color w:val="000000"/>
        </w:rPr>
      </w:pPr>
    </w:p>
    <w:p w14:paraId="2EF0F47B"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3. Each Schedule will take the format provided in the Attachment to the Annex. Individual Schedules may include special conditions adding to, varying, or setting aside any condition set out in the Annex and in the event of any conflict between the terms of the Annex and the special conditions of a Schedule the latter shall prevail. </w:t>
      </w:r>
    </w:p>
    <w:p w14:paraId="6CDFD4EB"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61F82B16"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4. Either Party shall be entitled to terminate this Head Agreement at any time on written notice to the other </w:t>
      </w:r>
      <w:proofErr w:type="gramStart"/>
      <w:r w:rsidRPr="00755A0E">
        <w:rPr>
          <w:rFonts w:ascii="Arial" w:hAnsi="Arial" w:cs="Arial"/>
          <w:color w:val="000000"/>
        </w:rPr>
        <w:t>Party</w:t>
      </w:r>
      <w:proofErr w:type="gramEnd"/>
      <w:r w:rsidRPr="00755A0E">
        <w:rPr>
          <w:rFonts w:ascii="Arial" w:hAnsi="Arial" w:cs="Arial"/>
          <w:color w:val="000000"/>
        </w:rPr>
        <w:t xml:space="preserve"> but the termination shall not vary the conditions of or terminate any extant Licences. </w:t>
      </w:r>
    </w:p>
    <w:p w14:paraId="0899E49B"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12E3BA38"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 This Head Agreement shall be subject to and construed and interpreted in accordance with the Laws of England and shall be subject to the jurisdiction of the Courts of England.  Other jurisdictions may apply solely for the purpose of giving effect to this Agreement and for the enforcement of any judgement, order or award given under English jurisdiction.</w:t>
      </w:r>
    </w:p>
    <w:p w14:paraId="456BBAC1"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50E851BC"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7B94680B"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07686A88"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Signed for and on behalf of the Secretary of State for Defence </w:t>
      </w:r>
    </w:p>
    <w:p w14:paraId="4BCB92B0"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5BC73504"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w:t>
      </w:r>
    </w:p>
    <w:p w14:paraId="0449B472"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i/>
          <w:iCs/>
          <w:color w:val="000000"/>
        </w:rPr>
        <w:t>[Print name] ………………………………</w:t>
      </w:r>
      <w:proofErr w:type="gramStart"/>
      <w:r w:rsidRPr="00755A0E">
        <w:rPr>
          <w:rFonts w:ascii="Arial" w:hAnsi="Arial" w:cs="Arial"/>
          <w:i/>
          <w:iCs/>
          <w:color w:val="000000"/>
        </w:rPr>
        <w:t>…..</w:t>
      </w:r>
      <w:proofErr w:type="gramEnd"/>
    </w:p>
    <w:p w14:paraId="1A9C32A9"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75504E8A"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In the capacity </w:t>
      </w:r>
      <w:proofErr w:type="gramStart"/>
      <w:r w:rsidRPr="00755A0E">
        <w:rPr>
          <w:rFonts w:ascii="Arial" w:hAnsi="Arial" w:cs="Arial"/>
          <w:color w:val="000000"/>
        </w:rPr>
        <w:t>of  ....................................................................</w:t>
      </w:r>
      <w:proofErr w:type="gramEnd"/>
      <w:r w:rsidRPr="00755A0E">
        <w:rPr>
          <w:rFonts w:ascii="Arial" w:hAnsi="Arial" w:cs="Arial"/>
          <w:i/>
          <w:iCs/>
          <w:color w:val="000000"/>
        </w:rPr>
        <w:t>[Insert capacity of signatory]</w:t>
      </w:r>
    </w:p>
    <w:p w14:paraId="24E1F979"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0C2C5BD2"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3B2FE7A9" w14:textId="33E646EE" w:rsidR="00C24F0C" w:rsidRPr="00072BA0" w:rsidRDefault="00072BA0" w:rsidP="00072BA0">
      <w:pPr>
        <w:widowControl w:val="0"/>
        <w:autoSpaceDE w:val="0"/>
        <w:autoSpaceDN w:val="0"/>
        <w:adjustRightInd w:val="0"/>
        <w:spacing w:after="60" w:line="240" w:lineRule="auto"/>
        <w:ind w:left="687"/>
        <w:rPr>
          <w:rFonts w:ascii="Arial" w:hAnsi="Arial" w:cs="Arial"/>
          <w:color w:val="000000"/>
        </w:rPr>
      </w:pPr>
      <w:r w:rsidRPr="00072BA0">
        <w:rPr>
          <w:rFonts w:ascii="Arial" w:hAnsi="Arial" w:cs="Arial"/>
          <w:color w:val="000000"/>
        </w:rPr>
        <w:t>Signed for and on behalf of the COMPANY, Spirent Communications Positioning Technology Division, a trading</w:t>
      </w:r>
      <w:r>
        <w:rPr>
          <w:rFonts w:ascii="Arial" w:hAnsi="Arial" w:cs="Arial"/>
          <w:color w:val="000000"/>
        </w:rPr>
        <w:t xml:space="preserve"> </w:t>
      </w:r>
      <w:r w:rsidRPr="00072BA0">
        <w:rPr>
          <w:rFonts w:ascii="Arial" w:hAnsi="Arial" w:cs="Arial"/>
          <w:color w:val="000000"/>
        </w:rPr>
        <w:t>division of Spirent Communications plc</w:t>
      </w:r>
    </w:p>
    <w:p w14:paraId="0C250410" w14:textId="674DCEE0" w:rsidR="00C24F0C" w:rsidRPr="00755A0E" w:rsidRDefault="00072BA0" w:rsidP="00C24F0C">
      <w:pPr>
        <w:widowControl w:val="0"/>
        <w:autoSpaceDE w:val="0"/>
        <w:autoSpaceDN w:val="0"/>
        <w:adjustRightInd w:val="0"/>
        <w:spacing w:after="60" w:line="240" w:lineRule="auto"/>
        <w:ind w:left="687"/>
        <w:rPr>
          <w:rFonts w:ascii="Arial" w:hAnsi="Arial" w:cs="Arial"/>
        </w:rPr>
      </w:pPr>
      <w:r>
        <w:rPr>
          <w:noProof/>
        </w:rPr>
        <w:drawing>
          <wp:inline distT="0" distB="0" distL="0" distR="0" wp14:anchorId="2F0644E3" wp14:editId="1E8D8651">
            <wp:extent cx="44005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0550" cy="914400"/>
                    </a:xfrm>
                    <a:prstGeom prst="rect">
                      <a:avLst/>
                    </a:prstGeom>
                  </pic:spPr>
                </pic:pic>
              </a:graphicData>
            </a:graphic>
          </wp:inline>
        </w:drawing>
      </w:r>
    </w:p>
    <w:p w14:paraId="0319A0EC"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093F3FAD" w14:textId="56690FDC" w:rsidR="00C24F0C" w:rsidRPr="00755A0E" w:rsidRDefault="00072BA0" w:rsidP="00C24F0C">
      <w:pPr>
        <w:widowControl w:val="0"/>
        <w:autoSpaceDE w:val="0"/>
        <w:autoSpaceDN w:val="0"/>
        <w:adjustRightInd w:val="0"/>
        <w:spacing w:after="60" w:line="240" w:lineRule="auto"/>
        <w:ind w:left="687"/>
        <w:rPr>
          <w:rFonts w:ascii="Arial" w:hAnsi="Arial" w:cs="Arial"/>
        </w:rPr>
      </w:pPr>
      <w:r w:rsidRPr="00072BA0">
        <w:rPr>
          <w:rFonts w:ascii="Arial" w:hAnsi="Arial" w:cs="Arial"/>
          <w:color w:val="000000"/>
        </w:rPr>
        <w:t>In the capacity of Chief Executive Officer</w:t>
      </w:r>
    </w:p>
    <w:p w14:paraId="5A7A7D5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826FA2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1ED9954" w14:textId="2CE5B80D" w:rsidR="00C24F0C" w:rsidRDefault="00C24F0C" w:rsidP="00C24F0C">
      <w:pPr>
        <w:widowControl w:val="0"/>
        <w:autoSpaceDE w:val="0"/>
        <w:autoSpaceDN w:val="0"/>
        <w:adjustRightInd w:val="0"/>
        <w:spacing w:after="60" w:line="240" w:lineRule="auto"/>
        <w:ind w:left="120"/>
        <w:rPr>
          <w:rFonts w:ascii="Arial" w:hAnsi="Arial" w:cs="Arial"/>
        </w:rPr>
      </w:pPr>
    </w:p>
    <w:p w14:paraId="03D28EE9" w14:textId="3FC13F5C" w:rsidR="00072BA0" w:rsidRDefault="00072BA0" w:rsidP="00C24F0C">
      <w:pPr>
        <w:widowControl w:val="0"/>
        <w:autoSpaceDE w:val="0"/>
        <w:autoSpaceDN w:val="0"/>
        <w:adjustRightInd w:val="0"/>
        <w:spacing w:after="60" w:line="240" w:lineRule="auto"/>
        <w:ind w:left="120"/>
        <w:rPr>
          <w:rFonts w:ascii="Arial" w:hAnsi="Arial" w:cs="Arial"/>
        </w:rPr>
      </w:pPr>
    </w:p>
    <w:p w14:paraId="73A88788" w14:textId="236467D1" w:rsidR="00072BA0" w:rsidRDefault="00072BA0" w:rsidP="00C24F0C">
      <w:pPr>
        <w:widowControl w:val="0"/>
        <w:autoSpaceDE w:val="0"/>
        <w:autoSpaceDN w:val="0"/>
        <w:adjustRightInd w:val="0"/>
        <w:spacing w:after="60" w:line="240" w:lineRule="auto"/>
        <w:ind w:left="120"/>
        <w:rPr>
          <w:rFonts w:ascii="Arial" w:hAnsi="Arial" w:cs="Arial"/>
        </w:rPr>
      </w:pPr>
    </w:p>
    <w:p w14:paraId="5DEF76B2" w14:textId="46A9663A" w:rsidR="00072BA0" w:rsidRDefault="00072BA0" w:rsidP="00C24F0C">
      <w:pPr>
        <w:widowControl w:val="0"/>
        <w:autoSpaceDE w:val="0"/>
        <w:autoSpaceDN w:val="0"/>
        <w:adjustRightInd w:val="0"/>
        <w:spacing w:after="60" w:line="240" w:lineRule="auto"/>
        <w:ind w:left="120"/>
        <w:rPr>
          <w:rFonts w:ascii="Arial" w:hAnsi="Arial" w:cs="Arial"/>
        </w:rPr>
      </w:pPr>
    </w:p>
    <w:p w14:paraId="6BC3978F" w14:textId="499A36A5" w:rsidR="00072BA0" w:rsidRDefault="00072BA0" w:rsidP="00C24F0C">
      <w:pPr>
        <w:widowControl w:val="0"/>
        <w:autoSpaceDE w:val="0"/>
        <w:autoSpaceDN w:val="0"/>
        <w:adjustRightInd w:val="0"/>
        <w:spacing w:after="60" w:line="240" w:lineRule="auto"/>
        <w:ind w:left="120"/>
        <w:rPr>
          <w:rFonts w:ascii="Arial" w:hAnsi="Arial" w:cs="Arial"/>
        </w:rPr>
      </w:pPr>
    </w:p>
    <w:p w14:paraId="3C2F2EC9" w14:textId="79229C7F" w:rsidR="00072BA0" w:rsidRDefault="00072BA0" w:rsidP="00C24F0C">
      <w:pPr>
        <w:widowControl w:val="0"/>
        <w:autoSpaceDE w:val="0"/>
        <w:autoSpaceDN w:val="0"/>
        <w:adjustRightInd w:val="0"/>
        <w:spacing w:after="60" w:line="240" w:lineRule="auto"/>
        <w:ind w:left="120"/>
        <w:rPr>
          <w:rFonts w:ascii="Arial" w:hAnsi="Arial" w:cs="Arial"/>
        </w:rPr>
      </w:pPr>
    </w:p>
    <w:p w14:paraId="3FDABF47" w14:textId="45E8EC78" w:rsidR="00072BA0" w:rsidRDefault="00072BA0" w:rsidP="00C24F0C">
      <w:pPr>
        <w:widowControl w:val="0"/>
        <w:autoSpaceDE w:val="0"/>
        <w:autoSpaceDN w:val="0"/>
        <w:adjustRightInd w:val="0"/>
        <w:spacing w:after="60" w:line="240" w:lineRule="auto"/>
        <w:ind w:left="120"/>
        <w:rPr>
          <w:rFonts w:ascii="Arial" w:hAnsi="Arial" w:cs="Arial"/>
        </w:rPr>
      </w:pPr>
    </w:p>
    <w:p w14:paraId="13C4A418" w14:textId="79D7E0CA" w:rsidR="00072BA0" w:rsidRDefault="00072BA0" w:rsidP="00C24F0C">
      <w:pPr>
        <w:widowControl w:val="0"/>
        <w:autoSpaceDE w:val="0"/>
        <w:autoSpaceDN w:val="0"/>
        <w:adjustRightInd w:val="0"/>
        <w:spacing w:after="60" w:line="240" w:lineRule="auto"/>
        <w:ind w:left="120"/>
        <w:rPr>
          <w:rFonts w:ascii="Arial" w:hAnsi="Arial" w:cs="Arial"/>
        </w:rPr>
      </w:pPr>
    </w:p>
    <w:p w14:paraId="69D7AECD" w14:textId="1259CD69" w:rsidR="00072BA0" w:rsidRDefault="00072BA0" w:rsidP="00C24F0C">
      <w:pPr>
        <w:widowControl w:val="0"/>
        <w:autoSpaceDE w:val="0"/>
        <w:autoSpaceDN w:val="0"/>
        <w:adjustRightInd w:val="0"/>
        <w:spacing w:after="60" w:line="240" w:lineRule="auto"/>
        <w:ind w:left="120"/>
        <w:rPr>
          <w:rFonts w:ascii="Arial" w:hAnsi="Arial" w:cs="Arial"/>
        </w:rPr>
      </w:pPr>
    </w:p>
    <w:p w14:paraId="1A29EDF1" w14:textId="559A0440" w:rsidR="00072BA0" w:rsidRDefault="00072BA0" w:rsidP="00C24F0C">
      <w:pPr>
        <w:widowControl w:val="0"/>
        <w:autoSpaceDE w:val="0"/>
        <w:autoSpaceDN w:val="0"/>
        <w:adjustRightInd w:val="0"/>
        <w:spacing w:after="60" w:line="240" w:lineRule="auto"/>
        <w:ind w:left="120"/>
        <w:rPr>
          <w:rFonts w:ascii="Arial" w:hAnsi="Arial" w:cs="Arial"/>
        </w:rPr>
      </w:pPr>
    </w:p>
    <w:p w14:paraId="10A1F2F4" w14:textId="2FF23D1A" w:rsidR="00072BA0" w:rsidRDefault="00072BA0" w:rsidP="00C24F0C">
      <w:pPr>
        <w:widowControl w:val="0"/>
        <w:autoSpaceDE w:val="0"/>
        <w:autoSpaceDN w:val="0"/>
        <w:adjustRightInd w:val="0"/>
        <w:spacing w:after="60" w:line="240" w:lineRule="auto"/>
        <w:ind w:left="120"/>
        <w:rPr>
          <w:rFonts w:ascii="Arial" w:hAnsi="Arial" w:cs="Arial"/>
        </w:rPr>
      </w:pPr>
    </w:p>
    <w:p w14:paraId="7B1EECB4" w14:textId="6C6BA28F" w:rsidR="00072BA0" w:rsidRDefault="00072BA0" w:rsidP="00C24F0C">
      <w:pPr>
        <w:widowControl w:val="0"/>
        <w:autoSpaceDE w:val="0"/>
        <w:autoSpaceDN w:val="0"/>
        <w:adjustRightInd w:val="0"/>
        <w:spacing w:after="60" w:line="240" w:lineRule="auto"/>
        <w:ind w:left="120"/>
        <w:rPr>
          <w:rFonts w:ascii="Arial" w:hAnsi="Arial" w:cs="Arial"/>
        </w:rPr>
      </w:pPr>
    </w:p>
    <w:p w14:paraId="78483AD0" w14:textId="060528F0" w:rsidR="00072BA0" w:rsidRDefault="00072BA0" w:rsidP="00C24F0C">
      <w:pPr>
        <w:widowControl w:val="0"/>
        <w:autoSpaceDE w:val="0"/>
        <w:autoSpaceDN w:val="0"/>
        <w:adjustRightInd w:val="0"/>
        <w:spacing w:after="60" w:line="240" w:lineRule="auto"/>
        <w:ind w:left="120"/>
        <w:rPr>
          <w:rFonts w:ascii="Arial" w:hAnsi="Arial" w:cs="Arial"/>
        </w:rPr>
      </w:pPr>
    </w:p>
    <w:p w14:paraId="0F003DE8" w14:textId="1753A209" w:rsidR="00072BA0" w:rsidRDefault="00072BA0" w:rsidP="00C24F0C">
      <w:pPr>
        <w:widowControl w:val="0"/>
        <w:autoSpaceDE w:val="0"/>
        <w:autoSpaceDN w:val="0"/>
        <w:adjustRightInd w:val="0"/>
        <w:spacing w:after="60" w:line="240" w:lineRule="auto"/>
        <w:ind w:left="120"/>
        <w:rPr>
          <w:rFonts w:ascii="Arial" w:hAnsi="Arial" w:cs="Arial"/>
        </w:rPr>
      </w:pPr>
    </w:p>
    <w:p w14:paraId="7E7BE1F2" w14:textId="71980755" w:rsidR="00072BA0" w:rsidRDefault="00072BA0" w:rsidP="00C24F0C">
      <w:pPr>
        <w:widowControl w:val="0"/>
        <w:autoSpaceDE w:val="0"/>
        <w:autoSpaceDN w:val="0"/>
        <w:adjustRightInd w:val="0"/>
        <w:spacing w:after="60" w:line="240" w:lineRule="auto"/>
        <w:ind w:left="120"/>
        <w:rPr>
          <w:rFonts w:ascii="Arial" w:hAnsi="Arial" w:cs="Arial"/>
        </w:rPr>
      </w:pPr>
    </w:p>
    <w:p w14:paraId="705E42FC" w14:textId="77777777" w:rsidR="00072BA0" w:rsidRPr="00755A0E" w:rsidRDefault="00072BA0" w:rsidP="00C24F0C">
      <w:pPr>
        <w:widowControl w:val="0"/>
        <w:autoSpaceDE w:val="0"/>
        <w:autoSpaceDN w:val="0"/>
        <w:adjustRightInd w:val="0"/>
        <w:spacing w:after="60" w:line="240" w:lineRule="auto"/>
        <w:ind w:left="120"/>
        <w:rPr>
          <w:rFonts w:ascii="Arial" w:hAnsi="Arial" w:cs="Arial"/>
        </w:rPr>
      </w:pPr>
    </w:p>
    <w:p w14:paraId="7320170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120A736"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69" w:name="_Toc501022446_5_8"/>
      <w:r w:rsidRPr="00755A0E">
        <w:rPr>
          <w:rFonts w:ascii="Arial" w:hAnsi="Arial" w:cs="Arial"/>
          <w:b/>
          <w:bCs/>
          <w:color w:val="000000"/>
        </w:rPr>
        <w:t>DEFFORM 701 Annex</w:t>
      </w:r>
      <w:bookmarkEnd w:id="369"/>
    </w:p>
    <w:p w14:paraId="4CBB8EA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ANNEX TO THE HEAD AGREEMENT FOR LICENCE TERMS FOR COMMERCIAL SOFTWARE BETWEEN THE SECRETARY OF STATE FOR DEFENCE AND .............................................DATED .....................................</w:t>
      </w:r>
    </w:p>
    <w:p w14:paraId="525D1DF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953A9DB" w14:textId="77777777" w:rsidR="00C24F0C" w:rsidRPr="00755A0E" w:rsidRDefault="00C24F0C" w:rsidP="00C24F0C">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u w:val="single"/>
        </w:rPr>
        <w:t>AGREED STANDARD CONDITIONS</w:t>
      </w:r>
    </w:p>
    <w:p w14:paraId="79A80C9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EF75153"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1.</w:t>
      </w:r>
      <w:r w:rsidRPr="00755A0E">
        <w:rPr>
          <w:rFonts w:ascii="Arial" w:hAnsi="Arial" w:cs="Arial"/>
        </w:rPr>
        <w:tab/>
      </w:r>
      <w:r w:rsidRPr="00755A0E">
        <w:rPr>
          <w:rFonts w:ascii="Arial" w:hAnsi="Arial" w:cs="Arial"/>
          <w:b/>
          <w:bCs/>
          <w:color w:val="000000"/>
        </w:rPr>
        <w:t>DEFINITIONS</w:t>
      </w:r>
    </w:p>
    <w:p w14:paraId="30F7A29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7262320"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26"/>
        <w:rPr>
          <w:rFonts w:ascii="Arial" w:hAnsi="Arial" w:cs="Arial"/>
        </w:rPr>
      </w:pPr>
      <w:r w:rsidRPr="00755A0E">
        <w:rPr>
          <w:rFonts w:ascii="Arial" w:hAnsi="Arial" w:cs="Arial"/>
          <w:color w:val="000000"/>
        </w:rPr>
        <w:t>1.1</w:t>
      </w:r>
      <w:r>
        <w:rPr>
          <w:rFonts w:ascii="Arial" w:hAnsi="Arial" w:cs="Arial"/>
        </w:rPr>
        <w:t>.</w:t>
      </w:r>
      <w:r w:rsidRPr="00755A0E">
        <w:rPr>
          <w:rFonts w:ascii="Arial" w:hAnsi="Arial" w:cs="Arial"/>
          <w:color w:val="000000"/>
        </w:rPr>
        <w:t xml:space="preserve"> “AUTHORITY” shall mean the Secretary of State for Defence.</w:t>
      </w:r>
    </w:p>
    <w:p w14:paraId="7D1E3E0A"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1.2 “LICENSOR” shall mean the Company identified in the Head Agreement or the wholly owned subsidiary of the Company identified in the Schedule as being the Party granting the Licence to the AUTHORITY.</w:t>
      </w:r>
    </w:p>
    <w:p w14:paraId="0C3F0769"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1.3</w:t>
      </w:r>
      <w:r>
        <w:rPr>
          <w:rFonts w:ascii="Arial" w:hAnsi="Arial" w:cs="Arial"/>
        </w:rPr>
        <w:t xml:space="preserve"> </w:t>
      </w:r>
      <w:r w:rsidRPr="00755A0E">
        <w:rPr>
          <w:rFonts w:ascii="Arial" w:hAnsi="Arial" w:cs="Arial"/>
          <w:color w:val="000000"/>
        </w:rPr>
        <w:t>"Licensed Software" means the computer programs listed in Part I of the Schedule together with any user documentation, update programs and anything else furnished to the AUTHORITY by the LICENSOR under the Licence in connection with those listed programs, and any portion and copy of any of them.</w:t>
      </w:r>
    </w:p>
    <w:p w14:paraId="690C11B2"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1.4</w:t>
      </w:r>
      <w:r>
        <w:rPr>
          <w:rFonts w:ascii="Arial" w:hAnsi="Arial" w:cs="Arial"/>
        </w:rPr>
        <w:t xml:space="preserve"> </w:t>
      </w:r>
      <w:r w:rsidRPr="00755A0E">
        <w:rPr>
          <w:rFonts w:ascii="Arial" w:hAnsi="Arial" w:cs="Arial"/>
          <w:color w:val="000000"/>
        </w:rPr>
        <w:t>"Use" (or "to Use") in relation to the Licensed Software means copying the software from a store unit or medium into equipment, customising it within its existing functionality and consistent with the user documentation, running or processing it, operating upon it, all of these acts either alone or with other programs, and producing copies including, where appropriate, in eye-readable form.</w:t>
      </w:r>
    </w:p>
    <w:p w14:paraId="0F0FCF9B"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1.5</w:t>
      </w:r>
      <w:r>
        <w:rPr>
          <w:rFonts w:ascii="Arial" w:hAnsi="Arial" w:cs="Arial"/>
        </w:rPr>
        <w:t xml:space="preserve"> </w:t>
      </w:r>
      <w:r w:rsidRPr="00755A0E">
        <w:rPr>
          <w:rFonts w:ascii="Arial" w:hAnsi="Arial" w:cs="Arial"/>
          <w:color w:val="000000"/>
        </w:rPr>
        <w:t>"Designated Equipment" means that equipment in respect of which Use of the Licensed Software is licensed.  It shall be the equipment specified in Part II of the Schedule unless changed to alternative equipment in accordance with the provisions of Clauses 2.3 or 2.4.</w:t>
      </w:r>
    </w:p>
    <w:p w14:paraId="6C9C1D09"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1.6</w:t>
      </w:r>
      <w:r>
        <w:rPr>
          <w:rFonts w:ascii="Arial" w:hAnsi="Arial" w:cs="Arial"/>
        </w:rPr>
        <w:t xml:space="preserve"> </w:t>
      </w:r>
      <w:r w:rsidRPr="00755A0E">
        <w:rPr>
          <w:rFonts w:ascii="Arial" w:hAnsi="Arial" w:cs="Arial"/>
          <w:color w:val="000000"/>
        </w:rPr>
        <w:t>"Designated Site" means that site for which the Licensed Software is licensed.  It shall be the site specified at Part III of the Schedule unless changed to an alternative site in accordance with the provisions of Clause 2.3.</w:t>
      </w:r>
    </w:p>
    <w:p w14:paraId="3C12D729"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1.7</w:t>
      </w:r>
      <w:r>
        <w:rPr>
          <w:rFonts w:ascii="Arial" w:hAnsi="Arial" w:cs="Arial"/>
        </w:rPr>
        <w:t xml:space="preserve"> </w:t>
      </w:r>
      <w:r w:rsidRPr="00755A0E">
        <w:rPr>
          <w:rFonts w:ascii="Arial" w:hAnsi="Arial" w:cs="Arial"/>
          <w:color w:val="000000"/>
        </w:rPr>
        <w:t xml:space="preserve">"Licence" means the rights granted by the LICENSOR to the AUTHORITY in respect of the Licensed Software and all the conditions associated with it, as set out in the Standard Conditions in combination with a relevant Schedule. </w:t>
      </w:r>
    </w:p>
    <w:p w14:paraId="39D50128"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 xml:space="preserve">1.8 “Schedule” means a schedule to the Head Agreement (in the format provided in the Attachment to this Annex) established by signature of the AUTHORITY and the LICENSOR, under which the LICENSOR undertakes to supply the Licensed Software for </w:t>
      </w:r>
      <w:r w:rsidRPr="00755A0E">
        <w:rPr>
          <w:rFonts w:ascii="Arial" w:hAnsi="Arial" w:cs="Arial"/>
          <w:color w:val="000000"/>
        </w:rPr>
        <w:lastRenderedPageBreak/>
        <w:t>Use by the AUTHORITY under the conditions of the Licence. Each Schedule, in combination with these Standard Conditions, constitutes a distinct Licence independent of any other Licence existing by operation of the Head Agreement.</w:t>
      </w:r>
    </w:p>
    <w:p w14:paraId="3B9A3D63"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 xml:space="preserve">1.9 “Standard Conditions” means the conditions set out in this Annex to the Head Agreement, comprising Clauses 1 to 15.   </w:t>
      </w:r>
    </w:p>
    <w:p w14:paraId="2731E159"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 xml:space="preserve">1.10 “Special Conditions” means those conditions (if any) specified in Part VIII of the Schedule. </w:t>
      </w:r>
    </w:p>
    <w:p w14:paraId="3F9ED9C4"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C150427"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2.</w:t>
      </w:r>
      <w:r w:rsidRPr="00755A0E">
        <w:rPr>
          <w:rFonts w:ascii="Arial" w:hAnsi="Arial" w:cs="Arial"/>
        </w:rPr>
        <w:tab/>
      </w:r>
      <w:r w:rsidRPr="00755A0E">
        <w:rPr>
          <w:rFonts w:ascii="Arial" w:hAnsi="Arial" w:cs="Arial"/>
          <w:b/>
          <w:bCs/>
          <w:color w:val="000000"/>
        </w:rPr>
        <w:t>LICENCE GRANT</w:t>
      </w:r>
    </w:p>
    <w:p w14:paraId="5D4D1EB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2A118F1"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2.1</w:t>
      </w:r>
      <w:r>
        <w:rPr>
          <w:rFonts w:ascii="Arial" w:hAnsi="Arial" w:cs="Arial"/>
        </w:rPr>
        <w:t xml:space="preserve"> </w:t>
      </w:r>
      <w:r w:rsidRPr="00755A0E">
        <w:rPr>
          <w:rFonts w:ascii="Arial" w:hAnsi="Arial" w:cs="Arial"/>
          <w:color w:val="000000"/>
        </w:rPr>
        <w:t>The AUTHORITY may Use the Licensed Software on the Designated Equipment at the Designated Site in accordance with the Licence from the date of receipt of the Licensed Software by the AUTHORITY.</w:t>
      </w:r>
    </w:p>
    <w:p w14:paraId="2946BF0D"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2.2</w:t>
      </w:r>
      <w:r>
        <w:rPr>
          <w:rFonts w:ascii="Arial" w:hAnsi="Arial" w:cs="Arial"/>
        </w:rPr>
        <w:t xml:space="preserve"> </w:t>
      </w:r>
      <w:r w:rsidRPr="00755A0E">
        <w:rPr>
          <w:rFonts w:ascii="Arial" w:hAnsi="Arial" w:cs="Arial"/>
          <w:color w:val="000000"/>
        </w:rPr>
        <w:t>The AUTHORITY may allow contractors of the AUTHORITY and their sub-contractors to Use the Licensed Software on the Designated Equipment at the Designated Site on AUTHORITY contracts only, provided that the AUTHORITY ensures or procures that those contractors and sub-contractors are bound by the conditions of the Licence and that, unless prevented by security considerations, the AUTHORITY shall notify the LICENSOR of the identity of those contractors or sub-contractors as soon as is reasonably practical. The AUTHORITY shall not charge for that Use.</w:t>
      </w:r>
    </w:p>
    <w:p w14:paraId="1A1C25F9"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2.3</w:t>
      </w:r>
      <w:r>
        <w:rPr>
          <w:rFonts w:ascii="Arial" w:hAnsi="Arial" w:cs="Arial"/>
        </w:rPr>
        <w:t xml:space="preserve"> </w:t>
      </w:r>
      <w:r w:rsidRPr="00755A0E">
        <w:rPr>
          <w:rFonts w:ascii="Arial" w:hAnsi="Arial" w:cs="Arial"/>
          <w:color w:val="000000"/>
        </w:rPr>
        <w:t>The AUTHORITY may specify alternative Designated Equipment or an alternative Designated Site by notification to the LICENSOR, in which case Clause 2.1 shall apply only to the alternative Designated Equipment or Designated Site as notified.  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 which will not exceed the difference between the corresponding fees shown in respect of Use of the Licensed Software on the existing and alternative Designated Equipment respectively in the LICENSOR's price list current at the time when the AUTHORITY has specified the alternative Designated Equipment.</w:t>
      </w:r>
    </w:p>
    <w:p w14:paraId="44E9898A"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2.4</w:t>
      </w:r>
      <w:r>
        <w:rPr>
          <w:rFonts w:ascii="Arial" w:hAnsi="Arial" w:cs="Arial"/>
        </w:rPr>
        <w:t xml:space="preserve"> </w:t>
      </w:r>
      <w:r w:rsidRPr="00755A0E">
        <w:rPr>
          <w:rFonts w:ascii="Arial" w:hAnsi="Arial" w:cs="Arial"/>
          <w:color w:val="000000"/>
        </w:rPr>
        <w:t>The AUTHORITY may Use the Licensed Software on alternative equipment if the Designated Equipment is temporarily inoperative until the Designated Equipment is again operative without notification or additional payment to the LICENSOR.</w:t>
      </w:r>
    </w:p>
    <w:p w14:paraId="4E4E42EE" w14:textId="77777777" w:rsidR="00C24F0C" w:rsidRPr="00755A0E" w:rsidRDefault="00C24F0C" w:rsidP="00C24F0C">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2.5</w:t>
      </w:r>
      <w:r>
        <w:rPr>
          <w:rFonts w:ascii="Arial" w:hAnsi="Arial" w:cs="Arial"/>
        </w:rPr>
        <w:t xml:space="preserve"> </w:t>
      </w:r>
      <w:r w:rsidRPr="00755A0E">
        <w:rPr>
          <w:rFonts w:ascii="Arial" w:hAnsi="Arial" w:cs="Arial"/>
          <w:color w:val="000000"/>
        </w:rPr>
        <w:t xml:space="preserve">Notwithstanding the above, the AUTHORITY may copy the Licensed Software in machine-readable form for back-up purposes for Use of the Licensed Software.  The AUTHORITY may also create eye readable copies of documentation solely for utilisation by operating personnel of the Licensed Software. All copyright in such copies shall remain the property of the LICENSOR. </w:t>
      </w:r>
    </w:p>
    <w:p w14:paraId="2B6A8F7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20E6408" w14:textId="77777777" w:rsidR="00C24F0C" w:rsidRDefault="00C24F0C" w:rsidP="00C24F0C">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b/>
          <w:bCs/>
          <w:color w:val="000000"/>
        </w:rPr>
        <w:t>3.</w:t>
      </w:r>
      <w:r w:rsidRPr="00755A0E">
        <w:rPr>
          <w:rFonts w:ascii="Arial" w:hAnsi="Arial" w:cs="Arial"/>
        </w:rPr>
        <w:tab/>
      </w:r>
      <w:r w:rsidRPr="00755A0E">
        <w:rPr>
          <w:rFonts w:ascii="Arial" w:hAnsi="Arial" w:cs="Arial"/>
          <w:b/>
          <w:bCs/>
          <w:color w:val="000000"/>
        </w:rPr>
        <w:t>DELIVERY AND ACCEPTANCE</w:t>
      </w:r>
    </w:p>
    <w:p w14:paraId="6D20494A" w14:textId="77777777" w:rsidR="00C24F0C" w:rsidRDefault="00C24F0C" w:rsidP="00C24F0C">
      <w:pPr>
        <w:widowControl w:val="0"/>
        <w:tabs>
          <w:tab w:val="left" w:pos="687"/>
        </w:tabs>
        <w:autoSpaceDE w:val="0"/>
        <w:autoSpaceDN w:val="0"/>
        <w:adjustRightInd w:val="0"/>
        <w:spacing w:after="0" w:line="240" w:lineRule="auto"/>
        <w:ind w:left="687" w:firstLine="22"/>
        <w:rPr>
          <w:rFonts w:ascii="Arial" w:hAnsi="Arial" w:cs="Arial"/>
        </w:rPr>
      </w:pPr>
    </w:p>
    <w:p w14:paraId="0AA8998B" w14:textId="77777777" w:rsidR="00C24F0C" w:rsidRPr="00755A0E" w:rsidRDefault="00C24F0C" w:rsidP="00C24F0C">
      <w:pPr>
        <w:widowControl w:val="0"/>
        <w:tabs>
          <w:tab w:val="left" w:pos="687"/>
        </w:tabs>
        <w:autoSpaceDE w:val="0"/>
        <w:autoSpaceDN w:val="0"/>
        <w:adjustRightInd w:val="0"/>
        <w:spacing w:after="0" w:line="240" w:lineRule="auto"/>
        <w:ind w:left="687" w:firstLine="22"/>
        <w:rPr>
          <w:rFonts w:ascii="Arial" w:hAnsi="Arial" w:cs="Arial"/>
        </w:rPr>
      </w:pPr>
      <w:r w:rsidRPr="00755A0E">
        <w:rPr>
          <w:rFonts w:ascii="Arial" w:hAnsi="Arial" w:cs="Arial"/>
          <w:color w:val="000000"/>
        </w:rPr>
        <w:t>3.1   The LICENSOR shall deliver the Licensed Software at a time and to a place agreed with the AUTHORITY.</w:t>
      </w:r>
    </w:p>
    <w:p w14:paraId="01170E24"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6C8627BC"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3.2   The LICENSOR or the AUTHORITY as mutually agreed shall install each program of the Licensed Software on the Designated Equipment and test it against acceptance tests if agreed between the LICENSOR and the AUTHORITY.</w:t>
      </w:r>
    </w:p>
    <w:p w14:paraId="71AF3B06"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6A7857ED"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3.3   The AUTHORITY may reject the Licensed Software within the acceptance period </w:t>
      </w:r>
      <w:r w:rsidRPr="00755A0E">
        <w:rPr>
          <w:rFonts w:ascii="Arial" w:hAnsi="Arial" w:cs="Arial"/>
          <w:color w:val="000000"/>
        </w:rPr>
        <w:lastRenderedPageBreak/>
        <w:t xml:space="preserve">specified in Part IV of the   Schedule only (which period starts on receipt of the Licensed Software by the AUTHORITY) if it fails an agreed acceptance test or if it does not perform on the Designated Equipment in accordance with the functionality set out in an agreed statement or user document provided by the LICENSOR.  The AUTHORITY shall be understood to have accepted the Licensed Software if it has not been validly rejected before the expiry of the acceptance period. </w:t>
      </w:r>
    </w:p>
    <w:p w14:paraId="25D21DF4"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08D3E0FA"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3.4   If the AUTHORITY rejects the Licensed Software in accordance with Clause 3.3 the Licence for it shall terminate and the AUTHORITY shall be entitled to reimbursement of any fees paid in respect of the Licensed Software. </w:t>
      </w:r>
    </w:p>
    <w:p w14:paraId="436A874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8D55C74"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3.5   The AUTHORITY and the LICENSOR may mutually agree to extend the acceptance period, or to amend the Schedule appropriately, for any Licensed Software that would otherwise have been rejected under Clause 3.3.  </w:t>
      </w:r>
    </w:p>
    <w:p w14:paraId="5C48B2E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C04C6F9"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4.</w:t>
      </w:r>
      <w:r w:rsidRPr="00755A0E">
        <w:rPr>
          <w:rFonts w:ascii="Arial" w:hAnsi="Arial" w:cs="Arial"/>
        </w:rPr>
        <w:tab/>
      </w:r>
      <w:r w:rsidRPr="00755A0E">
        <w:rPr>
          <w:rFonts w:ascii="Arial" w:hAnsi="Arial" w:cs="Arial"/>
          <w:b/>
          <w:bCs/>
          <w:color w:val="000000"/>
        </w:rPr>
        <w:t>PAYMENT</w:t>
      </w:r>
    </w:p>
    <w:p w14:paraId="0E5223FD" w14:textId="77777777" w:rsidR="00C24F0C" w:rsidRPr="00755A0E" w:rsidRDefault="00C24F0C" w:rsidP="00C24F0C">
      <w:pPr>
        <w:widowControl w:val="0"/>
        <w:tabs>
          <w:tab w:val="left" w:pos="709"/>
        </w:tabs>
        <w:autoSpaceDE w:val="0"/>
        <w:autoSpaceDN w:val="0"/>
        <w:adjustRightInd w:val="0"/>
        <w:spacing w:after="0" w:line="240" w:lineRule="auto"/>
        <w:ind w:left="709"/>
        <w:rPr>
          <w:rFonts w:ascii="Arial" w:hAnsi="Arial" w:cs="Arial"/>
        </w:rPr>
      </w:pPr>
      <w:r w:rsidRPr="00755A0E">
        <w:rPr>
          <w:rFonts w:ascii="Arial" w:hAnsi="Arial" w:cs="Arial"/>
          <w:color w:val="000000"/>
        </w:rPr>
        <w:t>4.1</w:t>
      </w:r>
      <w:r>
        <w:rPr>
          <w:rFonts w:ascii="Arial" w:hAnsi="Arial" w:cs="Arial"/>
        </w:rPr>
        <w:t xml:space="preserve"> </w:t>
      </w:r>
      <w:r w:rsidRPr="00755A0E">
        <w:rPr>
          <w:rFonts w:ascii="Arial" w:hAnsi="Arial" w:cs="Arial"/>
          <w:color w:val="000000"/>
        </w:rPr>
        <w:t>The LICENSOR will invoice the AUTHORITY for the agreed licence fees in the amount and in accordance with the invoice arrangements set out respectively in Parts V and VI of the Schedule on or after receipt by the AUTHORITY of the Licensed Software.</w:t>
      </w:r>
    </w:p>
    <w:p w14:paraId="003B592F"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7FD9235B" w14:textId="77777777" w:rsidR="00C24F0C" w:rsidRPr="00755A0E" w:rsidRDefault="00C24F0C" w:rsidP="00C24F0C">
      <w:pPr>
        <w:widowControl w:val="0"/>
        <w:tabs>
          <w:tab w:val="left" w:leader="dot" w:pos="6000"/>
        </w:tabs>
        <w:autoSpaceDE w:val="0"/>
        <w:autoSpaceDN w:val="0"/>
        <w:adjustRightInd w:val="0"/>
        <w:spacing w:after="60" w:line="240" w:lineRule="auto"/>
        <w:ind w:left="709"/>
        <w:rPr>
          <w:rFonts w:ascii="Arial" w:hAnsi="Arial" w:cs="Arial"/>
        </w:rPr>
      </w:pPr>
      <w:r w:rsidRPr="00755A0E">
        <w:rPr>
          <w:rFonts w:ascii="Arial" w:hAnsi="Arial" w:cs="Arial"/>
          <w:color w:val="000000"/>
        </w:rPr>
        <w:t>4.2</w:t>
      </w:r>
      <w:r>
        <w:rPr>
          <w:rFonts w:ascii="Arial" w:hAnsi="Arial" w:cs="Arial"/>
        </w:rPr>
        <w:t xml:space="preserve"> </w:t>
      </w:r>
      <w:r w:rsidRPr="00755A0E">
        <w:rPr>
          <w:rFonts w:ascii="Arial" w:hAnsi="Arial" w:cs="Arial"/>
          <w:color w:val="000000"/>
        </w:rPr>
        <w:t>The AUTHORITY shall pay the invoice value within 30 days from the later of delivery of the Licensed Software or the date of receipt of a valid invoice related to that Licensed Software.  Payment does not constitute acceptance of the Licensed Software.</w:t>
      </w:r>
    </w:p>
    <w:p w14:paraId="482E5E9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5F054F9"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5.</w:t>
      </w:r>
      <w:r w:rsidRPr="00755A0E">
        <w:rPr>
          <w:rFonts w:ascii="Arial" w:hAnsi="Arial" w:cs="Arial"/>
        </w:rPr>
        <w:tab/>
      </w:r>
      <w:r w:rsidRPr="00755A0E">
        <w:rPr>
          <w:rFonts w:ascii="Arial" w:hAnsi="Arial" w:cs="Arial"/>
          <w:b/>
          <w:bCs/>
          <w:color w:val="000000"/>
        </w:rPr>
        <w:t>CONFIDENTIALITY</w:t>
      </w:r>
    </w:p>
    <w:p w14:paraId="5FF8A72D" w14:textId="77777777" w:rsidR="00C24F0C" w:rsidRPr="00755A0E" w:rsidRDefault="00C24F0C" w:rsidP="00C24F0C">
      <w:pPr>
        <w:widowControl w:val="0"/>
        <w:autoSpaceDE w:val="0"/>
        <w:autoSpaceDN w:val="0"/>
        <w:adjustRightInd w:val="0"/>
        <w:spacing w:after="0" w:line="240" w:lineRule="auto"/>
        <w:ind w:left="709"/>
        <w:rPr>
          <w:rFonts w:ascii="Arial" w:hAnsi="Arial" w:cs="Arial"/>
        </w:rPr>
      </w:pPr>
      <w:r w:rsidRPr="00755A0E">
        <w:rPr>
          <w:rFonts w:ascii="Arial" w:hAnsi="Arial" w:cs="Arial"/>
          <w:color w:val="000000"/>
        </w:rPr>
        <w:t xml:space="preserve">5.1.Subject to Clause 5.2 and except as otherwise agreed in writing, the AUTHORITY and the LICENSOR shall each hold in confidence and shall not use, disclose or otherwise make available, except in accordance with the Licence, all the following information received from the other under or in connection with the Licence: </w:t>
      </w:r>
    </w:p>
    <w:p w14:paraId="61325791" w14:textId="77777777" w:rsidR="00C24F0C" w:rsidRPr="00755A0E" w:rsidRDefault="00C24F0C" w:rsidP="00C24F0C">
      <w:pPr>
        <w:widowControl w:val="0"/>
        <w:tabs>
          <w:tab w:val="left" w:pos="120"/>
        </w:tabs>
        <w:autoSpaceDE w:val="0"/>
        <w:autoSpaceDN w:val="0"/>
        <w:adjustRightInd w:val="0"/>
        <w:spacing w:after="0" w:line="240" w:lineRule="auto"/>
        <w:ind w:left="120" w:firstLine="207"/>
        <w:rPr>
          <w:rFonts w:ascii="Arial" w:hAnsi="Arial" w:cs="Arial"/>
        </w:rPr>
      </w:pPr>
      <w:r>
        <w:rPr>
          <w:rFonts w:ascii="Arial" w:hAnsi="Arial" w:cs="Arial"/>
          <w:color w:val="000000"/>
        </w:rPr>
        <w:tab/>
      </w: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Licensed </w:t>
      </w:r>
      <w:proofErr w:type="gramStart"/>
      <w:r w:rsidRPr="00755A0E">
        <w:rPr>
          <w:rFonts w:ascii="Arial" w:hAnsi="Arial" w:cs="Arial"/>
          <w:color w:val="000000"/>
        </w:rPr>
        <w:t>Software;</w:t>
      </w:r>
      <w:proofErr w:type="gramEnd"/>
    </w:p>
    <w:p w14:paraId="635636EE" w14:textId="77777777" w:rsidR="00C24F0C" w:rsidRPr="00755A0E" w:rsidRDefault="00C24F0C" w:rsidP="00C24F0C">
      <w:pPr>
        <w:widowControl w:val="0"/>
        <w:tabs>
          <w:tab w:val="left" w:pos="120"/>
        </w:tabs>
        <w:autoSpaceDE w:val="0"/>
        <w:autoSpaceDN w:val="0"/>
        <w:adjustRightInd w:val="0"/>
        <w:spacing w:after="0" w:line="240" w:lineRule="auto"/>
        <w:ind w:left="120" w:firstLine="207"/>
        <w:rPr>
          <w:rFonts w:ascii="Arial" w:hAnsi="Arial" w:cs="Arial"/>
        </w:rPr>
      </w:pPr>
      <w:r>
        <w:rPr>
          <w:rFonts w:ascii="Arial" w:hAnsi="Arial" w:cs="Arial"/>
          <w:color w:val="000000"/>
        </w:rPr>
        <w:tab/>
      </w: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details of the AUTHORITY’s use and application of the Licensed </w:t>
      </w:r>
      <w:proofErr w:type="gramStart"/>
      <w:r w:rsidRPr="00755A0E">
        <w:rPr>
          <w:rFonts w:ascii="Arial" w:hAnsi="Arial" w:cs="Arial"/>
          <w:color w:val="000000"/>
        </w:rPr>
        <w:t>Software;</w:t>
      </w:r>
      <w:proofErr w:type="gramEnd"/>
    </w:p>
    <w:p w14:paraId="7D863FD1" w14:textId="77777777" w:rsidR="00C24F0C" w:rsidRPr="00755A0E" w:rsidRDefault="00C24F0C" w:rsidP="00C24F0C">
      <w:pPr>
        <w:widowControl w:val="0"/>
        <w:tabs>
          <w:tab w:val="left" w:pos="120"/>
        </w:tabs>
        <w:autoSpaceDE w:val="0"/>
        <w:autoSpaceDN w:val="0"/>
        <w:adjustRightInd w:val="0"/>
        <w:spacing w:after="0" w:line="240" w:lineRule="auto"/>
        <w:ind w:left="120" w:firstLine="207"/>
        <w:rPr>
          <w:rFonts w:ascii="Arial" w:hAnsi="Arial" w:cs="Arial"/>
        </w:rPr>
      </w:pPr>
      <w:r>
        <w:rPr>
          <w:rFonts w:ascii="Arial" w:hAnsi="Arial" w:cs="Arial"/>
          <w:color w:val="000000"/>
        </w:rPr>
        <w:tab/>
      </w: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any other information which is identified as being disclosed in confidence at the </w:t>
      </w:r>
      <w:r>
        <w:rPr>
          <w:rFonts w:ascii="Arial" w:hAnsi="Arial" w:cs="Arial"/>
          <w:color w:val="000000"/>
        </w:rPr>
        <w:tab/>
      </w:r>
      <w:r w:rsidRPr="00755A0E">
        <w:rPr>
          <w:rFonts w:ascii="Arial" w:hAnsi="Arial" w:cs="Arial"/>
          <w:color w:val="000000"/>
        </w:rPr>
        <w:t>time of disclosure</w:t>
      </w:r>
    </w:p>
    <w:p w14:paraId="224B42B1" w14:textId="77777777" w:rsidR="00C24F0C" w:rsidRPr="00755A0E" w:rsidRDefault="00C24F0C" w:rsidP="00C24F0C">
      <w:pPr>
        <w:widowControl w:val="0"/>
        <w:autoSpaceDE w:val="0"/>
        <w:autoSpaceDN w:val="0"/>
        <w:adjustRightInd w:val="0"/>
        <w:spacing w:after="60" w:line="240" w:lineRule="auto"/>
        <w:ind w:left="660"/>
        <w:rPr>
          <w:rFonts w:ascii="Arial" w:hAnsi="Arial" w:cs="Arial"/>
        </w:rPr>
      </w:pPr>
      <w:r w:rsidRPr="00755A0E">
        <w:rPr>
          <w:rFonts w:ascii="Arial" w:hAnsi="Arial" w:cs="Arial"/>
          <w:color w:val="000000"/>
        </w:rPr>
        <w:t>provided that:</w:t>
      </w:r>
    </w:p>
    <w:p w14:paraId="3C4A4D41" w14:textId="77777777" w:rsidR="00C24F0C" w:rsidRPr="00755A0E" w:rsidRDefault="00C24F0C" w:rsidP="00C24F0C">
      <w:pPr>
        <w:widowControl w:val="0"/>
        <w:autoSpaceDE w:val="0"/>
        <w:autoSpaceDN w:val="0"/>
        <w:adjustRightInd w:val="0"/>
        <w:spacing w:after="60" w:line="240" w:lineRule="auto"/>
        <w:ind w:left="660"/>
        <w:rPr>
          <w:rFonts w:ascii="Arial" w:hAnsi="Arial" w:cs="Arial"/>
        </w:rPr>
      </w:pPr>
      <w:r w:rsidRPr="00755A0E">
        <w:rPr>
          <w:rFonts w:ascii="Arial" w:hAnsi="Arial" w:cs="Arial"/>
          <w:color w:val="000000"/>
        </w:rPr>
        <w:t>the obligation for b. and c. relates only to information received in writing or other material form; and</w:t>
      </w:r>
    </w:p>
    <w:p w14:paraId="09827EFF" w14:textId="77777777" w:rsidR="00C24F0C" w:rsidRPr="00755A0E" w:rsidRDefault="00C24F0C" w:rsidP="00C24F0C">
      <w:pPr>
        <w:widowControl w:val="0"/>
        <w:autoSpaceDE w:val="0"/>
        <w:autoSpaceDN w:val="0"/>
        <w:adjustRightInd w:val="0"/>
        <w:spacing w:after="60" w:line="240" w:lineRule="auto"/>
        <w:ind w:left="660"/>
        <w:rPr>
          <w:rFonts w:ascii="Arial" w:hAnsi="Arial" w:cs="Arial"/>
        </w:rPr>
      </w:pPr>
      <w:r w:rsidRPr="00755A0E">
        <w:rPr>
          <w:rFonts w:ascii="Arial" w:hAnsi="Arial" w:cs="Arial"/>
          <w:color w:val="000000"/>
        </w:rPr>
        <w:t>if such information is disclosed orally, the obligation shall apply for 30 days unless the discloser confirms such information in writing or other material form within 30 days when the obligation of confidence shall apply thereafter.</w:t>
      </w:r>
    </w:p>
    <w:p w14:paraId="6E4EC1F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E733B6D"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5.2 The obligations under Clause 5.1 shall not require the receiving Party to maintain confidence in, or refrain from using, any part of the information to the extent that the receiving Party can show that such part of the information:</w:t>
      </w:r>
    </w:p>
    <w:p w14:paraId="05BBAEA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C26E46E" w14:textId="77777777" w:rsidR="00C24F0C" w:rsidRPr="00755A0E" w:rsidRDefault="00C24F0C" w:rsidP="00C24F0C">
      <w:pPr>
        <w:widowControl w:val="0"/>
        <w:tabs>
          <w:tab w:val="left" w:leader="dot" w:pos="6000"/>
        </w:tabs>
        <w:autoSpaceDE w:val="0"/>
        <w:autoSpaceDN w:val="0"/>
        <w:adjustRightInd w:val="0"/>
        <w:spacing w:after="60" w:line="240" w:lineRule="auto"/>
        <w:ind w:left="971"/>
        <w:rPr>
          <w:rFonts w:ascii="Arial" w:hAnsi="Arial" w:cs="Arial"/>
        </w:rPr>
      </w:pPr>
      <w:r w:rsidRPr="00755A0E">
        <w:rPr>
          <w:rFonts w:ascii="Arial" w:hAnsi="Arial" w:cs="Arial"/>
          <w:color w:val="000000"/>
        </w:rPr>
        <w:t xml:space="preserve">a. was already known to that Party, without restraint on use or disclosure, prior to the date of receipt or acquisition under or in connection with the </w:t>
      </w:r>
      <w:proofErr w:type="gramStart"/>
      <w:r w:rsidRPr="00755A0E">
        <w:rPr>
          <w:rFonts w:ascii="Arial" w:hAnsi="Arial" w:cs="Arial"/>
          <w:color w:val="000000"/>
        </w:rPr>
        <w:t>Licence;  or</w:t>
      </w:r>
      <w:proofErr w:type="gramEnd"/>
    </w:p>
    <w:p w14:paraId="4B15FB32" w14:textId="77777777" w:rsidR="00C24F0C" w:rsidRPr="00755A0E" w:rsidRDefault="00C24F0C" w:rsidP="00C24F0C">
      <w:pPr>
        <w:widowControl w:val="0"/>
        <w:autoSpaceDE w:val="0"/>
        <w:autoSpaceDN w:val="0"/>
        <w:adjustRightInd w:val="0"/>
        <w:spacing w:after="60" w:line="240" w:lineRule="auto"/>
        <w:ind w:left="971"/>
        <w:rPr>
          <w:rFonts w:ascii="Arial" w:hAnsi="Arial" w:cs="Arial"/>
        </w:rPr>
      </w:pPr>
    </w:p>
    <w:p w14:paraId="25527F96" w14:textId="77777777" w:rsidR="00C24F0C" w:rsidRPr="00755A0E" w:rsidRDefault="00C24F0C" w:rsidP="00C24F0C">
      <w:pPr>
        <w:widowControl w:val="0"/>
        <w:tabs>
          <w:tab w:val="left" w:leader="dot" w:pos="6000"/>
        </w:tabs>
        <w:autoSpaceDE w:val="0"/>
        <w:autoSpaceDN w:val="0"/>
        <w:adjustRightInd w:val="0"/>
        <w:spacing w:after="60" w:line="240" w:lineRule="auto"/>
        <w:ind w:left="971"/>
        <w:rPr>
          <w:rFonts w:ascii="Arial" w:hAnsi="Arial" w:cs="Arial"/>
        </w:rPr>
      </w:pPr>
      <w:r w:rsidRPr="00755A0E">
        <w:rPr>
          <w:rFonts w:ascii="Arial" w:hAnsi="Arial" w:cs="Arial"/>
          <w:color w:val="000000"/>
        </w:rPr>
        <w:t>b. has been received by that Party, without restraint on use or disclosure, from a third party having the right to disclose it; or</w:t>
      </w:r>
    </w:p>
    <w:p w14:paraId="68F56FD6" w14:textId="77777777" w:rsidR="00C24F0C" w:rsidRPr="00755A0E" w:rsidRDefault="00C24F0C" w:rsidP="00C24F0C">
      <w:pPr>
        <w:widowControl w:val="0"/>
        <w:autoSpaceDE w:val="0"/>
        <w:autoSpaceDN w:val="0"/>
        <w:adjustRightInd w:val="0"/>
        <w:spacing w:after="60" w:line="240" w:lineRule="auto"/>
        <w:ind w:left="971"/>
        <w:rPr>
          <w:rFonts w:ascii="Arial" w:hAnsi="Arial" w:cs="Arial"/>
        </w:rPr>
      </w:pPr>
    </w:p>
    <w:p w14:paraId="2AD0567C" w14:textId="77777777" w:rsidR="00C24F0C" w:rsidRPr="00755A0E" w:rsidRDefault="00C24F0C" w:rsidP="00C24F0C">
      <w:pPr>
        <w:widowControl w:val="0"/>
        <w:tabs>
          <w:tab w:val="left" w:leader="dot" w:pos="6000"/>
        </w:tabs>
        <w:autoSpaceDE w:val="0"/>
        <w:autoSpaceDN w:val="0"/>
        <w:adjustRightInd w:val="0"/>
        <w:spacing w:after="60" w:line="240" w:lineRule="auto"/>
        <w:ind w:left="971"/>
        <w:rPr>
          <w:rFonts w:ascii="Arial" w:hAnsi="Arial" w:cs="Arial"/>
        </w:rPr>
      </w:pPr>
      <w:r w:rsidRPr="00755A0E">
        <w:rPr>
          <w:rFonts w:ascii="Arial" w:hAnsi="Arial" w:cs="Arial"/>
          <w:color w:val="000000"/>
        </w:rPr>
        <w:t xml:space="preserve">c. has entered the public domain otherwise than in breach of the Licence or any other </w:t>
      </w:r>
      <w:proofErr w:type="gramStart"/>
      <w:r w:rsidRPr="00755A0E">
        <w:rPr>
          <w:rFonts w:ascii="Arial" w:hAnsi="Arial" w:cs="Arial"/>
          <w:color w:val="000000"/>
        </w:rPr>
        <w:t>agreement  between</w:t>
      </w:r>
      <w:proofErr w:type="gramEnd"/>
      <w:r w:rsidRPr="00755A0E">
        <w:rPr>
          <w:rFonts w:ascii="Arial" w:hAnsi="Arial" w:cs="Arial"/>
          <w:color w:val="000000"/>
        </w:rPr>
        <w:t xml:space="preserve"> the Parties; or</w:t>
      </w:r>
    </w:p>
    <w:p w14:paraId="1592A28C" w14:textId="77777777" w:rsidR="00C24F0C" w:rsidRPr="00755A0E" w:rsidRDefault="00C24F0C" w:rsidP="00C24F0C">
      <w:pPr>
        <w:widowControl w:val="0"/>
        <w:autoSpaceDE w:val="0"/>
        <w:autoSpaceDN w:val="0"/>
        <w:adjustRightInd w:val="0"/>
        <w:spacing w:after="60" w:line="240" w:lineRule="auto"/>
        <w:ind w:left="971"/>
        <w:rPr>
          <w:rFonts w:ascii="Arial" w:hAnsi="Arial" w:cs="Arial"/>
        </w:rPr>
      </w:pPr>
    </w:p>
    <w:p w14:paraId="3572A3FC" w14:textId="77777777" w:rsidR="00C24F0C" w:rsidRPr="00755A0E" w:rsidRDefault="00C24F0C" w:rsidP="00C24F0C">
      <w:pPr>
        <w:widowControl w:val="0"/>
        <w:tabs>
          <w:tab w:val="left" w:pos="120"/>
        </w:tabs>
        <w:autoSpaceDE w:val="0"/>
        <w:autoSpaceDN w:val="0"/>
        <w:adjustRightInd w:val="0"/>
        <w:spacing w:after="0" w:line="240" w:lineRule="auto"/>
        <w:ind w:left="120" w:firstLine="567"/>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was generated by that Party independently of the information which is subject to Clause </w:t>
      </w:r>
      <w:proofErr w:type="gramStart"/>
      <w:r w:rsidRPr="00755A0E">
        <w:rPr>
          <w:rFonts w:ascii="Arial" w:hAnsi="Arial" w:cs="Arial"/>
          <w:color w:val="000000"/>
        </w:rPr>
        <w:t>5.1;</w:t>
      </w:r>
      <w:proofErr w:type="gramEnd"/>
    </w:p>
    <w:p w14:paraId="0A09CD32" w14:textId="77777777" w:rsidR="00C24F0C" w:rsidRPr="00755A0E" w:rsidRDefault="00C24F0C" w:rsidP="00C24F0C">
      <w:pPr>
        <w:widowControl w:val="0"/>
        <w:autoSpaceDE w:val="0"/>
        <w:autoSpaceDN w:val="0"/>
        <w:adjustRightInd w:val="0"/>
        <w:spacing w:after="60" w:line="240" w:lineRule="auto"/>
        <w:ind w:left="660"/>
        <w:rPr>
          <w:rFonts w:ascii="Arial" w:hAnsi="Arial" w:cs="Arial"/>
        </w:rPr>
      </w:pPr>
    </w:p>
    <w:p w14:paraId="3511B80E"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provided that the relationship of such part of the information to the remainder of the information which is subject to Clause 5.1 is not revealed.</w:t>
      </w:r>
    </w:p>
    <w:p w14:paraId="03CEB01B"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2B46A612"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5.3</w:t>
      </w:r>
      <w:r>
        <w:rPr>
          <w:rFonts w:ascii="Arial" w:hAnsi="Arial" w:cs="Arial"/>
        </w:rPr>
        <w:t xml:space="preserve">. </w:t>
      </w:r>
      <w:r w:rsidRPr="00755A0E">
        <w:rPr>
          <w:rFonts w:ascii="Arial" w:hAnsi="Arial" w:cs="Arial"/>
          <w:color w:val="000000"/>
        </w:rPr>
        <w:t xml:space="preserve">The obligations under Clause 5.1 shall be perpetual. </w:t>
      </w:r>
    </w:p>
    <w:p w14:paraId="505DC519"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385F31A4"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5.4</w:t>
      </w:r>
      <w:r>
        <w:rPr>
          <w:rFonts w:ascii="Arial" w:hAnsi="Arial" w:cs="Arial"/>
        </w:rPr>
        <w:t xml:space="preserve">. </w:t>
      </w:r>
      <w:r w:rsidRPr="00755A0E">
        <w:rPr>
          <w:rFonts w:ascii="Arial" w:hAnsi="Arial" w:cs="Arial"/>
          <w:color w:val="000000"/>
        </w:rPr>
        <w:t>The AUTHORITY shall ensure or procure that any individual to whom the Licensed Software is made available is made aware of, and complies with, the obligations as to confidentiality and other relevant conditions of the Licence.</w:t>
      </w:r>
    </w:p>
    <w:p w14:paraId="37002716"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1BE84DE9"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5.5</w:t>
      </w:r>
      <w:r>
        <w:rPr>
          <w:rFonts w:ascii="Arial" w:hAnsi="Arial" w:cs="Arial"/>
        </w:rPr>
        <w:t xml:space="preserve">. </w:t>
      </w:r>
      <w:r w:rsidRPr="00755A0E">
        <w:rPr>
          <w:rFonts w:ascii="Arial" w:hAnsi="Arial" w:cs="Arial"/>
          <w:color w:val="000000"/>
        </w:rPr>
        <w:t xml:space="preserve">The AUTHORITY shall reproduce and maintain any copyright notices and </w:t>
      </w:r>
      <w:proofErr w:type="gramStart"/>
      <w:r w:rsidRPr="00755A0E">
        <w:rPr>
          <w:rFonts w:ascii="Arial" w:hAnsi="Arial" w:cs="Arial"/>
          <w:color w:val="000000"/>
        </w:rPr>
        <w:t>trade marks</w:t>
      </w:r>
      <w:proofErr w:type="gramEnd"/>
      <w:r w:rsidRPr="00755A0E">
        <w:rPr>
          <w:rFonts w:ascii="Arial" w:hAnsi="Arial" w:cs="Arial"/>
          <w:color w:val="000000"/>
        </w:rPr>
        <w:t xml:space="preserve"> on or in any of the copies of the Licensed Software made in accordance with the Licence, including partial copies, and on any software changed under the terms of the Licence.</w:t>
      </w:r>
    </w:p>
    <w:p w14:paraId="3A01B21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E1A2360"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b/>
          <w:bCs/>
          <w:color w:val="000000"/>
          <w:u w:val="single"/>
        </w:rPr>
        <w:t>IPR ACTIONS AND LIABILITIES FOR IPR INFRINGEMENT</w:t>
      </w:r>
    </w:p>
    <w:p w14:paraId="7BCBFFD9" w14:textId="77777777" w:rsidR="00C24F0C" w:rsidRPr="00755A0E" w:rsidRDefault="00C24F0C" w:rsidP="00C24F0C">
      <w:pPr>
        <w:widowControl w:val="0"/>
        <w:autoSpaceDE w:val="0"/>
        <w:autoSpaceDN w:val="0"/>
        <w:adjustRightInd w:val="0"/>
        <w:spacing w:after="60" w:line="240" w:lineRule="auto"/>
        <w:ind w:left="829"/>
        <w:rPr>
          <w:rFonts w:ascii="Arial" w:hAnsi="Arial" w:cs="Arial"/>
        </w:rPr>
      </w:pPr>
      <w:r w:rsidRPr="00755A0E">
        <w:rPr>
          <w:rFonts w:ascii="Arial" w:hAnsi="Arial" w:cs="Arial"/>
          <w:color w:val="000000"/>
        </w:rPr>
        <w:t>6.1 The LICENSOR declares that they are entitled as either owner or licensee to provide the Licensed Software to the AUTHORITY on the terms and conditions of the Licence.</w:t>
      </w:r>
    </w:p>
    <w:p w14:paraId="5C233046"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4CFFE4CA" w14:textId="77777777" w:rsidR="00C24F0C" w:rsidRPr="00755A0E" w:rsidRDefault="00C24F0C" w:rsidP="00C24F0C">
      <w:pPr>
        <w:widowControl w:val="0"/>
        <w:autoSpaceDE w:val="0"/>
        <w:autoSpaceDN w:val="0"/>
        <w:adjustRightInd w:val="0"/>
        <w:spacing w:after="60" w:line="240" w:lineRule="auto"/>
        <w:ind w:left="829"/>
        <w:rPr>
          <w:rFonts w:ascii="Arial" w:hAnsi="Arial" w:cs="Arial"/>
        </w:rPr>
      </w:pPr>
      <w:r w:rsidRPr="00755A0E">
        <w:rPr>
          <w:rFonts w:ascii="Arial" w:hAnsi="Arial" w:cs="Arial"/>
          <w:color w:val="000000"/>
        </w:rPr>
        <w:t>6.2 Subject to the limitations imposed in Clauses 6.3 and 6.4, the LICENSOR shall assume all liability and indemnify the AUTHORITY against all costs or liabilities arising under any valid claim or action brought by a third party against either Party, or against any of its contractors (which expression shall include any sub-contractor) engaged in tasks relevant to the provision of the Licensed Software or to the AUTHORITY’s exercise of the Licence, in respect of any third party intellectual property right, including a patent, registered or unregistered design right, trade mark, copyright, trade secret or confidential information, which relates to the supply of the Licensed Software or the Use of the Licensed Software in accordance with the Licence by the AUTHORITY or its contractor, then:</w:t>
      </w:r>
    </w:p>
    <w:p w14:paraId="0FF900CA" w14:textId="77777777" w:rsidR="00C24F0C" w:rsidRPr="00755A0E" w:rsidRDefault="00C24F0C" w:rsidP="00C24F0C">
      <w:pPr>
        <w:widowControl w:val="0"/>
        <w:autoSpaceDE w:val="0"/>
        <w:autoSpaceDN w:val="0"/>
        <w:adjustRightInd w:val="0"/>
        <w:spacing w:after="60" w:line="240" w:lineRule="auto"/>
        <w:ind w:left="480" w:firstLine="567"/>
        <w:rPr>
          <w:rFonts w:ascii="Arial" w:hAnsi="Arial" w:cs="Arial"/>
        </w:rPr>
      </w:pPr>
    </w:p>
    <w:p w14:paraId="5E9FEBF8"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r>
        <w:rPr>
          <w:rFonts w:ascii="Arial" w:hAnsi="Arial" w:cs="Arial"/>
          <w:color w:val="000000"/>
        </w:rPr>
        <w:tab/>
      </w:r>
      <w:r>
        <w:rPr>
          <w:rFonts w:ascii="Arial" w:hAnsi="Arial" w:cs="Arial"/>
          <w:color w:val="000000"/>
        </w:rPr>
        <w:tab/>
      </w:r>
      <w:r w:rsidRPr="00755A0E">
        <w:rPr>
          <w:rFonts w:ascii="Arial" w:hAnsi="Arial" w:cs="Arial"/>
          <w:color w:val="000000"/>
        </w:rPr>
        <w:t xml:space="preserve">(a)        If the claim or action is brought against the </w:t>
      </w:r>
      <w:proofErr w:type="gramStart"/>
      <w:r w:rsidRPr="00755A0E">
        <w:rPr>
          <w:rFonts w:ascii="Arial" w:hAnsi="Arial" w:cs="Arial"/>
          <w:color w:val="000000"/>
        </w:rPr>
        <w:t>LICENSOR</w:t>
      </w:r>
      <w:proofErr w:type="gramEnd"/>
      <w:r w:rsidRPr="00755A0E">
        <w:rPr>
          <w:rFonts w:ascii="Arial" w:hAnsi="Arial" w:cs="Arial"/>
          <w:color w:val="000000"/>
        </w:rPr>
        <w:t xml:space="preserve"> they shall take full </w:t>
      </w:r>
      <w:r>
        <w:rPr>
          <w:rFonts w:ascii="Arial" w:hAnsi="Arial" w:cs="Arial"/>
          <w:color w:val="000000"/>
        </w:rPr>
        <w:tab/>
      </w:r>
      <w:r w:rsidRPr="00755A0E">
        <w:rPr>
          <w:rFonts w:ascii="Arial" w:hAnsi="Arial" w:cs="Arial"/>
          <w:color w:val="000000"/>
        </w:rPr>
        <w:t xml:space="preserve">responsibility for dealing with settling or defending the claim or action; </w:t>
      </w:r>
    </w:p>
    <w:p w14:paraId="382C77D7"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1CFE386B"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r>
        <w:rPr>
          <w:rFonts w:ascii="Arial" w:hAnsi="Arial" w:cs="Arial"/>
          <w:color w:val="000000"/>
        </w:rPr>
        <w:tab/>
      </w:r>
      <w:r>
        <w:rPr>
          <w:rFonts w:ascii="Arial" w:hAnsi="Arial" w:cs="Arial"/>
          <w:color w:val="000000"/>
        </w:rPr>
        <w:tab/>
      </w:r>
      <w:r w:rsidRPr="00755A0E">
        <w:rPr>
          <w:rFonts w:ascii="Arial" w:hAnsi="Arial" w:cs="Arial"/>
          <w:color w:val="000000"/>
        </w:rPr>
        <w:t xml:space="preserve">(b)        If any claim is made against the AUTHORITY or its contractors the </w:t>
      </w:r>
      <w:r>
        <w:rPr>
          <w:rFonts w:ascii="Arial" w:hAnsi="Arial" w:cs="Arial"/>
          <w:color w:val="000000"/>
        </w:rPr>
        <w:tab/>
      </w:r>
      <w:r w:rsidRPr="00755A0E">
        <w:rPr>
          <w:rFonts w:ascii="Arial" w:hAnsi="Arial" w:cs="Arial"/>
          <w:color w:val="000000"/>
        </w:rPr>
        <w:t xml:space="preserve">LICENSOR shall be given full responsibility for dealing with settling or defending the </w:t>
      </w:r>
      <w:r>
        <w:rPr>
          <w:rFonts w:ascii="Arial" w:hAnsi="Arial" w:cs="Arial"/>
          <w:color w:val="000000"/>
        </w:rPr>
        <w:tab/>
      </w:r>
      <w:r w:rsidRPr="00755A0E">
        <w:rPr>
          <w:rFonts w:ascii="Arial" w:hAnsi="Arial" w:cs="Arial"/>
          <w:color w:val="000000"/>
        </w:rPr>
        <w:t xml:space="preserve">claim as appropriate in their </w:t>
      </w:r>
      <w:proofErr w:type="gramStart"/>
      <w:r w:rsidRPr="00755A0E">
        <w:rPr>
          <w:rFonts w:ascii="Arial" w:hAnsi="Arial" w:cs="Arial"/>
          <w:color w:val="000000"/>
        </w:rPr>
        <w:t>judgement;</w:t>
      </w:r>
      <w:proofErr w:type="gramEnd"/>
      <w:r w:rsidRPr="00755A0E">
        <w:rPr>
          <w:rFonts w:ascii="Arial" w:hAnsi="Arial" w:cs="Arial"/>
          <w:color w:val="000000"/>
        </w:rPr>
        <w:t xml:space="preserve"> </w:t>
      </w:r>
    </w:p>
    <w:p w14:paraId="5FC71505"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737E4AD6"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r>
        <w:rPr>
          <w:rFonts w:ascii="Arial" w:hAnsi="Arial" w:cs="Arial"/>
          <w:color w:val="000000"/>
        </w:rPr>
        <w:tab/>
      </w:r>
      <w:r>
        <w:rPr>
          <w:rFonts w:ascii="Arial" w:hAnsi="Arial" w:cs="Arial"/>
          <w:color w:val="000000"/>
        </w:rPr>
        <w:tab/>
      </w:r>
      <w:r w:rsidRPr="00755A0E">
        <w:rPr>
          <w:rFonts w:ascii="Arial" w:hAnsi="Arial" w:cs="Arial"/>
          <w:color w:val="000000"/>
        </w:rPr>
        <w:t xml:space="preserve">(c) If legal action is taken against the AUTHORITY or its contractor that Party </w:t>
      </w:r>
      <w:r>
        <w:rPr>
          <w:rFonts w:ascii="Arial" w:hAnsi="Arial" w:cs="Arial"/>
          <w:color w:val="000000"/>
        </w:rPr>
        <w:tab/>
      </w:r>
      <w:r w:rsidRPr="00755A0E">
        <w:rPr>
          <w:rFonts w:ascii="Arial" w:hAnsi="Arial" w:cs="Arial"/>
          <w:color w:val="000000"/>
        </w:rPr>
        <w:t xml:space="preserve">shall be entitled to join the LICENSOR in the action. </w:t>
      </w:r>
    </w:p>
    <w:p w14:paraId="4F09F4C5"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4BFFFB50" w14:textId="77777777" w:rsidR="00C24F0C" w:rsidRPr="00755A0E" w:rsidRDefault="00C24F0C" w:rsidP="00C24F0C">
      <w:pPr>
        <w:widowControl w:val="0"/>
        <w:autoSpaceDE w:val="0"/>
        <w:autoSpaceDN w:val="0"/>
        <w:adjustRightInd w:val="0"/>
        <w:spacing w:after="60" w:line="240" w:lineRule="auto"/>
        <w:ind w:left="971"/>
        <w:rPr>
          <w:rFonts w:ascii="Arial" w:hAnsi="Arial" w:cs="Arial"/>
        </w:rPr>
      </w:pPr>
      <w:r w:rsidRPr="00755A0E">
        <w:rPr>
          <w:rFonts w:ascii="Arial" w:hAnsi="Arial" w:cs="Arial"/>
          <w:color w:val="000000"/>
        </w:rPr>
        <w:t>6.3         Clause 6.2 shall not apply, and the AUTHORITY shall assume all liability for and indemnify the LICENSOR and its contractors, against all costs and liabilities under the claim or action in the event that it arises as a consequence of any of :</w:t>
      </w:r>
    </w:p>
    <w:p w14:paraId="36590C6C"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113E5557"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a.</w:t>
      </w:r>
      <w:r>
        <w:rPr>
          <w:rFonts w:ascii="Arial" w:hAnsi="Arial" w:cs="Arial"/>
          <w:color w:val="000000"/>
        </w:rPr>
        <w:t xml:space="preserve"> </w:t>
      </w:r>
      <w:r w:rsidRPr="00755A0E">
        <w:rPr>
          <w:rFonts w:ascii="Arial" w:hAnsi="Arial" w:cs="Arial"/>
          <w:color w:val="000000"/>
        </w:rPr>
        <w:t xml:space="preserve">Use of the Licensed Software by the AUTHORITY, or by a contractor permitted to use the Licensed Software pursuant to Clause 2.2, outside the LICENSOR’s specification or user documentation on the Designated Equipment or in a manner </w:t>
      </w:r>
      <w:r w:rsidRPr="00755A0E">
        <w:rPr>
          <w:rFonts w:ascii="Arial" w:hAnsi="Arial" w:cs="Arial"/>
          <w:color w:val="000000"/>
        </w:rPr>
        <w:lastRenderedPageBreak/>
        <w:t xml:space="preserve">outside the reasonable knowledge or expectation of the LICENSOR or in circumstances particular to the AUTHORITY as distinct from other customers for the equivalent Licensed Software; </w:t>
      </w:r>
    </w:p>
    <w:p w14:paraId="1F5CB6BC"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42DB12C1"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b.        Use of modifications to the Licensed Software not provided or not approved in writing by the </w:t>
      </w:r>
      <w:proofErr w:type="gramStart"/>
      <w:r w:rsidRPr="00755A0E">
        <w:rPr>
          <w:rFonts w:ascii="Arial" w:hAnsi="Arial" w:cs="Arial"/>
          <w:color w:val="000000"/>
        </w:rPr>
        <w:t>LICENSOR;</w:t>
      </w:r>
      <w:proofErr w:type="gramEnd"/>
      <w:r w:rsidRPr="00755A0E">
        <w:rPr>
          <w:rFonts w:ascii="Arial" w:hAnsi="Arial" w:cs="Arial"/>
          <w:color w:val="000000"/>
        </w:rPr>
        <w:t xml:space="preserve">  </w:t>
      </w:r>
    </w:p>
    <w:p w14:paraId="696B4263"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52DECCB8"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c.        infringement by the LICENSOR of any third party intellectual property right by reason only of use of any material provided by the AUTHORITY for the purposes of the Licence, but only to the extent that this material is held and used within the terms under which it was provided and used solely for the purposes of the Licence. </w:t>
      </w:r>
    </w:p>
    <w:p w14:paraId="4860993E"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3CE3B6AA" w14:textId="77777777" w:rsidR="00C24F0C" w:rsidRPr="00755A0E" w:rsidRDefault="00C24F0C" w:rsidP="00C24F0C">
      <w:pPr>
        <w:widowControl w:val="0"/>
        <w:autoSpaceDE w:val="0"/>
        <w:autoSpaceDN w:val="0"/>
        <w:adjustRightInd w:val="0"/>
        <w:spacing w:after="60" w:line="240" w:lineRule="auto"/>
        <w:ind w:left="840"/>
        <w:rPr>
          <w:rFonts w:ascii="Arial" w:hAnsi="Arial" w:cs="Arial"/>
        </w:rPr>
      </w:pPr>
      <w:r w:rsidRPr="00755A0E">
        <w:rPr>
          <w:rFonts w:ascii="Arial" w:hAnsi="Arial" w:cs="Arial"/>
          <w:color w:val="000000"/>
        </w:rPr>
        <w:t xml:space="preserve">6.4        Clause 6.2 shall not apply </w:t>
      </w:r>
      <w:proofErr w:type="gramStart"/>
      <w:r w:rsidRPr="00755A0E">
        <w:rPr>
          <w:rFonts w:ascii="Arial" w:hAnsi="Arial" w:cs="Arial"/>
          <w:color w:val="000000"/>
        </w:rPr>
        <w:t>in the event that</w:t>
      </w:r>
      <w:proofErr w:type="gramEnd"/>
      <w:r w:rsidRPr="00755A0E">
        <w:rPr>
          <w:rFonts w:ascii="Arial" w:hAnsi="Arial" w:cs="Arial"/>
          <w:color w:val="000000"/>
        </w:rPr>
        <w:t>, without the consent of the LICENSOR (which shall not be unreasonably withheld) the AUTHORITY:</w:t>
      </w:r>
    </w:p>
    <w:p w14:paraId="06E37B1E"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5FF6DBD4"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a.        has made or makes an admission of any sort to the third party relevant to the claim or </w:t>
      </w:r>
      <w:proofErr w:type="gramStart"/>
      <w:r w:rsidRPr="00755A0E">
        <w:rPr>
          <w:rFonts w:ascii="Arial" w:hAnsi="Arial" w:cs="Arial"/>
          <w:color w:val="000000"/>
        </w:rPr>
        <w:t>action;</w:t>
      </w:r>
      <w:proofErr w:type="gramEnd"/>
      <w:r w:rsidRPr="00755A0E">
        <w:rPr>
          <w:rFonts w:ascii="Arial" w:hAnsi="Arial" w:cs="Arial"/>
          <w:color w:val="000000"/>
        </w:rPr>
        <w:t xml:space="preserve"> </w:t>
      </w:r>
    </w:p>
    <w:p w14:paraId="1C5C3B1F"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1954C558"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b.        the AUTHORITY has entered or enters into negotiations with the third party relevant to the claim or </w:t>
      </w:r>
      <w:proofErr w:type="gramStart"/>
      <w:r w:rsidRPr="00755A0E">
        <w:rPr>
          <w:rFonts w:ascii="Arial" w:hAnsi="Arial" w:cs="Arial"/>
          <w:color w:val="000000"/>
        </w:rPr>
        <w:t>action;</w:t>
      </w:r>
      <w:proofErr w:type="gramEnd"/>
      <w:r w:rsidRPr="00755A0E">
        <w:rPr>
          <w:rFonts w:ascii="Arial" w:hAnsi="Arial" w:cs="Arial"/>
          <w:color w:val="000000"/>
        </w:rPr>
        <w:t xml:space="preserve"> </w:t>
      </w:r>
    </w:p>
    <w:p w14:paraId="64237378"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3F11ACC4"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c.        the AUTHORITY has made or makes an offer to the third party for settlement of the claim </w:t>
      </w:r>
      <w:proofErr w:type="spellStart"/>
      <w:r w:rsidRPr="00755A0E">
        <w:rPr>
          <w:rFonts w:ascii="Arial" w:hAnsi="Arial" w:cs="Arial"/>
          <w:color w:val="000000"/>
        </w:rPr>
        <w:t>oraction</w:t>
      </w:r>
      <w:proofErr w:type="spellEnd"/>
      <w:r w:rsidRPr="00755A0E">
        <w:rPr>
          <w:rFonts w:ascii="Arial" w:hAnsi="Arial" w:cs="Arial"/>
          <w:color w:val="000000"/>
        </w:rPr>
        <w:t xml:space="preserve">.      </w:t>
      </w:r>
    </w:p>
    <w:p w14:paraId="241DC3CE"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24ED7F31"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6.5         Each Party undertakes to notify and consult the other promptly in the event of any enquiry, claim or action brought or likely to be brought against them or their contractor or the Parties jointly, which relates to infringement of any third party intellectual property right in connection with the supply or Use of the Licensed Software under the Licence.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  If any claim is made against the AUTHORITY under Section 55 of the Patents Act 1977 as a result of the AUTHORITY's use of the Software, and if the AUTHORITY offers a settlement of the claim, otherwise than as a result of a Court order and without the agreement of the LICENSOR, the LICENSOR shall be relieved of any liability which might otherwise arise under Clause 6.2.</w:t>
      </w:r>
    </w:p>
    <w:p w14:paraId="46354DF9"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05FD14C4" w14:textId="77777777" w:rsidR="00C24F0C" w:rsidRPr="00755A0E" w:rsidRDefault="00C24F0C" w:rsidP="00C24F0C">
      <w:pPr>
        <w:widowControl w:val="0"/>
        <w:tabs>
          <w:tab w:val="left" w:leader="dot" w:pos="6000"/>
        </w:tabs>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 6.6   In the event that any claim or action is made which is subject to Clause 6.2 or if in the LICENSOR's reasonable opinion such claim or action is likely to be made, the LICENSOR shall promptly utilise all reasonable endeavours to:</w:t>
      </w:r>
    </w:p>
    <w:p w14:paraId="5912455F"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2CFC20C2" w14:textId="77777777" w:rsidR="00C24F0C" w:rsidRPr="00755A0E" w:rsidRDefault="00C24F0C" w:rsidP="00C24F0C">
      <w:pPr>
        <w:widowControl w:val="0"/>
        <w:autoSpaceDE w:val="0"/>
        <w:autoSpaceDN w:val="0"/>
        <w:adjustRightInd w:val="0"/>
        <w:spacing w:after="60" w:line="240" w:lineRule="auto"/>
        <w:ind w:left="1560"/>
        <w:rPr>
          <w:rFonts w:ascii="Arial" w:hAnsi="Arial" w:cs="Arial"/>
        </w:rPr>
      </w:pPr>
      <w:r w:rsidRPr="00755A0E">
        <w:rPr>
          <w:rFonts w:ascii="Arial" w:hAnsi="Arial" w:cs="Arial"/>
          <w:color w:val="000000"/>
        </w:rPr>
        <w:t>a.        establish or secure the AUTHORITY's right to continue to Use the Licensed Software or, failing to do so,</w:t>
      </w:r>
    </w:p>
    <w:p w14:paraId="5F8184BF"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06CE7E2A" w14:textId="77777777" w:rsidR="00C24F0C" w:rsidRPr="00755A0E" w:rsidRDefault="00C24F0C" w:rsidP="00C24F0C">
      <w:pPr>
        <w:widowControl w:val="0"/>
        <w:autoSpaceDE w:val="0"/>
        <w:autoSpaceDN w:val="0"/>
        <w:adjustRightInd w:val="0"/>
        <w:spacing w:after="60" w:line="240" w:lineRule="auto"/>
        <w:ind w:left="1560"/>
        <w:rPr>
          <w:rFonts w:ascii="Arial" w:hAnsi="Arial" w:cs="Arial"/>
        </w:rPr>
      </w:pPr>
      <w:r w:rsidRPr="00755A0E">
        <w:rPr>
          <w:rFonts w:ascii="Arial" w:hAnsi="Arial" w:cs="Arial"/>
          <w:color w:val="000000"/>
        </w:rPr>
        <w:t>b.        avoid that claim or action by, and after consultation with the AUTHORITY as to how to minimise the AUTHORITY's loss of Use of the Licensed Software, replacing or modifying the Licensed Software without significant change to the specification of the Licensed Software all at the LICENSOR's expense, including installation and testing.</w:t>
      </w:r>
    </w:p>
    <w:p w14:paraId="3ACABE84"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0EFB9CB5" w14:textId="77777777" w:rsidR="00C24F0C" w:rsidRPr="00755A0E" w:rsidRDefault="00C24F0C" w:rsidP="00C24F0C">
      <w:pPr>
        <w:widowControl w:val="0"/>
        <w:tabs>
          <w:tab w:val="left" w:leader="dot" w:pos="6000"/>
        </w:tabs>
        <w:autoSpaceDE w:val="0"/>
        <w:autoSpaceDN w:val="0"/>
        <w:adjustRightInd w:val="0"/>
        <w:spacing w:after="60" w:line="240" w:lineRule="auto"/>
        <w:ind w:left="1200"/>
        <w:rPr>
          <w:rFonts w:ascii="Arial" w:hAnsi="Arial" w:cs="Arial"/>
        </w:rPr>
      </w:pPr>
      <w:r w:rsidRPr="00755A0E">
        <w:rPr>
          <w:rFonts w:ascii="Arial" w:hAnsi="Arial" w:cs="Arial"/>
          <w:color w:val="000000"/>
        </w:rPr>
        <w:t>6.7</w:t>
      </w:r>
      <w:r>
        <w:rPr>
          <w:rFonts w:ascii="Arial" w:hAnsi="Arial" w:cs="Arial"/>
        </w:rPr>
        <w:t xml:space="preserve"> </w:t>
      </w:r>
      <w:r w:rsidRPr="00755A0E">
        <w:rPr>
          <w:rFonts w:ascii="Arial" w:hAnsi="Arial" w:cs="Arial"/>
          <w:color w:val="000000"/>
        </w:rPr>
        <w:t>In the event of the LICENSOR being unable to satisfy the requirements of sub-Clauses 6.6a. or 6.6b. the LICENSOR may terminate the Licence relating to the Licensed Software upon not less than three months written notice unless a lesser period is determined by any court order, and the LICENSOR shall make a refund of the licence fee to the AUTHORITY, either in full or with the agreement of the AUTHORITY (which shall not be unreasonably withheld) of a portion of the licence fee representing the lost portion of the Licence.</w:t>
      </w:r>
    </w:p>
    <w:p w14:paraId="65B77B8E" w14:textId="77777777" w:rsidR="00C24F0C" w:rsidRPr="00755A0E" w:rsidRDefault="00C24F0C" w:rsidP="00C24F0C">
      <w:pPr>
        <w:widowControl w:val="0"/>
        <w:autoSpaceDE w:val="0"/>
        <w:autoSpaceDN w:val="0"/>
        <w:adjustRightInd w:val="0"/>
        <w:spacing w:after="60" w:line="240" w:lineRule="auto"/>
        <w:ind w:left="120"/>
        <w:rPr>
          <w:rFonts w:ascii="Arial" w:hAnsi="Arial" w:cs="Arial"/>
          <w:color w:val="000000"/>
        </w:rPr>
      </w:pPr>
    </w:p>
    <w:p w14:paraId="4B0BF271" w14:textId="77777777" w:rsidR="00C24F0C" w:rsidRPr="00755A0E" w:rsidRDefault="00C24F0C" w:rsidP="00C24F0C">
      <w:pPr>
        <w:widowControl w:val="0"/>
        <w:autoSpaceDE w:val="0"/>
        <w:autoSpaceDN w:val="0"/>
        <w:adjustRightInd w:val="0"/>
        <w:spacing w:after="60" w:line="240" w:lineRule="auto"/>
        <w:ind w:left="1200"/>
        <w:rPr>
          <w:rFonts w:ascii="Arial" w:hAnsi="Arial" w:cs="Arial"/>
        </w:rPr>
      </w:pPr>
      <w:r w:rsidRPr="00755A0E">
        <w:rPr>
          <w:rFonts w:ascii="Arial" w:hAnsi="Arial" w:cs="Arial"/>
          <w:color w:val="000000"/>
        </w:rPr>
        <w:t xml:space="preserve">6.8        The conditions set forth in clauses 6.2 to 6.7 represent the total liability and responsibility of each Party to the other under a Licence in respect of any actual or alleged infringement of any intellectual property right owned by a third party, and take precedence over any other liability condition in the Licence.  </w:t>
      </w:r>
    </w:p>
    <w:p w14:paraId="2460BC8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E2E75D1"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7.</w:t>
      </w:r>
      <w:r w:rsidRPr="00755A0E">
        <w:rPr>
          <w:rFonts w:ascii="Arial" w:hAnsi="Arial" w:cs="Arial"/>
        </w:rPr>
        <w:tab/>
      </w:r>
      <w:r w:rsidRPr="00755A0E">
        <w:rPr>
          <w:rFonts w:ascii="Arial" w:hAnsi="Arial" w:cs="Arial"/>
          <w:b/>
          <w:bCs/>
          <w:color w:val="000000"/>
        </w:rPr>
        <w:t>WARRANTY</w:t>
      </w:r>
    </w:p>
    <w:p w14:paraId="476AB1C9" w14:textId="77777777" w:rsidR="00C24F0C" w:rsidRPr="00755A0E" w:rsidRDefault="00C24F0C" w:rsidP="00C24F0C">
      <w:pPr>
        <w:widowControl w:val="0"/>
        <w:tabs>
          <w:tab w:val="left" w:pos="120"/>
        </w:tabs>
        <w:autoSpaceDE w:val="0"/>
        <w:autoSpaceDN w:val="0"/>
        <w:adjustRightInd w:val="0"/>
        <w:spacing w:after="0" w:line="240" w:lineRule="auto"/>
        <w:ind w:left="120" w:firstLine="218"/>
        <w:rPr>
          <w:rFonts w:ascii="Arial" w:hAnsi="Arial" w:cs="Arial"/>
        </w:rPr>
      </w:pPr>
      <w:r w:rsidRPr="00755A0E">
        <w:rPr>
          <w:rFonts w:ascii="Arial" w:hAnsi="Arial" w:cs="Arial"/>
          <w:color w:val="000000"/>
        </w:rPr>
        <w:t>7.1.</w:t>
      </w:r>
      <w:r w:rsidRPr="00755A0E">
        <w:rPr>
          <w:rFonts w:ascii="Arial" w:hAnsi="Arial" w:cs="Arial"/>
        </w:rPr>
        <w:tab/>
      </w:r>
      <w:r w:rsidRPr="00755A0E">
        <w:rPr>
          <w:rFonts w:ascii="Arial" w:hAnsi="Arial" w:cs="Arial"/>
          <w:color w:val="000000"/>
        </w:rPr>
        <w:t>LICENSOR warrants that discrepancies between Licensed Software and the LICENSOR's specification or user documentation current at the time of delivery reported and demonstrated by the AUTHORITY during the warranty period stated in Part VII of the Schedule will be remedied by LICENSOR without unreasonable delay in a manner commensurate with good software industry practice and without payment by the AUTHORITY.  During the warranty period the LICENSOR undertakes to provide to the AUTHORITY free of charge corrections to material errors known to the LICENSOR.</w:t>
      </w:r>
    </w:p>
    <w:p w14:paraId="63334435" w14:textId="77777777" w:rsidR="00C24F0C" w:rsidRPr="00755A0E" w:rsidRDefault="00C24F0C" w:rsidP="00C24F0C">
      <w:pPr>
        <w:widowControl w:val="0"/>
        <w:tabs>
          <w:tab w:val="left" w:pos="120"/>
        </w:tabs>
        <w:autoSpaceDE w:val="0"/>
        <w:autoSpaceDN w:val="0"/>
        <w:adjustRightInd w:val="0"/>
        <w:spacing w:after="0" w:line="240" w:lineRule="auto"/>
        <w:ind w:left="120" w:firstLine="218"/>
        <w:rPr>
          <w:rFonts w:ascii="Arial" w:hAnsi="Arial" w:cs="Arial"/>
        </w:rPr>
      </w:pPr>
      <w:r w:rsidRPr="00755A0E">
        <w:rPr>
          <w:rFonts w:ascii="Arial" w:hAnsi="Arial" w:cs="Arial"/>
          <w:color w:val="000000"/>
        </w:rPr>
        <w:t>7.2.</w:t>
      </w:r>
      <w:r w:rsidRPr="00755A0E">
        <w:rPr>
          <w:rFonts w:ascii="Arial" w:hAnsi="Arial" w:cs="Arial"/>
        </w:rPr>
        <w:tab/>
      </w:r>
      <w:r w:rsidRPr="00755A0E">
        <w:rPr>
          <w:rFonts w:ascii="Arial" w:hAnsi="Arial" w:cs="Arial"/>
          <w:color w:val="000000"/>
        </w:rPr>
        <w:t xml:space="preserve">All warranties in the Licensed Software and its user documentation other than that given under Clause 7.1 are hereby excluded including, without limitation, the implied warranty and conditions of satisfactory quality and fitness for a particular purpose, but this shall not prejudice the right of the AUTHORITY to reject the Licensed Software in accordance with Clause 3.3. </w:t>
      </w:r>
    </w:p>
    <w:p w14:paraId="40CC9D70" w14:textId="77777777" w:rsidR="00C24F0C" w:rsidRPr="00755A0E" w:rsidRDefault="00C24F0C" w:rsidP="00C24F0C">
      <w:pPr>
        <w:widowControl w:val="0"/>
        <w:tabs>
          <w:tab w:val="left" w:pos="120"/>
        </w:tabs>
        <w:autoSpaceDE w:val="0"/>
        <w:autoSpaceDN w:val="0"/>
        <w:adjustRightInd w:val="0"/>
        <w:spacing w:after="0" w:line="240" w:lineRule="auto"/>
        <w:ind w:left="120" w:firstLine="218"/>
        <w:rPr>
          <w:rFonts w:ascii="Arial" w:hAnsi="Arial" w:cs="Arial"/>
        </w:rPr>
      </w:pPr>
      <w:r w:rsidRPr="00755A0E">
        <w:rPr>
          <w:rFonts w:ascii="Arial" w:hAnsi="Arial" w:cs="Arial"/>
          <w:color w:val="000000"/>
        </w:rPr>
        <w:t>7.3.</w:t>
      </w:r>
      <w:r w:rsidRPr="00755A0E">
        <w:rPr>
          <w:rFonts w:ascii="Arial" w:hAnsi="Arial" w:cs="Arial"/>
        </w:rPr>
        <w:tab/>
      </w:r>
      <w:r w:rsidRPr="00755A0E">
        <w:rPr>
          <w:rFonts w:ascii="Arial" w:hAnsi="Arial" w:cs="Arial"/>
          <w:color w:val="000000"/>
        </w:rPr>
        <w:t>No oral or written information or advice given by the LICENSOR, its agents or employees shall create a warranty or extend the scope of the warranty given under Clause 7.1.</w:t>
      </w:r>
    </w:p>
    <w:p w14:paraId="04C0B904" w14:textId="77777777" w:rsidR="00C24F0C" w:rsidRPr="00755A0E" w:rsidRDefault="00C24F0C" w:rsidP="00C24F0C">
      <w:pPr>
        <w:widowControl w:val="0"/>
        <w:autoSpaceDE w:val="0"/>
        <w:autoSpaceDN w:val="0"/>
        <w:adjustRightInd w:val="0"/>
        <w:spacing w:after="60" w:line="240" w:lineRule="auto"/>
        <w:ind w:left="829"/>
        <w:rPr>
          <w:rFonts w:ascii="Arial" w:hAnsi="Arial" w:cs="Arial"/>
        </w:rPr>
      </w:pPr>
      <w:r w:rsidRPr="00755A0E">
        <w:rPr>
          <w:rFonts w:ascii="Arial" w:hAnsi="Arial" w:cs="Arial"/>
          <w:color w:val="000000"/>
        </w:rPr>
        <w:t>7.4 The LICENSOR shall utilise all reasonable endeavours to ensure that any Licensed Software supplied, irrespective of the mode of delivery, is free from any published computer virus.  In the event that it can be shown that, at the time of delivery, the Licensed Software incorporated such a virus then the AUTHORITY may require the LICENSOR to remove the virus and within the limits of backup data provided by the AUTHORITY to restore any computer system incorporating the Designated Equipment to its pre-infected state or bear the cost of the necessary restoration work.</w:t>
      </w:r>
    </w:p>
    <w:p w14:paraId="7086946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5F95930"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8.</w:t>
      </w:r>
      <w:r w:rsidRPr="00755A0E">
        <w:rPr>
          <w:rFonts w:ascii="Arial" w:hAnsi="Arial" w:cs="Arial"/>
        </w:rPr>
        <w:tab/>
      </w:r>
      <w:r w:rsidRPr="00755A0E">
        <w:rPr>
          <w:rFonts w:ascii="Arial" w:hAnsi="Arial" w:cs="Arial"/>
          <w:b/>
          <w:bCs/>
          <w:color w:val="000000"/>
        </w:rPr>
        <w:t>GENERAL LIABILITY CONDITIONS</w:t>
      </w:r>
    </w:p>
    <w:p w14:paraId="79DF71CE" w14:textId="77777777" w:rsidR="00C24F0C" w:rsidRPr="00755A0E" w:rsidRDefault="00C24F0C" w:rsidP="00C24F0C">
      <w:pPr>
        <w:widowControl w:val="0"/>
        <w:tabs>
          <w:tab w:val="left" w:pos="120"/>
        </w:tabs>
        <w:autoSpaceDE w:val="0"/>
        <w:autoSpaceDN w:val="0"/>
        <w:adjustRightInd w:val="0"/>
        <w:spacing w:after="0" w:line="240" w:lineRule="auto"/>
        <w:ind w:left="120" w:firstLine="115"/>
        <w:rPr>
          <w:rFonts w:ascii="Arial" w:hAnsi="Arial" w:cs="Arial"/>
        </w:rPr>
      </w:pPr>
      <w:r w:rsidRPr="00755A0E">
        <w:rPr>
          <w:rFonts w:ascii="Arial" w:hAnsi="Arial" w:cs="Arial"/>
          <w:color w:val="000000"/>
        </w:rPr>
        <w:t>8.1</w:t>
      </w:r>
      <w:r w:rsidRPr="00755A0E">
        <w:rPr>
          <w:rFonts w:ascii="Arial" w:hAnsi="Arial" w:cs="Arial"/>
        </w:rPr>
        <w:tab/>
      </w:r>
      <w:r w:rsidRPr="00755A0E">
        <w:rPr>
          <w:rFonts w:ascii="Arial" w:hAnsi="Arial" w:cs="Arial"/>
          <w:color w:val="000000"/>
        </w:rPr>
        <w:t>The LICENSOR shall have no liability to the AUTHORITY for any indirect or consequential damages or losses which might arise by reason of Use of the Licensed Software by or for the AUTHORITY including, without limitation, loss of profit, loss of revenue, loss of use, loss of business information produced by Use of the Licensed Software.</w:t>
      </w:r>
    </w:p>
    <w:p w14:paraId="0C1DF748" w14:textId="77777777" w:rsidR="00C24F0C" w:rsidRPr="00755A0E" w:rsidRDefault="00C24F0C" w:rsidP="00C24F0C">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8.2</w:t>
      </w:r>
      <w:r>
        <w:rPr>
          <w:rFonts w:ascii="Arial" w:hAnsi="Arial" w:cs="Arial"/>
        </w:rPr>
        <w:t xml:space="preserve"> </w:t>
      </w:r>
      <w:r w:rsidRPr="00755A0E">
        <w:rPr>
          <w:rFonts w:ascii="Arial" w:hAnsi="Arial" w:cs="Arial"/>
          <w:color w:val="000000"/>
        </w:rPr>
        <w:t xml:space="preserve">The exclusion provided under Clause 8.1 shall not apply where the AUTHORITY suffers loss because of a defect within the Licensed Software which defect is known to the LICENSOR at the time the Licensed Software is furnished to the AUTHORITY unless the AUTHORITY has previously been made aware of and accepted the presence of the defect and its relevance to the AUTHORITY’s application of the Licensed Software. </w:t>
      </w:r>
    </w:p>
    <w:p w14:paraId="74A439FA"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8.3</w:t>
      </w:r>
      <w:r>
        <w:rPr>
          <w:rFonts w:ascii="Arial" w:hAnsi="Arial" w:cs="Arial"/>
        </w:rPr>
        <w:t xml:space="preserve"> </w:t>
      </w:r>
      <w:r w:rsidRPr="00755A0E">
        <w:rPr>
          <w:rFonts w:ascii="Arial" w:hAnsi="Arial" w:cs="Arial"/>
          <w:color w:val="000000"/>
        </w:rPr>
        <w:t>The total of the LICENSOR’s liability under or in connection with this Agreement (whether arising from contract, negligence or any other basis) is limited in respect of each event or series of connected events to the value given in Part IX of the Schedule, provided that no limitation shall apply in respect of liability for death of or injury to persons arising from the LICENSOR's negligence, as provided by the Unfair Contracts Act 1977, and, except in relation to sub-Clause 13.2.2, no limitation shall apply in respect of any liability arising under the provisions of Clause 6.2.</w:t>
      </w:r>
    </w:p>
    <w:p w14:paraId="5B512E3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466101A"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9.</w:t>
      </w:r>
      <w:r w:rsidRPr="00755A0E">
        <w:rPr>
          <w:rFonts w:ascii="Arial" w:hAnsi="Arial" w:cs="Arial"/>
        </w:rPr>
        <w:tab/>
      </w:r>
      <w:r w:rsidRPr="00755A0E">
        <w:rPr>
          <w:rFonts w:ascii="Arial" w:hAnsi="Arial" w:cs="Arial"/>
          <w:b/>
          <w:bCs/>
          <w:color w:val="000000"/>
        </w:rPr>
        <w:t>TERM AND TERMINATION OF THE LICENCE</w:t>
      </w:r>
    </w:p>
    <w:p w14:paraId="6A848A69" w14:textId="77777777" w:rsidR="00C24F0C" w:rsidRPr="00755A0E" w:rsidRDefault="00C24F0C" w:rsidP="00C24F0C">
      <w:pPr>
        <w:widowControl w:val="0"/>
        <w:tabs>
          <w:tab w:val="left" w:pos="120"/>
        </w:tabs>
        <w:autoSpaceDE w:val="0"/>
        <w:autoSpaceDN w:val="0"/>
        <w:adjustRightInd w:val="0"/>
        <w:spacing w:after="0" w:line="240" w:lineRule="auto"/>
        <w:ind w:left="120" w:firstLine="142"/>
        <w:rPr>
          <w:rFonts w:ascii="Arial" w:hAnsi="Arial" w:cs="Arial"/>
        </w:rPr>
      </w:pPr>
      <w:r w:rsidRPr="00755A0E">
        <w:rPr>
          <w:rFonts w:ascii="Arial" w:hAnsi="Arial" w:cs="Arial"/>
          <w:color w:val="000000"/>
        </w:rPr>
        <w:t>9.1.</w:t>
      </w:r>
      <w:r w:rsidRPr="00755A0E">
        <w:rPr>
          <w:rFonts w:ascii="Arial" w:hAnsi="Arial" w:cs="Arial"/>
        </w:rPr>
        <w:tab/>
      </w:r>
      <w:r w:rsidRPr="00755A0E">
        <w:rPr>
          <w:rFonts w:ascii="Arial" w:hAnsi="Arial" w:cs="Arial"/>
          <w:color w:val="000000"/>
        </w:rPr>
        <w:t>Each Licence shall continue until the AUTHORITY terminates it by written notification to the LICENSOR, or it is terminated pursuant to Clauses 3.4 or 6.7.</w:t>
      </w:r>
    </w:p>
    <w:p w14:paraId="79BEDD98"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9.2.</w:t>
      </w:r>
      <w:r w:rsidRPr="00755A0E">
        <w:rPr>
          <w:rFonts w:ascii="Arial" w:hAnsi="Arial" w:cs="Arial"/>
        </w:rPr>
        <w:tab/>
      </w:r>
      <w:r w:rsidRPr="00755A0E">
        <w:rPr>
          <w:rFonts w:ascii="Arial" w:hAnsi="Arial" w:cs="Arial"/>
          <w:color w:val="000000"/>
        </w:rPr>
        <w:t>The AUTHORITY shall within thirty days of termination of a Licence, through all reasonable endeavours and to the best of its knowledge, return or destroy, at the LICENSOR's option, all originals and destroy all copies of the Licensed Software including partial copies and modifications except that the AUTHORITY may on prior written authorisation from the LICENSOR retain one copy for archival purposes only.  The AUTHORITY shall promptly certify in writing once it has so done.</w:t>
      </w:r>
    </w:p>
    <w:p w14:paraId="2A480F4C"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9.3.</w:t>
      </w:r>
      <w:r w:rsidRPr="00755A0E">
        <w:rPr>
          <w:rFonts w:ascii="Arial" w:hAnsi="Arial" w:cs="Arial"/>
        </w:rPr>
        <w:tab/>
      </w:r>
      <w:r w:rsidRPr="00755A0E">
        <w:rPr>
          <w:rFonts w:ascii="Arial" w:hAnsi="Arial" w:cs="Arial"/>
          <w:color w:val="000000"/>
        </w:rPr>
        <w:t>In the event of the LICENSOR drawing the attention of the AUTHORITY to a breach of any condition of a Licence then:</w:t>
      </w:r>
    </w:p>
    <w:p w14:paraId="297FB2D9" w14:textId="77777777" w:rsidR="00C24F0C" w:rsidRPr="00755A0E" w:rsidRDefault="00C24F0C" w:rsidP="00C24F0C">
      <w:pPr>
        <w:widowControl w:val="0"/>
        <w:tabs>
          <w:tab w:val="left" w:leader="dot" w:pos="6000"/>
        </w:tabs>
        <w:autoSpaceDE w:val="0"/>
        <w:autoSpaceDN w:val="0"/>
        <w:adjustRightInd w:val="0"/>
        <w:spacing w:after="60" w:line="240" w:lineRule="auto"/>
        <w:ind w:left="1254"/>
        <w:rPr>
          <w:rFonts w:ascii="Arial" w:hAnsi="Arial" w:cs="Arial"/>
        </w:rPr>
      </w:pPr>
      <w:r w:rsidRPr="00755A0E">
        <w:rPr>
          <w:rFonts w:ascii="Arial" w:hAnsi="Arial" w:cs="Arial"/>
          <w:color w:val="000000"/>
        </w:rPr>
        <w:t>a. where the breach is of a nature that cannot be remedied, the AUTHORITY undertakes to settle with the LICENSOR on fair and reasonable terms and to utilise all reasonable endeavours to ensure that a further breach does not occur,</w:t>
      </w:r>
    </w:p>
    <w:p w14:paraId="22FCF950"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5DF53AAB" w14:textId="77777777" w:rsidR="00C24F0C" w:rsidRPr="00755A0E" w:rsidRDefault="00C24F0C" w:rsidP="00C24F0C">
      <w:pPr>
        <w:widowControl w:val="0"/>
        <w:tabs>
          <w:tab w:val="left" w:leader="dot" w:pos="6000"/>
        </w:tabs>
        <w:autoSpaceDE w:val="0"/>
        <w:autoSpaceDN w:val="0"/>
        <w:adjustRightInd w:val="0"/>
        <w:spacing w:after="60" w:line="240" w:lineRule="auto"/>
        <w:ind w:left="1254"/>
        <w:rPr>
          <w:rFonts w:ascii="Arial" w:hAnsi="Arial" w:cs="Arial"/>
        </w:rPr>
      </w:pPr>
      <w:r w:rsidRPr="00755A0E">
        <w:rPr>
          <w:rFonts w:ascii="Arial" w:hAnsi="Arial" w:cs="Arial"/>
          <w:color w:val="000000"/>
        </w:rPr>
        <w:t xml:space="preserve">b. where the breach is capable of being remedied, the AUTHORITY shall promptly remedy the breach and where appropriate put in place measures to ensure that a further breach does not occur. The AUTHORITY shall indemnify the LICENSOR for all loss and damage incurred by it </w:t>
      </w:r>
      <w:proofErr w:type="gramStart"/>
      <w:r w:rsidRPr="00755A0E">
        <w:rPr>
          <w:rFonts w:ascii="Arial" w:hAnsi="Arial" w:cs="Arial"/>
          <w:color w:val="000000"/>
        </w:rPr>
        <w:t>as a result of</w:t>
      </w:r>
      <w:proofErr w:type="gramEnd"/>
      <w:r w:rsidRPr="00755A0E">
        <w:rPr>
          <w:rFonts w:ascii="Arial" w:hAnsi="Arial" w:cs="Arial"/>
          <w:color w:val="000000"/>
        </w:rPr>
        <w:t xml:space="preserve"> the breach.</w:t>
      </w:r>
    </w:p>
    <w:p w14:paraId="23D88C56" w14:textId="77777777" w:rsidR="00C24F0C" w:rsidRPr="00755A0E" w:rsidRDefault="00C24F0C" w:rsidP="00C24F0C">
      <w:pPr>
        <w:widowControl w:val="0"/>
        <w:autoSpaceDE w:val="0"/>
        <w:autoSpaceDN w:val="0"/>
        <w:adjustRightInd w:val="0"/>
        <w:spacing w:after="60" w:line="240" w:lineRule="auto"/>
        <w:ind w:left="480"/>
        <w:rPr>
          <w:rFonts w:ascii="Arial" w:hAnsi="Arial" w:cs="Arial"/>
        </w:rPr>
      </w:pPr>
    </w:p>
    <w:p w14:paraId="458C8D64" w14:textId="77777777" w:rsidR="00C24F0C" w:rsidRPr="00755A0E" w:rsidRDefault="00C24F0C" w:rsidP="00C24F0C">
      <w:pPr>
        <w:widowControl w:val="0"/>
        <w:tabs>
          <w:tab w:val="left" w:leader="dot" w:pos="6000"/>
        </w:tabs>
        <w:autoSpaceDE w:val="0"/>
        <w:autoSpaceDN w:val="0"/>
        <w:adjustRightInd w:val="0"/>
        <w:spacing w:after="60" w:line="240" w:lineRule="auto"/>
        <w:ind w:left="839"/>
        <w:rPr>
          <w:rFonts w:ascii="Arial" w:hAnsi="Arial" w:cs="Arial"/>
        </w:rPr>
      </w:pPr>
      <w:r w:rsidRPr="00755A0E">
        <w:rPr>
          <w:rFonts w:ascii="Arial" w:hAnsi="Arial" w:cs="Arial"/>
          <w:color w:val="000000"/>
        </w:rPr>
        <w:t>9.4</w:t>
      </w:r>
      <w:r>
        <w:rPr>
          <w:rFonts w:ascii="Arial" w:hAnsi="Arial" w:cs="Arial"/>
        </w:rPr>
        <w:t xml:space="preserve"> </w:t>
      </w:r>
      <w:r w:rsidRPr="00755A0E">
        <w:rPr>
          <w:rFonts w:ascii="Arial" w:hAnsi="Arial" w:cs="Arial"/>
          <w:color w:val="000000"/>
        </w:rPr>
        <w:t xml:space="preserve">The termination of any Licence shall be without prejudice to the continuation of the Head Agreement or any other Licence under it. </w:t>
      </w:r>
    </w:p>
    <w:p w14:paraId="3C19207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AFFB86C"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10.</w:t>
      </w:r>
      <w:r w:rsidRPr="00755A0E">
        <w:rPr>
          <w:rFonts w:ascii="Arial" w:hAnsi="Arial" w:cs="Arial"/>
        </w:rPr>
        <w:tab/>
      </w:r>
      <w:r w:rsidRPr="00755A0E">
        <w:rPr>
          <w:rFonts w:ascii="Arial" w:hAnsi="Arial" w:cs="Arial"/>
          <w:b/>
          <w:bCs/>
          <w:color w:val="000000"/>
        </w:rPr>
        <w:t>COMBINATION OF SOFTWARE</w:t>
      </w:r>
    </w:p>
    <w:p w14:paraId="2F52C161" w14:textId="77777777" w:rsidR="00C24F0C" w:rsidRPr="00755A0E" w:rsidRDefault="00C24F0C" w:rsidP="00C24F0C">
      <w:pPr>
        <w:widowControl w:val="0"/>
        <w:tabs>
          <w:tab w:val="left" w:pos="120"/>
        </w:tabs>
        <w:autoSpaceDE w:val="0"/>
        <w:autoSpaceDN w:val="0"/>
        <w:adjustRightInd w:val="0"/>
        <w:spacing w:after="0" w:line="240" w:lineRule="auto"/>
        <w:ind w:left="120" w:hanging="66"/>
        <w:rPr>
          <w:rFonts w:ascii="Arial" w:hAnsi="Arial" w:cs="Arial"/>
        </w:rPr>
      </w:pPr>
      <w:r w:rsidRPr="00755A0E">
        <w:rPr>
          <w:rFonts w:ascii="Arial" w:hAnsi="Arial" w:cs="Arial"/>
          <w:color w:val="000000"/>
        </w:rPr>
        <w:t>10.1.</w:t>
      </w:r>
      <w:r w:rsidRPr="00755A0E">
        <w:rPr>
          <w:rFonts w:ascii="Arial" w:hAnsi="Arial" w:cs="Arial"/>
        </w:rPr>
        <w:tab/>
      </w:r>
      <w:r w:rsidRPr="00755A0E">
        <w:rPr>
          <w:rFonts w:ascii="Arial" w:hAnsi="Arial" w:cs="Arial"/>
          <w:color w:val="000000"/>
        </w:rPr>
        <w:t xml:space="preserve">The AUTHORITY may combine all or part of the Licensed Software with other materials to form a new work. Any portion of the Licensed Software included in a new work shall be Used only on Designated Equipment and shall be subject to the conditions of the Licence.  The LICENSOR shall be absolved from any obligation or liability under the Licence to the extent that this arises </w:t>
      </w:r>
      <w:proofErr w:type="gramStart"/>
      <w:r w:rsidRPr="00755A0E">
        <w:rPr>
          <w:rFonts w:ascii="Arial" w:hAnsi="Arial" w:cs="Arial"/>
          <w:color w:val="000000"/>
        </w:rPr>
        <w:t>as a result of</w:t>
      </w:r>
      <w:proofErr w:type="gramEnd"/>
      <w:r w:rsidRPr="00755A0E">
        <w:rPr>
          <w:rFonts w:ascii="Arial" w:hAnsi="Arial" w:cs="Arial"/>
          <w:color w:val="000000"/>
        </w:rPr>
        <w:t xml:space="preserve"> the creation or use of any new work not approved in writing by the LICENSOR.</w:t>
      </w:r>
    </w:p>
    <w:p w14:paraId="14D17E4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3E6540B"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11.</w:t>
      </w:r>
      <w:r w:rsidRPr="00755A0E">
        <w:rPr>
          <w:rFonts w:ascii="Arial" w:hAnsi="Arial" w:cs="Arial"/>
        </w:rPr>
        <w:tab/>
      </w:r>
      <w:r w:rsidRPr="00755A0E">
        <w:rPr>
          <w:rFonts w:ascii="Arial" w:hAnsi="Arial" w:cs="Arial"/>
          <w:b/>
          <w:bCs/>
          <w:color w:val="000000"/>
        </w:rPr>
        <w:t>OUTPUT</w:t>
      </w:r>
    </w:p>
    <w:p w14:paraId="7632F333" w14:textId="77777777" w:rsidR="00C24F0C" w:rsidRPr="00755A0E" w:rsidRDefault="00C24F0C" w:rsidP="00C24F0C">
      <w:pPr>
        <w:widowControl w:val="0"/>
        <w:tabs>
          <w:tab w:val="left" w:pos="120"/>
        </w:tabs>
        <w:autoSpaceDE w:val="0"/>
        <w:autoSpaceDN w:val="0"/>
        <w:adjustRightInd w:val="0"/>
        <w:spacing w:after="0" w:line="240" w:lineRule="auto"/>
        <w:ind w:left="120" w:hanging="66"/>
        <w:rPr>
          <w:rFonts w:ascii="Arial" w:hAnsi="Arial" w:cs="Arial"/>
        </w:rPr>
      </w:pPr>
      <w:r w:rsidRPr="00755A0E">
        <w:rPr>
          <w:rFonts w:ascii="Arial" w:hAnsi="Arial" w:cs="Arial"/>
          <w:color w:val="000000"/>
        </w:rPr>
        <w:t>11.1.</w:t>
      </w:r>
      <w:r w:rsidRPr="00755A0E">
        <w:rPr>
          <w:rFonts w:ascii="Arial" w:hAnsi="Arial" w:cs="Arial"/>
        </w:rPr>
        <w:tab/>
      </w:r>
      <w:r w:rsidRPr="00755A0E">
        <w:rPr>
          <w:rFonts w:ascii="Arial" w:hAnsi="Arial" w:cs="Arial"/>
          <w:color w:val="000000"/>
        </w:rPr>
        <w:t xml:space="preserve">The AUTHORITY may freely copy and utilise any output resulting from Use in accordance with LICENSOR - supplied documentation of the Licensed Software. </w:t>
      </w:r>
    </w:p>
    <w:p w14:paraId="1BA8D72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751BA2C" w14:textId="77777777" w:rsidR="00C24F0C" w:rsidRPr="00755A0E" w:rsidRDefault="00C24F0C" w:rsidP="00C24F0C">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color w:val="000000"/>
        </w:rPr>
        <w:t>12.</w:t>
      </w:r>
      <w:r w:rsidRPr="00755A0E">
        <w:rPr>
          <w:rFonts w:ascii="Arial" w:hAnsi="Arial" w:cs="Arial"/>
        </w:rPr>
        <w:tab/>
      </w:r>
      <w:r w:rsidRPr="00755A0E">
        <w:rPr>
          <w:rFonts w:ascii="Arial" w:hAnsi="Arial" w:cs="Arial"/>
          <w:b/>
          <w:bCs/>
          <w:color w:val="000000"/>
        </w:rPr>
        <w:t>DISPUTES</w:t>
      </w:r>
    </w:p>
    <w:p w14:paraId="555FF1C4" w14:textId="77777777" w:rsidR="00C24F0C" w:rsidRPr="00755A0E" w:rsidRDefault="00C24F0C" w:rsidP="00C24F0C">
      <w:pPr>
        <w:widowControl w:val="0"/>
        <w:tabs>
          <w:tab w:val="left" w:pos="120"/>
        </w:tabs>
        <w:autoSpaceDE w:val="0"/>
        <w:autoSpaceDN w:val="0"/>
        <w:adjustRightInd w:val="0"/>
        <w:spacing w:after="0" w:line="240" w:lineRule="auto"/>
        <w:ind w:left="120" w:hanging="180"/>
        <w:rPr>
          <w:rFonts w:ascii="Arial" w:hAnsi="Arial" w:cs="Arial"/>
        </w:rPr>
      </w:pPr>
      <w:r w:rsidRPr="00755A0E">
        <w:rPr>
          <w:rFonts w:ascii="Arial" w:hAnsi="Arial" w:cs="Arial"/>
          <w:color w:val="000000"/>
        </w:rPr>
        <w:t>12.1</w:t>
      </w:r>
      <w:r w:rsidRPr="00755A0E">
        <w:rPr>
          <w:rFonts w:ascii="Arial" w:hAnsi="Arial" w:cs="Arial"/>
        </w:rPr>
        <w:tab/>
      </w:r>
      <w:r w:rsidRPr="00755A0E">
        <w:rPr>
          <w:rFonts w:ascii="Arial" w:hAnsi="Arial" w:cs="Arial"/>
          <w:color w:val="000000"/>
        </w:rPr>
        <w:t>Other than for any claim arising from non</w:t>
      </w:r>
      <w:r>
        <w:rPr>
          <w:rFonts w:ascii="Arial" w:hAnsi="Arial" w:cs="Arial"/>
          <w:color w:val="000000"/>
        </w:rPr>
        <w:t>-</w:t>
      </w:r>
      <w:r w:rsidRPr="00755A0E">
        <w:rPr>
          <w:rFonts w:ascii="Arial" w:hAnsi="Arial" w:cs="Arial"/>
          <w:color w:val="000000"/>
        </w:rPr>
        <w:t xml:space="preserve"> payment of a valid invoice should any question, dispute or difference whatsoever arise between the AUTHORITY and LICENSOR in relation to or in connection with this Agreement or the Schedule of any Licence granted under it, the AUTHORITY or the LICENSOR may give notice to the other in writing of the existence of that question, dispute or difference and both Parties will attempt to reach a solution.  If no mutually acceptable solution is found the AUTHORITY or the LICENSOR may give notice to the other in writing (the ADR notice) that the matter is to be referred to Alternative Dispute Resolution (ADR).</w:t>
      </w:r>
    </w:p>
    <w:p w14:paraId="5CCAC67E" w14:textId="77777777" w:rsidR="00C24F0C" w:rsidRPr="00755A0E" w:rsidRDefault="00C24F0C" w:rsidP="00C24F0C">
      <w:pPr>
        <w:widowControl w:val="0"/>
        <w:tabs>
          <w:tab w:val="left" w:pos="120"/>
        </w:tabs>
        <w:autoSpaceDE w:val="0"/>
        <w:autoSpaceDN w:val="0"/>
        <w:adjustRightInd w:val="0"/>
        <w:spacing w:after="0" w:line="240" w:lineRule="auto"/>
        <w:ind w:left="120" w:hanging="180"/>
        <w:rPr>
          <w:rFonts w:ascii="Arial" w:hAnsi="Arial" w:cs="Arial"/>
        </w:rPr>
      </w:pPr>
      <w:r w:rsidRPr="00755A0E">
        <w:rPr>
          <w:rFonts w:ascii="Arial" w:hAnsi="Arial" w:cs="Arial"/>
          <w:color w:val="000000"/>
        </w:rPr>
        <w:t>12.2</w:t>
      </w:r>
      <w:r w:rsidRPr="00755A0E">
        <w:rPr>
          <w:rFonts w:ascii="Arial" w:hAnsi="Arial" w:cs="Arial"/>
        </w:rPr>
        <w:tab/>
      </w:r>
      <w:r w:rsidRPr="00755A0E">
        <w:rPr>
          <w:rFonts w:ascii="Arial" w:hAnsi="Arial" w:cs="Arial"/>
          <w:color w:val="000000"/>
        </w:rPr>
        <w:t xml:space="preserve">Upon receipt of the ADR notice and subject to sub-Clause 12.3, the Parties shall define the type of ADR to be adopted and the rules for its implementation.  Failing agreement to adopt, or to achieve, resolution by one such type, the Parties may decide to adopt a second type of ADR.  The Parties agree that after a period of two (2) months from the date of receipt of the ADR notice, or such other date as may be agreed by the Parties, and provided that the dispute remains unresolved, it shall finally be settled by arbitration by a sole arbitrator at the request in writing by either party to the other.  Failing agreement on the appointment of the arbitrator within 14 days of receipt of such request, the arbitrator shall be appointed by the President for the time being of the Law Society, in accordance with the Arbitration Act 1996 or </w:t>
      </w:r>
      <w:r w:rsidRPr="00755A0E">
        <w:rPr>
          <w:rFonts w:ascii="Arial" w:hAnsi="Arial" w:cs="Arial"/>
          <w:color w:val="000000"/>
        </w:rPr>
        <w:lastRenderedPageBreak/>
        <w:t xml:space="preserve">any statutory modification or re-enactment of it.  The costs of any ADR shall be shared equally by the AUTHORITY and the </w:t>
      </w:r>
      <w:proofErr w:type="gramStart"/>
      <w:r w:rsidRPr="00755A0E">
        <w:rPr>
          <w:rFonts w:ascii="Arial" w:hAnsi="Arial" w:cs="Arial"/>
          <w:color w:val="000000"/>
        </w:rPr>
        <w:t>LICENSOR,</w:t>
      </w:r>
      <w:proofErr w:type="gramEnd"/>
      <w:r w:rsidRPr="00755A0E">
        <w:rPr>
          <w:rFonts w:ascii="Arial" w:hAnsi="Arial" w:cs="Arial"/>
          <w:color w:val="000000"/>
        </w:rPr>
        <w:t xml:space="preserve"> however, the costs of arbitration shall be settled by the arbitrator.</w:t>
      </w:r>
    </w:p>
    <w:p w14:paraId="6A2DA4E4" w14:textId="77777777" w:rsidR="00C24F0C" w:rsidRPr="00755A0E" w:rsidRDefault="00C24F0C" w:rsidP="00C24F0C">
      <w:pPr>
        <w:widowControl w:val="0"/>
        <w:tabs>
          <w:tab w:val="left" w:pos="120"/>
        </w:tabs>
        <w:autoSpaceDE w:val="0"/>
        <w:autoSpaceDN w:val="0"/>
        <w:adjustRightInd w:val="0"/>
        <w:spacing w:after="0" w:line="240" w:lineRule="auto"/>
        <w:ind w:left="120" w:hanging="153"/>
        <w:rPr>
          <w:rFonts w:ascii="Arial" w:hAnsi="Arial" w:cs="Arial"/>
        </w:rPr>
      </w:pPr>
      <w:r w:rsidRPr="00755A0E">
        <w:rPr>
          <w:rFonts w:ascii="Arial" w:hAnsi="Arial" w:cs="Arial"/>
          <w:color w:val="000000"/>
        </w:rPr>
        <w:t>12.3</w:t>
      </w:r>
      <w:r w:rsidRPr="00755A0E">
        <w:rPr>
          <w:rFonts w:ascii="Arial" w:hAnsi="Arial" w:cs="Arial"/>
        </w:rPr>
        <w:tab/>
      </w:r>
      <w:r w:rsidRPr="00755A0E">
        <w:rPr>
          <w:rFonts w:ascii="Arial" w:hAnsi="Arial" w:cs="Arial"/>
          <w:color w:val="000000"/>
        </w:rPr>
        <w:t xml:space="preserve">Where a Party rejects the referral of the matter to </w:t>
      </w:r>
      <w:proofErr w:type="gramStart"/>
      <w:r w:rsidRPr="00755A0E">
        <w:rPr>
          <w:rFonts w:ascii="Arial" w:hAnsi="Arial" w:cs="Arial"/>
          <w:color w:val="000000"/>
        </w:rPr>
        <w:t>ADR</w:t>
      </w:r>
      <w:proofErr w:type="gramEnd"/>
      <w:r w:rsidRPr="00755A0E">
        <w:rPr>
          <w:rFonts w:ascii="Arial" w:hAnsi="Arial" w:cs="Arial"/>
          <w:color w:val="000000"/>
        </w:rPr>
        <w:t xml:space="preserve"> he shall promptly notify the other Party in writing of that rejection and the reasons for it.</w:t>
      </w:r>
    </w:p>
    <w:p w14:paraId="741BA5D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3B69308" w14:textId="77777777" w:rsidR="00C24F0C" w:rsidRPr="00755A0E" w:rsidRDefault="00C24F0C" w:rsidP="00C24F0C">
      <w:pPr>
        <w:widowControl w:val="0"/>
        <w:tabs>
          <w:tab w:val="left" w:pos="120"/>
        </w:tabs>
        <w:autoSpaceDE w:val="0"/>
        <w:autoSpaceDN w:val="0"/>
        <w:adjustRightInd w:val="0"/>
        <w:spacing w:after="0" w:line="240" w:lineRule="auto"/>
        <w:ind w:left="120" w:firstLine="132"/>
        <w:rPr>
          <w:rFonts w:ascii="Arial" w:hAnsi="Arial" w:cs="Arial"/>
        </w:rPr>
      </w:pPr>
      <w:r w:rsidRPr="00755A0E">
        <w:rPr>
          <w:rFonts w:ascii="Arial" w:hAnsi="Arial" w:cs="Arial"/>
          <w:b/>
          <w:bCs/>
          <w:color w:val="000000"/>
        </w:rPr>
        <w:t>13</w:t>
      </w:r>
      <w:r w:rsidRPr="00755A0E">
        <w:rPr>
          <w:rFonts w:ascii="Arial" w:hAnsi="Arial" w:cs="Arial"/>
        </w:rPr>
        <w:tab/>
      </w:r>
      <w:r w:rsidRPr="00755A0E">
        <w:rPr>
          <w:rFonts w:ascii="Arial" w:hAnsi="Arial" w:cs="Arial"/>
          <w:b/>
          <w:bCs/>
          <w:color w:val="000000"/>
        </w:rPr>
        <w:t>TRANSFER</w:t>
      </w:r>
    </w:p>
    <w:p w14:paraId="6E33770A" w14:textId="77777777" w:rsidR="00C24F0C" w:rsidRPr="00755A0E" w:rsidRDefault="00C24F0C" w:rsidP="00C24F0C">
      <w:pPr>
        <w:widowControl w:val="0"/>
        <w:tabs>
          <w:tab w:val="left" w:pos="120"/>
        </w:tabs>
        <w:autoSpaceDE w:val="0"/>
        <w:autoSpaceDN w:val="0"/>
        <w:adjustRightInd w:val="0"/>
        <w:spacing w:after="0" w:line="240" w:lineRule="auto"/>
        <w:ind w:left="120" w:hanging="66"/>
        <w:rPr>
          <w:rFonts w:ascii="Arial" w:hAnsi="Arial" w:cs="Arial"/>
        </w:rPr>
      </w:pPr>
      <w:r w:rsidRPr="00755A0E">
        <w:rPr>
          <w:rFonts w:ascii="Arial" w:hAnsi="Arial" w:cs="Arial"/>
          <w:color w:val="000000"/>
        </w:rPr>
        <w:t>13.1</w:t>
      </w:r>
      <w:r w:rsidRPr="00755A0E">
        <w:rPr>
          <w:rFonts w:ascii="Arial" w:hAnsi="Arial" w:cs="Arial"/>
        </w:rPr>
        <w:tab/>
      </w:r>
      <w:r w:rsidRPr="00755A0E">
        <w:rPr>
          <w:rFonts w:ascii="Arial" w:hAnsi="Arial" w:cs="Arial"/>
          <w:color w:val="000000"/>
        </w:rPr>
        <w:t>The LICENSOR shall not assign his interest in any Licence or the intellectual property licensed thereunder without providing for the continuance of the AUTHORITY’S rights under the Licence and without notifying the AUTHORITY in writing of the identity of the assignee.</w:t>
      </w:r>
    </w:p>
    <w:p w14:paraId="476AB25E" w14:textId="77777777" w:rsidR="00C24F0C" w:rsidRPr="00755A0E" w:rsidRDefault="00C24F0C" w:rsidP="00C24F0C">
      <w:pPr>
        <w:widowControl w:val="0"/>
        <w:tabs>
          <w:tab w:val="left" w:pos="120"/>
        </w:tabs>
        <w:autoSpaceDE w:val="0"/>
        <w:autoSpaceDN w:val="0"/>
        <w:adjustRightInd w:val="0"/>
        <w:spacing w:after="0" w:line="240" w:lineRule="auto"/>
        <w:ind w:left="120" w:hanging="66"/>
        <w:rPr>
          <w:rFonts w:ascii="Arial" w:hAnsi="Arial" w:cs="Arial"/>
        </w:rPr>
      </w:pPr>
      <w:r w:rsidRPr="00755A0E">
        <w:rPr>
          <w:rFonts w:ascii="Arial" w:hAnsi="Arial" w:cs="Arial"/>
          <w:color w:val="000000"/>
        </w:rPr>
        <w:t>13.2</w:t>
      </w:r>
      <w:r w:rsidRPr="00755A0E">
        <w:rPr>
          <w:rFonts w:ascii="Arial" w:hAnsi="Arial" w:cs="Arial"/>
        </w:rPr>
        <w:tab/>
      </w:r>
      <w:r w:rsidRPr="00755A0E">
        <w:rPr>
          <w:rFonts w:ascii="Arial" w:hAnsi="Arial" w:cs="Arial"/>
          <w:color w:val="000000"/>
        </w:rPr>
        <w:t>Unless prevented by law or national regulation the AUTHORITY shall have the right to novate any Licence to a separate legal entity, without charge to itself or the legal entity, upon two months written notice to the LICENSOR, as provided below:</w:t>
      </w:r>
    </w:p>
    <w:p w14:paraId="6349A42D" w14:textId="77777777" w:rsidR="00C24F0C" w:rsidRPr="00755A0E" w:rsidRDefault="00C24F0C" w:rsidP="00C24F0C">
      <w:pPr>
        <w:widowControl w:val="0"/>
        <w:tabs>
          <w:tab w:val="left" w:pos="120"/>
        </w:tabs>
        <w:autoSpaceDE w:val="0"/>
        <w:autoSpaceDN w:val="0"/>
        <w:adjustRightInd w:val="0"/>
        <w:spacing w:after="0" w:line="240" w:lineRule="auto"/>
        <w:ind w:left="120" w:hanging="153"/>
        <w:rPr>
          <w:rFonts w:ascii="Arial" w:hAnsi="Arial" w:cs="Arial"/>
        </w:rPr>
      </w:pPr>
      <w:r w:rsidRPr="00755A0E">
        <w:rPr>
          <w:rFonts w:ascii="Arial" w:hAnsi="Arial" w:cs="Arial"/>
          <w:color w:val="000000"/>
        </w:rPr>
        <w:t>13.2.1</w:t>
      </w:r>
      <w:r w:rsidRPr="00755A0E">
        <w:rPr>
          <w:rFonts w:ascii="Arial" w:hAnsi="Arial" w:cs="Arial"/>
        </w:rPr>
        <w:tab/>
      </w:r>
      <w:r w:rsidRPr="00755A0E">
        <w:rPr>
          <w:rFonts w:ascii="Arial" w:hAnsi="Arial" w:cs="Arial"/>
          <w:color w:val="000000"/>
        </w:rPr>
        <w:t>following a transfer from the AUTHORITY to the legal entity of any function of the AUTHORITY for which the Licensed Software has been obtained; or</w:t>
      </w:r>
    </w:p>
    <w:p w14:paraId="1B2C3EFF" w14:textId="77777777" w:rsidR="00C24F0C" w:rsidRPr="00755A0E" w:rsidRDefault="00C24F0C" w:rsidP="00C24F0C">
      <w:pPr>
        <w:widowControl w:val="0"/>
        <w:tabs>
          <w:tab w:val="left" w:pos="120"/>
        </w:tabs>
        <w:autoSpaceDE w:val="0"/>
        <w:autoSpaceDN w:val="0"/>
        <w:adjustRightInd w:val="0"/>
        <w:spacing w:after="0" w:line="240" w:lineRule="auto"/>
        <w:ind w:left="120" w:hanging="153"/>
        <w:rPr>
          <w:rFonts w:ascii="Arial" w:hAnsi="Arial" w:cs="Arial"/>
        </w:rPr>
      </w:pPr>
      <w:r w:rsidRPr="00755A0E">
        <w:rPr>
          <w:rFonts w:ascii="Arial" w:hAnsi="Arial" w:cs="Arial"/>
          <w:color w:val="000000"/>
        </w:rPr>
        <w:t>13.2.2</w:t>
      </w:r>
      <w:r w:rsidRPr="00755A0E">
        <w:rPr>
          <w:rFonts w:ascii="Arial" w:hAnsi="Arial" w:cs="Arial"/>
        </w:rPr>
        <w:tab/>
      </w:r>
      <w:r w:rsidRPr="00755A0E">
        <w:rPr>
          <w:rFonts w:ascii="Arial" w:hAnsi="Arial" w:cs="Arial"/>
          <w:color w:val="000000"/>
        </w:rPr>
        <w:t>on disposal to the legal entity of surplus Designated Equipment where the Licensed Software is essential to the running of that equipment, whether or not it is embedded in the equipment, provided that all warranties (whether express or implied) and all indemnities shall be void, the Licensed Software shall be supplied “as is”, and the liability referred to in Clause 8.3 shall be ten pounds sterling only.</w:t>
      </w:r>
    </w:p>
    <w:p w14:paraId="0B797EA7" w14:textId="77777777" w:rsidR="00C24F0C" w:rsidRPr="00755A0E" w:rsidRDefault="00C24F0C" w:rsidP="00C24F0C">
      <w:pPr>
        <w:widowControl w:val="0"/>
        <w:autoSpaceDE w:val="0"/>
        <w:autoSpaceDN w:val="0"/>
        <w:adjustRightInd w:val="0"/>
        <w:spacing w:after="60" w:line="240" w:lineRule="auto"/>
        <w:ind w:left="1538"/>
        <w:rPr>
          <w:rFonts w:ascii="Arial" w:hAnsi="Arial" w:cs="Arial"/>
          <w:color w:val="000000"/>
        </w:rPr>
      </w:pPr>
    </w:p>
    <w:p w14:paraId="4EFC811E" w14:textId="77777777" w:rsidR="00C24F0C" w:rsidRPr="00755A0E" w:rsidRDefault="00C24F0C" w:rsidP="002A76F8">
      <w:pPr>
        <w:widowControl w:val="0"/>
        <w:autoSpaceDE w:val="0"/>
        <w:autoSpaceDN w:val="0"/>
        <w:adjustRightInd w:val="0"/>
        <w:spacing w:after="60" w:line="240" w:lineRule="auto"/>
        <w:ind w:left="142"/>
        <w:rPr>
          <w:rFonts w:ascii="Arial" w:hAnsi="Arial" w:cs="Arial"/>
        </w:rPr>
      </w:pPr>
      <w:r w:rsidRPr="00755A0E">
        <w:rPr>
          <w:rFonts w:ascii="Arial" w:hAnsi="Arial" w:cs="Arial"/>
          <w:color w:val="000000"/>
        </w:rPr>
        <w:t>PROVIDED THAT the Licensed Software novated in accordance with this sub-Clause may only be used for the same purposes for which the Authority was licensed in accordance with Clause 2 and wider use shall require the written approval of, and the grant of a further licence by, the LICENSOR.</w:t>
      </w:r>
    </w:p>
    <w:p w14:paraId="47F23B6F" w14:textId="77777777" w:rsidR="00C24F0C" w:rsidRPr="00755A0E" w:rsidRDefault="00C24F0C" w:rsidP="00C24F0C">
      <w:pPr>
        <w:widowControl w:val="0"/>
        <w:autoSpaceDE w:val="0"/>
        <w:autoSpaceDN w:val="0"/>
        <w:adjustRightInd w:val="0"/>
        <w:spacing w:after="60" w:line="240" w:lineRule="auto"/>
        <w:ind w:left="687"/>
        <w:rPr>
          <w:rFonts w:ascii="Arial" w:hAnsi="Arial" w:cs="Arial"/>
        </w:rPr>
      </w:pPr>
    </w:p>
    <w:p w14:paraId="32DEDB81" w14:textId="77777777" w:rsidR="00C24F0C" w:rsidRPr="00755A0E" w:rsidRDefault="00C24F0C" w:rsidP="00C24F0C">
      <w:pPr>
        <w:widowControl w:val="0"/>
        <w:tabs>
          <w:tab w:val="left" w:pos="120"/>
        </w:tabs>
        <w:autoSpaceDE w:val="0"/>
        <w:autoSpaceDN w:val="0"/>
        <w:adjustRightInd w:val="0"/>
        <w:spacing w:after="0" w:line="240" w:lineRule="auto"/>
        <w:ind w:left="120" w:firstLine="132"/>
        <w:rPr>
          <w:rFonts w:ascii="Arial" w:hAnsi="Arial" w:cs="Arial"/>
        </w:rPr>
      </w:pPr>
      <w:r w:rsidRPr="00755A0E">
        <w:rPr>
          <w:rFonts w:ascii="Arial" w:hAnsi="Arial" w:cs="Arial"/>
          <w:b/>
          <w:bCs/>
          <w:color w:val="000000"/>
        </w:rPr>
        <w:t>14</w:t>
      </w:r>
      <w:r w:rsidRPr="00755A0E">
        <w:rPr>
          <w:rFonts w:ascii="Arial" w:hAnsi="Arial" w:cs="Arial"/>
        </w:rPr>
        <w:tab/>
      </w:r>
      <w:r w:rsidRPr="00755A0E">
        <w:rPr>
          <w:rFonts w:ascii="Arial" w:hAnsi="Arial" w:cs="Arial"/>
          <w:b/>
          <w:bCs/>
          <w:color w:val="000000"/>
        </w:rPr>
        <w:t>DISCONTINUANCE OF BUSINESS</w:t>
      </w:r>
    </w:p>
    <w:p w14:paraId="2A97B6F6" w14:textId="77777777" w:rsidR="00C24F0C" w:rsidRPr="00755A0E" w:rsidRDefault="00C24F0C" w:rsidP="00C24F0C">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14.1</w:t>
      </w:r>
      <w:r>
        <w:rPr>
          <w:rFonts w:ascii="Arial" w:hAnsi="Arial" w:cs="Arial"/>
        </w:rPr>
        <w:t xml:space="preserve"> </w:t>
      </w:r>
      <w:r w:rsidRPr="00755A0E">
        <w:rPr>
          <w:rFonts w:ascii="Arial" w:hAnsi="Arial" w:cs="Arial"/>
          <w:color w:val="000000"/>
        </w:rPr>
        <w:t xml:space="preserve">The AUTHORITY shall have the right to secure from the LICENSOR, or from the authorised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 to whom the benefits and obligations of this Agreement and any licence granted under it have been assigned, Licensed Software documentation including program source code in the possession and control of the LICENSOR, but no more than the LICENSOR uses themselves, as the AUTHORITY shall consider necessary for it to maintain and continue its normal Use of the Licensed Software for the duration of the Licence but for no other purpose. </w:t>
      </w:r>
    </w:p>
    <w:p w14:paraId="1952BFB4"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1691290C" w14:textId="77777777" w:rsidR="00C24F0C" w:rsidRPr="00755A0E" w:rsidRDefault="00C24F0C" w:rsidP="00C24F0C">
      <w:pPr>
        <w:widowControl w:val="0"/>
        <w:tabs>
          <w:tab w:val="left" w:leader="dot" w:pos="6000"/>
        </w:tabs>
        <w:autoSpaceDE w:val="0"/>
        <w:autoSpaceDN w:val="0"/>
        <w:adjustRightInd w:val="0"/>
        <w:spacing w:after="60" w:line="240" w:lineRule="auto"/>
        <w:ind w:left="660"/>
        <w:rPr>
          <w:rFonts w:ascii="Arial" w:hAnsi="Arial" w:cs="Arial"/>
        </w:rPr>
      </w:pPr>
      <w:r w:rsidRPr="00755A0E">
        <w:rPr>
          <w:rFonts w:ascii="Arial" w:hAnsi="Arial" w:cs="Arial"/>
          <w:color w:val="000000"/>
        </w:rPr>
        <w:t xml:space="preserve">14.2 </w:t>
      </w:r>
      <w:r>
        <w:rPr>
          <w:rFonts w:ascii="Arial" w:hAnsi="Arial" w:cs="Arial"/>
        </w:rPr>
        <w:t xml:space="preserve"> </w:t>
      </w:r>
      <w:r w:rsidRPr="00755A0E">
        <w:rPr>
          <w:rFonts w:ascii="Arial" w:hAnsi="Arial" w:cs="Arial"/>
          <w:color w:val="000000"/>
        </w:rPr>
        <w:t xml:space="preserve">If so required by a Special Condition, the LICENSOR shall compile and maintain, at a price or in accordance with a price formula identified in the Special Condition, an up to date copy of the Licensed Software documentation to which the AUTHORITY is entitled under Clause 14.1 which copy shall be held by the LICENSOR as a bailee without lien for the AUTHORITY and be made available to the AUTHORITY without additional charge. In the absence of such a Special Condition, the copy shall be prepared on the AUTHORITY’s demand and it shall be made available to the AUTHORITY at a fair and reasonable price based on the cost of compilation, </w:t>
      </w:r>
      <w:proofErr w:type="gramStart"/>
      <w:r w:rsidRPr="00755A0E">
        <w:rPr>
          <w:rFonts w:ascii="Arial" w:hAnsi="Arial" w:cs="Arial"/>
          <w:color w:val="000000"/>
        </w:rPr>
        <w:t>reproduction</w:t>
      </w:r>
      <w:proofErr w:type="gramEnd"/>
      <w:r w:rsidRPr="00755A0E">
        <w:rPr>
          <w:rFonts w:ascii="Arial" w:hAnsi="Arial" w:cs="Arial"/>
          <w:color w:val="000000"/>
        </w:rPr>
        <w:t xml:space="preserve"> and dispatch. </w:t>
      </w:r>
    </w:p>
    <w:p w14:paraId="59E05DDE"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0F7DE372" w14:textId="77777777" w:rsidR="00C24F0C" w:rsidRPr="00755A0E" w:rsidRDefault="00C24F0C" w:rsidP="00C24F0C">
      <w:pPr>
        <w:widowControl w:val="0"/>
        <w:tabs>
          <w:tab w:val="left" w:leader="dot" w:pos="6000"/>
        </w:tabs>
        <w:autoSpaceDE w:val="0"/>
        <w:autoSpaceDN w:val="0"/>
        <w:adjustRightInd w:val="0"/>
        <w:spacing w:after="60" w:line="240" w:lineRule="auto"/>
        <w:ind w:left="660"/>
        <w:rPr>
          <w:rFonts w:ascii="Arial" w:hAnsi="Arial" w:cs="Arial"/>
        </w:rPr>
      </w:pPr>
      <w:r w:rsidRPr="00755A0E">
        <w:rPr>
          <w:rFonts w:ascii="Arial" w:hAnsi="Arial" w:cs="Arial"/>
          <w:color w:val="000000"/>
        </w:rPr>
        <w:t>14.3</w:t>
      </w:r>
      <w:r>
        <w:rPr>
          <w:rFonts w:ascii="Arial" w:hAnsi="Arial" w:cs="Arial"/>
        </w:rPr>
        <w:t xml:space="preserve"> </w:t>
      </w:r>
      <w:r w:rsidRPr="00755A0E">
        <w:rPr>
          <w:rFonts w:ascii="Arial" w:hAnsi="Arial" w:cs="Arial"/>
          <w:color w:val="000000"/>
        </w:rPr>
        <w:t>The AUTHORITY shall have the right to utilise the Licensed Software documentation to which it is entitled under Clause 14.1 for the purpose of maintaining its Use of the Licensed Software for the duration of the Licence but for no other purpose.  The AUTHORITY shall hold in confidence all information in the documentation.</w:t>
      </w:r>
    </w:p>
    <w:p w14:paraId="6B8B3F1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7FF40EC" w14:textId="77777777" w:rsidR="00C24F0C" w:rsidRDefault="00C24F0C" w:rsidP="00C24F0C">
      <w:pPr>
        <w:widowControl w:val="0"/>
        <w:tabs>
          <w:tab w:val="left" w:pos="120"/>
        </w:tabs>
        <w:autoSpaceDE w:val="0"/>
        <w:autoSpaceDN w:val="0"/>
        <w:adjustRightInd w:val="0"/>
        <w:spacing w:after="0" w:line="240" w:lineRule="auto"/>
        <w:ind w:left="120" w:firstLine="132"/>
        <w:rPr>
          <w:rFonts w:ascii="Arial" w:hAnsi="Arial" w:cs="Arial"/>
        </w:rPr>
      </w:pPr>
      <w:r w:rsidRPr="00755A0E">
        <w:rPr>
          <w:rFonts w:ascii="Arial" w:hAnsi="Arial" w:cs="Arial"/>
          <w:b/>
          <w:bCs/>
          <w:color w:val="000000"/>
        </w:rPr>
        <w:t>15</w:t>
      </w:r>
      <w:r w:rsidRPr="00755A0E">
        <w:rPr>
          <w:rFonts w:ascii="Arial" w:hAnsi="Arial" w:cs="Arial"/>
        </w:rPr>
        <w:tab/>
      </w:r>
      <w:proofErr w:type="gramStart"/>
      <w:r w:rsidRPr="00755A0E">
        <w:rPr>
          <w:rFonts w:ascii="Arial" w:hAnsi="Arial" w:cs="Arial"/>
          <w:b/>
          <w:bCs/>
          <w:color w:val="000000"/>
        </w:rPr>
        <w:t>GENERAL</w:t>
      </w:r>
      <w:proofErr w:type="gramEnd"/>
    </w:p>
    <w:p w14:paraId="766A7E2A" w14:textId="77777777" w:rsidR="00C24F0C" w:rsidRPr="00755A0E" w:rsidRDefault="00C24F0C" w:rsidP="00C24F0C">
      <w:pPr>
        <w:widowControl w:val="0"/>
        <w:tabs>
          <w:tab w:val="left" w:pos="120"/>
        </w:tabs>
        <w:autoSpaceDE w:val="0"/>
        <w:autoSpaceDN w:val="0"/>
        <w:adjustRightInd w:val="0"/>
        <w:spacing w:after="0" w:line="240" w:lineRule="auto"/>
        <w:ind w:left="120" w:firstLine="132"/>
        <w:rPr>
          <w:rFonts w:ascii="Arial" w:hAnsi="Arial" w:cs="Arial"/>
        </w:rPr>
      </w:pPr>
      <w:r>
        <w:rPr>
          <w:rFonts w:ascii="Arial" w:hAnsi="Arial" w:cs="Arial"/>
        </w:rPr>
        <w:lastRenderedPageBreak/>
        <w:tab/>
      </w:r>
      <w:r w:rsidRPr="00755A0E">
        <w:rPr>
          <w:rFonts w:ascii="Arial" w:hAnsi="Arial" w:cs="Arial"/>
          <w:color w:val="000000"/>
        </w:rPr>
        <w:t>15.1</w:t>
      </w:r>
      <w:r>
        <w:rPr>
          <w:rFonts w:ascii="Arial" w:hAnsi="Arial" w:cs="Arial"/>
        </w:rPr>
        <w:t xml:space="preserve"> </w:t>
      </w:r>
      <w:r w:rsidRPr="00755A0E">
        <w:rPr>
          <w:rFonts w:ascii="Arial" w:hAnsi="Arial" w:cs="Arial"/>
          <w:color w:val="000000"/>
        </w:rPr>
        <w:t xml:space="preserve">If any provision of this Agreement is held to be invalid, </w:t>
      </w:r>
      <w:proofErr w:type="gramStart"/>
      <w:r w:rsidRPr="00755A0E">
        <w:rPr>
          <w:rFonts w:ascii="Arial" w:hAnsi="Arial" w:cs="Arial"/>
          <w:color w:val="000000"/>
        </w:rPr>
        <w:t>illegal</w:t>
      </w:r>
      <w:proofErr w:type="gramEnd"/>
      <w:r w:rsidRPr="00755A0E">
        <w:rPr>
          <w:rFonts w:ascii="Arial" w:hAnsi="Arial" w:cs="Arial"/>
          <w:color w:val="000000"/>
        </w:rPr>
        <w:t xml:space="preserve"> or unenforceable to </w:t>
      </w:r>
      <w:r>
        <w:rPr>
          <w:rFonts w:ascii="Arial" w:hAnsi="Arial" w:cs="Arial"/>
          <w:color w:val="000000"/>
        </w:rPr>
        <w:tab/>
      </w:r>
      <w:r w:rsidRPr="00755A0E">
        <w:rPr>
          <w:rFonts w:ascii="Arial" w:hAnsi="Arial" w:cs="Arial"/>
          <w:color w:val="000000"/>
        </w:rPr>
        <w:t>any extent then:</w:t>
      </w:r>
    </w:p>
    <w:p w14:paraId="6E7708B1"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67955CD1" w14:textId="77777777" w:rsidR="00C24F0C" w:rsidRPr="00755A0E" w:rsidRDefault="00C24F0C" w:rsidP="00C24F0C">
      <w:pPr>
        <w:widowControl w:val="0"/>
        <w:tabs>
          <w:tab w:val="left" w:leader="dot" w:pos="6000"/>
        </w:tabs>
        <w:autoSpaceDE w:val="0"/>
        <w:autoSpaceDN w:val="0"/>
        <w:adjustRightInd w:val="0"/>
        <w:spacing w:after="60" w:line="240" w:lineRule="auto"/>
        <w:ind w:left="840"/>
        <w:rPr>
          <w:rFonts w:ascii="Arial" w:hAnsi="Arial" w:cs="Arial"/>
        </w:rPr>
      </w:pPr>
      <w:r w:rsidRPr="00755A0E">
        <w:rPr>
          <w:rFonts w:ascii="Arial" w:hAnsi="Arial" w:cs="Arial"/>
          <w:color w:val="000000"/>
        </w:rPr>
        <w:t xml:space="preserve">a. that provision shall (to the extent it is invalid, </w:t>
      </w:r>
      <w:proofErr w:type="gramStart"/>
      <w:r w:rsidRPr="00755A0E">
        <w:rPr>
          <w:rFonts w:ascii="Arial" w:hAnsi="Arial" w:cs="Arial"/>
          <w:color w:val="000000"/>
        </w:rPr>
        <w:t>illegal</w:t>
      </w:r>
      <w:proofErr w:type="gramEnd"/>
      <w:r w:rsidRPr="00755A0E">
        <w:rPr>
          <w:rFonts w:ascii="Arial" w:hAnsi="Arial" w:cs="Arial"/>
          <w:color w:val="000000"/>
        </w:rPr>
        <w:t xml:space="preserve"> or unenforceable) be given no effect and shall be understood not to be included in the Agreement but without invalidating any of the remaining provisions of the Agreement; and</w:t>
      </w:r>
    </w:p>
    <w:p w14:paraId="6816BB21"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4B15CED5" w14:textId="77777777" w:rsidR="00C24F0C" w:rsidRPr="00755A0E" w:rsidRDefault="00C24F0C" w:rsidP="00C24F0C">
      <w:pPr>
        <w:widowControl w:val="0"/>
        <w:tabs>
          <w:tab w:val="left" w:leader="dot" w:pos="6000"/>
        </w:tabs>
        <w:autoSpaceDE w:val="0"/>
        <w:autoSpaceDN w:val="0"/>
        <w:adjustRightInd w:val="0"/>
        <w:spacing w:after="60" w:line="240" w:lineRule="auto"/>
        <w:ind w:left="840"/>
        <w:rPr>
          <w:rFonts w:ascii="Arial" w:hAnsi="Arial" w:cs="Arial"/>
        </w:rPr>
      </w:pPr>
      <w:r w:rsidRPr="00755A0E">
        <w:rPr>
          <w:rFonts w:ascii="Arial" w:hAnsi="Arial" w:cs="Arial"/>
          <w:color w:val="000000"/>
        </w:rPr>
        <w:t xml:space="preserve">b. the Parties shall use all reasonable endeavours to replace the invalid, illegal or unenforceable provision by a valid, </w:t>
      </w:r>
      <w:proofErr w:type="gramStart"/>
      <w:r w:rsidRPr="00755A0E">
        <w:rPr>
          <w:rFonts w:ascii="Arial" w:hAnsi="Arial" w:cs="Arial"/>
          <w:color w:val="000000"/>
        </w:rPr>
        <w:t>legal</w:t>
      </w:r>
      <w:proofErr w:type="gramEnd"/>
      <w:r w:rsidRPr="00755A0E">
        <w:rPr>
          <w:rFonts w:ascii="Arial" w:hAnsi="Arial" w:cs="Arial"/>
          <w:color w:val="000000"/>
        </w:rPr>
        <w:t xml:space="preserve"> and enforceable provision the effect of which is as close as possible to the effect of the invalid, illegal or unenforceable provision.</w:t>
      </w:r>
    </w:p>
    <w:p w14:paraId="1EACA629"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606F3222" w14:textId="77777777" w:rsidR="00C24F0C" w:rsidRPr="00755A0E" w:rsidRDefault="00C24F0C" w:rsidP="00C24F0C">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15.2</w:t>
      </w:r>
      <w:r>
        <w:rPr>
          <w:rFonts w:ascii="Arial" w:hAnsi="Arial" w:cs="Arial"/>
        </w:rPr>
        <w:t xml:space="preserve"> </w:t>
      </w:r>
      <w:r w:rsidRPr="00755A0E">
        <w:rPr>
          <w:rFonts w:ascii="Arial" w:hAnsi="Arial" w:cs="Arial"/>
          <w:color w:val="000000"/>
        </w:rPr>
        <w:t xml:space="preserve">No act or omission of either Party shall by itself amount to a waiver of any right or remedy unless expressly stated by that Party in writing. </w:t>
      </w:r>
      <w:proofErr w:type="gramStart"/>
      <w:r w:rsidRPr="00755A0E">
        <w:rPr>
          <w:rFonts w:ascii="Arial" w:hAnsi="Arial" w:cs="Arial"/>
          <w:color w:val="000000"/>
        </w:rPr>
        <w:t>In particular, no</w:t>
      </w:r>
      <w:proofErr w:type="gramEnd"/>
      <w:r w:rsidRPr="00755A0E">
        <w:rPr>
          <w:rFonts w:ascii="Arial" w:hAnsi="Arial" w:cs="Arial"/>
          <w:color w:val="000000"/>
        </w:rPr>
        <w:t xml:space="preserve"> reasonable delay in exercising any right or remedy, shall by itself constitute a waiver of that right or remedy.</w:t>
      </w:r>
    </w:p>
    <w:p w14:paraId="24E327E2"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397DC14C" w14:textId="77777777" w:rsidR="00C24F0C" w:rsidRPr="00755A0E" w:rsidRDefault="00C24F0C" w:rsidP="00C24F0C">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15.3</w:t>
      </w:r>
      <w:r>
        <w:rPr>
          <w:rFonts w:ascii="Arial" w:hAnsi="Arial" w:cs="Arial"/>
        </w:rPr>
        <w:t xml:space="preserve"> </w:t>
      </w:r>
      <w:r w:rsidRPr="00755A0E">
        <w:rPr>
          <w:rFonts w:ascii="Arial" w:hAnsi="Arial" w:cs="Arial"/>
          <w:color w:val="000000"/>
        </w:rPr>
        <w:t xml:space="preserve">No waiver of any right or remedy shall operate as a waiver in respect of any other right or remedy.   </w:t>
      </w:r>
    </w:p>
    <w:p w14:paraId="286D634B"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0786F031" w14:textId="77777777" w:rsidR="00C24F0C" w:rsidRPr="00755A0E" w:rsidRDefault="00C24F0C" w:rsidP="00C24F0C">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15.4</w:t>
      </w:r>
      <w:r>
        <w:rPr>
          <w:rFonts w:ascii="Arial" w:hAnsi="Arial" w:cs="Arial"/>
        </w:rPr>
        <w:t xml:space="preserve"> </w:t>
      </w:r>
      <w:r w:rsidRPr="00755A0E">
        <w:rPr>
          <w:rFonts w:ascii="Arial" w:hAnsi="Arial" w:cs="Arial"/>
          <w:color w:val="000000"/>
        </w:rPr>
        <w:t>Neither the LICENSOR nor the AUTHORITY shall be liable for failure to perform any of their obligations under the Licence if that failure results from circumstances beyond their reasonable control.</w:t>
      </w:r>
    </w:p>
    <w:p w14:paraId="5EB94743"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04EFCFC7" w14:textId="77777777" w:rsidR="00C24F0C" w:rsidRPr="00755A0E" w:rsidRDefault="00C24F0C" w:rsidP="00C24F0C">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15.5</w:t>
      </w:r>
      <w:r>
        <w:rPr>
          <w:rFonts w:ascii="Arial" w:hAnsi="Arial" w:cs="Arial"/>
        </w:rPr>
        <w:t xml:space="preserve"> </w:t>
      </w:r>
      <w:r w:rsidRPr="00755A0E">
        <w:rPr>
          <w:rFonts w:ascii="Arial" w:hAnsi="Arial" w:cs="Arial"/>
          <w:color w:val="000000"/>
        </w:rPr>
        <w:t>Headings have been included for convenience only and shall not be used in construing any condition of the Licence.</w:t>
      </w:r>
    </w:p>
    <w:p w14:paraId="7F02B11F"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2551FC6E" w14:textId="77777777" w:rsidR="00C24F0C" w:rsidRPr="00755A0E" w:rsidRDefault="00C24F0C" w:rsidP="00C24F0C">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15.6</w:t>
      </w:r>
      <w:r>
        <w:rPr>
          <w:rFonts w:ascii="Arial" w:hAnsi="Arial" w:cs="Arial"/>
        </w:rPr>
        <w:t xml:space="preserve"> </w:t>
      </w:r>
      <w:r w:rsidRPr="00755A0E">
        <w:rPr>
          <w:rFonts w:ascii="Arial" w:hAnsi="Arial" w:cs="Arial"/>
          <w:color w:val="000000"/>
        </w:rPr>
        <w:t>The Licence shall be subject to and construed and interpreted in accordance with the Laws of England and shall be subject to the non-exclusive jurisdiction of the Courts of England for the enforcement of any arbitral decision.</w:t>
      </w:r>
    </w:p>
    <w:p w14:paraId="554DDFB3"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278BCAC4" w14:textId="77777777" w:rsidR="00C24F0C" w:rsidRPr="00755A0E" w:rsidRDefault="00C24F0C" w:rsidP="00C24F0C">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15.7</w:t>
      </w:r>
      <w:r>
        <w:rPr>
          <w:rFonts w:ascii="Arial" w:hAnsi="Arial" w:cs="Arial"/>
        </w:rPr>
        <w:t xml:space="preserve"> </w:t>
      </w:r>
      <w:r w:rsidRPr="00755A0E">
        <w:rPr>
          <w:rFonts w:ascii="Arial" w:hAnsi="Arial" w:cs="Arial"/>
          <w:color w:val="000000"/>
        </w:rPr>
        <w:t xml:space="preserve">The Licence shall constitute the entire agreement between the Parties relating to the Licensed Software and supersedes any previous agreement.  </w:t>
      </w:r>
    </w:p>
    <w:p w14:paraId="38EE9AE5" w14:textId="77777777" w:rsidR="00C24F0C" w:rsidRPr="00755A0E" w:rsidRDefault="00C24F0C" w:rsidP="00C24F0C">
      <w:pPr>
        <w:widowControl w:val="0"/>
        <w:autoSpaceDE w:val="0"/>
        <w:autoSpaceDN w:val="0"/>
        <w:adjustRightInd w:val="0"/>
        <w:spacing w:after="60" w:line="240" w:lineRule="auto"/>
        <w:ind w:left="555"/>
        <w:rPr>
          <w:rFonts w:ascii="Arial" w:hAnsi="Arial" w:cs="Arial"/>
        </w:rPr>
      </w:pPr>
    </w:p>
    <w:p w14:paraId="34B906ED" w14:textId="77777777" w:rsidR="00C24F0C" w:rsidRPr="00755A0E" w:rsidRDefault="00C24F0C" w:rsidP="00C24F0C">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15.8</w:t>
      </w:r>
      <w:r>
        <w:rPr>
          <w:rFonts w:ascii="Arial" w:hAnsi="Arial" w:cs="Arial"/>
        </w:rPr>
        <w:t xml:space="preserve"> </w:t>
      </w:r>
      <w:r w:rsidRPr="00755A0E">
        <w:rPr>
          <w:rFonts w:ascii="Arial" w:hAnsi="Arial" w:cs="Arial"/>
          <w:color w:val="000000"/>
        </w:rPr>
        <w:t xml:space="preserve">No right is granted to any person who is not a Party to the Licence to enforce any term of the Licence </w:t>
      </w:r>
      <w:proofErr w:type="gramStart"/>
      <w:r w:rsidRPr="00755A0E">
        <w:rPr>
          <w:rFonts w:ascii="Arial" w:hAnsi="Arial" w:cs="Arial"/>
          <w:color w:val="000000"/>
        </w:rPr>
        <w:t>in their own right and</w:t>
      </w:r>
      <w:proofErr w:type="gramEnd"/>
      <w:r w:rsidRPr="00755A0E">
        <w:rPr>
          <w:rFonts w:ascii="Arial" w:hAnsi="Arial" w:cs="Arial"/>
          <w:color w:val="000000"/>
        </w:rPr>
        <w:t xml:space="preserve"> the Parties declare that they have no intention to grant any such right.</w:t>
      </w:r>
    </w:p>
    <w:p w14:paraId="394B93BB" w14:textId="77777777" w:rsidR="00C24F0C" w:rsidRPr="00755A0E" w:rsidRDefault="00C24F0C" w:rsidP="00C24F0C">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w:t>
      </w:r>
    </w:p>
    <w:p w14:paraId="236F3A69" w14:textId="77777777" w:rsidR="00C24F0C" w:rsidRDefault="00C24F0C" w:rsidP="00C24F0C">
      <w:pPr>
        <w:widowControl w:val="0"/>
        <w:autoSpaceDE w:val="0"/>
        <w:autoSpaceDN w:val="0"/>
        <w:adjustRightInd w:val="0"/>
        <w:spacing w:after="0" w:line="240" w:lineRule="auto"/>
        <w:ind w:left="120"/>
        <w:rPr>
          <w:rFonts w:ascii="Arial" w:hAnsi="Arial" w:cs="Arial"/>
        </w:rPr>
      </w:pPr>
      <w:bookmarkStart w:id="370" w:name="_Toc501022445_6"/>
    </w:p>
    <w:bookmarkEnd w:id="370"/>
    <w:p w14:paraId="7D20A0F0"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p>
    <w:p w14:paraId="67CB0C60" w14:textId="77777777" w:rsidR="00C24F0C" w:rsidRDefault="00C24F0C" w:rsidP="00C24F0C">
      <w:pPr>
        <w:widowControl w:val="0"/>
        <w:autoSpaceDE w:val="0"/>
        <w:autoSpaceDN w:val="0"/>
        <w:adjustRightInd w:val="0"/>
        <w:spacing w:after="200" w:line="276" w:lineRule="auto"/>
        <w:ind w:right="114"/>
        <w:rPr>
          <w:rFonts w:ascii="Arial" w:hAnsi="Arial" w:cs="Arial"/>
        </w:rPr>
      </w:pPr>
      <w:bookmarkStart w:id="371" w:name="_Toc501022446_6_1"/>
      <w:bookmarkEnd w:id="371"/>
    </w:p>
    <w:p w14:paraId="73A69C02" w14:textId="77777777" w:rsidR="00C24F0C" w:rsidRPr="00746DD5" w:rsidRDefault="00C24F0C" w:rsidP="00C24F0C">
      <w:pPr>
        <w:widowControl w:val="0"/>
        <w:autoSpaceDE w:val="0"/>
        <w:autoSpaceDN w:val="0"/>
        <w:adjustRightInd w:val="0"/>
        <w:spacing w:after="200" w:line="276" w:lineRule="auto"/>
        <w:ind w:right="114"/>
        <w:rPr>
          <w:rFonts w:ascii="Arial" w:hAnsi="Arial" w:cs="Arial"/>
          <w:b/>
          <w:bCs/>
          <w:color w:val="000000"/>
        </w:rPr>
      </w:pPr>
      <w:r w:rsidRPr="00755A0E">
        <w:rPr>
          <w:rFonts w:ascii="Arial" w:hAnsi="Arial" w:cs="Arial"/>
          <w:color w:val="000000"/>
        </w:rPr>
        <w:t xml:space="preserve"> </w:t>
      </w:r>
      <w:bookmarkStart w:id="372" w:name="_Toc501022445_7"/>
      <w:r w:rsidRPr="00755A0E">
        <w:rPr>
          <w:rFonts w:ascii="Arial" w:hAnsi="Arial" w:cs="Arial"/>
          <w:b/>
          <w:bCs/>
          <w:color w:val="000000"/>
        </w:rPr>
        <w:t>Special Indemnity Conditions</w:t>
      </w:r>
      <w:bookmarkEnd w:id="372"/>
    </w:p>
    <w:p w14:paraId="59BBF076" w14:textId="77777777" w:rsidR="00C24F0C" w:rsidRDefault="00C24F0C" w:rsidP="00C24F0C">
      <w:pPr>
        <w:widowControl w:val="0"/>
        <w:autoSpaceDE w:val="0"/>
        <w:autoSpaceDN w:val="0"/>
        <w:adjustRightInd w:val="0"/>
        <w:spacing w:after="200" w:line="276" w:lineRule="auto"/>
        <w:ind w:right="114"/>
        <w:rPr>
          <w:rFonts w:ascii="Arial" w:hAnsi="Arial" w:cs="Arial"/>
        </w:rPr>
      </w:pPr>
      <w:bookmarkStart w:id="373" w:name="_Toc501022446_7_1"/>
      <w:bookmarkStart w:id="374" w:name="_Toc501022445_8"/>
      <w:bookmarkEnd w:id="373"/>
      <w:r w:rsidRPr="00746DD5">
        <w:rPr>
          <w:rFonts w:ascii="Arial" w:hAnsi="Arial" w:cs="Arial"/>
        </w:rPr>
        <w:t>DEFCON 632 (Edn 06/21) - Third Party Intellectual</w:t>
      </w:r>
      <w:r>
        <w:rPr>
          <w:rFonts w:ascii="Arial" w:hAnsi="Arial" w:cs="Arial"/>
        </w:rPr>
        <w:t xml:space="preserve"> </w:t>
      </w:r>
      <w:r w:rsidRPr="00746DD5">
        <w:rPr>
          <w:rFonts w:ascii="Arial" w:hAnsi="Arial" w:cs="Arial"/>
        </w:rPr>
        <w:t>Property - Rights and Restrictions</w:t>
      </w:r>
    </w:p>
    <w:p w14:paraId="1A04C2E6"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43B5B7D6"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2D5A751E"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024BDAB7"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331257A7"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54454C74" w14:textId="61EDA93F" w:rsidR="00C24F0C" w:rsidRDefault="00C24F0C" w:rsidP="00C24F0C">
      <w:pPr>
        <w:rPr>
          <w:rFonts w:ascii="Arial" w:hAnsi="Arial" w:cs="Arial"/>
        </w:rPr>
      </w:pPr>
      <w:bookmarkStart w:id="375" w:name="_Toc501022445_9"/>
      <w:bookmarkEnd w:id="374"/>
    </w:p>
    <w:p w14:paraId="30A1026B" w14:textId="77777777" w:rsidR="006C0642" w:rsidRDefault="006C0642" w:rsidP="00C24F0C">
      <w:pPr>
        <w:rPr>
          <w:rStyle w:val="Hyperlink"/>
          <w:rFonts w:ascii="Arial" w:hAnsi="Arial" w:cs="Arial"/>
        </w:rPr>
      </w:pPr>
    </w:p>
    <w:p w14:paraId="0192D1EA"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b/>
          <w:bCs/>
          <w:color w:val="000000"/>
        </w:rPr>
        <w:t>4</w:t>
      </w:r>
      <w:r>
        <w:rPr>
          <w:rFonts w:ascii="Arial" w:hAnsi="Arial" w:cs="Arial"/>
          <w:b/>
          <w:bCs/>
          <w:color w:val="000000"/>
        </w:rPr>
        <w:t>5</w:t>
      </w:r>
      <w:r w:rsidRPr="00755A0E">
        <w:rPr>
          <w:rFonts w:ascii="Arial" w:hAnsi="Arial" w:cs="Arial"/>
          <w:b/>
          <w:bCs/>
          <w:color w:val="000000"/>
        </w:rPr>
        <w:t xml:space="preserve"> Special conditions that apply to this Contract</w:t>
      </w:r>
    </w:p>
    <w:p w14:paraId="788BB454" w14:textId="77777777" w:rsidR="00C24F0C" w:rsidRPr="00ED1566" w:rsidRDefault="00C24F0C" w:rsidP="00C24F0C">
      <w:pPr>
        <w:rPr>
          <w:rFonts w:ascii="Arial" w:hAnsi="Arial" w:cs="Arial"/>
          <w:b/>
          <w:bCs/>
          <w:noProof/>
          <w:webHidden/>
        </w:rPr>
      </w:pPr>
      <w:r w:rsidRPr="00ED1566">
        <w:rPr>
          <w:rFonts w:ascii="Arial" w:hAnsi="Arial" w:cs="Arial"/>
          <w:color w:val="000000"/>
        </w:rPr>
        <w:t xml:space="preserve"> </w:t>
      </w:r>
    </w:p>
    <w:p w14:paraId="2291EECF" w14:textId="77777777" w:rsidR="00C24F0C" w:rsidRPr="00ED1566" w:rsidRDefault="00C24F0C" w:rsidP="00C24F0C">
      <w:pPr>
        <w:tabs>
          <w:tab w:val="num" w:pos="0"/>
        </w:tabs>
        <w:rPr>
          <w:rFonts w:ascii="Arial" w:hAnsi="Arial" w:cs="Arial"/>
          <w:b/>
          <w:bCs/>
        </w:rPr>
      </w:pPr>
      <w:r>
        <w:rPr>
          <w:rFonts w:ascii="Arial" w:hAnsi="Arial" w:cs="Arial"/>
          <w:b/>
          <w:bCs/>
        </w:rPr>
        <w:t xml:space="preserve">45.1 </w:t>
      </w:r>
      <w:r w:rsidRPr="00ED1566">
        <w:rPr>
          <w:rFonts w:ascii="Arial" w:hAnsi="Arial" w:cs="Arial"/>
          <w:b/>
          <w:bCs/>
        </w:rPr>
        <w:t>OPTIONS</w:t>
      </w:r>
    </w:p>
    <w:p w14:paraId="5383369E" w14:textId="77777777" w:rsidR="00C24F0C" w:rsidRPr="00ED1566" w:rsidRDefault="00C24F0C" w:rsidP="00C24F0C">
      <w:pPr>
        <w:rPr>
          <w:rFonts w:ascii="Arial" w:eastAsia="Arial" w:hAnsi="Arial" w:cs="Arial"/>
        </w:rPr>
      </w:pPr>
      <w:r>
        <w:rPr>
          <w:rFonts w:ascii="Arial" w:eastAsia="Arial" w:hAnsi="Arial" w:cs="Arial"/>
        </w:rPr>
        <w:t>45.1.</w:t>
      </w:r>
      <w:r w:rsidRPr="00ED1566">
        <w:rPr>
          <w:rFonts w:ascii="Arial" w:eastAsia="Arial" w:hAnsi="Arial" w:cs="Arial"/>
        </w:rPr>
        <w:t>1. The option</w:t>
      </w:r>
      <w:r>
        <w:rPr>
          <w:rFonts w:ascii="Arial" w:eastAsia="Arial" w:hAnsi="Arial" w:cs="Arial"/>
        </w:rPr>
        <w:t xml:space="preserve"> </w:t>
      </w:r>
      <w:r w:rsidRPr="00ED1566">
        <w:rPr>
          <w:rFonts w:ascii="Arial" w:eastAsia="Arial" w:hAnsi="Arial" w:cs="Arial"/>
        </w:rPr>
        <w:t>prices detailed below are firm prices not subject to variation.</w:t>
      </w:r>
    </w:p>
    <w:p w14:paraId="6BD326CF" w14:textId="77777777" w:rsidR="00C24F0C" w:rsidRPr="00ED1566" w:rsidRDefault="00C24F0C" w:rsidP="00C24F0C">
      <w:pPr>
        <w:rPr>
          <w:rFonts w:ascii="Arial" w:eastAsia="Arial" w:hAnsi="Arial" w:cs="Arial"/>
        </w:rPr>
      </w:pPr>
      <w:r>
        <w:rPr>
          <w:rFonts w:ascii="Arial" w:eastAsia="Arial" w:hAnsi="Arial" w:cs="Arial"/>
        </w:rPr>
        <w:t>45.1.</w:t>
      </w:r>
      <w:r w:rsidRPr="00ED1566">
        <w:rPr>
          <w:rFonts w:ascii="Arial" w:eastAsia="Arial" w:hAnsi="Arial" w:cs="Arial"/>
        </w:rPr>
        <w:t xml:space="preserve">2. In addition to the </w:t>
      </w:r>
      <w:r w:rsidRPr="00081BA6">
        <w:rPr>
          <w:rFonts w:ascii="Arial" w:eastAsia="Arial" w:hAnsi="Arial" w:cs="Arial"/>
        </w:rPr>
        <w:t>Items 1, 2 and 3</w:t>
      </w:r>
      <w:r w:rsidRPr="00ED1566">
        <w:rPr>
          <w:rFonts w:ascii="Arial" w:eastAsia="Arial" w:hAnsi="Arial" w:cs="Arial"/>
        </w:rPr>
        <w:t xml:space="preserve"> at Schedule 2 - Schedule of Requirements for Contract, the Contractor hereby grants to the Authority the following irrevocable options to purchase in accordance with the Annex A Schedule of Requirements of this contract and as referenced in Schedule 2 Schedule of Requirements, it being agreed that the Authority has no obligation to exercise such options.</w:t>
      </w:r>
    </w:p>
    <w:p w14:paraId="1E84C41E" w14:textId="77777777" w:rsidR="00C24F0C" w:rsidRPr="00ED1566" w:rsidRDefault="00C24F0C" w:rsidP="00C24F0C">
      <w:pPr>
        <w:ind w:firstLine="720"/>
        <w:rPr>
          <w:rFonts w:ascii="Arial" w:eastAsia="Arial" w:hAnsi="Arial" w:cs="Arial"/>
        </w:rPr>
      </w:pPr>
      <w:r w:rsidRPr="00ED1566">
        <w:rPr>
          <w:rFonts w:ascii="Arial" w:eastAsia="Arial" w:hAnsi="Arial" w:cs="Arial"/>
        </w:rPr>
        <w:t xml:space="preserve"> a. Option 1: Support and maintenance solution</w:t>
      </w:r>
      <w:r w:rsidRPr="00ED1566" w:rsidDel="00326EB8">
        <w:rPr>
          <w:rFonts w:ascii="Arial" w:eastAsia="Arial" w:hAnsi="Arial" w:cs="Arial"/>
        </w:rPr>
        <w:t xml:space="preserve"> </w:t>
      </w:r>
      <w:r>
        <w:rPr>
          <w:rFonts w:ascii="Arial" w:eastAsia="Arial" w:hAnsi="Arial" w:cs="Arial"/>
        </w:rPr>
        <w:t>at Item 4 of</w:t>
      </w:r>
      <w:r w:rsidRPr="00ED1566">
        <w:rPr>
          <w:rFonts w:ascii="Arial" w:eastAsia="Arial" w:hAnsi="Arial" w:cs="Arial"/>
        </w:rPr>
        <w:t xml:space="preserve"> Schedule 2 - Schedule of Requirements for Contract provided that the Authority notifies the Contractor that the option will be exercised</w:t>
      </w:r>
      <w:r w:rsidRPr="00ED1566" w:rsidDel="00791819">
        <w:rPr>
          <w:rFonts w:ascii="Arial" w:eastAsia="Arial" w:hAnsi="Arial" w:cs="Arial"/>
        </w:rPr>
        <w:t xml:space="preserve"> </w:t>
      </w:r>
      <w:r w:rsidRPr="00ED1566">
        <w:rPr>
          <w:rFonts w:ascii="Arial" w:eastAsia="Arial" w:hAnsi="Arial" w:cs="Arial"/>
        </w:rPr>
        <w:t xml:space="preserve">by no later than 30 calendar days before the SAT Report is due. The option shall not commence until the Authority has accepted the SAT Report. </w:t>
      </w:r>
    </w:p>
    <w:p w14:paraId="6664828C" w14:textId="77777777" w:rsidR="00C24F0C" w:rsidRPr="00ED1566" w:rsidRDefault="00C24F0C" w:rsidP="00C24F0C">
      <w:pPr>
        <w:ind w:firstLine="720"/>
        <w:rPr>
          <w:rFonts w:ascii="Arial" w:eastAsia="Arial" w:hAnsi="Arial" w:cs="Arial"/>
        </w:rPr>
      </w:pPr>
      <w:r w:rsidRPr="00ED1566">
        <w:rPr>
          <w:rFonts w:ascii="Arial" w:eastAsia="Arial" w:hAnsi="Arial" w:cs="Arial"/>
        </w:rPr>
        <w:t xml:space="preserve">b. Option 2: Importation and Exportation </w:t>
      </w:r>
      <w:r>
        <w:rPr>
          <w:rFonts w:ascii="Arial" w:eastAsia="Arial" w:hAnsi="Arial" w:cs="Arial"/>
        </w:rPr>
        <w:t>(where applicable) at Item 5 of</w:t>
      </w:r>
      <w:r w:rsidRPr="00ED1566">
        <w:rPr>
          <w:rFonts w:ascii="Arial" w:eastAsia="Arial" w:hAnsi="Arial" w:cs="Arial"/>
        </w:rPr>
        <w:t xml:space="preserve"> Schedule 2 - Schedule of Requirements. </w:t>
      </w:r>
      <w:r>
        <w:rPr>
          <w:rFonts w:ascii="Arial" w:eastAsia="Arial" w:hAnsi="Arial" w:cs="Arial"/>
        </w:rPr>
        <w:t>Notwithstanding the requirements at Condition 32 of this contract, t</w:t>
      </w:r>
      <w:r w:rsidRPr="00ED1566">
        <w:rPr>
          <w:rFonts w:ascii="Arial" w:eastAsia="Arial" w:hAnsi="Arial" w:cs="Arial"/>
        </w:rPr>
        <w:t xml:space="preserve">he Authority shall notify the Contractor within </w:t>
      </w:r>
      <w:r>
        <w:rPr>
          <w:rFonts w:ascii="Arial" w:eastAsia="Arial" w:hAnsi="Arial" w:cs="Arial"/>
        </w:rPr>
        <w:t>one</w:t>
      </w:r>
      <w:r w:rsidRPr="00ED1566">
        <w:rPr>
          <w:rFonts w:ascii="Arial" w:eastAsia="Arial" w:hAnsi="Arial" w:cs="Arial"/>
        </w:rPr>
        <w:t xml:space="preserve"> month of contract award</w:t>
      </w:r>
      <w:r>
        <w:rPr>
          <w:rFonts w:ascii="Arial" w:eastAsia="Arial" w:hAnsi="Arial" w:cs="Arial"/>
        </w:rPr>
        <w:t xml:space="preserve"> whether the responsibility for arranging customs clearance lies with the Contractor or the Authority. </w:t>
      </w:r>
    </w:p>
    <w:p w14:paraId="38F111EC" w14:textId="77777777" w:rsidR="00C24F0C" w:rsidRPr="00ED1566" w:rsidRDefault="00C24F0C" w:rsidP="00C24F0C">
      <w:pPr>
        <w:rPr>
          <w:rFonts w:ascii="Arial" w:eastAsia="Arial" w:hAnsi="Arial" w:cs="Arial"/>
        </w:rPr>
      </w:pPr>
      <w:r>
        <w:rPr>
          <w:rFonts w:ascii="Arial" w:eastAsia="Arial" w:hAnsi="Arial" w:cs="Arial"/>
        </w:rPr>
        <w:t>45.1.</w:t>
      </w:r>
      <w:r w:rsidRPr="00ED1566">
        <w:rPr>
          <w:rFonts w:ascii="Arial" w:eastAsia="Arial" w:hAnsi="Arial" w:cs="Arial"/>
        </w:rPr>
        <w:t xml:space="preserve">3. The Authority shall have the right to exercise the options within the Contract Period or within such further period as corresponds to the aggregate of any period(s): </w:t>
      </w:r>
    </w:p>
    <w:p w14:paraId="13495524" w14:textId="77777777" w:rsidR="00C24F0C" w:rsidRPr="00ED1566" w:rsidRDefault="00C24F0C" w:rsidP="00C24F0C">
      <w:pPr>
        <w:ind w:firstLine="720"/>
        <w:rPr>
          <w:rFonts w:ascii="Arial" w:eastAsia="Arial" w:hAnsi="Arial" w:cs="Arial"/>
        </w:rPr>
      </w:pPr>
      <w:r w:rsidRPr="00ED1566">
        <w:rPr>
          <w:rFonts w:ascii="Arial" w:eastAsia="Arial" w:hAnsi="Arial" w:cs="Arial"/>
        </w:rPr>
        <w:t xml:space="preserve">a. of delay in the delivery programme whether constituting any breach of the Contract or resulting from any force majeure event or, </w:t>
      </w:r>
    </w:p>
    <w:p w14:paraId="7F5407B6" w14:textId="77777777" w:rsidR="00C24F0C" w:rsidRPr="00ED1566" w:rsidRDefault="00C24F0C" w:rsidP="00C24F0C">
      <w:pPr>
        <w:ind w:firstLine="720"/>
        <w:rPr>
          <w:rFonts w:ascii="Arial" w:eastAsia="Arial" w:hAnsi="Arial" w:cs="Arial"/>
        </w:rPr>
      </w:pPr>
      <w:r w:rsidRPr="00ED1566">
        <w:rPr>
          <w:rFonts w:ascii="Arial" w:eastAsia="Arial" w:hAnsi="Arial" w:cs="Arial"/>
        </w:rPr>
        <w:t xml:space="preserve">b. for the duration of which the Authority is prevented from exercising any such option due to </w:t>
      </w:r>
      <w:r w:rsidRPr="00ED1566">
        <w:rPr>
          <w:rFonts w:ascii="Arial" w:hAnsi="Arial" w:cs="Arial"/>
        </w:rPr>
        <w:tab/>
      </w:r>
      <w:r w:rsidRPr="00ED1566">
        <w:rPr>
          <w:rFonts w:ascii="Arial" w:eastAsia="Arial" w:hAnsi="Arial" w:cs="Arial"/>
        </w:rPr>
        <w:t xml:space="preserve">any other breach of the Contract by the Contractor. </w:t>
      </w:r>
    </w:p>
    <w:p w14:paraId="55B8D5D0" w14:textId="77777777" w:rsidR="00C24F0C" w:rsidRDefault="00C24F0C" w:rsidP="00C24F0C">
      <w:pPr>
        <w:rPr>
          <w:rFonts w:ascii="Arial" w:eastAsia="Arial" w:hAnsi="Arial" w:cs="Arial"/>
        </w:rPr>
      </w:pPr>
      <w:r>
        <w:rPr>
          <w:rFonts w:ascii="Arial" w:eastAsia="Arial" w:hAnsi="Arial" w:cs="Arial"/>
        </w:rPr>
        <w:t>45.1.4</w:t>
      </w:r>
      <w:r w:rsidRPr="00ED1566">
        <w:rPr>
          <w:rFonts w:ascii="Arial" w:eastAsia="Arial" w:hAnsi="Arial" w:cs="Arial"/>
        </w:rPr>
        <w:t xml:space="preserve"> The Authority shall not be obliged to exercise the options.</w:t>
      </w:r>
    </w:p>
    <w:p w14:paraId="2EEF80C7" w14:textId="77777777" w:rsidR="00C24F0C" w:rsidRPr="00ED1566" w:rsidRDefault="00C24F0C" w:rsidP="00C24F0C">
      <w:pPr>
        <w:rPr>
          <w:rFonts w:ascii="Arial" w:eastAsia="Arial" w:hAnsi="Arial" w:cs="Arial"/>
        </w:rPr>
      </w:pPr>
    </w:p>
    <w:p w14:paraId="352C2191" w14:textId="77777777" w:rsidR="00C24F0C" w:rsidRPr="00ED1566" w:rsidRDefault="00C24F0C" w:rsidP="00C24F0C">
      <w:pPr>
        <w:tabs>
          <w:tab w:val="num" w:pos="0"/>
        </w:tabs>
        <w:rPr>
          <w:rFonts w:ascii="Arial" w:hAnsi="Arial" w:cs="Arial"/>
          <w:b/>
          <w:bCs/>
        </w:rPr>
      </w:pPr>
      <w:r w:rsidRPr="00ED1566">
        <w:rPr>
          <w:rFonts w:ascii="Arial" w:hAnsi="Arial" w:cs="Arial"/>
          <w:b/>
          <w:bCs/>
        </w:rPr>
        <w:t>45.</w:t>
      </w:r>
      <w:r>
        <w:rPr>
          <w:rFonts w:ascii="Arial" w:hAnsi="Arial" w:cs="Arial"/>
          <w:b/>
          <w:bCs/>
        </w:rPr>
        <w:t>2</w:t>
      </w:r>
      <w:r w:rsidRPr="00ED1566">
        <w:rPr>
          <w:rFonts w:ascii="Arial" w:hAnsi="Arial" w:cs="Arial"/>
          <w:b/>
          <w:bCs/>
        </w:rPr>
        <w:t xml:space="preserve"> PAYMENT</w:t>
      </w:r>
    </w:p>
    <w:p w14:paraId="79109841" w14:textId="77777777" w:rsidR="00C24F0C" w:rsidRPr="00ED1566" w:rsidRDefault="00C24F0C" w:rsidP="00C24F0C">
      <w:pPr>
        <w:tabs>
          <w:tab w:val="num" w:pos="0"/>
        </w:tabs>
        <w:rPr>
          <w:rFonts w:ascii="Arial" w:hAnsi="Arial" w:cs="Arial"/>
        </w:rPr>
      </w:pPr>
      <w:r>
        <w:rPr>
          <w:rFonts w:ascii="Arial" w:hAnsi="Arial" w:cs="Arial"/>
        </w:rPr>
        <w:t>45.2.</w:t>
      </w:r>
      <w:r w:rsidRPr="00ED1566">
        <w:rPr>
          <w:rFonts w:ascii="Arial" w:hAnsi="Arial" w:cs="Arial"/>
        </w:rPr>
        <w:t xml:space="preserve">1. Payment shall </w:t>
      </w:r>
      <w:r>
        <w:rPr>
          <w:rFonts w:ascii="Arial" w:hAnsi="Arial" w:cs="Arial"/>
        </w:rPr>
        <w:t xml:space="preserve">be </w:t>
      </w:r>
      <w:r w:rsidRPr="00ED1566">
        <w:rPr>
          <w:rFonts w:ascii="Arial" w:hAnsi="Arial" w:cs="Arial"/>
        </w:rPr>
        <w:t>claimed on completion of the work</w:t>
      </w:r>
      <w:r>
        <w:rPr>
          <w:rFonts w:ascii="Arial" w:hAnsi="Arial" w:cs="Arial"/>
        </w:rPr>
        <w:t xml:space="preserve"> for</w:t>
      </w:r>
      <w:r w:rsidRPr="00ED1566">
        <w:rPr>
          <w:rFonts w:ascii="Arial" w:hAnsi="Arial" w:cs="Arial"/>
        </w:rPr>
        <w:t xml:space="preserve"> each Stage Payment as set out in the </w:t>
      </w:r>
      <w:r>
        <w:rPr>
          <w:rFonts w:ascii="Arial" w:hAnsi="Arial" w:cs="Arial"/>
        </w:rPr>
        <w:t xml:space="preserve">Table 1 </w:t>
      </w:r>
      <w:r w:rsidRPr="00ED1566">
        <w:rPr>
          <w:rFonts w:ascii="Arial" w:hAnsi="Arial" w:cs="Arial"/>
        </w:rPr>
        <w:t>Stage Payment Sche</w:t>
      </w:r>
      <w:r>
        <w:rPr>
          <w:rFonts w:ascii="Arial" w:hAnsi="Arial" w:cs="Arial"/>
        </w:rPr>
        <w:t>dule</w:t>
      </w:r>
      <w:r w:rsidRPr="00ED1566">
        <w:rPr>
          <w:rFonts w:ascii="Arial" w:hAnsi="Arial" w:cs="Arial"/>
        </w:rPr>
        <w:t xml:space="preserve"> </w:t>
      </w:r>
      <w:r>
        <w:rPr>
          <w:rFonts w:ascii="Arial" w:hAnsi="Arial" w:cs="Arial"/>
        </w:rPr>
        <w:t>of Condition 45.3</w:t>
      </w:r>
      <w:r w:rsidRPr="00ED1566">
        <w:rPr>
          <w:rFonts w:ascii="Arial" w:hAnsi="Arial" w:cs="Arial"/>
        </w:rPr>
        <w:t xml:space="preserve">, and in accordance with the </w:t>
      </w:r>
      <w:r>
        <w:rPr>
          <w:rFonts w:ascii="Arial" w:hAnsi="Arial" w:cs="Arial"/>
        </w:rPr>
        <w:t xml:space="preserve">Statement of Requirement at Annex A to Schedule 2 [contained in a separate document], </w:t>
      </w:r>
      <w:r w:rsidRPr="00ED1566">
        <w:rPr>
          <w:rFonts w:ascii="Arial" w:hAnsi="Arial" w:cs="Arial"/>
        </w:rPr>
        <w:t>to the satisfaction of the Authority's Project Manager.</w:t>
      </w:r>
    </w:p>
    <w:p w14:paraId="0CADFAFD" w14:textId="77777777" w:rsidR="00C24F0C" w:rsidRPr="00ED1566" w:rsidRDefault="00C24F0C" w:rsidP="00C24F0C">
      <w:pPr>
        <w:tabs>
          <w:tab w:val="num" w:pos="0"/>
        </w:tabs>
        <w:rPr>
          <w:rFonts w:ascii="Arial" w:hAnsi="Arial" w:cs="Arial"/>
        </w:rPr>
      </w:pPr>
    </w:p>
    <w:p w14:paraId="09827BAE" w14:textId="77777777" w:rsidR="00C24F0C" w:rsidRPr="00ED1566" w:rsidRDefault="00C24F0C" w:rsidP="00C24F0C">
      <w:pPr>
        <w:pStyle w:val="Default"/>
        <w:rPr>
          <w:rFonts w:ascii="Arial" w:hAnsi="Arial" w:cs="Arial"/>
          <w:b/>
          <w:bCs/>
          <w:sz w:val="22"/>
          <w:szCs w:val="22"/>
        </w:rPr>
      </w:pPr>
      <w:r w:rsidRPr="00ED1566">
        <w:rPr>
          <w:rFonts w:ascii="Arial" w:hAnsi="Arial" w:cs="Arial"/>
          <w:b/>
          <w:bCs/>
          <w:sz w:val="22"/>
          <w:szCs w:val="22"/>
        </w:rPr>
        <w:t>45.</w:t>
      </w:r>
      <w:r>
        <w:rPr>
          <w:rFonts w:ascii="Arial" w:hAnsi="Arial" w:cs="Arial"/>
          <w:b/>
          <w:bCs/>
          <w:sz w:val="22"/>
          <w:szCs w:val="22"/>
        </w:rPr>
        <w:t>3</w:t>
      </w:r>
      <w:r w:rsidRPr="00ED1566">
        <w:rPr>
          <w:rFonts w:ascii="Arial" w:hAnsi="Arial" w:cs="Arial"/>
          <w:b/>
          <w:bCs/>
          <w:sz w:val="22"/>
          <w:szCs w:val="22"/>
        </w:rPr>
        <w:t xml:space="preserve"> STAGE PAYMENTS </w:t>
      </w:r>
    </w:p>
    <w:p w14:paraId="6DCF656D" w14:textId="77777777" w:rsidR="00C24F0C" w:rsidRPr="00ED1566" w:rsidRDefault="00C24F0C" w:rsidP="00C24F0C">
      <w:pPr>
        <w:pStyle w:val="Default"/>
        <w:rPr>
          <w:rFonts w:ascii="Arial" w:hAnsi="Arial" w:cs="Arial"/>
          <w:sz w:val="22"/>
          <w:szCs w:val="22"/>
        </w:rPr>
      </w:pPr>
    </w:p>
    <w:p w14:paraId="4872EEAC" w14:textId="77777777" w:rsidR="00C24F0C" w:rsidRPr="00ED1566" w:rsidRDefault="00C24F0C" w:rsidP="00C24F0C">
      <w:pPr>
        <w:pStyle w:val="Default"/>
        <w:spacing w:after="59"/>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1. The Authority shall, subject to the following provisions of this condition, make to the contractor advances against the price(s) payable for Stage Payments (‘interim payments’) in accordance with </w:t>
      </w:r>
      <w:r>
        <w:rPr>
          <w:rFonts w:ascii="Arial" w:hAnsi="Arial" w:cs="Arial"/>
          <w:sz w:val="22"/>
          <w:szCs w:val="22"/>
        </w:rPr>
        <w:t xml:space="preserve">Table 1 </w:t>
      </w:r>
      <w:r w:rsidRPr="00ED1566">
        <w:rPr>
          <w:rFonts w:ascii="Arial" w:hAnsi="Arial" w:cs="Arial"/>
          <w:sz w:val="22"/>
          <w:szCs w:val="22"/>
        </w:rPr>
        <w:t>Stage Payment Sche</w:t>
      </w:r>
      <w:r>
        <w:rPr>
          <w:rFonts w:ascii="Arial" w:hAnsi="Arial" w:cs="Arial"/>
          <w:sz w:val="22"/>
          <w:szCs w:val="22"/>
        </w:rPr>
        <w:t>dule of this condition 45.3</w:t>
      </w:r>
      <w:r w:rsidRPr="00ED1566">
        <w:rPr>
          <w:rFonts w:ascii="Arial" w:hAnsi="Arial" w:cs="Arial"/>
          <w:sz w:val="22"/>
          <w:szCs w:val="22"/>
        </w:rPr>
        <w:t xml:space="preserve">. </w:t>
      </w:r>
    </w:p>
    <w:p w14:paraId="7C3B21DC" w14:textId="77777777" w:rsidR="00C24F0C" w:rsidRPr="00ED1566" w:rsidRDefault="00C24F0C" w:rsidP="00C24F0C">
      <w:pPr>
        <w:pStyle w:val="Default"/>
        <w:spacing w:after="59"/>
        <w:rPr>
          <w:rFonts w:ascii="Arial" w:hAnsi="Arial" w:cs="Arial"/>
          <w:sz w:val="22"/>
          <w:szCs w:val="22"/>
        </w:rPr>
      </w:pPr>
    </w:p>
    <w:p w14:paraId="038EEBE9" w14:textId="77777777" w:rsidR="00C24F0C" w:rsidRPr="00ED1566" w:rsidRDefault="00C24F0C" w:rsidP="00C24F0C">
      <w:pPr>
        <w:pStyle w:val="Default"/>
        <w:spacing w:after="57"/>
        <w:rPr>
          <w:rFonts w:ascii="Arial" w:hAnsi="Arial" w:cs="Arial"/>
          <w:sz w:val="22"/>
          <w:szCs w:val="22"/>
        </w:rPr>
      </w:pPr>
      <w:r>
        <w:rPr>
          <w:rFonts w:ascii="Arial" w:hAnsi="Arial" w:cs="Arial"/>
          <w:sz w:val="22"/>
          <w:szCs w:val="22"/>
        </w:rPr>
        <w:lastRenderedPageBreak/>
        <w:t>45.3.</w:t>
      </w:r>
      <w:r w:rsidRPr="00ED1566">
        <w:rPr>
          <w:rFonts w:ascii="Arial" w:hAnsi="Arial" w:cs="Arial"/>
          <w:sz w:val="22"/>
          <w:szCs w:val="22"/>
        </w:rPr>
        <w:t xml:space="preserve">2. The contractor shall be entitled to interim payments, to be claimed in accordance with condition 35 for each stage under </w:t>
      </w:r>
      <w:r>
        <w:rPr>
          <w:rFonts w:ascii="Arial" w:hAnsi="Arial" w:cs="Arial"/>
          <w:sz w:val="22"/>
          <w:szCs w:val="22"/>
        </w:rPr>
        <w:t xml:space="preserve">Table 1 </w:t>
      </w:r>
      <w:r w:rsidRPr="00ED1566">
        <w:rPr>
          <w:rFonts w:ascii="Arial" w:hAnsi="Arial" w:cs="Arial"/>
          <w:sz w:val="22"/>
          <w:szCs w:val="22"/>
        </w:rPr>
        <w:t>Stage Payment Sche</w:t>
      </w:r>
      <w:r>
        <w:rPr>
          <w:rFonts w:ascii="Arial" w:hAnsi="Arial" w:cs="Arial"/>
          <w:sz w:val="22"/>
          <w:szCs w:val="22"/>
        </w:rPr>
        <w:t>dule of this condition 45.3</w:t>
      </w:r>
      <w:r w:rsidRPr="00ED1566">
        <w:rPr>
          <w:rFonts w:ascii="Arial" w:hAnsi="Arial" w:cs="Arial"/>
          <w:sz w:val="22"/>
          <w:szCs w:val="22"/>
        </w:rPr>
        <w:t xml:space="preserve">, provided that: </w:t>
      </w:r>
    </w:p>
    <w:p w14:paraId="1CFD0E35" w14:textId="77777777" w:rsidR="00C24F0C" w:rsidRPr="00ED1566" w:rsidRDefault="00C24F0C" w:rsidP="00C24F0C">
      <w:pPr>
        <w:pStyle w:val="Default"/>
        <w:spacing w:after="57"/>
        <w:rPr>
          <w:rFonts w:ascii="Arial" w:hAnsi="Arial" w:cs="Arial"/>
          <w:sz w:val="22"/>
          <w:szCs w:val="22"/>
        </w:rPr>
      </w:pPr>
    </w:p>
    <w:p w14:paraId="3316C273" w14:textId="77777777" w:rsidR="00C24F0C" w:rsidRPr="00ED1566" w:rsidRDefault="00C24F0C" w:rsidP="00C24F0C">
      <w:pPr>
        <w:pStyle w:val="Default"/>
        <w:spacing w:after="57"/>
        <w:ind w:firstLine="720"/>
        <w:rPr>
          <w:rFonts w:ascii="Arial" w:hAnsi="Arial" w:cs="Arial"/>
          <w:sz w:val="22"/>
          <w:szCs w:val="22"/>
        </w:rPr>
      </w:pPr>
      <w:r w:rsidRPr="00ED1566">
        <w:rPr>
          <w:rFonts w:ascii="Arial" w:hAnsi="Arial" w:cs="Arial"/>
          <w:sz w:val="22"/>
          <w:szCs w:val="22"/>
        </w:rPr>
        <w:t xml:space="preserve">a. the contractor has completed all work comprised in the stage for which the interim payment is sought in accordance with </w:t>
      </w:r>
      <w:r>
        <w:rPr>
          <w:rFonts w:ascii="Arial" w:hAnsi="Arial" w:cs="Arial"/>
          <w:sz w:val="22"/>
          <w:szCs w:val="22"/>
        </w:rPr>
        <w:t xml:space="preserve">Table 1 </w:t>
      </w:r>
      <w:r w:rsidRPr="00ED1566">
        <w:rPr>
          <w:rFonts w:ascii="Arial" w:hAnsi="Arial" w:cs="Arial"/>
          <w:sz w:val="22"/>
          <w:szCs w:val="22"/>
        </w:rPr>
        <w:t>Stage Payment Sche</w:t>
      </w:r>
      <w:r>
        <w:rPr>
          <w:rFonts w:ascii="Arial" w:hAnsi="Arial" w:cs="Arial"/>
          <w:sz w:val="22"/>
          <w:szCs w:val="22"/>
        </w:rPr>
        <w:t xml:space="preserve">dule of this condition </w:t>
      </w:r>
      <w:proofErr w:type="gramStart"/>
      <w:r>
        <w:rPr>
          <w:rFonts w:ascii="Arial" w:hAnsi="Arial" w:cs="Arial"/>
          <w:sz w:val="22"/>
          <w:szCs w:val="22"/>
        </w:rPr>
        <w:t>45.3</w:t>
      </w:r>
      <w:r w:rsidRPr="00ED1566">
        <w:rPr>
          <w:rFonts w:ascii="Arial" w:hAnsi="Arial" w:cs="Arial"/>
          <w:sz w:val="22"/>
          <w:szCs w:val="22"/>
        </w:rPr>
        <w:t>;</w:t>
      </w:r>
      <w:proofErr w:type="gramEnd"/>
      <w:r w:rsidRPr="00ED1566">
        <w:rPr>
          <w:rFonts w:ascii="Arial" w:hAnsi="Arial" w:cs="Arial"/>
          <w:sz w:val="22"/>
          <w:szCs w:val="22"/>
        </w:rPr>
        <w:t xml:space="preserve"> </w:t>
      </w:r>
    </w:p>
    <w:p w14:paraId="0B2E7C4A" w14:textId="77777777" w:rsidR="00C24F0C" w:rsidRPr="00ED1566" w:rsidRDefault="00C24F0C" w:rsidP="00C24F0C">
      <w:pPr>
        <w:pStyle w:val="Default"/>
        <w:spacing w:after="57"/>
        <w:ind w:firstLine="720"/>
        <w:rPr>
          <w:rFonts w:ascii="Arial" w:hAnsi="Arial" w:cs="Arial"/>
          <w:sz w:val="22"/>
          <w:szCs w:val="22"/>
        </w:rPr>
      </w:pPr>
    </w:p>
    <w:p w14:paraId="17563E24" w14:textId="2BE67EF7" w:rsidR="00C24F0C" w:rsidRPr="00ED1566" w:rsidRDefault="00C24F0C" w:rsidP="006C0642">
      <w:pPr>
        <w:pStyle w:val="Default"/>
        <w:spacing w:after="57"/>
        <w:ind w:firstLine="709"/>
        <w:rPr>
          <w:rFonts w:ascii="Arial" w:hAnsi="Arial" w:cs="Arial"/>
          <w:sz w:val="22"/>
          <w:szCs w:val="22"/>
        </w:rPr>
      </w:pPr>
      <w:r w:rsidRPr="00ED1566">
        <w:rPr>
          <w:rFonts w:ascii="Arial" w:hAnsi="Arial" w:cs="Arial"/>
          <w:sz w:val="22"/>
          <w:szCs w:val="22"/>
        </w:rPr>
        <w:t xml:space="preserve">b. all previous stages have been completed, unless the parties expressly agree otherwise; and </w:t>
      </w:r>
    </w:p>
    <w:p w14:paraId="629AA55F" w14:textId="77777777" w:rsidR="00C24F0C" w:rsidRPr="00ED1566" w:rsidRDefault="00C24F0C" w:rsidP="00C24F0C">
      <w:pPr>
        <w:pStyle w:val="Default"/>
        <w:ind w:firstLine="720"/>
        <w:rPr>
          <w:rFonts w:ascii="Arial" w:hAnsi="Arial" w:cs="Arial"/>
          <w:sz w:val="22"/>
          <w:szCs w:val="22"/>
        </w:rPr>
      </w:pPr>
      <w:r w:rsidRPr="00ED1566">
        <w:rPr>
          <w:rFonts w:ascii="Arial" w:hAnsi="Arial" w:cs="Arial"/>
          <w:sz w:val="22"/>
          <w:szCs w:val="22"/>
        </w:rPr>
        <w:t xml:space="preserve">c. the contractor shall have complied with all its contractual obligations which enable the Authority to monitor the contractor’s contractual performance, including but not limited to those obligations related to the provision of information to the Authority. </w:t>
      </w:r>
    </w:p>
    <w:p w14:paraId="61C7137D" w14:textId="77777777" w:rsidR="00C24F0C" w:rsidRPr="00ED1566" w:rsidRDefault="00C24F0C" w:rsidP="00C24F0C">
      <w:pPr>
        <w:pStyle w:val="Default"/>
        <w:rPr>
          <w:rFonts w:ascii="Arial" w:hAnsi="Arial" w:cs="Arial"/>
          <w:sz w:val="22"/>
          <w:szCs w:val="22"/>
        </w:rPr>
      </w:pPr>
    </w:p>
    <w:p w14:paraId="2D43846B" w14:textId="77777777" w:rsidR="00C24F0C" w:rsidRPr="00ED1566" w:rsidRDefault="00C24F0C" w:rsidP="00C24F0C">
      <w:pPr>
        <w:pStyle w:val="Default"/>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3. Notwithstanding </w:t>
      </w:r>
      <w:r>
        <w:rPr>
          <w:rFonts w:ascii="Arial" w:hAnsi="Arial" w:cs="Arial"/>
          <w:sz w:val="22"/>
          <w:szCs w:val="22"/>
        </w:rPr>
        <w:t>c</w:t>
      </w:r>
      <w:r w:rsidRPr="00ED1566">
        <w:rPr>
          <w:rFonts w:ascii="Arial" w:hAnsi="Arial" w:cs="Arial"/>
          <w:sz w:val="22"/>
          <w:szCs w:val="22"/>
        </w:rPr>
        <w:t xml:space="preserve">lause </w:t>
      </w:r>
      <w:r>
        <w:rPr>
          <w:rFonts w:ascii="Arial" w:hAnsi="Arial" w:cs="Arial"/>
          <w:sz w:val="22"/>
          <w:szCs w:val="22"/>
        </w:rPr>
        <w:t>45.3.</w:t>
      </w:r>
      <w:r w:rsidRPr="00ED1566">
        <w:rPr>
          <w:rFonts w:ascii="Arial" w:hAnsi="Arial" w:cs="Arial"/>
          <w:sz w:val="22"/>
          <w:szCs w:val="22"/>
        </w:rPr>
        <w:t xml:space="preserve">2 above, the Authority shall not be obliged to make an interim payment to the contractor if it has reasonable cause to believe that the contractor will be unlikely to render complete performance of its obligations in respect of </w:t>
      </w:r>
      <w:r>
        <w:rPr>
          <w:rFonts w:ascii="Arial" w:hAnsi="Arial" w:cs="Arial"/>
          <w:sz w:val="22"/>
          <w:szCs w:val="22"/>
        </w:rPr>
        <w:t xml:space="preserve">Table 1 </w:t>
      </w:r>
      <w:r w:rsidRPr="00ED1566">
        <w:rPr>
          <w:rFonts w:ascii="Arial" w:hAnsi="Arial" w:cs="Arial"/>
          <w:sz w:val="22"/>
          <w:szCs w:val="22"/>
        </w:rPr>
        <w:t>Stage Payment Sche</w:t>
      </w:r>
      <w:r>
        <w:rPr>
          <w:rFonts w:ascii="Arial" w:hAnsi="Arial" w:cs="Arial"/>
          <w:sz w:val="22"/>
          <w:szCs w:val="22"/>
        </w:rPr>
        <w:t>dule of this condition 45.3</w:t>
      </w:r>
      <w:r w:rsidRPr="00ED1566">
        <w:rPr>
          <w:rFonts w:ascii="Arial" w:hAnsi="Arial" w:cs="Arial"/>
          <w:sz w:val="22"/>
          <w:szCs w:val="22"/>
        </w:rPr>
        <w:t xml:space="preserve">. </w:t>
      </w:r>
    </w:p>
    <w:p w14:paraId="123BC6D4" w14:textId="77777777" w:rsidR="00C24F0C" w:rsidRPr="00ED1566" w:rsidRDefault="00C24F0C" w:rsidP="00C24F0C">
      <w:pPr>
        <w:pStyle w:val="Default"/>
        <w:rPr>
          <w:rFonts w:ascii="Arial" w:hAnsi="Arial" w:cs="Arial"/>
          <w:sz w:val="22"/>
          <w:szCs w:val="22"/>
        </w:rPr>
      </w:pPr>
    </w:p>
    <w:p w14:paraId="1A477135" w14:textId="77777777" w:rsidR="00C24F0C" w:rsidRPr="00ED1566" w:rsidRDefault="00C24F0C" w:rsidP="00C24F0C">
      <w:pPr>
        <w:pStyle w:val="Default"/>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4. Where the Authority intends to rely on </w:t>
      </w:r>
      <w:r>
        <w:rPr>
          <w:rFonts w:ascii="Arial" w:hAnsi="Arial" w:cs="Arial"/>
          <w:sz w:val="22"/>
          <w:szCs w:val="22"/>
        </w:rPr>
        <w:t>c</w:t>
      </w:r>
      <w:r w:rsidRPr="00ED1566">
        <w:rPr>
          <w:rFonts w:ascii="Arial" w:hAnsi="Arial" w:cs="Arial"/>
          <w:sz w:val="22"/>
          <w:szCs w:val="22"/>
        </w:rPr>
        <w:t xml:space="preserve">lause </w:t>
      </w:r>
      <w:r>
        <w:rPr>
          <w:rFonts w:ascii="Arial" w:hAnsi="Arial" w:cs="Arial"/>
          <w:sz w:val="22"/>
          <w:szCs w:val="22"/>
        </w:rPr>
        <w:t>45.</w:t>
      </w:r>
      <w:r w:rsidRPr="00ED1566">
        <w:rPr>
          <w:rFonts w:ascii="Arial" w:hAnsi="Arial" w:cs="Arial"/>
          <w:sz w:val="22"/>
          <w:szCs w:val="22"/>
        </w:rPr>
        <w:t>3</w:t>
      </w:r>
      <w:r>
        <w:rPr>
          <w:rFonts w:ascii="Arial" w:hAnsi="Arial" w:cs="Arial"/>
          <w:sz w:val="22"/>
          <w:szCs w:val="22"/>
        </w:rPr>
        <w:t>.3</w:t>
      </w:r>
      <w:r w:rsidRPr="00ED1566">
        <w:rPr>
          <w:rFonts w:ascii="Arial" w:hAnsi="Arial" w:cs="Arial"/>
          <w:sz w:val="22"/>
          <w:szCs w:val="22"/>
        </w:rPr>
        <w:t xml:space="preserve"> above as the basis for rejecting any claim for an interim payment which the contractor may make, the Authority shall give to the contractor notice in writing of its intention together with reasons and justification for the rejection. </w:t>
      </w:r>
    </w:p>
    <w:p w14:paraId="41CECEF4" w14:textId="77777777" w:rsidR="00C24F0C" w:rsidRPr="00ED1566" w:rsidRDefault="00C24F0C" w:rsidP="00C24F0C">
      <w:pPr>
        <w:pStyle w:val="Default"/>
        <w:rPr>
          <w:rFonts w:ascii="Arial" w:hAnsi="Arial" w:cs="Arial"/>
          <w:sz w:val="22"/>
          <w:szCs w:val="22"/>
        </w:rPr>
      </w:pPr>
    </w:p>
    <w:p w14:paraId="35E6322B" w14:textId="77777777" w:rsidR="00C24F0C" w:rsidRPr="00ED1566" w:rsidRDefault="00C24F0C" w:rsidP="00C24F0C">
      <w:pPr>
        <w:pStyle w:val="Default"/>
        <w:spacing w:after="57"/>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5. The Authority shall without prejudice to any other right / remedy of either party be entitled to recover in full all interim payments made under the contract where: </w:t>
      </w:r>
    </w:p>
    <w:p w14:paraId="5B1F790E" w14:textId="77777777" w:rsidR="00C24F0C" w:rsidRPr="00ED1566" w:rsidRDefault="00C24F0C" w:rsidP="00C24F0C">
      <w:pPr>
        <w:pStyle w:val="Default"/>
        <w:spacing w:after="57"/>
        <w:rPr>
          <w:rFonts w:ascii="Arial" w:hAnsi="Arial" w:cs="Arial"/>
          <w:sz w:val="22"/>
          <w:szCs w:val="22"/>
        </w:rPr>
      </w:pPr>
    </w:p>
    <w:p w14:paraId="6173FB54" w14:textId="77777777" w:rsidR="00C24F0C" w:rsidRPr="00ED1566" w:rsidRDefault="00C24F0C" w:rsidP="00C24F0C">
      <w:pPr>
        <w:pStyle w:val="Default"/>
        <w:spacing w:after="57"/>
        <w:ind w:firstLine="720"/>
        <w:rPr>
          <w:rFonts w:ascii="Arial" w:hAnsi="Arial" w:cs="Arial"/>
          <w:sz w:val="22"/>
          <w:szCs w:val="22"/>
        </w:rPr>
      </w:pPr>
      <w:r w:rsidRPr="00ED1566">
        <w:rPr>
          <w:rFonts w:ascii="Arial" w:hAnsi="Arial" w:cs="Arial"/>
          <w:sz w:val="22"/>
          <w:szCs w:val="22"/>
        </w:rPr>
        <w:t xml:space="preserve">a. the contract, or the part of the contract under which </w:t>
      </w:r>
      <w:r>
        <w:rPr>
          <w:rFonts w:ascii="Arial" w:hAnsi="Arial" w:cs="Arial"/>
          <w:sz w:val="22"/>
          <w:szCs w:val="22"/>
        </w:rPr>
        <w:t xml:space="preserve">the </w:t>
      </w:r>
      <w:r w:rsidRPr="00ED1566">
        <w:rPr>
          <w:rFonts w:ascii="Arial" w:hAnsi="Arial" w:cs="Arial"/>
          <w:sz w:val="22"/>
          <w:szCs w:val="22"/>
        </w:rPr>
        <w:t>Stage Payment</w:t>
      </w:r>
      <w:r>
        <w:rPr>
          <w:rFonts w:ascii="Arial" w:hAnsi="Arial" w:cs="Arial"/>
          <w:sz w:val="22"/>
          <w:szCs w:val="22"/>
        </w:rPr>
        <w:t xml:space="preserve">s at Table 1 </w:t>
      </w:r>
      <w:r w:rsidRPr="00ED1566">
        <w:rPr>
          <w:rFonts w:ascii="Arial" w:hAnsi="Arial" w:cs="Arial"/>
          <w:sz w:val="22"/>
          <w:szCs w:val="22"/>
        </w:rPr>
        <w:t>Stage Payment Sche</w:t>
      </w:r>
      <w:r>
        <w:rPr>
          <w:rFonts w:ascii="Arial" w:hAnsi="Arial" w:cs="Arial"/>
          <w:sz w:val="22"/>
          <w:szCs w:val="22"/>
        </w:rPr>
        <w:t>dule of this condition 45.3 a</w:t>
      </w:r>
      <w:r w:rsidRPr="00ED1566">
        <w:rPr>
          <w:rFonts w:ascii="Arial" w:hAnsi="Arial" w:cs="Arial"/>
          <w:sz w:val="22"/>
          <w:szCs w:val="22"/>
        </w:rPr>
        <w:t xml:space="preserve">re to be provided, is terminated otherwise than in accordance with </w:t>
      </w:r>
      <w:r>
        <w:rPr>
          <w:rFonts w:ascii="Arial" w:hAnsi="Arial" w:cs="Arial"/>
          <w:sz w:val="22"/>
          <w:szCs w:val="22"/>
        </w:rPr>
        <w:t>Condition 42</w:t>
      </w:r>
      <w:r w:rsidRPr="00ED1566">
        <w:rPr>
          <w:rFonts w:ascii="Arial" w:hAnsi="Arial" w:cs="Arial"/>
          <w:sz w:val="22"/>
          <w:szCs w:val="22"/>
        </w:rPr>
        <w:t xml:space="preserve">, or expires by reason of passing of time; and </w:t>
      </w:r>
    </w:p>
    <w:p w14:paraId="397DBF46" w14:textId="77777777" w:rsidR="00C24F0C" w:rsidRPr="00ED1566" w:rsidRDefault="00C24F0C" w:rsidP="00C24F0C">
      <w:pPr>
        <w:pStyle w:val="Default"/>
        <w:spacing w:after="57"/>
        <w:rPr>
          <w:rFonts w:ascii="Arial" w:hAnsi="Arial" w:cs="Arial"/>
          <w:sz w:val="22"/>
          <w:szCs w:val="22"/>
        </w:rPr>
      </w:pPr>
    </w:p>
    <w:p w14:paraId="281FC0A4" w14:textId="77777777" w:rsidR="00C24F0C" w:rsidRPr="00ED1566" w:rsidRDefault="00C24F0C" w:rsidP="00C24F0C">
      <w:pPr>
        <w:pStyle w:val="Default"/>
        <w:ind w:firstLine="720"/>
        <w:rPr>
          <w:rFonts w:ascii="Arial" w:hAnsi="Arial" w:cs="Arial"/>
          <w:sz w:val="22"/>
          <w:szCs w:val="22"/>
        </w:rPr>
      </w:pPr>
      <w:r w:rsidRPr="00ED1566">
        <w:rPr>
          <w:rFonts w:ascii="Arial" w:hAnsi="Arial" w:cs="Arial"/>
          <w:sz w:val="22"/>
          <w:szCs w:val="22"/>
        </w:rPr>
        <w:t xml:space="preserve">b. the contractor has failed to complete performance of </w:t>
      </w:r>
      <w:r>
        <w:rPr>
          <w:rFonts w:ascii="Arial" w:hAnsi="Arial" w:cs="Arial"/>
          <w:sz w:val="22"/>
          <w:szCs w:val="22"/>
        </w:rPr>
        <w:t xml:space="preserve">the </w:t>
      </w:r>
      <w:r w:rsidRPr="00ED1566">
        <w:rPr>
          <w:rFonts w:ascii="Arial" w:hAnsi="Arial" w:cs="Arial"/>
          <w:sz w:val="22"/>
          <w:szCs w:val="22"/>
        </w:rPr>
        <w:t xml:space="preserve">Stage Payments </w:t>
      </w:r>
      <w:r>
        <w:rPr>
          <w:rFonts w:ascii="Arial" w:hAnsi="Arial" w:cs="Arial"/>
          <w:sz w:val="22"/>
          <w:szCs w:val="22"/>
        </w:rPr>
        <w:t xml:space="preserve">at Table 1 </w:t>
      </w:r>
      <w:r w:rsidRPr="00ED1566">
        <w:rPr>
          <w:rFonts w:ascii="Arial" w:hAnsi="Arial" w:cs="Arial"/>
          <w:sz w:val="22"/>
          <w:szCs w:val="22"/>
        </w:rPr>
        <w:t>Stage Payment Sche</w:t>
      </w:r>
      <w:r>
        <w:rPr>
          <w:rFonts w:ascii="Arial" w:hAnsi="Arial" w:cs="Arial"/>
          <w:sz w:val="22"/>
          <w:szCs w:val="22"/>
        </w:rPr>
        <w:t>dule of this condition 45.3.</w:t>
      </w:r>
    </w:p>
    <w:p w14:paraId="652E0FBE" w14:textId="77777777" w:rsidR="00C24F0C" w:rsidRPr="00ED1566" w:rsidRDefault="00C24F0C" w:rsidP="00C24F0C">
      <w:pPr>
        <w:pStyle w:val="Default"/>
        <w:rPr>
          <w:rFonts w:ascii="Arial" w:hAnsi="Arial" w:cs="Arial"/>
          <w:sz w:val="22"/>
          <w:szCs w:val="22"/>
        </w:rPr>
      </w:pPr>
    </w:p>
    <w:p w14:paraId="331EE6C2" w14:textId="77777777" w:rsidR="00C24F0C" w:rsidRPr="00ED1566" w:rsidRDefault="00C24F0C" w:rsidP="00C24F0C">
      <w:pPr>
        <w:pStyle w:val="Default"/>
        <w:rPr>
          <w:rFonts w:ascii="Arial" w:hAnsi="Arial" w:cs="Arial"/>
          <w:sz w:val="22"/>
          <w:szCs w:val="22"/>
        </w:rPr>
      </w:pPr>
    </w:p>
    <w:p w14:paraId="4387682F" w14:textId="77777777" w:rsidR="00C24F0C" w:rsidRPr="00ED1566" w:rsidRDefault="00C24F0C" w:rsidP="00C24F0C">
      <w:pPr>
        <w:pStyle w:val="Default"/>
        <w:spacing w:after="57"/>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6. In the event of repayment to the Authority under the provisions of </w:t>
      </w:r>
      <w:r>
        <w:rPr>
          <w:rFonts w:ascii="Arial" w:hAnsi="Arial" w:cs="Arial"/>
          <w:sz w:val="22"/>
          <w:szCs w:val="22"/>
        </w:rPr>
        <w:t>c</w:t>
      </w:r>
      <w:r w:rsidRPr="00ED1566">
        <w:rPr>
          <w:rFonts w:ascii="Arial" w:hAnsi="Arial" w:cs="Arial"/>
          <w:sz w:val="22"/>
          <w:szCs w:val="22"/>
        </w:rPr>
        <w:t xml:space="preserve">lause </w:t>
      </w:r>
      <w:r>
        <w:rPr>
          <w:rFonts w:ascii="Arial" w:hAnsi="Arial" w:cs="Arial"/>
          <w:sz w:val="22"/>
          <w:szCs w:val="22"/>
        </w:rPr>
        <w:t>45.3.</w:t>
      </w:r>
      <w:r w:rsidRPr="00ED1566">
        <w:rPr>
          <w:rFonts w:ascii="Arial" w:hAnsi="Arial" w:cs="Arial"/>
          <w:sz w:val="22"/>
          <w:szCs w:val="22"/>
        </w:rPr>
        <w:t xml:space="preserve">5 above then all that, which vested in the Authority, under the provisions of DEFCON 649 (Vesting) and which related to </w:t>
      </w:r>
      <w:r>
        <w:rPr>
          <w:rFonts w:ascii="Arial" w:hAnsi="Arial" w:cs="Arial"/>
          <w:sz w:val="22"/>
          <w:szCs w:val="22"/>
        </w:rPr>
        <w:t xml:space="preserve">the </w:t>
      </w:r>
      <w:r w:rsidRPr="00ED1566">
        <w:rPr>
          <w:rFonts w:ascii="Arial" w:hAnsi="Arial" w:cs="Arial"/>
          <w:sz w:val="22"/>
          <w:szCs w:val="22"/>
        </w:rPr>
        <w:t>Stage Payment</w:t>
      </w:r>
      <w:r>
        <w:rPr>
          <w:rFonts w:ascii="Arial" w:hAnsi="Arial" w:cs="Arial"/>
          <w:sz w:val="22"/>
          <w:szCs w:val="22"/>
        </w:rPr>
        <w:t xml:space="preserve">s at Table 1 </w:t>
      </w:r>
      <w:r w:rsidRPr="00ED1566">
        <w:rPr>
          <w:rFonts w:ascii="Arial" w:hAnsi="Arial" w:cs="Arial"/>
          <w:sz w:val="22"/>
          <w:szCs w:val="22"/>
        </w:rPr>
        <w:t>Stage Payment Sche</w:t>
      </w:r>
      <w:r>
        <w:rPr>
          <w:rFonts w:ascii="Arial" w:hAnsi="Arial" w:cs="Arial"/>
          <w:sz w:val="22"/>
          <w:szCs w:val="22"/>
        </w:rPr>
        <w:t>dule of this condition 45.3 s</w:t>
      </w:r>
      <w:r w:rsidRPr="00ED1566">
        <w:rPr>
          <w:rFonts w:ascii="Arial" w:hAnsi="Arial" w:cs="Arial"/>
          <w:sz w:val="22"/>
          <w:szCs w:val="22"/>
        </w:rPr>
        <w:t xml:space="preserve">hall re-vest in and become the absolute property of the contractor. </w:t>
      </w:r>
    </w:p>
    <w:p w14:paraId="3CB4A665" w14:textId="77777777" w:rsidR="00C24F0C" w:rsidRPr="00ED1566" w:rsidRDefault="00C24F0C" w:rsidP="00C24F0C">
      <w:pPr>
        <w:pStyle w:val="Default"/>
        <w:spacing w:after="57"/>
        <w:rPr>
          <w:rFonts w:ascii="Arial" w:hAnsi="Arial" w:cs="Arial"/>
          <w:sz w:val="22"/>
          <w:szCs w:val="22"/>
        </w:rPr>
      </w:pPr>
    </w:p>
    <w:p w14:paraId="796049EE" w14:textId="77777777" w:rsidR="00C24F0C" w:rsidRPr="00ED1566" w:rsidRDefault="00C24F0C" w:rsidP="00C24F0C">
      <w:pPr>
        <w:pStyle w:val="Default"/>
        <w:spacing w:after="57"/>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7. Payment of an interim payment by the Authority under this clause </w:t>
      </w:r>
      <w:r>
        <w:rPr>
          <w:rFonts w:ascii="Arial" w:hAnsi="Arial" w:cs="Arial"/>
          <w:sz w:val="22"/>
          <w:szCs w:val="22"/>
        </w:rPr>
        <w:t>45.3.7 s</w:t>
      </w:r>
      <w:r w:rsidRPr="00ED1566">
        <w:rPr>
          <w:rFonts w:ascii="Arial" w:hAnsi="Arial" w:cs="Arial"/>
          <w:sz w:val="22"/>
          <w:szCs w:val="22"/>
        </w:rPr>
        <w:t xml:space="preserve">hall not, unless expressly stated to do so, constitute: </w:t>
      </w:r>
    </w:p>
    <w:p w14:paraId="7E01161C" w14:textId="77777777" w:rsidR="00C24F0C" w:rsidRPr="00ED1566" w:rsidRDefault="00C24F0C" w:rsidP="00C24F0C">
      <w:pPr>
        <w:pStyle w:val="Default"/>
        <w:spacing w:after="57"/>
        <w:ind w:firstLine="720"/>
        <w:rPr>
          <w:rFonts w:ascii="Arial" w:hAnsi="Arial" w:cs="Arial"/>
          <w:sz w:val="22"/>
          <w:szCs w:val="22"/>
        </w:rPr>
      </w:pPr>
      <w:r w:rsidRPr="00ED1566">
        <w:rPr>
          <w:rFonts w:ascii="Arial" w:hAnsi="Arial" w:cs="Arial"/>
          <w:sz w:val="22"/>
          <w:szCs w:val="22"/>
        </w:rPr>
        <w:t xml:space="preserve">a. acceptance by the Authority of any contractual </w:t>
      </w:r>
      <w:proofErr w:type="gramStart"/>
      <w:r w:rsidRPr="00ED1566">
        <w:rPr>
          <w:rFonts w:ascii="Arial" w:hAnsi="Arial" w:cs="Arial"/>
          <w:sz w:val="22"/>
          <w:szCs w:val="22"/>
        </w:rPr>
        <w:t>deliverable;</w:t>
      </w:r>
      <w:proofErr w:type="gramEnd"/>
      <w:r w:rsidRPr="00ED1566">
        <w:rPr>
          <w:rFonts w:ascii="Arial" w:hAnsi="Arial" w:cs="Arial"/>
          <w:sz w:val="22"/>
          <w:szCs w:val="22"/>
        </w:rPr>
        <w:t xml:space="preserve"> </w:t>
      </w:r>
    </w:p>
    <w:p w14:paraId="0ABA2AAF" w14:textId="77777777" w:rsidR="00C24F0C" w:rsidRPr="00ED1566" w:rsidRDefault="00C24F0C" w:rsidP="00C24F0C">
      <w:pPr>
        <w:pStyle w:val="Default"/>
        <w:spacing w:after="57"/>
        <w:rPr>
          <w:rFonts w:ascii="Arial" w:hAnsi="Arial" w:cs="Arial"/>
          <w:sz w:val="22"/>
          <w:szCs w:val="22"/>
        </w:rPr>
      </w:pPr>
    </w:p>
    <w:p w14:paraId="23042E74" w14:textId="77777777" w:rsidR="00C24F0C" w:rsidRPr="00ED1566" w:rsidRDefault="00C24F0C" w:rsidP="00C24F0C">
      <w:pPr>
        <w:pStyle w:val="Default"/>
        <w:spacing w:after="57"/>
        <w:ind w:firstLine="720"/>
        <w:rPr>
          <w:rFonts w:ascii="Arial" w:hAnsi="Arial" w:cs="Arial"/>
          <w:sz w:val="22"/>
          <w:szCs w:val="22"/>
        </w:rPr>
      </w:pPr>
      <w:r w:rsidRPr="00ED1566">
        <w:rPr>
          <w:rFonts w:ascii="Arial" w:hAnsi="Arial" w:cs="Arial"/>
          <w:sz w:val="22"/>
          <w:szCs w:val="22"/>
        </w:rPr>
        <w:t xml:space="preserve">b. a representation by the Authority that the contractor has complied with any contractual obligations; or </w:t>
      </w:r>
    </w:p>
    <w:p w14:paraId="7276D86D" w14:textId="77777777" w:rsidR="00C24F0C" w:rsidRPr="00ED1566" w:rsidRDefault="00C24F0C" w:rsidP="00C24F0C">
      <w:pPr>
        <w:pStyle w:val="Default"/>
        <w:spacing w:after="57"/>
        <w:rPr>
          <w:rFonts w:ascii="Arial" w:hAnsi="Arial" w:cs="Arial"/>
          <w:sz w:val="22"/>
          <w:szCs w:val="22"/>
        </w:rPr>
      </w:pPr>
    </w:p>
    <w:p w14:paraId="5459C7F4" w14:textId="77777777" w:rsidR="00C24F0C" w:rsidRPr="00ED1566" w:rsidRDefault="00C24F0C" w:rsidP="00C24F0C">
      <w:pPr>
        <w:pStyle w:val="Default"/>
        <w:ind w:firstLine="720"/>
        <w:rPr>
          <w:rFonts w:ascii="Arial" w:hAnsi="Arial" w:cs="Arial"/>
          <w:sz w:val="22"/>
          <w:szCs w:val="22"/>
        </w:rPr>
      </w:pPr>
      <w:r w:rsidRPr="00ED1566">
        <w:rPr>
          <w:rFonts w:ascii="Arial" w:hAnsi="Arial" w:cs="Arial"/>
          <w:sz w:val="22"/>
          <w:szCs w:val="22"/>
        </w:rPr>
        <w:t>c. a waiver of the Authority’s right to subsequently claim that the conditions for payment of that interim payment were not satisfied.</w:t>
      </w:r>
    </w:p>
    <w:p w14:paraId="1358CD4F" w14:textId="77777777" w:rsidR="00C24F0C" w:rsidRPr="00ED1566" w:rsidRDefault="00C24F0C" w:rsidP="00C24F0C">
      <w:pPr>
        <w:pStyle w:val="Default"/>
        <w:rPr>
          <w:rFonts w:ascii="Arial" w:hAnsi="Arial" w:cs="Arial"/>
          <w:sz w:val="22"/>
          <w:szCs w:val="22"/>
        </w:rPr>
      </w:pPr>
    </w:p>
    <w:p w14:paraId="50C9183B" w14:textId="77777777" w:rsidR="00C24F0C" w:rsidRPr="00ED1566" w:rsidRDefault="00C24F0C" w:rsidP="00C24F0C">
      <w:pPr>
        <w:pStyle w:val="ssPara1"/>
        <w:widowControl w:val="0"/>
        <w:numPr>
          <w:ilvl w:val="2"/>
          <w:numId w:val="9"/>
        </w:numPr>
        <w:spacing w:before="60" w:after="60" w:line="240" w:lineRule="auto"/>
        <w:ind w:left="0" w:right="-873" w:firstLine="0"/>
      </w:pPr>
      <w:r w:rsidRPr="00ED1566">
        <w:t xml:space="preserve">The Authority’s preference is for the FAT Report </w:t>
      </w:r>
      <w:r>
        <w:t xml:space="preserve">at Stage Payment number 4a at Table 1 </w:t>
      </w:r>
      <w:r w:rsidRPr="00ED1566">
        <w:t>Stage Payment Sche</w:t>
      </w:r>
      <w:r>
        <w:t>dule of this condition 45.3</w:t>
      </w:r>
      <w:r w:rsidRPr="00ED1566">
        <w:t xml:space="preserve"> be delivered on or before 31 March 2022 but it must be delivered by 31 May 2022. If the Contractor delivers and the Authority accepts (in accordance with Schedule 8 - Acceptance Procedure) the FAT Report earlier than 31 May 2022 then</w:t>
      </w:r>
      <w:r>
        <w:t xml:space="preserve"> the</w:t>
      </w:r>
      <w:r w:rsidRPr="00ED1566">
        <w:t xml:space="preserve"> Contractor may claim payment in advance of 31 May 2022.</w:t>
      </w:r>
    </w:p>
    <w:p w14:paraId="4DB362AE" w14:textId="77777777" w:rsidR="00C24F0C" w:rsidRPr="00ED1566" w:rsidRDefault="00C24F0C" w:rsidP="00C24F0C">
      <w:pPr>
        <w:pStyle w:val="ssPara1"/>
        <w:widowControl w:val="0"/>
        <w:spacing w:before="60" w:after="60" w:line="240" w:lineRule="auto"/>
        <w:ind w:left="720" w:right="-873"/>
      </w:pPr>
    </w:p>
    <w:p w14:paraId="75DD7F7B" w14:textId="77777777" w:rsidR="00C24F0C" w:rsidRDefault="00C24F0C" w:rsidP="00C24F0C">
      <w:pPr>
        <w:pStyle w:val="ssPara1"/>
        <w:widowControl w:val="0"/>
        <w:numPr>
          <w:ilvl w:val="2"/>
          <w:numId w:val="9"/>
        </w:numPr>
        <w:spacing w:before="60" w:after="60" w:line="240" w:lineRule="auto"/>
        <w:ind w:left="0" w:right="-873" w:firstLine="0"/>
      </w:pPr>
      <w:r>
        <w:t xml:space="preserve">   </w:t>
      </w:r>
      <w:r w:rsidRPr="00ED1566">
        <w:t xml:space="preserve">Subject to clause </w:t>
      </w:r>
      <w:r>
        <w:t xml:space="preserve">45.3.8 </w:t>
      </w:r>
      <w:r w:rsidRPr="00ED1566">
        <w:t>above</w:t>
      </w:r>
      <w:r>
        <w:t>,</w:t>
      </w:r>
      <w:r w:rsidRPr="00ED1566">
        <w:t xml:space="preserve"> </w:t>
      </w:r>
      <w:r>
        <w:t>i</w:t>
      </w:r>
      <w:r w:rsidRPr="00ED1566">
        <w:t xml:space="preserve">f the Contractor delivers </w:t>
      </w:r>
      <w:r>
        <w:t xml:space="preserve">the FAT Report </w:t>
      </w:r>
      <w:r w:rsidRPr="00ED1566">
        <w:t xml:space="preserve">early then the Authority will </w:t>
      </w:r>
      <w:r>
        <w:t xml:space="preserve">amend the Stage Payment delivery dates of the </w:t>
      </w:r>
      <w:r w:rsidRPr="00BF3E05">
        <w:rPr>
          <w:rFonts w:eastAsia="Calibri"/>
          <w:lang w:eastAsia="en-US"/>
        </w:rPr>
        <w:t xml:space="preserve">Project Progress Update Reports so that they remain quarterly from delivery of the FAT Report. Similarly, Stage Payments 9-11 </w:t>
      </w:r>
      <w:r>
        <w:rPr>
          <w:rFonts w:eastAsia="Calibri"/>
          <w:lang w:eastAsia="en-US"/>
        </w:rPr>
        <w:t>will</w:t>
      </w:r>
      <w:r w:rsidRPr="00BF3E05">
        <w:rPr>
          <w:rFonts w:eastAsia="Calibri"/>
          <w:lang w:eastAsia="en-US"/>
        </w:rPr>
        <w:t xml:space="preserve"> also be pulled forward if the Authority’s ACFT becomes available before 31 May 2023</w:t>
      </w:r>
      <w:r>
        <w:t xml:space="preserve">. If Item 4 (Option 1) of Schedule 2 is invoked, </w:t>
      </w:r>
      <w:r w:rsidRPr="00ED1566">
        <w:t xml:space="preserve">Stage Payment </w:t>
      </w:r>
      <w:r>
        <w:t xml:space="preserve">15 </w:t>
      </w:r>
      <w:r w:rsidRPr="00ED1566">
        <w:t xml:space="preserve">will </w:t>
      </w:r>
      <w:r>
        <w:t xml:space="preserve">always </w:t>
      </w:r>
      <w:r w:rsidRPr="00ED1566">
        <w:t>remain unchanged</w:t>
      </w:r>
      <w:r>
        <w:t xml:space="preserve"> regardless of any alternations to previous Stage Payment delivery dates</w:t>
      </w:r>
      <w:r w:rsidRPr="00ED1566">
        <w:t xml:space="preserve">. </w:t>
      </w:r>
    </w:p>
    <w:p w14:paraId="4D707C75" w14:textId="77777777" w:rsidR="00C24F0C" w:rsidRPr="00ED1566" w:rsidRDefault="00C24F0C" w:rsidP="00C24F0C">
      <w:pPr>
        <w:pStyle w:val="ssPara1"/>
        <w:widowControl w:val="0"/>
        <w:spacing w:before="60" w:after="60" w:line="240" w:lineRule="auto"/>
        <w:ind w:right="-873"/>
      </w:pPr>
    </w:p>
    <w:p w14:paraId="6F636832" w14:textId="77777777" w:rsidR="00C24F0C" w:rsidRDefault="00C24F0C" w:rsidP="00C24F0C">
      <w:pPr>
        <w:rPr>
          <w:rFonts w:ascii="Arial" w:hAnsi="Arial" w:cs="Arial"/>
          <w:b/>
          <w:bCs/>
          <w:u w:val="single"/>
        </w:rPr>
      </w:pPr>
      <w:r w:rsidRPr="00A5187F">
        <w:rPr>
          <w:rFonts w:ascii="Arial" w:hAnsi="Arial" w:cs="Arial"/>
          <w:b/>
          <w:bCs/>
          <w:u w:val="single"/>
        </w:rPr>
        <w:t>Table 1</w:t>
      </w:r>
      <w:r>
        <w:rPr>
          <w:rFonts w:ascii="Arial" w:hAnsi="Arial" w:cs="Arial"/>
          <w:b/>
          <w:bCs/>
          <w:u w:val="single"/>
        </w:rPr>
        <w:t xml:space="preserve">: Stage Payment Schedule </w:t>
      </w:r>
    </w:p>
    <w:p w14:paraId="53A1423F" w14:textId="77777777" w:rsidR="00C24F0C" w:rsidRPr="006916B2" w:rsidRDefault="00C24F0C" w:rsidP="00C24F0C">
      <w:pPr>
        <w:rPr>
          <w:rFonts w:ascii="Arial" w:hAnsi="Arial" w:cs="Arial"/>
        </w:rPr>
      </w:pPr>
      <w:r>
        <w:rPr>
          <w:rFonts w:ascii="Arial" w:hAnsi="Arial" w:cs="Arial"/>
        </w:rPr>
        <w:t>45.3.10   T</w:t>
      </w:r>
      <w:r w:rsidRPr="006916B2">
        <w:rPr>
          <w:rFonts w:ascii="Arial" w:hAnsi="Arial" w:cs="Arial"/>
        </w:rPr>
        <w:t xml:space="preserve">able </w:t>
      </w:r>
      <w:r>
        <w:rPr>
          <w:rFonts w:ascii="Arial" w:hAnsi="Arial" w:cs="Arial"/>
        </w:rPr>
        <w:t xml:space="preserve">1 </w:t>
      </w:r>
      <w:r w:rsidRPr="006916B2">
        <w:rPr>
          <w:rFonts w:ascii="Arial" w:hAnsi="Arial" w:cs="Arial"/>
        </w:rPr>
        <w:t>below includes all contractual Options in accordance with Condition 45.1. If an Option is not taken up, the Firm Price of the Stage Payment will be reduced to the level stated in the table below.</w:t>
      </w:r>
    </w:p>
    <w:p w14:paraId="6639C47D" w14:textId="5A3F2F3D" w:rsidR="00C24F0C" w:rsidRDefault="00C24F0C" w:rsidP="00C24F0C">
      <w:pPr>
        <w:pStyle w:val="ListParagraph"/>
        <w:rPr>
          <w:rFonts w:cs="Arial"/>
          <w:sz w:val="22"/>
          <w:szCs w:val="22"/>
        </w:rPr>
      </w:pPr>
    </w:p>
    <w:tbl>
      <w:tblPr>
        <w:tblW w:w="7938" w:type="dxa"/>
        <w:tblLook w:val="04A0" w:firstRow="1" w:lastRow="0" w:firstColumn="1" w:lastColumn="0" w:noHBand="0" w:noVBand="1"/>
      </w:tblPr>
      <w:tblGrid>
        <w:gridCol w:w="539"/>
        <w:gridCol w:w="3289"/>
        <w:gridCol w:w="1984"/>
        <w:gridCol w:w="1295"/>
        <w:gridCol w:w="1612"/>
      </w:tblGrid>
      <w:tr w:rsidR="006C0642" w:rsidRPr="006C0642" w14:paraId="11FA385F" w14:textId="77777777" w:rsidTr="006C0642">
        <w:trPr>
          <w:trHeight w:val="1094"/>
        </w:trPr>
        <w:tc>
          <w:tcPr>
            <w:tcW w:w="539" w:type="dxa"/>
            <w:tcBorders>
              <w:top w:val="nil"/>
              <w:left w:val="nil"/>
              <w:bottom w:val="nil"/>
              <w:right w:val="nil"/>
            </w:tcBorders>
            <w:shd w:val="clear" w:color="auto" w:fill="auto"/>
            <w:noWrap/>
            <w:vAlign w:val="bottom"/>
            <w:hideMark/>
          </w:tcPr>
          <w:p w14:paraId="32216331" w14:textId="77777777" w:rsidR="006C0642" w:rsidRPr="006C0642" w:rsidRDefault="006C0642" w:rsidP="006C0642">
            <w:pPr>
              <w:spacing w:after="0" w:line="240" w:lineRule="auto"/>
              <w:rPr>
                <w:rFonts w:ascii="Times New Roman" w:hAnsi="Times New Roman"/>
                <w:sz w:val="24"/>
                <w:szCs w:val="24"/>
              </w:rPr>
            </w:pPr>
          </w:p>
        </w:tc>
        <w:tc>
          <w:tcPr>
            <w:tcW w:w="3289" w:type="dxa"/>
            <w:tcBorders>
              <w:top w:val="nil"/>
              <w:left w:val="nil"/>
              <w:bottom w:val="nil"/>
              <w:right w:val="nil"/>
            </w:tcBorders>
            <w:shd w:val="clear" w:color="auto" w:fill="auto"/>
            <w:noWrap/>
            <w:vAlign w:val="bottom"/>
            <w:hideMark/>
          </w:tcPr>
          <w:p w14:paraId="45E721AC" w14:textId="77777777" w:rsidR="006C0642" w:rsidRPr="006C0642" w:rsidRDefault="006C0642" w:rsidP="006C0642">
            <w:pPr>
              <w:spacing w:after="0" w:line="240" w:lineRule="auto"/>
              <w:rPr>
                <w:rFonts w:ascii="Times New Roman" w:hAnsi="Times New Roman"/>
                <w:sz w:val="20"/>
                <w:szCs w:val="20"/>
              </w:rPr>
            </w:pPr>
          </w:p>
        </w:tc>
        <w:tc>
          <w:tcPr>
            <w:tcW w:w="1984" w:type="dxa"/>
            <w:tcBorders>
              <w:top w:val="nil"/>
              <w:left w:val="nil"/>
              <w:bottom w:val="nil"/>
              <w:right w:val="nil"/>
            </w:tcBorders>
            <w:shd w:val="clear" w:color="auto" w:fill="auto"/>
            <w:noWrap/>
            <w:vAlign w:val="bottom"/>
            <w:hideMark/>
          </w:tcPr>
          <w:p w14:paraId="4F039947" w14:textId="77777777" w:rsidR="006C0642" w:rsidRPr="006C0642" w:rsidRDefault="006C0642" w:rsidP="006C0642">
            <w:pPr>
              <w:spacing w:after="0" w:line="240" w:lineRule="auto"/>
              <w:rPr>
                <w:rFonts w:ascii="Times New Roman" w:hAnsi="Times New Roman"/>
                <w:sz w:val="20"/>
                <w:szCs w:val="20"/>
              </w:rPr>
            </w:pPr>
          </w:p>
        </w:tc>
        <w:tc>
          <w:tcPr>
            <w:tcW w:w="514" w:type="dxa"/>
            <w:tcBorders>
              <w:top w:val="nil"/>
              <w:left w:val="nil"/>
              <w:bottom w:val="nil"/>
              <w:right w:val="nil"/>
            </w:tcBorders>
            <w:shd w:val="clear" w:color="auto" w:fill="auto"/>
            <w:noWrap/>
            <w:vAlign w:val="bottom"/>
            <w:hideMark/>
          </w:tcPr>
          <w:p w14:paraId="581C11CE" w14:textId="77777777" w:rsidR="006C0642" w:rsidRPr="006C0642" w:rsidRDefault="006C0642" w:rsidP="006C0642">
            <w:pPr>
              <w:spacing w:after="0" w:line="240" w:lineRule="auto"/>
              <w:rPr>
                <w:rFonts w:ascii="Times New Roman" w:hAnsi="Times New Roman"/>
                <w:sz w:val="20"/>
                <w:szCs w:val="20"/>
              </w:rPr>
            </w:pPr>
          </w:p>
        </w:tc>
        <w:tc>
          <w:tcPr>
            <w:tcW w:w="1612" w:type="dxa"/>
            <w:tcBorders>
              <w:top w:val="nil"/>
              <w:left w:val="nil"/>
              <w:bottom w:val="nil"/>
              <w:right w:val="nil"/>
            </w:tcBorders>
            <w:shd w:val="clear" w:color="auto" w:fill="auto"/>
            <w:noWrap/>
            <w:vAlign w:val="bottom"/>
            <w:hideMark/>
          </w:tcPr>
          <w:p w14:paraId="11783B46" w14:textId="77777777" w:rsidR="006C0642" w:rsidRPr="006C0642" w:rsidRDefault="006C0642" w:rsidP="006C0642">
            <w:pPr>
              <w:spacing w:after="0" w:line="240" w:lineRule="auto"/>
              <w:rPr>
                <w:rFonts w:ascii="Times New Roman" w:hAnsi="Times New Roman"/>
                <w:sz w:val="20"/>
                <w:szCs w:val="20"/>
              </w:rPr>
            </w:pPr>
          </w:p>
        </w:tc>
      </w:tr>
      <w:tr w:rsidR="006C0642" w:rsidRPr="006C0642" w14:paraId="3CACF558" w14:textId="77777777" w:rsidTr="006C0642">
        <w:trPr>
          <w:trHeight w:val="270"/>
        </w:trPr>
        <w:tc>
          <w:tcPr>
            <w:tcW w:w="5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51448A" w14:textId="77777777" w:rsidR="006C0642" w:rsidRPr="006C0642" w:rsidRDefault="006C0642" w:rsidP="006C0642">
            <w:pPr>
              <w:spacing w:after="0" w:line="240" w:lineRule="auto"/>
              <w:rPr>
                <w:rFonts w:ascii="Arial" w:hAnsi="Arial" w:cs="Arial"/>
                <w:b/>
                <w:bCs/>
                <w:color w:val="000000"/>
                <w:sz w:val="20"/>
                <w:szCs w:val="20"/>
              </w:rPr>
            </w:pPr>
            <w:r w:rsidRPr="006C0642">
              <w:rPr>
                <w:rFonts w:ascii="Arial" w:hAnsi="Arial" w:cs="Arial"/>
                <w:b/>
                <w:bCs/>
                <w:color w:val="000000"/>
                <w:sz w:val="20"/>
                <w:szCs w:val="20"/>
              </w:rPr>
              <w:t>No.</w:t>
            </w:r>
          </w:p>
        </w:tc>
        <w:tc>
          <w:tcPr>
            <w:tcW w:w="3289" w:type="dxa"/>
            <w:tcBorders>
              <w:top w:val="single" w:sz="8" w:space="0" w:color="auto"/>
              <w:left w:val="nil"/>
              <w:bottom w:val="single" w:sz="8" w:space="0" w:color="auto"/>
              <w:right w:val="single" w:sz="8" w:space="0" w:color="auto"/>
            </w:tcBorders>
            <w:shd w:val="clear" w:color="auto" w:fill="auto"/>
            <w:noWrap/>
            <w:vAlign w:val="bottom"/>
            <w:hideMark/>
          </w:tcPr>
          <w:p w14:paraId="13BF4C89" w14:textId="77777777" w:rsidR="006C0642" w:rsidRPr="006C0642" w:rsidRDefault="006C0642" w:rsidP="006C0642">
            <w:pPr>
              <w:spacing w:after="0" w:line="240" w:lineRule="auto"/>
              <w:rPr>
                <w:rFonts w:ascii="Arial" w:hAnsi="Arial" w:cs="Arial"/>
                <w:b/>
                <w:bCs/>
                <w:color w:val="000000"/>
                <w:sz w:val="20"/>
                <w:szCs w:val="20"/>
              </w:rPr>
            </w:pPr>
            <w:r w:rsidRPr="006C0642">
              <w:rPr>
                <w:rFonts w:ascii="Arial" w:hAnsi="Arial" w:cs="Arial"/>
                <w:b/>
                <w:bCs/>
                <w:color w:val="000000"/>
                <w:sz w:val="20"/>
                <w:szCs w:val="20"/>
              </w:rPr>
              <w:t>Milestone</w:t>
            </w:r>
          </w:p>
        </w:tc>
        <w:tc>
          <w:tcPr>
            <w:tcW w:w="1984" w:type="dxa"/>
            <w:tcBorders>
              <w:top w:val="single" w:sz="8" w:space="0" w:color="auto"/>
              <w:left w:val="nil"/>
              <w:bottom w:val="single" w:sz="8" w:space="0" w:color="auto"/>
              <w:right w:val="single" w:sz="8" w:space="0" w:color="auto"/>
            </w:tcBorders>
            <w:shd w:val="clear" w:color="auto" w:fill="auto"/>
            <w:noWrap/>
            <w:vAlign w:val="bottom"/>
            <w:hideMark/>
          </w:tcPr>
          <w:p w14:paraId="2CE7D48D" w14:textId="77777777" w:rsidR="006C0642" w:rsidRPr="006C0642" w:rsidRDefault="006C0642" w:rsidP="006C0642">
            <w:pPr>
              <w:spacing w:after="0" w:line="240" w:lineRule="auto"/>
              <w:rPr>
                <w:rFonts w:ascii="Arial" w:hAnsi="Arial" w:cs="Arial"/>
                <w:b/>
                <w:bCs/>
                <w:color w:val="000000"/>
                <w:sz w:val="20"/>
                <w:szCs w:val="20"/>
              </w:rPr>
            </w:pPr>
            <w:r w:rsidRPr="006C0642">
              <w:rPr>
                <w:rFonts w:ascii="Arial" w:hAnsi="Arial" w:cs="Arial"/>
                <w:b/>
                <w:bCs/>
                <w:color w:val="000000"/>
                <w:sz w:val="20"/>
                <w:szCs w:val="20"/>
              </w:rPr>
              <w:t>Date</w:t>
            </w:r>
          </w:p>
        </w:tc>
        <w:tc>
          <w:tcPr>
            <w:tcW w:w="514" w:type="dxa"/>
            <w:tcBorders>
              <w:top w:val="single" w:sz="8" w:space="0" w:color="auto"/>
              <w:left w:val="nil"/>
              <w:bottom w:val="single" w:sz="8" w:space="0" w:color="auto"/>
              <w:right w:val="single" w:sz="8" w:space="0" w:color="auto"/>
            </w:tcBorders>
            <w:shd w:val="clear" w:color="auto" w:fill="auto"/>
            <w:noWrap/>
            <w:vAlign w:val="bottom"/>
            <w:hideMark/>
          </w:tcPr>
          <w:p w14:paraId="54D1E237" w14:textId="77777777" w:rsidR="006C0642" w:rsidRPr="006C0642" w:rsidRDefault="006C0642" w:rsidP="006C0642">
            <w:pPr>
              <w:spacing w:after="0" w:line="240" w:lineRule="auto"/>
              <w:rPr>
                <w:rFonts w:ascii="Arial" w:hAnsi="Arial" w:cs="Arial"/>
                <w:b/>
                <w:bCs/>
                <w:color w:val="000000"/>
                <w:sz w:val="20"/>
                <w:szCs w:val="20"/>
              </w:rPr>
            </w:pPr>
            <w:r w:rsidRPr="006C0642">
              <w:rPr>
                <w:rFonts w:ascii="Arial" w:hAnsi="Arial" w:cs="Arial"/>
                <w:b/>
                <w:bCs/>
                <w:color w:val="000000"/>
                <w:sz w:val="20"/>
                <w:szCs w:val="20"/>
              </w:rPr>
              <w:t>Percentage</w:t>
            </w:r>
          </w:p>
        </w:tc>
        <w:tc>
          <w:tcPr>
            <w:tcW w:w="1612" w:type="dxa"/>
            <w:tcBorders>
              <w:top w:val="single" w:sz="8" w:space="0" w:color="auto"/>
              <w:left w:val="nil"/>
              <w:bottom w:val="single" w:sz="8" w:space="0" w:color="auto"/>
              <w:right w:val="single" w:sz="8" w:space="0" w:color="auto"/>
            </w:tcBorders>
            <w:shd w:val="clear" w:color="auto" w:fill="auto"/>
            <w:noWrap/>
            <w:vAlign w:val="bottom"/>
            <w:hideMark/>
          </w:tcPr>
          <w:p w14:paraId="3D0F6088" w14:textId="77777777" w:rsidR="006C0642" w:rsidRPr="006C0642" w:rsidRDefault="006C0642" w:rsidP="006C0642">
            <w:pPr>
              <w:spacing w:after="0" w:line="240" w:lineRule="auto"/>
              <w:rPr>
                <w:rFonts w:ascii="Arial" w:hAnsi="Arial" w:cs="Arial"/>
                <w:b/>
                <w:bCs/>
                <w:color w:val="000000"/>
                <w:sz w:val="20"/>
                <w:szCs w:val="20"/>
              </w:rPr>
            </w:pPr>
            <w:r w:rsidRPr="006C0642">
              <w:rPr>
                <w:rFonts w:ascii="Arial" w:hAnsi="Arial" w:cs="Arial"/>
                <w:b/>
                <w:bCs/>
                <w:color w:val="000000"/>
                <w:sz w:val="20"/>
                <w:szCs w:val="20"/>
              </w:rPr>
              <w:t>Value ex VAT</w:t>
            </w:r>
          </w:p>
        </w:tc>
      </w:tr>
      <w:tr w:rsidR="006C0642" w:rsidRPr="006C0642" w14:paraId="6F7D8B50"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524CFA53" w14:textId="77777777" w:rsidR="006C0642" w:rsidRPr="006C0642" w:rsidRDefault="006C0642" w:rsidP="006C0642">
            <w:pPr>
              <w:spacing w:after="0" w:line="240" w:lineRule="auto"/>
              <w:jc w:val="center"/>
              <w:rPr>
                <w:rFonts w:cs="Calibri"/>
                <w:color w:val="000000"/>
              </w:rPr>
            </w:pPr>
            <w:r w:rsidRPr="006C0642">
              <w:rPr>
                <w:rFonts w:cs="Calibri"/>
                <w:color w:val="000000"/>
              </w:rPr>
              <w:t>1</w:t>
            </w:r>
          </w:p>
        </w:tc>
        <w:tc>
          <w:tcPr>
            <w:tcW w:w="3289" w:type="dxa"/>
            <w:tcBorders>
              <w:top w:val="nil"/>
              <w:left w:val="nil"/>
              <w:bottom w:val="single" w:sz="8" w:space="0" w:color="auto"/>
              <w:right w:val="single" w:sz="8" w:space="0" w:color="auto"/>
            </w:tcBorders>
            <w:shd w:val="clear" w:color="auto" w:fill="auto"/>
            <w:noWrap/>
            <w:vAlign w:val="center"/>
            <w:hideMark/>
          </w:tcPr>
          <w:p w14:paraId="6E2C1552"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2C3ADC75" w14:textId="77777777" w:rsidR="006C0642" w:rsidRPr="006C0642" w:rsidRDefault="006C0642" w:rsidP="006C0642">
            <w:pPr>
              <w:spacing w:after="0" w:line="240" w:lineRule="auto"/>
              <w:rPr>
                <w:rFonts w:cs="Calibri"/>
                <w:color w:val="000000"/>
              </w:rPr>
            </w:pPr>
            <w:r w:rsidRPr="006C0642">
              <w:rPr>
                <w:rFonts w:cs="Calibri"/>
                <w:color w:val="000000"/>
              </w:rPr>
              <w:t>No later than 28 February 2022</w:t>
            </w:r>
          </w:p>
        </w:tc>
        <w:tc>
          <w:tcPr>
            <w:tcW w:w="514" w:type="dxa"/>
            <w:tcBorders>
              <w:top w:val="nil"/>
              <w:left w:val="nil"/>
              <w:bottom w:val="single" w:sz="8" w:space="0" w:color="auto"/>
              <w:right w:val="single" w:sz="8" w:space="0" w:color="auto"/>
            </w:tcBorders>
            <w:shd w:val="clear" w:color="auto" w:fill="auto"/>
            <w:noWrap/>
            <w:vAlign w:val="center"/>
            <w:hideMark/>
          </w:tcPr>
          <w:p w14:paraId="69283D1B"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40B5E51E"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1654354D"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3E566650" w14:textId="77777777" w:rsidR="006C0642" w:rsidRPr="006C0642" w:rsidRDefault="006C0642" w:rsidP="006C0642">
            <w:pPr>
              <w:spacing w:after="0" w:line="240" w:lineRule="auto"/>
              <w:jc w:val="center"/>
              <w:rPr>
                <w:rFonts w:cs="Calibri"/>
                <w:color w:val="000000"/>
              </w:rPr>
            </w:pPr>
            <w:r w:rsidRPr="006C0642">
              <w:rPr>
                <w:rFonts w:cs="Calibri"/>
                <w:color w:val="000000"/>
              </w:rPr>
              <w:t>2</w:t>
            </w:r>
          </w:p>
        </w:tc>
        <w:tc>
          <w:tcPr>
            <w:tcW w:w="3289" w:type="dxa"/>
            <w:tcBorders>
              <w:top w:val="nil"/>
              <w:left w:val="nil"/>
              <w:bottom w:val="single" w:sz="8" w:space="0" w:color="auto"/>
              <w:right w:val="single" w:sz="8" w:space="0" w:color="auto"/>
            </w:tcBorders>
            <w:shd w:val="clear" w:color="auto" w:fill="auto"/>
            <w:noWrap/>
            <w:vAlign w:val="center"/>
            <w:hideMark/>
          </w:tcPr>
          <w:p w14:paraId="139FD46C" w14:textId="77777777" w:rsidR="006C0642" w:rsidRPr="006C0642" w:rsidRDefault="006C0642" w:rsidP="006C0642">
            <w:pPr>
              <w:spacing w:after="0" w:line="240" w:lineRule="auto"/>
              <w:rPr>
                <w:rFonts w:cs="Calibri"/>
                <w:b/>
                <w:bCs/>
                <w:color w:val="000000"/>
              </w:rPr>
            </w:pPr>
            <w:r w:rsidRPr="006C0642">
              <w:rPr>
                <w:rFonts w:cs="Calibri"/>
                <w:b/>
                <w:bCs/>
                <w:color w:val="000000"/>
              </w:rPr>
              <w:t>Delivery of FAT Report</w:t>
            </w:r>
          </w:p>
        </w:tc>
        <w:tc>
          <w:tcPr>
            <w:tcW w:w="1984" w:type="dxa"/>
            <w:tcBorders>
              <w:top w:val="nil"/>
              <w:left w:val="nil"/>
              <w:bottom w:val="single" w:sz="8" w:space="0" w:color="auto"/>
              <w:right w:val="single" w:sz="8" w:space="0" w:color="auto"/>
            </w:tcBorders>
            <w:shd w:val="clear" w:color="auto" w:fill="auto"/>
            <w:noWrap/>
            <w:vAlign w:val="center"/>
            <w:hideMark/>
          </w:tcPr>
          <w:p w14:paraId="75A4E00A" w14:textId="77777777" w:rsidR="006C0642" w:rsidRPr="006C0642" w:rsidRDefault="006C0642" w:rsidP="006C0642">
            <w:pPr>
              <w:spacing w:after="0" w:line="240" w:lineRule="auto"/>
              <w:rPr>
                <w:rFonts w:cs="Calibri"/>
                <w:color w:val="000000"/>
              </w:rPr>
            </w:pPr>
            <w:r w:rsidRPr="006C0642">
              <w:rPr>
                <w:rFonts w:cs="Calibri"/>
                <w:color w:val="000000"/>
              </w:rPr>
              <w:t>No later than 31 March 2022</w:t>
            </w:r>
          </w:p>
        </w:tc>
        <w:tc>
          <w:tcPr>
            <w:tcW w:w="514" w:type="dxa"/>
            <w:tcBorders>
              <w:top w:val="nil"/>
              <w:left w:val="nil"/>
              <w:bottom w:val="single" w:sz="8" w:space="0" w:color="auto"/>
              <w:right w:val="single" w:sz="8" w:space="0" w:color="auto"/>
            </w:tcBorders>
            <w:shd w:val="clear" w:color="auto" w:fill="auto"/>
            <w:noWrap/>
            <w:vAlign w:val="center"/>
            <w:hideMark/>
          </w:tcPr>
          <w:p w14:paraId="5133D14C" w14:textId="77777777" w:rsidR="006C0642" w:rsidRPr="006C0642" w:rsidRDefault="006C0642" w:rsidP="006C0642">
            <w:pPr>
              <w:spacing w:after="0" w:line="240" w:lineRule="auto"/>
              <w:jc w:val="right"/>
              <w:rPr>
                <w:rFonts w:cs="Calibri"/>
                <w:color w:val="000000"/>
              </w:rPr>
            </w:pPr>
            <w:r w:rsidRPr="006C0642">
              <w:rPr>
                <w:rFonts w:cs="Calibri"/>
                <w:color w:val="000000"/>
              </w:rPr>
              <w:t>50%</w:t>
            </w:r>
          </w:p>
        </w:tc>
        <w:tc>
          <w:tcPr>
            <w:tcW w:w="1612" w:type="dxa"/>
            <w:tcBorders>
              <w:top w:val="nil"/>
              <w:left w:val="nil"/>
              <w:bottom w:val="single" w:sz="8" w:space="0" w:color="auto"/>
              <w:right w:val="single" w:sz="8" w:space="0" w:color="auto"/>
            </w:tcBorders>
            <w:shd w:val="clear" w:color="auto" w:fill="auto"/>
            <w:noWrap/>
            <w:vAlign w:val="center"/>
            <w:hideMark/>
          </w:tcPr>
          <w:p w14:paraId="0120EAFC" w14:textId="77777777" w:rsidR="006C0642" w:rsidRPr="006C0642" w:rsidRDefault="006C0642" w:rsidP="006C0642">
            <w:pPr>
              <w:spacing w:after="0" w:line="240" w:lineRule="auto"/>
              <w:jc w:val="right"/>
              <w:rPr>
                <w:rFonts w:cs="Calibri"/>
                <w:color w:val="000000"/>
              </w:rPr>
            </w:pPr>
            <w:r w:rsidRPr="006C0642">
              <w:rPr>
                <w:rFonts w:cs="Calibri"/>
                <w:color w:val="000000"/>
              </w:rPr>
              <w:t>£615,000.00</w:t>
            </w:r>
          </w:p>
        </w:tc>
      </w:tr>
      <w:tr w:rsidR="006C0642" w:rsidRPr="006C0642" w14:paraId="500104D0"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378D924E" w14:textId="77777777" w:rsidR="006C0642" w:rsidRPr="006C0642" w:rsidRDefault="006C0642" w:rsidP="006C0642">
            <w:pPr>
              <w:spacing w:after="0" w:line="240" w:lineRule="auto"/>
              <w:jc w:val="center"/>
              <w:rPr>
                <w:rFonts w:cs="Calibri"/>
                <w:color w:val="000000"/>
              </w:rPr>
            </w:pPr>
            <w:r w:rsidRPr="006C0642">
              <w:rPr>
                <w:rFonts w:cs="Calibri"/>
                <w:color w:val="000000"/>
              </w:rPr>
              <w:t>3</w:t>
            </w:r>
          </w:p>
        </w:tc>
        <w:tc>
          <w:tcPr>
            <w:tcW w:w="3289" w:type="dxa"/>
            <w:tcBorders>
              <w:top w:val="nil"/>
              <w:left w:val="nil"/>
              <w:bottom w:val="single" w:sz="8" w:space="0" w:color="auto"/>
              <w:right w:val="single" w:sz="8" w:space="0" w:color="auto"/>
            </w:tcBorders>
            <w:shd w:val="clear" w:color="auto" w:fill="auto"/>
            <w:noWrap/>
            <w:vAlign w:val="center"/>
            <w:hideMark/>
          </w:tcPr>
          <w:p w14:paraId="4D32912D"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27F85932" w14:textId="77777777" w:rsidR="006C0642" w:rsidRPr="006C0642" w:rsidRDefault="006C0642" w:rsidP="006C0642">
            <w:pPr>
              <w:spacing w:after="0" w:line="240" w:lineRule="auto"/>
              <w:rPr>
                <w:rFonts w:cs="Calibri"/>
                <w:color w:val="000000"/>
              </w:rPr>
            </w:pPr>
            <w:r w:rsidRPr="006C0642">
              <w:rPr>
                <w:rFonts w:cs="Calibri"/>
                <w:color w:val="000000"/>
              </w:rPr>
              <w:t>No later than 30 June 2022</w:t>
            </w:r>
          </w:p>
        </w:tc>
        <w:tc>
          <w:tcPr>
            <w:tcW w:w="514" w:type="dxa"/>
            <w:tcBorders>
              <w:top w:val="nil"/>
              <w:left w:val="nil"/>
              <w:bottom w:val="single" w:sz="8" w:space="0" w:color="auto"/>
              <w:right w:val="single" w:sz="8" w:space="0" w:color="auto"/>
            </w:tcBorders>
            <w:shd w:val="clear" w:color="auto" w:fill="auto"/>
            <w:noWrap/>
            <w:vAlign w:val="center"/>
            <w:hideMark/>
          </w:tcPr>
          <w:p w14:paraId="7D829193"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4B3BBBAD"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2B99435D"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522273A2" w14:textId="77777777" w:rsidR="006C0642" w:rsidRPr="006C0642" w:rsidRDefault="006C0642" w:rsidP="006C0642">
            <w:pPr>
              <w:spacing w:after="0" w:line="240" w:lineRule="auto"/>
              <w:jc w:val="center"/>
              <w:rPr>
                <w:rFonts w:cs="Calibri"/>
                <w:color w:val="000000"/>
              </w:rPr>
            </w:pPr>
            <w:r w:rsidRPr="006C0642">
              <w:rPr>
                <w:rFonts w:cs="Calibri"/>
                <w:color w:val="000000"/>
              </w:rPr>
              <w:t>4</w:t>
            </w:r>
          </w:p>
        </w:tc>
        <w:tc>
          <w:tcPr>
            <w:tcW w:w="3289" w:type="dxa"/>
            <w:tcBorders>
              <w:top w:val="nil"/>
              <w:left w:val="nil"/>
              <w:bottom w:val="single" w:sz="8" w:space="0" w:color="auto"/>
              <w:right w:val="single" w:sz="8" w:space="0" w:color="auto"/>
            </w:tcBorders>
            <w:shd w:val="clear" w:color="auto" w:fill="auto"/>
            <w:noWrap/>
            <w:vAlign w:val="center"/>
            <w:hideMark/>
          </w:tcPr>
          <w:p w14:paraId="0EBAE00D"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3232102A" w14:textId="77777777" w:rsidR="006C0642" w:rsidRPr="006C0642" w:rsidRDefault="006C0642" w:rsidP="006C0642">
            <w:pPr>
              <w:spacing w:after="0" w:line="240" w:lineRule="auto"/>
              <w:rPr>
                <w:rFonts w:cs="Calibri"/>
                <w:color w:val="000000"/>
              </w:rPr>
            </w:pPr>
            <w:r w:rsidRPr="006C0642">
              <w:rPr>
                <w:rFonts w:cs="Calibri"/>
                <w:color w:val="000000"/>
              </w:rPr>
              <w:t>No later than 30 September 2022</w:t>
            </w:r>
          </w:p>
        </w:tc>
        <w:tc>
          <w:tcPr>
            <w:tcW w:w="514" w:type="dxa"/>
            <w:tcBorders>
              <w:top w:val="nil"/>
              <w:left w:val="nil"/>
              <w:bottom w:val="single" w:sz="8" w:space="0" w:color="auto"/>
              <w:right w:val="single" w:sz="8" w:space="0" w:color="auto"/>
            </w:tcBorders>
            <w:shd w:val="clear" w:color="auto" w:fill="auto"/>
            <w:noWrap/>
            <w:vAlign w:val="center"/>
            <w:hideMark/>
          </w:tcPr>
          <w:p w14:paraId="45A2F300"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1CADDD91"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2974DB91"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31BA159C" w14:textId="77777777" w:rsidR="006C0642" w:rsidRPr="006C0642" w:rsidRDefault="006C0642" w:rsidP="006C0642">
            <w:pPr>
              <w:spacing w:after="0" w:line="240" w:lineRule="auto"/>
              <w:jc w:val="center"/>
              <w:rPr>
                <w:rFonts w:cs="Calibri"/>
                <w:color w:val="000000"/>
              </w:rPr>
            </w:pPr>
            <w:r w:rsidRPr="006C0642">
              <w:rPr>
                <w:rFonts w:cs="Calibri"/>
                <w:color w:val="000000"/>
              </w:rPr>
              <w:t>5</w:t>
            </w:r>
          </w:p>
        </w:tc>
        <w:tc>
          <w:tcPr>
            <w:tcW w:w="3289" w:type="dxa"/>
            <w:tcBorders>
              <w:top w:val="nil"/>
              <w:left w:val="nil"/>
              <w:bottom w:val="single" w:sz="8" w:space="0" w:color="auto"/>
              <w:right w:val="single" w:sz="8" w:space="0" w:color="auto"/>
            </w:tcBorders>
            <w:shd w:val="clear" w:color="auto" w:fill="auto"/>
            <w:noWrap/>
            <w:vAlign w:val="center"/>
            <w:hideMark/>
          </w:tcPr>
          <w:p w14:paraId="4ADBDECF"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6FFF7C92" w14:textId="77777777" w:rsidR="006C0642" w:rsidRPr="006C0642" w:rsidRDefault="006C0642" w:rsidP="006C0642">
            <w:pPr>
              <w:spacing w:after="0" w:line="240" w:lineRule="auto"/>
              <w:rPr>
                <w:rFonts w:cs="Calibri"/>
                <w:color w:val="000000"/>
              </w:rPr>
            </w:pPr>
            <w:r w:rsidRPr="006C0642">
              <w:rPr>
                <w:rFonts w:cs="Calibri"/>
                <w:color w:val="000000"/>
              </w:rPr>
              <w:t>No later than 31 December 2022</w:t>
            </w:r>
          </w:p>
        </w:tc>
        <w:tc>
          <w:tcPr>
            <w:tcW w:w="514" w:type="dxa"/>
            <w:tcBorders>
              <w:top w:val="nil"/>
              <w:left w:val="nil"/>
              <w:bottom w:val="single" w:sz="8" w:space="0" w:color="auto"/>
              <w:right w:val="single" w:sz="8" w:space="0" w:color="auto"/>
            </w:tcBorders>
            <w:shd w:val="clear" w:color="auto" w:fill="auto"/>
            <w:noWrap/>
            <w:vAlign w:val="center"/>
            <w:hideMark/>
          </w:tcPr>
          <w:p w14:paraId="375AD0EB"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50AC1DC1"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0A2977D9"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03180480" w14:textId="77777777" w:rsidR="006C0642" w:rsidRPr="006C0642" w:rsidRDefault="006C0642" w:rsidP="006C0642">
            <w:pPr>
              <w:spacing w:after="0" w:line="240" w:lineRule="auto"/>
              <w:jc w:val="center"/>
              <w:rPr>
                <w:rFonts w:cs="Calibri"/>
                <w:color w:val="000000"/>
              </w:rPr>
            </w:pPr>
            <w:r w:rsidRPr="006C0642">
              <w:rPr>
                <w:rFonts w:cs="Calibri"/>
                <w:color w:val="000000"/>
              </w:rPr>
              <w:t>6</w:t>
            </w:r>
          </w:p>
        </w:tc>
        <w:tc>
          <w:tcPr>
            <w:tcW w:w="3289" w:type="dxa"/>
            <w:tcBorders>
              <w:top w:val="nil"/>
              <w:left w:val="nil"/>
              <w:bottom w:val="single" w:sz="8" w:space="0" w:color="auto"/>
              <w:right w:val="single" w:sz="8" w:space="0" w:color="auto"/>
            </w:tcBorders>
            <w:shd w:val="clear" w:color="auto" w:fill="auto"/>
            <w:noWrap/>
            <w:vAlign w:val="center"/>
            <w:hideMark/>
          </w:tcPr>
          <w:p w14:paraId="4B7151AB"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5556E0EE" w14:textId="77777777" w:rsidR="006C0642" w:rsidRPr="006C0642" w:rsidRDefault="006C0642" w:rsidP="006C0642">
            <w:pPr>
              <w:spacing w:after="0" w:line="240" w:lineRule="auto"/>
              <w:rPr>
                <w:rFonts w:cs="Calibri"/>
                <w:color w:val="000000"/>
              </w:rPr>
            </w:pPr>
            <w:r w:rsidRPr="006C0642">
              <w:rPr>
                <w:rFonts w:cs="Calibri"/>
                <w:color w:val="000000"/>
              </w:rPr>
              <w:t>No later than 31 March 2023</w:t>
            </w:r>
          </w:p>
        </w:tc>
        <w:tc>
          <w:tcPr>
            <w:tcW w:w="514" w:type="dxa"/>
            <w:tcBorders>
              <w:top w:val="nil"/>
              <w:left w:val="nil"/>
              <w:bottom w:val="single" w:sz="8" w:space="0" w:color="auto"/>
              <w:right w:val="single" w:sz="8" w:space="0" w:color="auto"/>
            </w:tcBorders>
            <w:shd w:val="clear" w:color="auto" w:fill="auto"/>
            <w:noWrap/>
            <w:vAlign w:val="center"/>
            <w:hideMark/>
          </w:tcPr>
          <w:p w14:paraId="00FFEE6B"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07E07D93"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00550B20"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73E76A50" w14:textId="77777777" w:rsidR="006C0642" w:rsidRPr="006C0642" w:rsidRDefault="006C0642" w:rsidP="006C0642">
            <w:pPr>
              <w:spacing w:after="0" w:line="240" w:lineRule="auto"/>
              <w:jc w:val="center"/>
              <w:rPr>
                <w:rFonts w:cs="Calibri"/>
                <w:color w:val="000000"/>
              </w:rPr>
            </w:pPr>
            <w:r w:rsidRPr="006C0642">
              <w:rPr>
                <w:rFonts w:cs="Calibri"/>
                <w:color w:val="000000"/>
              </w:rPr>
              <w:t>7</w:t>
            </w:r>
          </w:p>
        </w:tc>
        <w:tc>
          <w:tcPr>
            <w:tcW w:w="3289" w:type="dxa"/>
            <w:tcBorders>
              <w:top w:val="nil"/>
              <w:left w:val="nil"/>
              <w:bottom w:val="single" w:sz="8" w:space="0" w:color="auto"/>
              <w:right w:val="single" w:sz="8" w:space="0" w:color="auto"/>
            </w:tcBorders>
            <w:shd w:val="clear" w:color="auto" w:fill="auto"/>
            <w:noWrap/>
            <w:vAlign w:val="center"/>
            <w:hideMark/>
          </w:tcPr>
          <w:p w14:paraId="0FE67EE5" w14:textId="77777777" w:rsidR="006C0642" w:rsidRPr="006C0642" w:rsidRDefault="006C0642" w:rsidP="006C0642">
            <w:pPr>
              <w:spacing w:after="0" w:line="240" w:lineRule="auto"/>
              <w:rPr>
                <w:rFonts w:cs="Calibri"/>
                <w:b/>
                <w:bCs/>
                <w:color w:val="000000"/>
              </w:rPr>
            </w:pPr>
            <w:r w:rsidRPr="006C0642">
              <w:rPr>
                <w:rFonts w:cs="Calibri"/>
                <w:b/>
                <w:bCs/>
                <w:color w:val="000000"/>
              </w:rPr>
              <w:t>Delivery of SAT Report</w:t>
            </w:r>
          </w:p>
        </w:tc>
        <w:tc>
          <w:tcPr>
            <w:tcW w:w="1984" w:type="dxa"/>
            <w:tcBorders>
              <w:top w:val="nil"/>
              <w:left w:val="nil"/>
              <w:bottom w:val="single" w:sz="8" w:space="0" w:color="auto"/>
              <w:right w:val="single" w:sz="8" w:space="0" w:color="auto"/>
            </w:tcBorders>
            <w:shd w:val="clear" w:color="auto" w:fill="auto"/>
            <w:noWrap/>
            <w:vAlign w:val="center"/>
            <w:hideMark/>
          </w:tcPr>
          <w:p w14:paraId="189EC62D" w14:textId="77777777" w:rsidR="006C0642" w:rsidRPr="006C0642" w:rsidRDefault="006C0642" w:rsidP="006C0642">
            <w:pPr>
              <w:spacing w:after="0" w:line="240" w:lineRule="auto"/>
              <w:rPr>
                <w:rFonts w:cs="Calibri"/>
                <w:color w:val="000000"/>
              </w:rPr>
            </w:pPr>
            <w:r w:rsidRPr="006C0642">
              <w:rPr>
                <w:rFonts w:cs="Calibri"/>
                <w:color w:val="000000"/>
              </w:rPr>
              <w:t>No later than 31 May 2023</w:t>
            </w:r>
          </w:p>
        </w:tc>
        <w:tc>
          <w:tcPr>
            <w:tcW w:w="514" w:type="dxa"/>
            <w:tcBorders>
              <w:top w:val="nil"/>
              <w:left w:val="nil"/>
              <w:bottom w:val="single" w:sz="8" w:space="0" w:color="auto"/>
              <w:right w:val="single" w:sz="8" w:space="0" w:color="auto"/>
            </w:tcBorders>
            <w:shd w:val="clear" w:color="auto" w:fill="auto"/>
            <w:noWrap/>
            <w:vAlign w:val="center"/>
            <w:hideMark/>
          </w:tcPr>
          <w:p w14:paraId="1E255B8E" w14:textId="77777777" w:rsidR="006C0642" w:rsidRPr="006C0642" w:rsidRDefault="006C0642" w:rsidP="006C0642">
            <w:pPr>
              <w:spacing w:after="0" w:line="240" w:lineRule="auto"/>
              <w:jc w:val="right"/>
              <w:rPr>
                <w:rFonts w:cs="Calibri"/>
                <w:color w:val="000000"/>
              </w:rPr>
            </w:pPr>
            <w:r w:rsidRPr="006C0642">
              <w:rPr>
                <w:rFonts w:cs="Calibri"/>
                <w:color w:val="000000"/>
              </w:rPr>
              <w:t>30%</w:t>
            </w:r>
          </w:p>
        </w:tc>
        <w:tc>
          <w:tcPr>
            <w:tcW w:w="1612" w:type="dxa"/>
            <w:tcBorders>
              <w:top w:val="nil"/>
              <w:left w:val="nil"/>
              <w:bottom w:val="single" w:sz="8" w:space="0" w:color="auto"/>
              <w:right w:val="single" w:sz="8" w:space="0" w:color="auto"/>
            </w:tcBorders>
            <w:shd w:val="clear" w:color="auto" w:fill="auto"/>
            <w:noWrap/>
            <w:vAlign w:val="center"/>
            <w:hideMark/>
          </w:tcPr>
          <w:p w14:paraId="28AAFCC7" w14:textId="77777777" w:rsidR="006C0642" w:rsidRPr="006C0642" w:rsidRDefault="006C0642" w:rsidP="006C0642">
            <w:pPr>
              <w:spacing w:after="0" w:line="240" w:lineRule="auto"/>
              <w:jc w:val="right"/>
              <w:rPr>
                <w:rFonts w:cs="Calibri"/>
                <w:color w:val="000000"/>
              </w:rPr>
            </w:pPr>
            <w:r w:rsidRPr="006C0642">
              <w:rPr>
                <w:rFonts w:cs="Calibri"/>
                <w:color w:val="000000"/>
              </w:rPr>
              <w:t>£369,000.00</w:t>
            </w:r>
          </w:p>
        </w:tc>
      </w:tr>
      <w:tr w:rsidR="006C0642" w:rsidRPr="006C0642" w14:paraId="41F9FD87"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599885F8" w14:textId="77777777" w:rsidR="006C0642" w:rsidRPr="006C0642" w:rsidRDefault="006C0642" w:rsidP="006C0642">
            <w:pPr>
              <w:spacing w:after="0" w:line="240" w:lineRule="auto"/>
              <w:jc w:val="center"/>
              <w:rPr>
                <w:rFonts w:cs="Calibri"/>
                <w:color w:val="000000"/>
              </w:rPr>
            </w:pPr>
            <w:r w:rsidRPr="006C0642">
              <w:rPr>
                <w:rFonts w:cs="Calibri"/>
                <w:color w:val="000000"/>
              </w:rPr>
              <w:t>8</w:t>
            </w:r>
          </w:p>
        </w:tc>
        <w:tc>
          <w:tcPr>
            <w:tcW w:w="3289" w:type="dxa"/>
            <w:tcBorders>
              <w:top w:val="nil"/>
              <w:left w:val="nil"/>
              <w:bottom w:val="single" w:sz="8" w:space="0" w:color="auto"/>
              <w:right w:val="single" w:sz="8" w:space="0" w:color="auto"/>
            </w:tcBorders>
            <w:shd w:val="clear" w:color="auto" w:fill="auto"/>
            <w:noWrap/>
            <w:vAlign w:val="center"/>
            <w:hideMark/>
          </w:tcPr>
          <w:p w14:paraId="4B584F8A"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15F03E32" w14:textId="77777777" w:rsidR="006C0642" w:rsidRPr="006C0642" w:rsidRDefault="006C0642" w:rsidP="006C0642">
            <w:pPr>
              <w:spacing w:after="0" w:line="240" w:lineRule="auto"/>
              <w:rPr>
                <w:rFonts w:cs="Calibri"/>
                <w:color w:val="000000"/>
              </w:rPr>
            </w:pPr>
            <w:r w:rsidRPr="006C0642">
              <w:rPr>
                <w:rFonts w:cs="Calibri"/>
                <w:color w:val="000000"/>
              </w:rPr>
              <w:t>No later than 30 June 2023</w:t>
            </w:r>
          </w:p>
        </w:tc>
        <w:tc>
          <w:tcPr>
            <w:tcW w:w="514" w:type="dxa"/>
            <w:tcBorders>
              <w:top w:val="nil"/>
              <w:left w:val="nil"/>
              <w:bottom w:val="single" w:sz="8" w:space="0" w:color="auto"/>
              <w:right w:val="single" w:sz="8" w:space="0" w:color="auto"/>
            </w:tcBorders>
            <w:shd w:val="clear" w:color="auto" w:fill="auto"/>
            <w:noWrap/>
            <w:vAlign w:val="center"/>
            <w:hideMark/>
          </w:tcPr>
          <w:p w14:paraId="3C8ECE92"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46FD632F"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6D898CD9"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2E8004A0" w14:textId="77777777" w:rsidR="006C0642" w:rsidRPr="006C0642" w:rsidRDefault="006C0642" w:rsidP="006C0642">
            <w:pPr>
              <w:spacing w:after="0" w:line="240" w:lineRule="auto"/>
              <w:jc w:val="center"/>
              <w:rPr>
                <w:rFonts w:cs="Calibri"/>
                <w:color w:val="000000"/>
              </w:rPr>
            </w:pPr>
            <w:r w:rsidRPr="006C0642">
              <w:rPr>
                <w:rFonts w:cs="Calibri"/>
                <w:color w:val="000000"/>
              </w:rPr>
              <w:t>9</w:t>
            </w:r>
          </w:p>
        </w:tc>
        <w:tc>
          <w:tcPr>
            <w:tcW w:w="3289" w:type="dxa"/>
            <w:tcBorders>
              <w:top w:val="nil"/>
              <w:left w:val="nil"/>
              <w:bottom w:val="single" w:sz="8" w:space="0" w:color="auto"/>
              <w:right w:val="single" w:sz="8" w:space="0" w:color="auto"/>
            </w:tcBorders>
            <w:shd w:val="clear" w:color="auto" w:fill="auto"/>
            <w:noWrap/>
            <w:vAlign w:val="center"/>
            <w:hideMark/>
          </w:tcPr>
          <w:p w14:paraId="003E4D23" w14:textId="77777777" w:rsidR="006C0642" w:rsidRPr="006C0642" w:rsidRDefault="006C0642" w:rsidP="006C0642">
            <w:pPr>
              <w:spacing w:after="0" w:line="240" w:lineRule="auto"/>
              <w:rPr>
                <w:rFonts w:cs="Calibri"/>
                <w:b/>
                <w:bCs/>
                <w:color w:val="000000"/>
              </w:rPr>
            </w:pPr>
            <w:r w:rsidRPr="006C0642">
              <w:rPr>
                <w:rFonts w:cs="Calibri"/>
                <w:b/>
                <w:bCs/>
                <w:color w:val="000000"/>
              </w:rPr>
              <w:t>Delivery of Training Material</w:t>
            </w:r>
          </w:p>
        </w:tc>
        <w:tc>
          <w:tcPr>
            <w:tcW w:w="1984" w:type="dxa"/>
            <w:tcBorders>
              <w:top w:val="nil"/>
              <w:left w:val="nil"/>
              <w:bottom w:val="single" w:sz="8" w:space="0" w:color="auto"/>
              <w:right w:val="single" w:sz="8" w:space="0" w:color="auto"/>
            </w:tcBorders>
            <w:shd w:val="clear" w:color="auto" w:fill="auto"/>
            <w:noWrap/>
            <w:vAlign w:val="center"/>
            <w:hideMark/>
          </w:tcPr>
          <w:p w14:paraId="7121F77A" w14:textId="77777777" w:rsidR="006C0642" w:rsidRPr="006C0642" w:rsidRDefault="006C0642" w:rsidP="006C0642">
            <w:pPr>
              <w:spacing w:after="0" w:line="240" w:lineRule="auto"/>
              <w:rPr>
                <w:rFonts w:cs="Calibri"/>
                <w:color w:val="000000"/>
              </w:rPr>
            </w:pPr>
            <w:r w:rsidRPr="006C0642">
              <w:rPr>
                <w:rFonts w:cs="Calibri"/>
                <w:color w:val="000000"/>
              </w:rPr>
              <w:t>No later than 31 July 2023</w:t>
            </w:r>
          </w:p>
        </w:tc>
        <w:tc>
          <w:tcPr>
            <w:tcW w:w="514" w:type="dxa"/>
            <w:tcBorders>
              <w:top w:val="nil"/>
              <w:left w:val="nil"/>
              <w:bottom w:val="single" w:sz="8" w:space="0" w:color="auto"/>
              <w:right w:val="single" w:sz="8" w:space="0" w:color="auto"/>
            </w:tcBorders>
            <w:shd w:val="clear" w:color="auto" w:fill="auto"/>
            <w:noWrap/>
            <w:vAlign w:val="center"/>
            <w:hideMark/>
          </w:tcPr>
          <w:p w14:paraId="3F1FF344"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500363FB"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6B07BBCD"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50ED5ABD" w14:textId="77777777" w:rsidR="006C0642" w:rsidRPr="006C0642" w:rsidRDefault="006C0642" w:rsidP="006C0642">
            <w:pPr>
              <w:spacing w:after="0" w:line="240" w:lineRule="auto"/>
              <w:jc w:val="center"/>
              <w:rPr>
                <w:rFonts w:cs="Calibri"/>
                <w:color w:val="000000"/>
              </w:rPr>
            </w:pPr>
            <w:r w:rsidRPr="006C0642">
              <w:rPr>
                <w:rFonts w:cs="Calibri"/>
                <w:color w:val="000000"/>
              </w:rPr>
              <w:t>10</w:t>
            </w:r>
          </w:p>
        </w:tc>
        <w:tc>
          <w:tcPr>
            <w:tcW w:w="3289" w:type="dxa"/>
            <w:tcBorders>
              <w:top w:val="nil"/>
              <w:left w:val="nil"/>
              <w:bottom w:val="single" w:sz="8" w:space="0" w:color="auto"/>
              <w:right w:val="single" w:sz="8" w:space="0" w:color="auto"/>
            </w:tcBorders>
            <w:shd w:val="clear" w:color="auto" w:fill="auto"/>
            <w:noWrap/>
            <w:vAlign w:val="center"/>
            <w:hideMark/>
          </w:tcPr>
          <w:p w14:paraId="3CBEF2E1"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04788300" w14:textId="77777777" w:rsidR="006C0642" w:rsidRPr="006C0642" w:rsidRDefault="006C0642" w:rsidP="006C0642">
            <w:pPr>
              <w:spacing w:after="0" w:line="240" w:lineRule="auto"/>
              <w:rPr>
                <w:rFonts w:cs="Calibri"/>
                <w:color w:val="000000"/>
              </w:rPr>
            </w:pPr>
            <w:r w:rsidRPr="006C0642">
              <w:rPr>
                <w:rFonts w:cs="Calibri"/>
                <w:color w:val="000000"/>
              </w:rPr>
              <w:t>No later than 30 September 2023</w:t>
            </w:r>
          </w:p>
        </w:tc>
        <w:tc>
          <w:tcPr>
            <w:tcW w:w="514" w:type="dxa"/>
            <w:tcBorders>
              <w:top w:val="nil"/>
              <w:left w:val="nil"/>
              <w:bottom w:val="single" w:sz="8" w:space="0" w:color="auto"/>
              <w:right w:val="single" w:sz="8" w:space="0" w:color="auto"/>
            </w:tcBorders>
            <w:shd w:val="clear" w:color="auto" w:fill="auto"/>
            <w:noWrap/>
            <w:vAlign w:val="center"/>
            <w:hideMark/>
          </w:tcPr>
          <w:p w14:paraId="1E4641A3"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1E924991"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11928CE7"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22BCA461" w14:textId="77777777" w:rsidR="006C0642" w:rsidRPr="006C0642" w:rsidRDefault="006C0642" w:rsidP="006C0642">
            <w:pPr>
              <w:spacing w:after="0" w:line="240" w:lineRule="auto"/>
              <w:jc w:val="center"/>
              <w:rPr>
                <w:rFonts w:cs="Calibri"/>
                <w:color w:val="000000"/>
              </w:rPr>
            </w:pPr>
            <w:r w:rsidRPr="006C0642">
              <w:rPr>
                <w:rFonts w:cs="Calibri"/>
                <w:color w:val="000000"/>
              </w:rPr>
              <w:t>11</w:t>
            </w:r>
          </w:p>
        </w:tc>
        <w:tc>
          <w:tcPr>
            <w:tcW w:w="3289" w:type="dxa"/>
            <w:tcBorders>
              <w:top w:val="nil"/>
              <w:left w:val="nil"/>
              <w:bottom w:val="single" w:sz="8" w:space="0" w:color="auto"/>
              <w:right w:val="single" w:sz="8" w:space="0" w:color="auto"/>
            </w:tcBorders>
            <w:shd w:val="clear" w:color="auto" w:fill="auto"/>
            <w:noWrap/>
            <w:vAlign w:val="center"/>
            <w:hideMark/>
          </w:tcPr>
          <w:p w14:paraId="39FAEF49"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6ABA9963" w14:textId="77777777" w:rsidR="006C0642" w:rsidRPr="006C0642" w:rsidRDefault="006C0642" w:rsidP="006C0642">
            <w:pPr>
              <w:spacing w:after="0" w:line="240" w:lineRule="auto"/>
              <w:rPr>
                <w:rFonts w:cs="Calibri"/>
                <w:color w:val="000000"/>
              </w:rPr>
            </w:pPr>
            <w:r w:rsidRPr="006C0642">
              <w:rPr>
                <w:rFonts w:cs="Calibri"/>
                <w:color w:val="000000"/>
              </w:rPr>
              <w:t>No later than 31 December 2023</w:t>
            </w:r>
          </w:p>
        </w:tc>
        <w:tc>
          <w:tcPr>
            <w:tcW w:w="514" w:type="dxa"/>
            <w:tcBorders>
              <w:top w:val="nil"/>
              <w:left w:val="nil"/>
              <w:bottom w:val="single" w:sz="8" w:space="0" w:color="auto"/>
              <w:right w:val="single" w:sz="8" w:space="0" w:color="auto"/>
            </w:tcBorders>
            <w:shd w:val="clear" w:color="auto" w:fill="auto"/>
            <w:noWrap/>
            <w:vAlign w:val="center"/>
            <w:hideMark/>
          </w:tcPr>
          <w:p w14:paraId="139B4AF3"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0AC993A7"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673C23AB" w14:textId="77777777" w:rsidTr="006C0642">
        <w:trPr>
          <w:trHeight w:val="28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3E3431E4" w14:textId="77777777" w:rsidR="006C0642" w:rsidRPr="006C0642" w:rsidRDefault="006C0642" w:rsidP="006C0642">
            <w:pPr>
              <w:spacing w:after="0" w:line="240" w:lineRule="auto"/>
              <w:jc w:val="center"/>
              <w:rPr>
                <w:rFonts w:cs="Calibri"/>
                <w:color w:val="000000"/>
              </w:rPr>
            </w:pPr>
            <w:r w:rsidRPr="006C0642">
              <w:rPr>
                <w:rFonts w:cs="Calibri"/>
                <w:color w:val="000000"/>
              </w:rPr>
              <w:t>12</w:t>
            </w:r>
          </w:p>
        </w:tc>
        <w:tc>
          <w:tcPr>
            <w:tcW w:w="3289" w:type="dxa"/>
            <w:tcBorders>
              <w:top w:val="nil"/>
              <w:left w:val="nil"/>
              <w:bottom w:val="single" w:sz="8" w:space="0" w:color="auto"/>
              <w:right w:val="single" w:sz="8" w:space="0" w:color="auto"/>
            </w:tcBorders>
            <w:shd w:val="clear" w:color="auto" w:fill="auto"/>
            <w:noWrap/>
            <w:vAlign w:val="center"/>
            <w:hideMark/>
          </w:tcPr>
          <w:p w14:paraId="736AC59A" w14:textId="77777777" w:rsidR="006C0642" w:rsidRPr="006C0642" w:rsidRDefault="006C0642" w:rsidP="006C0642">
            <w:pPr>
              <w:spacing w:after="0" w:line="240" w:lineRule="auto"/>
              <w:rPr>
                <w:rFonts w:cs="Calibri"/>
                <w:color w:val="000000"/>
              </w:rPr>
            </w:pPr>
            <w:r w:rsidRPr="006C0642">
              <w:rPr>
                <w:rFonts w:cs="Calibri"/>
                <w:color w:val="000000"/>
              </w:rPr>
              <w:t xml:space="preserve">Project Progress Update Report </w:t>
            </w:r>
          </w:p>
        </w:tc>
        <w:tc>
          <w:tcPr>
            <w:tcW w:w="1984" w:type="dxa"/>
            <w:tcBorders>
              <w:top w:val="nil"/>
              <w:left w:val="nil"/>
              <w:bottom w:val="single" w:sz="8" w:space="0" w:color="auto"/>
              <w:right w:val="single" w:sz="8" w:space="0" w:color="auto"/>
            </w:tcBorders>
            <w:shd w:val="clear" w:color="auto" w:fill="auto"/>
            <w:noWrap/>
            <w:vAlign w:val="center"/>
            <w:hideMark/>
          </w:tcPr>
          <w:p w14:paraId="622B939D" w14:textId="77777777" w:rsidR="006C0642" w:rsidRPr="006C0642" w:rsidRDefault="006C0642" w:rsidP="006C0642">
            <w:pPr>
              <w:spacing w:after="0" w:line="240" w:lineRule="auto"/>
              <w:rPr>
                <w:rFonts w:cs="Calibri"/>
                <w:color w:val="000000"/>
              </w:rPr>
            </w:pPr>
            <w:r w:rsidRPr="006C0642">
              <w:rPr>
                <w:rFonts w:cs="Calibri"/>
                <w:color w:val="000000"/>
              </w:rPr>
              <w:t>No later than 31 March 2024</w:t>
            </w:r>
          </w:p>
        </w:tc>
        <w:tc>
          <w:tcPr>
            <w:tcW w:w="514" w:type="dxa"/>
            <w:tcBorders>
              <w:top w:val="nil"/>
              <w:left w:val="nil"/>
              <w:bottom w:val="single" w:sz="8" w:space="0" w:color="auto"/>
              <w:right w:val="single" w:sz="8" w:space="0" w:color="auto"/>
            </w:tcBorders>
            <w:shd w:val="clear" w:color="auto" w:fill="auto"/>
            <w:noWrap/>
            <w:vAlign w:val="center"/>
            <w:hideMark/>
          </w:tcPr>
          <w:p w14:paraId="3CCAD2D0" w14:textId="77777777" w:rsidR="006C0642" w:rsidRPr="006C0642" w:rsidRDefault="006C0642" w:rsidP="006C0642">
            <w:pPr>
              <w:spacing w:after="0" w:line="240" w:lineRule="auto"/>
              <w:jc w:val="right"/>
              <w:rPr>
                <w:rFonts w:cs="Calibri"/>
                <w:color w:val="000000"/>
              </w:rPr>
            </w:pPr>
            <w:r w:rsidRPr="006C0642">
              <w:rPr>
                <w:rFonts w:cs="Calibri"/>
                <w:color w:val="000000"/>
              </w:rPr>
              <w:t>2.00%</w:t>
            </w:r>
          </w:p>
        </w:tc>
        <w:tc>
          <w:tcPr>
            <w:tcW w:w="1612" w:type="dxa"/>
            <w:tcBorders>
              <w:top w:val="nil"/>
              <w:left w:val="nil"/>
              <w:bottom w:val="single" w:sz="8" w:space="0" w:color="auto"/>
              <w:right w:val="single" w:sz="8" w:space="0" w:color="auto"/>
            </w:tcBorders>
            <w:shd w:val="clear" w:color="auto" w:fill="auto"/>
            <w:noWrap/>
            <w:vAlign w:val="center"/>
            <w:hideMark/>
          </w:tcPr>
          <w:p w14:paraId="2AE43FCA" w14:textId="77777777" w:rsidR="006C0642" w:rsidRPr="006C0642" w:rsidRDefault="006C0642" w:rsidP="006C0642">
            <w:pPr>
              <w:spacing w:after="0" w:line="240" w:lineRule="auto"/>
              <w:jc w:val="right"/>
              <w:rPr>
                <w:rFonts w:cs="Calibri"/>
                <w:color w:val="000000"/>
              </w:rPr>
            </w:pPr>
            <w:r w:rsidRPr="006C0642">
              <w:rPr>
                <w:rFonts w:cs="Calibri"/>
                <w:color w:val="000000"/>
              </w:rPr>
              <w:t>£24,600.00</w:t>
            </w:r>
          </w:p>
        </w:tc>
      </w:tr>
      <w:tr w:rsidR="006C0642" w:rsidRPr="006C0642" w14:paraId="75056E55" w14:textId="77777777" w:rsidTr="006C0642">
        <w:trPr>
          <w:trHeight w:val="282"/>
        </w:trPr>
        <w:tc>
          <w:tcPr>
            <w:tcW w:w="539" w:type="dxa"/>
            <w:tcBorders>
              <w:top w:val="nil"/>
              <w:left w:val="nil"/>
              <w:bottom w:val="nil"/>
              <w:right w:val="nil"/>
            </w:tcBorders>
            <w:shd w:val="clear" w:color="auto" w:fill="auto"/>
            <w:noWrap/>
            <w:vAlign w:val="bottom"/>
            <w:hideMark/>
          </w:tcPr>
          <w:p w14:paraId="0931518F" w14:textId="77777777" w:rsidR="006C0642" w:rsidRPr="006C0642" w:rsidRDefault="006C0642" w:rsidP="006C0642">
            <w:pPr>
              <w:spacing w:after="0" w:line="240" w:lineRule="auto"/>
              <w:jc w:val="right"/>
              <w:rPr>
                <w:rFonts w:cs="Calibri"/>
                <w:color w:val="000000"/>
              </w:rPr>
            </w:pPr>
          </w:p>
        </w:tc>
        <w:tc>
          <w:tcPr>
            <w:tcW w:w="3289" w:type="dxa"/>
            <w:tcBorders>
              <w:top w:val="nil"/>
              <w:left w:val="nil"/>
              <w:bottom w:val="nil"/>
              <w:right w:val="nil"/>
            </w:tcBorders>
            <w:shd w:val="clear" w:color="auto" w:fill="auto"/>
            <w:noWrap/>
            <w:vAlign w:val="bottom"/>
            <w:hideMark/>
          </w:tcPr>
          <w:p w14:paraId="441286C8" w14:textId="77777777" w:rsidR="006C0642" w:rsidRPr="006C0642" w:rsidRDefault="006C0642" w:rsidP="006C0642">
            <w:pPr>
              <w:spacing w:after="0" w:line="240" w:lineRule="auto"/>
              <w:rPr>
                <w:rFonts w:ascii="Times New Roman" w:hAnsi="Times New Roman"/>
                <w:sz w:val="20"/>
                <w:szCs w:val="20"/>
              </w:rPr>
            </w:pPr>
          </w:p>
        </w:tc>
        <w:tc>
          <w:tcPr>
            <w:tcW w:w="1984" w:type="dxa"/>
            <w:tcBorders>
              <w:top w:val="nil"/>
              <w:left w:val="nil"/>
              <w:bottom w:val="nil"/>
              <w:right w:val="nil"/>
            </w:tcBorders>
            <w:shd w:val="clear" w:color="auto" w:fill="auto"/>
            <w:noWrap/>
            <w:vAlign w:val="bottom"/>
            <w:hideMark/>
          </w:tcPr>
          <w:p w14:paraId="15C98A77" w14:textId="77777777" w:rsidR="006C0642" w:rsidRPr="006C0642" w:rsidRDefault="006C0642" w:rsidP="006C0642">
            <w:pPr>
              <w:spacing w:after="0" w:line="240" w:lineRule="auto"/>
              <w:rPr>
                <w:rFonts w:ascii="Times New Roman" w:hAnsi="Times New Roman"/>
                <w:sz w:val="20"/>
                <w:szCs w:val="20"/>
              </w:rPr>
            </w:pPr>
          </w:p>
        </w:tc>
        <w:tc>
          <w:tcPr>
            <w:tcW w:w="514" w:type="dxa"/>
            <w:tcBorders>
              <w:top w:val="nil"/>
              <w:left w:val="single" w:sz="8" w:space="0" w:color="auto"/>
              <w:bottom w:val="single" w:sz="8" w:space="0" w:color="auto"/>
              <w:right w:val="single" w:sz="8" w:space="0" w:color="auto"/>
            </w:tcBorders>
            <w:shd w:val="clear" w:color="auto" w:fill="auto"/>
            <w:noWrap/>
            <w:vAlign w:val="center"/>
            <w:hideMark/>
          </w:tcPr>
          <w:p w14:paraId="6FD1A89B" w14:textId="77777777" w:rsidR="006C0642" w:rsidRPr="006C0642" w:rsidRDefault="006C0642" w:rsidP="006C0642">
            <w:pPr>
              <w:spacing w:after="0" w:line="240" w:lineRule="auto"/>
              <w:jc w:val="right"/>
              <w:rPr>
                <w:rFonts w:cs="Calibri"/>
                <w:b/>
                <w:bCs/>
                <w:color w:val="000000"/>
              </w:rPr>
            </w:pPr>
            <w:r w:rsidRPr="006C0642">
              <w:rPr>
                <w:rFonts w:cs="Calibri"/>
                <w:b/>
                <w:bCs/>
                <w:color w:val="000000"/>
              </w:rPr>
              <w:t>100%</w:t>
            </w:r>
          </w:p>
        </w:tc>
        <w:tc>
          <w:tcPr>
            <w:tcW w:w="1612" w:type="dxa"/>
            <w:tcBorders>
              <w:top w:val="nil"/>
              <w:left w:val="nil"/>
              <w:bottom w:val="single" w:sz="8" w:space="0" w:color="auto"/>
              <w:right w:val="single" w:sz="8" w:space="0" w:color="auto"/>
            </w:tcBorders>
            <w:shd w:val="clear" w:color="auto" w:fill="auto"/>
            <w:noWrap/>
            <w:vAlign w:val="center"/>
            <w:hideMark/>
          </w:tcPr>
          <w:p w14:paraId="42D2A133" w14:textId="77777777" w:rsidR="006C0642" w:rsidRPr="006C0642" w:rsidRDefault="006C0642" w:rsidP="006C0642">
            <w:pPr>
              <w:spacing w:after="0" w:line="240" w:lineRule="auto"/>
              <w:jc w:val="right"/>
              <w:rPr>
                <w:rFonts w:cs="Calibri"/>
                <w:b/>
                <w:bCs/>
                <w:color w:val="000000"/>
              </w:rPr>
            </w:pPr>
            <w:r w:rsidRPr="006C0642">
              <w:rPr>
                <w:rFonts w:cs="Calibri"/>
                <w:b/>
                <w:bCs/>
                <w:color w:val="000000"/>
              </w:rPr>
              <w:t>£1,230,000.00</w:t>
            </w:r>
          </w:p>
        </w:tc>
      </w:tr>
    </w:tbl>
    <w:p w14:paraId="45041CFD" w14:textId="77777777" w:rsidR="006C0642" w:rsidRPr="00ED1566" w:rsidRDefault="006C0642" w:rsidP="00C24F0C">
      <w:pPr>
        <w:pStyle w:val="ListParagraph"/>
        <w:rPr>
          <w:rFonts w:cs="Arial"/>
          <w:sz w:val="22"/>
          <w:szCs w:val="22"/>
        </w:rPr>
      </w:pPr>
    </w:p>
    <w:p w14:paraId="5133DCBB" w14:textId="77777777" w:rsidR="00C24F0C" w:rsidRDefault="00C24F0C" w:rsidP="00C24F0C">
      <w:pPr>
        <w:widowControl w:val="0"/>
        <w:tabs>
          <w:tab w:val="left" w:pos="687"/>
        </w:tabs>
        <w:autoSpaceDE w:val="0"/>
        <w:autoSpaceDN w:val="0"/>
        <w:adjustRightInd w:val="0"/>
        <w:spacing w:before="200" w:after="0" w:line="240" w:lineRule="auto"/>
        <w:ind w:left="687" w:hanging="567"/>
        <w:jc w:val="both"/>
        <w:rPr>
          <w:rFonts w:ascii="Arial" w:hAnsi="Arial" w:cs="Arial"/>
          <w:b/>
          <w:bCs/>
          <w:color w:val="000000"/>
        </w:rPr>
      </w:pPr>
      <w:r>
        <w:rPr>
          <w:rFonts w:ascii="Arial" w:hAnsi="Arial" w:cs="Arial"/>
          <w:b/>
          <w:bCs/>
          <w:color w:val="000000"/>
        </w:rPr>
        <w:t>45.4</w:t>
      </w:r>
      <w:r w:rsidRPr="009C7CA3">
        <w:rPr>
          <w:rFonts w:ascii="Arial" w:hAnsi="Arial" w:cs="Arial"/>
          <w:b/>
          <w:bCs/>
          <w:color w:val="000000"/>
        </w:rPr>
        <w:t xml:space="preserve"> </w:t>
      </w:r>
      <w:r w:rsidRPr="00ED1566">
        <w:rPr>
          <w:rFonts w:ascii="Arial" w:hAnsi="Arial" w:cs="Arial"/>
          <w:b/>
          <w:bCs/>
          <w:color w:val="000000"/>
        </w:rPr>
        <w:t>LIMITATIONS ON LIABILITY</w:t>
      </w:r>
    </w:p>
    <w:p w14:paraId="4DA7CC4C" w14:textId="77777777" w:rsidR="00C24F0C" w:rsidRDefault="00C24F0C" w:rsidP="00C24F0C">
      <w:pPr>
        <w:autoSpaceDE w:val="0"/>
        <w:autoSpaceDN w:val="0"/>
        <w:adjustRightInd w:val="0"/>
        <w:spacing w:after="0" w:line="240" w:lineRule="auto"/>
        <w:rPr>
          <w:rFonts w:ascii="Arial" w:hAnsi="Arial" w:cs="Arial"/>
          <w:b/>
          <w:bCs/>
          <w:color w:val="000000"/>
          <w:sz w:val="20"/>
          <w:szCs w:val="20"/>
        </w:rPr>
      </w:pPr>
    </w:p>
    <w:p w14:paraId="39555BB2" w14:textId="77777777" w:rsidR="00C24F0C" w:rsidRDefault="00C24F0C" w:rsidP="00C24F0C">
      <w:pPr>
        <w:autoSpaceDE w:val="0"/>
        <w:autoSpaceDN w:val="0"/>
        <w:adjustRightInd w:val="0"/>
        <w:spacing w:after="0" w:line="240" w:lineRule="auto"/>
        <w:rPr>
          <w:rFonts w:ascii="Arial" w:hAnsi="Arial" w:cs="Arial"/>
          <w:b/>
          <w:bCs/>
          <w:color w:val="000000"/>
        </w:rPr>
      </w:pPr>
      <w:r w:rsidRPr="00B612DE">
        <w:rPr>
          <w:rFonts w:ascii="Arial" w:hAnsi="Arial" w:cs="Arial"/>
          <w:b/>
          <w:bCs/>
          <w:color w:val="000000"/>
        </w:rPr>
        <w:t xml:space="preserve">Definitions </w:t>
      </w:r>
    </w:p>
    <w:p w14:paraId="1AAB9E92" w14:textId="77777777" w:rsidR="00C24F0C" w:rsidRPr="00B612DE" w:rsidRDefault="00C24F0C" w:rsidP="00C24F0C">
      <w:pPr>
        <w:autoSpaceDE w:val="0"/>
        <w:autoSpaceDN w:val="0"/>
        <w:adjustRightInd w:val="0"/>
        <w:spacing w:after="0" w:line="240" w:lineRule="auto"/>
        <w:rPr>
          <w:rFonts w:ascii="Arial" w:hAnsi="Arial" w:cs="Arial"/>
          <w:color w:val="000000"/>
        </w:rPr>
      </w:pPr>
    </w:p>
    <w:p w14:paraId="44EF17E3" w14:textId="77777777" w:rsidR="00C24F0C" w:rsidRDefault="00C24F0C" w:rsidP="00C24F0C">
      <w:pPr>
        <w:autoSpaceDE w:val="0"/>
        <w:autoSpaceDN w:val="0"/>
        <w:adjustRightInd w:val="0"/>
        <w:spacing w:after="0" w:line="240" w:lineRule="auto"/>
        <w:rPr>
          <w:rFonts w:ascii="Arial" w:hAnsi="Arial" w:cs="Arial"/>
          <w:color w:val="000000"/>
        </w:rPr>
      </w:pPr>
      <w:r w:rsidRPr="00B612DE">
        <w:rPr>
          <w:rFonts w:ascii="Arial" w:hAnsi="Arial" w:cs="Arial"/>
          <w:color w:val="000000"/>
        </w:rPr>
        <w:t>45.4.1</w:t>
      </w:r>
      <w:r>
        <w:rPr>
          <w:rFonts w:ascii="Arial" w:hAnsi="Arial" w:cs="Arial"/>
          <w:color w:val="000000"/>
        </w:rPr>
        <w:tab/>
      </w:r>
      <w:r>
        <w:rPr>
          <w:rFonts w:ascii="Arial" w:hAnsi="Arial" w:cs="Arial"/>
          <w:color w:val="000000"/>
        </w:rPr>
        <w:tab/>
      </w:r>
      <w:r w:rsidRPr="00B612DE">
        <w:rPr>
          <w:rFonts w:ascii="Arial" w:hAnsi="Arial" w:cs="Arial"/>
          <w:color w:val="000000"/>
        </w:rPr>
        <w:t xml:space="preserve">In this Condition </w:t>
      </w:r>
      <w:r>
        <w:rPr>
          <w:rFonts w:ascii="Arial" w:hAnsi="Arial" w:cs="Arial"/>
          <w:color w:val="000000"/>
        </w:rPr>
        <w:t xml:space="preserve">45.4 </w:t>
      </w:r>
      <w:r w:rsidRPr="00B612DE">
        <w:rPr>
          <w:rFonts w:ascii="Arial" w:hAnsi="Arial" w:cs="Arial"/>
          <w:color w:val="000000"/>
        </w:rPr>
        <w:t xml:space="preserve">the following words and expressions shall have the meanings given to them, except where the context requires a different meaning: </w:t>
      </w:r>
    </w:p>
    <w:p w14:paraId="237438EE" w14:textId="77777777" w:rsidR="00C24F0C" w:rsidRPr="00B612DE" w:rsidRDefault="00C24F0C" w:rsidP="00C24F0C">
      <w:pPr>
        <w:autoSpaceDE w:val="0"/>
        <w:autoSpaceDN w:val="0"/>
        <w:adjustRightInd w:val="0"/>
        <w:spacing w:after="0" w:line="240" w:lineRule="auto"/>
        <w:rPr>
          <w:rFonts w:ascii="Arial" w:hAnsi="Arial" w:cs="Arial"/>
          <w:color w:val="000000"/>
        </w:rPr>
      </w:pPr>
    </w:p>
    <w:p w14:paraId="3CB8D7A8" w14:textId="77777777" w:rsidR="00C24F0C" w:rsidRDefault="00C24F0C" w:rsidP="00C24F0C">
      <w:pPr>
        <w:autoSpaceDE w:val="0"/>
        <w:autoSpaceDN w:val="0"/>
        <w:adjustRightInd w:val="0"/>
        <w:spacing w:after="0" w:line="240" w:lineRule="auto"/>
        <w:ind w:left="720"/>
        <w:rPr>
          <w:rFonts w:ascii="Arial" w:hAnsi="Arial" w:cs="Arial"/>
          <w:color w:val="000000"/>
        </w:rPr>
      </w:pPr>
      <w:r w:rsidRPr="00B612DE">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B612DE">
        <w:rPr>
          <w:rFonts w:ascii="Arial" w:hAnsi="Arial" w:cs="Arial"/>
          <w:color w:val="000000"/>
        </w:rPr>
        <w:t>Contract;</w:t>
      </w:r>
      <w:proofErr w:type="gramEnd"/>
      <w:r w:rsidRPr="00B612DE">
        <w:rPr>
          <w:rFonts w:ascii="Arial" w:hAnsi="Arial" w:cs="Arial"/>
          <w:color w:val="000000"/>
        </w:rPr>
        <w:t xml:space="preserve"> </w:t>
      </w:r>
    </w:p>
    <w:p w14:paraId="1A360FAA" w14:textId="77777777" w:rsidR="00C24F0C" w:rsidRPr="00B612DE" w:rsidRDefault="00C24F0C" w:rsidP="00C24F0C">
      <w:pPr>
        <w:autoSpaceDE w:val="0"/>
        <w:autoSpaceDN w:val="0"/>
        <w:adjustRightInd w:val="0"/>
        <w:spacing w:after="0" w:line="240" w:lineRule="auto"/>
        <w:ind w:left="720"/>
        <w:rPr>
          <w:rFonts w:ascii="Arial" w:hAnsi="Arial" w:cs="Arial"/>
          <w:color w:val="000000"/>
        </w:rPr>
      </w:pPr>
    </w:p>
    <w:p w14:paraId="2703B91D" w14:textId="77777777" w:rsidR="00C24F0C" w:rsidRDefault="00C24F0C" w:rsidP="00C24F0C">
      <w:pPr>
        <w:autoSpaceDE w:val="0"/>
        <w:autoSpaceDN w:val="0"/>
        <w:adjustRightInd w:val="0"/>
        <w:spacing w:after="0" w:line="240" w:lineRule="auto"/>
        <w:ind w:left="720"/>
        <w:rPr>
          <w:rFonts w:ascii="Arial" w:hAnsi="Arial" w:cs="Arial"/>
          <w:color w:val="000000"/>
        </w:rPr>
      </w:pPr>
      <w:r w:rsidRPr="00B612DE">
        <w:rPr>
          <w:rFonts w:ascii="Arial" w:hAnsi="Arial" w:cs="Arial"/>
          <w:color w:val="000000"/>
        </w:rPr>
        <w:t xml:space="preserve">“Data Protection Legislation” means all applicable data protection and privacy legislation in force from time to time in the UK, including but not limited to: </w:t>
      </w:r>
    </w:p>
    <w:p w14:paraId="54E14488" w14:textId="77777777" w:rsidR="00C24F0C" w:rsidRPr="00B612DE" w:rsidRDefault="00C24F0C" w:rsidP="00C24F0C">
      <w:pPr>
        <w:autoSpaceDE w:val="0"/>
        <w:autoSpaceDN w:val="0"/>
        <w:adjustRightInd w:val="0"/>
        <w:spacing w:after="0" w:line="240" w:lineRule="auto"/>
        <w:ind w:left="720"/>
        <w:rPr>
          <w:rFonts w:ascii="Arial" w:hAnsi="Arial" w:cs="Arial"/>
          <w:color w:val="000000"/>
        </w:rPr>
      </w:pPr>
    </w:p>
    <w:p w14:paraId="610EFBAF" w14:textId="77777777" w:rsidR="00C24F0C" w:rsidRDefault="00C24F0C" w:rsidP="00C24F0C">
      <w:pPr>
        <w:numPr>
          <w:ilvl w:val="1"/>
          <w:numId w:val="4"/>
        </w:numPr>
        <w:tabs>
          <w:tab w:val="clear" w:pos="1440"/>
        </w:tabs>
        <w:autoSpaceDE w:val="0"/>
        <w:autoSpaceDN w:val="0"/>
        <w:adjustRightInd w:val="0"/>
        <w:spacing w:after="25" w:line="240" w:lineRule="auto"/>
        <w:rPr>
          <w:rFonts w:ascii="Arial" w:hAnsi="Arial" w:cs="Arial"/>
          <w:color w:val="000000"/>
        </w:rPr>
      </w:pPr>
      <w:r w:rsidRPr="00B612DE">
        <w:rPr>
          <w:rFonts w:ascii="Arial" w:hAnsi="Arial" w:cs="Arial"/>
          <w:color w:val="00000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16DA4018" w14:textId="77777777" w:rsidR="00C24F0C" w:rsidRDefault="00C24F0C" w:rsidP="00C24F0C">
      <w:pPr>
        <w:autoSpaceDE w:val="0"/>
        <w:autoSpaceDN w:val="0"/>
        <w:adjustRightInd w:val="0"/>
        <w:spacing w:after="25" w:line="240" w:lineRule="auto"/>
        <w:ind w:left="1440"/>
        <w:rPr>
          <w:rFonts w:ascii="Arial" w:hAnsi="Arial" w:cs="Arial"/>
          <w:color w:val="000000"/>
        </w:rPr>
      </w:pPr>
    </w:p>
    <w:p w14:paraId="4DD99230" w14:textId="77777777" w:rsidR="00C24F0C" w:rsidRDefault="00C24F0C" w:rsidP="00C24F0C">
      <w:pPr>
        <w:numPr>
          <w:ilvl w:val="1"/>
          <w:numId w:val="4"/>
        </w:numPr>
        <w:tabs>
          <w:tab w:val="clear" w:pos="1440"/>
        </w:tabs>
        <w:autoSpaceDE w:val="0"/>
        <w:autoSpaceDN w:val="0"/>
        <w:adjustRightInd w:val="0"/>
        <w:spacing w:after="25" w:line="240" w:lineRule="auto"/>
        <w:ind w:left="1800" w:hanging="720"/>
        <w:rPr>
          <w:rFonts w:ascii="Arial" w:hAnsi="Arial" w:cs="Arial"/>
          <w:color w:val="000000"/>
        </w:rPr>
      </w:pPr>
      <w:r w:rsidRPr="00B612DE">
        <w:rPr>
          <w:rFonts w:ascii="Arial" w:hAnsi="Arial" w:cs="Arial"/>
          <w:color w:val="000000"/>
        </w:rPr>
        <w:t xml:space="preserve"> the Data Protection Act </w:t>
      </w:r>
      <w:proofErr w:type="gramStart"/>
      <w:r w:rsidRPr="00B612DE">
        <w:rPr>
          <w:rFonts w:ascii="Arial" w:hAnsi="Arial" w:cs="Arial"/>
          <w:color w:val="000000"/>
        </w:rPr>
        <w:t>2018;</w:t>
      </w:r>
      <w:proofErr w:type="gramEnd"/>
      <w:r w:rsidRPr="00B612DE">
        <w:rPr>
          <w:rFonts w:ascii="Arial" w:hAnsi="Arial" w:cs="Arial"/>
          <w:color w:val="000000"/>
        </w:rPr>
        <w:t xml:space="preserve"> </w:t>
      </w:r>
    </w:p>
    <w:p w14:paraId="2ECA217E" w14:textId="77777777" w:rsidR="00C24F0C" w:rsidRDefault="00C24F0C" w:rsidP="00C24F0C">
      <w:pPr>
        <w:autoSpaceDE w:val="0"/>
        <w:autoSpaceDN w:val="0"/>
        <w:adjustRightInd w:val="0"/>
        <w:spacing w:after="25" w:line="240" w:lineRule="auto"/>
        <w:ind w:left="1800"/>
        <w:rPr>
          <w:rFonts w:ascii="Arial" w:hAnsi="Arial" w:cs="Arial"/>
          <w:color w:val="000000"/>
        </w:rPr>
      </w:pPr>
    </w:p>
    <w:p w14:paraId="1B73A163" w14:textId="77777777" w:rsidR="00C24F0C" w:rsidRDefault="00C24F0C" w:rsidP="00C24F0C">
      <w:pPr>
        <w:numPr>
          <w:ilvl w:val="1"/>
          <w:numId w:val="4"/>
        </w:numPr>
        <w:tabs>
          <w:tab w:val="clear" w:pos="1440"/>
        </w:tabs>
        <w:autoSpaceDE w:val="0"/>
        <w:autoSpaceDN w:val="0"/>
        <w:adjustRightInd w:val="0"/>
        <w:spacing w:after="25" w:line="240" w:lineRule="auto"/>
        <w:ind w:left="1418" w:hanging="437"/>
        <w:rPr>
          <w:rFonts w:ascii="Arial" w:hAnsi="Arial" w:cs="Arial"/>
          <w:color w:val="000000"/>
        </w:rPr>
      </w:pPr>
      <w:r w:rsidRPr="00B612DE">
        <w:rPr>
          <w:rFonts w:ascii="Arial" w:hAnsi="Arial" w:cs="Arial"/>
          <w:color w:val="000000"/>
        </w:rPr>
        <w:t>the Privacy and Electronic Communications Directive 2002/58/EC (as updated by Directive 2009/136/EC) and the Privacy and Electronic Communications Regulations 2003 (SI 2003/2426) as amended; and</w:t>
      </w:r>
    </w:p>
    <w:p w14:paraId="3E0318CC" w14:textId="77777777" w:rsidR="00C24F0C" w:rsidRDefault="00C24F0C" w:rsidP="00C24F0C">
      <w:pPr>
        <w:pStyle w:val="ListParagraph"/>
        <w:rPr>
          <w:rFonts w:cs="Arial"/>
          <w:color w:val="000000"/>
        </w:rPr>
      </w:pPr>
    </w:p>
    <w:p w14:paraId="17DB2F0A" w14:textId="77777777" w:rsidR="00C24F0C" w:rsidRPr="00B612DE" w:rsidRDefault="00C24F0C" w:rsidP="00C24F0C">
      <w:pPr>
        <w:numPr>
          <w:ilvl w:val="1"/>
          <w:numId w:val="4"/>
        </w:numPr>
        <w:tabs>
          <w:tab w:val="clear" w:pos="1440"/>
        </w:tabs>
        <w:autoSpaceDE w:val="0"/>
        <w:autoSpaceDN w:val="0"/>
        <w:adjustRightInd w:val="0"/>
        <w:spacing w:after="25" w:line="240" w:lineRule="auto"/>
        <w:ind w:left="1418" w:hanging="437"/>
        <w:rPr>
          <w:rFonts w:ascii="Arial" w:hAnsi="Arial" w:cs="Arial"/>
          <w:color w:val="000000"/>
        </w:rPr>
      </w:pPr>
      <w:r w:rsidRPr="00B612DE">
        <w:rPr>
          <w:rFonts w:ascii="Arial" w:hAnsi="Arial" w:cs="Arial"/>
          <w:color w:val="000000"/>
        </w:rPr>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party]; </w:t>
      </w:r>
    </w:p>
    <w:p w14:paraId="4EA85FCF" w14:textId="77777777" w:rsidR="00C24F0C" w:rsidRPr="00B612DE" w:rsidRDefault="00C24F0C" w:rsidP="00C24F0C">
      <w:pPr>
        <w:autoSpaceDE w:val="0"/>
        <w:autoSpaceDN w:val="0"/>
        <w:adjustRightInd w:val="0"/>
        <w:spacing w:after="0" w:line="240" w:lineRule="auto"/>
        <w:rPr>
          <w:rFonts w:ascii="Arial" w:hAnsi="Arial" w:cs="Arial"/>
          <w:color w:val="000000"/>
        </w:rPr>
      </w:pPr>
    </w:p>
    <w:p w14:paraId="2C70657D" w14:textId="77777777" w:rsidR="00C24F0C" w:rsidRDefault="00C24F0C" w:rsidP="00C24F0C">
      <w:pPr>
        <w:autoSpaceDE w:val="0"/>
        <w:autoSpaceDN w:val="0"/>
        <w:adjustRightInd w:val="0"/>
        <w:spacing w:after="0" w:line="240" w:lineRule="auto"/>
        <w:ind w:left="720"/>
        <w:rPr>
          <w:rFonts w:ascii="Arial" w:hAnsi="Arial" w:cs="Arial"/>
          <w:color w:val="000000"/>
        </w:rPr>
      </w:pPr>
      <w:r w:rsidRPr="00B612DE">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B612DE">
        <w:rPr>
          <w:rFonts w:ascii="Arial" w:hAnsi="Arial" w:cs="Arial"/>
          <w:color w:val="000000"/>
        </w:rPr>
        <w:t>Default;</w:t>
      </w:r>
      <w:proofErr w:type="gramEnd"/>
      <w:r w:rsidRPr="00B612DE">
        <w:rPr>
          <w:rFonts w:ascii="Arial" w:hAnsi="Arial" w:cs="Arial"/>
          <w:color w:val="000000"/>
        </w:rPr>
        <w:t xml:space="preserve"> </w:t>
      </w:r>
    </w:p>
    <w:p w14:paraId="6EF2255A" w14:textId="77777777" w:rsidR="00C24F0C" w:rsidRPr="00B612DE" w:rsidRDefault="00C24F0C" w:rsidP="00C24F0C">
      <w:pPr>
        <w:autoSpaceDE w:val="0"/>
        <w:autoSpaceDN w:val="0"/>
        <w:adjustRightInd w:val="0"/>
        <w:spacing w:after="0" w:line="240" w:lineRule="auto"/>
        <w:ind w:left="720"/>
        <w:rPr>
          <w:rFonts w:ascii="Arial" w:hAnsi="Arial" w:cs="Arial"/>
          <w:color w:val="000000"/>
        </w:rPr>
      </w:pPr>
    </w:p>
    <w:p w14:paraId="5A8FEFB2" w14:textId="77777777" w:rsidR="00C24F0C" w:rsidRDefault="00C24F0C" w:rsidP="00C24F0C">
      <w:pPr>
        <w:autoSpaceDE w:val="0"/>
        <w:autoSpaceDN w:val="0"/>
        <w:adjustRightInd w:val="0"/>
        <w:spacing w:after="0" w:line="240" w:lineRule="auto"/>
        <w:ind w:left="720"/>
        <w:rPr>
          <w:rFonts w:ascii="Arial" w:hAnsi="Arial" w:cs="Arial"/>
          <w:color w:val="000000"/>
        </w:rPr>
      </w:pPr>
      <w:r w:rsidRPr="00B612DE">
        <w:rPr>
          <w:rFonts w:ascii="Arial" w:hAnsi="Arial" w:cs="Arial"/>
          <w:color w:val="00000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 </w:t>
      </w:r>
    </w:p>
    <w:p w14:paraId="5EEB5F32" w14:textId="77777777" w:rsidR="00C24F0C" w:rsidRPr="00B612DE" w:rsidRDefault="00C24F0C" w:rsidP="00C24F0C">
      <w:pPr>
        <w:autoSpaceDE w:val="0"/>
        <w:autoSpaceDN w:val="0"/>
        <w:adjustRightInd w:val="0"/>
        <w:spacing w:after="0" w:line="240" w:lineRule="auto"/>
        <w:ind w:left="720"/>
        <w:rPr>
          <w:rFonts w:ascii="Arial" w:hAnsi="Arial" w:cs="Arial"/>
          <w:color w:val="000000"/>
        </w:rPr>
      </w:pPr>
    </w:p>
    <w:p w14:paraId="06AFF1B6" w14:textId="77777777" w:rsidR="00C24F0C" w:rsidRPr="00B612DE" w:rsidRDefault="00C24F0C" w:rsidP="00C24F0C">
      <w:pPr>
        <w:autoSpaceDE w:val="0"/>
        <w:autoSpaceDN w:val="0"/>
        <w:adjustRightInd w:val="0"/>
        <w:spacing w:after="0" w:line="240" w:lineRule="auto"/>
        <w:ind w:left="687"/>
        <w:rPr>
          <w:rFonts w:ascii="Arial" w:hAnsi="Arial" w:cs="Arial"/>
          <w:color w:val="000000"/>
        </w:rPr>
      </w:pPr>
      <w:r w:rsidRPr="00B612DE">
        <w:rPr>
          <w:rFonts w:ascii="Arial" w:hAnsi="Arial" w:cs="Arial"/>
          <w:color w:val="000000"/>
        </w:rPr>
        <w:t>“Service Credits” means the amount that the Contractor shall credit or pay to the Authority in the event of a failure by the Contractor to meet the agreed Service Levels as set out/referred to in [</w:t>
      </w:r>
      <w:r w:rsidRPr="005C020B">
        <w:rPr>
          <w:rFonts w:ascii="Arial" w:hAnsi="Arial" w:cs="Arial"/>
          <w:color w:val="000000"/>
        </w:rPr>
        <w:t>not applicable</w:t>
      </w:r>
      <w:proofErr w:type="gramStart"/>
      <w:r w:rsidRPr="005C020B">
        <w:rPr>
          <w:rFonts w:ascii="Arial" w:hAnsi="Arial" w:cs="Arial"/>
          <w:color w:val="000000"/>
        </w:rPr>
        <w:t>];</w:t>
      </w:r>
      <w:proofErr w:type="gramEnd"/>
      <w:r w:rsidRPr="00B612DE">
        <w:rPr>
          <w:rFonts w:ascii="Arial" w:hAnsi="Arial" w:cs="Arial"/>
          <w:color w:val="000000"/>
        </w:rPr>
        <w:t xml:space="preserve"> </w:t>
      </w:r>
    </w:p>
    <w:p w14:paraId="26D87FDA" w14:textId="77777777" w:rsidR="00C24F0C" w:rsidRDefault="00C24F0C" w:rsidP="00C24F0C">
      <w:pPr>
        <w:widowControl w:val="0"/>
        <w:tabs>
          <w:tab w:val="left" w:pos="687"/>
        </w:tabs>
        <w:autoSpaceDE w:val="0"/>
        <w:autoSpaceDN w:val="0"/>
        <w:adjustRightInd w:val="0"/>
        <w:spacing w:before="200" w:after="0" w:line="240" w:lineRule="auto"/>
        <w:ind w:left="687" w:hanging="567"/>
        <w:jc w:val="both"/>
        <w:rPr>
          <w:rFonts w:ascii="Arial" w:hAnsi="Arial" w:cs="Arial"/>
          <w:color w:val="000000"/>
        </w:rPr>
      </w:pPr>
      <w:r>
        <w:rPr>
          <w:rFonts w:ascii="Arial" w:hAnsi="Arial" w:cs="Arial"/>
          <w:color w:val="000000"/>
        </w:rPr>
        <w:tab/>
      </w:r>
      <w:r w:rsidRPr="00B612DE">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5AAD9287" w14:textId="77777777" w:rsidR="00C24F0C" w:rsidRPr="00B612DE" w:rsidRDefault="00C24F0C" w:rsidP="00C24F0C">
      <w:pPr>
        <w:widowControl w:val="0"/>
        <w:tabs>
          <w:tab w:val="left" w:pos="687"/>
        </w:tabs>
        <w:autoSpaceDE w:val="0"/>
        <w:autoSpaceDN w:val="0"/>
        <w:adjustRightInd w:val="0"/>
        <w:spacing w:before="200" w:after="0" w:line="240" w:lineRule="auto"/>
        <w:ind w:left="687" w:hanging="567"/>
        <w:jc w:val="both"/>
        <w:rPr>
          <w:rFonts w:ascii="Arial" w:hAnsi="Arial" w:cs="Arial"/>
          <w:b/>
          <w:bCs/>
          <w:color w:val="000000"/>
        </w:rPr>
      </w:pPr>
    </w:p>
    <w:p w14:paraId="4FDB380F" w14:textId="77777777" w:rsidR="00C24F0C" w:rsidRDefault="00C24F0C" w:rsidP="00C24F0C">
      <w:pPr>
        <w:autoSpaceDE w:val="0"/>
        <w:autoSpaceDN w:val="0"/>
        <w:adjustRightInd w:val="0"/>
        <w:spacing w:after="0" w:line="240" w:lineRule="auto"/>
        <w:rPr>
          <w:rFonts w:ascii="Arial" w:hAnsi="Arial" w:cs="Arial"/>
          <w:b/>
          <w:bCs/>
          <w:color w:val="000000"/>
        </w:rPr>
      </w:pPr>
      <w:r w:rsidRPr="00692926">
        <w:rPr>
          <w:rFonts w:ascii="Arial" w:hAnsi="Arial" w:cs="Arial"/>
          <w:b/>
          <w:bCs/>
          <w:color w:val="000000"/>
        </w:rPr>
        <w:t xml:space="preserve">Unlimited liabilities </w:t>
      </w:r>
    </w:p>
    <w:p w14:paraId="28026A52" w14:textId="77777777" w:rsidR="00C24F0C" w:rsidRPr="00692926" w:rsidRDefault="00C24F0C" w:rsidP="00C24F0C">
      <w:pPr>
        <w:autoSpaceDE w:val="0"/>
        <w:autoSpaceDN w:val="0"/>
        <w:adjustRightInd w:val="0"/>
        <w:spacing w:after="0" w:line="240" w:lineRule="auto"/>
        <w:rPr>
          <w:rFonts w:ascii="Arial" w:hAnsi="Arial" w:cs="Arial"/>
          <w:color w:val="000000"/>
        </w:rPr>
      </w:pPr>
    </w:p>
    <w:p w14:paraId="7FB5A194" w14:textId="77777777" w:rsidR="00C24F0C" w:rsidRPr="00692926" w:rsidRDefault="00C24F0C" w:rsidP="00C24F0C">
      <w:pPr>
        <w:autoSpaceDE w:val="0"/>
        <w:autoSpaceDN w:val="0"/>
        <w:adjustRightInd w:val="0"/>
        <w:spacing w:after="0" w:line="240" w:lineRule="auto"/>
        <w:rPr>
          <w:rFonts w:ascii="Arial" w:hAnsi="Arial" w:cs="Arial"/>
          <w:color w:val="000000"/>
        </w:rPr>
      </w:pPr>
      <w:r w:rsidRPr="00692926">
        <w:rPr>
          <w:rFonts w:ascii="Arial" w:hAnsi="Arial" w:cs="Arial"/>
          <w:color w:val="000000"/>
        </w:rPr>
        <w:t>45.4.2</w:t>
      </w:r>
      <w:r w:rsidRPr="00692926">
        <w:rPr>
          <w:rFonts w:ascii="Arial" w:hAnsi="Arial" w:cs="Arial"/>
          <w:color w:val="000000"/>
        </w:rPr>
        <w:tab/>
        <w:t xml:space="preserve">Neither Party limits its liability for: </w:t>
      </w:r>
    </w:p>
    <w:p w14:paraId="7604AA24" w14:textId="77777777" w:rsidR="00C24F0C"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1.2.1 death or personal injury caused by its negligence, or that of its employees, agents or sub-contractors (as applicable</w:t>
      </w:r>
      <w:proofErr w:type="gramStart"/>
      <w:r w:rsidRPr="00692926">
        <w:rPr>
          <w:rFonts w:ascii="Arial" w:hAnsi="Arial" w:cs="Arial"/>
          <w:color w:val="000000"/>
        </w:rPr>
        <w:t>);</w:t>
      </w:r>
      <w:proofErr w:type="gramEnd"/>
      <w:r w:rsidRPr="00692926">
        <w:rPr>
          <w:rFonts w:ascii="Arial" w:hAnsi="Arial" w:cs="Arial"/>
          <w:color w:val="000000"/>
        </w:rPr>
        <w:t xml:space="preserve"> </w:t>
      </w:r>
    </w:p>
    <w:p w14:paraId="2C001F31"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1BB954DF"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692926">
        <w:rPr>
          <w:rFonts w:ascii="Arial" w:hAnsi="Arial" w:cs="Arial"/>
          <w:color w:val="000000"/>
        </w:rPr>
        <w:t xml:space="preserve">1.2.2 fraud or fraudulent misrepresentation by it or its </w:t>
      </w:r>
      <w:proofErr w:type="gramStart"/>
      <w:r w:rsidRPr="00692926">
        <w:rPr>
          <w:rFonts w:ascii="Arial" w:hAnsi="Arial" w:cs="Arial"/>
          <w:color w:val="000000"/>
        </w:rPr>
        <w:t>employees;</w:t>
      </w:r>
      <w:proofErr w:type="gramEnd"/>
      <w:r w:rsidRPr="00692926">
        <w:rPr>
          <w:rFonts w:ascii="Arial" w:hAnsi="Arial" w:cs="Arial"/>
          <w:color w:val="000000"/>
        </w:rPr>
        <w:t xml:space="preserve"> </w:t>
      </w:r>
    </w:p>
    <w:p w14:paraId="2FF9C016" w14:textId="77777777" w:rsidR="00C24F0C" w:rsidRPr="00692926" w:rsidRDefault="00C24F0C" w:rsidP="00C24F0C">
      <w:pPr>
        <w:autoSpaceDE w:val="0"/>
        <w:autoSpaceDN w:val="0"/>
        <w:adjustRightInd w:val="0"/>
        <w:spacing w:after="0" w:line="240" w:lineRule="auto"/>
        <w:ind w:firstLine="720"/>
        <w:rPr>
          <w:rFonts w:ascii="Arial" w:hAnsi="Arial" w:cs="Arial"/>
          <w:color w:val="000000"/>
        </w:rPr>
      </w:pPr>
    </w:p>
    <w:p w14:paraId="1B4AD400" w14:textId="77777777" w:rsidR="00C24F0C"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1.2.3 breach of any obligation as to title implied by section 12 of the Sale of Goods Act 1979 or section 2 of the Supply of Goods and Services Act </w:t>
      </w:r>
      <w:proofErr w:type="gramStart"/>
      <w:r w:rsidRPr="00692926">
        <w:rPr>
          <w:rFonts w:ascii="Arial" w:hAnsi="Arial" w:cs="Arial"/>
          <w:color w:val="000000"/>
        </w:rPr>
        <w:t>1982;</w:t>
      </w:r>
      <w:proofErr w:type="gramEnd"/>
      <w:r w:rsidRPr="00692926">
        <w:rPr>
          <w:rFonts w:ascii="Arial" w:hAnsi="Arial" w:cs="Arial"/>
          <w:color w:val="000000"/>
        </w:rPr>
        <w:t xml:space="preserve"> or </w:t>
      </w:r>
    </w:p>
    <w:p w14:paraId="20B3CCD5"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2CC5D023"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692926">
        <w:rPr>
          <w:rFonts w:ascii="Arial" w:hAnsi="Arial" w:cs="Arial"/>
          <w:color w:val="000000"/>
        </w:rPr>
        <w:t xml:space="preserve">1.2.4 any liability to the extent it cannot be limited or excluded by law. </w:t>
      </w:r>
    </w:p>
    <w:p w14:paraId="3BCE9081" w14:textId="77777777" w:rsidR="00C24F0C" w:rsidRPr="00692926" w:rsidRDefault="00C24F0C" w:rsidP="00C24F0C">
      <w:pPr>
        <w:autoSpaceDE w:val="0"/>
        <w:autoSpaceDN w:val="0"/>
        <w:adjustRightInd w:val="0"/>
        <w:spacing w:after="0" w:line="240" w:lineRule="auto"/>
        <w:ind w:firstLine="720"/>
        <w:rPr>
          <w:rFonts w:ascii="Arial" w:hAnsi="Arial" w:cs="Arial"/>
          <w:color w:val="000000"/>
        </w:rPr>
      </w:pPr>
    </w:p>
    <w:p w14:paraId="7E8A6AC5" w14:textId="77777777" w:rsidR="00C24F0C" w:rsidRDefault="00C24F0C" w:rsidP="00C24F0C">
      <w:pPr>
        <w:autoSpaceDE w:val="0"/>
        <w:autoSpaceDN w:val="0"/>
        <w:adjustRightInd w:val="0"/>
        <w:spacing w:after="0" w:line="240" w:lineRule="auto"/>
        <w:rPr>
          <w:rFonts w:ascii="Arial" w:hAnsi="Arial" w:cs="Arial"/>
          <w:color w:val="000000"/>
        </w:rPr>
      </w:pPr>
      <w:r>
        <w:rPr>
          <w:rFonts w:ascii="Arial" w:hAnsi="Arial" w:cs="Arial"/>
          <w:color w:val="000000"/>
        </w:rPr>
        <w:t xml:space="preserve">1.3 </w:t>
      </w:r>
      <w:r>
        <w:rPr>
          <w:rFonts w:ascii="Arial" w:hAnsi="Arial" w:cs="Arial"/>
          <w:color w:val="000000"/>
        </w:rPr>
        <w:tab/>
      </w:r>
      <w:r w:rsidRPr="00692926">
        <w:rPr>
          <w:rFonts w:ascii="Arial" w:hAnsi="Arial" w:cs="Arial"/>
          <w:color w:val="000000"/>
        </w:rPr>
        <w:t xml:space="preserve">The financial caps on the Contractor's liability set out in Clause 1.5 below shall not apply to the following: </w:t>
      </w:r>
    </w:p>
    <w:p w14:paraId="1F2EF377" w14:textId="77777777" w:rsidR="00C24F0C" w:rsidRPr="00692926" w:rsidRDefault="00C24F0C" w:rsidP="00C24F0C">
      <w:pPr>
        <w:autoSpaceDE w:val="0"/>
        <w:autoSpaceDN w:val="0"/>
        <w:adjustRightInd w:val="0"/>
        <w:spacing w:after="0" w:line="240" w:lineRule="auto"/>
        <w:rPr>
          <w:rFonts w:ascii="Arial" w:hAnsi="Arial" w:cs="Arial"/>
          <w:color w:val="000000"/>
        </w:rPr>
      </w:pPr>
    </w:p>
    <w:p w14:paraId="673EE549" w14:textId="77777777" w:rsidR="00C24F0C" w:rsidRPr="00853A2D"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w:t>
      </w:r>
      <w:r w:rsidRPr="00853A2D">
        <w:rPr>
          <w:rFonts w:ascii="Arial" w:hAnsi="Arial" w:cs="Arial"/>
          <w:color w:val="000000"/>
        </w:rPr>
        <w:t>.3.1 for any indemnity given by the Contractor to the Authority under this Contact, including but not limited to DEFCON 632 (Edn</w:t>
      </w:r>
      <w:r>
        <w:rPr>
          <w:rFonts w:ascii="Arial" w:hAnsi="Arial" w:cs="Arial"/>
          <w:color w:val="000000"/>
        </w:rPr>
        <w:t>.</w:t>
      </w:r>
      <w:r w:rsidRPr="00853A2D">
        <w:rPr>
          <w:rFonts w:ascii="Arial" w:hAnsi="Arial" w:cs="Arial"/>
          <w:color w:val="000000"/>
        </w:rPr>
        <w:t xml:space="preserve"> 06/21) - Third Party Intellectual Property - Rights and </w:t>
      </w:r>
      <w:proofErr w:type="gramStart"/>
      <w:r w:rsidRPr="00853A2D">
        <w:rPr>
          <w:rFonts w:ascii="Arial" w:hAnsi="Arial" w:cs="Arial"/>
          <w:color w:val="000000"/>
        </w:rPr>
        <w:t>Restrictions;</w:t>
      </w:r>
      <w:proofErr w:type="gramEnd"/>
    </w:p>
    <w:p w14:paraId="72EEFF2D"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55C0637F" w14:textId="77777777" w:rsidR="00C24F0C"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1.3.2 the Contractor's indemnity in relation to DEFCON 91 (Intellectual Property in Software) and Condition 33 (Third Party IP – Rights and Restrictions</w:t>
      </w:r>
      <w:proofErr w:type="gramStart"/>
      <w:r w:rsidRPr="00692926">
        <w:rPr>
          <w:rFonts w:ascii="Arial" w:hAnsi="Arial" w:cs="Arial"/>
          <w:color w:val="000000"/>
        </w:rPr>
        <w:t>);</w:t>
      </w:r>
      <w:proofErr w:type="gramEnd"/>
      <w:r w:rsidRPr="00692926">
        <w:rPr>
          <w:rFonts w:ascii="Arial" w:hAnsi="Arial" w:cs="Arial"/>
          <w:color w:val="000000"/>
        </w:rPr>
        <w:t xml:space="preserve"> </w:t>
      </w:r>
    </w:p>
    <w:p w14:paraId="50B5EC9B"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6E42DE9B"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692926">
        <w:rPr>
          <w:rFonts w:ascii="Arial" w:hAnsi="Arial" w:cs="Arial"/>
          <w:color w:val="000000"/>
        </w:rPr>
        <w:t>1.3.3 the Contractor's indemnity in relation to TUPE at Schedule [ (TUPE)</w:t>
      </w:r>
      <w:proofErr w:type="gramStart"/>
      <w:r w:rsidRPr="00692926">
        <w:rPr>
          <w:rFonts w:ascii="Arial" w:hAnsi="Arial" w:cs="Arial"/>
          <w:color w:val="000000"/>
        </w:rPr>
        <w:t>];</w:t>
      </w:r>
      <w:proofErr w:type="gramEnd"/>
      <w:r w:rsidRPr="00692926">
        <w:rPr>
          <w:rFonts w:ascii="Arial" w:hAnsi="Arial" w:cs="Arial"/>
          <w:color w:val="000000"/>
        </w:rPr>
        <w:t xml:space="preserve"> </w:t>
      </w:r>
    </w:p>
    <w:p w14:paraId="1662DA85" w14:textId="77777777" w:rsidR="00C24F0C" w:rsidRPr="00692926" w:rsidRDefault="00C24F0C" w:rsidP="00C24F0C">
      <w:pPr>
        <w:autoSpaceDE w:val="0"/>
        <w:autoSpaceDN w:val="0"/>
        <w:adjustRightInd w:val="0"/>
        <w:spacing w:after="0" w:line="240" w:lineRule="auto"/>
        <w:ind w:firstLine="720"/>
        <w:rPr>
          <w:rFonts w:ascii="Arial" w:hAnsi="Arial" w:cs="Arial"/>
          <w:color w:val="000000"/>
        </w:rPr>
      </w:pPr>
    </w:p>
    <w:p w14:paraId="6965DDAE" w14:textId="77777777" w:rsidR="00C24F0C" w:rsidRDefault="00C24F0C" w:rsidP="00C24F0C">
      <w:pPr>
        <w:autoSpaceDE w:val="0"/>
        <w:autoSpaceDN w:val="0"/>
        <w:adjustRightInd w:val="0"/>
        <w:spacing w:after="0" w:line="240" w:lineRule="auto"/>
        <w:ind w:left="720"/>
        <w:rPr>
          <w:rFonts w:ascii="Arial" w:hAnsi="Arial" w:cs="Arial"/>
          <w:color w:val="000000"/>
        </w:rPr>
      </w:pPr>
      <w:r w:rsidRPr="00B25A8C">
        <w:rPr>
          <w:rFonts w:ascii="Arial" w:hAnsi="Arial" w:cs="Arial"/>
          <w:color w:val="000000"/>
        </w:rPr>
        <w:t>1.3.4 breach by the Contractor of DEFCON 532A (SC2) and Data Protection Legislation; and</w:t>
      </w:r>
      <w:r w:rsidRPr="00692926">
        <w:rPr>
          <w:rFonts w:ascii="Arial" w:hAnsi="Arial" w:cs="Arial"/>
          <w:color w:val="000000"/>
        </w:rPr>
        <w:t xml:space="preserve"> </w:t>
      </w:r>
    </w:p>
    <w:p w14:paraId="03F6535A"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1BE84FD5" w14:textId="77777777" w:rsidR="00C24F0C"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1.3.5 [</w:t>
      </w:r>
      <w:r>
        <w:rPr>
          <w:rFonts w:ascii="Arial" w:hAnsi="Arial" w:cs="Arial"/>
          <w:color w:val="000000"/>
        </w:rPr>
        <w:t>not used]</w:t>
      </w:r>
    </w:p>
    <w:p w14:paraId="3A4B5155"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 </w:t>
      </w:r>
    </w:p>
    <w:p w14:paraId="767BF122" w14:textId="77777777" w:rsidR="00C24F0C" w:rsidRDefault="00C24F0C" w:rsidP="00C24F0C">
      <w:pPr>
        <w:autoSpaceDE w:val="0"/>
        <w:autoSpaceDN w:val="0"/>
        <w:adjustRightInd w:val="0"/>
        <w:spacing w:after="0" w:line="240" w:lineRule="auto"/>
        <w:rPr>
          <w:rFonts w:ascii="Arial" w:hAnsi="Arial" w:cs="Arial"/>
          <w:color w:val="000000"/>
        </w:rPr>
      </w:pPr>
      <w:r>
        <w:rPr>
          <w:rFonts w:ascii="Arial" w:hAnsi="Arial" w:cs="Arial"/>
          <w:color w:val="000000"/>
        </w:rPr>
        <w:t>1.4</w:t>
      </w:r>
      <w:r>
        <w:rPr>
          <w:rFonts w:ascii="Arial" w:hAnsi="Arial" w:cs="Arial"/>
          <w:color w:val="000000"/>
        </w:rPr>
        <w:tab/>
      </w:r>
      <w:r w:rsidRPr="00692926">
        <w:rPr>
          <w:rFonts w:ascii="Arial" w:hAnsi="Arial" w:cs="Arial"/>
          <w:color w:val="000000"/>
        </w:rPr>
        <w:t xml:space="preserve">The financial caps on the Authority's liability set out in Clause 1.6 below shall not apply to the following: </w:t>
      </w:r>
    </w:p>
    <w:p w14:paraId="0BDE9B98" w14:textId="77777777" w:rsidR="00C24F0C" w:rsidRPr="00692926" w:rsidRDefault="00C24F0C" w:rsidP="00C24F0C">
      <w:pPr>
        <w:autoSpaceDE w:val="0"/>
        <w:autoSpaceDN w:val="0"/>
        <w:adjustRightInd w:val="0"/>
        <w:spacing w:after="0" w:line="240" w:lineRule="auto"/>
        <w:rPr>
          <w:rFonts w:ascii="Arial" w:hAnsi="Arial" w:cs="Arial"/>
          <w:color w:val="000000"/>
        </w:rPr>
      </w:pPr>
    </w:p>
    <w:p w14:paraId="7603BB9B" w14:textId="77777777" w:rsidR="00C24F0C"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1.4.1 for any indemnity given by the Authority to the Contractor under this Contract, including but not limited to condition 41; and </w:t>
      </w:r>
    </w:p>
    <w:p w14:paraId="08411BA7"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44CE9056" w14:textId="77777777" w:rsidR="00C24F0C"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1.4.2 the indemnity given by the Authority in relation to TUPE under Schedule [</w:t>
      </w:r>
      <w:r>
        <w:rPr>
          <w:rFonts w:ascii="Arial" w:hAnsi="Arial" w:cs="Arial"/>
          <w:color w:val="000000"/>
        </w:rPr>
        <w:t>N/A</w:t>
      </w:r>
      <w:r w:rsidRPr="00692926">
        <w:rPr>
          <w:rFonts w:ascii="Arial" w:hAnsi="Arial" w:cs="Arial"/>
          <w:color w:val="000000"/>
        </w:rPr>
        <w:t xml:space="preserve">] shall be unlimited; and </w:t>
      </w:r>
    </w:p>
    <w:p w14:paraId="438415B3"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3D41416E" w14:textId="77777777" w:rsidR="00C24F0C"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1.4.3 [</w:t>
      </w:r>
      <w:r>
        <w:rPr>
          <w:rFonts w:ascii="Arial" w:hAnsi="Arial" w:cs="Arial"/>
          <w:color w:val="000000"/>
        </w:rPr>
        <w:t>not used]</w:t>
      </w:r>
      <w:r w:rsidRPr="00692926">
        <w:rPr>
          <w:rFonts w:ascii="Arial" w:hAnsi="Arial" w:cs="Arial"/>
          <w:color w:val="000000"/>
        </w:rPr>
        <w:t xml:space="preserve"> </w:t>
      </w:r>
    </w:p>
    <w:p w14:paraId="0B77E4CB"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1190EC55" w14:textId="77777777" w:rsidR="00C24F0C" w:rsidRPr="00692926" w:rsidRDefault="00C24F0C" w:rsidP="00C24F0C">
      <w:pPr>
        <w:autoSpaceDE w:val="0"/>
        <w:autoSpaceDN w:val="0"/>
        <w:adjustRightInd w:val="0"/>
        <w:spacing w:after="0" w:line="240" w:lineRule="auto"/>
        <w:rPr>
          <w:rFonts w:ascii="Arial" w:hAnsi="Arial" w:cs="Arial"/>
          <w:color w:val="000000"/>
        </w:rPr>
      </w:pPr>
    </w:p>
    <w:p w14:paraId="7FC72F46" w14:textId="77777777" w:rsidR="00C24F0C" w:rsidRDefault="00C24F0C" w:rsidP="00C24F0C">
      <w:pPr>
        <w:tabs>
          <w:tab w:val="left" w:pos="2064"/>
        </w:tabs>
        <w:autoSpaceDE w:val="0"/>
        <w:autoSpaceDN w:val="0"/>
        <w:adjustRightInd w:val="0"/>
        <w:spacing w:after="0" w:line="240" w:lineRule="auto"/>
        <w:rPr>
          <w:rFonts w:ascii="Arial" w:hAnsi="Arial" w:cs="Arial"/>
          <w:b/>
          <w:bCs/>
          <w:color w:val="000000"/>
        </w:rPr>
      </w:pPr>
      <w:r w:rsidRPr="00692926">
        <w:rPr>
          <w:rFonts w:ascii="Arial" w:hAnsi="Arial" w:cs="Arial"/>
          <w:b/>
          <w:bCs/>
          <w:color w:val="000000"/>
        </w:rPr>
        <w:t xml:space="preserve">Financial limits </w:t>
      </w:r>
      <w:r>
        <w:rPr>
          <w:rFonts w:ascii="Arial" w:hAnsi="Arial" w:cs="Arial"/>
          <w:b/>
          <w:bCs/>
          <w:color w:val="000000"/>
        </w:rPr>
        <w:tab/>
      </w:r>
    </w:p>
    <w:p w14:paraId="176D8BB1" w14:textId="77777777" w:rsidR="00C24F0C" w:rsidRPr="00692926" w:rsidRDefault="00C24F0C" w:rsidP="00C24F0C">
      <w:pPr>
        <w:tabs>
          <w:tab w:val="left" w:pos="2064"/>
        </w:tabs>
        <w:autoSpaceDE w:val="0"/>
        <w:autoSpaceDN w:val="0"/>
        <w:adjustRightInd w:val="0"/>
        <w:spacing w:after="0" w:line="240" w:lineRule="auto"/>
        <w:rPr>
          <w:rFonts w:ascii="Arial" w:hAnsi="Arial" w:cs="Arial"/>
          <w:color w:val="000000"/>
        </w:rPr>
      </w:pPr>
    </w:p>
    <w:p w14:paraId="6094B122" w14:textId="77777777" w:rsidR="00C24F0C" w:rsidRDefault="00C24F0C" w:rsidP="00C24F0C">
      <w:pPr>
        <w:autoSpaceDE w:val="0"/>
        <w:autoSpaceDN w:val="0"/>
        <w:adjustRightInd w:val="0"/>
        <w:spacing w:after="0" w:line="240" w:lineRule="auto"/>
        <w:rPr>
          <w:rFonts w:ascii="Arial" w:hAnsi="Arial" w:cs="Arial"/>
          <w:color w:val="000000"/>
        </w:rPr>
      </w:pPr>
      <w:r>
        <w:rPr>
          <w:rFonts w:ascii="Arial" w:hAnsi="Arial" w:cs="Arial"/>
          <w:color w:val="000000"/>
        </w:rPr>
        <w:t xml:space="preserve">1.5 </w:t>
      </w:r>
      <w:r>
        <w:rPr>
          <w:rFonts w:ascii="Arial" w:hAnsi="Arial" w:cs="Arial"/>
          <w:color w:val="000000"/>
        </w:rPr>
        <w:tab/>
      </w:r>
      <w:r w:rsidRPr="00692926">
        <w:rPr>
          <w:rFonts w:ascii="Arial" w:hAnsi="Arial" w:cs="Arial"/>
          <w:color w:val="000000"/>
        </w:rPr>
        <w:t xml:space="preserve">Subject to Clauses 1.2 and 1.3 and to the maximum extent permitted by Law: </w:t>
      </w:r>
    </w:p>
    <w:p w14:paraId="435C4928" w14:textId="77777777" w:rsidR="00C24F0C" w:rsidRPr="00692926" w:rsidRDefault="00C24F0C" w:rsidP="00C24F0C">
      <w:pPr>
        <w:autoSpaceDE w:val="0"/>
        <w:autoSpaceDN w:val="0"/>
        <w:adjustRightInd w:val="0"/>
        <w:spacing w:after="0" w:line="240" w:lineRule="auto"/>
        <w:rPr>
          <w:rFonts w:ascii="Arial" w:hAnsi="Arial" w:cs="Arial"/>
          <w:color w:val="000000"/>
        </w:rPr>
      </w:pPr>
    </w:p>
    <w:p w14:paraId="466F5B46" w14:textId="77777777" w:rsidR="00C24F0C" w:rsidRDefault="00C24F0C" w:rsidP="00C24F0C">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1.5.1 [throughout the Term] the Contractor's total liability in respect of losses that are caused by Defaults of the Contractor shall in no event exceed: </w:t>
      </w:r>
    </w:p>
    <w:p w14:paraId="390D5ACE" w14:textId="77777777" w:rsidR="00C24F0C" w:rsidRPr="00692926" w:rsidRDefault="00C24F0C" w:rsidP="00C24F0C">
      <w:pPr>
        <w:autoSpaceDE w:val="0"/>
        <w:autoSpaceDN w:val="0"/>
        <w:adjustRightInd w:val="0"/>
        <w:spacing w:after="0" w:line="240" w:lineRule="auto"/>
        <w:ind w:left="720"/>
        <w:rPr>
          <w:rFonts w:ascii="Arial" w:hAnsi="Arial" w:cs="Arial"/>
          <w:color w:val="000000"/>
        </w:rPr>
      </w:pPr>
    </w:p>
    <w:p w14:paraId="50616A86" w14:textId="77777777" w:rsidR="00C24F0C" w:rsidRDefault="00C24F0C" w:rsidP="00C24F0C">
      <w:pPr>
        <w:numPr>
          <w:ilvl w:val="1"/>
          <w:numId w:val="3"/>
        </w:numPr>
        <w:tabs>
          <w:tab w:val="clear" w:pos="1440"/>
        </w:tabs>
        <w:autoSpaceDE w:val="0"/>
        <w:autoSpaceDN w:val="0"/>
        <w:adjustRightInd w:val="0"/>
        <w:spacing w:after="25" w:line="240" w:lineRule="auto"/>
        <w:ind w:left="1800" w:hanging="720"/>
        <w:rPr>
          <w:rFonts w:ascii="Arial" w:hAnsi="Arial" w:cs="Arial"/>
          <w:color w:val="000000"/>
        </w:rPr>
      </w:pPr>
      <w:r w:rsidRPr="00DD1F9C">
        <w:rPr>
          <w:rFonts w:ascii="Arial" w:hAnsi="Arial" w:cs="Arial"/>
          <w:color w:val="000000"/>
        </w:rPr>
        <w:t>in respect of DEFCON 76 (SC2) [£ two hundred thousand] (£</w:t>
      </w:r>
      <w:r w:rsidRPr="00DD1F9C">
        <w:rPr>
          <w:rFonts w:ascii="Arial" w:hAnsi="Arial" w:cs="Arial"/>
          <w:szCs w:val="24"/>
        </w:rPr>
        <w:t xml:space="preserve">200,000) </w:t>
      </w:r>
      <w:r w:rsidRPr="00DD1F9C">
        <w:rPr>
          <w:rFonts w:ascii="Arial" w:hAnsi="Arial" w:cs="Arial"/>
          <w:color w:val="000000"/>
        </w:rPr>
        <w:t xml:space="preserve">in </w:t>
      </w:r>
      <w:proofErr w:type="gramStart"/>
      <w:r w:rsidRPr="00DD1F9C">
        <w:rPr>
          <w:rFonts w:ascii="Arial" w:hAnsi="Arial" w:cs="Arial"/>
          <w:color w:val="000000"/>
        </w:rPr>
        <w:t>aggregate;</w:t>
      </w:r>
      <w:proofErr w:type="gramEnd"/>
      <w:r w:rsidRPr="00DD1F9C">
        <w:rPr>
          <w:rFonts w:ascii="Arial" w:hAnsi="Arial" w:cs="Arial"/>
          <w:color w:val="000000"/>
        </w:rPr>
        <w:t xml:space="preserve"> </w:t>
      </w:r>
    </w:p>
    <w:p w14:paraId="444080C7" w14:textId="77777777" w:rsidR="00C24F0C" w:rsidRPr="00DD1F9C" w:rsidRDefault="00C24F0C" w:rsidP="00C24F0C">
      <w:pPr>
        <w:numPr>
          <w:ilvl w:val="1"/>
          <w:numId w:val="3"/>
        </w:numPr>
        <w:tabs>
          <w:tab w:val="clear" w:pos="1440"/>
        </w:tabs>
        <w:autoSpaceDE w:val="0"/>
        <w:autoSpaceDN w:val="0"/>
        <w:adjustRightInd w:val="0"/>
        <w:spacing w:after="25" w:line="240" w:lineRule="auto"/>
        <w:ind w:left="1800" w:hanging="720"/>
        <w:rPr>
          <w:rFonts w:ascii="Arial" w:hAnsi="Arial" w:cs="Arial"/>
          <w:color w:val="000000"/>
        </w:rPr>
      </w:pPr>
      <w:r w:rsidRPr="00DD1F9C">
        <w:rPr>
          <w:rFonts w:ascii="Arial" w:hAnsi="Arial" w:cs="Arial"/>
          <w:color w:val="000000"/>
        </w:rPr>
        <w:t xml:space="preserve">in respect of Condition 42b [£ one million, two hundred and twenty-three thousand, six hundred] (£1,223,600) </w:t>
      </w:r>
      <w:r>
        <w:rPr>
          <w:rFonts w:ascii="Arial" w:hAnsi="Arial" w:cs="Arial"/>
          <w:color w:val="000000"/>
        </w:rPr>
        <w:t>in aggregate</w:t>
      </w:r>
    </w:p>
    <w:p w14:paraId="799933EC" w14:textId="77777777" w:rsidR="00C24F0C" w:rsidRPr="00DD1F9C" w:rsidRDefault="00C24F0C" w:rsidP="00C24F0C">
      <w:pPr>
        <w:numPr>
          <w:ilvl w:val="1"/>
          <w:numId w:val="3"/>
        </w:numPr>
        <w:tabs>
          <w:tab w:val="clear" w:pos="1440"/>
        </w:tabs>
        <w:autoSpaceDE w:val="0"/>
        <w:autoSpaceDN w:val="0"/>
        <w:adjustRightInd w:val="0"/>
        <w:spacing w:after="25" w:line="240" w:lineRule="auto"/>
        <w:ind w:left="1800" w:hanging="720"/>
        <w:rPr>
          <w:rFonts w:ascii="Arial" w:hAnsi="Arial" w:cs="Arial"/>
          <w:color w:val="000000"/>
        </w:rPr>
      </w:pPr>
      <w:r w:rsidRPr="00DD1F9C">
        <w:rPr>
          <w:rFonts w:ascii="Arial" w:hAnsi="Arial" w:cs="Arial"/>
          <w:color w:val="000000"/>
        </w:rPr>
        <w:t>in respect of DEFCON 611 (SC2) [</w:t>
      </w:r>
      <w:r>
        <w:rPr>
          <w:rFonts w:ascii="Arial" w:hAnsi="Arial" w:cs="Arial"/>
          <w:color w:val="000000"/>
        </w:rPr>
        <w:t>£ three hundred and sixty thousand</w:t>
      </w:r>
      <w:r w:rsidRPr="00DD1F9C">
        <w:rPr>
          <w:rFonts w:ascii="Arial" w:hAnsi="Arial" w:cs="Arial"/>
          <w:color w:val="000000"/>
        </w:rPr>
        <w:t xml:space="preserve">] </w:t>
      </w:r>
      <w:r>
        <w:rPr>
          <w:rFonts w:ascii="Arial" w:hAnsi="Arial" w:cs="Arial"/>
          <w:color w:val="000000"/>
        </w:rPr>
        <w:t xml:space="preserve">(£360,000) </w:t>
      </w:r>
      <w:r w:rsidRPr="00DD1F9C">
        <w:rPr>
          <w:rFonts w:ascii="Arial" w:hAnsi="Arial" w:cs="Arial"/>
          <w:color w:val="000000"/>
        </w:rPr>
        <w:t xml:space="preserve">in aggregate; and </w:t>
      </w:r>
    </w:p>
    <w:p w14:paraId="0569D894" w14:textId="77777777" w:rsidR="00C24F0C" w:rsidRPr="008F7210" w:rsidRDefault="00C24F0C" w:rsidP="00C24F0C">
      <w:pPr>
        <w:numPr>
          <w:ilvl w:val="1"/>
          <w:numId w:val="3"/>
        </w:numPr>
        <w:tabs>
          <w:tab w:val="clear" w:pos="1440"/>
        </w:tabs>
        <w:autoSpaceDE w:val="0"/>
        <w:autoSpaceDN w:val="0"/>
        <w:adjustRightInd w:val="0"/>
        <w:spacing w:after="0" w:line="240" w:lineRule="auto"/>
        <w:ind w:left="1800" w:hanging="720"/>
        <w:rPr>
          <w:rFonts w:ascii="Arial" w:hAnsi="Arial" w:cs="Arial"/>
          <w:color w:val="000000"/>
        </w:rPr>
      </w:pPr>
      <w:r w:rsidRPr="008F7210">
        <w:rPr>
          <w:rFonts w:ascii="Arial" w:hAnsi="Arial" w:cs="Arial"/>
          <w:color w:val="000000"/>
        </w:rPr>
        <w:t xml:space="preserve">in respect of condition </w:t>
      </w:r>
      <w:r w:rsidRPr="00AA47B8">
        <w:rPr>
          <w:rFonts w:ascii="Arial" w:hAnsi="Arial" w:cs="Arial"/>
          <w:color w:val="000000"/>
        </w:rPr>
        <w:t>27d [£ one hundred thousand] (£100,000)</w:t>
      </w:r>
      <w:r w:rsidRPr="008F7210">
        <w:rPr>
          <w:rFonts w:ascii="Arial" w:hAnsi="Arial" w:cs="Arial"/>
          <w:color w:val="000000"/>
        </w:rPr>
        <w:t xml:space="preserve"> in </w:t>
      </w:r>
      <w:proofErr w:type="gramStart"/>
      <w:r w:rsidRPr="008F7210">
        <w:rPr>
          <w:rFonts w:ascii="Arial" w:hAnsi="Arial" w:cs="Arial"/>
          <w:color w:val="000000"/>
        </w:rPr>
        <w:t>aggregate;</w:t>
      </w:r>
      <w:proofErr w:type="gramEnd"/>
    </w:p>
    <w:p w14:paraId="48A65259" w14:textId="77777777" w:rsidR="00C24F0C" w:rsidRPr="00692926" w:rsidRDefault="00C24F0C" w:rsidP="00C24F0C">
      <w:pPr>
        <w:widowControl w:val="0"/>
        <w:autoSpaceDE w:val="0"/>
        <w:autoSpaceDN w:val="0"/>
        <w:adjustRightInd w:val="0"/>
        <w:spacing w:after="0" w:line="240" w:lineRule="auto"/>
        <w:ind w:left="120"/>
        <w:rPr>
          <w:rFonts w:ascii="Arial" w:hAnsi="Arial" w:cs="Arial"/>
          <w:color w:val="000000"/>
        </w:rPr>
      </w:pPr>
    </w:p>
    <w:p w14:paraId="2FB1FD18" w14:textId="77777777" w:rsidR="00C24F0C" w:rsidRPr="00ED1566" w:rsidRDefault="00C24F0C" w:rsidP="00C24F0C">
      <w:pPr>
        <w:widowControl w:val="0"/>
        <w:autoSpaceDE w:val="0"/>
        <w:autoSpaceDN w:val="0"/>
        <w:adjustRightInd w:val="0"/>
        <w:spacing w:after="220" w:line="240" w:lineRule="auto"/>
        <w:ind w:left="120"/>
        <w:rPr>
          <w:rFonts w:ascii="Arial" w:hAnsi="Arial" w:cs="Arial"/>
        </w:rPr>
      </w:pPr>
    </w:p>
    <w:p w14:paraId="5A47569C" w14:textId="77777777" w:rsidR="00C24F0C" w:rsidRDefault="00C24F0C" w:rsidP="00C24F0C">
      <w:pPr>
        <w:autoSpaceDE w:val="0"/>
        <w:autoSpaceDN w:val="0"/>
        <w:adjustRightInd w:val="0"/>
        <w:spacing w:after="0" w:line="240" w:lineRule="auto"/>
        <w:ind w:left="720"/>
        <w:rPr>
          <w:rFonts w:ascii="Arial" w:hAnsi="Arial" w:cs="Arial"/>
          <w:color w:val="000000"/>
        </w:rPr>
      </w:pPr>
      <w:r w:rsidRPr="00D35787">
        <w:rPr>
          <w:rFonts w:ascii="Arial" w:hAnsi="Arial" w:cs="Arial"/>
          <w:color w:val="000000"/>
        </w:rPr>
        <w:t>1.</w:t>
      </w:r>
      <w:r w:rsidRPr="00BA11FD">
        <w:rPr>
          <w:rFonts w:ascii="Arial" w:hAnsi="Arial" w:cs="Arial"/>
          <w:color w:val="000000"/>
        </w:rPr>
        <w:t>5.2 without limiting Clause 1.5.1 and subject always to Clauses 1.2, 1.3, 1.3.5 and 1.5.3, the Contractor's total liability throughout the Term in respect of all other liabilities (but excluding any Service Credits paid or payable in accordance with [not applicable] and [not applicable], whether in contract, in tort (including negligence), arising under warranty, under statute or otherwise under or in connection with this Contract shall be [£ pounds] (£[ ]) in aggregate.</w:t>
      </w:r>
      <w:r w:rsidRPr="00D35787">
        <w:rPr>
          <w:rFonts w:ascii="Arial" w:hAnsi="Arial" w:cs="Arial"/>
          <w:color w:val="000000"/>
        </w:rPr>
        <w:t xml:space="preserve"> </w:t>
      </w:r>
    </w:p>
    <w:p w14:paraId="7DD29727" w14:textId="77777777" w:rsidR="00C24F0C" w:rsidRPr="00D35787" w:rsidRDefault="00C24F0C" w:rsidP="00C24F0C">
      <w:pPr>
        <w:autoSpaceDE w:val="0"/>
        <w:autoSpaceDN w:val="0"/>
        <w:adjustRightInd w:val="0"/>
        <w:spacing w:after="0" w:line="240" w:lineRule="auto"/>
        <w:ind w:left="720"/>
        <w:rPr>
          <w:rFonts w:ascii="Arial" w:hAnsi="Arial" w:cs="Arial"/>
          <w:color w:val="000000"/>
        </w:rPr>
      </w:pPr>
    </w:p>
    <w:p w14:paraId="12FDB65F" w14:textId="77777777" w:rsidR="00C24F0C" w:rsidRDefault="00C24F0C" w:rsidP="00C24F0C">
      <w:pPr>
        <w:autoSpaceDE w:val="0"/>
        <w:autoSpaceDN w:val="0"/>
        <w:adjustRightInd w:val="0"/>
        <w:spacing w:after="0" w:line="240" w:lineRule="auto"/>
        <w:ind w:left="720"/>
        <w:rPr>
          <w:rFonts w:ascii="Arial" w:hAnsi="Arial" w:cs="Arial"/>
          <w:color w:val="000000"/>
        </w:rPr>
      </w:pPr>
      <w:r w:rsidRPr="00D35787">
        <w:rPr>
          <w:rFonts w:ascii="Arial" w:hAnsi="Arial" w:cs="Arial"/>
          <w:color w:val="000000"/>
        </w:rPr>
        <w:t xml:space="preserve">1.5.3 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 </w:t>
      </w:r>
    </w:p>
    <w:p w14:paraId="2A4A1016" w14:textId="77777777" w:rsidR="00C24F0C" w:rsidRPr="00D35787" w:rsidRDefault="00C24F0C" w:rsidP="00C24F0C">
      <w:pPr>
        <w:autoSpaceDE w:val="0"/>
        <w:autoSpaceDN w:val="0"/>
        <w:adjustRightInd w:val="0"/>
        <w:spacing w:after="0" w:line="240" w:lineRule="auto"/>
        <w:ind w:left="720"/>
        <w:rPr>
          <w:rFonts w:ascii="Arial" w:hAnsi="Arial" w:cs="Arial"/>
          <w:color w:val="000000"/>
        </w:rPr>
      </w:pPr>
    </w:p>
    <w:p w14:paraId="7657F0F5" w14:textId="77777777" w:rsidR="00C24F0C" w:rsidRDefault="00C24F0C" w:rsidP="00C24F0C">
      <w:pPr>
        <w:autoSpaceDE w:val="0"/>
        <w:autoSpaceDN w:val="0"/>
        <w:adjustRightInd w:val="0"/>
        <w:spacing w:after="0" w:line="240" w:lineRule="auto"/>
        <w:rPr>
          <w:rFonts w:ascii="Arial" w:hAnsi="Arial" w:cs="Arial"/>
          <w:color w:val="000000"/>
        </w:rPr>
      </w:pPr>
      <w:r>
        <w:rPr>
          <w:rFonts w:ascii="Arial" w:hAnsi="Arial" w:cs="Arial"/>
          <w:color w:val="000000"/>
        </w:rPr>
        <w:t xml:space="preserve">1.6 </w:t>
      </w:r>
      <w:r>
        <w:rPr>
          <w:rFonts w:ascii="Arial" w:hAnsi="Arial" w:cs="Arial"/>
          <w:color w:val="000000"/>
        </w:rPr>
        <w:tab/>
      </w:r>
      <w:r w:rsidRPr="00D35787">
        <w:rPr>
          <w:rFonts w:ascii="Arial" w:hAnsi="Arial" w:cs="Arial"/>
          <w:color w:val="000000"/>
        </w:rPr>
        <w:t xml:space="preserve">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26C3E675" w14:textId="77777777" w:rsidR="00C24F0C" w:rsidRDefault="00C24F0C" w:rsidP="00C24F0C">
      <w:pPr>
        <w:autoSpaceDE w:val="0"/>
        <w:autoSpaceDN w:val="0"/>
        <w:adjustRightInd w:val="0"/>
        <w:spacing w:after="0" w:line="240" w:lineRule="auto"/>
        <w:rPr>
          <w:rFonts w:ascii="Arial" w:hAnsi="Arial" w:cs="Arial"/>
          <w:color w:val="000000"/>
        </w:rPr>
      </w:pPr>
    </w:p>
    <w:p w14:paraId="446CEF4B" w14:textId="77777777" w:rsidR="00C24F0C" w:rsidRDefault="00C24F0C" w:rsidP="00C24F0C">
      <w:pPr>
        <w:pStyle w:val="ssPara1"/>
        <w:widowControl w:val="0"/>
        <w:spacing w:before="60" w:after="60" w:line="240" w:lineRule="auto"/>
        <w:ind w:right="-873"/>
        <w:jc w:val="left"/>
        <w:rPr>
          <w:color w:val="000000"/>
        </w:rPr>
      </w:pPr>
      <w:r>
        <w:rPr>
          <w:color w:val="000000"/>
        </w:rPr>
        <w:t xml:space="preserve">1.7 </w:t>
      </w:r>
      <w:r>
        <w:rPr>
          <w:color w:val="000000"/>
        </w:rPr>
        <w:tab/>
      </w:r>
      <w:r w:rsidRPr="00D35787">
        <w:rPr>
          <w:color w:val="000000"/>
        </w:rPr>
        <w:t>Clause 1.6 shall not exclude or limit the Contractor's right under this Contract to claim for the Charges.</w:t>
      </w:r>
    </w:p>
    <w:p w14:paraId="2224F374" w14:textId="77777777" w:rsidR="00C24F0C" w:rsidRDefault="00C24F0C" w:rsidP="00C24F0C">
      <w:pPr>
        <w:pStyle w:val="ssPara1"/>
        <w:widowControl w:val="0"/>
        <w:spacing w:before="60" w:after="60" w:line="240" w:lineRule="auto"/>
        <w:ind w:right="-873"/>
        <w:jc w:val="left"/>
        <w:rPr>
          <w:color w:val="000000"/>
        </w:rPr>
      </w:pPr>
    </w:p>
    <w:p w14:paraId="7E9C6F7F" w14:textId="77777777" w:rsidR="00C24F0C" w:rsidRDefault="00C24F0C" w:rsidP="00C24F0C">
      <w:pPr>
        <w:autoSpaceDE w:val="0"/>
        <w:autoSpaceDN w:val="0"/>
        <w:adjustRightInd w:val="0"/>
        <w:spacing w:after="0" w:line="240" w:lineRule="auto"/>
        <w:rPr>
          <w:rFonts w:ascii="Arial" w:hAnsi="Arial" w:cs="Arial"/>
          <w:b/>
          <w:bCs/>
          <w:color w:val="000000"/>
        </w:rPr>
      </w:pPr>
      <w:r w:rsidRPr="00D35787">
        <w:rPr>
          <w:rFonts w:ascii="Arial" w:hAnsi="Arial" w:cs="Arial"/>
          <w:b/>
          <w:bCs/>
          <w:color w:val="000000"/>
        </w:rPr>
        <w:t xml:space="preserve">Consequential loss </w:t>
      </w:r>
    </w:p>
    <w:p w14:paraId="526E4A7B" w14:textId="77777777" w:rsidR="00C24F0C" w:rsidRPr="00D35787" w:rsidRDefault="00C24F0C" w:rsidP="00C24F0C">
      <w:pPr>
        <w:autoSpaceDE w:val="0"/>
        <w:autoSpaceDN w:val="0"/>
        <w:adjustRightInd w:val="0"/>
        <w:spacing w:after="0" w:line="240" w:lineRule="auto"/>
        <w:rPr>
          <w:rFonts w:ascii="Arial" w:hAnsi="Arial" w:cs="Arial"/>
          <w:color w:val="000000"/>
        </w:rPr>
      </w:pPr>
    </w:p>
    <w:p w14:paraId="6C2C2786" w14:textId="77777777" w:rsidR="00C24F0C" w:rsidRDefault="00C24F0C" w:rsidP="00C24F0C">
      <w:pPr>
        <w:autoSpaceDE w:val="0"/>
        <w:autoSpaceDN w:val="0"/>
        <w:adjustRightInd w:val="0"/>
        <w:spacing w:after="0" w:line="240" w:lineRule="auto"/>
        <w:rPr>
          <w:rFonts w:ascii="Arial" w:hAnsi="Arial" w:cs="Arial"/>
          <w:color w:val="000000"/>
        </w:rPr>
      </w:pPr>
      <w:r>
        <w:rPr>
          <w:rFonts w:ascii="Arial" w:hAnsi="Arial" w:cs="Arial"/>
          <w:color w:val="000000"/>
        </w:rPr>
        <w:t>1.8</w:t>
      </w:r>
      <w:r>
        <w:rPr>
          <w:rFonts w:ascii="Arial" w:hAnsi="Arial" w:cs="Arial"/>
          <w:color w:val="000000"/>
        </w:rPr>
        <w:tab/>
      </w:r>
      <w:r w:rsidRPr="00D35787">
        <w:rPr>
          <w:rFonts w:ascii="Arial" w:hAnsi="Arial" w:cs="Arial"/>
          <w:color w:val="000000"/>
        </w:rPr>
        <w:t xml:space="preserve">Subject to Clauses 1.2, 1.3 and 1.9, neither Party shall be liable to the other Party or to any third party, whether in contract (including under any warranty), in tort (including negligence), under statute or otherwise for or in respect of: </w:t>
      </w:r>
    </w:p>
    <w:p w14:paraId="74F52D86" w14:textId="77777777" w:rsidR="00C24F0C" w:rsidRPr="00D35787" w:rsidRDefault="00C24F0C" w:rsidP="00C24F0C">
      <w:pPr>
        <w:autoSpaceDE w:val="0"/>
        <w:autoSpaceDN w:val="0"/>
        <w:adjustRightInd w:val="0"/>
        <w:spacing w:after="0" w:line="240" w:lineRule="auto"/>
        <w:rPr>
          <w:rFonts w:ascii="Arial" w:hAnsi="Arial" w:cs="Arial"/>
          <w:color w:val="000000"/>
        </w:rPr>
      </w:pPr>
    </w:p>
    <w:p w14:paraId="7CE0529B"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1.8.1 indirect loss or </w:t>
      </w:r>
      <w:proofErr w:type="gramStart"/>
      <w:r w:rsidRPr="00D35787">
        <w:rPr>
          <w:rFonts w:ascii="Arial" w:hAnsi="Arial" w:cs="Arial"/>
          <w:color w:val="000000"/>
        </w:rPr>
        <w:t>damage;</w:t>
      </w:r>
      <w:proofErr w:type="gramEnd"/>
      <w:r w:rsidRPr="00D35787">
        <w:rPr>
          <w:rFonts w:ascii="Arial" w:hAnsi="Arial" w:cs="Arial"/>
          <w:color w:val="000000"/>
        </w:rPr>
        <w:t xml:space="preserve"> </w:t>
      </w:r>
    </w:p>
    <w:p w14:paraId="44CDF7EC" w14:textId="77777777" w:rsidR="00C24F0C" w:rsidRPr="00D35787" w:rsidRDefault="00C24F0C" w:rsidP="00C24F0C">
      <w:pPr>
        <w:autoSpaceDE w:val="0"/>
        <w:autoSpaceDN w:val="0"/>
        <w:adjustRightInd w:val="0"/>
        <w:spacing w:after="0" w:line="240" w:lineRule="auto"/>
        <w:ind w:firstLine="720"/>
        <w:rPr>
          <w:rFonts w:ascii="Arial" w:hAnsi="Arial" w:cs="Arial"/>
          <w:color w:val="000000"/>
        </w:rPr>
      </w:pPr>
    </w:p>
    <w:p w14:paraId="2CACFD11"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1.8.2 special loss or </w:t>
      </w:r>
      <w:proofErr w:type="gramStart"/>
      <w:r w:rsidRPr="00D35787">
        <w:rPr>
          <w:rFonts w:ascii="Arial" w:hAnsi="Arial" w:cs="Arial"/>
          <w:color w:val="000000"/>
        </w:rPr>
        <w:t>damage;</w:t>
      </w:r>
      <w:proofErr w:type="gramEnd"/>
      <w:r w:rsidRPr="00D35787">
        <w:rPr>
          <w:rFonts w:ascii="Arial" w:hAnsi="Arial" w:cs="Arial"/>
          <w:color w:val="000000"/>
        </w:rPr>
        <w:t xml:space="preserve"> </w:t>
      </w:r>
    </w:p>
    <w:p w14:paraId="037530F9" w14:textId="77777777" w:rsidR="00C24F0C" w:rsidRPr="00D35787" w:rsidRDefault="00C24F0C" w:rsidP="00C24F0C">
      <w:pPr>
        <w:autoSpaceDE w:val="0"/>
        <w:autoSpaceDN w:val="0"/>
        <w:adjustRightInd w:val="0"/>
        <w:spacing w:after="0" w:line="240" w:lineRule="auto"/>
        <w:ind w:firstLine="720"/>
        <w:rPr>
          <w:rFonts w:ascii="Arial" w:hAnsi="Arial" w:cs="Arial"/>
          <w:color w:val="000000"/>
        </w:rPr>
      </w:pPr>
    </w:p>
    <w:p w14:paraId="41E471FC"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1.8.3 consequential loss or </w:t>
      </w:r>
      <w:proofErr w:type="gramStart"/>
      <w:r w:rsidRPr="00D35787">
        <w:rPr>
          <w:rFonts w:ascii="Arial" w:hAnsi="Arial" w:cs="Arial"/>
          <w:color w:val="000000"/>
        </w:rPr>
        <w:t>damage;</w:t>
      </w:r>
      <w:proofErr w:type="gramEnd"/>
      <w:r w:rsidRPr="00D35787">
        <w:rPr>
          <w:rFonts w:ascii="Arial" w:hAnsi="Arial" w:cs="Arial"/>
          <w:color w:val="000000"/>
        </w:rPr>
        <w:t xml:space="preserve"> </w:t>
      </w:r>
    </w:p>
    <w:p w14:paraId="73F5ACDB" w14:textId="77777777" w:rsidR="00C24F0C" w:rsidRPr="00D35787" w:rsidRDefault="00C24F0C" w:rsidP="00C24F0C">
      <w:pPr>
        <w:autoSpaceDE w:val="0"/>
        <w:autoSpaceDN w:val="0"/>
        <w:adjustRightInd w:val="0"/>
        <w:spacing w:after="0" w:line="240" w:lineRule="auto"/>
        <w:ind w:firstLine="720"/>
        <w:rPr>
          <w:rFonts w:ascii="Arial" w:hAnsi="Arial" w:cs="Arial"/>
          <w:color w:val="000000"/>
        </w:rPr>
      </w:pPr>
    </w:p>
    <w:p w14:paraId="32F5455F"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1.8.4 loss of profits (whether direct or indirect</w:t>
      </w:r>
      <w:proofErr w:type="gramStart"/>
      <w:r w:rsidRPr="00D35787">
        <w:rPr>
          <w:rFonts w:ascii="Arial" w:hAnsi="Arial" w:cs="Arial"/>
          <w:color w:val="000000"/>
        </w:rPr>
        <w:t>);</w:t>
      </w:r>
      <w:proofErr w:type="gramEnd"/>
      <w:r w:rsidRPr="00D35787">
        <w:rPr>
          <w:rFonts w:ascii="Arial" w:hAnsi="Arial" w:cs="Arial"/>
          <w:color w:val="000000"/>
        </w:rPr>
        <w:t xml:space="preserve"> </w:t>
      </w:r>
    </w:p>
    <w:p w14:paraId="06731213" w14:textId="77777777" w:rsidR="00C24F0C" w:rsidRPr="00D35787" w:rsidRDefault="00C24F0C" w:rsidP="00C24F0C">
      <w:pPr>
        <w:autoSpaceDE w:val="0"/>
        <w:autoSpaceDN w:val="0"/>
        <w:adjustRightInd w:val="0"/>
        <w:spacing w:after="0" w:line="240" w:lineRule="auto"/>
        <w:ind w:firstLine="720"/>
        <w:rPr>
          <w:rFonts w:ascii="Arial" w:hAnsi="Arial" w:cs="Arial"/>
          <w:color w:val="000000"/>
        </w:rPr>
      </w:pPr>
    </w:p>
    <w:p w14:paraId="07891E19"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1.8.5 loss of turnover (whether direct or indirect</w:t>
      </w:r>
      <w:proofErr w:type="gramStart"/>
      <w:r w:rsidRPr="00D35787">
        <w:rPr>
          <w:rFonts w:ascii="Arial" w:hAnsi="Arial" w:cs="Arial"/>
          <w:color w:val="000000"/>
        </w:rPr>
        <w:t>);</w:t>
      </w:r>
      <w:proofErr w:type="gramEnd"/>
      <w:r w:rsidRPr="00D35787">
        <w:rPr>
          <w:rFonts w:ascii="Arial" w:hAnsi="Arial" w:cs="Arial"/>
          <w:color w:val="000000"/>
        </w:rPr>
        <w:t xml:space="preserve"> </w:t>
      </w:r>
    </w:p>
    <w:p w14:paraId="32546B97" w14:textId="77777777" w:rsidR="00C24F0C" w:rsidRPr="00D35787" w:rsidRDefault="00C24F0C" w:rsidP="00C24F0C">
      <w:pPr>
        <w:autoSpaceDE w:val="0"/>
        <w:autoSpaceDN w:val="0"/>
        <w:adjustRightInd w:val="0"/>
        <w:spacing w:after="0" w:line="240" w:lineRule="auto"/>
        <w:ind w:firstLine="720"/>
        <w:rPr>
          <w:rFonts w:ascii="Arial" w:hAnsi="Arial" w:cs="Arial"/>
          <w:color w:val="000000"/>
        </w:rPr>
      </w:pPr>
    </w:p>
    <w:p w14:paraId="6BB056C5"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1.8.6 loss of business opportunities (whether direct or indirect); or </w:t>
      </w:r>
    </w:p>
    <w:p w14:paraId="66FDB861" w14:textId="77777777" w:rsidR="00C24F0C" w:rsidRPr="00D35787" w:rsidRDefault="00C24F0C" w:rsidP="00C24F0C">
      <w:pPr>
        <w:autoSpaceDE w:val="0"/>
        <w:autoSpaceDN w:val="0"/>
        <w:adjustRightInd w:val="0"/>
        <w:spacing w:after="0" w:line="240" w:lineRule="auto"/>
        <w:ind w:firstLine="720"/>
        <w:rPr>
          <w:rFonts w:ascii="Arial" w:hAnsi="Arial" w:cs="Arial"/>
          <w:color w:val="000000"/>
        </w:rPr>
      </w:pPr>
    </w:p>
    <w:p w14:paraId="2E9741F9" w14:textId="77777777" w:rsidR="00C24F0C" w:rsidRDefault="00C24F0C" w:rsidP="00C24F0C">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1.8.7 damage to goodwill (whether direct or indirect), </w:t>
      </w:r>
    </w:p>
    <w:p w14:paraId="7BCAB409" w14:textId="77777777" w:rsidR="00C24F0C" w:rsidRPr="00D35787" w:rsidRDefault="00C24F0C" w:rsidP="00C24F0C">
      <w:pPr>
        <w:autoSpaceDE w:val="0"/>
        <w:autoSpaceDN w:val="0"/>
        <w:adjustRightInd w:val="0"/>
        <w:spacing w:after="0" w:line="240" w:lineRule="auto"/>
        <w:ind w:firstLine="720"/>
        <w:rPr>
          <w:rFonts w:ascii="Arial" w:hAnsi="Arial" w:cs="Arial"/>
          <w:color w:val="000000"/>
        </w:rPr>
      </w:pPr>
    </w:p>
    <w:p w14:paraId="2A69C185" w14:textId="77777777" w:rsidR="00C24F0C" w:rsidRDefault="00C24F0C" w:rsidP="00C24F0C">
      <w:pPr>
        <w:pStyle w:val="ssPara1"/>
        <w:widowControl w:val="0"/>
        <w:spacing w:before="60" w:after="60" w:line="240" w:lineRule="auto"/>
        <w:ind w:right="-873"/>
        <w:jc w:val="left"/>
        <w:rPr>
          <w:color w:val="000000"/>
        </w:rPr>
      </w:pPr>
      <w:r w:rsidRPr="00D35787">
        <w:rPr>
          <w:color w:val="000000"/>
        </w:rPr>
        <w:t>even if that Party was aware of the possibility of such loss or damage to the other Party.</w:t>
      </w:r>
    </w:p>
    <w:p w14:paraId="3631D5B9" w14:textId="77777777" w:rsidR="00C24F0C" w:rsidRPr="00D35787" w:rsidRDefault="00C24F0C" w:rsidP="00C24F0C">
      <w:pPr>
        <w:pStyle w:val="ssPara1"/>
        <w:widowControl w:val="0"/>
        <w:spacing w:before="60" w:after="60" w:line="240" w:lineRule="auto"/>
        <w:ind w:right="-873"/>
        <w:jc w:val="left"/>
        <w:rPr>
          <w:color w:val="000000"/>
        </w:rPr>
      </w:pPr>
    </w:p>
    <w:p w14:paraId="30E0DBD8" w14:textId="77777777" w:rsidR="00C24F0C" w:rsidRDefault="00C24F0C" w:rsidP="00C24F0C">
      <w:pPr>
        <w:autoSpaceDE w:val="0"/>
        <w:autoSpaceDN w:val="0"/>
        <w:adjustRightInd w:val="0"/>
        <w:spacing w:after="0" w:line="240" w:lineRule="auto"/>
        <w:rPr>
          <w:rFonts w:ascii="Arial" w:hAnsi="Arial" w:cs="Arial"/>
          <w:color w:val="000000"/>
        </w:rPr>
      </w:pPr>
      <w:r w:rsidRPr="00416A11">
        <w:rPr>
          <w:rFonts w:ascii="Arial" w:hAnsi="Arial" w:cs="Arial"/>
          <w:color w:val="000000"/>
        </w:rPr>
        <w:t>1.9</w:t>
      </w:r>
      <w:r w:rsidRPr="00416A11">
        <w:rPr>
          <w:rFonts w:ascii="Arial" w:hAnsi="Arial" w:cs="Arial"/>
          <w:color w:val="000000"/>
        </w:rPr>
        <w:tab/>
        <w:t xml:space="preserve">The provisions of Clause 1.8 shall not restrict the Authority's ability to recover any of the following losses incurred by the Authority to the extent that they arise </w:t>
      </w:r>
      <w:proofErr w:type="gramStart"/>
      <w:r w:rsidRPr="00416A11">
        <w:rPr>
          <w:rFonts w:ascii="Arial" w:hAnsi="Arial" w:cs="Arial"/>
          <w:color w:val="000000"/>
        </w:rPr>
        <w:t>as a result of</w:t>
      </w:r>
      <w:proofErr w:type="gramEnd"/>
      <w:r w:rsidRPr="00416A11">
        <w:rPr>
          <w:rFonts w:ascii="Arial" w:hAnsi="Arial" w:cs="Arial"/>
          <w:color w:val="000000"/>
        </w:rPr>
        <w:t xml:space="preserve"> a Default by the Contractor: </w:t>
      </w:r>
    </w:p>
    <w:p w14:paraId="3D5ECBCE"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78BD6B9C" w14:textId="77777777" w:rsidR="00C24F0C" w:rsidRPr="00416A11" w:rsidRDefault="00C24F0C" w:rsidP="00C24F0C">
      <w:pPr>
        <w:autoSpaceDE w:val="0"/>
        <w:autoSpaceDN w:val="0"/>
        <w:adjustRightInd w:val="0"/>
        <w:spacing w:after="0" w:line="240" w:lineRule="auto"/>
        <w:ind w:left="720"/>
        <w:rPr>
          <w:rFonts w:ascii="Arial" w:hAnsi="Arial" w:cs="Arial"/>
          <w:color w:val="000000"/>
        </w:rPr>
      </w:pPr>
      <w:r w:rsidRPr="00416A11">
        <w:rPr>
          <w:rFonts w:ascii="Arial" w:hAnsi="Arial" w:cs="Arial"/>
          <w:color w:val="000000"/>
        </w:rPr>
        <w:t xml:space="preserve">1.9.1 any additional operational and administrative costs and expenses arising from the Contractor's Default, including any costs paid or payable by the Authority: </w:t>
      </w:r>
    </w:p>
    <w:p w14:paraId="15D62E58" w14:textId="77777777" w:rsidR="00C24F0C" w:rsidRPr="00416A11" w:rsidRDefault="00C24F0C" w:rsidP="00C24F0C">
      <w:pPr>
        <w:autoSpaceDE w:val="0"/>
        <w:autoSpaceDN w:val="0"/>
        <w:adjustRightInd w:val="0"/>
        <w:spacing w:after="29" w:line="240" w:lineRule="auto"/>
        <w:ind w:left="720" w:firstLine="720"/>
        <w:rPr>
          <w:rFonts w:ascii="Arial" w:hAnsi="Arial" w:cs="Arial"/>
          <w:color w:val="000000"/>
        </w:rPr>
      </w:pPr>
      <w:r>
        <w:rPr>
          <w:rFonts w:ascii="Arial" w:hAnsi="Arial" w:cs="Arial"/>
          <w:color w:val="000000"/>
        </w:rPr>
        <w:t xml:space="preserve">(i) </w:t>
      </w:r>
      <w:r w:rsidRPr="00416A11">
        <w:rPr>
          <w:rFonts w:ascii="Arial" w:hAnsi="Arial" w:cs="Arial"/>
          <w:color w:val="000000"/>
        </w:rPr>
        <w:t xml:space="preserve">to any third </w:t>
      </w:r>
      <w:proofErr w:type="gramStart"/>
      <w:r w:rsidRPr="00416A11">
        <w:rPr>
          <w:rFonts w:ascii="Arial" w:hAnsi="Arial" w:cs="Arial"/>
          <w:color w:val="000000"/>
        </w:rPr>
        <w:t>party;</w:t>
      </w:r>
      <w:proofErr w:type="gramEnd"/>
      <w:r w:rsidRPr="00416A11">
        <w:rPr>
          <w:rFonts w:ascii="Arial" w:hAnsi="Arial" w:cs="Arial"/>
          <w:color w:val="000000"/>
        </w:rPr>
        <w:t xml:space="preserve"> </w:t>
      </w:r>
    </w:p>
    <w:p w14:paraId="54BCA462" w14:textId="77777777" w:rsidR="00C24F0C" w:rsidRDefault="00C24F0C" w:rsidP="00C24F0C">
      <w:pPr>
        <w:autoSpaceDE w:val="0"/>
        <w:autoSpaceDN w:val="0"/>
        <w:adjustRightInd w:val="0"/>
        <w:spacing w:after="29" w:line="240" w:lineRule="auto"/>
        <w:ind w:left="1440"/>
        <w:rPr>
          <w:rFonts w:ascii="Arial" w:hAnsi="Arial" w:cs="Arial"/>
          <w:color w:val="000000"/>
        </w:rPr>
      </w:pPr>
      <w:r>
        <w:rPr>
          <w:rFonts w:ascii="Arial" w:hAnsi="Arial" w:cs="Arial"/>
          <w:color w:val="000000"/>
        </w:rPr>
        <w:t xml:space="preserve">(ii) </w:t>
      </w:r>
      <w:r w:rsidRPr="00416A11">
        <w:rPr>
          <w:rFonts w:ascii="Arial" w:hAnsi="Arial" w:cs="Arial"/>
          <w:color w:val="000000"/>
        </w:rPr>
        <w:t xml:space="preserve">for putting in place workarounds for the Contractor Deliverables and other deliverables that are reliant on the Contractor Deliverables; and </w:t>
      </w:r>
    </w:p>
    <w:p w14:paraId="63FB2934" w14:textId="77777777" w:rsidR="00C24F0C" w:rsidRPr="00416A11" w:rsidRDefault="00C24F0C" w:rsidP="00C24F0C">
      <w:pPr>
        <w:autoSpaceDE w:val="0"/>
        <w:autoSpaceDN w:val="0"/>
        <w:adjustRightInd w:val="0"/>
        <w:spacing w:after="29" w:line="240" w:lineRule="auto"/>
        <w:ind w:left="1440"/>
        <w:rPr>
          <w:rFonts w:ascii="Arial" w:hAnsi="Arial" w:cs="Arial"/>
          <w:color w:val="000000"/>
        </w:rPr>
      </w:pPr>
    </w:p>
    <w:p w14:paraId="3568956B" w14:textId="77777777" w:rsidR="00C24F0C" w:rsidRPr="00416A11" w:rsidRDefault="00C24F0C" w:rsidP="00C24F0C">
      <w:pPr>
        <w:autoSpaceDE w:val="0"/>
        <w:autoSpaceDN w:val="0"/>
        <w:adjustRightInd w:val="0"/>
        <w:spacing w:after="0" w:line="240" w:lineRule="auto"/>
        <w:ind w:left="1440"/>
        <w:rPr>
          <w:rFonts w:ascii="Arial" w:hAnsi="Arial" w:cs="Arial"/>
          <w:color w:val="000000"/>
        </w:rPr>
      </w:pPr>
      <w:r>
        <w:rPr>
          <w:rFonts w:ascii="Arial" w:hAnsi="Arial" w:cs="Arial"/>
          <w:color w:val="000000"/>
        </w:rPr>
        <w:t xml:space="preserve">(iii) </w:t>
      </w:r>
      <w:r w:rsidRPr="00416A11">
        <w:rPr>
          <w:rFonts w:ascii="Arial" w:hAnsi="Arial" w:cs="Arial"/>
          <w:color w:val="000000"/>
        </w:rPr>
        <w:t xml:space="preserve">relating to time spent by or on behalf of the Authority in dealing with the consequences of the </w:t>
      </w:r>
      <w:proofErr w:type="gramStart"/>
      <w:r w:rsidRPr="00416A11">
        <w:rPr>
          <w:rFonts w:ascii="Arial" w:hAnsi="Arial" w:cs="Arial"/>
          <w:color w:val="000000"/>
        </w:rPr>
        <w:t>Default;</w:t>
      </w:r>
      <w:proofErr w:type="gramEnd"/>
      <w:r w:rsidRPr="00416A11">
        <w:rPr>
          <w:rFonts w:ascii="Arial" w:hAnsi="Arial" w:cs="Arial"/>
          <w:color w:val="000000"/>
        </w:rPr>
        <w:t xml:space="preserve"> </w:t>
      </w:r>
    </w:p>
    <w:p w14:paraId="0839086F"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0F0546A5" w14:textId="77777777" w:rsidR="00C24F0C" w:rsidRDefault="00C24F0C" w:rsidP="00C24F0C">
      <w:pPr>
        <w:autoSpaceDE w:val="0"/>
        <w:autoSpaceDN w:val="0"/>
        <w:adjustRightInd w:val="0"/>
        <w:spacing w:after="0" w:line="240" w:lineRule="auto"/>
        <w:rPr>
          <w:rFonts w:ascii="Arial" w:hAnsi="Arial" w:cs="Arial"/>
          <w:color w:val="000000"/>
        </w:rPr>
      </w:pPr>
      <w:r w:rsidRPr="00416A11">
        <w:rPr>
          <w:rFonts w:ascii="Arial" w:hAnsi="Arial" w:cs="Arial"/>
          <w:color w:val="000000"/>
        </w:rPr>
        <w:t xml:space="preserve">1.9.2 </w:t>
      </w:r>
      <w:r>
        <w:rPr>
          <w:rFonts w:ascii="Arial" w:hAnsi="Arial" w:cs="Arial"/>
          <w:color w:val="000000"/>
        </w:rPr>
        <w:tab/>
      </w:r>
      <w:r w:rsidRPr="00416A11">
        <w:rPr>
          <w:rFonts w:ascii="Arial" w:hAnsi="Arial" w:cs="Arial"/>
          <w:color w:val="000000"/>
        </w:rPr>
        <w:t xml:space="preserve">any or all wasted expenditure and losses incurred by the Authority arising from the Contractor's Default, including wasted management </w:t>
      </w:r>
      <w:proofErr w:type="gramStart"/>
      <w:r w:rsidRPr="00416A11">
        <w:rPr>
          <w:rFonts w:ascii="Arial" w:hAnsi="Arial" w:cs="Arial"/>
          <w:color w:val="000000"/>
        </w:rPr>
        <w:t>time;</w:t>
      </w:r>
      <w:proofErr w:type="gramEnd"/>
      <w:r w:rsidRPr="00416A11">
        <w:rPr>
          <w:rFonts w:ascii="Arial" w:hAnsi="Arial" w:cs="Arial"/>
          <w:color w:val="000000"/>
        </w:rPr>
        <w:t xml:space="preserve"> </w:t>
      </w:r>
    </w:p>
    <w:p w14:paraId="5873E3E2"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70FA3AED" w14:textId="77777777" w:rsidR="00C24F0C" w:rsidRDefault="00C24F0C" w:rsidP="00C24F0C">
      <w:pPr>
        <w:pStyle w:val="Default"/>
        <w:rPr>
          <w:rFonts w:ascii="Arial" w:eastAsia="Times New Roman" w:hAnsi="Arial" w:cs="Arial"/>
          <w:sz w:val="22"/>
          <w:szCs w:val="22"/>
          <w:lang w:eastAsia="en-GB"/>
        </w:rPr>
      </w:pPr>
      <w:r w:rsidRPr="00416A11">
        <w:rPr>
          <w:rFonts w:ascii="Arial" w:hAnsi="Arial" w:cs="Arial"/>
          <w:sz w:val="22"/>
          <w:szCs w:val="22"/>
        </w:rPr>
        <w:lastRenderedPageBreak/>
        <w:t>1.9.3</w:t>
      </w:r>
      <w:r w:rsidRPr="00416A11">
        <w:rPr>
          <w:rFonts w:ascii="Arial" w:hAnsi="Arial" w:cs="Arial"/>
          <w:sz w:val="22"/>
          <w:szCs w:val="22"/>
        </w:rPr>
        <w:tab/>
        <w:t xml:space="preserve">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w:t>
      </w:r>
      <w:r w:rsidRPr="00416A11">
        <w:rPr>
          <w:rFonts w:ascii="Arial" w:eastAsia="Times New Roman" w:hAnsi="Arial" w:cs="Arial"/>
          <w:sz w:val="22"/>
          <w:szCs w:val="22"/>
          <w:lang w:eastAsia="en-GB"/>
        </w:rPr>
        <w:t xml:space="preserve">exercise and any increase in the fees for the replacement services over and above the Contract Price that would have been payable for the relevant Contractor Deliverables); </w:t>
      </w:r>
    </w:p>
    <w:p w14:paraId="4AB39088" w14:textId="77777777" w:rsidR="00C24F0C" w:rsidRPr="00416A11" w:rsidRDefault="00C24F0C" w:rsidP="00C24F0C">
      <w:pPr>
        <w:pStyle w:val="Default"/>
        <w:rPr>
          <w:rFonts w:ascii="Arial" w:eastAsia="Times New Roman" w:hAnsi="Arial" w:cs="Arial"/>
          <w:sz w:val="22"/>
          <w:szCs w:val="22"/>
          <w:lang w:eastAsia="en-GB"/>
        </w:rPr>
      </w:pPr>
    </w:p>
    <w:p w14:paraId="65BC83C0" w14:textId="77777777" w:rsidR="00C24F0C" w:rsidRDefault="00C24F0C" w:rsidP="00C24F0C">
      <w:pPr>
        <w:autoSpaceDE w:val="0"/>
        <w:autoSpaceDN w:val="0"/>
        <w:adjustRightInd w:val="0"/>
        <w:spacing w:after="0" w:line="240" w:lineRule="auto"/>
        <w:rPr>
          <w:rFonts w:ascii="Arial" w:hAnsi="Arial" w:cs="Arial"/>
          <w:color w:val="000000"/>
        </w:rPr>
      </w:pPr>
      <w:r w:rsidRPr="00416A11">
        <w:rPr>
          <w:rFonts w:ascii="Arial" w:hAnsi="Arial" w:cs="Arial"/>
          <w:color w:val="000000"/>
        </w:rPr>
        <w:t xml:space="preserve">1.9.4 </w:t>
      </w:r>
      <w:r>
        <w:rPr>
          <w:rFonts w:ascii="Arial" w:hAnsi="Arial" w:cs="Arial"/>
          <w:color w:val="000000"/>
        </w:rPr>
        <w:tab/>
      </w:r>
      <w:r w:rsidRPr="00416A11">
        <w:rPr>
          <w:rFonts w:ascii="Arial" w:hAnsi="Arial" w:cs="Arial"/>
          <w:color w:val="000000"/>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C174E7F"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752B0745" w14:textId="77777777" w:rsidR="00C24F0C" w:rsidRDefault="00C24F0C" w:rsidP="00C24F0C">
      <w:pPr>
        <w:autoSpaceDE w:val="0"/>
        <w:autoSpaceDN w:val="0"/>
        <w:adjustRightInd w:val="0"/>
        <w:spacing w:after="0" w:line="240" w:lineRule="auto"/>
        <w:rPr>
          <w:rFonts w:ascii="Arial" w:hAnsi="Arial" w:cs="Arial"/>
          <w:i/>
          <w:iCs/>
          <w:color w:val="000000"/>
        </w:rPr>
      </w:pPr>
      <w:r w:rsidRPr="00416A11">
        <w:rPr>
          <w:rFonts w:ascii="Arial" w:hAnsi="Arial" w:cs="Arial"/>
          <w:color w:val="000000"/>
        </w:rPr>
        <w:t xml:space="preserve">1.9.5 </w:t>
      </w:r>
      <w:r>
        <w:rPr>
          <w:rFonts w:ascii="Arial" w:hAnsi="Arial" w:cs="Arial"/>
          <w:color w:val="000000"/>
        </w:rPr>
        <w:tab/>
      </w:r>
      <w:r w:rsidRPr="00416A11">
        <w:rPr>
          <w:rFonts w:ascii="Arial" w:hAnsi="Arial" w:cs="Arial"/>
          <w:color w:val="000000"/>
        </w:rPr>
        <w:t>damage to the Authority's physical property and tangible assets, including damage under DEFCONs 76 (SC2) and 611 (SC2</w:t>
      </w:r>
      <w:proofErr w:type="gramStart"/>
      <w:r w:rsidRPr="00416A11">
        <w:rPr>
          <w:rFonts w:ascii="Arial" w:hAnsi="Arial" w:cs="Arial"/>
          <w:color w:val="000000"/>
        </w:rPr>
        <w:t>)</w:t>
      </w:r>
      <w:r w:rsidRPr="00416A11">
        <w:rPr>
          <w:rFonts w:ascii="Arial" w:hAnsi="Arial" w:cs="Arial"/>
          <w:i/>
          <w:iCs/>
          <w:color w:val="000000"/>
        </w:rPr>
        <w:t>;</w:t>
      </w:r>
      <w:proofErr w:type="gramEnd"/>
      <w:r w:rsidRPr="00416A11">
        <w:rPr>
          <w:rFonts w:ascii="Arial" w:hAnsi="Arial" w:cs="Arial"/>
          <w:i/>
          <w:iCs/>
          <w:color w:val="000000"/>
        </w:rPr>
        <w:t xml:space="preserve"> </w:t>
      </w:r>
    </w:p>
    <w:p w14:paraId="0EC2D78F"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63D4353B" w14:textId="77777777" w:rsidR="00C24F0C" w:rsidRDefault="00C24F0C" w:rsidP="00C24F0C">
      <w:pPr>
        <w:autoSpaceDE w:val="0"/>
        <w:autoSpaceDN w:val="0"/>
        <w:adjustRightInd w:val="0"/>
        <w:spacing w:after="0" w:line="240" w:lineRule="auto"/>
        <w:rPr>
          <w:rFonts w:ascii="Arial" w:hAnsi="Arial" w:cs="Arial"/>
          <w:color w:val="000000"/>
        </w:rPr>
      </w:pPr>
      <w:r w:rsidRPr="00416A11">
        <w:rPr>
          <w:rFonts w:ascii="Arial" w:hAnsi="Arial" w:cs="Arial"/>
          <w:color w:val="000000"/>
        </w:rPr>
        <w:t xml:space="preserve">1.9.6 </w:t>
      </w:r>
      <w:r>
        <w:rPr>
          <w:rFonts w:ascii="Arial" w:hAnsi="Arial" w:cs="Arial"/>
          <w:color w:val="000000"/>
        </w:rPr>
        <w:tab/>
      </w:r>
      <w:r w:rsidRPr="00416A11">
        <w:rPr>
          <w:rFonts w:ascii="Arial" w:hAnsi="Arial" w:cs="Arial"/>
          <w:color w:val="000000"/>
        </w:rPr>
        <w:t xml:space="preserve">costs, expenses and charges arising from, or any damages, account of profits or other award made for, infringement of any third-party Intellectual Property Rights or breach of any obligations of </w:t>
      </w:r>
      <w:proofErr w:type="gramStart"/>
      <w:r w:rsidRPr="00416A11">
        <w:rPr>
          <w:rFonts w:ascii="Arial" w:hAnsi="Arial" w:cs="Arial"/>
          <w:color w:val="000000"/>
        </w:rPr>
        <w:t>confidence;</w:t>
      </w:r>
      <w:proofErr w:type="gramEnd"/>
      <w:r w:rsidRPr="00416A11">
        <w:rPr>
          <w:rFonts w:ascii="Arial" w:hAnsi="Arial" w:cs="Arial"/>
          <w:color w:val="000000"/>
        </w:rPr>
        <w:t xml:space="preserve"> </w:t>
      </w:r>
    </w:p>
    <w:p w14:paraId="5F0AFFAF"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43FFC1F4" w14:textId="77777777" w:rsidR="00C24F0C" w:rsidRDefault="00C24F0C" w:rsidP="00C24F0C">
      <w:pPr>
        <w:autoSpaceDE w:val="0"/>
        <w:autoSpaceDN w:val="0"/>
        <w:adjustRightInd w:val="0"/>
        <w:spacing w:after="0" w:line="240" w:lineRule="auto"/>
        <w:rPr>
          <w:rFonts w:ascii="Arial" w:hAnsi="Arial" w:cs="Arial"/>
          <w:color w:val="000000"/>
        </w:rPr>
      </w:pPr>
      <w:r w:rsidRPr="00416A11">
        <w:rPr>
          <w:rFonts w:ascii="Arial" w:hAnsi="Arial" w:cs="Arial"/>
          <w:color w:val="000000"/>
        </w:rPr>
        <w:t xml:space="preserve">1.9.7 </w:t>
      </w:r>
      <w:r>
        <w:rPr>
          <w:rFonts w:ascii="Arial" w:hAnsi="Arial" w:cs="Arial"/>
          <w:color w:val="000000"/>
        </w:rPr>
        <w:tab/>
      </w:r>
      <w:r w:rsidRPr="00416A11">
        <w:rPr>
          <w:rFonts w:ascii="Arial" w:hAnsi="Arial" w:cs="Arial"/>
          <w:color w:val="000000"/>
        </w:rPr>
        <w:t xml:space="preserve">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45C07E43"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04B8BB44" w14:textId="77777777" w:rsidR="00C24F0C" w:rsidRDefault="00C24F0C" w:rsidP="00C24F0C">
      <w:pPr>
        <w:autoSpaceDE w:val="0"/>
        <w:autoSpaceDN w:val="0"/>
        <w:adjustRightInd w:val="0"/>
        <w:spacing w:after="0" w:line="240" w:lineRule="auto"/>
        <w:rPr>
          <w:rFonts w:ascii="Arial" w:hAnsi="Arial" w:cs="Arial"/>
          <w:color w:val="000000"/>
        </w:rPr>
      </w:pPr>
      <w:r w:rsidRPr="00416A11">
        <w:rPr>
          <w:rFonts w:ascii="Arial" w:hAnsi="Arial" w:cs="Arial"/>
          <w:color w:val="000000"/>
        </w:rPr>
        <w:t>1.9.8</w:t>
      </w:r>
      <w:r>
        <w:rPr>
          <w:rFonts w:ascii="Arial" w:hAnsi="Arial" w:cs="Arial"/>
          <w:color w:val="000000"/>
        </w:rPr>
        <w:tab/>
      </w:r>
      <w:r w:rsidRPr="00416A11">
        <w:rPr>
          <w:rFonts w:ascii="Arial" w:hAnsi="Arial" w:cs="Arial"/>
          <w:color w:val="000000"/>
        </w:rPr>
        <w:t xml:space="preserve"> any fine or penalty incurred by the Authority pursuant to Law and any costs incurred by the Authority in defending any proceedings which result in such fine or penalty; or </w:t>
      </w:r>
    </w:p>
    <w:p w14:paraId="3DF4DAE6"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757E700F" w14:textId="77777777" w:rsidR="00C24F0C" w:rsidRPr="00416A11" w:rsidRDefault="00C24F0C" w:rsidP="00C24F0C">
      <w:pPr>
        <w:pStyle w:val="ssPara1"/>
        <w:widowControl w:val="0"/>
        <w:spacing w:before="60" w:after="60" w:line="240" w:lineRule="auto"/>
        <w:ind w:right="-873"/>
        <w:jc w:val="left"/>
        <w:rPr>
          <w:color w:val="000000"/>
        </w:rPr>
      </w:pPr>
      <w:r w:rsidRPr="00416A11">
        <w:rPr>
          <w:color w:val="000000"/>
        </w:rPr>
        <w:t>1.9.9</w:t>
      </w:r>
      <w:r>
        <w:rPr>
          <w:color w:val="000000"/>
        </w:rPr>
        <w:tab/>
      </w:r>
      <w:r w:rsidRPr="00416A11">
        <w:rPr>
          <w:color w:val="000000"/>
        </w:rPr>
        <w:t xml:space="preserve"> any savings, discounts or price reductions during the Term and any option period or agreed extension to the Term committed to by the Contractor pursuant to this Contract.</w:t>
      </w:r>
    </w:p>
    <w:p w14:paraId="0E9DECBC" w14:textId="77777777" w:rsidR="00C24F0C" w:rsidRDefault="00C24F0C" w:rsidP="00C24F0C">
      <w:pPr>
        <w:autoSpaceDE w:val="0"/>
        <w:autoSpaceDN w:val="0"/>
        <w:adjustRightInd w:val="0"/>
        <w:spacing w:after="0" w:line="240" w:lineRule="auto"/>
        <w:rPr>
          <w:rFonts w:ascii="Arial" w:hAnsi="Arial" w:cs="Arial"/>
          <w:b/>
          <w:bCs/>
          <w:color w:val="000000"/>
          <w:sz w:val="20"/>
          <w:szCs w:val="20"/>
        </w:rPr>
      </w:pPr>
    </w:p>
    <w:p w14:paraId="5B8F9062" w14:textId="77777777" w:rsidR="00C24F0C" w:rsidRPr="00416A11" w:rsidRDefault="00C24F0C" w:rsidP="00C24F0C">
      <w:pPr>
        <w:autoSpaceDE w:val="0"/>
        <w:autoSpaceDN w:val="0"/>
        <w:adjustRightInd w:val="0"/>
        <w:spacing w:after="0" w:line="240" w:lineRule="auto"/>
        <w:rPr>
          <w:rFonts w:ascii="Arial" w:hAnsi="Arial" w:cs="Arial"/>
          <w:b/>
          <w:bCs/>
          <w:color w:val="000000"/>
        </w:rPr>
      </w:pPr>
      <w:r w:rsidRPr="00416A11">
        <w:rPr>
          <w:rFonts w:ascii="Arial" w:hAnsi="Arial" w:cs="Arial"/>
          <w:b/>
          <w:bCs/>
          <w:color w:val="000000"/>
        </w:rPr>
        <w:t xml:space="preserve">Invalidity </w:t>
      </w:r>
    </w:p>
    <w:p w14:paraId="2DA2E043"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5C8229F4" w14:textId="77777777" w:rsidR="00C24F0C" w:rsidRDefault="00C24F0C" w:rsidP="00C24F0C">
      <w:pPr>
        <w:pStyle w:val="ssPara1"/>
        <w:widowControl w:val="0"/>
        <w:spacing w:before="60" w:after="60" w:line="240" w:lineRule="auto"/>
        <w:ind w:right="-873"/>
        <w:jc w:val="left"/>
        <w:rPr>
          <w:color w:val="000000"/>
        </w:rPr>
      </w:pPr>
      <w:r>
        <w:rPr>
          <w:color w:val="000000"/>
        </w:rPr>
        <w:t xml:space="preserve">1.10 </w:t>
      </w:r>
      <w:r>
        <w:rPr>
          <w:color w:val="000000"/>
        </w:rPr>
        <w:tab/>
      </w:r>
      <w:r w:rsidRPr="00416A11">
        <w:rPr>
          <w:color w:val="000000"/>
        </w:rPr>
        <w:t xml:space="preserve">If any limitation or provision contained or expressly referred to in this </w:t>
      </w:r>
      <w:r w:rsidRPr="00DD1F9C">
        <w:rPr>
          <w:color w:val="000000"/>
        </w:rPr>
        <w:t>Condition 1.10</w:t>
      </w:r>
      <w:r w:rsidRPr="00416A11">
        <w:rPr>
          <w:color w:val="000000"/>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w:t>
      </w:r>
      <w:r w:rsidRPr="00DD1F9C">
        <w:rPr>
          <w:color w:val="000000"/>
        </w:rPr>
        <w:t>Condition 1.10.</w:t>
      </w:r>
    </w:p>
    <w:p w14:paraId="089057A7" w14:textId="77777777" w:rsidR="00C24F0C" w:rsidRPr="00416A11" w:rsidRDefault="00C24F0C" w:rsidP="00C24F0C">
      <w:pPr>
        <w:pStyle w:val="ssPara1"/>
        <w:widowControl w:val="0"/>
        <w:spacing w:before="60" w:after="60" w:line="240" w:lineRule="auto"/>
        <w:ind w:right="-873"/>
        <w:jc w:val="left"/>
        <w:rPr>
          <w:color w:val="000000"/>
        </w:rPr>
      </w:pPr>
    </w:p>
    <w:p w14:paraId="247F4543" w14:textId="77777777" w:rsidR="00C24F0C" w:rsidRDefault="00C24F0C" w:rsidP="00C24F0C">
      <w:pPr>
        <w:autoSpaceDE w:val="0"/>
        <w:autoSpaceDN w:val="0"/>
        <w:adjustRightInd w:val="0"/>
        <w:spacing w:after="0" w:line="240" w:lineRule="auto"/>
        <w:rPr>
          <w:rFonts w:ascii="Arial" w:hAnsi="Arial" w:cs="Arial"/>
          <w:b/>
          <w:bCs/>
          <w:color w:val="000000"/>
        </w:rPr>
      </w:pPr>
      <w:r w:rsidRPr="00416A11">
        <w:rPr>
          <w:rFonts w:ascii="Arial" w:hAnsi="Arial" w:cs="Arial"/>
          <w:b/>
          <w:bCs/>
          <w:color w:val="000000"/>
        </w:rPr>
        <w:t xml:space="preserve">Third party claims or losses </w:t>
      </w:r>
    </w:p>
    <w:p w14:paraId="4190D988"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6CF6071A" w14:textId="77777777" w:rsidR="00C24F0C" w:rsidRDefault="00C24F0C" w:rsidP="00C24F0C">
      <w:pPr>
        <w:autoSpaceDE w:val="0"/>
        <w:autoSpaceDN w:val="0"/>
        <w:adjustRightInd w:val="0"/>
        <w:spacing w:after="0" w:line="240" w:lineRule="auto"/>
        <w:rPr>
          <w:rFonts w:ascii="Arial" w:hAnsi="Arial" w:cs="Arial"/>
          <w:color w:val="000000"/>
        </w:rPr>
      </w:pPr>
      <w:r>
        <w:rPr>
          <w:rFonts w:ascii="Arial" w:hAnsi="Arial" w:cs="Arial"/>
          <w:color w:val="000000"/>
        </w:rPr>
        <w:t>1.11</w:t>
      </w:r>
      <w:r>
        <w:rPr>
          <w:rFonts w:ascii="Arial" w:hAnsi="Arial" w:cs="Arial"/>
          <w:color w:val="000000"/>
        </w:rPr>
        <w:tab/>
      </w:r>
      <w:r w:rsidRPr="00416A11">
        <w:rPr>
          <w:rFonts w:ascii="Arial" w:hAnsi="Arial" w:cs="Arial"/>
          <w:color w:val="000000"/>
        </w:rPr>
        <w:t xml:space="preserve">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357B6256"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59785AAD" w14:textId="77777777" w:rsidR="00C24F0C" w:rsidRDefault="00C24F0C" w:rsidP="00C24F0C">
      <w:pPr>
        <w:autoSpaceDE w:val="0"/>
        <w:autoSpaceDN w:val="0"/>
        <w:adjustRightInd w:val="0"/>
        <w:spacing w:after="0" w:line="240" w:lineRule="auto"/>
        <w:ind w:left="720"/>
        <w:rPr>
          <w:rFonts w:ascii="Arial" w:hAnsi="Arial" w:cs="Arial"/>
          <w:color w:val="000000"/>
        </w:rPr>
      </w:pPr>
      <w:r w:rsidRPr="00416A11">
        <w:rPr>
          <w:rFonts w:ascii="Arial" w:hAnsi="Arial" w:cs="Arial"/>
          <w:color w:val="000000"/>
        </w:rPr>
        <w:t xml:space="preserve">1.11.1 arises naturally and ordinarily </w:t>
      </w:r>
      <w:proofErr w:type="gramStart"/>
      <w:r w:rsidRPr="00416A11">
        <w:rPr>
          <w:rFonts w:ascii="Arial" w:hAnsi="Arial" w:cs="Arial"/>
          <w:color w:val="000000"/>
        </w:rPr>
        <w:t>as a result of</w:t>
      </w:r>
      <w:proofErr w:type="gramEnd"/>
      <w:r w:rsidRPr="00416A11">
        <w:rPr>
          <w:rFonts w:ascii="Arial" w:hAnsi="Arial" w:cs="Arial"/>
          <w:color w:val="000000"/>
        </w:rPr>
        <w:t xml:space="preserve"> the Contractor's failure to provide the Contractor Deliverables or failure to perform any of its obligations under this Contract; and </w:t>
      </w:r>
    </w:p>
    <w:p w14:paraId="793B8C17" w14:textId="77777777" w:rsidR="00C24F0C" w:rsidRPr="00416A11" w:rsidRDefault="00C24F0C" w:rsidP="00C24F0C">
      <w:pPr>
        <w:autoSpaceDE w:val="0"/>
        <w:autoSpaceDN w:val="0"/>
        <w:adjustRightInd w:val="0"/>
        <w:spacing w:after="0" w:line="240" w:lineRule="auto"/>
        <w:ind w:left="720"/>
        <w:rPr>
          <w:rFonts w:ascii="Arial" w:hAnsi="Arial" w:cs="Arial"/>
          <w:color w:val="000000"/>
        </w:rPr>
      </w:pPr>
    </w:p>
    <w:p w14:paraId="7C7A481C" w14:textId="77777777" w:rsidR="00C24F0C" w:rsidRDefault="00C24F0C" w:rsidP="00C24F0C">
      <w:pPr>
        <w:autoSpaceDE w:val="0"/>
        <w:autoSpaceDN w:val="0"/>
        <w:adjustRightInd w:val="0"/>
        <w:spacing w:after="0" w:line="240" w:lineRule="auto"/>
        <w:ind w:left="720"/>
        <w:rPr>
          <w:rFonts w:ascii="Arial" w:hAnsi="Arial" w:cs="Arial"/>
          <w:color w:val="000000"/>
        </w:rPr>
      </w:pPr>
      <w:r w:rsidRPr="00416A11">
        <w:rPr>
          <w:rFonts w:ascii="Arial" w:hAnsi="Arial" w:cs="Arial"/>
          <w:color w:val="000000"/>
        </w:rPr>
        <w:t xml:space="preserve">1.11.2 is a type of claim or loss that would have been recoverable under this Contract if the third party were a party to this Contract (whether as the Authority or the Contractor), such claim to be construed as direct losses for the purpose of this Contract. </w:t>
      </w:r>
    </w:p>
    <w:p w14:paraId="7A2D60D1" w14:textId="77777777" w:rsidR="00C24F0C" w:rsidRPr="00416A11" w:rsidRDefault="00C24F0C" w:rsidP="00C24F0C">
      <w:pPr>
        <w:autoSpaceDE w:val="0"/>
        <w:autoSpaceDN w:val="0"/>
        <w:adjustRightInd w:val="0"/>
        <w:spacing w:after="0" w:line="240" w:lineRule="auto"/>
        <w:ind w:left="720"/>
        <w:rPr>
          <w:rFonts w:ascii="Arial" w:hAnsi="Arial" w:cs="Arial"/>
          <w:color w:val="000000"/>
        </w:rPr>
      </w:pPr>
    </w:p>
    <w:p w14:paraId="39E81B80" w14:textId="77777777" w:rsidR="00C24F0C" w:rsidRDefault="00C24F0C" w:rsidP="00C24F0C">
      <w:pPr>
        <w:autoSpaceDE w:val="0"/>
        <w:autoSpaceDN w:val="0"/>
        <w:adjustRightInd w:val="0"/>
        <w:spacing w:after="0" w:line="240" w:lineRule="auto"/>
        <w:rPr>
          <w:rFonts w:ascii="Arial" w:hAnsi="Arial" w:cs="Arial"/>
          <w:b/>
          <w:bCs/>
          <w:color w:val="000000"/>
        </w:rPr>
      </w:pPr>
      <w:r w:rsidRPr="00416A11">
        <w:rPr>
          <w:rFonts w:ascii="Arial" w:hAnsi="Arial" w:cs="Arial"/>
          <w:b/>
          <w:bCs/>
          <w:color w:val="000000"/>
        </w:rPr>
        <w:t xml:space="preserve">No double recovery </w:t>
      </w:r>
    </w:p>
    <w:p w14:paraId="1873D4CB" w14:textId="77777777" w:rsidR="00C24F0C" w:rsidRPr="00416A11" w:rsidRDefault="00C24F0C" w:rsidP="00C24F0C">
      <w:pPr>
        <w:autoSpaceDE w:val="0"/>
        <w:autoSpaceDN w:val="0"/>
        <w:adjustRightInd w:val="0"/>
        <w:spacing w:after="0" w:line="240" w:lineRule="auto"/>
        <w:rPr>
          <w:rFonts w:ascii="Arial" w:hAnsi="Arial" w:cs="Arial"/>
          <w:color w:val="000000"/>
        </w:rPr>
      </w:pPr>
    </w:p>
    <w:p w14:paraId="2EB73AAD" w14:textId="77777777" w:rsidR="00C24F0C" w:rsidRDefault="00C24F0C" w:rsidP="00C24F0C">
      <w:pPr>
        <w:pStyle w:val="ssPara1"/>
        <w:widowControl w:val="0"/>
        <w:spacing w:before="60" w:after="60" w:line="240" w:lineRule="auto"/>
        <w:ind w:right="-873"/>
        <w:jc w:val="left"/>
        <w:rPr>
          <w:color w:val="000000"/>
        </w:rPr>
      </w:pPr>
      <w:r>
        <w:rPr>
          <w:color w:val="000000"/>
        </w:rPr>
        <w:lastRenderedPageBreak/>
        <w:t>1.12</w:t>
      </w:r>
      <w:r>
        <w:rPr>
          <w:color w:val="000000"/>
        </w:rPr>
        <w:tab/>
      </w:r>
      <w:r w:rsidRPr="00416A11">
        <w:rPr>
          <w:color w:val="000000"/>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652CAE6" w14:textId="77777777" w:rsidR="00C24F0C" w:rsidRPr="00416A11" w:rsidRDefault="00C24F0C" w:rsidP="00C24F0C">
      <w:pPr>
        <w:pStyle w:val="ssPara1"/>
        <w:widowControl w:val="0"/>
        <w:spacing w:before="60" w:after="60" w:line="240" w:lineRule="auto"/>
        <w:ind w:right="-873"/>
        <w:jc w:val="left"/>
      </w:pPr>
    </w:p>
    <w:p w14:paraId="713EC167" w14:textId="77777777" w:rsidR="00C24F0C" w:rsidRPr="00ED1566" w:rsidRDefault="00C24F0C" w:rsidP="00C24F0C">
      <w:pPr>
        <w:rPr>
          <w:rFonts w:ascii="Arial" w:hAnsi="Arial" w:cs="Arial"/>
          <w:b/>
          <w:bCs/>
        </w:rPr>
      </w:pPr>
      <w:r w:rsidRPr="00ED1566">
        <w:rPr>
          <w:rFonts w:ascii="Arial" w:hAnsi="Arial" w:cs="Arial"/>
          <w:b/>
          <w:bCs/>
        </w:rPr>
        <w:t>45.</w:t>
      </w:r>
      <w:r>
        <w:rPr>
          <w:rFonts w:ascii="Arial" w:hAnsi="Arial" w:cs="Arial"/>
          <w:b/>
          <w:bCs/>
        </w:rPr>
        <w:t>5</w:t>
      </w:r>
      <w:r w:rsidRPr="00ED1566">
        <w:rPr>
          <w:rFonts w:ascii="Arial" w:hAnsi="Arial" w:cs="Arial"/>
          <w:b/>
          <w:bCs/>
        </w:rPr>
        <w:t xml:space="preserve"> </w:t>
      </w:r>
      <w:r w:rsidRPr="00ED1566">
        <w:rPr>
          <w:rFonts w:ascii="Arial" w:hAnsi="Arial" w:cs="Arial"/>
          <w:b/>
        </w:rPr>
        <w:t xml:space="preserve">SOCIAL VALUE PERFORMANCE INDICATORS </w:t>
      </w:r>
    </w:p>
    <w:p w14:paraId="0F8E832F" w14:textId="77777777" w:rsidR="00C24F0C" w:rsidRDefault="00C24F0C" w:rsidP="006F3F58">
      <w:pPr>
        <w:pStyle w:val="NoSpacing"/>
        <w:rPr>
          <w:bCs/>
          <w:iCs/>
        </w:rPr>
      </w:pPr>
      <w:r>
        <w:t xml:space="preserve">45.5.1    </w:t>
      </w:r>
      <w:r w:rsidRPr="00ED1566">
        <w:t xml:space="preserve">The Social Value Performance Indicator Targets are determined in the Contractor’s tender response for this requirement and set out at Table 1 to this </w:t>
      </w:r>
      <w:r>
        <w:t>Condition 45.5</w:t>
      </w:r>
      <w:r w:rsidRPr="00ED1566">
        <w:t xml:space="preserve"> against the three Social Value </w:t>
      </w:r>
      <w:proofErr w:type="gramStart"/>
      <w:r w:rsidRPr="00ED1566">
        <w:t>Themes;</w:t>
      </w:r>
      <w:proofErr w:type="gramEnd"/>
      <w:r w:rsidRPr="00ED1566">
        <w:t xml:space="preserve"> </w:t>
      </w:r>
      <w:r w:rsidRPr="00ED1566">
        <w:rPr>
          <w:bCs/>
          <w:iCs/>
        </w:rPr>
        <w:t>Tackling Economic Inequality, Fighting Climate Change, and Equal Opportunity.</w:t>
      </w:r>
    </w:p>
    <w:p w14:paraId="694B51CD" w14:textId="77777777" w:rsidR="00C24F0C" w:rsidRPr="00BD2A70" w:rsidRDefault="00C24F0C" w:rsidP="006F3F58">
      <w:pPr>
        <w:pStyle w:val="NoSpacing"/>
      </w:pPr>
    </w:p>
    <w:p w14:paraId="39CB6537" w14:textId="7F44528B" w:rsidR="00C24F0C" w:rsidRPr="006F3F58" w:rsidRDefault="00C24F0C" w:rsidP="006F3F58">
      <w:pPr>
        <w:pStyle w:val="NoSpacing"/>
        <w:rPr>
          <w:rFonts w:ascii="Calibri" w:hAnsi="Calibri"/>
          <w:b/>
          <w:i/>
        </w:rPr>
      </w:pPr>
      <w:r>
        <w:t xml:space="preserve">45.5.2   </w:t>
      </w:r>
      <w:r w:rsidRPr="00ED1566">
        <w:t xml:space="preserve">The Contractor shall report progress against the Social Value Performance Objectives at Table 1 below to the Authority at each Project Review Meeting, (para </w:t>
      </w:r>
      <w:r>
        <w:t>3.1.1.5</w:t>
      </w:r>
      <w:r w:rsidRPr="00ED1566">
        <w:t xml:space="preserve"> of Statement of Requirement at Annex A </w:t>
      </w:r>
      <w:r>
        <w:t xml:space="preserve">to Schedule 2 </w:t>
      </w:r>
      <w:r w:rsidRPr="00ED1566">
        <w:t xml:space="preserve">refers). </w:t>
      </w:r>
    </w:p>
    <w:p w14:paraId="4AF6D15C" w14:textId="77777777" w:rsidR="00C24F0C" w:rsidRPr="00ED1566" w:rsidRDefault="00C24F0C" w:rsidP="00C24F0C">
      <w:pPr>
        <w:rPr>
          <w:rFonts w:ascii="Arial" w:hAnsi="Arial" w:cs="Arial"/>
        </w:rPr>
      </w:pPr>
    </w:p>
    <w:p w14:paraId="79CAA337" w14:textId="77777777" w:rsidR="00C24F0C" w:rsidRPr="00ED1566" w:rsidRDefault="00C24F0C" w:rsidP="00C24F0C">
      <w:pPr>
        <w:rPr>
          <w:rFonts w:ascii="Arial" w:hAnsi="Arial" w:cs="Arial"/>
          <w:b/>
          <w:bCs/>
        </w:rPr>
      </w:pPr>
      <w:r w:rsidRPr="00ED1566">
        <w:rPr>
          <w:rFonts w:ascii="Arial" w:hAnsi="Arial" w:cs="Arial"/>
          <w:b/>
          <w:bCs/>
        </w:rPr>
        <w:t>Table 1: Social Value Performance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445"/>
        <w:gridCol w:w="2537"/>
      </w:tblGrid>
      <w:tr w:rsidR="00C24F0C" w:rsidRPr="005E5E3D" w14:paraId="7BDD2C96" w14:textId="77777777" w:rsidTr="00C24F0C">
        <w:tc>
          <w:tcPr>
            <w:tcW w:w="3034" w:type="dxa"/>
            <w:shd w:val="clear" w:color="auto" w:fill="auto"/>
          </w:tcPr>
          <w:p w14:paraId="6DE46B4A" w14:textId="77777777" w:rsidR="00C24F0C" w:rsidRPr="005E5E3D" w:rsidRDefault="00C24F0C" w:rsidP="00C24F0C">
            <w:pPr>
              <w:spacing w:after="0" w:line="240" w:lineRule="auto"/>
              <w:rPr>
                <w:rFonts w:ascii="Arial" w:eastAsia="Calibri" w:hAnsi="Arial" w:cs="Arial"/>
                <w:b/>
                <w:bCs/>
                <w:lang w:eastAsia="en-US"/>
              </w:rPr>
            </w:pPr>
            <w:r w:rsidRPr="005E5E3D">
              <w:rPr>
                <w:rFonts w:ascii="Arial" w:eastAsia="Calibri" w:hAnsi="Arial" w:cs="Arial"/>
                <w:b/>
                <w:bCs/>
                <w:lang w:eastAsia="en-US"/>
              </w:rPr>
              <w:t>Social Value Theme</w:t>
            </w:r>
          </w:p>
        </w:tc>
        <w:tc>
          <w:tcPr>
            <w:tcW w:w="3445" w:type="dxa"/>
            <w:shd w:val="clear" w:color="auto" w:fill="auto"/>
          </w:tcPr>
          <w:p w14:paraId="6EF4EEE4" w14:textId="77777777" w:rsidR="00C24F0C" w:rsidRPr="005E5E3D" w:rsidRDefault="00C24F0C" w:rsidP="00C24F0C">
            <w:pPr>
              <w:spacing w:after="0" w:line="240" w:lineRule="auto"/>
              <w:rPr>
                <w:rFonts w:ascii="Arial" w:eastAsia="Calibri" w:hAnsi="Arial" w:cs="Arial"/>
                <w:b/>
                <w:bCs/>
                <w:lang w:eastAsia="en-US"/>
              </w:rPr>
            </w:pPr>
            <w:r w:rsidRPr="005E5E3D">
              <w:rPr>
                <w:rFonts w:ascii="Arial" w:eastAsia="Calibri" w:hAnsi="Arial" w:cs="Arial"/>
                <w:b/>
                <w:bCs/>
                <w:lang w:eastAsia="en-US"/>
              </w:rPr>
              <w:t>Reporting Metrics</w:t>
            </w:r>
          </w:p>
        </w:tc>
        <w:tc>
          <w:tcPr>
            <w:tcW w:w="2537" w:type="dxa"/>
            <w:shd w:val="clear" w:color="auto" w:fill="auto"/>
          </w:tcPr>
          <w:p w14:paraId="457D8827" w14:textId="77777777" w:rsidR="00C24F0C" w:rsidRPr="005E5E3D" w:rsidRDefault="00C24F0C" w:rsidP="00C24F0C">
            <w:pPr>
              <w:spacing w:after="0" w:line="240" w:lineRule="auto"/>
              <w:rPr>
                <w:rFonts w:ascii="Arial" w:eastAsia="Calibri" w:hAnsi="Arial" w:cs="Arial"/>
                <w:b/>
                <w:bCs/>
                <w:lang w:eastAsia="en-US"/>
              </w:rPr>
            </w:pPr>
            <w:r w:rsidRPr="005E5E3D">
              <w:rPr>
                <w:rFonts w:ascii="Arial" w:eastAsia="Calibri" w:hAnsi="Arial" w:cs="Arial"/>
                <w:b/>
                <w:bCs/>
                <w:lang w:eastAsia="en-US"/>
              </w:rPr>
              <w:t>Performance Indicator Targets</w:t>
            </w:r>
          </w:p>
        </w:tc>
      </w:tr>
      <w:tr w:rsidR="00C24F0C" w:rsidRPr="005E5E3D" w14:paraId="5117C294" w14:textId="77777777" w:rsidTr="00C24F0C">
        <w:tc>
          <w:tcPr>
            <w:tcW w:w="3034" w:type="dxa"/>
            <w:shd w:val="clear" w:color="auto" w:fill="auto"/>
          </w:tcPr>
          <w:p w14:paraId="6F047053"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Theme 2 Tackling Economic Inequality </w:t>
            </w:r>
          </w:p>
        </w:tc>
        <w:tc>
          <w:tcPr>
            <w:tcW w:w="3445" w:type="dxa"/>
            <w:shd w:val="clear" w:color="auto" w:fill="auto"/>
          </w:tcPr>
          <w:p w14:paraId="1856077B"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Evidence of the Framework Contractor’s progress towards the </w:t>
            </w:r>
            <w:proofErr w:type="gramStart"/>
            <w:r w:rsidRPr="005E5E3D">
              <w:rPr>
                <w:rFonts w:ascii="Arial" w:eastAsia="Calibri" w:hAnsi="Arial" w:cs="Arial"/>
                <w:lang w:eastAsia="en-US"/>
              </w:rPr>
              <w:t>following:-</w:t>
            </w:r>
            <w:proofErr w:type="gramEnd"/>
          </w:p>
          <w:p w14:paraId="3769BFBE" w14:textId="77777777" w:rsidR="00C24F0C" w:rsidRPr="005E5E3D" w:rsidRDefault="00C24F0C" w:rsidP="00C24F0C">
            <w:pPr>
              <w:pStyle w:val="Default"/>
              <w:spacing w:after="14"/>
              <w:rPr>
                <w:rFonts w:ascii="Arial" w:hAnsi="Arial" w:cs="Arial"/>
                <w:sz w:val="22"/>
                <w:szCs w:val="22"/>
              </w:rPr>
            </w:pPr>
            <w:r w:rsidRPr="005E5E3D">
              <w:rPr>
                <w:rFonts w:ascii="Arial" w:hAnsi="Arial" w:cs="Arial"/>
                <w:sz w:val="22"/>
                <w:szCs w:val="22"/>
              </w:rPr>
              <w:t>● For each of the following categories:</w:t>
            </w:r>
          </w:p>
          <w:p w14:paraId="6EEDAF7E" w14:textId="77777777" w:rsidR="00C24F0C" w:rsidRPr="005E5E3D" w:rsidRDefault="00C24F0C" w:rsidP="00C24F0C">
            <w:pPr>
              <w:pStyle w:val="Default"/>
              <w:spacing w:after="14"/>
              <w:ind w:firstLine="720"/>
              <w:rPr>
                <w:rFonts w:ascii="Arial" w:hAnsi="Arial" w:cs="Arial"/>
                <w:sz w:val="22"/>
                <w:szCs w:val="22"/>
              </w:rPr>
            </w:pPr>
            <w:r w:rsidRPr="005E5E3D">
              <w:rPr>
                <w:rFonts w:ascii="Arial" w:hAnsi="Arial" w:cs="Arial"/>
                <w:sz w:val="22"/>
                <w:szCs w:val="22"/>
              </w:rPr>
              <w:t xml:space="preserve">○ start-ups </w:t>
            </w:r>
          </w:p>
          <w:p w14:paraId="2F725BF3" w14:textId="77777777" w:rsidR="00C24F0C" w:rsidRPr="005E5E3D" w:rsidRDefault="00C24F0C" w:rsidP="00C24F0C">
            <w:pPr>
              <w:pStyle w:val="Default"/>
              <w:spacing w:after="14"/>
              <w:ind w:firstLine="720"/>
              <w:rPr>
                <w:rFonts w:ascii="Arial" w:hAnsi="Arial" w:cs="Arial"/>
                <w:sz w:val="22"/>
                <w:szCs w:val="22"/>
              </w:rPr>
            </w:pPr>
            <w:r w:rsidRPr="005E5E3D">
              <w:rPr>
                <w:rFonts w:ascii="Arial" w:hAnsi="Arial" w:cs="Arial"/>
                <w:sz w:val="22"/>
                <w:szCs w:val="22"/>
              </w:rPr>
              <w:t xml:space="preserve">○ SMEs </w:t>
            </w:r>
          </w:p>
          <w:p w14:paraId="513E57C3" w14:textId="77777777" w:rsidR="00C24F0C" w:rsidRPr="005E5E3D" w:rsidRDefault="00C24F0C" w:rsidP="00C24F0C">
            <w:pPr>
              <w:pStyle w:val="Default"/>
              <w:spacing w:after="14"/>
              <w:ind w:firstLine="720"/>
              <w:rPr>
                <w:rFonts w:ascii="Arial" w:hAnsi="Arial" w:cs="Arial"/>
                <w:sz w:val="22"/>
                <w:szCs w:val="22"/>
              </w:rPr>
            </w:pPr>
            <w:r w:rsidRPr="005E5E3D">
              <w:rPr>
                <w:rFonts w:ascii="Arial" w:hAnsi="Arial" w:cs="Arial"/>
                <w:sz w:val="22"/>
                <w:szCs w:val="22"/>
              </w:rPr>
              <w:t xml:space="preserve">○ VCSEs; and </w:t>
            </w:r>
          </w:p>
          <w:p w14:paraId="5FB9AF8D" w14:textId="77777777" w:rsidR="00C24F0C" w:rsidRPr="005E5E3D" w:rsidRDefault="00C24F0C" w:rsidP="00C24F0C">
            <w:pPr>
              <w:pStyle w:val="Default"/>
              <w:spacing w:after="17"/>
              <w:ind w:firstLine="720"/>
              <w:rPr>
                <w:rFonts w:ascii="Arial" w:hAnsi="Arial" w:cs="Arial"/>
                <w:sz w:val="22"/>
                <w:szCs w:val="22"/>
              </w:rPr>
            </w:pPr>
            <w:r w:rsidRPr="005E5E3D">
              <w:rPr>
                <w:rFonts w:ascii="Arial" w:hAnsi="Arial" w:cs="Arial"/>
                <w:sz w:val="22"/>
                <w:szCs w:val="22"/>
              </w:rPr>
              <w:t xml:space="preserve">○ </w:t>
            </w:r>
            <w:proofErr w:type="spellStart"/>
            <w:r w:rsidRPr="005E5E3D">
              <w:rPr>
                <w:rFonts w:ascii="Arial" w:hAnsi="Arial" w:cs="Arial"/>
                <w:sz w:val="22"/>
                <w:szCs w:val="22"/>
              </w:rPr>
              <w:t>mutuals</w:t>
            </w:r>
            <w:proofErr w:type="spellEnd"/>
            <w:r w:rsidRPr="005E5E3D">
              <w:rPr>
                <w:rFonts w:ascii="Arial" w:hAnsi="Arial" w:cs="Arial"/>
                <w:sz w:val="22"/>
                <w:szCs w:val="22"/>
              </w:rPr>
              <w:t xml:space="preserve">: </w:t>
            </w:r>
          </w:p>
          <w:p w14:paraId="71909AA6" w14:textId="77777777" w:rsidR="00C24F0C" w:rsidRPr="005E5E3D" w:rsidRDefault="00C24F0C" w:rsidP="00C24F0C">
            <w:pPr>
              <w:pStyle w:val="Default"/>
              <w:spacing w:after="17"/>
              <w:ind w:left="720"/>
              <w:rPr>
                <w:rFonts w:ascii="Arial" w:hAnsi="Arial" w:cs="Arial"/>
                <w:sz w:val="22"/>
                <w:szCs w:val="22"/>
              </w:rPr>
            </w:pPr>
            <w:r w:rsidRPr="005E5E3D">
              <w:rPr>
                <w:rFonts w:ascii="Arial" w:hAnsi="Arial" w:cs="Arial"/>
                <w:sz w:val="22"/>
                <w:szCs w:val="22"/>
              </w:rPr>
              <w:t xml:space="preserve">■ The number of contract opportunities awarded under the contract. </w:t>
            </w:r>
          </w:p>
          <w:p w14:paraId="5389B7C2" w14:textId="77777777" w:rsidR="00C24F0C" w:rsidRPr="005E5E3D" w:rsidRDefault="00C24F0C" w:rsidP="00C24F0C">
            <w:pPr>
              <w:pStyle w:val="Default"/>
              <w:spacing w:after="17"/>
              <w:ind w:firstLine="720"/>
              <w:rPr>
                <w:rFonts w:ascii="Arial" w:hAnsi="Arial" w:cs="Arial"/>
                <w:sz w:val="22"/>
                <w:szCs w:val="22"/>
              </w:rPr>
            </w:pPr>
            <w:r w:rsidRPr="005E5E3D">
              <w:rPr>
                <w:rFonts w:ascii="Arial" w:hAnsi="Arial" w:cs="Arial"/>
                <w:sz w:val="22"/>
                <w:szCs w:val="22"/>
              </w:rPr>
              <w:t xml:space="preserve">■ The value of contract opportunities awarded under the contract in £. </w:t>
            </w:r>
          </w:p>
          <w:p w14:paraId="655B6537" w14:textId="77777777" w:rsidR="00C24F0C" w:rsidRPr="005E5E3D" w:rsidRDefault="00C24F0C" w:rsidP="00C24F0C">
            <w:pPr>
              <w:pStyle w:val="Default"/>
              <w:ind w:firstLine="720"/>
              <w:rPr>
                <w:rFonts w:ascii="Arial" w:hAnsi="Arial" w:cs="Arial"/>
                <w:sz w:val="22"/>
                <w:szCs w:val="22"/>
              </w:rPr>
            </w:pPr>
            <w:r w:rsidRPr="005E5E3D">
              <w:rPr>
                <w:rFonts w:ascii="Arial" w:hAnsi="Arial" w:cs="Arial"/>
                <w:sz w:val="22"/>
                <w:szCs w:val="22"/>
              </w:rPr>
              <w:t xml:space="preserve">■ Total spend under the contract, as a percentage of the overall contract </w:t>
            </w:r>
          </w:p>
          <w:p w14:paraId="7E46E3B7" w14:textId="77777777" w:rsidR="00C24F0C" w:rsidRPr="005E5E3D" w:rsidRDefault="00C24F0C" w:rsidP="00C24F0C">
            <w:pPr>
              <w:spacing w:after="0" w:line="240" w:lineRule="auto"/>
              <w:rPr>
                <w:rFonts w:ascii="Arial" w:eastAsia="Calibri" w:hAnsi="Arial" w:cs="Arial"/>
                <w:lang w:eastAsia="en-US"/>
              </w:rPr>
            </w:pPr>
          </w:p>
        </w:tc>
        <w:tc>
          <w:tcPr>
            <w:tcW w:w="2537" w:type="dxa"/>
            <w:shd w:val="clear" w:color="auto" w:fill="auto"/>
          </w:tcPr>
          <w:p w14:paraId="48332EF7" w14:textId="1BC6D05D" w:rsidR="00C24F0C" w:rsidRDefault="00411EDC" w:rsidP="00C24F0C">
            <w:pPr>
              <w:spacing w:after="0" w:line="240" w:lineRule="auto"/>
              <w:rPr>
                <w:rFonts w:ascii="Arial" w:eastAsia="Calibri" w:hAnsi="Arial" w:cs="Arial"/>
                <w:lang w:eastAsia="en-US"/>
              </w:rPr>
            </w:pPr>
            <w:r>
              <w:rPr>
                <w:rFonts w:ascii="Arial" w:eastAsia="Calibri" w:hAnsi="Arial" w:cs="Arial"/>
                <w:lang w:eastAsia="en-US"/>
              </w:rPr>
              <w:t>1.)</w:t>
            </w:r>
            <w:r w:rsidR="00BA5C40">
              <w:rPr>
                <w:rFonts w:ascii="Arial" w:eastAsia="Calibri" w:hAnsi="Arial" w:cs="Arial"/>
                <w:lang w:eastAsia="en-US"/>
              </w:rPr>
              <w:t xml:space="preserve"> </w:t>
            </w:r>
            <w:r>
              <w:rPr>
                <w:rFonts w:ascii="Arial" w:eastAsia="Calibri" w:hAnsi="Arial" w:cs="Arial"/>
                <w:lang w:eastAsia="en-US"/>
              </w:rPr>
              <w:t xml:space="preserve">The number of contract opportunities awarded under the contract to each </w:t>
            </w:r>
            <w:proofErr w:type="gramStart"/>
            <w:r>
              <w:rPr>
                <w:rFonts w:ascii="Arial" w:eastAsia="Calibri" w:hAnsi="Arial" w:cs="Arial"/>
                <w:lang w:eastAsia="en-US"/>
              </w:rPr>
              <w:t>supplier,  11</w:t>
            </w:r>
            <w:proofErr w:type="gramEnd"/>
            <w:r>
              <w:rPr>
                <w:rFonts w:ascii="Arial" w:eastAsia="Calibri" w:hAnsi="Arial" w:cs="Arial"/>
                <w:lang w:eastAsia="en-US"/>
              </w:rPr>
              <w:t xml:space="preserve"> Contracts by December 2021</w:t>
            </w:r>
          </w:p>
          <w:p w14:paraId="6992F8DC" w14:textId="77777777" w:rsidR="00411EDC" w:rsidRDefault="00411EDC" w:rsidP="00C24F0C">
            <w:pPr>
              <w:spacing w:after="0" w:line="240" w:lineRule="auto"/>
              <w:rPr>
                <w:rFonts w:ascii="Arial" w:eastAsia="Calibri" w:hAnsi="Arial" w:cs="Arial"/>
                <w:lang w:eastAsia="en-US"/>
              </w:rPr>
            </w:pPr>
            <w:r>
              <w:rPr>
                <w:rFonts w:ascii="Arial" w:eastAsia="Calibri" w:hAnsi="Arial" w:cs="Arial"/>
                <w:lang w:eastAsia="en-US"/>
              </w:rPr>
              <w:t xml:space="preserve">2.)  </w:t>
            </w:r>
            <w:r w:rsidR="00B82C94">
              <w:rPr>
                <w:rFonts w:ascii="Arial" w:eastAsia="Calibri" w:hAnsi="Arial" w:cs="Arial"/>
                <w:lang w:eastAsia="en-US"/>
              </w:rPr>
              <w:t xml:space="preserve">The value of contract opportunities awarded under the contract to each supplier </w:t>
            </w:r>
            <w:r>
              <w:rPr>
                <w:rFonts w:ascii="Arial" w:eastAsia="Calibri" w:hAnsi="Arial" w:cs="Arial"/>
                <w:lang w:eastAsia="en-US"/>
              </w:rPr>
              <w:t>£749,116 by December 2021</w:t>
            </w:r>
            <w:r w:rsidR="00B82C94">
              <w:rPr>
                <w:rFonts w:ascii="Arial" w:eastAsia="Calibri" w:hAnsi="Arial" w:cs="Arial"/>
                <w:lang w:eastAsia="en-US"/>
              </w:rPr>
              <w:t>.</w:t>
            </w:r>
          </w:p>
          <w:p w14:paraId="009AE38A" w14:textId="78404539" w:rsidR="00B82C94" w:rsidRPr="005E5E3D" w:rsidRDefault="00B82C94" w:rsidP="00C24F0C">
            <w:pPr>
              <w:spacing w:after="0" w:line="240" w:lineRule="auto"/>
              <w:rPr>
                <w:rFonts w:ascii="Arial" w:eastAsia="Calibri" w:hAnsi="Arial" w:cs="Arial"/>
                <w:lang w:eastAsia="en-US"/>
              </w:rPr>
            </w:pPr>
            <w:r>
              <w:rPr>
                <w:rFonts w:ascii="Arial" w:eastAsia="Calibri" w:hAnsi="Arial" w:cs="Arial"/>
                <w:lang w:eastAsia="en-US"/>
              </w:rPr>
              <w:t xml:space="preserve">3.) Total Spend under the contract, as a percentage of the overall contract 60% (96% of which </w:t>
            </w:r>
            <w:r w:rsidR="00BA3E58">
              <w:rPr>
                <w:rFonts w:ascii="Arial" w:eastAsia="Calibri" w:hAnsi="Arial" w:cs="Arial"/>
                <w:lang w:eastAsia="en-US"/>
              </w:rPr>
              <w:t>for the UK supply chain) by December 2021</w:t>
            </w:r>
          </w:p>
        </w:tc>
      </w:tr>
      <w:tr w:rsidR="00C24F0C" w:rsidRPr="005E5E3D" w14:paraId="53C08DAE" w14:textId="77777777" w:rsidTr="00C24F0C">
        <w:tc>
          <w:tcPr>
            <w:tcW w:w="3034" w:type="dxa"/>
            <w:shd w:val="clear" w:color="auto" w:fill="auto"/>
          </w:tcPr>
          <w:p w14:paraId="1790905F"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Theme 3: Fighting climate change </w:t>
            </w:r>
          </w:p>
          <w:p w14:paraId="1FFF3AF8" w14:textId="77777777" w:rsidR="00C24F0C" w:rsidRPr="005E5E3D" w:rsidRDefault="00C24F0C" w:rsidP="00C24F0C">
            <w:pPr>
              <w:spacing w:after="0" w:line="240" w:lineRule="auto"/>
              <w:rPr>
                <w:rFonts w:ascii="Arial" w:eastAsia="Calibri" w:hAnsi="Arial" w:cs="Arial"/>
                <w:lang w:eastAsia="en-US"/>
              </w:rPr>
            </w:pPr>
          </w:p>
        </w:tc>
        <w:tc>
          <w:tcPr>
            <w:tcW w:w="3445" w:type="dxa"/>
            <w:shd w:val="clear" w:color="auto" w:fill="auto"/>
          </w:tcPr>
          <w:p w14:paraId="1D860740"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Evidence of the Framework Contractor’s progress towards the </w:t>
            </w:r>
            <w:proofErr w:type="gramStart"/>
            <w:r w:rsidRPr="005E5E3D">
              <w:rPr>
                <w:rFonts w:ascii="Arial" w:eastAsia="Calibri" w:hAnsi="Arial" w:cs="Arial"/>
                <w:lang w:eastAsia="en-US"/>
              </w:rPr>
              <w:t>following:-</w:t>
            </w:r>
            <w:proofErr w:type="gramEnd"/>
          </w:p>
          <w:p w14:paraId="39D0DCD8" w14:textId="77777777" w:rsidR="00C24F0C" w:rsidRPr="005E5E3D" w:rsidRDefault="00C24F0C" w:rsidP="00C24F0C">
            <w:pPr>
              <w:spacing w:after="0" w:line="240" w:lineRule="auto"/>
              <w:rPr>
                <w:rFonts w:ascii="Arial" w:eastAsia="Calibri" w:hAnsi="Arial" w:cs="Arial"/>
                <w:lang w:eastAsia="en-US"/>
              </w:rPr>
            </w:pPr>
          </w:p>
          <w:p w14:paraId="1CB525F5" w14:textId="77777777" w:rsidR="00C24F0C" w:rsidRPr="005E5E3D" w:rsidRDefault="00C24F0C" w:rsidP="00C24F0C">
            <w:pPr>
              <w:pStyle w:val="Default"/>
              <w:spacing w:after="53"/>
              <w:rPr>
                <w:rFonts w:ascii="Arial" w:hAnsi="Arial" w:cs="Arial"/>
                <w:sz w:val="22"/>
                <w:szCs w:val="22"/>
              </w:rPr>
            </w:pPr>
            <w:r w:rsidRPr="005E5E3D">
              <w:rPr>
                <w:rFonts w:ascii="Arial" w:hAnsi="Arial" w:cs="Arial"/>
                <w:sz w:val="22"/>
                <w:szCs w:val="22"/>
              </w:rPr>
              <w:t xml:space="preserve">● Number of people-hours spent protecting and improving the environment under the contract, by UK region. </w:t>
            </w:r>
          </w:p>
          <w:p w14:paraId="6C7DF986" w14:textId="77777777" w:rsidR="00C24F0C" w:rsidRPr="005E5E3D" w:rsidRDefault="00C24F0C" w:rsidP="00C24F0C">
            <w:pPr>
              <w:spacing w:after="0" w:line="240" w:lineRule="auto"/>
              <w:rPr>
                <w:rFonts w:ascii="Arial" w:eastAsia="Calibri" w:hAnsi="Arial" w:cs="Arial"/>
                <w:lang w:eastAsia="en-US"/>
              </w:rPr>
            </w:pPr>
          </w:p>
        </w:tc>
        <w:tc>
          <w:tcPr>
            <w:tcW w:w="2537" w:type="dxa"/>
            <w:shd w:val="clear" w:color="auto" w:fill="auto"/>
          </w:tcPr>
          <w:p w14:paraId="37DA7B7F" w14:textId="107AD1BA" w:rsidR="00C24F0C" w:rsidRPr="005E5E3D" w:rsidRDefault="00E71710" w:rsidP="00C24F0C">
            <w:pPr>
              <w:spacing w:after="0" w:line="240" w:lineRule="auto"/>
              <w:rPr>
                <w:rFonts w:ascii="Arial" w:eastAsia="Calibri" w:hAnsi="Arial" w:cs="Arial"/>
                <w:lang w:eastAsia="en-US"/>
              </w:rPr>
            </w:pPr>
            <w:r>
              <w:rPr>
                <w:rFonts w:ascii="Arial" w:eastAsia="Calibri" w:hAnsi="Arial" w:cs="Arial"/>
                <w:lang w:eastAsia="en-US"/>
              </w:rPr>
              <w:t>1.) Number of people-hours spent protecting and improving the environment under the contract, by UK region, 2,240 hours by March 2023</w:t>
            </w:r>
          </w:p>
        </w:tc>
      </w:tr>
      <w:tr w:rsidR="00C24F0C" w:rsidRPr="005E5E3D" w14:paraId="0DD8C31C" w14:textId="77777777" w:rsidTr="00C24F0C">
        <w:tc>
          <w:tcPr>
            <w:tcW w:w="3034" w:type="dxa"/>
            <w:shd w:val="clear" w:color="auto" w:fill="auto"/>
          </w:tcPr>
          <w:p w14:paraId="1D081E2F"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Theme 4: Equal opportunity </w:t>
            </w:r>
          </w:p>
          <w:p w14:paraId="5B7ABFF9" w14:textId="77777777" w:rsidR="00C24F0C" w:rsidRPr="005E5E3D" w:rsidRDefault="00C24F0C" w:rsidP="00C24F0C">
            <w:pPr>
              <w:spacing w:after="0" w:line="240" w:lineRule="auto"/>
              <w:rPr>
                <w:rFonts w:ascii="Arial" w:eastAsia="Calibri" w:hAnsi="Arial" w:cs="Arial"/>
                <w:lang w:eastAsia="en-US"/>
              </w:rPr>
            </w:pPr>
          </w:p>
        </w:tc>
        <w:tc>
          <w:tcPr>
            <w:tcW w:w="3445" w:type="dxa"/>
            <w:shd w:val="clear" w:color="auto" w:fill="auto"/>
          </w:tcPr>
          <w:p w14:paraId="0F239791"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Evidence of the Framework Contractor’s progress towards the </w:t>
            </w:r>
            <w:proofErr w:type="gramStart"/>
            <w:r w:rsidRPr="005E5E3D">
              <w:rPr>
                <w:rFonts w:ascii="Arial" w:eastAsia="Calibri" w:hAnsi="Arial" w:cs="Arial"/>
                <w:lang w:eastAsia="en-US"/>
              </w:rPr>
              <w:t>following:-</w:t>
            </w:r>
            <w:proofErr w:type="gramEnd"/>
          </w:p>
          <w:p w14:paraId="637A3C90" w14:textId="77777777" w:rsidR="00C24F0C" w:rsidRPr="005E5E3D" w:rsidRDefault="00C24F0C" w:rsidP="00C24F0C">
            <w:pPr>
              <w:spacing w:after="0" w:line="240" w:lineRule="auto"/>
              <w:rPr>
                <w:rFonts w:ascii="Arial" w:eastAsia="Calibri" w:hAnsi="Arial" w:cs="Arial"/>
                <w:lang w:eastAsia="en-US"/>
              </w:rPr>
            </w:pPr>
          </w:p>
          <w:p w14:paraId="63724491"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 Percentage of all companies in the supply chain under the </w:t>
            </w:r>
            <w:r w:rsidRPr="005E5E3D">
              <w:rPr>
                <w:rFonts w:ascii="Arial" w:eastAsia="Calibri" w:hAnsi="Arial" w:cs="Arial"/>
                <w:lang w:eastAsia="en-US"/>
              </w:rPr>
              <w:lastRenderedPageBreak/>
              <w:t xml:space="preserve">contract to have committed to the five foundational principles of good work. </w:t>
            </w:r>
          </w:p>
          <w:p w14:paraId="31BD49DD"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 Number of companies in the supply chain under the contract to have committed to the five foundational principles of good work. </w:t>
            </w:r>
          </w:p>
          <w:p w14:paraId="45C77F4C"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xml:space="preserve">● Percentage of the supply chain for which supply chain mapping has been completed to the appropriate tier or to source </w:t>
            </w:r>
            <w:proofErr w:type="gramStart"/>
            <w:r w:rsidRPr="005E5E3D">
              <w:rPr>
                <w:rFonts w:ascii="Arial" w:eastAsia="Calibri" w:hAnsi="Arial" w:cs="Arial"/>
                <w:lang w:eastAsia="en-US"/>
              </w:rPr>
              <w:t>in order to</w:t>
            </w:r>
            <w:proofErr w:type="gramEnd"/>
            <w:r w:rsidRPr="005E5E3D">
              <w:rPr>
                <w:rFonts w:ascii="Arial" w:eastAsia="Calibri" w:hAnsi="Arial" w:cs="Arial"/>
                <w:lang w:eastAsia="en-US"/>
              </w:rPr>
              <w:t xml:space="preserve"> reduce the risks of modern slavery. </w:t>
            </w:r>
          </w:p>
          <w:p w14:paraId="116B628D" w14:textId="77777777" w:rsidR="00C24F0C" w:rsidRPr="005E5E3D" w:rsidRDefault="00C24F0C" w:rsidP="00C24F0C">
            <w:pPr>
              <w:spacing w:after="0" w:line="240" w:lineRule="auto"/>
              <w:rPr>
                <w:rFonts w:ascii="Arial" w:eastAsia="Calibri" w:hAnsi="Arial" w:cs="Arial"/>
                <w:lang w:eastAsia="en-US"/>
              </w:rPr>
            </w:pPr>
            <w:r w:rsidRPr="005E5E3D">
              <w:rPr>
                <w:rFonts w:ascii="Arial" w:eastAsia="Calibri" w:hAnsi="Arial" w:cs="Arial"/>
                <w:lang w:eastAsia="en-US"/>
              </w:rPr>
              <w:t>● Number of people-hours devoted to supporting victims of modern slavery under the contract.</w:t>
            </w:r>
          </w:p>
        </w:tc>
        <w:tc>
          <w:tcPr>
            <w:tcW w:w="2537" w:type="dxa"/>
            <w:shd w:val="clear" w:color="auto" w:fill="auto"/>
          </w:tcPr>
          <w:p w14:paraId="5117BCB7" w14:textId="77777777" w:rsidR="00C24F0C" w:rsidRDefault="001E6D49" w:rsidP="00C24F0C">
            <w:pPr>
              <w:spacing w:after="0" w:line="240" w:lineRule="auto"/>
              <w:rPr>
                <w:rFonts w:ascii="Arial" w:eastAsia="Calibri" w:hAnsi="Arial" w:cs="Arial"/>
                <w:lang w:eastAsia="en-US"/>
              </w:rPr>
            </w:pPr>
            <w:r>
              <w:rPr>
                <w:rFonts w:ascii="Arial" w:eastAsia="Calibri" w:hAnsi="Arial" w:cs="Arial"/>
                <w:lang w:eastAsia="en-US"/>
              </w:rPr>
              <w:lastRenderedPageBreak/>
              <w:t>1.) Percentage</w:t>
            </w:r>
            <w:r w:rsidR="000B7907">
              <w:rPr>
                <w:rFonts w:ascii="Arial" w:eastAsia="Calibri" w:hAnsi="Arial" w:cs="Arial"/>
                <w:lang w:eastAsia="en-US"/>
              </w:rPr>
              <w:t xml:space="preserve"> of all companies in Spirent’s supply chain under the contract to have committed to the five foundational principles </w:t>
            </w:r>
            <w:r w:rsidR="000B7907">
              <w:rPr>
                <w:rFonts w:ascii="Arial" w:eastAsia="Calibri" w:hAnsi="Arial" w:cs="Arial"/>
                <w:lang w:eastAsia="en-US"/>
              </w:rPr>
              <w:lastRenderedPageBreak/>
              <w:t>of good work, 100% by December 2021.</w:t>
            </w:r>
          </w:p>
          <w:p w14:paraId="111B03A9" w14:textId="77777777" w:rsidR="000B7907" w:rsidRDefault="000B7907" w:rsidP="00C24F0C">
            <w:pPr>
              <w:spacing w:after="0" w:line="240" w:lineRule="auto"/>
              <w:rPr>
                <w:rFonts w:ascii="Arial" w:eastAsia="Calibri" w:hAnsi="Arial" w:cs="Arial"/>
                <w:lang w:eastAsia="en-US"/>
              </w:rPr>
            </w:pPr>
            <w:r>
              <w:rPr>
                <w:rFonts w:ascii="Arial" w:eastAsia="Calibri" w:hAnsi="Arial" w:cs="Arial"/>
                <w:lang w:eastAsia="en-US"/>
              </w:rPr>
              <w:t xml:space="preserve">2.) Number </w:t>
            </w:r>
            <w:r w:rsidR="009D6956">
              <w:rPr>
                <w:rFonts w:ascii="Arial" w:eastAsia="Calibri" w:hAnsi="Arial" w:cs="Arial"/>
                <w:lang w:eastAsia="en-US"/>
              </w:rPr>
              <w:t>of companies in Spirent’s supply chain under the contract to have committed to the five foundational principles of good work,</w:t>
            </w:r>
            <w:r w:rsidR="00BA6D3C">
              <w:rPr>
                <w:rFonts w:ascii="Arial" w:eastAsia="Calibri" w:hAnsi="Arial" w:cs="Arial"/>
                <w:lang w:eastAsia="en-US"/>
              </w:rPr>
              <w:t xml:space="preserve"> </w:t>
            </w:r>
            <w:r w:rsidR="0054431A">
              <w:rPr>
                <w:rFonts w:ascii="Arial" w:eastAsia="Calibri" w:hAnsi="Arial" w:cs="Arial"/>
                <w:lang w:eastAsia="en-US"/>
              </w:rPr>
              <w:t>All 4 of Spirent’s Tier 1 Suppliers by December 2021.</w:t>
            </w:r>
          </w:p>
          <w:p w14:paraId="59C620D9" w14:textId="4325CA18" w:rsidR="00BA5C40" w:rsidRDefault="0054431A" w:rsidP="00C24F0C">
            <w:pPr>
              <w:spacing w:after="0" w:line="240" w:lineRule="auto"/>
              <w:rPr>
                <w:rFonts w:ascii="Arial" w:eastAsia="Calibri" w:hAnsi="Arial" w:cs="Arial"/>
                <w:lang w:eastAsia="en-US"/>
              </w:rPr>
            </w:pPr>
            <w:r>
              <w:rPr>
                <w:rFonts w:ascii="Arial" w:eastAsia="Calibri" w:hAnsi="Arial" w:cs="Arial"/>
                <w:lang w:eastAsia="en-US"/>
              </w:rPr>
              <w:t xml:space="preserve">3.) Percentage of the supply chain for which </w:t>
            </w:r>
            <w:r w:rsidR="00BA5C40">
              <w:rPr>
                <w:rFonts w:ascii="Arial" w:eastAsia="Calibri" w:hAnsi="Arial" w:cs="Arial"/>
                <w:lang w:eastAsia="en-US"/>
              </w:rPr>
              <w:t xml:space="preserve">supply chain mapping has been competed to the appropriate tier or to source </w:t>
            </w:r>
            <w:proofErr w:type="gramStart"/>
            <w:r w:rsidR="00BA5C40">
              <w:rPr>
                <w:rFonts w:ascii="Arial" w:eastAsia="Calibri" w:hAnsi="Arial" w:cs="Arial"/>
                <w:lang w:eastAsia="en-US"/>
              </w:rPr>
              <w:t>in order to</w:t>
            </w:r>
            <w:proofErr w:type="gramEnd"/>
            <w:r w:rsidR="00BA5C40">
              <w:rPr>
                <w:rFonts w:ascii="Arial" w:eastAsia="Calibri" w:hAnsi="Arial" w:cs="Arial"/>
                <w:lang w:eastAsia="en-US"/>
              </w:rPr>
              <w:t xml:space="preserve"> reduce the risks of modern slavery, 100% by December 2021.</w:t>
            </w:r>
          </w:p>
          <w:p w14:paraId="5FB069D4" w14:textId="3E054431" w:rsidR="00BA5C40" w:rsidRPr="005E5E3D" w:rsidRDefault="00BA5C40" w:rsidP="00C24F0C">
            <w:pPr>
              <w:spacing w:after="0" w:line="240" w:lineRule="auto"/>
              <w:rPr>
                <w:rFonts w:ascii="Arial" w:eastAsia="Calibri" w:hAnsi="Arial" w:cs="Arial"/>
                <w:lang w:eastAsia="en-US"/>
              </w:rPr>
            </w:pPr>
            <w:r>
              <w:rPr>
                <w:rFonts w:ascii="Arial" w:eastAsia="Calibri" w:hAnsi="Arial" w:cs="Arial"/>
                <w:lang w:eastAsia="en-US"/>
              </w:rPr>
              <w:t>4.) Number of people-hours devoted to supporting the victims of modern slavery under the contract, 2,240 hours by March 2024.</w:t>
            </w:r>
          </w:p>
        </w:tc>
      </w:tr>
    </w:tbl>
    <w:p w14:paraId="4FC1BB86" w14:textId="77777777" w:rsidR="00C24F0C" w:rsidRPr="00ED1566" w:rsidRDefault="00C24F0C" w:rsidP="00C24F0C">
      <w:pPr>
        <w:rPr>
          <w:rFonts w:ascii="Arial" w:hAnsi="Arial" w:cs="Arial"/>
        </w:rPr>
      </w:pPr>
    </w:p>
    <w:p w14:paraId="5643DFEA" w14:textId="77777777" w:rsidR="00C24F0C" w:rsidRPr="006F3F58" w:rsidRDefault="00C24F0C" w:rsidP="006F3F58">
      <w:pPr>
        <w:pStyle w:val="NoSpacing"/>
      </w:pPr>
      <w:r w:rsidRPr="006F3F58">
        <w:t>45.5.3   The Authority will rate Contractor’s progress under each Performance Indicator Target according to scoring methodology in Table 2 below.</w:t>
      </w:r>
    </w:p>
    <w:p w14:paraId="04F204DB" w14:textId="77777777" w:rsidR="00C24F0C" w:rsidRPr="006D37CC" w:rsidRDefault="00C24F0C" w:rsidP="00C24F0C"/>
    <w:p w14:paraId="53B0E7CD" w14:textId="77777777" w:rsidR="00C24F0C" w:rsidRPr="006D37CC" w:rsidRDefault="00C24F0C" w:rsidP="00C24F0C">
      <w:pPr>
        <w:rPr>
          <w:rFonts w:ascii="Arial" w:hAnsi="Arial" w:cs="Arial"/>
          <w:b/>
          <w:bCs/>
        </w:rPr>
      </w:pPr>
      <w:r w:rsidRPr="00ED1566">
        <w:rPr>
          <w:rFonts w:ascii="Arial" w:hAnsi="Arial" w:cs="Arial"/>
          <w:b/>
          <w:bCs/>
        </w:rPr>
        <w:t>Table 2: Social Value Performance Indicators Scoring Methodolog</w:t>
      </w:r>
      <w:r>
        <w:rPr>
          <w:rFonts w:ascii="Arial" w:hAnsi="Arial" w:cs="Arial"/>
          <w:b/>
          <w:bCs/>
        </w:rPr>
        <w:t>y</w:t>
      </w:r>
    </w:p>
    <w:tbl>
      <w:tblPr>
        <w:tblpPr w:leftFromText="180" w:rightFromText="180" w:vertAnchor="text" w:horzAnchor="margin" w:tblpY="3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969"/>
        <w:gridCol w:w="1984"/>
      </w:tblGrid>
      <w:tr w:rsidR="00C24F0C" w:rsidRPr="005E5E3D" w14:paraId="3120BF2D" w14:textId="77777777" w:rsidTr="00C24F0C">
        <w:trPr>
          <w:trHeight w:val="93"/>
        </w:trPr>
        <w:tc>
          <w:tcPr>
            <w:tcW w:w="3114" w:type="dxa"/>
          </w:tcPr>
          <w:p w14:paraId="44B97DB0" w14:textId="77777777" w:rsidR="00C24F0C" w:rsidRPr="00ED1566" w:rsidRDefault="00C24F0C" w:rsidP="00C24F0C">
            <w:pPr>
              <w:pStyle w:val="Default"/>
              <w:rPr>
                <w:rFonts w:ascii="Arial" w:hAnsi="Arial" w:cs="Arial"/>
                <w:b/>
                <w:bCs/>
                <w:sz w:val="22"/>
                <w:szCs w:val="22"/>
              </w:rPr>
            </w:pPr>
            <w:r w:rsidRPr="00ED1566">
              <w:rPr>
                <w:rFonts w:ascii="Arial" w:hAnsi="Arial" w:cs="Arial"/>
                <w:b/>
                <w:bCs/>
                <w:sz w:val="22"/>
                <w:szCs w:val="22"/>
              </w:rPr>
              <w:t>Rating</w:t>
            </w:r>
          </w:p>
        </w:tc>
        <w:tc>
          <w:tcPr>
            <w:tcW w:w="3969" w:type="dxa"/>
          </w:tcPr>
          <w:p w14:paraId="1B179717" w14:textId="77777777" w:rsidR="00C24F0C" w:rsidRPr="00ED1566" w:rsidRDefault="00C24F0C" w:rsidP="00C24F0C">
            <w:pPr>
              <w:pStyle w:val="Default"/>
              <w:rPr>
                <w:rFonts w:ascii="Arial" w:hAnsi="Arial" w:cs="Arial"/>
                <w:b/>
                <w:bCs/>
                <w:sz w:val="22"/>
                <w:szCs w:val="22"/>
              </w:rPr>
            </w:pPr>
            <w:r w:rsidRPr="00ED1566">
              <w:rPr>
                <w:rFonts w:ascii="Arial" w:hAnsi="Arial" w:cs="Arial"/>
                <w:b/>
                <w:bCs/>
                <w:sz w:val="22"/>
                <w:szCs w:val="22"/>
              </w:rPr>
              <w:t>Description</w:t>
            </w:r>
          </w:p>
        </w:tc>
        <w:tc>
          <w:tcPr>
            <w:tcW w:w="1984" w:type="dxa"/>
          </w:tcPr>
          <w:p w14:paraId="730C1223" w14:textId="77777777" w:rsidR="00C24F0C" w:rsidRPr="00ED1566" w:rsidRDefault="00C24F0C" w:rsidP="00C24F0C">
            <w:pPr>
              <w:pStyle w:val="Default"/>
              <w:rPr>
                <w:rFonts w:ascii="Arial" w:hAnsi="Arial" w:cs="Arial"/>
                <w:b/>
                <w:bCs/>
                <w:sz w:val="22"/>
                <w:szCs w:val="22"/>
              </w:rPr>
            </w:pPr>
            <w:r w:rsidRPr="00ED1566">
              <w:rPr>
                <w:rFonts w:ascii="Arial" w:hAnsi="Arial" w:cs="Arial"/>
                <w:b/>
                <w:bCs/>
                <w:sz w:val="22"/>
                <w:szCs w:val="22"/>
              </w:rPr>
              <w:t>Score</w:t>
            </w:r>
          </w:p>
        </w:tc>
      </w:tr>
      <w:tr w:rsidR="00C24F0C" w:rsidRPr="005E5E3D" w14:paraId="09394607" w14:textId="77777777" w:rsidTr="00C24F0C">
        <w:trPr>
          <w:trHeight w:val="93"/>
        </w:trPr>
        <w:tc>
          <w:tcPr>
            <w:tcW w:w="3114" w:type="dxa"/>
          </w:tcPr>
          <w:p w14:paraId="505301EE" w14:textId="77777777" w:rsidR="00C24F0C" w:rsidRPr="00ED1566" w:rsidRDefault="00C24F0C" w:rsidP="00C24F0C">
            <w:pPr>
              <w:pStyle w:val="Default"/>
              <w:rPr>
                <w:rFonts w:ascii="Arial" w:hAnsi="Arial" w:cs="Arial"/>
                <w:sz w:val="22"/>
                <w:szCs w:val="22"/>
              </w:rPr>
            </w:pPr>
            <w:r w:rsidRPr="00ED1566">
              <w:rPr>
                <w:rFonts w:ascii="Arial" w:hAnsi="Arial" w:cs="Arial"/>
                <w:b/>
                <w:bCs/>
                <w:sz w:val="22"/>
                <w:szCs w:val="22"/>
              </w:rPr>
              <w:t>Good (the Required Standard)</w:t>
            </w:r>
          </w:p>
          <w:p w14:paraId="1B7DE679" w14:textId="77777777" w:rsidR="00C24F0C" w:rsidRPr="00ED1566" w:rsidRDefault="00C24F0C" w:rsidP="00C24F0C">
            <w:pPr>
              <w:pStyle w:val="Default"/>
              <w:rPr>
                <w:rFonts w:ascii="Arial" w:hAnsi="Arial" w:cs="Arial"/>
                <w:sz w:val="22"/>
                <w:szCs w:val="22"/>
              </w:rPr>
            </w:pPr>
          </w:p>
          <w:p w14:paraId="47FF6FB9" w14:textId="77777777" w:rsidR="00C24F0C" w:rsidRPr="00ED1566" w:rsidRDefault="00C24F0C" w:rsidP="00C24F0C">
            <w:pPr>
              <w:pStyle w:val="Default"/>
              <w:rPr>
                <w:rFonts w:ascii="Arial" w:hAnsi="Arial" w:cs="Arial"/>
                <w:b/>
                <w:bCs/>
                <w:sz w:val="22"/>
                <w:szCs w:val="22"/>
              </w:rPr>
            </w:pPr>
          </w:p>
        </w:tc>
        <w:tc>
          <w:tcPr>
            <w:tcW w:w="3969" w:type="dxa"/>
          </w:tcPr>
          <w:p w14:paraId="2D6DD5CA"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 xml:space="preserve">The Contractor is meeting or exceeding the PI targets that are set out in Table 1 of this </w:t>
            </w:r>
            <w:r>
              <w:rPr>
                <w:rFonts w:ascii="Arial" w:hAnsi="Arial" w:cs="Arial"/>
                <w:sz w:val="22"/>
                <w:szCs w:val="22"/>
              </w:rPr>
              <w:t>Condition 45.5.</w:t>
            </w:r>
          </w:p>
        </w:tc>
        <w:tc>
          <w:tcPr>
            <w:tcW w:w="1984" w:type="dxa"/>
          </w:tcPr>
          <w:p w14:paraId="69AF6818"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95- 100%</w:t>
            </w:r>
          </w:p>
        </w:tc>
      </w:tr>
      <w:tr w:rsidR="00C24F0C" w:rsidRPr="005E5E3D" w14:paraId="26231DA5" w14:textId="77777777" w:rsidTr="00C24F0C">
        <w:trPr>
          <w:trHeight w:val="93"/>
        </w:trPr>
        <w:tc>
          <w:tcPr>
            <w:tcW w:w="3114" w:type="dxa"/>
          </w:tcPr>
          <w:p w14:paraId="75401DD5" w14:textId="77777777" w:rsidR="00C24F0C" w:rsidRPr="00ED1566" w:rsidRDefault="00C24F0C" w:rsidP="00C24F0C">
            <w:pPr>
              <w:pStyle w:val="Default"/>
              <w:rPr>
                <w:rFonts w:ascii="Arial" w:hAnsi="Arial" w:cs="Arial"/>
                <w:sz w:val="22"/>
                <w:szCs w:val="22"/>
              </w:rPr>
            </w:pPr>
            <w:r w:rsidRPr="00ED1566">
              <w:rPr>
                <w:rFonts w:ascii="Arial" w:hAnsi="Arial" w:cs="Arial"/>
                <w:b/>
                <w:bCs/>
                <w:sz w:val="22"/>
                <w:szCs w:val="22"/>
              </w:rPr>
              <w:t>Approaching Target</w:t>
            </w:r>
          </w:p>
        </w:tc>
        <w:tc>
          <w:tcPr>
            <w:tcW w:w="3969" w:type="dxa"/>
          </w:tcPr>
          <w:p w14:paraId="37C5636C" w14:textId="77777777" w:rsidR="00C24F0C" w:rsidRPr="00ED1566" w:rsidRDefault="00C24F0C" w:rsidP="00C24F0C">
            <w:pPr>
              <w:pStyle w:val="Default"/>
              <w:rPr>
                <w:rFonts w:ascii="Arial" w:hAnsi="Arial" w:cs="Arial"/>
                <w:b/>
                <w:bCs/>
                <w:sz w:val="22"/>
                <w:szCs w:val="22"/>
              </w:rPr>
            </w:pPr>
            <w:r w:rsidRPr="00ED1566">
              <w:rPr>
                <w:rFonts w:ascii="Arial" w:hAnsi="Arial" w:cs="Arial"/>
                <w:sz w:val="22"/>
                <w:szCs w:val="22"/>
              </w:rPr>
              <w:t xml:space="preserve">The Contractor is close to meeting the PI targets that are set out in Table 1 of this </w:t>
            </w:r>
            <w:r>
              <w:rPr>
                <w:rFonts w:ascii="Arial" w:hAnsi="Arial" w:cs="Arial"/>
                <w:sz w:val="22"/>
                <w:szCs w:val="22"/>
              </w:rPr>
              <w:t>Condition 45.5.</w:t>
            </w:r>
          </w:p>
        </w:tc>
        <w:tc>
          <w:tcPr>
            <w:tcW w:w="1984" w:type="dxa"/>
          </w:tcPr>
          <w:p w14:paraId="2A840791"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90- 94.9%</w:t>
            </w:r>
          </w:p>
        </w:tc>
      </w:tr>
      <w:tr w:rsidR="00C24F0C" w:rsidRPr="005E5E3D" w14:paraId="517A1D3D" w14:textId="77777777" w:rsidTr="00C24F0C">
        <w:trPr>
          <w:trHeight w:val="93"/>
        </w:trPr>
        <w:tc>
          <w:tcPr>
            <w:tcW w:w="3114" w:type="dxa"/>
          </w:tcPr>
          <w:p w14:paraId="2C34FFDC" w14:textId="77777777" w:rsidR="00C24F0C" w:rsidRPr="00ED1566" w:rsidRDefault="00C24F0C" w:rsidP="00C24F0C">
            <w:pPr>
              <w:pStyle w:val="Default"/>
              <w:rPr>
                <w:rFonts w:ascii="Arial" w:hAnsi="Arial" w:cs="Arial"/>
                <w:sz w:val="22"/>
                <w:szCs w:val="22"/>
              </w:rPr>
            </w:pPr>
            <w:r w:rsidRPr="00ED1566">
              <w:rPr>
                <w:rFonts w:ascii="Arial" w:hAnsi="Arial" w:cs="Arial"/>
                <w:b/>
                <w:bCs/>
                <w:sz w:val="22"/>
                <w:szCs w:val="22"/>
              </w:rPr>
              <w:t>Requires Improvement</w:t>
            </w:r>
          </w:p>
        </w:tc>
        <w:tc>
          <w:tcPr>
            <w:tcW w:w="3969" w:type="dxa"/>
          </w:tcPr>
          <w:p w14:paraId="08486840"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 xml:space="preserve">The performance of the Contractor is below that of the PI targets that are set out in Table 1 of this </w:t>
            </w:r>
            <w:r>
              <w:rPr>
                <w:rFonts w:ascii="Arial" w:hAnsi="Arial" w:cs="Arial"/>
                <w:sz w:val="22"/>
                <w:szCs w:val="22"/>
              </w:rPr>
              <w:t>Condition 45.5.</w:t>
            </w:r>
          </w:p>
        </w:tc>
        <w:tc>
          <w:tcPr>
            <w:tcW w:w="1984" w:type="dxa"/>
          </w:tcPr>
          <w:p w14:paraId="5CD4241C"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85.1- 89.9%</w:t>
            </w:r>
          </w:p>
        </w:tc>
      </w:tr>
      <w:tr w:rsidR="00C24F0C" w:rsidRPr="005E5E3D" w14:paraId="1C8A8592" w14:textId="77777777" w:rsidTr="00C24F0C">
        <w:trPr>
          <w:trHeight w:val="311"/>
        </w:trPr>
        <w:tc>
          <w:tcPr>
            <w:tcW w:w="3114" w:type="dxa"/>
          </w:tcPr>
          <w:p w14:paraId="54C0898C" w14:textId="77777777" w:rsidR="00C24F0C" w:rsidRPr="00ED1566" w:rsidRDefault="00C24F0C" w:rsidP="00C24F0C">
            <w:pPr>
              <w:pStyle w:val="Default"/>
              <w:rPr>
                <w:rFonts w:ascii="Arial" w:hAnsi="Arial" w:cs="Arial"/>
                <w:sz w:val="22"/>
                <w:szCs w:val="22"/>
              </w:rPr>
            </w:pPr>
            <w:r w:rsidRPr="00ED1566">
              <w:rPr>
                <w:rFonts w:ascii="Arial" w:hAnsi="Arial" w:cs="Arial"/>
                <w:b/>
                <w:bCs/>
                <w:sz w:val="22"/>
                <w:szCs w:val="22"/>
              </w:rPr>
              <w:t>Inadequate</w:t>
            </w:r>
          </w:p>
        </w:tc>
        <w:tc>
          <w:tcPr>
            <w:tcW w:w="3969" w:type="dxa"/>
          </w:tcPr>
          <w:p w14:paraId="79699846"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 xml:space="preserve">The performance of the Contractor is significantly below that of the PI targets that are set out in Table 1 of this </w:t>
            </w:r>
            <w:r>
              <w:rPr>
                <w:rFonts w:ascii="Arial" w:hAnsi="Arial" w:cs="Arial"/>
                <w:sz w:val="22"/>
                <w:szCs w:val="22"/>
              </w:rPr>
              <w:t>Condition 45.5.</w:t>
            </w:r>
          </w:p>
        </w:tc>
        <w:tc>
          <w:tcPr>
            <w:tcW w:w="1984" w:type="dxa"/>
          </w:tcPr>
          <w:p w14:paraId="63039C28"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Below 85%</w:t>
            </w:r>
          </w:p>
        </w:tc>
      </w:tr>
    </w:tbl>
    <w:p w14:paraId="0933001E" w14:textId="77777777" w:rsidR="00C24F0C" w:rsidRPr="00ED1566" w:rsidRDefault="00C24F0C" w:rsidP="00C24F0C">
      <w:pPr>
        <w:rPr>
          <w:rFonts w:ascii="Arial" w:hAnsi="Arial" w:cs="Arial"/>
        </w:rPr>
      </w:pPr>
    </w:p>
    <w:p w14:paraId="04983CB8" w14:textId="4FBE6788" w:rsidR="00C24F0C" w:rsidRDefault="00C24F0C" w:rsidP="006F3F58">
      <w:pPr>
        <w:pStyle w:val="NoSpacing"/>
      </w:pPr>
      <w:r>
        <w:t xml:space="preserve">45.5.4    </w:t>
      </w:r>
      <w:r w:rsidRPr="00A81604">
        <w:t xml:space="preserve">The Contractor shall present any mitigating evidence for not achieving the Required Standard </w:t>
      </w:r>
      <w:r>
        <w:t>and present</w:t>
      </w:r>
      <w:r w:rsidRPr="00A81604">
        <w:t xml:space="preserve"> a rectification plan for how the Required Standard will be met </w:t>
      </w:r>
      <w:r>
        <w:t>during the next reporting period</w:t>
      </w:r>
      <w:r w:rsidRPr="00A81604">
        <w:t xml:space="preserve"> at </w:t>
      </w:r>
      <w:r>
        <w:t>the</w:t>
      </w:r>
      <w:r w:rsidRPr="00A81604">
        <w:t xml:space="preserve"> Project Review Meeting for the Authority’s consideration.</w:t>
      </w:r>
      <w:r>
        <w:t xml:space="preserve"> </w:t>
      </w:r>
      <w:r w:rsidRPr="00A81604">
        <w:t xml:space="preserve">The Authority will not unreasonably reject such mitigating evidence. </w:t>
      </w:r>
      <w:r>
        <w:t xml:space="preserve">Where the mitigating evidence </w:t>
      </w:r>
      <w:r>
        <w:lastRenderedPageBreak/>
        <w:t xml:space="preserve">and rectification plan are acceptable to the Authority, </w:t>
      </w:r>
      <w:r w:rsidRPr="00A81604">
        <w:t>the Contractor shall receive relief from his obligation to meet the Required Standard of the affected PI for the affected period</w:t>
      </w:r>
      <w:r w:rsidRPr="006634A9">
        <w:t xml:space="preserve">. </w:t>
      </w:r>
    </w:p>
    <w:p w14:paraId="5696A3D9" w14:textId="77777777" w:rsidR="006F3F58" w:rsidRDefault="006F3F58" w:rsidP="006F3F58">
      <w:pPr>
        <w:pStyle w:val="NoSpacing"/>
      </w:pPr>
    </w:p>
    <w:p w14:paraId="5F5E0CB3" w14:textId="77777777" w:rsidR="00C24F0C" w:rsidRPr="00ED1566" w:rsidRDefault="00C24F0C" w:rsidP="006F3F58">
      <w:pPr>
        <w:pStyle w:val="NoSpacing"/>
        <w:rPr>
          <w:b/>
          <w:i/>
        </w:rPr>
      </w:pPr>
      <w:r>
        <w:t xml:space="preserve">45.5.5    </w:t>
      </w:r>
      <w:r w:rsidRPr="00ED1566">
        <w:t xml:space="preserve">Where the Contractor cannot demonstrate to the satisfaction of the Authority, that failure to meet the required standard is reasonable </w:t>
      </w:r>
      <w:r>
        <w:t xml:space="preserve">and that the </w:t>
      </w:r>
      <w:r w:rsidRPr="00A81604">
        <w:t xml:space="preserve">rectification plan </w:t>
      </w:r>
      <w:r>
        <w:t xml:space="preserve">gives confidence that </w:t>
      </w:r>
      <w:r w:rsidRPr="00A81604">
        <w:t xml:space="preserve"> the Required Standard will be met </w:t>
      </w:r>
      <w:r w:rsidRPr="00F15AD9">
        <w:t>during the next reporting period</w:t>
      </w:r>
      <w:r w:rsidRPr="00A81604">
        <w:t xml:space="preserve"> </w:t>
      </w:r>
      <w:r w:rsidRPr="00ED1566">
        <w:t xml:space="preserve">then then obligation to meet the Required Standard remains unaffected. The Authority’s decision in this respect will be final.  </w:t>
      </w:r>
    </w:p>
    <w:p w14:paraId="361A0F29" w14:textId="77777777" w:rsidR="00C24F0C" w:rsidRPr="00ED1566" w:rsidRDefault="00C24F0C" w:rsidP="006F3F58">
      <w:pPr>
        <w:pStyle w:val="NoSpacing"/>
        <w:rPr>
          <w:highlight w:val="yellow"/>
        </w:rPr>
      </w:pPr>
    </w:p>
    <w:p w14:paraId="20C47376" w14:textId="77777777" w:rsidR="00C24F0C" w:rsidRDefault="00C24F0C" w:rsidP="006F3F58">
      <w:pPr>
        <w:pStyle w:val="NoSpacing"/>
      </w:pPr>
      <w:r>
        <w:t xml:space="preserve">45.5.6     </w:t>
      </w:r>
      <w:r w:rsidRPr="00ED1566">
        <w:t>Subject to</w:t>
      </w:r>
      <w:r>
        <w:t xml:space="preserve"> clause 45.5.5 above,</w:t>
      </w:r>
      <w:r w:rsidRPr="00ED1566">
        <w:t xml:space="preserve"> if the Contractor fails to meet the Required Standard in any PI at t</w:t>
      </w:r>
      <w:r>
        <w:t>hree</w:t>
      </w:r>
      <w:r w:rsidRPr="00ED1566">
        <w:t xml:space="preserve"> consecutive </w:t>
      </w:r>
      <w:r w:rsidRPr="00ED1566">
        <w:rPr>
          <w:bCs/>
          <w:iCs/>
        </w:rPr>
        <w:t>Project Review Meetings</w:t>
      </w:r>
      <w:r w:rsidRPr="00ED1566">
        <w:t>, the</w:t>
      </w:r>
      <w:r>
        <w:t xml:space="preserve"> appropriate senior-level personnel from both parties will meet to discuss a mutually acceptable rectification plan. The Authority shall escalate the issue up to a maximum of 1* Commercial level.</w:t>
      </w:r>
    </w:p>
    <w:p w14:paraId="2B8E27FF" w14:textId="77777777" w:rsidR="00C24F0C" w:rsidRDefault="00C24F0C" w:rsidP="006F3F58">
      <w:pPr>
        <w:pStyle w:val="NoSpacing"/>
      </w:pPr>
      <w:r>
        <w:t>45.5.7    Where the parties cannot reach an agreement following senior-level escalation, Condition 39 Dispute Resolution shall be invoked.</w:t>
      </w:r>
    </w:p>
    <w:p w14:paraId="4CAD88EF" w14:textId="77777777" w:rsidR="00C24F0C" w:rsidRPr="006634A9" w:rsidRDefault="00C24F0C" w:rsidP="00C24F0C">
      <w:pPr>
        <w:rPr>
          <w:rFonts w:ascii="Arial" w:hAnsi="Arial" w:cs="Arial"/>
        </w:rPr>
      </w:pPr>
    </w:p>
    <w:p w14:paraId="386B26AB" w14:textId="77777777" w:rsidR="00C24F0C" w:rsidRDefault="00C24F0C" w:rsidP="00C24F0C">
      <w:pPr>
        <w:pStyle w:val="tcconditiontext"/>
        <w:tabs>
          <w:tab w:val="left" w:pos="567"/>
          <w:tab w:val="left" w:pos="1440"/>
          <w:tab w:val="left" w:pos="2160"/>
          <w:tab w:val="left" w:pos="2880"/>
          <w:tab w:val="left" w:pos="3600"/>
        </w:tabs>
        <w:rPr>
          <w:b/>
          <w:szCs w:val="22"/>
        </w:rPr>
      </w:pPr>
      <w:r>
        <w:rPr>
          <w:b/>
          <w:szCs w:val="22"/>
        </w:rPr>
        <w:t>45.6</w:t>
      </w:r>
      <w:r w:rsidRPr="00ED1566">
        <w:rPr>
          <w:b/>
          <w:szCs w:val="22"/>
        </w:rPr>
        <w:tab/>
        <w:t>KEY PERFORMANCE INDICATORS (KPIS) FOR SUPPORT AND MAINTENANCE TO THE SIMULATOR SYSTEM</w:t>
      </w:r>
    </w:p>
    <w:p w14:paraId="01B752E7" w14:textId="77777777" w:rsidR="00C24F0C" w:rsidRPr="00ED1566" w:rsidRDefault="00C24F0C" w:rsidP="00C24F0C">
      <w:pPr>
        <w:pStyle w:val="tcconditiontext"/>
        <w:tabs>
          <w:tab w:val="left" w:pos="567"/>
          <w:tab w:val="left" w:pos="1440"/>
          <w:tab w:val="left" w:pos="2160"/>
          <w:tab w:val="left" w:pos="2880"/>
          <w:tab w:val="left" w:pos="3600"/>
        </w:tabs>
        <w:rPr>
          <w:b/>
          <w:szCs w:val="22"/>
        </w:rPr>
      </w:pPr>
    </w:p>
    <w:p w14:paraId="70F42728" w14:textId="77777777" w:rsidR="00C24F0C" w:rsidRDefault="00C24F0C" w:rsidP="006F3F58">
      <w:pPr>
        <w:pStyle w:val="NoSpacing"/>
      </w:pPr>
      <w:r>
        <w:t xml:space="preserve">45.6.1   If </w:t>
      </w:r>
      <w:r w:rsidRPr="00ED1566">
        <w:t>contractual Option</w:t>
      </w:r>
      <w:r>
        <w:t xml:space="preserve"> 1 for</w:t>
      </w:r>
      <w:r w:rsidRPr="00ED1566">
        <w:t xml:space="preserve"> Support and Maintenance to the Simulator System at </w:t>
      </w:r>
      <w:r>
        <w:t>Item 4 of Schedule 2 Schedule of Requirement is invoked by the Authority, t</w:t>
      </w:r>
      <w:r w:rsidRPr="00ED1566">
        <w:t xml:space="preserve">he Contractor’s performance against delivery of </w:t>
      </w:r>
      <w:r>
        <w:t xml:space="preserve">that Option </w:t>
      </w:r>
      <w:r w:rsidRPr="00ED1566">
        <w:t xml:space="preserve">will be monitored through Key Performance Indicators (KPIs) at Table 1 to this clause </w:t>
      </w:r>
      <w:r>
        <w:t>45.6</w:t>
      </w:r>
      <w:r w:rsidRPr="00ED1566">
        <w:t xml:space="preserve">. </w:t>
      </w:r>
    </w:p>
    <w:p w14:paraId="618F0F0F" w14:textId="77777777" w:rsidR="00C24F0C" w:rsidRPr="006E111E" w:rsidRDefault="00C24F0C" w:rsidP="006F3F58">
      <w:pPr>
        <w:pStyle w:val="NoSpacing"/>
      </w:pPr>
    </w:p>
    <w:p w14:paraId="4841A803" w14:textId="77777777" w:rsidR="00C24F0C" w:rsidRPr="00ED1566" w:rsidRDefault="00C24F0C" w:rsidP="006F3F58">
      <w:pPr>
        <w:pStyle w:val="NoSpacing"/>
        <w:rPr>
          <w:b/>
          <w:i/>
        </w:rPr>
      </w:pPr>
      <w:r>
        <w:t xml:space="preserve">45.6.2    </w:t>
      </w:r>
      <w:r w:rsidRPr="00ED1566">
        <w:t>The Contractor shall report his progress against the KPIs for the Authority’s review at each Project Review Meeting</w:t>
      </w:r>
      <w:r>
        <w:t>.</w:t>
      </w:r>
      <w:r w:rsidRPr="00ED1566">
        <w:t xml:space="preserve"> The Contractor’s performance will be rated </w:t>
      </w:r>
      <w:r>
        <w:t xml:space="preserve">by the Authority </w:t>
      </w:r>
      <w:r w:rsidRPr="00ED1566">
        <w:t>under each KPI according to Table 1 below:</w:t>
      </w:r>
    </w:p>
    <w:p w14:paraId="19D754B5" w14:textId="77777777" w:rsidR="00C24F0C" w:rsidRPr="00ED1566" w:rsidRDefault="00C24F0C" w:rsidP="00C24F0C">
      <w:pPr>
        <w:autoSpaceDE w:val="0"/>
        <w:autoSpaceDN w:val="0"/>
        <w:adjustRightInd w:val="0"/>
        <w:rPr>
          <w:rFonts w:ascii="Arial" w:hAnsi="Arial" w:cs="Arial"/>
          <w:color w:val="000000"/>
        </w:rPr>
      </w:pPr>
    </w:p>
    <w:p w14:paraId="74D96085" w14:textId="77777777" w:rsidR="00C24F0C" w:rsidRPr="00ED1566" w:rsidRDefault="00C24F0C" w:rsidP="00C24F0C">
      <w:pPr>
        <w:rPr>
          <w:rFonts w:ascii="Arial" w:hAnsi="Arial" w:cs="Arial"/>
          <w:b/>
          <w:bCs/>
        </w:rPr>
      </w:pPr>
      <w:r w:rsidRPr="00ED1566">
        <w:rPr>
          <w:rFonts w:ascii="Arial" w:hAnsi="Arial" w:cs="Arial"/>
          <w:b/>
          <w:bCs/>
        </w:rPr>
        <w:t xml:space="preserve">Table 1: KPI’s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4"/>
        <w:gridCol w:w="1274"/>
        <w:gridCol w:w="1559"/>
        <w:gridCol w:w="1559"/>
        <w:gridCol w:w="1559"/>
      </w:tblGrid>
      <w:tr w:rsidR="00C24F0C" w:rsidRPr="005E5E3D" w14:paraId="7E93D285" w14:textId="77777777" w:rsidTr="00C24F0C">
        <w:trPr>
          <w:trHeight w:val="93"/>
        </w:trPr>
        <w:tc>
          <w:tcPr>
            <w:tcW w:w="1844" w:type="dxa"/>
          </w:tcPr>
          <w:p w14:paraId="5258B411" w14:textId="77777777" w:rsidR="00C24F0C" w:rsidRPr="00ED1566" w:rsidRDefault="00C24F0C" w:rsidP="00C24F0C">
            <w:pPr>
              <w:pStyle w:val="Default"/>
              <w:rPr>
                <w:rFonts w:ascii="Arial" w:hAnsi="Arial" w:cs="Arial"/>
                <w:b/>
                <w:bCs/>
                <w:sz w:val="22"/>
                <w:szCs w:val="22"/>
              </w:rPr>
            </w:pPr>
            <w:r w:rsidRPr="00ED1566">
              <w:rPr>
                <w:rFonts w:ascii="Arial" w:hAnsi="Arial" w:cs="Arial"/>
                <w:b/>
                <w:bCs/>
                <w:sz w:val="22"/>
                <w:szCs w:val="22"/>
              </w:rPr>
              <w:t>KPI Theme</w:t>
            </w:r>
          </w:p>
        </w:tc>
        <w:tc>
          <w:tcPr>
            <w:tcW w:w="1844" w:type="dxa"/>
          </w:tcPr>
          <w:p w14:paraId="3000E3CB" w14:textId="77777777" w:rsidR="00C24F0C" w:rsidRPr="00ED1566" w:rsidRDefault="00C24F0C" w:rsidP="00C24F0C">
            <w:pPr>
              <w:pStyle w:val="Default"/>
              <w:rPr>
                <w:rFonts w:ascii="Arial" w:hAnsi="Arial" w:cs="Arial"/>
                <w:b/>
                <w:bCs/>
                <w:sz w:val="22"/>
                <w:szCs w:val="22"/>
              </w:rPr>
            </w:pPr>
            <w:r w:rsidRPr="00ED1566">
              <w:rPr>
                <w:rFonts w:ascii="Arial" w:hAnsi="Arial" w:cs="Arial"/>
                <w:b/>
                <w:bCs/>
                <w:sz w:val="22"/>
                <w:szCs w:val="22"/>
              </w:rPr>
              <w:t xml:space="preserve">KPI </w:t>
            </w:r>
          </w:p>
        </w:tc>
        <w:tc>
          <w:tcPr>
            <w:tcW w:w="1274" w:type="dxa"/>
          </w:tcPr>
          <w:p w14:paraId="2D2FA0A3" w14:textId="77777777" w:rsidR="00C24F0C" w:rsidRPr="00ED1566" w:rsidRDefault="00C24F0C" w:rsidP="00C24F0C">
            <w:pPr>
              <w:pStyle w:val="Default"/>
              <w:rPr>
                <w:rFonts w:ascii="Arial" w:hAnsi="Arial" w:cs="Arial"/>
                <w:b/>
                <w:bCs/>
                <w:sz w:val="22"/>
                <w:szCs w:val="22"/>
              </w:rPr>
            </w:pPr>
            <w:r w:rsidRPr="00ED1566">
              <w:rPr>
                <w:rFonts w:ascii="Arial" w:hAnsi="Arial" w:cs="Arial"/>
                <w:b/>
                <w:bCs/>
                <w:sz w:val="22"/>
                <w:szCs w:val="22"/>
              </w:rPr>
              <w:t>Good (the Required Standard)</w:t>
            </w:r>
          </w:p>
        </w:tc>
        <w:tc>
          <w:tcPr>
            <w:tcW w:w="1559" w:type="dxa"/>
          </w:tcPr>
          <w:p w14:paraId="17326868" w14:textId="77777777" w:rsidR="00C24F0C" w:rsidRPr="00ED1566" w:rsidRDefault="00C24F0C" w:rsidP="00C24F0C">
            <w:pPr>
              <w:pStyle w:val="Default"/>
              <w:rPr>
                <w:rFonts w:ascii="Arial" w:hAnsi="Arial" w:cs="Arial"/>
                <w:b/>
                <w:bCs/>
                <w:sz w:val="22"/>
                <w:szCs w:val="22"/>
              </w:rPr>
            </w:pPr>
            <w:r w:rsidRPr="00ED1566">
              <w:rPr>
                <w:rFonts w:ascii="Arial" w:hAnsi="Arial" w:cs="Arial"/>
                <w:b/>
                <w:bCs/>
                <w:sz w:val="22"/>
                <w:szCs w:val="22"/>
              </w:rPr>
              <w:t>Approaching target</w:t>
            </w:r>
          </w:p>
        </w:tc>
        <w:tc>
          <w:tcPr>
            <w:tcW w:w="1559" w:type="dxa"/>
          </w:tcPr>
          <w:p w14:paraId="03DC136F" w14:textId="77777777" w:rsidR="00C24F0C" w:rsidRPr="00ED1566" w:rsidRDefault="00C24F0C" w:rsidP="00C24F0C">
            <w:pPr>
              <w:pStyle w:val="Default"/>
              <w:rPr>
                <w:rFonts w:ascii="Arial" w:hAnsi="Arial" w:cs="Arial"/>
                <w:sz w:val="22"/>
                <w:szCs w:val="22"/>
              </w:rPr>
            </w:pPr>
            <w:r w:rsidRPr="00ED1566">
              <w:rPr>
                <w:rFonts w:ascii="Arial" w:hAnsi="Arial" w:cs="Arial"/>
                <w:b/>
                <w:bCs/>
                <w:sz w:val="22"/>
                <w:szCs w:val="22"/>
              </w:rPr>
              <w:t>Requires improvement</w:t>
            </w:r>
          </w:p>
        </w:tc>
        <w:tc>
          <w:tcPr>
            <w:tcW w:w="1559" w:type="dxa"/>
          </w:tcPr>
          <w:p w14:paraId="2CE23EE6" w14:textId="77777777" w:rsidR="00C24F0C" w:rsidRPr="00ED1566" w:rsidRDefault="00C24F0C" w:rsidP="00C24F0C">
            <w:pPr>
              <w:pStyle w:val="Default"/>
              <w:rPr>
                <w:rFonts w:ascii="Arial" w:hAnsi="Arial" w:cs="Arial"/>
                <w:sz w:val="22"/>
                <w:szCs w:val="22"/>
              </w:rPr>
            </w:pPr>
            <w:r w:rsidRPr="00ED1566">
              <w:rPr>
                <w:rFonts w:ascii="Arial" w:hAnsi="Arial" w:cs="Arial"/>
                <w:b/>
                <w:bCs/>
                <w:sz w:val="22"/>
                <w:szCs w:val="22"/>
              </w:rPr>
              <w:t>Inadequate</w:t>
            </w:r>
          </w:p>
        </w:tc>
      </w:tr>
      <w:tr w:rsidR="00C24F0C" w:rsidRPr="005E5E3D" w14:paraId="5809AE88" w14:textId="77777777" w:rsidTr="00C24F0C">
        <w:trPr>
          <w:trHeight w:val="93"/>
        </w:trPr>
        <w:tc>
          <w:tcPr>
            <w:tcW w:w="1844" w:type="dxa"/>
            <w:vMerge w:val="restart"/>
          </w:tcPr>
          <w:p w14:paraId="080037C6"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The Contractor shall deliver a support solution that provides a technical helpline and repair facility that guarantees minimal Simulator System downtime.</w:t>
            </w:r>
          </w:p>
        </w:tc>
        <w:tc>
          <w:tcPr>
            <w:tcW w:w="1844" w:type="dxa"/>
          </w:tcPr>
          <w:p w14:paraId="0B68595C" w14:textId="77777777" w:rsidR="00C24F0C" w:rsidRPr="00ED1566" w:rsidRDefault="00C24F0C" w:rsidP="00C24F0C">
            <w:pPr>
              <w:pStyle w:val="Default"/>
              <w:rPr>
                <w:rFonts w:ascii="Arial" w:hAnsi="Arial" w:cs="Arial"/>
                <w:sz w:val="22"/>
                <w:szCs w:val="22"/>
              </w:rPr>
            </w:pPr>
          </w:p>
          <w:p w14:paraId="3D38DB44" w14:textId="77777777" w:rsidR="00C24F0C" w:rsidRPr="00ED1566" w:rsidRDefault="00C24F0C" w:rsidP="00C24F0C">
            <w:pPr>
              <w:pStyle w:val="ListParagraph"/>
              <w:ind w:left="0"/>
              <w:rPr>
                <w:rFonts w:cs="Arial"/>
                <w:sz w:val="22"/>
                <w:szCs w:val="22"/>
              </w:rPr>
            </w:pPr>
            <w:r w:rsidRPr="00ED1566">
              <w:rPr>
                <w:rFonts w:cs="Arial"/>
                <w:sz w:val="22"/>
                <w:szCs w:val="22"/>
              </w:rPr>
              <w:t>24-hour response time for all support queries between the hours of 0800 to 1700 on working days.</w:t>
            </w:r>
          </w:p>
          <w:p w14:paraId="49408610" w14:textId="77777777" w:rsidR="00C24F0C" w:rsidRPr="00ED1566" w:rsidRDefault="00C24F0C" w:rsidP="00C24F0C">
            <w:pPr>
              <w:pStyle w:val="Default"/>
              <w:rPr>
                <w:rFonts w:ascii="Arial" w:hAnsi="Arial" w:cs="Arial"/>
                <w:sz w:val="22"/>
                <w:szCs w:val="22"/>
              </w:rPr>
            </w:pPr>
          </w:p>
        </w:tc>
        <w:tc>
          <w:tcPr>
            <w:tcW w:w="1274" w:type="dxa"/>
          </w:tcPr>
          <w:p w14:paraId="4B63DCCB"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95- 100%</w:t>
            </w:r>
          </w:p>
          <w:p w14:paraId="511A2E70" w14:textId="77777777" w:rsidR="00C24F0C" w:rsidRPr="00ED1566" w:rsidRDefault="00C24F0C" w:rsidP="00C24F0C">
            <w:pPr>
              <w:pStyle w:val="Default"/>
              <w:rPr>
                <w:rFonts w:ascii="Arial" w:hAnsi="Arial" w:cs="Arial"/>
                <w:sz w:val="22"/>
                <w:szCs w:val="22"/>
              </w:rPr>
            </w:pPr>
          </w:p>
        </w:tc>
        <w:tc>
          <w:tcPr>
            <w:tcW w:w="1559" w:type="dxa"/>
          </w:tcPr>
          <w:p w14:paraId="74745E98"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90- 94.9%</w:t>
            </w:r>
          </w:p>
        </w:tc>
        <w:tc>
          <w:tcPr>
            <w:tcW w:w="1559" w:type="dxa"/>
          </w:tcPr>
          <w:p w14:paraId="2F5DDA3E"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85.1- 89.9%</w:t>
            </w:r>
          </w:p>
        </w:tc>
        <w:tc>
          <w:tcPr>
            <w:tcW w:w="1559" w:type="dxa"/>
          </w:tcPr>
          <w:p w14:paraId="3E8A3B17"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Below 85%</w:t>
            </w:r>
          </w:p>
        </w:tc>
      </w:tr>
      <w:tr w:rsidR="00C24F0C" w:rsidRPr="005E5E3D" w14:paraId="20F6B2A7" w14:textId="77777777" w:rsidTr="00C24F0C">
        <w:trPr>
          <w:trHeight w:val="93"/>
        </w:trPr>
        <w:tc>
          <w:tcPr>
            <w:tcW w:w="1844" w:type="dxa"/>
            <w:vMerge/>
          </w:tcPr>
          <w:p w14:paraId="067974B2" w14:textId="77777777" w:rsidR="00C24F0C" w:rsidRPr="00ED1566" w:rsidRDefault="00C24F0C" w:rsidP="00C24F0C">
            <w:pPr>
              <w:pStyle w:val="Default"/>
              <w:rPr>
                <w:rFonts w:ascii="Arial" w:hAnsi="Arial" w:cs="Arial"/>
                <w:sz w:val="22"/>
                <w:szCs w:val="22"/>
              </w:rPr>
            </w:pPr>
          </w:p>
        </w:tc>
        <w:tc>
          <w:tcPr>
            <w:tcW w:w="1844" w:type="dxa"/>
          </w:tcPr>
          <w:p w14:paraId="7C7E899B"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 xml:space="preserve">System is fully operational within 5 working days OR </w:t>
            </w:r>
          </w:p>
          <w:p w14:paraId="1D720150"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 xml:space="preserve">System is fully operational within </w:t>
            </w:r>
            <w:r>
              <w:rPr>
                <w:rFonts w:ascii="Arial" w:hAnsi="Arial" w:cs="Arial"/>
                <w:sz w:val="22"/>
                <w:szCs w:val="22"/>
              </w:rPr>
              <w:t>2</w:t>
            </w:r>
            <w:r w:rsidRPr="00ED1566">
              <w:rPr>
                <w:rFonts w:ascii="Arial" w:hAnsi="Arial" w:cs="Arial"/>
                <w:sz w:val="22"/>
                <w:szCs w:val="22"/>
              </w:rPr>
              <w:t>-4 working days [as agreed in Contractor’s tender]</w:t>
            </w:r>
          </w:p>
        </w:tc>
        <w:tc>
          <w:tcPr>
            <w:tcW w:w="1274" w:type="dxa"/>
          </w:tcPr>
          <w:p w14:paraId="39A9133C"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95- 100%</w:t>
            </w:r>
          </w:p>
          <w:p w14:paraId="2653AEFA" w14:textId="77777777" w:rsidR="00C24F0C" w:rsidRPr="00ED1566" w:rsidRDefault="00C24F0C" w:rsidP="00C24F0C">
            <w:pPr>
              <w:pStyle w:val="Default"/>
              <w:rPr>
                <w:rFonts w:ascii="Arial" w:hAnsi="Arial" w:cs="Arial"/>
                <w:sz w:val="22"/>
                <w:szCs w:val="22"/>
              </w:rPr>
            </w:pPr>
          </w:p>
        </w:tc>
        <w:tc>
          <w:tcPr>
            <w:tcW w:w="1559" w:type="dxa"/>
          </w:tcPr>
          <w:p w14:paraId="736C7FEA"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90- 94.9%</w:t>
            </w:r>
          </w:p>
        </w:tc>
        <w:tc>
          <w:tcPr>
            <w:tcW w:w="1559" w:type="dxa"/>
          </w:tcPr>
          <w:p w14:paraId="24741EB5"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85.1- 89.9%</w:t>
            </w:r>
          </w:p>
        </w:tc>
        <w:tc>
          <w:tcPr>
            <w:tcW w:w="1559" w:type="dxa"/>
          </w:tcPr>
          <w:p w14:paraId="15CAD269" w14:textId="77777777" w:rsidR="00C24F0C" w:rsidRPr="00ED1566" w:rsidRDefault="00C24F0C" w:rsidP="00C24F0C">
            <w:pPr>
              <w:pStyle w:val="Default"/>
              <w:rPr>
                <w:rFonts w:ascii="Arial" w:hAnsi="Arial" w:cs="Arial"/>
                <w:sz w:val="22"/>
                <w:szCs w:val="22"/>
              </w:rPr>
            </w:pPr>
            <w:r w:rsidRPr="00ED1566">
              <w:rPr>
                <w:rFonts w:ascii="Arial" w:hAnsi="Arial" w:cs="Arial"/>
                <w:sz w:val="22"/>
                <w:szCs w:val="22"/>
              </w:rPr>
              <w:t>Below 85%</w:t>
            </w:r>
          </w:p>
        </w:tc>
      </w:tr>
    </w:tbl>
    <w:p w14:paraId="33308676" w14:textId="77777777" w:rsidR="00C24F0C" w:rsidRPr="00ED1566" w:rsidRDefault="00C24F0C" w:rsidP="00C24F0C">
      <w:pPr>
        <w:rPr>
          <w:rFonts w:ascii="Arial" w:hAnsi="Arial" w:cs="Arial"/>
        </w:rPr>
      </w:pPr>
    </w:p>
    <w:p w14:paraId="67A335E1" w14:textId="6C1894B2" w:rsidR="00C24F0C" w:rsidRDefault="00C24F0C" w:rsidP="006F3F58">
      <w:pPr>
        <w:pStyle w:val="NoSpacing"/>
      </w:pPr>
      <w:r w:rsidRPr="006E111E">
        <w:lastRenderedPageBreak/>
        <w:t>45.6.3</w:t>
      </w:r>
      <w:r>
        <w:t xml:space="preserve">    W</w:t>
      </w:r>
      <w:r w:rsidRPr="00ED1566">
        <w:t xml:space="preserve">here the Contractor is rated as ‘Good’ in </w:t>
      </w:r>
      <w:proofErr w:type="gramStart"/>
      <w:r>
        <w:t>both</w:t>
      </w:r>
      <w:r w:rsidRPr="00ED1566">
        <w:t xml:space="preserve"> of the KPIs</w:t>
      </w:r>
      <w:proofErr w:type="gramEnd"/>
      <w:r w:rsidRPr="00ED1566">
        <w:t xml:space="preserve"> during the reporting period, the Authority will pay the Contractor the agreed </w:t>
      </w:r>
      <w:r>
        <w:t>S</w:t>
      </w:r>
      <w:r w:rsidRPr="00ED1566">
        <w:t xml:space="preserve">tage </w:t>
      </w:r>
      <w:r>
        <w:t>P</w:t>
      </w:r>
      <w:r w:rsidRPr="00ED1566">
        <w:t>ayment for the period in accordance with</w:t>
      </w:r>
      <w:r>
        <w:t xml:space="preserve"> </w:t>
      </w:r>
      <w:r w:rsidRPr="00F57CD6">
        <w:t xml:space="preserve">Condition </w:t>
      </w:r>
      <w:r>
        <w:t>45.3</w:t>
      </w:r>
      <w:r w:rsidRPr="00ED1566">
        <w:t>.</w:t>
      </w:r>
    </w:p>
    <w:p w14:paraId="060D5AD7" w14:textId="77777777" w:rsidR="006F3F58" w:rsidRPr="006B13A0" w:rsidRDefault="006F3F58" w:rsidP="006F3F58">
      <w:pPr>
        <w:pStyle w:val="NoSpacing"/>
        <w:rPr>
          <w:b/>
          <w:bCs/>
          <w:u w:val="single"/>
        </w:rPr>
      </w:pPr>
    </w:p>
    <w:p w14:paraId="7B56F0D8" w14:textId="77777777" w:rsidR="00C24F0C" w:rsidRDefault="00C24F0C" w:rsidP="006F3F58">
      <w:pPr>
        <w:pStyle w:val="NoSpacing"/>
      </w:pPr>
      <w:r>
        <w:t xml:space="preserve">45.6.4    </w:t>
      </w:r>
      <w:r w:rsidRPr="00ED1566">
        <w:t xml:space="preserve">The Contractor shall present any mitigating evidence for not achieving a ‘Good’ rating </w:t>
      </w:r>
      <w:r>
        <w:t xml:space="preserve">and present a rectification plan for how the Required Standard will be met during the next reporting period </w:t>
      </w:r>
      <w:r w:rsidRPr="00ED1566">
        <w:t xml:space="preserve">at </w:t>
      </w:r>
      <w:r>
        <w:t xml:space="preserve">the </w:t>
      </w:r>
      <w:r w:rsidRPr="00ED1566">
        <w:t xml:space="preserve">Project Review Meeting for the Authority’s consideration. The Authority will not unreasonably reject such mitigating evidence. </w:t>
      </w:r>
      <w:r>
        <w:t>Where</w:t>
      </w:r>
      <w:r w:rsidRPr="00ED1566">
        <w:t xml:space="preserve"> the Contractor’s performance is rated as less than ‘Good’ (</w:t>
      </w:r>
      <w:proofErr w:type="spellStart"/>
      <w:r>
        <w:t>i.e</w:t>
      </w:r>
      <w:proofErr w:type="spellEnd"/>
      <w:r>
        <w:t xml:space="preserve"> </w:t>
      </w:r>
      <w:r w:rsidRPr="00ED1566">
        <w:t>‘Approaching Target’, ‘Requires Improvement’ or ‘Inadequate’) in any KPI the Contractor and the Authority judged the mitigating evidence to be acceptable, the Contractor shall receive relief from his obligation to meet the Required Standard of the affected KPI for the affected period and</w:t>
      </w:r>
      <w:r>
        <w:t xml:space="preserve">- </w:t>
      </w:r>
      <w:r w:rsidRPr="00ED1566">
        <w:t>subject to meeting all other requirements</w:t>
      </w:r>
      <w:r>
        <w:t>-</w:t>
      </w:r>
      <w:r w:rsidRPr="00ED1566">
        <w:t xml:space="preserve"> payment shall not be withheld. </w:t>
      </w:r>
    </w:p>
    <w:p w14:paraId="51629530" w14:textId="77777777" w:rsidR="00C24F0C" w:rsidRPr="000E02CB" w:rsidRDefault="00C24F0C" w:rsidP="006F3F58">
      <w:pPr>
        <w:pStyle w:val="NoSpacing"/>
      </w:pPr>
    </w:p>
    <w:p w14:paraId="4E02430E" w14:textId="77777777" w:rsidR="00C24F0C" w:rsidRPr="00ED1566" w:rsidRDefault="00C24F0C" w:rsidP="006F3F58">
      <w:pPr>
        <w:pStyle w:val="NoSpacing"/>
        <w:rPr>
          <w:b/>
          <w:i/>
        </w:rPr>
      </w:pPr>
      <w:r>
        <w:t xml:space="preserve">45.6.5    </w:t>
      </w:r>
      <w:r w:rsidRPr="00ED1566">
        <w:t xml:space="preserve">Where the Contractor cannot demonstrate to the satisfaction of the Authority, that failure to meet the required standard is reasonable then obligation to meet the Required Standard remains unaffected. The Authority’s decision in this respect will be final.  </w:t>
      </w:r>
    </w:p>
    <w:p w14:paraId="47D34A26" w14:textId="77777777" w:rsidR="00C24F0C" w:rsidRPr="00ED1566" w:rsidRDefault="00C24F0C" w:rsidP="006F3F58">
      <w:pPr>
        <w:pStyle w:val="NoSpacing"/>
        <w:rPr>
          <w:highlight w:val="yellow"/>
        </w:rPr>
      </w:pPr>
    </w:p>
    <w:p w14:paraId="0FD07A63" w14:textId="77777777" w:rsidR="00C24F0C" w:rsidRPr="00ED1566" w:rsidRDefault="00C24F0C" w:rsidP="006F3F58">
      <w:pPr>
        <w:pStyle w:val="NoSpacing"/>
      </w:pPr>
      <w:r w:rsidRPr="006E111E">
        <w:t>45.6.6</w:t>
      </w:r>
      <w:r>
        <w:t xml:space="preserve">      </w:t>
      </w:r>
      <w:r w:rsidRPr="00ED1566">
        <w:t>Subject to</w:t>
      </w:r>
      <w:r>
        <w:t xml:space="preserve"> clause 45.6.5 above,</w:t>
      </w:r>
      <w:r w:rsidRPr="00ED1566">
        <w:t xml:space="preserve"> if the Contractor fails to meet the Required Standard in any KPI at t</w:t>
      </w:r>
      <w:r>
        <w:t>wo</w:t>
      </w:r>
      <w:r w:rsidRPr="00ED1566">
        <w:t xml:space="preserve"> consecutive </w:t>
      </w:r>
      <w:r w:rsidRPr="00ED1566">
        <w:rPr>
          <w:bCs/>
          <w:iCs/>
        </w:rPr>
        <w:t>Project Review Meetings</w:t>
      </w:r>
      <w:r w:rsidRPr="00ED1566">
        <w:t xml:space="preserve">, the Authority will withhold </w:t>
      </w:r>
      <w:r>
        <w:t xml:space="preserve">10% of </w:t>
      </w:r>
      <w:r w:rsidRPr="00ED1566">
        <w:t xml:space="preserve">the payment associated </w:t>
      </w:r>
      <w:r w:rsidRPr="00ED1566">
        <w:rPr>
          <w:bCs/>
          <w:iCs/>
        </w:rPr>
        <w:t>Stage Payments</w:t>
      </w:r>
      <w:r>
        <w:t xml:space="preserve"> at </w:t>
      </w:r>
      <w:r w:rsidRPr="006E111E">
        <w:t>Table 1 Stage Payment Schedule of condition 45.3</w:t>
      </w:r>
      <w:r>
        <w:t xml:space="preserve">. </w:t>
      </w:r>
    </w:p>
    <w:p w14:paraId="4BF3CEA1" w14:textId="77777777" w:rsidR="00C24F0C" w:rsidRPr="00DC6A4F" w:rsidRDefault="00C24F0C" w:rsidP="006F3F58">
      <w:pPr>
        <w:pStyle w:val="NoSpacing"/>
      </w:pPr>
      <w:r>
        <w:t xml:space="preserve">45.6.7    </w:t>
      </w:r>
      <w:r w:rsidRPr="00DC6A4F">
        <w:t xml:space="preserve">Without prejudice to the Authority’s rights and remedies under the Contract, the Contractor will be paid any previously withheld Stage Payments, in addition to the Stage Payments due for that period, if and when his performance is remedied and he has met or exceeded the Required Standard in all of the KPIs for the period. </w:t>
      </w:r>
    </w:p>
    <w:p w14:paraId="634AC5D6" w14:textId="77777777" w:rsidR="00C24F0C" w:rsidRPr="00DC6A4F" w:rsidRDefault="00C24F0C" w:rsidP="006F3F58">
      <w:pPr>
        <w:pStyle w:val="NoSpacing"/>
      </w:pPr>
    </w:p>
    <w:p w14:paraId="46948A4B" w14:textId="77777777" w:rsidR="00C24F0C" w:rsidRDefault="00C24F0C" w:rsidP="006F3F58">
      <w:pPr>
        <w:pStyle w:val="NoSpacing"/>
      </w:pPr>
      <w:r>
        <w:t xml:space="preserve">45.6.8    </w:t>
      </w:r>
      <w:r w:rsidRPr="00ED1566">
        <w:t xml:space="preserve">Termination under this Condition: </w:t>
      </w:r>
      <w:r>
        <w:t>f</w:t>
      </w:r>
      <w:r w:rsidRPr="00ED1566">
        <w:t>or a termination based on failure to meet and maintain the Required Standard in all KPIs a “material breach” shall be deemed to have occurred</w:t>
      </w:r>
      <w:r>
        <w:t xml:space="preserve"> w</w:t>
      </w:r>
      <w:r w:rsidRPr="00ED1566">
        <w:t xml:space="preserve">here the Contractor fails to remedy his performance, such that he continues to be rated as ‘Approaching Target’, ‘Requires Improvement’ or ‘Inadequate’ in any KPI, failing to meet or exceed the Required Standard, </w:t>
      </w:r>
      <w:r>
        <w:t>at two consecutive</w:t>
      </w:r>
      <w:r w:rsidRPr="00ED1566">
        <w:t xml:space="preserve"> </w:t>
      </w:r>
      <w:r>
        <w:t>Project Review Meetings</w:t>
      </w:r>
      <w:r w:rsidRPr="00ED1566">
        <w:t xml:space="preserve"> following </w:t>
      </w:r>
      <w:r>
        <w:t>the initial</w:t>
      </w:r>
      <w:r w:rsidRPr="00ED1566">
        <w:t xml:space="preserve"> withholding of </w:t>
      </w:r>
      <w:r>
        <w:t>a Stage Payment.</w:t>
      </w:r>
      <w:r w:rsidRPr="00ED1566">
        <w:t xml:space="preserve"> </w:t>
      </w:r>
      <w:r>
        <w:t>Where</w:t>
      </w:r>
      <w:r w:rsidRPr="00ED1566">
        <w:t xml:space="preserve"> a “material breach” </w:t>
      </w:r>
      <w:r>
        <w:t>has occurred,</w:t>
      </w:r>
      <w:r w:rsidRPr="00ED1566">
        <w:t xml:space="preserve"> the Authority reserves the right to terminate the Contract. </w:t>
      </w:r>
    </w:p>
    <w:p w14:paraId="4B8A3A22" w14:textId="77777777" w:rsidR="00C24F0C" w:rsidRPr="00DC6A4F" w:rsidRDefault="00C24F0C" w:rsidP="006F3F58">
      <w:pPr>
        <w:pStyle w:val="NoSpacing"/>
      </w:pPr>
    </w:p>
    <w:p w14:paraId="10E510DB" w14:textId="77777777" w:rsidR="00C24F0C" w:rsidRPr="00ED1566" w:rsidRDefault="00C24F0C" w:rsidP="006F3F58">
      <w:pPr>
        <w:pStyle w:val="NoSpacing"/>
        <w:rPr>
          <w:b/>
          <w:i/>
        </w:rPr>
      </w:pPr>
      <w:proofErr w:type="gramStart"/>
      <w:r>
        <w:t xml:space="preserve">45.6.10  </w:t>
      </w:r>
      <w:r w:rsidRPr="00ED1566">
        <w:t>Where</w:t>
      </w:r>
      <w:proofErr w:type="gramEnd"/>
      <w:r w:rsidRPr="00ED1566">
        <w:t xml:space="preserve"> the Contractor’s performance gives rise to the right of termination the Contractor shall not receive </w:t>
      </w:r>
      <w:r>
        <w:t xml:space="preserve">any withheld monies from the </w:t>
      </w:r>
      <w:r w:rsidRPr="00ED1566">
        <w:t xml:space="preserve">Stage Payments for the </w:t>
      </w:r>
      <w:r>
        <w:t xml:space="preserve">period that lead to </w:t>
      </w:r>
      <w:r w:rsidRPr="00ED1566">
        <w:t xml:space="preserve">such termination. </w:t>
      </w:r>
      <w:r>
        <w:t>For the avoidance of doubt, t</w:t>
      </w:r>
      <w:r w:rsidRPr="00ED1566">
        <w:t>he Contractor shall retain Stage Payments received for previous quarters wherein the Required Standard was achieved and/or exceeded and payment duly made.</w:t>
      </w:r>
    </w:p>
    <w:p w14:paraId="3EC4679E" w14:textId="77777777" w:rsidR="00C24F0C" w:rsidRPr="00ED1566" w:rsidRDefault="00C24F0C" w:rsidP="00C24F0C">
      <w:pPr>
        <w:rPr>
          <w:rFonts w:ascii="Arial" w:hAnsi="Arial" w:cs="Arial"/>
          <w:b/>
          <w:bCs/>
        </w:rPr>
      </w:pPr>
    </w:p>
    <w:p w14:paraId="0FC7EBDF" w14:textId="77777777" w:rsidR="00C24F0C" w:rsidRDefault="00C24F0C" w:rsidP="00C24F0C">
      <w:pPr>
        <w:rPr>
          <w:rFonts w:ascii="Arial" w:hAnsi="Arial" w:cs="Arial"/>
          <w:b/>
          <w:bCs/>
        </w:rPr>
      </w:pPr>
      <w:r w:rsidRPr="00ED1566">
        <w:rPr>
          <w:rFonts w:ascii="Arial" w:hAnsi="Arial" w:cs="Arial"/>
          <w:b/>
          <w:bCs/>
        </w:rPr>
        <w:t>45.</w:t>
      </w:r>
      <w:r>
        <w:rPr>
          <w:rFonts w:ascii="Arial" w:hAnsi="Arial" w:cs="Arial"/>
          <w:b/>
          <w:bCs/>
        </w:rPr>
        <w:t>7</w:t>
      </w:r>
      <w:r w:rsidRPr="00ED1566">
        <w:rPr>
          <w:rFonts w:ascii="Arial" w:hAnsi="Arial" w:cs="Arial"/>
          <w:b/>
          <w:bCs/>
        </w:rPr>
        <w:t xml:space="preserve"> Government Furnished Assets: </w:t>
      </w:r>
    </w:p>
    <w:p w14:paraId="03B08AD4" w14:textId="77777777" w:rsidR="00C24F0C" w:rsidRDefault="00C24F0C" w:rsidP="00C24F0C">
      <w:pPr>
        <w:rPr>
          <w:rFonts w:ascii="Arial" w:hAnsi="Arial" w:cs="Arial"/>
          <w:b/>
          <w:bCs/>
        </w:rPr>
      </w:pPr>
    </w:p>
    <w:p w14:paraId="26CA9F10" w14:textId="77777777" w:rsidR="00C24F0C" w:rsidRPr="00ED1566" w:rsidRDefault="00C24F0C" w:rsidP="00C24F0C">
      <w:pPr>
        <w:rPr>
          <w:rFonts w:ascii="Arial" w:hAnsi="Arial" w:cs="Arial"/>
          <w:b/>
          <w:bCs/>
        </w:rPr>
      </w:pPr>
      <w:r w:rsidRPr="00ED1566">
        <w:rPr>
          <w:rFonts w:ascii="Arial" w:hAnsi="Arial" w:cs="Arial"/>
          <w:b/>
          <w:bCs/>
        </w:rPr>
        <w:t>Access to MoD Boscombe Down</w:t>
      </w:r>
    </w:p>
    <w:p w14:paraId="4644FD8E" w14:textId="77777777" w:rsidR="00C24F0C" w:rsidRPr="00ED1566" w:rsidRDefault="00C24F0C" w:rsidP="00C24F0C">
      <w:pPr>
        <w:rPr>
          <w:rFonts w:ascii="Arial" w:hAnsi="Arial" w:cs="Arial"/>
        </w:rPr>
      </w:pPr>
      <w:r>
        <w:rPr>
          <w:rFonts w:ascii="Arial" w:hAnsi="Arial" w:cs="Arial"/>
        </w:rPr>
        <w:t>45.7.1    Subject to clause 45.7.1.1 below and with reference to DEFCON 76, t</w:t>
      </w:r>
      <w:r w:rsidRPr="00ED1566">
        <w:rPr>
          <w:rFonts w:ascii="Arial" w:hAnsi="Arial" w:cs="Arial"/>
        </w:rPr>
        <w:t xml:space="preserve">he Authority will grant access to the Contractor to the Anechoic Chamber at MoD Boscombe Down for the purpose of installation, </w:t>
      </w:r>
      <w:proofErr w:type="gramStart"/>
      <w:r w:rsidRPr="00ED1566">
        <w:rPr>
          <w:rFonts w:ascii="Arial" w:hAnsi="Arial" w:cs="Arial"/>
        </w:rPr>
        <w:t>support</w:t>
      </w:r>
      <w:proofErr w:type="gramEnd"/>
      <w:r w:rsidRPr="00ED1566">
        <w:rPr>
          <w:rFonts w:ascii="Arial" w:hAnsi="Arial" w:cs="Arial"/>
        </w:rPr>
        <w:t xml:space="preserve"> and maintenance of the Simulation System.</w:t>
      </w:r>
    </w:p>
    <w:p w14:paraId="5FC01B22" w14:textId="77777777" w:rsidR="00C24F0C" w:rsidRPr="00ED1566" w:rsidRDefault="00C24F0C" w:rsidP="00C24F0C">
      <w:pPr>
        <w:ind w:firstLine="720"/>
        <w:rPr>
          <w:rFonts w:ascii="Arial" w:hAnsi="Arial" w:cs="Arial"/>
        </w:rPr>
      </w:pPr>
      <w:r>
        <w:rPr>
          <w:rFonts w:ascii="Arial" w:hAnsi="Arial" w:cs="Arial"/>
        </w:rPr>
        <w:t>45.7.1.1 T</w:t>
      </w:r>
      <w:r w:rsidRPr="00ED1566">
        <w:rPr>
          <w:rFonts w:ascii="Arial" w:hAnsi="Arial" w:cs="Arial"/>
        </w:rPr>
        <w:t>he Authority reserves the right to refuse access to MoD Boscombe Down to any Contractor personnel who are not BPSS cleared or have failed Security Clearance checks.</w:t>
      </w:r>
    </w:p>
    <w:p w14:paraId="67DDCC6D" w14:textId="77777777" w:rsidR="00C24F0C" w:rsidRPr="00ED1566" w:rsidRDefault="00C24F0C" w:rsidP="00C24F0C">
      <w:pPr>
        <w:ind w:firstLine="720"/>
        <w:rPr>
          <w:rFonts w:ascii="Arial" w:hAnsi="Arial" w:cs="Arial"/>
        </w:rPr>
      </w:pPr>
      <w:r>
        <w:rPr>
          <w:rFonts w:ascii="Arial" w:hAnsi="Arial" w:cs="Arial"/>
        </w:rPr>
        <w:t>45.7.1.2  Notwithstanding the provisions at</w:t>
      </w:r>
      <w:r w:rsidRPr="00ED1566">
        <w:rPr>
          <w:rFonts w:ascii="Arial" w:hAnsi="Arial" w:cs="Arial"/>
        </w:rPr>
        <w:t xml:space="preserve"> </w:t>
      </w:r>
      <w:r w:rsidRPr="00AF2B2A">
        <w:rPr>
          <w:rFonts w:ascii="Arial" w:hAnsi="Arial" w:cs="Arial"/>
        </w:rPr>
        <w:t>clause 45.7.</w:t>
      </w:r>
      <w:r>
        <w:rPr>
          <w:rFonts w:ascii="Arial" w:hAnsi="Arial" w:cs="Arial"/>
        </w:rPr>
        <w:t>1.1</w:t>
      </w:r>
      <w:r w:rsidRPr="00AF2B2A">
        <w:rPr>
          <w:rFonts w:ascii="Arial" w:hAnsi="Arial" w:cs="Arial"/>
        </w:rPr>
        <w:t xml:space="preserve"> above</w:t>
      </w:r>
      <w:r w:rsidRPr="00ED1566">
        <w:rPr>
          <w:rFonts w:ascii="Arial" w:hAnsi="Arial" w:cs="Arial"/>
        </w:rPr>
        <w:t>, the Contractor will not be held liable for a failure to deliver his contracted services arising as a consequence of a failure by the Authority</w:t>
      </w:r>
      <w:r w:rsidRPr="00ED1566" w:rsidDel="00A627E0">
        <w:rPr>
          <w:rFonts w:ascii="Arial" w:hAnsi="Arial" w:cs="Arial"/>
        </w:rPr>
        <w:t xml:space="preserve">, </w:t>
      </w:r>
      <w:r w:rsidRPr="00ED1566">
        <w:rPr>
          <w:rFonts w:ascii="Arial" w:hAnsi="Arial" w:cs="Arial"/>
        </w:rPr>
        <w:t xml:space="preserve">to supply access to MoD Boscombe Down, provided the contractor has taken all reasonable steps to mitigate the impact of such a failure. </w:t>
      </w:r>
    </w:p>
    <w:p w14:paraId="42F87313" w14:textId="77777777" w:rsidR="00C24F0C" w:rsidRPr="008D48B6" w:rsidRDefault="00C24F0C" w:rsidP="00C24F0C">
      <w:pPr>
        <w:pStyle w:val="Default"/>
        <w:rPr>
          <w:rFonts w:ascii="Arial" w:hAnsi="Arial" w:cs="Arial"/>
          <w:b/>
          <w:bCs/>
          <w:sz w:val="22"/>
          <w:szCs w:val="22"/>
        </w:rPr>
      </w:pPr>
      <w:r w:rsidRPr="008D48B6">
        <w:rPr>
          <w:rFonts w:ascii="Arial" w:hAnsi="Arial" w:cs="Arial"/>
          <w:b/>
          <w:bCs/>
          <w:sz w:val="22"/>
          <w:szCs w:val="22"/>
        </w:rPr>
        <w:lastRenderedPageBreak/>
        <w:t>Issued property</w:t>
      </w:r>
    </w:p>
    <w:p w14:paraId="506374F2" w14:textId="77777777" w:rsidR="00C24F0C" w:rsidRDefault="00C24F0C" w:rsidP="00C24F0C">
      <w:pPr>
        <w:pStyle w:val="Default"/>
        <w:rPr>
          <w:rFonts w:ascii="Arial" w:hAnsi="Arial" w:cs="Arial"/>
          <w:sz w:val="22"/>
          <w:szCs w:val="22"/>
        </w:rPr>
      </w:pPr>
    </w:p>
    <w:p w14:paraId="128A47FA" w14:textId="77777777" w:rsidR="00C24F0C" w:rsidRDefault="00C24F0C" w:rsidP="00C24F0C">
      <w:pPr>
        <w:pStyle w:val="Default"/>
        <w:rPr>
          <w:rFonts w:ascii="Arial" w:hAnsi="Arial" w:cs="Arial"/>
          <w:sz w:val="22"/>
          <w:szCs w:val="22"/>
        </w:rPr>
      </w:pPr>
      <w:r>
        <w:rPr>
          <w:rFonts w:ascii="Arial" w:hAnsi="Arial" w:cs="Arial"/>
          <w:sz w:val="22"/>
          <w:szCs w:val="22"/>
        </w:rPr>
        <w:t>45.7.2 If Item 3 (Option 1 for support and maintenance) of Schedule 2 Schedule of Requirements is invoked, articles may be required to be issued under the provision of DEFCON 611 to the Contractor for the purpose of repair and maintenance and shall be subject to reporting under DEFCON 694. Any such items will be recorded in the table at clause 45.7.3 below.</w:t>
      </w:r>
    </w:p>
    <w:p w14:paraId="5DF7F00D" w14:textId="77777777" w:rsidR="00C24F0C" w:rsidRDefault="00C24F0C" w:rsidP="00C24F0C">
      <w:pPr>
        <w:pStyle w:val="Default"/>
        <w:rPr>
          <w:rFonts w:ascii="Arial" w:hAnsi="Arial" w:cs="Arial"/>
          <w:sz w:val="22"/>
          <w:szCs w:val="22"/>
        </w:rPr>
      </w:pPr>
    </w:p>
    <w:p w14:paraId="0BC0FF56" w14:textId="77777777" w:rsidR="00C24F0C" w:rsidRDefault="00C24F0C" w:rsidP="00C24F0C">
      <w:pPr>
        <w:pStyle w:val="Default"/>
        <w:rPr>
          <w:rFonts w:ascii="Arial" w:hAnsi="Arial" w:cs="Arial"/>
          <w:b/>
          <w:bCs/>
          <w:sz w:val="22"/>
          <w:szCs w:val="22"/>
        </w:rPr>
      </w:pPr>
      <w:r>
        <w:rPr>
          <w:rFonts w:ascii="Arial" w:hAnsi="Arial" w:cs="Arial"/>
          <w:b/>
          <w:bCs/>
          <w:sz w:val="22"/>
          <w:szCs w:val="22"/>
        </w:rPr>
        <w:t xml:space="preserve">45.7.3 </w:t>
      </w:r>
      <w:r w:rsidRPr="004C5664">
        <w:rPr>
          <w:rFonts w:ascii="Arial" w:hAnsi="Arial" w:cs="Arial"/>
          <w:b/>
          <w:bCs/>
          <w:sz w:val="22"/>
          <w:szCs w:val="22"/>
        </w:rPr>
        <w:t>Table</w:t>
      </w:r>
      <w:r>
        <w:rPr>
          <w:rFonts w:ascii="Arial" w:hAnsi="Arial" w:cs="Arial"/>
          <w:b/>
          <w:bCs/>
          <w:sz w:val="22"/>
          <w:szCs w:val="22"/>
        </w:rPr>
        <w:t>- Issued GFA</w:t>
      </w:r>
    </w:p>
    <w:p w14:paraId="06104D34" w14:textId="77777777" w:rsidR="00C24F0C" w:rsidRPr="004C5664" w:rsidRDefault="00C24F0C" w:rsidP="00C24F0C">
      <w:pPr>
        <w:pStyle w:val="Default"/>
        <w:rPr>
          <w:rFonts w:ascii="Arial" w:hAnsi="Arial" w:cs="Arial"/>
          <w:b/>
          <w:bCs/>
          <w:sz w:val="22"/>
          <w:szCs w:val="22"/>
        </w:rPr>
      </w:pPr>
      <w:r w:rsidRPr="004C5664">
        <w:rPr>
          <w:rFonts w:ascii="Arial" w:hAnsi="Arial" w:cs="Arial"/>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560"/>
        <w:gridCol w:w="1674"/>
        <w:gridCol w:w="1669"/>
        <w:gridCol w:w="1667"/>
      </w:tblGrid>
      <w:tr w:rsidR="00C24F0C" w:rsidRPr="00C34E1B" w14:paraId="0FF95360" w14:textId="77777777" w:rsidTr="00C24F0C">
        <w:tc>
          <w:tcPr>
            <w:tcW w:w="1809" w:type="dxa"/>
            <w:shd w:val="clear" w:color="auto" w:fill="auto"/>
          </w:tcPr>
          <w:p w14:paraId="3A6E77E4" w14:textId="77777777" w:rsidR="00C24F0C" w:rsidRPr="00C34E1B" w:rsidRDefault="00C24F0C" w:rsidP="00C24F0C">
            <w:pPr>
              <w:pStyle w:val="Default"/>
              <w:rPr>
                <w:rFonts w:ascii="Arial" w:hAnsi="Arial" w:cs="Arial"/>
                <w:b/>
                <w:bCs/>
                <w:sz w:val="22"/>
                <w:szCs w:val="22"/>
              </w:rPr>
            </w:pPr>
            <w:r w:rsidRPr="00C34E1B">
              <w:rPr>
                <w:rFonts w:ascii="Arial" w:hAnsi="Arial" w:cs="Arial"/>
                <w:b/>
                <w:bCs/>
                <w:sz w:val="22"/>
                <w:szCs w:val="22"/>
              </w:rPr>
              <w:t>Item</w:t>
            </w:r>
          </w:p>
        </w:tc>
        <w:tc>
          <w:tcPr>
            <w:tcW w:w="2594" w:type="dxa"/>
            <w:shd w:val="clear" w:color="auto" w:fill="auto"/>
          </w:tcPr>
          <w:p w14:paraId="3AFA41EA" w14:textId="77777777" w:rsidR="00C24F0C" w:rsidRPr="00C34E1B" w:rsidRDefault="00C24F0C" w:rsidP="00C24F0C">
            <w:pPr>
              <w:pStyle w:val="Default"/>
              <w:rPr>
                <w:rFonts w:ascii="Arial" w:hAnsi="Arial" w:cs="Arial"/>
                <w:b/>
                <w:bCs/>
                <w:sz w:val="22"/>
                <w:szCs w:val="22"/>
              </w:rPr>
            </w:pPr>
            <w:r w:rsidRPr="00C34E1B">
              <w:rPr>
                <w:rFonts w:ascii="Arial" w:hAnsi="Arial" w:cs="Arial"/>
                <w:b/>
                <w:bCs/>
                <w:sz w:val="22"/>
                <w:szCs w:val="22"/>
              </w:rPr>
              <w:t>Description</w:t>
            </w:r>
          </w:p>
        </w:tc>
        <w:tc>
          <w:tcPr>
            <w:tcW w:w="1691" w:type="dxa"/>
            <w:shd w:val="clear" w:color="auto" w:fill="auto"/>
          </w:tcPr>
          <w:p w14:paraId="2DBF90EA" w14:textId="77777777" w:rsidR="00C24F0C" w:rsidRPr="00C34E1B" w:rsidRDefault="00C24F0C" w:rsidP="00C24F0C">
            <w:pPr>
              <w:pStyle w:val="Default"/>
              <w:rPr>
                <w:rFonts w:ascii="Arial" w:hAnsi="Arial" w:cs="Arial"/>
                <w:b/>
                <w:bCs/>
                <w:sz w:val="22"/>
                <w:szCs w:val="22"/>
              </w:rPr>
            </w:pPr>
            <w:r w:rsidRPr="00C34E1B">
              <w:rPr>
                <w:rFonts w:ascii="Arial" w:hAnsi="Arial" w:cs="Arial"/>
                <w:b/>
                <w:bCs/>
                <w:sz w:val="22"/>
                <w:szCs w:val="22"/>
              </w:rPr>
              <w:t>Quantity</w:t>
            </w:r>
          </w:p>
        </w:tc>
        <w:tc>
          <w:tcPr>
            <w:tcW w:w="1691" w:type="dxa"/>
            <w:shd w:val="clear" w:color="auto" w:fill="auto"/>
          </w:tcPr>
          <w:p w14:paraId="292731DB" w14:textId="77777777" w:rsidR="00C24F0C" w:rsidRPr="00C34E1B" w:rsidRDefault="00C24F0C" w:rsidP="00C24F0C">
            <w:pPr>
              <w:pStyle w:val="Default"/>
              <w:rPr>
                <w:rFonts w:ascii="Arial" w:hAnsi="Arial" w:cs="Arial"/>
                <w:b/>
                <w:bCs/>
                <w:sz w:val="22"/>
                <w:szCs w:val="22"/>
              </w:rPr>
            </w:pPr>
            <w:r w:rsidRPr="00C34E1B">
              <w:rPr>
                <w:rFonts w:ascii="Arial" w:hAnsi="Arial" w:cs="Arial"/>
                <w:b/>
                <w:bCs/>
                <w:sz w:val="22"/>
                <w:szCs w:val="22"/>
              </w:rPr>
              <w:t>Date of supply</w:t>
            </w:r>
          </w:p>
        </w:tc>
        <w:tc>
          <w:tcPr>
            <w:tcW w:w="1691" w:type="dxa"/>
            <w:shd w:val="clear" w:color="auto" w:fill="auto"/>
          </w:tcPr>
          <w:p w14:paraId="5FB07805" w14:textId="77777777" w:rsidR="00C24F0C" w:rsidRPr="00C34E1B" w:rsidRDefault="00C24F0C" w:rsidP="00C24F0C">
            <w:pPr>
              <w:pStyle w:val="Default"/>
              <w:rPr>
                <w:rFonts w:ascii="Arial" w:hAnsi="Arial" w:cs="Arial"/>
                <w:b/>
                <w:bCs/>
                <w:sz w:val="22"/>
                <w:szCs w:val="22"/>
              </w:rPr>
            </w:pPr>
            <w:r w:rsidRPr="00C34E1B">
              <w:rPr>
                <w:rFonts w:ascii="Arial" w:hAnsi="Arial" w:cs="Arial"/>
                <w:b/>
                <w:bCs/>
                <w:sz w:val="22"/>
                <w:szCs w:val="22"/>
              </w:rPr>
              <w:t>Date of return</w:t>
            </w:r>
          </w:p>
        </w:tc>
      </w:tr>
      <w:tr w:rsidR="00C24F0C" w:rsidRPr="00C34E1B" w14:paraId="3D95371A" w14:textId="77777777" w:rsidTr="00C24F0C">
        <w:tc>
          <w:tcPr>
            <w:tcW w:w="1809" w:type="dxa"/>
            <w:shd w:val="clear" w:color="auto" w:fill="auto"/>
          </w:tcPr>
          <w:p w14:paraId="6B005181" w14:textId="77777777" w:rsidR="00C24F0C" w:rsidRPr="00C34E1B" w:rsidRDefault="00C24F0C" w:rsidP="00C24F0C">
            <w:pPr>
              <w:pStyle w:val="Default"/>
              <w:rPr>
                <w:rFonts w:ascii="Arial" w:hAnsi="Arial" w:cs="Arial"/>
                <w:sz w:val="22"/>
                <w:szCs w:val="22"/>
              </w:rPr>
            </w:pPr>
          </w:p>
        </w:tc>
        <w:tc>
          <w:tcPr>
            <w:tcW w:w="2594" w:type="dxa"/>
            <w:shd w:val="clear" w:color="auto" w:fill="auto"/>
          </w:tcPr>
          <w:p w14:paraId="0643B495"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6E736F33"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5D7DE4C5"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41BE537A" w14:textId="77777777" w:rsidR="00C24F0C" w:rsidRPr="00C34E1B" w:rsidRDefault="00C24F0C" w:rsidP="00C24F0C">
            <w:pPr>
              <w:pStyle w:val="Default"/>
              <w:rPr>
                <w:rFonts w:ascii="Arial" w:hAnsi="Arial" w:cs="Arial"/>
                <w:sz w:val="22"/>
                <w:szCs w:val="22"/>
              </w:rPr>
            </w:pPr>
          </w:p>
        </w:tc>
      </w:tr>
      <w:tr w:rsidR="00C24F0C" w:rsidRPr="00C34E1B" w14:paraId="38E301EB" w14:textId="77777777" w:rsidTr="00C24F0C">
        <w:tc>
          <w:tcPr>
            <w:tcW w:w="1809" w:type="dxa"/>
            <w:shd w:val="clear" w:color="auto" w:fill="auto"/>
          </w:tcPr>
          <w:p w14:paraId="206FBABC" w14:textId="77777777" w:rsidR="00C24F0C" w:rsidRPr="00C34E1B" w:rsidRDefault="00C24F0C" w:rsidP="00C24F0C">
            <w:pPr>
              <w:pStyle w:val="Default"/>
              <w:rPr>
                <w:rFonts w:ascii="Arial" w:hAnsi="Arial" w:cs="Arial"/>
                <w:sz w:val="22"/>
                <w:szCs w:val="22"/>
              </w:rPr>
            </w:pPr>
          </w:p>
        </w:tc>
        <w:tc>
          <w:tcPr>
            <w:tcW w:w="2594" w:type="dxa"/>
            <w:shd w:val="clear" w:color="auto" w:fill="auto"/>
          </w:tcPr>
          <w:p w14:paraId="795B936A"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49333089"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4BD9C851"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7CE6AF60" w14:textId="77777777" w:rsidR="00C24F0C" w:rsidRPr="00C34E1B" w:rsidRDefault="00C24F0C" w:rsidP="00C24F0C">
            <w:pPr>
              <w:pStyle w:val="Default"/>
              <w:rPr>
                <w:rFonts w:ascii="Arial" w:hAnsi="Arial" w:cs="Arial"/>
                <w:sz w:val="22"/>
                <w:szCs w:val="22"/>
              </w:rPr>
            </w:pPr>
          </w:p>
        </w:tc>
      </w:tr>
      <w:tr w:rsidR="00C24F0C" w:rsidRPr="00C34E1B" w14:paraId="298BEB41" w14:textId="77777777" w:rsidTr="00C24F0C">
        <w:tc>
          <w:tcPr>
            <w:tcW w:w="1809" w:type="dxa"/>
            <w:shd w:val="clear" w:color="auto" w:fill="auto"/>
          </w:tcPr>
          <w:p w14:paraId="77CD5A93" w14:textId="77777777" w:rsidR="00C24F0C" w:rsidRPr="00C34E1B" w:rsidRDefault="00C24F0C" w:rsidP="00C24F0C">
            <w:pPr>
              <w:pStyle w:val="Default"/>
              <w:rPr>
                <w:rFonts w:ascii="Arial" w:hAnsi="Arial" w:cs="Arial"/>
                <w:sz w:val="22"/>
                <w:szCs w:val="22"/>
              </w:rPr>
            </w:pPr>
          </w:p>
        </w:tc>
        <w:tc>
          <w:tcPr>
            <w:tcW w:w="2594" w:type="dxa"/>
            <w:shd w:val="clear" w:color="auto" w:fill="auto"/>
          </w:tcPr>
          <w:p w14:paraId="1C18C12D"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7CB793EA"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29B27D88"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3F869842" w14:textId="77777777" w:rsidR="00C24F0C" w:rsidRPr="00C34E1B" w:rsidRDefault="00C24F0C" w:rsidP="00C24F0C">
            <w:pPr>
              <w:pStyle w:val="Default"/>
              <w:rPr>
                <w:rFonts w:ascii="Arial" w:hAnsi="Arial" w:cs="Arial"/>
                <w:sz w:val="22"/>
                <w:szCs w:val="22"/>
              </w:rPr>
            </w:pPr>
          </w:p>
        </w:tc>
      </w:tr>
      <w:tr w:rsidR="00C24F0C" w:rsidRPr="00C34E1B" w14:paraId="695F03F3" w14:textId="77777777" w:rsidTr="00C24F0C">
        <w:tc>
          <w:tcPr>
            <w:tcW w:w="1809" w:type="dxa"/>
            <w:shd w:val="clear" w:color="auto" w:fill="auto"/>
          </w:tcPr>
          <w:p w14:paraId="77CCD6D4" w14:textId="77777777" w:rsidR="00C24F0C" w:rsidRPr="00C34E1B" w:rsidRDefault="00C24F0C" w:rsidP="00C24F0C">
            <w:pPr>
              <w:pStyle w:val="Default"/>
              <w:rPr>
                <w:rFonts w:ascii="Arial" w:hAnsi="Arial" w:cs="Arial"/>
                <w:sz w:val="22"/>
                <w:szCs w:val="22"/>
              </w:rPr>
            </w:pPr>
          </w:p>
        </w:tc>
        <w:tc>
          <w:tcPr>
            <w:tcW w:w="2594" w:type="dxa"/>
            <w:shd w:val="clear" w:color="auto" w:fill="auto"/>
          </w:tcPr>
          <w:p w14:paraId="085A8864"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142F2418"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6F88764C"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612F29AF" w14:textId="77777777" w:rsidR="00C24F0C" w:rsidRPr="00C34E1B" w:rsidRDefault="00C24F0C" w:rsidP="00C24F0C">
            <w:pPr>
              <w:pStyle w:val="Default"/>
              <w:rPr>
                <w:rFonts w:ascii="Arial" w:hAnsi="Arial" w:cs="Arial"/>
                <w:sz w:val="22"/>
                <w:szCs w:val="22"/>
              </w:rPr>
            </w:pPr>
          </w:p>
        </w:tc>
      </w:tr>
      <w:tr w:rsidR="00C24F0C" w:rsidRPr="00C34E1B" w14:paraId="230FBC7B" w14:textId="77777777" w:rsidTr="00C24F0C">
        <w:tc>
          <w:tcPr>
            <w:tcW w:w="1809" w:type="dxa"/>
            <w:shd w:val="clear" w:color="auto" w:fill="auto"/>
          </w:tcPr>
          <w:p w14:paraId="7D277843" w14:textId="77777777" w:rsidR="00C24F0C" w:rsidRPr="00C34E1B" w:rsidRDefault="00C24F0C" w:rsidP="00C24F0C">
            <w:pPr>
              <w:pStyle w:val="Default"/>
              <w:rPr>
                <w:rFonts w:ascii="Arial" w:hAnsi="Arial" w:cs="Arial"/>
                <w:sz w:val="22"/>
                <w:szCs w:val="22"/>
              </w:rPr>
            </w:pPr>
          </w:p>
        </w:tc>
        <w:tc>
          <w:tcPr>
            <w:tcW w:w="2594" w:type="dxa"/>
            <w:shd w:val="clear" w:color="auto" w:fill="auto"/>
          </w:tcPr>
          <w:p w14:paraId="6E3D8D43"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4A6124F9"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0BD43203" w14:textId="77777777" w:rsidR="00C24F0C" w:rsidRPr="00C34E1B" w:rsidRDefault="00C24F0C" w:rsidP="00C24F0C">
            <w:pPr>
              <w:pStyle w:val="Default"/>
              <w:rPr>
                <w:rFonts w:ascii="Arial" w:hAnsi="Arial" w:cs="Arial"/>
                <w:sz w:val="22"/>
                <w:szCs w:val="22"/>
              </w:rPr>
            </w:pPr>
          </w:p>
        </w:tc>
        <w:tc>
          <w:tcPr>
            <w:tcW w:w="1691" w:type="dxa"/>
            <w:shd w:val="clear" w:color="auto" w:fill="auto"/>
          </w:tcPr>
          <w:p w14:paraId="668F507D" w14:textId="77777777" w:rsidR="00C24F0C" w:rsidRPr="00C34E1B" w:rsidRDefault="00C24F0C" w:rsidP="00C24F0C">
            <w:pPr>
              <w:pStyle w:val="Default"/>
              <w:rPr>
                <w:rFonts w:ascii="Arial" w:hAnsi="Arial" w:cs="Arial"/>
                <w:sz w:val="22"/>
                <w:szCs w:val="22"/>
              </w:rPr>
            </w:pPr>
          </w:p>
        </w:tc>
      </w:tr>
    </w:tbl>
    <w:p w14:paraId="2DBE71D5" w14:textId="77777777" w:rsidR="00C24F0C" w:rsidRDefault="00C24F0C" w:rsidP="00C24F0C">
      <w:pPr>
        <w:pStyle w:val="Default"/>
        <w:rPr>
          <w:rFonts w:ascii="Arial" w:hAnsi="Arial" w:cs="Arial"/>
          <w:sz w:val="22"/>
          <w:szCs w:val="22"/>
        </w:rPr>
      </w:pPr>
    </w:p>
    <w:p w14:paraId="7E21C63A" w14:textId="77777777" w:rsidR="00C24F0C" w:rsidRPr="00ED1566" w:rsidRDefault="00C24F0C" w:rsidP="00C24F0C">
      <w:pPr>
        <w:pStyle w:val="Default"/>
        <w:rPr>
          <w:rFonts w:ascii="Arial" w:hAnsi="Arial" w:cs="Arial"/>
          <w:sz w:val="22"/>
          <w:szCs w:val="22"/>
        </w:rPr>
      </w:pPr>
    </w:p>
    <w:p w14:paraId="70BE94B5" w14:textId="77777777" w:rsidR="00C24F0C" w:rsidRPr="00ED1566" w:rsidRDefault="00C24F0C" w:rsidP="00C24F0C">
      <w:pPr>
        <w:pStyle w:val="Default"/>
        <w:rPr>
          <w:rFonts w:ascii="Arial" w:hAnsi="Arial" w:cs="Arial"/>
          <w:b/>
          <w:bCs/>
          <w:sz w:val="22"/>
          <w:szCs w:val="22"/>
        </w:rPr>
      </w:pPr>
      <w:r>
        <w:rPr>
          <w:rFonts w:ascii="Arial" w:hAnsi="Arial" w:cs="Arial"/>
          <w:b/>
          <w:sz w:val="22"/>
          <w:szCs w:val="22"/>
        </w:rPr>
        <w:t xml:space="preserve">45.8 </w:t>
      </w:r>
      <w:r>
        <w:rPr>
          <w:rFonts w:ascii="Arial" w:hAnsi="Arial" w:cs="Arial"/>
          <w:b/>
          <w:sz w:val="22"/>
          <w:szCs w:val="22"/>
        </w:rPr>
        <w:tab/>
      </w:r>
      <w:r w:rsidRPr="00ED1566">
        <w:rPr>
          <w:rFonts w:ascii="Arial" w:hAnsi="Arial" w:cs="Arial"/>
          <w:b/>
          <w:sz w:val="22"/>
          <w:szCs w:val="22"/>
        </w:rPr>
        <w:t>Transportation</w:t>
      </w:r>
    </w:p>
    <w:p w14:paraId="5A5BC47C" w14:textId="77777777" w:rsidR="00C24F0C" w:rsidRPr="00ED1566" w:rsidRDefault="00C24F0C" w:rsidP="00C24F0C">
      <w:pPr>
        <w:pStyle w:val="Default"/>
        <w:rPr>
          <w:rFonts w:ascii="Arial" w:hAnsi="Arial" w:cs="Arial"/>
          <w:b/>
          <w:bCs/>
          <w:sz w:val="22"/>
          <w:szCs w:val="22"/>
        </w:rPr>
      </w:pPr>
    </w:p>
    <w:p w14:paraId="0D8DB612" w14:textId="77777777" w:rsidR="00C24F0C" w:rsidRDefault="00C24F0C" w:rsidP="00C24F0C">
      <w:pPr>
        <w:pStyle w:val="Default"/>
        <w:rPr>
          <w:rFonts w:ascii="Arial" w:hAnsi="Arial" w:cs="Arial"/>
          <w:sz w:val="22"/>
          <w:szCs w:val="22"/>
        </w:rPr>
      </w:pPr>
      <w:r>
        <w:rPr>
          <w:rFonts w:ascii="Arial" w:hAnsi="Arial" w:cs="Arial"/>
          <w:sz w:val="22"/>
          <w:szCs w:val="22"/>
        </w:rPr>
        <w:t xml:space="preserve">45.8.1 </w:t>
      </w:r>
      <w:r>
        <w:rPr>
          <w:rFonts w:ascii="Arial" w:hAnsi="Arial" w:cs="Arial"/>
          <w:sz w:val="22"/>
          <w:szCs w:val="22"/>
        </w:rPr>
        <w:tab/>
      </w:r>
      <w:r w:rsidRPr="00ED1566">
        <w:rPr>
          <w:rFonts w:ascii="Arial" w:hAnsi="Arial" w:cs="Arial"/>
          <w:sz w:val="22"/>
          <w:szCs w:val="22"/>
        </w:rPr>
        <w:t xml:space="preserve">The Contractor shall be responsible for transportation of goods supplied under the Contract for the duration of the contract- </w:t>
      </w:r>
      <w:r>
        <w:rPr>
          <w:rFonts w:ascii="Arial" w:hAnsi="Arial" w:cs="Arial"/>
          <w:sz w:val="22"/>
          <w:szCs w:val="22"/>
        </w:rPr>
        <w:t>Condition 27</w:t>
      </w:r>
      <w:r w:rsidRPr="00ED1566">
        <w:rPr>
          <w:rFonts w:ascii="Arial" w:hAnsi="Arial" w:cs="Arial"/>
          <w:sz w:val="22"/>
          <w:szCs w:val="22"/>
        </w:rPr>
        <w:t xml:space="preserve"> refers. For the avoidance of doubt, if </w:t>
      </w:r>
      <w:r>
        <w:rPr>
          <w:rFonts w:ascii="Arial" w:hAnsi="Arial" w:cs="Arial"/>
          <w:sz w:val="22"/>
          <w:szCs w:val="22"/>
        </w:rPr>
        <w:t>Item 5</w:t>
      </w:r>
      <w:r w:rsidRPr="00ED1566">
        <w:rPr>
          <w:rFonts w:ascii="Arial" w:hAnsi="Arial" w:cs="Arial"/>
          <w:sz w:val="22"/>
          <w:szCs w:val="22"/>
        </w:rPr>
        <w:t xml:space="preserve"> </w:t>
      </w:r>
      <w:r>
        <w:rPr>
          <w:rFonts w:ascii="Arial" w:hAnsi="Arial" w:cs="Arial"/>
          <w:sz w:val="22"/>
          <w:szCs w:val="22"/>
        </w:rPr>
        <w:t>(</w:t>
      </w:r>
      <w:r w:rsidRPr="00ED1566">
        <w:rPr>
          <w:rFonts w:ascii="Arial" w:hAnsi="Arial" w:cs="Arial"/>
          <w:sz w:val="22"/>
          <w:szCs w:val="22"/>
        </w:rPr>
        <w:t xml:space="preserve">Option </w:t>
      </w:r>
      <w:r>
        <w:rPr>
          <w:rFonts w:ascii="Arial" w:hAnsi="Arial" w:cs="Arial"/>
          <w:sz w:val="22"/>
          <w:szCs w:val="22"/>
        </w:rPr>
        <w:t xml:space="preserve">2) of Schedule 2 </w:t>
      </w:r>
      <w:r w:rsidRPr="00ED1566">
        <w:rPr>
          <w:rFonts w:ascii="Arial" w:hAnsi="Arial" w:cs="Arial"/>
          <w:sz w:val="22"/>
          <w:szCs w:val="22"/>
        </w:rPr>
        <w:t xml:space="preserve">is </w:t>
      </w:r>
      <w:r>
        <w:rPr>
          <w:rFonts w:ascii="Arial" w:hAnsi="Arial" w:cs="Arial"/>
          <w:sz w:val="22"/>
          <w:szCs w:val="22"/>
        </w:rPr>
        <w:t>invok</w:t>
      </w:r>
      <w:r w:rsidRPr="00ED1566">
        <w:rPr>
          <w:rFonts w:ascii="Arial" w:hAnsi="Arial" w:cs="Arial"/>
          <w:sz w:val="22"/>
          <w:szCs w:val="22"/>
        </w:rPr>
        <w:t xml:space="preserve">ed by the Authority, the Contractor shall be responsible for transportation of items which require removal from or bringing to MoD Boscombe Down for the purpose of supporting and maintaining the Simulator System. </w:t>
      </w:r>
    </w:p>
    <w:p w14:paraId="108E8F08" w14:textId="77777777" w:rsidR="00C24F0C" w:rsidRDefault="00C24F0C" w:rsidP="00C24F0C">
      <w:pPr>
        <w:pStyle w:val="Default"/>
        <w:rPr>
          <w:rFonts w:ascii="Arial" w:hAnsi="Arial" w:cs="Arial"/>
          <w:sz w:val="22"/>
          <w:szCs w:val="22"/>
        </w:rPr>
      </w:pPr>
    </w:p>
    <w:p w14:paraId="4811EC1D" w14:textId="77777777" w:rsidR="00C24F0C" w:rsidRDefault="00C24F0C" w:rsidP="00C24F0C">
      <w:pPr>
        <w:pStyle w:val="Default"/>
        <w:rPr>
          <w:rFonts w:ascii="Arial" w:hAnsi="Arial" w:cs="Arial"/>
          <w:sz w:val="22"/>
          <w:szCs w:val="22"/>
        </w:rPr>
      </w:pPr>
    </w:p>
    <w:p w14:paraId="729BF5F0" w14:textId="77777777" w:rsidR="00C24F0C" w:rsidRDefault="00C24F0C" w:rsidP="00C24F0C">
      <w:pPr>
        <w:pStyle w:val="Default"/>
        <w:rPr>
          <w:rFonts w:ascii="Arial" w:hAnsi="Arial" w:cs="Arial"/>
          <w:sz w:val="22"/>
          <w:szCs w:val="22"/>
        </w:rPr>
      </w:pPr>
    </w:p>
    <w:p w14:paraId="6436FD7C" w14:textId="77777777" w:rsidR="00C24F0C" w:rsidRDefault="00C24F0C" w:rsidP="00C24F0C">
      <w:pPr>
        <w:rPr>
          <w:rFonts w:ascii="Arial" w:hAnsi="Arial" w:cs="Arial"/>
        </w:rPr>
      </w:pPr>
      <w:proofErr w:type="gramStart"/>
      <w:r>
        <w:rPr>
          <w:rFonts w:ascii="Arial" w:hAnsi="Arial" w:cs="Arial"/>
          <w:b/>
          <w:bCs/>
        </w:rPr>
        <w:t>46.9  Project</w:t>
      </w:r>
      <w:proofErr w:type="gramEnd"/>
      <w:r>
        <w:rPr>
          <w:rFonts w:ascii="Arial" w:hAnsi="Arial" w:cs="Arial"/>
          <w:b/>
          <w:bCs/>
        </w:rPr>
        <w:t xml:space="preserve"> </w:t>
      </w:r>
      <w:r w:rsidRPr="00ED1566">
        <w:rPr>
          <w:rFonts w:ascii="Arial" w:hAnsi="Arial" w:cs="Arial"/>
          <w:b/>
          <w:bCs/>
        </w:rPr>
        <w:t>Financial</w:t>
      </w:r>
      <w:r>
        <w:rPr>
          <w:rFonts w:ascii="Arial" w:hAnsi="Arial" w:cs="Arial"/>
          <w:b/>
          <w:bCs/>
        </w:rPr>
        <w:t xml:space="preserve"> Management</w:t>
      </w:r>
      <w:r w:rsidRPr="00ED1566">
        <w:rPr>
          <w:rFonts w:ascii="Arial" w:hAnsi="Arial" w:cs="Arial"/>
          <w:b/>
          <w:bCs/>
        </w:rPr>
        <w:t xml:space="preserve"> Reports</w:t>
      </w:r>
      <w:r w:rsidRPr="00ED1566">
        <w:rPr>
          <w:rFonts w:ascii="Arial" w:hAnsi="Arial" w:cs="Arial"/>
        </w:rPr>
        <w:tab/>
      </w:r>
    </w:p>
    <w:p w14:paraId="2CA75D48" w14:textId="77777777" w:rsidR="00C24F0C" w:rsidRPr="00ED1566" w:rsidRDefault="00C24F0C" w:rsidP="00C24F0C">
      <w:pPr>
        <w:ind w:firstLine="720"/>
        <w:rPr>
          <w:rFonts w:ascii="Arial" w:hAnsi="Arial" w:cs="Arial"/>
        </w:rPr>
      </w:pPr>
      <w:r>
        <w:rPr>
          <w:rFonts w:ascii="Arial" w:hAnsi="Arial" w:cs="Arial"/>
        </w:rPr>
        <w:t>46.9.</w:t>
      </w:r>
      <w:r w:rsidRPr="00ED1566">
        <w:rPr>
          <w:rFonts w:ascii="Arial" w:hAnsi="Arial" w:cs="Arial"/>
        </w:rPr>
        <w:t xml:space="preserve">1. The Contractor Shall deliver </w:t>
      </w:r>
      <w:r w:rsidRPr="00C15383">
        <w:rPr>
          <w:rFonts w:ascii="Arial" w:hAnsi="Arial" w:cs="Arial"/>
        </w:rPr>
        <w:t>Project Financial Management reports</w:t>
      </w:r>
      <w:r w:rsidRPr="00ED1566">
        <w:rPr>
          <w:rFonts w:ascii="Arial" w:hAnsi="Arial" w:cs="Arial"/>
        </w:rPr>
        <w:t xml:space="preserve"> to the Authority </w:t>
      </w:r>
      <w:r>
        <w:rPr>
          <w:rFonts w:ascii="Arial" w:hAnsi="Arial" w:cs="Arial"/>
        </w:rPr>
        <w:t>in accordance with section 3 of</w:t>
      </w:r>
      <w:r w:rsidRPr="00ED1566">
        <w:rPr>
          <w:rFonts w:ascii="Arial" w:hAnsi="Arial" w:cs="Arial"/>
        </w:rPr>
        <w:t xml:space="preserve"> Statement of the Requirements</w:t>
      </w:r>
      <w:r>
        <w:rPr>
          <w:rFonts w:ascii="Arial" w:hAnsi="Arial" w:cs="Arial"/>
        </w:rPr>
        <w:t xml:space="preserve"> at Annex A to Schedule 2 [contained in a separate document]</w:t>
      </w:r>
      <w:r w:rsidRPr="00ED1566">
        <w:rPr>
          <w:rFonts w:ascii="Arial" w:hAnsi="Arial" w:cs="Arial"/>
        </w:rPr>
        <w:t>.</w:t>
      </w:r>
    </w:p>
    <w:p w14:paraId="2BB267D4" w14:textId="77777777" w:rsidR="00C24F0C" w:rsidRPr="00ED1566" w:rsidRDefault="00C24F0C" w:rsidP="00C24F0C">
      <w:pPr>
        <w:ind w:firstLine="720"/>
        <w:rPr>
          <w:rFonts w:ascii="Arial" w:hAnsi="Arial" w:cs="Arial"/>
        </w:rPr>
      </w:pPr>
      <w:r>
        <w:rPr>
          <w:rFonts w:ascii="Arial" w:hAnsi="Arial" w:cs="Arial"/>
        </w:rPr>
        <w:t>46.9.</w:t>
      </w:r>
      <w:r w:rsidRPr="00ED1566">
        <w:rPr>
          <w:rFonts w:ascii="Arial" w:hAnsi="Arial" w:cs="Arial"/>
        </w:rPr>
        <w:t xml:space="preserve">2. The Contractor shall ensure that the reports </w:t>
      </w:r>
      <w:r>
        <w:rPr>
          <w:rFonts w:ascii="Arial" w:hAnsi="Arial" w:cs="Arial"/>
        </w:rPr>
        <w:t>use the instructions and template at</w:t>
      </w:r>
      <w:r w:rsidRPr="00ED1566">
        <w:rPr>
          <w:rFonts w:ascii="Arial" w:hAnsi="Arial" w:cs="Arial"/>
        </w:rPr>
        <w:t xml:space="preserve"> </w:t>
      </w:r>
      <w:r>
        <w:rPr>
          <w:rFonts w:ascii="Arial" w:hAnsi="Arial" w:cs="Arial"/>
        </w:rPr>
        <w:t>Table 1</w:t>
      </w:r>
      <w:r w:rsidRPr="00ED1566">
        <w:rPr>
          <w:rFonts w:ascii="Arial" w:hAnsi="Arial" w:cs="Arial"/>
        </w:rPr>
        <w:t xml:space="preserve"> </w:t>
      </w:r>
      <w:r>
        <w:rPr>
          <w:rFonts w:ascii="Arial" w:hAnsi="Arial" w:cs="Arial"/>
        </w:rPr>
        <w:t xml:space="preserve">and Appendix 1 of Table 1 </w:t>
      </w:r>
      <w:r w:rsidRPr="00ED1566">
        <w:rPr>
          <w:rFonts w:ascii="Arial" w:hAnsi="Arial" w:cs="Arial"/>
        </w:rPr>
        <w:t xml:space="preserve">of this </w:t>
      </w:r>
      <w:r>
        <w:rPr>
          <w:rFonts w:ascii="Arial" w:hAnsi="Arial" w:cs="Arial"/>
        </w:rPr>
        <w:t>Condition 46.9</w:t>
      </w:r>
      <w:r w:rsidRPr="00ED1566">
        <w:rPr>
          <w:rFonts w:ascii="Arial" w:hAnsi="Arial" w:cs="Arial"/>
        </w:rPr>
        <w:t>.</w:t>
      </w:r>
    </w:p>
    <w:p w14:paraId="7645ED3B" w14:textId="77777777" w:rsidR="00C24F0C" w:rsidRPr="00ED1566" w:rsidRDefault="00C24F0C" w:rsidP="00C24F0C">
      <w:pPr>
        <w:ind w:firstLine="720"/>
        <w:rPr>
          <w:rFonts w:ascii="Arial" w:hAnsi="Arial" w:cs="Arial"/>
        </w:rPr>
      </w:pPr>
      <w:r>
        <w:rPr>
          <w:rFonts w:ascii="Arial" w:hAnsi="Arial" w:cs="Arial"/>
        </w:rPr>
        <w:t>46.9.</w:t>
      </w:r>
      <w:r w:rsidRPr="00ED1566">
        <w:rPr>
          <w:rFonts w:ascii="Arial" w:hAnsi="Arial" w:cs="Arial"/>
        </w:rPr>
        <w:t>3. The Contractor shall include monthly storage costs of the Simulator System to the Authority with evidence of monthly storage costs incurred during the given period.</w:t>
      </w:r>
    </w:p>
    <w:p w14:paraId="73AAD9A1" w14:textId="77777777" w:rsidR="00C24F0C" w:rsidRDefault="00C24F0C" w:rsidP="00C24F0C">
      <w:pPr>
        <w:pStyle w:val="Default"/>
        <w:rPr>
          <w:rFonts w:ascii="Arial" w:hAnsi="Arial" w:cs="Arial"/>
          <w:sz w:val="22"/>
          <w:szCs w:val="22"/>
        </w:rPr>
      </w:pPr>
    </w:p>
    <w:p w14:paraId="7C6BF696" w14:textId="77777777" w:rsidR="00C24F0C" w:rsidRPr="00BD2E84" w:rsidRDefault="00C24F0C" w:rsidP="00C24F0C">
      <w:pPr>
        <w:rPr>
          <w:rFonts w:ascii="Arial" w:hAnsi="Arial" w:cs="Arial"/>
          <w:b/>
        </w:rPr>
      </w:pPr>
      <w:r>
        <w:rPr>
          <w:rFonts w:ascii="Arial" w:hAnsi="Arial" w:cs="Arial"/>
          <w:b/>
        </w:rPr>
        <w:t>Table 1</w:t>
      </w:r>
      <w:r w:rsidRPr="00ED1566">
        <w:rPr>
          <w:rFonts w:ascii="Arial" w:hAnsi="Arial" w:cs="Arial"/>
          <w:b/>
        </w:rPr>
        <w:t xml:space="preserve"> – </w:t>
      </w:r>
      <w:r w:rsidRPr="65DE89BD">
        <w:rPr>
          <w:rFonts w:ascii="Arial" w:hAnsi="Arial" w:cs="Arial"/>
          <w:b/>
          <w:bCs/>
        </w:rPr>
        <w:t xml:space="preserve">Project </w:t>
      </w:r>
      <w:r w:rsidRPr="00ED1566">
        <w:rPr>
          <w:rFonts w:ascii="Arial" w:hAnsi="Arial" w:cs="Arial"/>
          <w:b/>
        </w:rPr>
        <w:t xml:space="preserve">Financial Management </w:t>
      </w:r>
      <w:r w:rsidRPr="65DE89BD">
        <w:rPr>
          <w:rFonts w:ascii="Arial" w:hAnsi="Arial" w:cs="Arial"/>
          <w:b/>
          <w:bCs/>
        </w:rPr>
        <w:t>Report</w:t>
      </w:r>
      <w:r>
        <w:rPr>
          <w:rFonts w:ascii="Arial" w:hAnsi="Arial" w:cs="Arial"/>
          <w:b/>
          <w:bCs/>
        </w:rPr>
        <w:t>ing Template Instructions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39"/>
        <w:gridCol w:w="9778"/>
      </w:tblGrid>
      <w:tr w:rsidR="00C24F0C" w:rsidRPr="005E5E3D" w14:paraId="2A5AF87B" w14:textId="77777777" w:rsidTr="00C24F0C">
        <w:trPr>
          <w:trHeight w:val="276"/>
        </w:trPr>
        <w:tc>
          <w:tcPr>
            <w:tcW w:w="10456" w:type="dxa"/>
            <w:gridSpan w:val="3"/>
            <w:shd w:val="clear" w:color="auto" w:fill="auto"/>
            <w:noWrap/>
            <w:hideMark/>
          </w:tcPr>
          <w:p w14:paraId="54DFD77F" w14:textId="77777777" w:rsidR="00C24F0C" w:rsidRPr="005E5E3D" w:rsidRDefault="00C24F0C" w:rsidP="00C24F0C">
            <w:pPr>
              <w:spacing w:after="0" w:line="240" w:lineRule="auto"/>
              <w:rPr>
                <w:rFonts w:ascii="Arial" w:eastAsia="Calibri" w:hAnsi="Arial" w:cs="Arial"/>
                <w:b/>
                <w:bCs/>
                <w:iCs/>
                <w:noProof/>
                <w:u w:val="single"/>
                <w:lang w:eastAsia="en-US"/>
              </w:rPr>
            </w:pPr>
            <w:r w:rsidRPr="005E5E3D">
              <w:rPr>
                <w:rFonts w:ascii="Arial" w:eastAsia="Calibri" w:hAnsi="Arial" w:cs="Arial"/>
                <w:b/>
                <w:bCs/>
                <w:iCs/>
                <w:noProof/>
                <w:u w:val="single"/>
                <w:lang w:eastAsia="en-US"/>
              </w:rPr>
              <w:t>Financial Management Reports to be Provided by Suppliers</w:t>
            </w:r>
          </w:p>
        </w:tc>
      </w:tr>
      <w:tr w:rsidR="00C24F0C" w:rsidRPr="005E5E3D" w14:paraId="4EF5D288" w14:textId="77777777" w:rsidTr="00C24F0C">
        <w:trPr>
          <w:trHeight w:val="276"/>
        </w:trPr>
        <w:tc>
          <w:tcPr>
            <w:tcW w:w="339" w:type="dxa"/>
            <w:shd w:val="clear" w:color="auto" w:fill="auto"/>
            <w:noWrap/>
            <w:hideMark/>
          </w:tcPr>
          <w:p w14:paraId="7EFB5C40" w14:textId="77777777" w:rsidR="00C24F0C" w:rsidRPr="005E5E3D" w:rsidRDefault="00C24F0C" w:rsidP="00C24F0C">
            <w:pPr>
              <w:spacing w:after="0" w:line="240" w:lineRule="auto"/>
              <w:rPr>
                <w:rFonts w:ascii="Arial" w:eastAsia="Calibri" w:hAnsi="Arial" w:cs="Arial"/>
                <w:b/>
                <w:bCs/>
                <w:iCs/>
                <w:noProof/>
                <w:u w:val="single"/>
                <w:lang w:eastAsia="en-US"/>
              </w:rPr>
            </w:pPr>
          </w:p>
        </w:tc>
        <w:tc>
          <w:tcPr>
            <w:tcW w:w="339" w:type="dxa"/>
            <w:shd w:val="clear" w:color="auto" w:fill="auto"/>
            <w:noWrap/>
            <w:hideMark/>
          </w:tcPr>
          <w:p w14:paraId="0C0EEDBA" w14:textId="77777777" w:rsidR="00C24F0C" w:rsidRPr="005E5E3D" w:rsidRDefault="00C24F0C" w:rsidP="00C24F0C">
            <w:pPr>
              <w:spacing w:after="0" w:line="240" w:lineRule="auto"/>
              <w:rPr>
                <w:rFonts w:ascii="Arial" w:eastAsia="Calibri" w:hAnsi="Arial" w:cs="Arial"/>
                <w:iCs/>
                <w:noProof/>
                <w:lang w:eastAsia="en-US"/>
              </w:rPr>
            </w:pPr>
          </w:p>
        </w:tc>
        <w:tc>
          <w:tcPr>
            <w:tcW w:w="9778" w:type="dxa"/>
            <w:shd w:val="clear" w:color="auto" w:fill="auto"/>
            <w:hideMark/>
          </w:tcPr>
          <w:p w14:paraId="33C2B065" w14:textId="77777777" w:rsidR="00C24F0C" w:rsidRPr="005E5E3D" w:rsidRDefault="00C24F0C" w:rsidP="00C24F0C">
            <w:pPr>
              <w:spacing w:after="0" w:line="240" w:lineRule="auto"/>
              <w:rPr>
                <w:rFonts w:ascii="Arial" w:eastAsia="Calibri" w:hAnsi="Arial" w:cs="Arial"/>
                <w:iCs/>
                <w:noProof/>
                <w:lang w:eastAsia="en-US"/>
              </w:rPr>
            </w:pPr>
          </w:p>
        </w:tc>
      </w:tr>
      <w:tr w:rsidR="00C24F0C" w:rsidRPr="005E5E3D" w14:paraId="224134B1" w14:textId="77777777" w:rsidTr="00C24F0C">
        <w:trPr>
          <w:trHeight w:val="276"/>
        </w:trPr>
        <w:tc>
          <w:tcPr>
            <w:tcW w:w="339" w:type="dxa"/>
            <w:shd w:val="clear" w:color="auto" w:fill="auto"/>
            <w:noWrap/>
            <w:hideMark/>
          </w:tcPr>
          <w:p w14:paraId="479A7BF4"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1</w:t>
            </w:r>
          </w:p>
        </w:tc>
        <w:tc>
          <w:tcPr>
            <w:tcW w:w="339" w:type="dxa"/>
            <w:shd w:val="clear" w:color="auto" w:fill="auto"/>
            <w:noWrap/>
            <w:hideMark/>
          </w:tcPr>
          <w:p w14:paraId="0C922399"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5D6C63E5" w14:textId="77777777" w:rsidR="00C24F0C" w:rsidRPr="005E5E3D" w:rsidRDefault="00C24F0C" w:rsidP="00C24F0C">
            <w:pPr>
              <w:spacing w:after="0" w:line="240" w:lineRule="auto"/>
              <w:rPr>
                <w:rFonts w:ascii="Arial" w:eastAsia="Calibri" w:hAnsi="Arial" w:cs="Arial"/>
                <w:b/>
                <w:bCs/>
                <w:iCs/>
                <w:noProof/>
                <w:lang w:eastAsia="en-US"/>
              </w:rPr>
            </w:pPr>
            <w:r w:rsidRPr="005E5E3D">
              <w:rPr>
                <w:rFonts w:ascii="Arial" w:eastAsia="Calibri" w:hAnsi="Arial" w:cs="Arial"/>
                <w:b/>
                <w:bCs/>
                <w:iCs/>
                <w:noProof/>
                <w:lang w:eastAsia="en-US"/>
              </w:rPr>
              <w:t>Provision of Information</w:t>
            </w:r>
          </w:p>
        </w:tc>
      </w:tr>
      <w:tr w:rsidR="00C24F0C" w:rsidRPr="005E5E3D" w14:paraId="43A3CA1C" w14:textId="77777777" w:rsidTr="00C24F0C">
        <w:trPr>
          <w:trHeight w:val="276"/>
        </w:trPr>
        <w:tc>
          <w:tcPr>
            <w:tcW w:w="339" w:type="dxa"/>
            <w:shd w:val="clear" w:color="auto" w:fill="auto"/>
            <w:noWrap/>
            <w:hideMark/>
          </w:tcPr>
          <w:p w14:paraId="3A8F1E60"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1F8D2BEF"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a</w:t>
            </w:r>
          </w:p>
        </w:tc>
        <w:tc>
          <w:tcPr>
            <w:tcW w:w="9778" w:type="dxa"/>
            <w:shd w:val="clear" w:color="auto" w:fill="auto"/>
            <w:hideMark/>
          </w:tcPr>
          <w:p w14:paraId="05DB2840"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1st Report to be provided within 20 working days of the Effective Date of the contract.</w:t>
            </w:r>
          </w:p>
        </w:tc>
      </w:tr>
      <w:tr w:rsidR="00C24F0C" w:rsidRPr="005E5E3D" w14:paraId="6CE12EDB" w14:textId="77777777" w:rsidTr="00C24F0C">
        <w:trPr>
          <w:trHeight w:val="552"/>
        </w:trPr>
        <w:tc>
          <w:tcPr>
            <w:tcW w:w="339" w:type="dxa"/>
            <w:shd w:val="clear" w:color="auto" w:fill="auto"/>
            <w:noWrap/>
            <w:hideMark/>
          </w:tcPr>
          <w:p w14:paraId="7D8D6A1C"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52CC17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b</w:t>
            </w:r>
          </w:p>
        </w:tc>
        <w:tc>
          <w:tcPr>
            <w:tcW w:w="9778" w:type="dxa"/>
            <w:shd w:val="clear" w:color="auto" w:fill="auto"/>
            <w:hideMark/>
          </w:tcPr>
          <w:p w14:paraId="1107A211"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Report to be provided as stated in the contract on UK MOD working day 3 or by exception thereafter.</w:t>
            </w:r>
          </w:p>
        </w:tc>
      </w:tr>
      <w:tr w:rsidR="00C24F0C" w:rsidRPr="005E5E3D" w14:paraId="07E0F05C" w14:textId="77777777" w:rsidTr="00C24F0C">
        <w:trPr>
          <w:trHeight w:val="828"/>
        </w:trPr>
        <w:tc>
          <w:tcPr>
            <w:tcW w:w="339" w:type="dxa"/>
            <w:shd w:val="clear" w:color="auto" w:fill="auto"/>
            <w:noWrap/>
            <w:hideMark/>
          </w:tcPr>
          <w:p w14:paraId="15CF68BE"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50F20B20"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c</w:t>
            </w:r>
          </w:p>
        </w:tc>
        <w:tc>
          <w:tcPr>
            <w:tcW w:w="9778" w:type="dxa"/>
            <w:shd w:val="clear" w:color="auto" w:fill="auto"/>
            <w:hideMark/>
          </w:tcPr>
          <w:p w14:paraId="70A1BD1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Requirement does not subsitute or replace any requirements under EVM, DEFCON 694 (GFA) or any other DEFCON, providing that delivery of that information is linked to key performance indicators and cash payments to the supplier.</w:t>
            </w:r>
          </w:p>
        </w:tc>
      </w:tr>
      <w:tr w:rsidR="00C24F0C" w:rsidRPr="005E5E3D" w14:paraId="6662E798" w14:textId="77777777" w:rsidTr="00C24F0C">
        <w:trPr>
          <w:trHeight w:val="276"/>
        </w:trPr>
        <w:tc>
          <w:tcPr>
            <w:tcW w:w="339" w:type="dxa"/>
            <w:shd w:val="clear" w:color="auto" w:fill="auto"/>
            <w:noWrap/>
            <w:hideMark/>
          </w:tcPr>
          <w:p w14:paraId="5B719F69"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0FD5C82"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d</w:t>
            </w:r>
          </w:p>
        </w:tc>
        <w:tc>
          <w:tcPr>
            <w:tcW w:w="9778" w:type="dxa"/>
            <w:shd w:val="clear" w:color="auto" w:fill="auto"/>
            <w:hideMark/>
          </w:tcPr>
          <w:p w14:paraId="02D2A725"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Financial Information to be provided VAT Exclusive.</w:t>
            </w:r>
          </w:p>
        </w:tc>
      </w:tr>
      <w:tr w:rsidR="00C24F0C" w:rsidRPr="005E5E3D" w14:paraId="2F0C9C6C" w14:textId="77777777" w:rsidTr="00C24F0C">
        <w:trPr>
          <w:trHeight w:val="552"/>
        </w:trPr>
        <w:tc>
          <w:tcPr>
            <w:tcW w:w="339" w:type="dxa"/>
            <w:shd w:val="clear" w:color="auto" w:fill="auto"/>
            <w:noWrap/>
            <w:hideMark/>
          </w:tcPr>
          <w:p w14:paraId="7B5B920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02FEF9C8"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e</w:t>
            </w:r>
          </w:p>
        </w:tc>
        <w:tc>
          <w:tcPr>
            <w:tcW w:w="9778" w:type="dxa"/>
            <w:shd w:val="clear" w:color="auto" w:fill="auto"/>
            <w:hideMark/>
          </w:tcPr>
          <w:p w14:paraId="0AC12748"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All reports to be endorsed by the contractor representative, recognising that accruals are estimates, but confirming that the report reflects their judgement of the activity on the contract</w:t>
            </w:r>
          </w:p>
        </w:tc>
      </w:tr>
      <w:tr w:rsidR="00C24F0C" w:rsidRPr="005E5E3D" w14:paraId="303D794F" w14:textId="77777777" w:rsidTr="00C24F0C">
        <w:trPr>
          <w:trHeight w:val="276"/>
        </w:trPr>
        <w:tc>
          <w:tcPr>
            <w:tcW w:w="339" w:type="dxa"/>
            <w:shd w:val="clear" w:color="auto" w:fill="auto"/>
            <w:noWrap/>
            <w:hideMark/>
          </w:tcPr>
          <w:p w14:paraId="11D9AC9A"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lastRenderedPageBreak/>
              <w:t> </w:t>
            </w:r>
          </w:p>
        </w:tc>
        <w:tc>
          <w:tcPr>
            <w:tcW w:w="339" w:type="dxa"/>
            <w:shd w:val="clear" w:color="auto" w:fill="auto"/>
            <w:noWrap/>
            <w:hideMark/>
          </w:tcPr>
          <w:p w14:paraId="66BF3E36"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51C290E5"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r>
      <w:tr w:rsidR="00C24F0C" w:rsidRPr="005E5E3D" w14:paraId="4B929EBE" w14:textId="77777777" w:rsidTr="00C24F0C">
        <w:trPr>
          <w:trHeight w:val="276"/>
        </w:trPr>
        <w:tc>
          <w:tcPr>
            <w:tcW w:w="339" w:type="dxa"/>
            <w:shd w:val="clear" w:color="auto" w:fill="auto"/>
            <w:noWrap/>
            <w:hideMark/>
          </w:tcPr>
          <w:p w14:paraId="4163968E"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2</w:t>
            </w:r>
          </w:p>
        </w:tc>
        <w:tc>
          <w:tcPr>
            <w:tcW w:w="339" w:type="dxa"/>
            <w:shd w:val="clear" w:color="auto" w:fill="auto"/>
            <w:noWrap/>
            <w:hideMark/>
          </w:tcPr>
          <w:p w14:paraId="24938AAC"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4B3BAE18" w14:textId="77777777" w:rsidR="00C24F0C" w:rsidRPr="005E5E3D" w:rsidRDefault="00C24F0C" w:rsidP="00C24F0C">
            <w:pPr>
              <w:spacing w:after="0" w:line="240" w:lineRule="auto"/>
              <w:rPr>
                <w:rFonts w:ascii="Arial" w:eastAsia="Calibri" w:hAnsi="Arial" w:cs="Arial"/>
                <w:b/>
                <w:bCs/>
                <w:iCs/>
                <w:noProof/>
                <w:lang w:eastAsia="en-US"/>
              </w:rPr>
            </w:pPr>
            <w:r w:rsidRPr="005E5E3D">
              <w:rPr>
                <w:rFonts w:ascii="Arial" w:eastAsia="Calibri" w:hAnsi="Arial" w:cs="Arial"/>
                <w:b/>
                <w:bCs/>
                <w:iCs/>
                <w:noProof/>
                <w:lang w:eastAsia="en-US"/>
              </w:rPr>
              <w:t>Contract Summary Information</w:t>
            </w:r>
          </w:p>
        </w:tc>
      </w:tr>
      <w:tr w:rsidR="00C24F0C" w:rsidRPr="005E5E3D" w14:paraId="31F33F1B" w14:textId="77777777" w:rsidTr="00C24F0C">
        <w:trPr>
          <w:trHeight w:val="276"/>
        </w:trPr>
        <w:tc>
          <w:tcPr>
            <w:tcW w:w="339" w:type="dxa"/>
            <w:shd w:val="clear" w:color="auto" w:fill="auto"/>
            <w:noWrap/>
            <w:hideMark/>
          </w:tcPr>
          <w:p w14:paraId="52E0B890"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1215487A"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a</w:t>
            </w:r>
          </w:p>
        </w:tc>
        <w:tc>
          <w:tcPr>
            <w:tcW w:w="9778" w:type="dxa"/>
            <w:shd w:val="clear" w:color="auto" w:fill="auto"/>
            <w:hideMark/>
          </w:tcPr>
          <w:p w14:paraId="558A33D4"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Contract Number.</w:t>
            </w:r>
          </w:p>
        </w:tc>
      </w:tr>
      <w:tr w:rsidR="00C24F0C" w:rsidRPr="005E5E3D" w14:paraId="26ACD6D8" w14:textId="77777777" w:rsidTr="00C24F0C">
        <w:trPr>
          <w:trHeight w:val="276"/>
        </w:trPr>
        <w:tc>
          <w:tcPr>
            <w:tcW w:w="339" w:type="dxa"/>
            <w:shd w:val="clear" w:color="auto" w:fill="auto"/>
            <w:noWrap/>
            <w:hideMark/>
          </w:tcPr>
          <w:p w14:paraId="5BC8C8A5"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0C659FA"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b</w:t>
            </w:r>
          </w:p>
        </w:tc>
        <w:tc>
          <w:tcPr>
            <w:tcW w:w="9778" w:type="dxa"/>
            <w:shd w:val="clear" w:color="auto" w:fill="auto"/>
            <w:hideMark/>
          </w:tcPr>
          <w:p w14:paraId="1476A536"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Contract Title.</w:t>
            </w:r>
          </w:p>
        </w:tc>
      </w:tr>
      <w:tr w:rsidR="00C24F0C" w:rsidRPr="005E5E3D" w14:paraId="4053DD06" w14:textId="77777777" w:rsidTr="00C24F0C">
        <w:trPr>
          <w:trHeight w:val="276"/>
        </w:trPr>
        <w:tc>
          <w:tcPr>
            <w:tcW w:w="339" w:type="dxa"/>
            <w:shd w:val="clear" w:color="auto" w:fill="auto"/>
            <w:noWrap/>
            <w:hideMark/>
          </w:tcPr>
          <w:p w14:paraId="4FBAE838"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506B9EAF"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c</w:t>
            </w:r>
          </w:p>
        </w:tc>
        <w:tc>
          <w:tcPr>
            <w:tcW w:w="9778" w:type="dxa"/>
            <w:shd w:val="clear" w:color="auto" w:fill="auto"/>
            <w:hideMark/>
          </w:tcPr>
          <w:p w14:paraId="4BB38075"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Supplier Name.</w:t>
            </w:r>
          </w:p>
        </w:tc>
      </w:tr>
      <w:tr w:rsidR="00C24F0C" w:rsidRPr="005E5E3D" w14:paraId="454B8516" w14:textId="77777777" w:rsidTr="00C24F0C">
        <w:trPr>
          <w:trHeight w:val="330"/>
        </w:trPr>
        <w:tc>
          <w:tcPr>
            <w:tcW w:w="339" w:type="dxa"/>
            <w:shd w:val="clear" w:color="auto" w:fill="auto"/>
            <w:noWrap/>
            <w:hideMark/>
          </w:tcPr>
          <w:p w14:paraId="6C5304D2"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7ECDDBB"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e</w:t>
            </w:r>
          </w:p>
        </w:tc>
        <w:tc>
          <w:tcPr>
            <w:tcW w:w="9778" w:type="dxa"/>
            <w:shd w:val="clear" w:color="auto" w:fill="auto"/>
            <w:hideMark/>
          </w:tcPr>
          <w:p w14:paraId="65032912"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Original Contract Price Excluding VAT (at contract start date).</w:t>
            </w:r>
          </w:p>
        </w:tc>
      </w:tr>
      <w:tr w:rsidR="00C24F0C" w:rsidRPr="005E5E3D" w14:paraId="516727EF" w14:textId="77777777" w:rsidTr="00C24F0C">
        <w:trPr>
          <w:trHeight w:val="330"/>
        </w:trPr>
        <w:tc>
          <w:tcPr>
            <w:tcW w:w="339" w:type="dxa"/>
            <w:shd w:val="clear" w:color="auto" w:fill="auto"/>
            <w:noWrap/>
            <w:hideMark/>
          </w:tcPr>
          <w:p w14:paraId="7D3D65E5"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77AF847"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f</w:t>
            </w:r>
          </w:p>
        </w:tc>
        <w:tc>
          <w:tcPr>
            <w:tcW w:w="9778" w:type="dxa"/>
            <w:shd w:val="clear" w:color="auto" w:fill="auto"/>
            <w:hideMark/>
          </w:tcPr>
          <w:p w14:paraId="03939FD4"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Revised Contract Price (to reflect any agreed contract amendments) Excluding VAT.</w:t>
            </w:r>
          </w:p>
        </w:tc>
      </w:tr>
      <w:tr w:rsidR="00C24F0C" w:rsidRPr="005E5E3D" w14:paraId="5B4FFF41" w14:textId="77777777" w:rsidTr="00C24F0C">
        <w:trPr>
          <w:trHeight w:val="330"/>
        </w:trPr>
        <w:tc>
          <w:tcPr>
            <w:tcW w:w="339" w:type="dxa"/>
            <w:shd w:val="clear" w:color="auto" w:fill="auto"/>
            <w:noWrap/>
            <w:hideMark/>
          </w:tcPr>
          <w:p w14:paraId="7D73E432"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62065357"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g</w:t>
            </w:r>
          </w:p>
        </w:tc>
        <w:tc>
          <w:tcPr>
            <w:tcW w:w="9778" w:type="dxa"/>
            <w:shd w:val="clear" w:color="auto" w:fill="auto"/>
            <w:hideMark/>
          </w:tcPr>
          <w:p w14:paraId="27B81024"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Nature of Pricing - e.g  firm, fixed, target cost incentive fee.</w:t>
            </w:r>
          </w:p>
        </w:tc>
      </w:tr>
      <w:tr w:rsidR="00C24F0C" w:rsidRPr="005E5E3D" w14:paraId="5441356F" w14:textId="77777777" w:rsidTr="00C24F0C">
        <w:trPr>
          <w:trHeight w:val="276"/>
        </w:trPr>
        <w:tc>
          <w:tcPr>
            <w:tcW w:w="339" w:type="dxa"/>
            <w:shd w:val="clear" w:color="auto" w:fill="auto"/>
            <w:noWrap/>
            <w:hideMark/>
          </w:tcPr>
          <w:p w14:paraId="27005A13"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538C4F3C"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h</w:t>
            </w:r>
          </w:p>
        </w:tc>
        <w:tc>
          <w:tcPr>
            <w:tcW w:w="9778" w:type="dxa"/>
            <w:shd w:val="clear" w:color="auto" w:fill="auto"/>
            <w:hideMark/>
          </w:tcPr>
          <w:p w14:paraId="48C8A3D0"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Currency.</w:t>
            </w:r>
          </w:p>
        </w:tc>
      </w:tr>
      <w:tr w:rsidR="00C24F0C" w:rsidRPr="005E5E3D" w14:paraId="28D5D279" w14:textId="77777777" w:rsidTr="00C24F0C">
        <w:trPr>
          <w:trHeight w:val="276"/>
        </w:trPr>
        <w:tc>
          <w:tcPr>
            <w:tcW w:w="339" w:type="dxa"/>
            <w:shd w:val="clear" w:color="auto" w:fill="auto"/>
            <w:noWrap/>
            <w:hideMark/>
          </w:tcPr>
          <w:p w14:paraId="64ABB91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2AE98CEA"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i</w:t>
            </w:r>
          </w:p>
        </w:tc>
        <w:tc>
          <w:tcPr>
            <w:tcW w:w="9778" w:type="dxa"/>
            <w:shd w:val="clear" w:color="auto" w:fill="auto"/>
            <w:hideMark/>
          </w:tcPr>
          <w:p w14:paraId="5CCFBEC1"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Report Date.</w:t>
            </w:r>
          </w:p>
        </w:tc>
      </w:tr>
      <w:tr w:rsidR="00C24F0C" w:rsidRPr="005E5E3D" w14:paraId="15182E02" w14:textId="77777777" w:rsidTr="00C24F0C">
        <w:trPr>
          <w:trHeight w:val="276"/>
        </w:trPr>
        <w:tc>
          <w:tcPr>
            <w:tcW w:w="339" w:type="dxa"/>
            <w:shd w:val="clear" w:color="auto" w:fill="auto"/>
            <w:noWrap/>
            <w:hideMark/>
          </w:tcPr>
          <w:p w14:paraId="2DF83610"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263ECFF1"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52BC1901"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r>
      <w:tr w:rsidR="00C24F0C" w:rsidRPr="005E5E3D" w14:paraId="3BFC014A" w14:textId="77777777" w:rsidTr="00C24F0C">
        <w:trPr>
          <w:trHeight w:val="276"/>
        </w:trPr>
        <w:tc>
          <w:tcPr>
            <w:tcW w:w="339" w:type="dxa"/>
            <w:shd w:val="clear" w:color="auto" w:fill="auto"/>
            <w:noWrap/>
            <w:hideMark/>
          </w:tcPr>
          <w:p w14:paraId="5BA9B2C1"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3</w:t>
            </w:r>
          </w:p>
        </w:tc>
        <w:tc>
          <w:tcPr>
            <w:tcW w:w="339" w:type="dxa"/>
            <w:shd w:val="clear" w:color="auto" w:fill="auto"/>
            <w:noWrap/>
            <w:hideMark/>
          </w:tcPr>
          <w:p w14:paraId="183B8084"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3DBDF8BB" w14:textId="77777777" w:rsidR="00C24F0C" w:rsidRPr="005E5E3D" w:rsidRDefault="00C24F0C" w:rsidP="00C24F0C">
            <w:pPr>
              <w:spacing w:after="0" w:line="240" w:lineRule="auto"/>
              <w:rPr>
                <w:rFonts w:ascii="Arial" w:eastAsia="Calibri" w:hAnsi="Arial" w:cs="Arial"/>
                <w:b/>
                <w:bCs/>
                <w:iCs/>
                <w:noProof/>
                <w:lang w:eastAsia="en-US"/>
              </w:rPr>
            </w:pPr>
            <w:r w:rsidRPr="005E5E3D">
              <w:rPr>
                <w:rFonts w:ascii="Arial" w:eastAsia="Calibri" w:hAnsi="Arial" w:cs="Arial"/>
                <w:b/>
                <w:bCs/>
                <w:iCs/>
                <w:noProof/>
                <w:lang w:eastAsia="en-US"/>
              </w:rPr>
              <w:t>Information to be Provided</w:t>
            </w:r>
          </w:p>
        </w:tc>
      </w:tr>
      <w:tr w:rsidR="00C24F0C" w:rsidRPr="005E5E3D" w14:paraId="2F451936" w14:textId="77777777" w:rsidTr="00C24F0C">
        <w:trPr>
          <w:trHeight w:val="828"/>
        </w:trPr>
        <w:tc>
          <w:tcPr>
            <w:tcW w:w="339" w:type="dxa"/>
            <w:shd w:val="clear" w:color="auto" w:fill="auto"/>
            <w:noWrap/>
            <w:hideMark/>
          </w:tcPr>
          <w:p w14:paraId="4DCA482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643FCD72"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a</w:t>
            </w:r>
          </w:p>
        </w:tc>
        <w:tc>
          <w:tcPr>
            <w:tcW w:w="9778" w:type="dxa"/>
            <w:shd w:val="clear" w:color="auto" w:fill="auto"/>
            <w:hideMark/>
          </w:tcPr>
          <w:p w14:paraId="7EB98C37"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Minimum granularity is contract schedule lines. [May be extended to reflect, for example,KPI, Milestones, Activities, Items, NSNs.]  It is noted that in some circumstances contract schedule lines may not be appropriate (e.g. commodity items) and may need to be grouped.</w:t>
            </w:r>
          </w:p>
        </w:tc>
      </w:tr>
      <w:tr w:rsidR="00C24F0C" w:rsidRPr="005E5E3D" w14:paraId="7B1548AD" w14:textId="77777777" w:rsidTr="00C24F0C">
        <w:trPr>
          <w:trHeight w:val="828"/>
        </w:trPr>
        <w:tc>
          <w:tcPr>
            <w:tcW w:w="339" w:type="dxa"/>
            <w:shd w:val="clear" w:color="auto" w:fill="auto"/>
            <w:noWrap/>
            <w:hideMark/>
          </w:tcPr>
          <w:p w14:paraId="08E4F095"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51EE2DF0"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b</w:t>
            </w:r>
          </w:p>
        </w:tc>
        <w:tc>
          <w:tcPr>
            <w:tcW w:w="9778" w:type="dxa"/>
            <w:shd w:val="clear" w:color="auto" w:fill="auto"/>
            <w:hideMark/>
          </w:tcPr>
          <w:p w14:paraId="396537AA"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Inventory information (if applicable) to separately identify service charge and purchases of inventory [required for all on-Statement of Financial Position, Off System Inventory CLS arrangements].</w:t>
            </w:r>
          </w:p>
        </w:tc>
      </w:tr>
      <w:tr w:rsidR="00C24F0C" w:rsidRPr="005E5E3D" w14:paraId="099FDC39" w14:textId="77777777" w:rsidTr="00C24F0C">
        <w:trPr>
          <w:trHeight w:val="276"/>
        </w:trPr>
        <w:tc>
          <w:tcPr>
            <w:tcW w:w="339" w:type="dxa"/>
            <w:shd w:val="clear" w:color="auto" w:fill="auto"/>
            <w:noWrap/>
            <w:hideMark/>
          </w:tcPr>
          <w:p w14:paraId="7A91FF78"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E028AB7"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c</w:t>
            </w:r>
          </w:p>
        </w:tc>
        <w:tc>
          <w:tcPr>
            <w:tcW w:w="9778" w:type="dxa"/>
            <w:shd w:val="clear" w:color="auto" w:fill="auto"/>
            <w:hideMark/>
          </w:tcPr>
          <w:p w14:paraId="52906C84"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Description.</w:t>
            </w:r>
          </w:p>
        </w:tc>
      </w:tr>
      <w:tr w:rsidR="00C24F0C" w:rsidRPr="005E5E3D" w14:paraId="69C363AD" w14:textId="77777777" w:rsidTr="00C24F0C">
        <w:trPr>
          <w:trHeight w:val="276"/>
        </w:trPr>
        <w:tc>
          <w:tcPr>
            <w:tcW w:w="339" w:type="dxa"/>
            <w:shd w:val="clear" w:color="auto" w:fill="auto"/>
            <w:noWrap/>
            <w:hideMark/>
          </w:tcPr>
          <w:p w14:paraId="54D02922"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50C6E08E"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d</w:t>
            </w:r>
          </w:p>
        </w:tc>
        <w:tc>
          <w:tcPr>
            <w:tcW w:w="9778" w:type="dxa"/>
            <w:shd w:val="clear" w:color="auto" w:fill="auto"/>
            <w:hideMark/>
          </w:tcPr>
          <w:p w14:paraId="78A1944E"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Value (Ex VAT) - contractual value of the activity.</w:t>
            </w:r>
          </w:p>
        </w:tc>
      </w:tr>
      <w:tr w:rsidR="00C24F0C" w:rsidRPr="005E5E3D" w14:paraId="16454FBF" w14:textId="77777777" w:rsidTr="00C24F0C">
        <w:trPr>
          <w:trHeight w:val="276"/>
        </w:trPr>
        <w:tc>
          <w:tcPr>
            <w:tcW w:w="339" w:type="dxa"/>
            <w:shd w:val="clear" w:color="auto" w:fill="auto"/>
            <w:noWrap/>
            <w:hideMark/>
          </w:tcPr>
          <w:p w14:paraId="07D3E10E"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666D9D91"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e</w:t>
            </w:r>
          </w:p>
        </w:tc>
        <w:tc>
          <w:tcPr>
            <w:tcW w:w="9778" w:type="dxa"/>
            <w:shd w:val="clear" w:color="auto" w:fill="auto"/>
            <w:hideMark/>
          </w:tcPr>
          <w:p w14:paraId="1642A875"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Progress % work completed on the activity as at report date.</w:t>
            </w:r>
          </w:p>
        </w:tc>
      </w:tr>
      <w:tr w:rsidR="00C24F0C" w:rsidRPr="005E5E3D" w14:paraId="42C4A04A" w14:textId="77777777" w:rsidTr="00C24F0C">
        <w:trPr>
          <w:trHeight w:val="276"/>
        </w:trPr>
        <w:tc>
          <w:tcPr>
            <w:tcW w:w="339" w:type="dxa"/>
            <w:shd w:val="clear" w:color="auto" w:fill="auto"/>
            <w:noWrap/>
            <w:hideMark/>
          </w:tcPr>
          <w:p w14:paraId="7C11118C"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5DB2CC8"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3451D77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r>
      <w:tr w:rsidR="00C24F0C" w:rsidRPr="005E5E3D" w14:paraId="69FEC16D" w14:textId="77777777" w:rsidTr="00C24F0C">
        <w:trPr>
          <w:trHeight w:val="1656"/>
        </w:trPr>
        <w:tc>
          <w:tcPr>
            <w:tcW w:w="339" w:type="dxa"/>
            <w:shd w:val="clear" w:color="auto" w:fill="auto"/>
            <w:noWrap/>
            <w:hideMark/>
          </w:tcPr>
          <w:p w14:paraId="0C461479"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4</w:t>
            </w:r>
          </w:p>
        </w:tc>
        <w:tc>
          <w:tcPr>
            <w:tcW w:w="339" w:type="dxa"/>
            <w:shd w:val="clear" w:color="auto" w:fill="auto"/>
            <w:noWrap/>
            <w:hideMark/>
          </w:tcPr>
          <w:p w14:paraId="778C1469"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53F7F1A9" w14:textId="77777777" w:rsidR="00C24F0C" w:rsidRPr="005E5E3D" w:rsidRDefault="00C24F0C" w:rsidP="00C24F0C">
            <w:pPr>
              <w:spacing w:after="0" w:line="240" w:lineRule="auto"/>
              <w:rPr>
                <w:rFonts w:ascii="Arial" w:eastAsia="Calibri" w:hAnsi="Arial" w:cs="Arial"/>
                <w:b/>
                <w:bCs/>
                <w:iCs/>
                <w:noProof/>
                <w:lang w:eastAsia="en-US"/>
              </w:rPr>
            </w:pPr>
            <w:r w:rsidRPr="005E5E3D">
              <w:rPr>
                <w:rFonts w:ascii="Arial" w:eastAsia="Calibri" w:hAnsi="Arial" w:cs="Arial"/>
                <w:b/>
                <w:bCs/>
                <w:iCs/>
                <w:noProof/>
                <w:lang w:eastAsia="en-US"/>
              </w:rPr>
              <w:t>Financial Profile</w:t>
            </w:r>
            <w:r w:rsidRPr="005E5E3D">
              <w:rPr>
                <w:rFonts w:ascii="Arial" w:eastAsia="Calibri" w:hAnsi="Arial" w:cs="Arial"/>
                <w:iCs/>
                <w:noProof/>
                <w:lang w:eastAsia="en-US"/>
              </w:rPr>
              <w:t xml:space="preserve"> - The report is to collect information on actual and planned accruals: that is the contractual value of work undertaken (earned value of work) within a period, for which the MOD will be [was] liable to pay. It includes work undertaken by sub-contractors.  It includes work completed and invoiced.  The total value of work [to be] completed is expected to be comparable to the contract price.  If a fixed or firm price has been agreed for the contract then the value of work should be assessed on this basis.</w:t>
            </w:r>
          </w:p>
        </w:tc>
      </w:tr>
      <w:tr w:rsidR="00C24F0C" w:rsidRPr="005E5E3D" w14:paraId="280C20FA" w14:textId="77777777" w:rsidTr="00C24F0C">
        <w:trPr>
          <w:trHeight w:val="276"/>
        </w:trPr>
        <w:tc>
          <w:tcPr>
            <w:tcW w:w="339" w:type="dxa"/>
            <w:shd w:val="clear" w:color="auto" w:fill="auto"/>
            <w:noWrap/>
            <w:hideMark/>
          </w:tcPr>
          <w:p w14:paraId="6D4F550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177EC77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a</w:t>
            </w:r>
          </w:p>
        </w:tc>
        <w:tc>
          <w:tcPr>
            <w:tcW w:w="9778" w:type="dxa"/>
            <w:shd w:val="clear" w:color="auto" w:fill="auto"/>
            <w:hideMark/>
          </w:tcPr>
          <w:p w14:paraId="75B7D24F"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xml:space="preserve">Prior Years: Work completed (value to sales) in previous financial years.  </w:t>
            </w:r>
          </w:p>
        </w:tc>
      </w:tr>
      <w:tr w:rsidR="00C24F0C" w:rsidRPr="005E5E3D" w14:paraId="727EB365" w14:textId="77777777" w:rsidTr="00C24F0C">
        <w:trPr>
          <w:trHeight w:val="552"/>
        </w:trPr>
        <w:tc>
          <w:tcPr>
            <w:tcW w:w="339" w:type="dxa"/>
            <w:shd w:val="clear" w:color="auto" w:fill="auto"/>
            <w:noWrap/>
            <w:hideMark/>
          </w:tcPr>
          <w:p w14:paraId="7459EF75"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9445723"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b</w:t>
            </w:r>
          </w:p>
        </w:tc>
        <w:tc>
          <w:tcPr>
            <w:tcW w:w="9778" w:type="dxa"/>
            <w:shd w:val="clear" w:color="auto" w:fill="auto"/>
            <w:hideMark/>
          </w:tcPr>
          <w:p w14:paraId="0DCFA878"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Earned Value: Work completed (value to sales) in month - this is the value of work done (accrued/earned value) during that calendar month.</w:t>
            </w:r>
          </w:p>
        </w:tc>
      </w:tr>
      <w:tr w:rsidR="00C24F0C" w:rsidRPr="005E5E3D" w14:paraId="5A2D4A34" w14:textId="77777777" w:rsidTr="00C24F0C">
        <w:trPr>
          <w:trHeight w:val="552"/>
        </w:trPr>
        <w:tc>
          <w:tcPr>
            <w:tcW w:w="339" w:type="dxa"/>
            <w:shd w:val="clear" w:color="auto" w:fill="auto"/>
            <w:noWrap/>
            <w:hideMark/>
          </w:tcPr>
          <w:p w14:paraId="01B5258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1D6E4F71"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c</w:t>
            </w:r>
          </w:p>
        </w:tc>
        <w:tc>
          <w:tcPr>
            <w:tcW w:w="9778" w:type="dxa"/>
            <w:shd w:val="clear" w:color="auto" w:fill="auto"/>
            <w:hideMark/>
          </w:tcPr>
          <w:p w14:paraId="2BEA64E4"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Earned Value: Cumulative Work Completed (value to sales) - this is the value of work done (accrued/earned value) on the activity to date.</w:t>
            </w:r>
          </w:p>
        </w:tc>
      </w:tr>
      <w:tr w:rsidR="00C24F0C" w:rsidRPr="005E5E3D" w14:paraId="71A42129" w14:textId="77777777" w:rsidTr="00C24F0C">
        <w:trPr>
          <w:trHeight w:val="552"/>
        </w:trPr>
        <w:tc>
          <w:tcPr>
            <w:tcW w:w="339" w:type="dxa"/>
            <w:shd w:val="clear" w:color="auto" w:fill="auto"/>
            <w:noWrap/>
            <w:hideMark/>
          </w:tcPr>
          <w:p w14:paraId="1684A2C1"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7964953C"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d</w:t>
            </w:r>
          </w:p>
        </w:tc>
        <w:tc>
          <w:tcPr>
            <w:tcW w:w="9778" w:type="dxa"/>
            <w:shd w:val="clear" w:color="auto" w:fill="auto"/>
            <w:hideMark/>
          </w:tcPr>
          <w:p w14:paraId="22BE17CF"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MOD Current Financial Year monthly - this will be a mix of actual completed to the end of the current period and forecast beyond that date.</w:t>
            </w:r>
          </w:p>
        </w:tc>
      </w:tr>
      <w:tr w:rsidR="00C24F0C" w:rsidRPr="005E5E3D" w14:paraId="74F73C22" w14:textId="77777777" w:rsidTr="00C24F0C">
        <w:trPr>
          <w:trHeight w:val="828"/>
        </w:trPr>
        <w:tc>
          <w:tcPr>
            <w:tcW w:w="339" w:type="dxa"/>
            <w:shd w:val="clear" w:color="auto" w:fill="auto"/>
            <w:noWrap/>
            <w:hideMark/>
          </w:tcPr>
          <w:p w14:paraId="40990E3E"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AC42D2D"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e</w:t>
            </w:r>
          </w:p>
        </w:tc>
        <w:tc>
          <w:tcPr>
            <w:tcW w:w="9778" w:type="dxa"/>
            <w:shd w:val="clear" w:color="auto" w:fill="auto"/>
            <w:hideMark/>
          </w:tcPr>
          <w:p w14:paraId="6305EA37"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After the Current Financial Year an annual estimate by MOD Financial Year (Apr XX to Mar XY) until contract end date - Forecast periods show the expected work to be undertaken during each period on the activities in the contract.  Insert additional years as required.</w:t>
            </w:r>
          </w:p>
        </w:tc>
      </w:tr>
      <w:tr w:rsidR="00C24F0C" w:rsidRPr="005E5E3D" w14:paraId="38753025" w14:textId="77777777" w:rsidTr="00C24F0C">
        <w:trPr>
          <w:trHeight w:val="276"/>
        </w:trPr>
        <w:tc>
          <w:tcPr>
            <w:tcW w:w="339" w:type="dxa"/>
            <w:shd w:val="clear" w:color="auto" w:fill="auto"/>
            <w:noWrap/>
            <w:hideMark/>
          </w:tcPr>
          <w:p w14:paraId="4BCAE3BB"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18F4EAE"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31CA4992"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r>
      <w:tr w:rsidR="00C24F0C" w:rsidRPr="005E5E3D" w14:paraId="797067E6" w14:textId="77777777" w:rsidTr="00C24F0C">
        <w:trPr>
          <w:trHeight w:val="276"/>
        </w:trPr>
        <w:tc>
          <w:tcPr>
            <w:tcW w:w="339" w:type="dxa"/>
            <w:shd w:val="clear" w:color="auto" w:fill="auto"/>
            <w:noWrap/>
            <w:hideMark/>
          </w:tcPr>
          <w:p w14:paraId="02C4C793" w14:textId="77777777" w:rsidR="00C24F0C" w:rsidRPr="005E5E3D" w:rsidRDefault="00C24F0C" w:rsidP="00C24F0C">
            <w:pPr>
              <w:spacing w:after="0" w:line="240" w:lineRule="auto"/>
              <w:rPr>
                <w:rFonts w:ascii="Arial" w:eastAsia="Calibri" w:hAnsi="Arial" w:cs="Arial"/>
                <w:iCs/>
                <w:noProof/>
                <w:lang w:eastAsia="en-US"/>
              </w:rPr>
            </w:pPr>
          </w:p>
        </w:tc>
        <w:tc>
          <w:tcPr>
            <w:tcW w:w="339" w:type="dxa"/>
            <w:shd w:val="clear" w:color="auto" w:fill="auto"/>
            <w:noWrap/>
            <w:hideMark/>
          </w:tcPr>
          <w:p w14:paraId="5228F47E" w14:textId="77777777" w:rsidR="00C24F0C" w:rsidRPr="005E5E3D" w:rsidRDefault="00C24F0C" w:rsidP="00C24F0C">
            <w:pPr>
              <w:spacing w:after="0" w:line="240" w:lineRule="auto"/>
              <w:rPr>
                <w:rFonts w:ascii="Arial" w:eastAsia="Calibri" w:hAnsi="Arial" w:cs="Arial"/>
                <w:iCs/>
                <w:noProof/>
                <w:lang w:eastAsia="en-US"/>
              </w:rPr>
            </w:pPr>
          </w:p>
        </w:tc>
        <w:tc>
          <w:tcPr>
            <w:tcW w:w="9778" w:type="dxa"/>
            <w:shd w:val="clear" w:color="auto" w:fill="auto"/>
            <w:hideMark/>
          </w:tcPr>
          <w:p w14:paraId="0838786B" w14:textId="77777777" w:rsidR="00C24F0C" w:rsidRPr="005E5E3D" w:rsidRDefault="00C24F0C" w:rsidP="00C24F0C">
            <w:pPr>
              <w:spacing w:after="0" w:line="240" w:lineRule="auto"/>
              <w:rPr>
                <w:rFonts w:ascii="Arial" w:eastAsia="Calibri" w:hAnsi="Arial" w:cs="Arial"/>
                <w:iCs/>
                <w:noProof/>
                <w:lang w:eastAsia="en-US"/>
              </w:rPr>
            </w:pPr>
          </w:p>
        </w:tc>
      </w:tr>
      <w:tr w:rsidR="00C24F0C" w:rsidRPr="005E5E3D" w14:paraId="367D714B" w14:textId="77777777" w:rsidTr="00C24F0C">
        <w:trPr>
          <w:trHeight w:val="276"/>
        </w:trPr>
        <w:tc>
          <w:tcPr>
            <w:tcW w:w="10456" w:type="dxa"/>
            <w:gridSpan w:val="3"/>
            <w:shd w:val="clear" w:color="auto" w:fill="auto"/>
            <w:noWrap/>
            <w:hideMark/>
          </w:tcPr>
          <w:p w14:paraId="684EEA3F" w14:textId="77777777" w:rsidR="00C24F0C" w:rsidRPr="005E5E3D" w:rsidRDefault="00C24F0C" w:rsidP="00C24F0C">
            <w:pPr>
              <w:spacing w:after="0" w:line="240" w:lineRule="auto"/>
              <w:rPr>
                <w:rFonts w:ascii="Arial" w:eastAsia="Calibri" w:hAnsi="Arial" w:cs="Arial"/>
                <w:iCs/>
                <w:noProof/>
                <w:lang w:eastAsia="en-US"/>
              </w:rPr>
            </w:pPr>
            <w:r w:rsidRPr="005E5E3D">
              <w:rPr>
                <w:rFonts w:ascii="Arial" w:eastAsia="Calibri" w:hAnsi="Arial" w:cs="Arial"/>
                <w:iCs/>
                <w:noProof/>
                <w:lang w:eastAsia="en-US"/>
              </w:rPr>
              <w:t>Note: Accruals represent the earned value or work the contractor has completed to date.</w:t>
            </w:r>
          </w:p>
        </w:tc>
      </w:tr>
    </w:tbl>
    <w:p w14:paraId="05700E23" w14:textId="77777777" w:rsidR="00C24F0C" w:rsidRPr="00ED1566" w:rsidRDefault="00C24F0C" w:rsidP="00C24F0C">
      <w:pPr>
        <w:rPr>
          <w:rStyle w:val="Hyperlink"/>
          <w:rFonts w:ascii="Arial" w:hAnsi="Arial" w:cs="Arial"/>
        </w:rPr>
      </w:pPr>
    </w:p>
    <w:p w14:paraId="36DAF78F" w14:textId="77777777" w:rsidR="00C24F0C" w:rsidRDefault="00C24F0C" w:rsidP="00C24F0C">
      <w:pPr>
        <w:rPr>
          <w:rStyle w:val="Hyperlink"/>
          <w:rFonts w:ascii="Arial" w:hAnsi="Arial" w:cs="Arial"/>
        </w:rPr>
        <w:sectPr w:rsidR="00C24F0C" w:rsidSect="000A66C4">
          <w:headerReference w:type="even" r:id="rId11"/>
          <w:headerReference w:type="default" r:id="rId12"/>
          <w:footerReference w:type="even" r:id="rId13"/>
          <w:footerReference w:type="default" r:id="rId14"/>
          <w:headerReference w:type="first" r:id="rId15"/>
          <w:footerReference w:type="first" r:id="rId16"/>
          <w:pgSz w:w="11900" w:h="16820"/>
          <w:pgMar w:top="142" w:right="1127" w:bottom="1420" w:left="1418" w:header="567" w:footer="708" w:gutter="0"/>
          <w:cols w:space="720"/>
          <w:noEndnote/>
        </w:sectPr>
      </w:pPr>
    </w:p>
    <w:p w14:paraId="0957EE30" w14:textId="77777777" w:rsidR="00C24F0C" w:rsidRPr="00BD2E84" w:rsidRDefault="00C24F0C" w:rsidP="00C24F0C">
      <w:pPr>
        <w:rPr>
          <w:rStyle w:val="Hyperlink"/>
          <w:rFonts w:ascii="Arial" w:hAnsi="Arial" w:cs="Arial"/>
          <w:b/>
          <w:color w:val="auto"/>
        </w:rPr>
      </w:pPr>
      <w:r w:rsidRPr="00B2767B">
        <w:rPr>
          <w:rStyle w:val="Hyperlink"/>
          <w:rFonts w:ascii="Arial" w:hAnsi="Arial" w:cs="Arial"/>
          <w:b/>
          <w:color w:val="auto"/>
        </w:rPr>
        <w:lastRenderedPageBreak/>
        <w:t xml:space="preserve">Appendix 1 to </w:t>
      </w:r>
      <w:r>
        <w:rPr>
          <w:rStyle w:val="Hyperlink"/>
          <w:rFonts w:ascii="Arial" w:hAnsi="Arial" w:cs="Arial"/>
          <w:b/>
          <w:color w:val="auto"/>
        </w:rPr>
        <w:t>Table 1</w:t>
      </w:r>
      <w:r w:rsidRPr="00B2767B">
        <w:rPr>
          <w:rStyle w:val="Hyperlink"/>
          <w:rFonts w:ascii="Arial" w:hAnsi="Arial" w:cs="Arial"/>
          <w:b/>
          <w:color w:val="auto"/>
        </w:rPr>
        <w:t xml:space="preserve"> – </w:t>
      </w:r>
      <w:r w:rsidRPr="00BD2E84">
        <w:rPr>
          <w:rStyle w:val="Hyperlink"/>
          <w:rFonts w:ascii="Arial" w:hAnsi="Arial" w:cs="Arial"/>
          <w:b/>
          <w:color w:val="auto"/>
        </w:rPr>
        <w:t xml:space="preserve">Example </w:t>
      </w:r>
      <w:r w:rsidRPr="00BD2E84">
        <w:rPr>
          <w:rFonts w:ascii="Arial" w:hAnsi="Arial" w:cs="Arial"/>
          <w:b/>
          <w:bCs/>
          <w:u w:val="single"/>
        </w:rPr>
        <w:t xml:space="preserve">Project </w:t>
      </w:r>
      <w:r w:rsidRPr="00BD2E84">
        <w:rPr>
          <w:rFonts w:ascii="Arial" w:hAnsi="Arial" w:cs="Arial"/>
          <w:b/>
          <w:u w:val="single"/>
        </w:rPr>
        <w:t xml:space="preserve">Financial Management </w:t>
      </w:r>
      <w:r w:rsidRPr="00BD2E84">
        <w:rPr>
          <w:rFonts w:ascii="Arial" w:hAnsi="Arial" w:cs="Arial"/>
          <w:b/>
          <w:bCs/>
          <w:u w:val="single"/>
        </w:rPr>
        <w:t>Reporting Template</w:t>
      </w:r>
    </w:p>
    <w:tbl>
      <w:tblPr>
        <w:tblW w:w="23130" w:type="dxa"/>
        <w:tblInd w:w="108" w:type="dxa"/>
        <w:tblLook w:val="04A0" w:firstRow="1" w:lastRow="0" w:firstColumn="1" w:lastColumn="0" w:noHBand="0" w:noVBand="1"/>
      </w:tblPr>
      <w:tblGrid>
        <w:gridCol w:w="2050"/>
        <w:gridCol w:w="1427"/>
        <w:gridCol w:w="1500"/>
        <w:gridCol w:w="1260"/>
        <w:gridCol w:w="1418"/>
        <w:gridCol w:w="992"/>
        <w:gridCol w:w="1134"/>
        <w:gridCol w:w="1121"/>
        <w:gridCol w:w="951"/>
        <w:gridCol w:w="905"/>
        <w:gridCol w:w="1256"/>
        <w:gridCol w:w="1130"/>
        <w:gridCol w:w="14"/>
        <w:gridCol w:w="978"/>
        <w:gridCol w:w="1843"/>
        <w:gridCol w:w="14"/>
        <w:gridCol w:w="14"/>
        <w:gridCol w:w="932"/>
        <w:gridCol w:w="14"/>
        <w:gridCol w:w="14"/>
        <w:gridCol w:w="932"/>
        <w:gridCol w:w="14"/>
        <w:gridCol w:w="14"/>
        <w:gridCol w:w="932"/>
        <w:gridCol w:w="14"/>
        <w:gridCol w:w="14"/>
        <w:gridCol w:w="2212"/>
        <w:gridCol w:w="17"/>
        <w:gridCol w:w="14"/>
      </w:tblGrid>
      <w:tr w:rsidR="00C24F0C" w:rsidRPr="001F7F1C" w14:paraId="183563A4" w14:textId="77777777" w:rsidTr="00C24F0C">
        <w:trPr>
          <w:gridAfter w:val="2"/>
          <w:wAfter w:w="31" w:type="dxa"/>
          <w:trHeight w:val="288"/>
        </w:trPr>
        <w:tc>
          <w:tcPr>
            <w:tcW w:w="2050" w:type="dxa"/>
            <w:tcBorders>
              <w:top w:val="nil"/>
              <w:left w:val="nil"/>
              <w:bottom w:val="nil"/>
              <w:right w:val="nil"/>
            </w:tcBorders>
            <w:shd w:val="clear" w:color="auto" w:fill="auto"/>
            <w:noWrap/>
            <w:vAlign w:val="bottom"/>
            <w:hideMark/>
          </w:tcPr>
          <w:p w14:paraId="0D59549F" w14:textId="77777777" w:rsidR="00C24F0C" w:rsidRPr="001F7F1C" w:rsidRDefault="00C24F0C" w:rsidP="00C24F0C">
            <w:pPr>
              <w:spacing w:after="0" w:line="240" w:lineRule="auto"/>
              <w:rPr>
                <w:rFonts w:ascii="Times New Roman" w:hAnsi="Times New Roman"/>
                <w:sz w:val="20"/>
                <w:szCs w:val="20"/>
              </w:rPr>
            </w:pPr>
          </w:p>
        </w:tc>
        <w:tc>
          <w:tcPr>
            <w:tcW w:w="1427" w:type="dxa"/>
            <w:tcBorders>
              <w:top w:val="nil"/>
              <w:left w:val="nil"/>
              <w:bottom w:val="nil"/>
              <w:right w:val="nil"/>
            </w:tcBorders>
            <w:shd w:val="clear" w:color="auto" w:fill="auto"/>
            <w:noWrap/>
            <w:vAlign w:val="bottom"/>
            <w:hideMark/>
          </w:tcPr>
          <w:p w14:paraId="37101F8B" w14:textId="77777777" w:rsidR="00C24F0C" w:rsidRPr="001F7F1C" w:rsidRDefault="00C24F0C" w:rsidP="00C24F0C">
            <w:pPr>
              <w:spacing w:after="0" w:line="240" w:lineRule="auto"/>
              <w:rPr>
                <w:rFonts w:ascii="Times New Roman" w:hAnsi="Times New Roman"/>
                <w:sz w:val="20"/>
                <w:szCs w:val="20"/>
              </w:rPr>
            </w:pPr>
          </w:p>
        </w:tc>
        <w:tc>
          <w:tcPr>
            <w:tcW w:w="1500" w:type="dxa"/>
            <w:tcBorders>
              <w:top w:val="nil"/>
              <w:left w:val="nil"/>
              <w:bottom w:val="nil"/>
              <w:right w:val="nil"/>
            </w:tcBorders>
            <w:shd w:val="clear" w:color="auto" w:fill="auto"/>
            <w:noWrap/>
            <w:vAlign w:val="bottom"/>
            <w:hideMark/>
          </w:tcPr>
          <w:p w14:paraId="0096F1CA" w14:textId="77777777" w:rsidR="00C24F0C" w:rsidRPr="001F7F1C" w:rsidRDefault="00C24F0C" w:rsidP="00C24F0C">
            <w:pPr>
              <w:spacing w:after="0" w:line="240" w:lineRule="auto"/>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39C68124" w14:textId="77777777" w:rsidR="00C24F0C" w:rsidRPr="001F7F1C" w:rsidRDefault="00C24F0C" w:rsidP="00C24F0C">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0F5502BF" w14:textId="77777777" w:rsidR="00C24F0C" w:rsidRPr="001F7F1C" w:rsidRDefault="00C24F0C" w:rsidP="00C24F0C">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4B570EF6" w14:textId="77777777" w:rsidR="00C24F0C" w:rsidRPr="001F7F1C" w:rsidRDefault="00C24F0C" w:rsidP="00C24F0C">
            <w:pPr>
              <w:spacing w:after="0" w:line="240" w:lineRule="auto"/>
              <w:rPr>
                <w:rFonts w:ascii="Times New Roman" w:hAnsi="Times New Roman"/>
                <w:sz w:val="20"/>
                <w:szCs w:val="20"/>
              </w:rPr>
            </w:pPr>
          </w:p>
        </w:tc>
        <w:tc>
          <w:tcPr>
            <w:tcW w:w="2255" w:type="dxa"/>
            <w:gridSpan w:val="2"/>
            <w:vMerge w:val="restart"/>
            <w:tcBorders>
              <w:top w:val="nil"/>
              <w:left w:val="nil"/>
              <w:right w:val="nil"/>
            </w:tcBorders>
            <w:shd w:val="clear" w:color="auto" w:fill="auto"/>
            <w:noWrap/>
            <w:vAlign w:val="bottom"/>
            <w:hideMark/>
          </w:tcPr>
          <w:p w14:paraId="65E5C855" w14:textId="77777777" w:rsidR="00C24F0C" w:rsidRPr="001F7F1C" w:rsidRDefault="00C24F0C" w:rsidP="00C24F0C">
            <w:pPr>
              <w:spacing w:after="0" w:line="240" w:lineRule="auto"/>
              <w:jc w:val="right"/>
              <w:rPr>
                <w:rFonts w:ascii="Times New Roman" w:hAnsi="Times New Roman"/>
                <w:sz w:val="20"/>
                <w:szCs w:val="20"/>
              </w:rPr>
            </w:pPr>
            <w:r w:rsidRPr="001F7F1C">
              <w:rPr>
                <w:rFonts w:ascii="Arial" w:hAnsi="Arial" w:cs="Arial"/>
                <w:b/>
                <w:bCs/>
                <w:color w:val="000000"/>
              </w:rPr>
              <w:t>Original Contract price:</w:t>
            </w:r>
          </w:p>
        </w:tc>
        <w:tc>
          <w:tcPr>
            <w:tcW w:w="951" w:type="dxa"/>
            <w:tcBorders>
              <w:top w:val="nil"/>
              <w:left w:val="nil"/>
              <w:bottom w:val="nil"/>
              <w:right w:val="nil"/>
            </w:tcBorders>
            <w:shd w:val="clear" w:color="auto" w:fill="auto"/>
            <w:noWrap/>
            <w:vAlign w:val="bottom"/>
            <w:hideMark/>
          </w:tcPr>
          <w:p w14:paraId="3B436455" w14:textId="77777777" w:rsidR="00C24F0C" w:rsidRPr="001F7F1C" w:rsidRDefault="00C24F0C" w:rsidP="00C24F0C">
            <w:pPr>
              <w:spacing w:after="0" w:line="240" w:lineRule="auto"/>
              <w:rPr>
                <w:rFonts w:ascii="Times New Roman" w:hAnsi="Times New Roman"/>
                <w:sz w:val="20"/>
                <w:szCs w:val="20"/>
              </w:rPr>
            </w:pPr>
          </w:p>
        </w:tc>
        <w:tc>
          <w:tcPr>
            <w:tcW w:w="905" w:type="dxa"/>
            <w:tcBorders>
              <w:top w:val="nil"/>
              <w:left w:val="nil"/>
              <w:bottom w:val="nil"/>
              <w:right w:val="nil"/>
            </w:tcBorders>
            <w:shd w:val="clear" w:color="auto" w:fill="auto"/>
            <w:noWrap/>
            <w:vAlign w:val="bottom"/>
            <w:hideMark/>
          </w:tcPr>
          <w:p w14:paraId="236CE999" w14:textId="77777777" w:rsidR="00C24F0C" w:rsidRPr="001F7F1C" w:rsidRDefault="00C24F0C" w:rsidP="00C24F0C">
            <w:pPr>
              <w:spacing w:after="0" w:line="240" w:lineRule="auto"/>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244A4875" w14:textId="77777777" w:rsidR="00C24F0C" w:rsidRPr="001F7F1C" w:rsidRDefault="00C24F0C" w:rsidP="00C24F0C">
            <w:pPr>
              <w:spacing w:after="0" w:line="240" w:lineRule="auto"/>
              <w:rPr>
                <w:rFonts w:ascii="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50CA7AFB" w14:textId="77777777" w:rsidR="00C24F0C" w:rsidRPr="001F7F1C" w:rsidRDefault="00C24F0C" w:rsidP="00C24F0C">
            <w:pPr>
              <w:spacing w:after="0" w:line="240" w:lineRule="auto"/>
              <w:jc w:val="center"/>
              <w:rPr>
                <w:rFonts w:ascii="Times New Roman" w:hAnsi="Times New Roman"/>
                <w:sz w:val="20"/>
                <w:szCs w:val="20"/>
              </w:rPr>
            </w:pPr>
          </w:p>
        </w:tc>
        <w:tc>
          <w:tcPr>
            <w:tcW w:w="992" w:type="dxa"/>
            <w:gridSpan w:val="2"/>
            <w:tcBorders>
              <w:top w:val="nil"/>
              <w:left w:val="nil"/>
              <w:bottom w:val="nil"/>
              <w:right w:val="nil"/>
            </w:tcBorders>
            <w:shd w:val="clear" w:color="auto" w:fill="auto"/>
            <w:noWrap/>
            <w:vAlign w:val="bottom"/>
            <w:hideMark/>
          </w:tcPr>
          <w:p w14:paraId="02DCDE28" w14:textId="77777777" w:rsidR="00C24F0C" w:rsidRPr="001F7F1C" w:rsidRDefault="00C24F0C" w:rsidP="00C24F0C">
            <w:pPr>
              <w:spacing w:after="0" w:line="240" w:lineRule="auto"/>
              <w:jc w:val="center"/>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14:paraId="6E435861" w14:textId="77777777" w:rsidR="00C24F0C" w:rsidRPr="001F7F1C" w:rsidRDefault="00C24F0C" w:rsidP="00C24F0C">
            <w:pPr>
              <w:spacing w:after="0" w:line="240" w:lineRule="auto"/>
              <w:jc w:val="cente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28A275C2" w14:textId="77777777" w:rsidR="00C24F0C" w:rsidRPr="001F7F1C" w:rsidRDefault="00C24F0C" w:rsidP="00C24F0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7B8C48E6" w14:textId="77777777" w:rsidR="00C24F0C" w:rsidRPr="001F7F1C" w:rsidRDefault="00C24F0C" w:rsidP="00C24F0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4FD58CF3" w14:textId="77777777" w:rsidR="00C24F0C" w:rsidRPr="001F7F1C" w:rsidRDefault="00C24F0C" w:rsidP="00C24F0C">
            <w:pPr>
              <w:spacing w:after="0" w:line="240" w:lineRule="auto"/>
              <w:rPr>
                <w:rFonts w:ascii="Times New Roman" w:hAnsi="Times New Roman"/>
                <w:sz w:val="20"/>
                <w:szCs w:val="20"/>
              </w:rPr>
            </w:pPr>
          </w:p>
        </w:tc>
        <w:tc>
          <w:tcPr>
            <w:tcW w:w="2240" w:type="dxa"/>
            <w:gridSpan w:val="3"/>
            <w:tcBorders>
              <w:top w:val="nil"/>
              <w:left w:val="nil"/>
              <w:bottom w:val="nil"/>
              <w:right w:val="nil"/>
            </w:tcBorders>
            <w:shd w:val="clear" w:color="auto" w:fill="auto"/>
            <w:noWrap/>
            <w:vAlign w:val="bottom"/>
            <w:hideMark/>
          </w:tcPr>
          <w:p w14:paraId="4E8D279C"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3A64DCE9" w14:textId="77777777" w:rsidTr="00C24F0C">
        <w:trPr>
          <w:gridAfter w:val="2"/>
          <w:wAfter w:w="31" w:type="dxa"/>
          <w:trHeight w:val="276"/>
        </w:trPr>
        <w:tc>
          <w:tcPr>
            <w:tcW w:w="2050" w:type="dxa"/>
            <w:tcBorders>
              <w:top w:val="nil"/>
              <w:left w:val="nil"/>
              <w:bottom w:val="nil"/>
              <w:right w:val="nil"/>
            </w:tcBorders>
            <w:shd w:val="clear" w:color="auto" w:fill="auto"/>
            <w:noWrap/>
            <w:vAlign w:val="bottom"/>
            <w:hideMark/>
          </w:tcPr>
          <w:p w14:paraId="533C477E" w14:textId="77777777" w:rsidR="00C24F0C" w:rsidRPr="001F7F1C" w:rsidRDefault="00C24F0C" w:rsidP="00C24F0C">
            <w:pPr>
              <w:spacing w:after="0" w:line="240" w:lineRule="auto"/>
              <w:rPr>
                <w:rFonts w:ascii="Arial" w:hAnsi="Arial" w:cs="Arial"/>
                <w:b/>
                <w:bCs/>
                <w:color w:val="000000"/>
              </w:rPr>
            </w:pPr>
            <w:r w:rsidRPr="001F7F1C">
              <w:rPr>
                <w:rFonts w:ascii="Arial" w:hAnsi="Arial" w:cs="Arial"/>
                <w:b/>
                <w:bCs/>
                <w:color w:val="000000"/>
              </w:rPr>
              <w:t xml:space="preserve">Contract No: </w:t>
            </w:r>
          </w:p>
        </w:tc>
        <w:tc>
          <w:tcPr>
            <w:tcW w:w="1427" w:type="dxa"/>
            <w:tcBorders>
              <w:top w:val="nil"/>
              <w:left w:val="nil"/>
              <w:bottom w:val="nil"/>
              <w:right w:val="nil"/>
            </w:tcBorders>
            <w:shd w:val="clear" w:color="auto" w:fill="auto"/>
            <w:noWrap/>
            <w:vAlign w:val="bottom"/>
            <w:hideMark/>
          </w:tcPr>
          <w:p w14:paraId="4A8FA076" w14:textId="77777777" w:rsidR="00C24F0C" w:rsidRPr="001F7F1C" w:rsidRDefault="00C24F0C" w:rsidP="00C24F0C">
            <w:pPr>
              <w:spacing w:after="0" w:line="240" w:lineRule="auto"/>
              <w:jc w:val="center"/>
              <w:rPr>
                <w:rFonts w:ascii="Arial" w:hAnsi="Arial" w:cs="Arial"/>
                <w:b/>
                <w:bCs/>
                <w:color w:val="000000"/>
              </w:rPr>
            </w:pPr>
            <w:proofErr w:type="spellStart"/>
            <w:r w:rsidRPr="001F7F1C">
              <w:rPr>
                <w:rFonts w:ascii="Arial" w:hAnsi="Arial" w:cs="Arial"/>
                <w:b/>
                <w:bCs/>
                <w:color w:val="000000"/>
              </w:rPr>
              <w:t>xxxxx</w:t>
            </w:r>
            <w:proofErr w:type="spellEnd"/>
          </w:p>
        </w:tc>
        <w:tc>
          <w:tcPr>
            <w:tcW w:w="1500" w:type="dxa"/>
            <w:tcBorders>
              <w:top w:val="nil"/>
              <w:left w:val="nil"/>
              <w:bottom w:val="nil"/>
              <w:right w:val="nil"/>
            </w:tcBorders>
            <w:shd w:val="clear" w:color="auto" w:fill="auto"/>
            <w:noWrap/>
            <w:vAlign w:val="bottom"/>
            <w:hideMark/>
          </w:tcPr>
          <w:p w14:paraId="030BBA18" w14:textId="77777777" w:rsidR="00C24F0C" w:rsidRPr="001F7F1C" w:rsidRDefault="00C24F0C" w:rsidP="00C24F0C">
            <w:pPr>
              <w:spacing w:after="0" w:line="240" w:lineRule="auto"/>
              <w:rPr>
                <w:rFonts w:ascii="Arial" w:hAnsi="Arial" w:cs="Arial"/>
                <w:b/>
                <w:bCs/>
                <w:color w:val="000000"/>
              </w:rPr>
            </w:pPr>
            <w:r w:rsidRPr="001F7F1C">
              <w:rPr>
                <w:rFonts w:ascii="Arial" w:hAnsi="Arial" w:cs="Arial"/>
                <w:b/>
                <w:bCs/>
                <w:color w:val="000000"/>
              </w:rPr>
              <w:t>Description:</w:t>
            </w:r>
          </w:p>
        </w:tc>
        <w:tc>
          <w:tcPr>
            <w:tcW w:w="1260" w:type="dxa"/>
            <w:tcBorders>
              <w:top w:val="nil"/>
              <w:left w:val="nil"/>
              <w:bottom w:val="nil"/>
              <w:right w:val="nil"/>
            </w:tcBorders>
            <w:shd w:val="clear" w:color="auto" w:fill="auto"/>
            <w:noWrap/>
            <w:vAlign w:val="bottom"/>
            <w:hideMark/>
          </w:tcPr>
          <w:p w14:paraId="73EEDB6B" w14:textId="77777777" w:rsidR="00C24F0C" w:rsidRPr="001F7F1C" w:rsidRDefault="00C24F0C" w:rsidP="00C24F0C">
            <w:pPr>
              <w:spacing w:after="0" w:line="240" w:lineRule="auto"/>
              <w:jc w:val="center"/>
              <w:rPr>
                <w:rFonts w:ascii="Arial" w:hAnsi="Arial" w:cs="Arial"/>
                <w:b/>
                <w:bCs/>
                <w:color w:val="000000"/>
              </w:rPr>
            </w:pPr>
            <w:proofErr w:type="spellStart"/>
            <w:r w:rsidRPr="001F7F1C">
              <w:rPr>
                <w:rFonts w:ascii="Arial" w:hAnsi="Arial" w:cs="Arial"/>
                <w:b/>
                <w:bCs/>
                <w:color w:val="000000"/>
              </w:rPr>
              <w:t>xxxxxx</w:t>
            </w:r>
            <w:proofErr w:type="spellEnd"/>
          </w:p>
        </w:tc>
        <w:tc>
          <w:tcPr>
            <w:tcW w:w="1418" w:type="dxa"/>
            <w:tcBorders>
              <w:top w:val="nil"/>
              <w:left w:val="nil"/>
              <w:bottom w:val="nil"/>
              <w:right w:val="nil"/>
            </w:tcBorders>
            <w:shd w:val="clear" w:color="auto" w:fill="auto"/>
            <w:noWrap/>
            <w:vAlign w:val="bottom"/>
            <w:hideMark/>
          </w:tcPr>
          <w:p w14:paraId="2D649AA0" w14:textId="77777777" w:rsidR="00C24F0C" w:rsidRPr="001F7F1C" w:rsidRDefault="00C24F0C" w:rsidP="00C24F0C">
            <w:pPr>
              <w:spacing w:after="0" w:line="240" w:lineRule="auto"/>
              <w:jc w:val="center"/>
              <w:rPr>
                <w:rFonts w:ascii="Arial" w:hAnsi="Arial" w:cs="Arial"/>
                <w:b/>
                <w:bCs/>
                <w:color w:val="000000"/>
              </w:rPr>
            </w:pPr>
            <w:r w:rsidRPr="001F7F1C">
              <w:rPr>
                <w:rFonts w:ascii="Arial" w:hAnsi="Arial" w:cs="Arial"/>
                <w:b/>
                <w:bCs/>
                <w:color w:val="000000"/>
              </w:rPr>
              <w:t>Supplier:</w:t>
            </w:r>
          </w:p>
        </w:tc>
        <w:tc>
          <w:tcPr>
            <w:tcW w:w="992" w:type="dxa"/>
            <w:tcBorders>
              <w:top w:val="nil"/>
              <w:left w:val="nil"/>
              <w:bottom w:val="nil"/>
              <w:right w:val="nil"/>
            </w:tcBorders>
            <w:shd w:val="clear" w:color="auto" w:fill="auto"/>
            <w:noWrap/>
            <w:vAlign w:val="bottom"/>
            <w:hideMark/>
          </w:tcPr>
          <w:p w14:paraId="078CB52F" w14:textId="77777777" w:rsidR="00C24F0C" w:rsidRPr="001F7F1C" w:rsidRDefault="00C24F0C" w:rsidP="00C24F0C">
            <w:pPr>
              <w:spacing w:after="0" w:line="240" w:lineRule="auto"/>
              <w:jc w:val="center"/>
              <w:rPr>
                <w:rFonts w:ascii="Arial" w:hAnsi="Arial" w:cs="Arial"/>
                <w:b/>
                <w:bCs/>
                <w:color w:val="000000"/>
              </w:rPr>
            </w:pPr>
            <w:proofErr w:type="spellStart"/>
            <w:r w:rsidRPr="001F7F1C">
              <w:rPr>
                <w:rFonts w:ascii="Arial" w:hAnsi="Arial" w:cs="Arial"/>
                <w:b/>
                <w:bCs/>
                <w:color w:val="000000"/>
              </w:rPr>
              <w:t>xxxxxx</w:t>
            </w:r>
            <w:proofErr w:type="spellEnd"/>
          </w:p>
        </w:tc>
        <w:tc>
          <w:tcPr>
            <w:tcW w:w="2255" w:type="dxa"/>
            <w:gridSpan w:val="2"/>
            <w:vMerge/>
            <w:tcBorders>
              <w:left w:val="nil"/>
              <w:bottom w:val="nil"/>
              <w:right w:val="nil"/>
            </w:tcBorders>
            <w:shd w:val="clear" w:color="auto" w:fill="auto"/>
            <w:noWrap/>
            <w:vAlign w:val="bottom"/>
            <w:hideMark/>
          </w:tcPr>
          <w:p w14:paraId="3C0F835F" w14:textId="77777777" w:rsidR="00C24F0C" w:rsidRPr="001F7F1C" w:rsidRDefault="00C24F0C" w:rsidP="00C24F0C">
            <w:pPr>
              <w:spacing w:after="0" w:line="240" w:lineRule="auto"/>
              <w:jc w:val="right"/>
              <w:rPr>
                <w:rFonts w:ascii="Arial" w:hAnsi="Arial" w:cs="Arial"/>
                <w:b/>
                <w:bCs/>
                <w:color w:val="000000"/>
              </w:rPr>
            </w:pPr>
          </w:p>
        </w:tc>
        <w:tc>
          <w:tcPr>
            <w:tcW w:w="951" w:type="dxa"/>
            <w:tcBorders>
              <w:top w:val="nil"/>
              <w:left w:val="nil"/>
              <w:bottom w:val="nil"/>
              <w:right w:val="nil"/>
            </w:tcBorders>
            <w:shd w:val="clear" w:color="auto" w:fill="auto"/>
            <w:noWrap/>
            <w:vAlign w:val="bottom"/>
            <w:hideMark/>
          </w:tcPr>
          <w:p w14:paraId="3A2FAF4D" w14:textId="77777777" w:rsidR="00C24F0C" w:rsidRPr="001F7F1C" w:rsidRDefault="00C24F0C" w:rsidP="00C24F0C">
            <w:pPr>
              <w:spacing w:after="0" w:line="240" w:lineRule="auto"/>
              <w:jc w:val="center"/>
              <w:rPr>
                <w:rFonts w:ascii="Arial" w:hAnsi="Arial" w:cs="Arial"/>
                <w:b/>
                <w:bCs/>
                <w:color w:val="000000"/>
              </w:rPr>
            </w:pPr>
            <w:proofErr w:type="spellStart"/>
            <w:r w:rsidRPr="001F7F1C">
              <w:rPr>
                <w:rFonts w:ascii="Arial" w:hAnsi="Arial" w:cs="Arial"/>
                <w:b/>
                <w:bCs/>
                <w:color w:val="000000"/>
              </w:rPr>
              <w:t>xxxxxx</w:t>
            </w:r>
            <w:proofErr w:type="spellEnd"/>
          </w:p>
        </w:tc>
        <w:tc>
          <w:tcPr>
            <w:tcW w:w="905" w:type="dxa"/>
            <w:tcBorders>
              <w:top w:val="nil"/>
              <w:left w:val="nil"/>
              <w:bottom w:val="nil"/>
              <w:right w:val="nil"/>
            </w:tcBorders>
            <w:shd w:val="clear" w:color="auto" w:fill="auto"/>
            <w:noWrap/>
            <w:vAlign w:val="bottom"/>
            <w:hideMark/>
          </w:tcPr>
          <w:p w14:paraId="5264E401" w14:textId="77777777" w:rsidR="00C24F0C" w:rsidRPr="001F7F1C" w:rsidRDefault="00C24F0C" w:rsidP="00C24F0C">
            <w:pPr>
              <w:spacing w:after="0" w:line="240" w:lineRule="auto"/>
              <w:jc w:val="center"/>
              <w:rPr>
                <w:rFonts w:ascii="Arial" w:hAnsi="Arial" w:cs="Arial"/>
                <w:b/>
                <w:bCs/>
                <w:color w:val="000000"/>
              </w:rPr>
            </w:pPr>
          </w:p>
        </w:tc>
        <w:tc>
          <w:tcPr>
            <w:tcW w:w="1256" w:type="dxa"/>
            <w:tcBorders>
              <w:top w:val="nil"/>
              <w:left w:val="nil"/>
              <w:bottom w:val="nil"/>
              <w:right w:val="nil"/>
            </w:tcBorders>
            <w:shd w:val="clear" w:color="auto" w:fill="auto"/>
            <w:noWrap/>
            <w:vAlign w:val="bottom"/>
            <w:hideMark/>
          </w:tcPr>
          <w:p w14:paraId="038BDBB3" w14:textId="77777777" w:rsidR="00C24F0C" w:rsidRPr="001F7F1C" w:rsidRDefault="00C24F0C" w:rsidP="00C24F0C">
            <w:pPr>
              <w:spacing w:after="0" w:line="240" w:lineRule="auto"/>
              <w:rPr>
                <w:rFonts w:ascii="Arial" w:hAnsi="Arial" w:cs="Arial"/>
                <w:b/>
                <w:bCs/>
                <w:color w:val="000000"/>
              </w:rPr>
            </w:pPr>
            <w:r w:rsidRPr="001F7F1C">
              <w:rPr>
                <w:rFonts w:ascii="Arial" w:hAnsi="Arial" w:cs="Arial"/>
                <w:b/>
                <w:bCs/>
                <w:color w:val="000000"/>
              </w:rPr>
              <w:t>Report Date:</w:t>
            </w:r>
          </w:p>
        </w:tc>
        <w:tc>
          <w:tcPr>
            <w:tcW w:w="1130" w:type="dxa"/>
            <w:tcBorders>
              <w:top w:val="nil"/>
              <w:left w:val="nil"/>
              <w:bottom w:val="nil"/>
              <w:right w:val="nil"/>
            </w:tcBorders>
            <w:shd w:val="clear" w:color="auto" w:fill="auto"/>
            <w:noWrap/>
            <w:vAlign w:val="bottom"/>
            <w:hideMark/>
          </w:tcPr>
          <w:p w14:paraId="277813A2" w14:textId="77777777" w:rsidR="00C24F0C" w:rsidRPr="001F7F1C" w:rsidRDefault="00C24F0C" w:rsidP="00C24F0C">
            <w:pPr>
              <w:spacing w:after="0" w:line="240" w:lineRule="auto"/>
              <w:rPr>
                <w:rFonts w:ascii="Arial" w:hAnsi="Arial" w:cs="Arial"/>
                <w:b/>
                <w:bCs/>
                <w:color w:val="000000"/>
              </w:rPr>
            </w:pPr>
          </w:p>
        </w:tc>
        <w:tc>
          <w:tcPr>
            <w:tcW w:w="992" w:type="dxa"/>
            <w:gridSpan w:val="2"/>
            <w:tcBorders>
              <w:top w:val="nil"/>
              <w:left w:val="nil"/>
              <w:bottom w:val="nil"/>
              <w:right w:val="nil"/>
            </w:tcBorders>
            <w:shd w:val="clear" w:color="auto" w:fill="auto"/>
            <w:noWrap/>
            <w:vAlign w:val="bottom"/>
            <w:hideMark/>
          </w:tcPr>
          <w:p w14:paraId="4495EAC5" w14:textId="77777777" w:rsidR="00C24F0C" w:rsidRPr="001F7F1C" w:rsidRDefault="00C24F0C" w:rsidP="00C24F0C">
            <w:pPr>
              <w:spacing w:after="0" w:line="240" w:lineRule="auto"/>
              <w:rPr>
                <w:rFonts w:ascii="Arial" w:hAnsi="Arial" w:cs="Arial"/>
                <w:b/>
                <w:bCs/>
                <w:color w:val="000000"/>
              </w:rPr>
            </w:pPr>
            <w:r w:rsidRPr="001F7F1C">
              <w:rPr>
                <w:rFonts w:ascii="Arial" w:hAnsi="Arial" w:cs="Arial"/>
                <w:b/>
                <w:bCs/>
                <w:color w:val="000000"/>
              </w:rPr>
              <w:t>02-Jul-</w:t>
            </w:r>
            <w:r>
              <w:rPr>
                <w:rFonts w:ascii="Arial" w:hAnsi="Arial" w:cs="Arial"/>
                <w:b/>
                <w:bCs/>
                <w:color w:val="000000"/>
              </w:rPr>
              <w:t>21</w:t>
            </w:r>
          </w:p>
        </w:tc>
        <w:tc>
          <w:tcPr>
            <w:tcW w:w="1843" w:type="dxa"/>
            <w:tcBorders>
              <w:top w:val="nil"/>
              <w:left w:val="nil"/>
              <w:bottom w:val="nil"/>
              <w:right w:val="nil"/>
            </w:tcBorders>
            <w:shd w:val="clear" w:color="auto" w:fill="auto"/>
            <w:noWrap/>
            <w:vAlign w:val="bottom"/>
            <w:hideMark/>
          </w:tcPr>
          <w:p w14:paraId="465C54E4" w14:textId="77777777" w:rsidR="00C24F0C" w:rsidRPr="001F7F1C" w:rsidRDefault="00C24F0C" w:rsidP="00C24F0C">
            <w:pPr>
              <w:spacing w:after="0" w:line="240" w:lineRule="auto"/>
              <w:rPr>
                <w:rFonts w:ascii="Arial" w:hAnsi="Arial" w:cs="Arial"/>
                <w:b/>
                <w:bCs/>
                <w:color w:val="000000"/>
              </w:rPr>
            </w:pPr>
          </w:p>
        </w:tc>
        <w:tc>
          <w:tcPr>
            <w:tcW w:w="960" w:type="dxa"/>
            <w:gridSpan w:val="3"/>
            <w:tcBorders>
              <w:top w:val="nil"/>
              <w:left w:val="nil"/>
              <w:bottom w:val="nil"/>
              <w:right w:val="nil"/>
            </w:tcBorders>
            <w:shd w:val="clear" w:color="auto" w:fill="auto"/>
            <w:noWrap/>
            <w:vAlign w:val="bottom"/>
            <w:hideMark/>
          </w:tcPr>
          <w:p w14:paraId="5F319A0D" w14:textId="77777777" w:rsidR="00C24F0C" w:rsidRPr="001F7F1C" w:rsidRDefault="00C24F0C" w:rsidP="00C24F0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0CEFBBCB" w14:textId="77777777" w:rsidR="00C24F0C" w:rsidRPr="001F7F1C" w:rsidRDefault="00C24F0C" w:rsidP="00C24F0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640410C4" w14:textId="77777777" w:rsidR="00C24F0C" w:rsidRPr="001F7F1C" w:rsidRDefault="00C24F0C" w:rsidP="00C24F0C">
            <w:pPr>
              <w:spacing w:after="0" w:line="240" w:lineRule="auto"/>
              <w:rPr>
                <w:rFonts w:ascii="Times New Roman" w:hAnsi="Times New Roman"/>
                <w:sz w:val="20"/>
                <w:szCs w:val="20"/>
              </w:rPr>
            </w:pPr>
          </w:p>
        </w:tc>
        <w:tc>
          <w:tcPr>
            <w:tcW w:w="2240" w:type="dxa"/>
            <w:gridSpan w:val="3"/>
            <w:tcBorders>
              <w:top w:val="nil"/>
              <w:left w:val="nil"/>
              <w:bottom w:val="nil"/>
              <w:right w:val="nil"/>
            </w:tcBorders>
            <w:shd w:val="clear" w:color="auto" w:fill="auto"/>
            <w:noWrap/>
            <w:vAlign w:val="bottom"/>
            <w:hideMark/>
          </w:tcPr>
          <w:p w14:paraId="0B042DFC"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5246DE9E" w14:textId="77777777" w:rsidTr="00C24F0C">
        <w:trPr>
          <w:gridAfter w:val="1"/>
          <w:wAfter w:w="14" w:type="dxa"/>
          <w:trHeight w:val="276"/>
        </w:trPr>
        <w:tc>
          <w:tcPr>
            <w:tcW w:w="2050" w:type="dxa"/>
            <w:tcBorders>
              <w:top w:val="nil"/>
              <w:left w:val="nil"/>
              <w:bottom w:val="nil"/>
              <w:right w:val="nil"/>
            </w:tcBorders>
            <w:shd w:val="clear" w:color="auto" w:fill="auto"/>
            <w:noWrap/>
            <w:vAlign w:val="bottom"/>
            <w:hideMark/>
          </w:tcPr>
          <w:p w14:paraId="4A7BB19B" w14:textId="77777777" w:rsidR="00C24F0C" w:rsidRPr="001F7F1C" w:rsidRDefault="00C24F0C" w:rsidP="00C24F0C">
            <w:pPr>
              <w:spacing w:after="0" w:line="240" w:lineRule="auto"/>
              <w:rPr>
                <w:rFonts w:ascii="Times New Roman" w:hAnsi="Times New Roman"/>
                <w:sz w:val="20"/>
                <w:szCs w:val="20"/>
              </w:rPr>
            </w:pPr>
          </w:p>
        </w:tc>
        <w:tc>
          <w:tcPr>
            <w:tcW w:w="1427" w:type="dxa"/>
            <w:tcBorders>
              <w:top w:val="nil"/>
              <w:left w:val="nil"/>
              <w:bottom w:val="nil"/>
              <w:right w:val="nil"/>
            </w:tcBorders>
            <w:shd w:val="clear" w:color="auto" w:fill="auto"/>
            <w:noWrap/>
            <w:vAlign w:val="bottom"/>
            <w:hideMark/>
          </w:tcPr>
          <w:p w14:paraId="065974C8" w14:textId="77777777" w:rsidR="00C24F0C" w:rsidRPr="001F7F1C" w:rsidRDefault="00C24F0C" w:rsidP="00C24F0C">
            <w:pPr>
              <w:spacing w:after="0" w:line="240" w:lineRule="auto"/>
              <w:rPr>
                <w:rFonts w:ascii="Times New Roman" w:hAnsi="Times New Roman"/>
                <w:sz w:val="20"/>
                <w:szCs w:val="20"/>
              </w:rPr>
            </w:pPr>
          </w:p>
        </w:tc>
        <w:tc>
          <w:tcPr>
            <w:tcW w:w="1500" w:type="dxa"/>
            <w:tcBorders>
              <w:top w:val="nil"/>
              <w:left w:val="nil"/>
              <w:bottom w:val="nil"/>
              <w:right w:val="nil"/>
            </w:tcBorders>
            <w:shd w:val="clear" w:color="auto" w:fill="auto"/>
            <w:noWrap/>
            <w:vAlign w:val="bottom"/>
            <w:hideMark/>
          </w:tcPr>
          <w:p w14:paraId="30E1DE98" w14:textId="77777777" w:rsidR="00C24F0C" w:rsidRPr="001F7F1C" w:rsidRDefault="00C24F0C" w:rsidP="00C24F0C">
            <w:pPr>
              <w:spacing w:after="0" w:line="240" w:lineRule="auto"/>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64254110" w14:textId="77777777" w:rsidR="00C24F0C" w:rsidRPr="001F7F1C" w:rsidRDefault="00C24F0C" w:rsidP="00C24F0C">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043DE679" w14:textId="77777777" w:rsidR="00C24F0C" w:rsidRPr="001F7F1C" w:rsidRDefault="00C24F0C" w:rsidP="00C24F0C">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55BF5366" w14:textId="77777777" w:rsidR="00C24F0C" w:rsidRPr="001F7F1C" w:rsidRDefault="00C24F0C" w:rsidP="00C24F0C">
            <w:pPr>
              <w:spacing w:after="0" w:line="240" w:lineRule="auto"/>
              <w:rPr>
                <w:rFonts w:ascii="Times New Roman" w:hAnsi="Times New Roman"/>
                <w:sz w:val="20"/>
                <w:szCs w:val="20"/>
              </w:rPr>
            </w:pPr>
          </w:p>
        </w:tc>
        <w:tc>
          <w:tcPr>
            <w:tcW w:w="2255" w:type="dxa"/>
            <w:gridSpan w:val="2"/>
            <w:vMerge w:val="restart"/>
            <w:tcBorders>
              <w:top w:val="nil"/>
              <w:left w:val="nil"/>
              <w:right w:val="nil"/>
            </w:tcBorders>
            <w:shd w:val="clear" w:color="auto" w:fill="auto"/>
            <w:noWrap/>
            <w:vAlign w:val="bottom"/>
            <w:hideMark/>
          </w:tcPr>
          <w:p w14:paraId="27EF46AC" w14:textId="77777777" w:rsidR="00C24F0C" w:rsidRPr="001F7F1C" w:rsidRDefault="00C24F0C" w:rsidP="00C24F0C">
            <w:pPr>
              <w:spacing w:after="0" w:line="240" w:lineRule="auto"/>
              <w:rPr>
                <w:rFonts w:ascii="Arial" w:hAnsi="Arial" w:cs="Arial"/>
                <w:color w:val="000000"/>
              </w:rPr>
            </w:pPr>
            <w:r w:rsidRPr="001F7F1C">
              <w:rPr>
                <w:rFonts w:ascii="Arial" w:hAnsi="Arial" w:cs="Arial"/>
                <w:color w:val="000000"/>
              </w:rPr>
              <w:t>(Ex VAT)</w:t>
            </w:r>
          </w:p>
          <w:p w14:paraId="21770D6D" w14:textId="77777777" w:rsidR="00C24F0C" w:rsidRPr="001F7F1C" w:rsidRDefault="00C24F0C" w:rsidP="00C24F0C">
            <w:pPr>
              <w:spacing w:after="0" w:line="240" w:lineRule="auto"/>
              <w:jc w:val="right"/>
              <w:rPr>
                <w:rFonts w:ascii="Arial" w:hAnsi="Arial" w:cs="Arial"/>
                <w:color w:val="000000"/>
              </w:rPr>
            </w:pPr>
            <w:r w:rsidRPr="001F7F1C">
              <w:rPr>
                <w:rFonts w:ascii="Arial" w:hAnsi="Arial" w:cs="Arial"/>
                <w:b/>
                <w:bCs/>
                <w:color w:val="000000"/>
              </w:rPr>
              <w:t>Revised Contract price:</w:t>
            </w:r>
          </w:p>
        </w:tc>
        <w:tc>
          <w:tcPr>
            <w:tcW w:w="951" w:type="dxa"/>
            <w:tcBorders>
              <w:top w:val="nil"/>
              <w:left w:val="nil"/>
              <w:bottom w:val="nil"/>
              <w:right w:val="nil"/>
            </w:tcBorders>
            <w:shd w:val="clear" w:color="auto" w:fill="auto"/>
            <w:noWrap/>
            <w:vAlign w:val="bottom"/>
            <w:hideMark/>
          </w:tcPr>
          <w:p w14:paraId="6F4AD960" w14:textId="77777777" w:rsidR="00C24F0C" w:rsidRPr="001F7F1C" w:rsidRDefault="00C24F0C" w:rsidP="00C24F0C">
            <w:pPr>
              <w:spacing w:after="0" w:line="240" w:lineRule="auto"/>
              <w:rPr>
                <w:rFonts w:ascii="Arial" w:hAnsi="Arial" w:cs="Arial"/>
                <w:color w:val="000000"/>
              </w:rPr>
            </w:pPr>
          </w:p>
        </w:tc>
        <w:tc>
          <w:tcPr>
            <w:tcW w:w="905" w:type="dxa"/>
            <w:tcBorders>
              <w:top w:val="nil"/>
              <w:left w:val="nil"/>
              <w:bottom w:val="nil"/>
              <w:right w:val="nil"/>
            </w:tcBorders>
            <w:shd w:val="clear" w:color="auto" w:fill="auto"/>
            <w:noWrap/>
            <w:vAlign w:val="bottom"/>
            <w:hideMark/>
          </w:tcPr>
          <w:p w14:paraId="25821C5B" w14:textId="77777777" w:rsidR="00C24F0C" w:rsidRPr="001F7F1C" w:rsidRDefault="00C24F0C" w:rsidP="00C24F0C">
            <w:pPr>
              <w:spacing w:after="0" w:line="240" w:lineRule="auto"/>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0B8698DE" w14:textId="77777777" w:rsidR="00C24F0C" w:rsidRPr="001F7F1C" w:rsidRDefault="00C24F0C" w:rsidP="00C24F0C">
            <w:pPr>
              <w:spacing w:after="0" w:line="240" w:lineRule="auto"/>
              <w:rPr>
                <w:rFonts w:ascii="Arial" w:hAnsi="Arial" w:cs="Arial"/>
                <w:b/>
                <w:bCs/>
                <w:color w:val="000000"/>
              </w:rPr>
            </w:pPr>
            <w:r w:rsidRPr="001F7F1C">
              <w:rPr>
                <w:rFonts w:ascii="Arial" w:hAnsi="Arial" w:cs="Arial"/>
                <w:b/>
                <w:bCs/>
                <w:color w:val="000000"/>
              </w:rPr>
              <w:t>Currency:</w:t>
            </w:r>
          </w:p>
        </w:tc>
        <w:tc>
          <w:tcPr>
            <w:tcW w:w="1130" w:type="dxa"/>
            <w:tcBorders>
              <w:top w:val="nil"/>
              <w:left w:val="nil"/>
              <w:bottom w:val="nil"/>
              <w:right w:val="nil"/>
            </w:tcBorders>
            <w:shd w:val="clear" w:color="auto" w:fill="auto"/>
            <w:noWrap/>
            <w:vAlign w:val="bottom"/>
            <w:hideMark/>
          </w:tcPr>
          <w:p w14:paraId="45A32CE7" w14:textId="77777777" w:rsidR="00C24F0C" w:rsidRPr="001F7F1C" w:rsidRDefault="00C24F0C" w:rsidP="00C24F0C">
            <w:pPr>
              <w:spacing w:after="0" w:line="240" w:lineRule="auto"/>
              <w:rPr>
                <w:rFonts w:ascii="Arial" w:hAnsi="Arial" w:cs="Arial"/>
                <w:b/>
                <w:bCs/>
                <w:color w:val="000000"/>
              </w:rPr>
            </w:pPr>
          </w:p>
        </w:tc>
        <w:tc>
          <w:tcPr>
            <w:tcW w:w="2849" w:type="dxa"/>
            <w:gridSpan w:val="4"/>
            <w:tcBorders>
              <w:top w:val="nil"/>
              <w:left w:val="nil"/>
              <w:bottom w:val="nil"/>
              <w:right w:val="nil"/>
            </w:tcBorders>
            <w:shd w:val="clear" w:color="auto" w:fill="auto"/>
            <w:noWrap/>
            <w:vAlign w:val="bottom"/>
            <w:hideMark/>
          </w:tcPr>
          <w:p w14:paraId="1FFE72DC" w14:textId="77777777" w:rsidR="00C24F0C" w:rsidRPr="001F7F1C" w:rsidRDefault="00C24F0C" w:rsidP="00C24F0C">
            <w:pPr>
              <w:spacing w:after="0" w:line="240" w:lineRule="auto"/>
              <w:rPr>
                <w:rFonts w:ascii="Arial" w:hAnsi="Arial" w:cs="Arial"/>
                <w:color w:val="000000"/>
              </w:rPr>
            </w:pPr>
            <w:r w:rsidRPr="001F7F1C">
              <w:rPr>
                <w:rFonts w:ascii="Arial" w:hAnsi="Arial" w:cs="Arial"/>
                <w:color w:val="000000"/>
              </w:rPr>
              <w:t>£ UK Sterling</w:t>
            </w:r>
          </w:p>
        </w:tc>
        <w:tc>
          <w:tcPr>
            <w:tcW w:w="960" w:type="dxa"/>
            <w:gridSpan w:val="3"/>
            <w:tcBorders>
              <w:top w:val="nil"/>
              <w:left w:val="nil"/>
              <w:bottom w:val="nil"/>
              <w:right w:val="nil"/>
            </w:tcBorders>
            <w:shd w:val="clear" w:color="auto" w:fill="auto"/>
            <w:noWrap/>
            <w:vAlign w:val="bottom"/>
            <w:hideMark/>
          </w:tcPr>
          <w:p w14:paraId="7F892CB2" w14:textId="77777777" w:rsidR="00C24F0C" w:rsidRPr="001F7F1C" w:rsidRDefault="00C24F0C" w:rsidP="00C24F0C">
            <w:pPr>
              <w:spacing w:after="0" w:line="240" w:lineRule="auto"/>
              <w:rPr>
                <w:rFonts w:ascii="Arial" w:hAnsi="Arial" w:cs="Arial"/>
                <w:color w:val="000000"/>
              </w:rPr>
            </w:pPr>
          </w:p>
        </w:tc>
        <w:tc>
          <w:tcPr>
            <w:tcW w:w="960" w:type="dxa"/>
            <w:gridSpan w:val="3"/>
            <w:tcBorders>
              <w:top w:val="nil"/>
              <w:left w:val="nil"/>
              <w:bottom w:val="nil"/>
              <w:right w:val="nil"/>
            </w:tcBorders>
            <w:shd w:val="clear" w:color="auto" w:fill="auto"/>
            <w:noWrap/>
            <w:vAlign w:val="bottom"/>
            <w:hideMark/>
          </w:tcPr>
          <w:p w14:paraId="4C84B381" w14:textId="77777777" w:rsidR="00C24F0C" w:rsidRPr="001F7F1C" w:rsidRDefault="00C24F0C" w:rsidP="00C24F0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19E74C09" w14:textId="77777777" w:rsidR="00C24F0C" w:rsidRPr="001F7F1C" w:rsidRDefault="00C24F0C" w:rsidP="00C24F0C">
            <w:pPr>
              <w:spacing w:after="0" w:line="240" w:lineRule="auto"/>
              <w:rPr>
                <w:rFonts w:ascii="Times New Roman" w:hAnsi="Times New Roman"/>
                <w:sz w:val="20"/>
                <w:szCs w:val="20"/>
              </w:rPr>
            </w:pPr>
          </w:p>
        </w:tc>
        <w:tc>
          <w:tcPr>
            <w:tcW w:w="2243" w:type="dxa"/>
            <w:gridSpan w:val="3"/>
            <w:tcBorders>
              <w:top w:val="nil"/>
              <w:left w:val="nil"/>
              <w:bottom w:val="nil"/>
              <w:right w:val="nil"/>
            </w:tcBorders>
            <w:shd w:val="clear" w:color="auto" w:fill="auto"/>
            <w:noWrap/>
            <w:vAlign w:val="bottom"/>
            <w:hideMark/>
          </w:tcPr>
          <w:p w14:paraId="595CA586"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07010465" w14:textId="77777777" w:rsidTr="00C24F0C">
        <w:trPr>
          <w:trHeight w:val="276"/>
        </w:trPr>
        <w:tc>
          <w:tcPr>
            <w:tcW w:w="6237" w:type="dxa"/>
            <w:gridSpan w:val="4"/>
            <w:tcBorders>
              <w:top w:val="nil"/>
              <w:left w:val="nil"/>
              <w:bottom w:val="nil"/>
              <w:right w:val="nil"/>
            </w:tcBorders>
            <w:shd w:val="clear" w:color="auto" w:fill="auto"/>
            <w:noWrap/>
            <w:vAlign w:val="bottom"/>
            <w:hideMark/>
          </w:tcPr>
          <w:p w14:paraId="03D7448B" w14:textId="77777777" w:rsidR="00C24F0C" w:rsidRPr="001F7F1C" w:rsidRDefault="00C24F0C" w:rsidP="00C24F0C">
            <w:pPr>
              <w:spacing w:after="0" w:line="240" w:lineRule="auto"/>
              <w:rPr>
                <w:rFonts w:ascii="Arial" w:hAnsi="Arial" w:cs="Arial"/>
                <w:b/>
                <w:bCs/>
                <w:color w:val="000000"/>
                <w:u w:val="single"/>
              </w:rPr>
            </w:pPr>
            <w:r w:rsidRPr="001F7F1C">
              <w:rPr>
                <w:rFonts w:ascii="Arial" w:hAnsi="Arial" w:cs="Arial"/>
                <w:b/>
                <w:bCs/>
                <w:color w:val="000000"/>
                <w:u w:val="single"/>
              </w:rPr>
              <w:t xml:space="preserve">Financial Management Report (Work Completion Plan) - £ </w:t>
            </w:r>
          </w:p>
        </w:tc>
        <w:tc>
          <w:tcPr>
            <w:tcW w:w="1418" w:type="dxa"/>
            <w:tcBorders>
              <w:top w:val="nil"/>
              <w:left w:val="nil"/>
              <w:bottom w:val="nil"/>
              <w:right w:val="nil"/>
            </w:tcBorders>
            <w:shd w:val="clear" w:color="auto" w:fill="auto"/>
            <w:noWrap/>
            <w:vAlign w:val="bottom"/>
            <w:hideMark/>
          </w:tcPr>
          <w:p w14:paraId="746D469C" w14:textId="77777777" w:rsidR="00C24F0C" w:rsidRPr="001F7F1C" w:rsidRDefault="00C24F0C" w:rsidP="00C24F0C">
            <w:pPr>
              <w:spacing w:after="0" w:line="240" w:lineRule="auto"/>
              <w:rPr>
                <w:rFonts w:ascii="Arial" w:hAnsi="Arial" w:cs="Arial"/>
                <w:b/>
                <w:bCs/>
                <w:color w:val="000000"/>
                <w:u w:val="single"/>
              </w:rPr>
            </w:pPr>
          </w:p>
        </w:tc>
        <w:tc>
          <w:tcPr>
            <w:tcW w:w="992" w:type="dxa"/>
            <w:tcBorders>
              <w:top w:val="nil"/>
              <w:left w:val="nil"/>
              <w:bottom w:val="nil"/>
              <w:right w:val="nil"/>
            </w:tcBorders>
            <w:shd w:val="clear" w:color="auto" w:fill="auto"/>
            <w:noWrap/>
            <w:vAlign w:val="bottom"/>
            <w:hideMark/>
          </w:tcPr>
          <w:p w14:paraId="1F3ABEC4" w14:textId="77777777" w:rsidR="00C24F0C" w:rsidRPr="001F7F1C" w:rsidRDefault="00C24F0C" w:rsidP="00C24F0C">
            <w:pPr>
              <w:spacing w:after="0" w:line="240" w:lineRule="auto"/>
              <w:rPr>
                <w:rFonts w:ascii="Times New Roman" w:hAnsi="Times New Roman"/>
                <w:sz w:val="20"/>
                <w:szCs w:val="20"/>
              </w:rPr>
            </w:pPr>
          </w:p>
        </w:tc>
        <w:tc>
          <w:tcPr>
            <w:tcW w:w="2255" w:type="dxa"/>
            <w:gridSpan w:val="2"/>
            <w:vMerge/>
            <w:tcBorders>
              <w:left w:val="nil"/>
              <w:bottom w:val="nil"/>
              <w:right w:val="nil"/>
            </w:tcBorders>
            <w:shd w:val="clear" w:color="auto" w:fill="auto"/>
            <w:noWrap/>
            <w:vAlign w:val="bottom"/>
            <w:hideMark/>
          </w:tcPr>
          <w:p w14:paraId="2BB534DA" w14:textId="77777777" w:rsidR="00C24F0C" w:rsidRPr="001F7F1C" w:rsidRDefault="00C24F0C" w:rsidP="00C24F0C">
            <w:pPr>
              <w:spacing w:after="0" w:line="240" w:lineRule="auto"/>
              <w:jc w:val="right"/>
              <w:rPr>
                <w:rFonts w:ascii="Arial" w:hAnsi="Arial" w:cs="Arial"/>
                <w:b/>
                <w:bCs/>
                <w:color w:val="000000"/>
              </w:rPr>
            </w:pPr>
          </w:p>
        </w:tc>
        <w:tc>
          <w:tcPr>
            <w:tcW w:w="951" w:type="dxa"/>
            <w:tcBorders>
              <w:top w:val="nil"/>
              <w:left w:val="nil"/>
              <w:bottom w:val="nil"/>
              <w:right w:val="nil"/>
            </w:tcBorders>
            <w:shd w:val="clear" w:color="auto" w:fill="auto"/>
            <w:noWrap/>
            <w:vAlign w:val="bottom"/>
            <w:hideMark/>
          </w:tcPr>
          <w:p w14:paraId="61B96C41" w14:textId="77777777" w:rsidR="00C24F0C" w:rsidRPr="001F7F1C" w:rsidRDefault="00C24F0C" w:rsidP="00C24F0C">
            <w:pPr>
              <w:spacing w:after="0" w:line="240" w:lineRule="auto"/>
              <w:jc w:val="center"/>
              <w:rPr>
                <w:rFonts w:ascii="Arial" w:hAnsi="Arial" w:cs="Arial"/>
                <w:color w:val="000000"/>
              </w:rPr>
            </w:pPr>
            <w:r w:rsidRPr="001F7F1C">
              <w:rPr>
                <w:rFonts w:ascii="Arial" w:hAnsi="Arial" w:cs="Arial"/>
                <w:color w:val="000000"/>
              </w:rPr>
              <w:t>xxx</w:t>
            </w:r>
          </w:p>
        </w:tc>
        <w:tc>
          <w:tcPr>
            <w:tcW w:w="905" w:type="dxa"/>
            <w:tcBorders>
              <w:top w:val="nil"/>
              <w:left w:val="nil"/>
              <w:bottom w:val="nil"/>
              <w:right w:val="nil"/>
            </w:tcBorders>
            <w:shd w:val="clear" w:color="auto" w:fill="auto"/>
            <w:noWrap/>
            <w:vAlign w:val="bottom"/>
            <w:hideMark/>
          </w:tcPr>
          <w:p w14:paraId="217AEA62" w14:textId="77777777" w:rsidR="00C24F0C" w:rsidRPr="001F7F1C" w:rsidRDefault="00C24F0C" w:rsidP="00C24F0C">
            <w:pPr>
              <w:spacing w:after="0" w:line="240" w:lineRule="auto"/>
              <w:jc w:val="center"/>
              <w:rPr>
                <w:rFonts w:ascii="Arial" w:hAnsi="Arial" w:cs="Arial"/>
                <w:color w:val="000000"/>
              </w:rPr>
            </w:pPr>
          </w:p>
        </w:tc>
        <w:tc>
          <w:tcPr>
            <w:tcW w:w="2400" w:type="dxa"/>
            <w:gridSpan w:val="3"/>
            <w:tcBorders>
              <w:top w:val="nil"/>
              <w:left w:val="nil"/>
              <w:bottom w:val="nil"/>
              <w:right w:val="nil"/>
            </w:tcBorders>
            <w:shd w:val="clear" w:color="auto" w:fill="auto"/>
            <w:noWrap/>
            <w:vAlign w:val="bottom"/>
            <w:hideMark/>
          </w:tcPr>
          <w:p w14:paraId="037E733E" w14:textId="77777777" w:rsidR="00C24F0C" w:rsidRPr="001F7F1C" w:rsidRDefault="00C24F0C" w:rsidP="00C24F0C">
            <w:pPr>
              <w:spacing w:after="0" w:line="240" w:lineRule="auto"/>
              <w:rPr>
                <w:rFonts w:ascii="Arial" w:hAnsi="Arial" w:cs="Arial"/>
                <w:b/>
                <w:bCs/>
                <w:color w:val="000000"/>
              </w:rPr>
            </w:pPr>
            <w:r w:rsidRPr="001F7F1C">
              <w:rPr>
                <w:rFonts w:ascii="Arial" w:hAnsi="Arial" w:cs="Arial"/>
                <w:b/>
                <w:bCs/>
                <w:color w:val="000000"/>
              </w:rPr>
              <w:t>Nature of Pricing:</w:t>
            </w:r>
          </w:p>
        </w:tc>
        <w:tc>
          <w:tcPr>
            <w:tcW w:w="2849" w:type="dxa"/>
            <w:gridSpan w:val="4"/>
            <w:tcBorders>
              <w:top w:val="nil"/>
              <w:left w:val="nil"/>
              <w:bottom w:val="nil"/>
              <w:right w:val="nil"/>
            </w:tcBorders>
            <w:shd w:val="clear" w:color="auto" w:fill="auto"/>
            <w:noWrap/>
            <w:vAlign w:val="bottom"/>
            <w:hideMark/>
          </w:tcPr>
          <w:p w14:paraId="2517C97F" w14:textId="77777777" w:rsidR="00C24F0C" w:rsidRPr="001F7F1C" w:rsidRDefault="00C24F0C" w:rsidP="00C24F0C">
            <w:pPr>
              <w:spacing w:after="0" w:line="240" w:lineRule="auto"/>
              <w:rPr>
                <w:rFonts w:ascii="Arial" w:hAnsi="Arial" w:cs="Arial"/>
                <w:color w:val="000000"/>
              </w:rPr>
            </w:pPr>
            <w:r w:rsidRPr="001F7F1C">
              <w:rPr>
                <w:rFonts w:ascii="Arial" w:hAnsi="Arial" w:cs="Arial"/>
                <w:color w:val="000000"/>
              </w:rPr>
              <w:t>e.g. firm/</w:t>
            </w:r>
            <w:r>
              <w:rPr>
                <w:rFonts w:ascii="Arial" w:hAnsi="Arial" w:cs="Arial"/>
                <w:color w:val="000000"/>
              </w:rPr>
              <w:t>max</w:t>
            </w:r>
          </w:p>
        </w:tc>
        <w:tc>
          <w:tcPr>
            <w:tcW w:w="960" w:type="dxa"/>
            <w:gridSpan w:val="3"/>
            <w:tcBorders>
              <w:top w:val="nil"/>
              <w:left w:val="nil"/>
              <w:bottom w:val="nil"/>
              <w:right w:val="nil"/>
            </w:tcBorders>
            <w:shd w:val="clear" w:color="auto" w:fill="auto"/>
            <w:noWrap/>
            <w:vAlign w:val="bottom"/>
            <w:hideMark/>
          </w:tcPr>
          <w:p w14:paraId="1C99DAEA" w14:textId="77777777" w:rsidR="00C24F0C" w:rsidRPr="001F7F1C" w:rsidRDefault="00C24F0C" w:rsidP="00C24F0C">
            <w:pPr>
              <w:spacing w:after="0" w:line="240" w:lineRule="auto"/>
              <w:rPr>
                <w:rFonts w:ascii="Arial" w:hAnsi="Arial" w:cs="Arial"/>
                <w:color w:val="000000"/>
              </w:rPr>
            </w:pPr>
          </w:p>
        </w:tc>
        <w:tc>
          <w:tcPr>
            <w:tcW w:w="960" w:type="dxa"/>
            <w:gridSpan w:val="3"/>
            <w:tcBorders>
              <w:top w:val="nil"/>
              <w:left w:val="nil"/>
              <w:bottom w:val="nil"/>
              <w:right w:val="nil"/>
            </w:tcBorders>
            <w:shd w:val="clear" w:color="auto" w:fill="auto"/>
            <w:noWrap/>
            <w:vAlign w:val="bottom"/>
            <w:hideMark/>
          </w:tcPr>
          <w:p w14:paraId="55700B50" w14:textId="77777777" w:rsidR="00C24F0C" w:rsidRPr="001F7F1C" w:rsidRDefault="00C24F0C" w:rsidP="00C24F0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466EE0C4" w14:textId="77777777" w:rsidR="00C24F0C" w:rsidRPr="001F7F1C" w:rsidRDefault="00C24F0C" w:rsidP="00C24F0C">
            <w:pPr>
              <w:spacing w:after="0" w:line="240" w:lineRule="auto"/>
              <w:rPr>
                <w:rFonts w:ascii="Times New Roman" w:hAnsi="Times New Roman"/>
                <w:sz w:val="20"/>
                <w:szCs w:val="20"/>
              </w:rPr>
            </w:pPr>
          </w:p>
        </w:tc>
        <w:tc>
          <w:tcPr>
            <w:tcW w:w="2243" w:type="dxa"/>
            <w:gridSpan w:val="3"/>
            <w:tcBorders>
              <w:top w:val="nil"/>
              <w:left w:val="nil"/>
              <w:bottom w:val="nil"/>
              <w:right w:val="nil"/>
            </w:tcBorders>
            <w:shd w:val="clear" w:color="auto" w:fill="auto"/>
            <w:noWrap/>
            <w:vAlign w:val="bottom"/>
            <w:hideMark/>
          </w:tcPr>
          <w:p w14:paraId="26B19DD7"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4486A894" w14:textId="77777777" w:rsidTr="00C24F0C">
        <w:trPr>
          <w:gridAfter w:val="1"/>
          <w:wAfter w:w="14" w:type="dxa"/>
          <w:trHeight w:val="276"/>
        </w:trPr>
        <w:tc>
          <w:tcPr>
            <w:tcW w:w="2050" w:type="dxa"/>
            <w:tcBorders>
              <w:top w:val="nil"/>
              <w:left w:val="nil"/>
              <w:bottom w:val="nil"/>
              <w:right w:val="nil"/>
            </w:tcBorders>
            <w:shd w:val="clear" w:color="auto" w:fill="auto"/>
            <w:noWrap/>
            <w:vAlign w:val="bottom"/>
            <w:hideMark/>
          </w:tcPr>
          <w:p w14:paraId="4D124E83" w14:textId="77777777" w:rsidR="00C24F0C" w:rsidRPr="001F7F1C" w:rsidRDefault="00C24F0C" w:rsidP="00C24F0C">
            <w:pPr>
              <w:spacing w:after="0" w:line="240" w:lineRule="auto"/>
              <w:rPr>
                <w:rFonts w:ascii="Times New Roman" w:hAnsi="Times New Roman"/>
                <w:sz w:val="20"/>
                <w:szCs w:val="20"/>
              </w:rPr>
            </w:pPr>
          </w:p>
        </w:tc>
        <w:tc>
          <w:tcPr>
            <w:tcW w:w="1427" w:type="dxa"/>
            <w:tcBorders>
              <w:top w:val="nil"/>
              <w:left w:val="nil"/>
              <w:bottom w:val="nil"/>
              <w:right w:val="nil"/>
            </w:tcBorders>
            <w:shd w:val="clear" w:color="auto" w:fill="auto"/>
            <w:noWrap/>
            <w:vAlign w:val="bottom"/>
            <w:hideMark/>
          </w:tcPr>
          <w:p w14:paraId="525ADDCB" w14:textId="77777777" w:rsidR="00C24F0C" w:rsidRPr="001F7F1C" w:rsidRDefault="00C24F0C" w:rsidP="00C24F0C">
            <w:pPr>
              <w:spacing w:after="0" w:line="240" w:lineRule="auto"/>
              <w:rPr>
                <w:rFonts w:ascii="Times New Roman" w:hAnsi="Times New Roman"/>
                <w:sz w:val="20"/>
                <w:szCs w:val="20"/>
              </w:rPr>
            </w:pPr>
          </w:p>
        </w:tc>
        <w:tc>
          <w:tcPr>
            <w:tcW w:w="1500" w:type="dxa"/>
            <w:tcBorders>
              <w:top w:val="nil"/>
              <w:left w:val="nil"/>
              <w:bottom w:val="nil"/>
              <w:right w:val="nil"/>
            </w:tcBorders>
            <w:shd w:val="clear" w:color="auto" w:fill="auto"/>
            <w:noWrap/>
            <w:vAlign w:val="bottom"/>
            <w:hideMark/>
          </w:tcPr>
          <w:p w14:paraId="02FB854C" w14:textId="77777777" w:rsidR="00C24F0C" w:rsidRPr="001F7F1C" w:rsidRDefault="00C24F0C" w:rsidP="00C24F0C">
            <w:pPr>
              <w:spacing w:after="0" w:line="240" w:lineRule="auto"/>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06357234" w14:textId="77777777" w:rsidR="00C24F0C" w:rsidRPr="001F7F1C" w:rsidRDefault="00C24F0C" w:rsidP="00C24F0C">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4B6AF435" w14:textId="77777777" w:rsidR="00C24F0C" w:rsidRPr="001F7F1C" w:rsidRDefault="00C24F0C" w:rsidP="00C24F0C">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61277261" w14:textId="77777777" w:rsidR="00C24F0C" w:rsidRPr="001F7F1C" w:rsidRDefault="00C24F0C" w:rsidP="00C24F0C">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bottom"/>
            <w:hideMark/>
          </w:tcPr>
          <w:p w14:paraId="415BDBB0" w14:textId="77777777" w:rsidR="00C24F0C" w:rsidRPr="001F7F1C" w:rsidRDefault="00C24F0C" w:rsidP="00C24F0C">
            <w:pPr>
              <w:spacing w:after="0" w:line="240" w:lineRule="auto"/>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7C07D0B7" w14:textId="77777777" w:rsidR="00C24F0C" w:rsidRPr="001F7F1C" w:rsidRDefault="00C24F0C" w:rsidP="00C24F0C">
            <w:pPr>
              <w:spacing w:after="0" w:line="240" w:lineRule="auto"/>
              <w:rPr>
                <w:rFonts w:ascii="Times New Roman" w:hAnsi="Times New Roman"/>
                <w:sz w:val="20"/>
                <w:szCs w:val="20"/>
              </w:rPr>
            </w:pPr>
          </w:p>
        </w:tc>
        <w:tc>
          <w:tcPr>
            <w:tcW w:w="951" w:type="dxa"/>
            <w:tcBorders>
              <w:top w:val="nil"/>
              <w:left w:val="nil"/>
              <w:bottom w:val="nil"/>
              <w:right w:val="nil"/>
            </w:tcBorders>
            <w:shd w:val="clear" w:color="auto" w:fill="auto"/>
            <w:noWrap/>
            <w:vAlign w:val="bottom"/>
            <w:hideMark/>
          </w:tcPr>
          <w:p w14:paraId="52DEFE41" w14:textId="77777777" w:rsidR="00C24F0C" w:rsidRPr="001F7F1C" w:rsidRDefault="00C24F0C" w:rsidP="00C24F0C">
            <w:pPr>
              <w:spacing w:after="0" w:line="240" w:lineRule="auto"/>
              <w:rPr>
                <w:rFonts w:ascii="Times New Roman" w:hAnsi="Times New Roman"/>
                <w:sz w:val="20"/>
                <w:szCs w:val="20"/>
              </w:rPr>
            </w:pPr>
          </w:p>
        </w:tc>
        <w:tc>
          <w:tcPr>
            <w:tcW w:w="905" w:type="dxa"/>
            <w:tcBorders>
              <w:top w:val="nil"/>
              <w:left w:val="nil"/>
              <w:bottom w:val="nil"/>
              <w:right w:val="nil"/>
            </w:tcBorders>
            <w:shd w:val="clear" w:color="auto" w:fill="auto"/>
            <w:noWrap/>
            <w:vAlign w:val="bottom"/>
            <w:hideMark/>
          </w:tcPr>
          <w:p w14:paraId="4FCCF488" w14:textId="77777777" w:rsidR="00C24F0C" w:rsidRPr="001F7F1C" w:rsidRDefault="00C24F0C" w:rsidP="00C24F0C">
            <w:pPr>
              <w:spacing w:after="0" w:line="240" w:lineRule="auto"/>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04CDD4FC" w14:textId="77777777" w:rsidR="00C24F0C" w:rsidRPr="001F7F1C" w:rsidRDefault="00C24F0C" w:rsidP="00C24F0C">
            <w:pPr>
              <w:spacing w:after="0" w:line="240" w:lineRule="auto"/>
              <w:rPr>
                <w:rFonts w:ascii="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7707746" w14:textId="77777777" w:rsidR="00C24F0C" w:rsidRPr="001F7F1C" w:rsidRDefault="00C24F0C" w:rsidP="00C24F0C">
            <w:pPr>
              <w:spacing w:after="0" w:line="240" w:lineRule="auto"/>
              <w:jc w:val="center"/>
              <w:rPr>
                <w:rFonts w:ascii="Times New Roman" w:hAnsi="Times New Roman"/>
                <w:sz w:val="20"/>
                <w:szCs w:val="20"/>
              </w:rPr>
            </w:pPr>
          </w:p>
        </w:tc>
        <w:tc>
          <w:tcPr>
            <w:tcW w:w="992" w:type="dxa"/>
            <w:gridSpan w:val="2"/>
            <w:tcBorders>
              <w:top w:val="nil"/>
              <w:left w:val="nil"/>
              <w:bottom w:val="nil"/>
              <w:right w:val="nil"/>
            </w:tcBorders>
            <w:shd w:val="clear" w:color="auto" w:fill="auto"/>
            <w:noWrap/>
            <w:vAlign w:val="bottom"/>
            <w:hideMark/>
          </w:tcPr>
          <w:p w14:paraId="609CAD51" w14:textId="77777777" w:rsidR="00C24F0C" w:rsidRPr="001F7F1C" w:rsidRDefault="00C24F0C" w:rsidP="00C24F0C">
            <w:pPr>
              <w:spacing w:after="0" w:line="240" w:lineRule="auto"/>
              <w:jc w:val="center"/>
              <w:rPr>
                <w:rFonts w:ascii="Times New Roman" w:hAnsi="Times New Roman"/>
                <w:sz w:val="20"/>
                <w:szCs w:val="20"/>
              </w:rPr>
            </w:pPr>
          </w:p>
        </w:tc>
        <w:tc>
          <w:tcPr>
            <w:tcW w:w="6980" w:type="dxa"/>
            <w:gridSpan w:val="14"/>
            <w:tcBorders>
              <w:top w:val="nil"/>
              <w:left w:val="nil"/>
              <w:bottom w:val="nil"/>
              <w:right w:val="nil"/>
            </w:tcBorders>
            <w:shd w:val="clear" w:color="auto" w:fill="auto"/>
            <w:noWrap/>
            <w:vAlign w:val="bottom"/>
            <w:hideMark/>
          </w:tcPr>
          <w:p w14:paraId="75B1E40C" w14:textId="77777777" w:rsidR="00C24F0C" w:rsidRPr="001F7F1C" w:rsidRDefault="00C24F0C" w:rsidP="00C24F0C">
            <w:pPr>
              <w:spacing w:after="0" w:line="240" w:lineRule="auto"/>
              <w:jc w:val="center"/>
              <w:rPr>
                <w:rFonts w:ascii="Times New Roman" w:hAnsi="Times New Roman"/>
                <w:sz w:val="20"/>
                <w:szCs w:val="20"/>
              </w:rPr>
            </w:pPr>
          </w:p>
        </w:tc>
      </w:tr>
      <w:tr w:rsidR="00C24F0C" w:rsidRPr="001F7F1C" w14:paraId="1F025717" w14:textId="77777777" w:rsidTr="00C24F0C">
        <w:trPr>
          <w:gridAfter w:val="2"/>
          <w:wAfter w:w="31" w:type="dxa"/>
          <w:trHeight w:val="1104"/>
        </w:trPr>
        <w:tc>
          <w:tcPr>
            <w:tcW w:w="20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E184B"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MILESTONE/ Activity/Item</w:t>
            </w:r>
          </w:p>
        </w:tc>
        <w:tc>
          <w:tcPr>
            <w:tcW w:w="1427" w:type="dxa"/>
            <w:tcBorders>
              <w:top w:val="single" w:sz="4" w:space="0" w:color="auto"/>
              <w:left w:val="nil"/>
              <w:bottom w:val="single" w:sz="4" w:space="0" w:color="auto"/>
              <w:right w:val="single" w:sz="4" w:space="0" w:color="auto"/>
            </w:tcBorders>
            <w:shd w:val="clear" w:color="auto" w:fill="auto"/>
            <w:vAlign w:val="bottom"/>
            <w:hideMark/>
          </w:tcPr>
          <w:p w14:paraId="3AF6EFFB"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Description</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2E61380B"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Value (Ex VAT)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2AFB8E3"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Progress % Complete as at report date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A54D3D4"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34F2D0D"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Prior Years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F803F0A"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Apr-21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14:paraId="35FF2B17"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May-21</w:t>
            </w:r>
          </w:p>
        </w:tc>
        <w:tc>
          <w:tcPr>
            <w:tcW w:w="951" w:type="dxa"/>
            <w:tcBorders>
              <w:top w:val="single" w:sz="4" w:space="0" w:color="auto"/>
              <w:left w:val="nil"/>
              <w:bottom w:val="single" w:sz="4" w:space="0" w:color="auto"/>
              <w:right w:val="single" w:sz="4" w:space="0" w:color="auto"/>
            </w:tcBorders>
            <w:shd w:val="clear" w:color="auto" w:fill="auto"/>
            <w:vAlign w:val="bottom"/>
            <w:hideMark/>
          </w:tcPr>
          <w:p w14:paraId="1924DDA3"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Jun-21</w:t>
            </w:r>
          </w:p>
        </w:tc>
        <w:tc>
          <w:tcPr>
            <w:tcW w:w="905" w:type="dxa"/>
            <w:tcBorders>
              <w:top w:val="single" w:sz="4" w:space="0" w:color="auto"/>
              <w:left w:val="nil"/>
              <w:bottom w:val="single" w:sz="4" w:space="0" w:color="auto"/>
              <w:right w:val="single" w:sz="4" w:space="0" w:color="auto"/>
            </w:tcBorders>
            <w:shd w:val="clear" w:color="auto" w:fill="auto"/>
            <w:vAlign w:val="bottom"/>
            <w:hideMark/>
          </w:tcPr>
          <w:p w14:paraId="3657663F"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Jul-21</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14:paraId="51FA42EC"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Aug-21</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14:paraId="08E62EE1"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Sep-21</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14:paraId="01A12ABC" w14:textId="77777777" w:rsidR="00C24F0C" w:rsidRPr="00A81B41" w:rsidRDefault="00C24F0C" w:rsidP="00C24F0C">
            <w:pPr>
              <w:spacing w:after="0" w:line="240" w:lineRule="auto"/>
              <w:jc w:val="center"/>
              <w:rPr>
                <w:rFonts w:ascii="Arial" w:hAnsi="Arial" w:cs="Arial"/>
                <w:b/>
                <w:bCs/>
                <w:color w:val="000000"/>
                <w:sz w:val="20"/>
                <w:szCs w:val="20"/>
              </w:rPr>
            </w:pPr>
          </w:p>
          <w:p w14:paraId="1EF11C3B"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Etc.</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2D4C42D"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ETC Annual Financial Year Estimates until Contract End Date</w:t>
            </w:r>
          </w:p>
        </w:tc>
        <w:tc>
          <w:tcPr>
            <w:tcW w:w="960" w:type="dxa"/>
            <w:gridSpan w:val="3"/>
            <w:tcBorders>
              <w:top w:val="single" w:sz="4" w:space="0" w:color="auto"/>
              <w:left w:val="nil"/>
              <w:bottom w:val="single" w:sz="4" w:space="0" w:color="auto"/>
              <w:right w:val="single" w:sz="4" w:space="0" w:color="auto"/>
            </w:tcBorders>
            <w:shd w:val="clear" w:color="auto" w:fill="auto"/>
            <w:vAlign w:val="bottom"/>
            <w:hideMark/>
          </w:tcPr>
          <w:p w14:paraId="5776AEED" w14:textId="77777777" w:rsidR="00C24F0C" w:rsidRPr="00A81B41" w:rsidRDefault="00C24F0C" w:rsidP="00C24F0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Total</w:t>
            </w:r>
          </w:p>
        </w:tc>
        <w:tc>
          <w:tcPr>
            <w:tcW w:w="960" w:type="dxa"/>
            <w:gridSpan w:val="3"/>
            <w:tcBorders>
              <w:top w:val="nil"/>
              <w:left w:val="nil"/>
              <w:bottom w:val="nil"/>
              <w:right w:val="nil"/>
            </w:tcBorders>
            <w:shd w:val="clear" w:color="auto" w:fill="auto"/>
            <w:vAlign w:val="bottom"/>
            <w:hideMark/>
          </w:tcPr>
          <w:p w14:paraId="7F21A19C" w14:textId="77777777" w:rsidR="00C24F0C" w:rsidRPr="001F7F1C" w:rsidRDefault="00C24F0C" w:rsidP="00C24F0C">
            <w:pPr>
              <w:spacing w:after="0" w:line="240" w:lineRule="auto"/>
              <w:jc w:val="center"/>
              <w:rPr>
                <w:rFonts w:ascii="Arial" w:hAnsi="Arial" w:cs="Arial"/>
                <w:b/>
                <w:bCs/>
                <w:color w:val="000000"/>
              </w:rPr>
            </w:pPr>
          </w:p>
        </w:tc>
        <w:tc>
          <w:tcPr>
            <w:tcW w:w="960" w:type="dxa"/>
            <w:gridSpan w:val="3"/>
            <w:tcBorders>
              <w:top w:val="nil"/>
              <w:left w:val="nil"/>
              <w:bottom w:val="nil"/>
              <w:right w:val="nil"/>
            </w:tcBorders>
            <w:shd w:val="clear" w:color="auto" w:fill="auto"/>
            <w:vAlign w:val="bottom"/>
            <w:hideMark/>
          </w:tcPr>
          <w:p w14:paraId="4841C838" w14:textId="77777777" w:rsidR="00C24F0C" w:rsidRPr="001F7F1C" w:rsidRDefault="00C24F0C" w:rsidP="00C24F0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1EAAF193" w14:textId="77777777" w:rsidR="00C24F0C" w:rsidRPr="001F7F1C" w:rsidRDefault="00C24F0C" w:rsidP="00C24F0C">
            <w:pPr>
              <w:spacing w:after="0" w:line="240" w:lineRule="auto"/>
              <w:jc w:val="center"/>
              <w:rPr>
                <w:rFonts w:ascii="Times New Roman" w:hAnsi="Times New Roman"/>
                <w:sz w:val="20"/>
                <w:szCs w:val="20"/>
              </w:rPr>
            </w:pPr>
          </w:p>
        </w:tc>
      </w:tr>
      <w:tr w:rsidR="00C24F0C" w:rsidRPr="001F7F1C" w14:paraId="00C91A63" w14:textId="77777777" w:rsidTr="00C24F0C">
        <w:trPr>
          <w:gridAfter w:val="2"/>
          <w:wAfter w:w="31" w:type="dxa"/>
          <w:trHeight w:val="731"/>
        </w:trPr>
        <w:tc>
          <w:tcPr>
            <w:tcW w:w="2050" w:type="dxa"/>
            <w:tcBorders>
              <w:top w:val="nil"/>
              <w:left w:val="single" w:sz="4" w:space="0" w:color="auto"/>
              <w:bottom w:val="nil"/>
              <w:right w:val="single" w:sz="4" w:space="0" w:color="auto"/>
            </w:tcBorders>
            <w:shd w:val="clear" w:color="auto" w:fill="auto"/>
            <w:vAlign w:val="bottom"/>
            <w:hideMark/>
          </w:tcPr>
          <w:p w14:paraId="37D3DA28"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1</w:t>
            </w:r>
          </w:p>
        </w:tc>
        <w:tc>
          <w:tcPr>
            <w:tcW w:w="1427" w:type="dxa"/>
            <w:tcBorders>
              <w:top w:val="nil"/>
              <w:left w:val="nil"/>
              <w:bottom w:val="nil"/>
              <w:right w:val="nil"/>
            </w:tcBorders>
            <w:shd w:val="clear" w:color="auto" w:fill="auto"/>
            <w:vAlign w:val="bottom"/>
            <w:hideMark/>
          </w:tcPr>
          <w:p w14:paraId="55651156"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500" w:type="dxa"/>
            <w:tcBorders>
              <w:top w:val="nil"/>
              <w:left w:val="single" w:sz="4" w:space="0" w:color="auto"/>
              <w:bottom w:val="nil"/>
              <w:right w:val="single" w:sz="4" w:space="0" w:color="auto"/>
            </w:tcBorders>
            <w:shd w:val="clear" w:color="auto" w:fill="auto"/>
            <w:vAlign w:val="bottom"/>
            <w:hideMark/>
          </w:tcPr>
          <w:p w14:paraId="21570429"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60" w:type="dxa"/>
            <w:tcBorders>
              <w:top w:val="nil"/>
              <w:left w:val="nil"/>
              <w:bottom w:val="nil"/>
              <w:right w:val="nil"/>
            </w:tcBorders>
            <w:shd w:val="clear" w:color="auto" w:fill="auto"/>
            <w:vAlign w:val="bottom"/>
            <w:hideMark/>
          </w:tcPr>
          <w:p w14:paraId="22474C4C"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446CA51"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Work completed in month</w:t>
            </w:r>
          </w:p>
        </w:tc>
        <w:tc>
          <w:tcPr>
            <w:tcW w:w="992" w:type="dxa"/>
            <w:tcBorders>
              <w:top w:val="nil"/>
              <w:left w:val="nil"/>
              <w:bottom w:val="single" w:sz="4" w:space="0" w:color="auto"/>
              <w:right w:val="single" w:sz="4" w:space="0" w:color="auto"/>
            </w:tcBorders>
            <w:shd w:val="clear" w:color="auto" w:fill="auto"/>
            <w:vAlign w:val="bottom"/>
            <w:hideMark/>
          </w:tcPr>
          <w:p w14:paraId="4ACC3C93"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183CA141"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14:paraId="690309E3"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vAlign w:val="bottom"/>
            <w:hideMark/>
          </w:tcPr>
          <w:p w14:paraId="349F2A0C"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vAlign w:val="bottom"/>
            <w:hideMark/>
          </w:tcPr>
          <w:p w14:paraId="591CED5E"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14:paraId="45CB1547"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vAlign w:val="bottom"/>
            <w:hideMark/>
          </w:tcPr>
          <w:p w14:paraId="1AFC0E60"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52C03A96"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14:paraId="339471CC"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vAlign w:val="bottom"/>
            <w:hideMark/>
          </w:tcPr>
          <w:p w14:paraId="60DE68C3"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vAlign w:val="bottom"/>
            <w:hideMark/>
          </w:tcPr>
          <w:p w14:paraId="4F65EFE2" w14:textId="77777777" w:rsidR="00C24F0C" w:rsidRPr="001F7F1C" w:rsidRDefault="00C24F0C" w:rsidP="00C24F0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vAlign w:val="bottom"/>
            <w:hideMark/>
          </w:tcPr>
          <w:p w14:paraId="14B09249" w14:textId="77777777" w:rsidR="00C24F0C" w:rsidRPr="001F7F1C" w:rsidRDefault="00C24F0C" w:rsidP="00C24F0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54E8C48C" w14:textId="77777777" w:rsidR="00C24F0C" w:rsidRPr="001F7F1C" w:rsidRDefault="00C24F0C" w:rsidP="00C24F0C">
            <w:pPr>
              <w:spacing w:after="0" w:line="240" w:lineRule="auto"/>
              <w:jc w:val="center"/>
              <w:rPr>
                <w:rFonts w:ascii="Times New Roman" w:hAnsi="Times New Roman"/>
                <w:sz w:val="20"/>
                <w:szCs w:val="20"/>
              </w:rPr>
            </w:pPr>
          </w:p>
        </w:tc>
      </w:tr>
      <w:tr w:rsidR="00C24F0C" w:rsidRPr="001F7F1C" w14:paraId="2233FC1D" w14:textId="77777777" w:rsidTr="00C24F0C">
        <w:trPr>
          <w:gridAfter w:val="2"/>
          <w:wAfter w:w="31" w:type="dxa"/>
          <w:trHeight w:val="698"/>
        </w:trPr>
        <w:tc>
          <w:tcPr>
            <w:tcW w:w="2050" w:type="dxa"/>
            <w:tcBorders>
              <w:top w:val="nil"/>
              <w:left w:val="single" w:sz="4" w:space="0" w:color="auto"/>
              <w:bottom w:val="nil"/>
              <w:right w:val="single" w:sz="4" w:space="0" w:color="auto"/>
            </w:tcBorders>
            <w:shd w:val="clear" w:color="auto" w:fill="auto"/>
            <w:vAlign w:val="bottom"/>
            <w:hideMark/>
          </w:tcPr>
          <w:p w14:paraId="3E05EE2E"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427" w:type="dxa"/>
            <w:tcBorders>
              <w:top w:val="nil"/>
              <w:left w:val="nil"/>
              <w:bottom w:val="nil"/>
              <w:right w:val="nil"/>
            </w:tcBorders>
            <w:shd w:val="clear" w:color="auto" w:fill="auto"/>
            <w:vAlign w:val="bottom"/>
            <w:hideMark/>
          </w:tcPr>
          <w:p w14:paraId="048F269E" w14:textId="77777777" w:rsidR="00C24F0C" w:rsidRPr="00A81B41" w:rsidRDefault="00C24F0C" w:rsidP="00C24F0C">
            <w:pPr>
              <w:spacing w:after="0" w:line="240" w:lineRule="auto"/>
              <w:jc w:val="center"/>
              <w:rPr>
                <w:rFonts w:ascii="Arial" w:hAnsi="Arial" w:cs="Arial"/>
                <w:color w:val="000000"/>
                <w:sz w:val="20"/>
                <w:szCs w:val="20"/>
              </w:rPr>
            </w:pPr>
          </w:p>
        </w:tc>
        <w:tc>
          <w:tcPr>
            <w:tcW w:w="1500" w:type="dxa"/>
            <w:tcBorders>
              <w:top w:val="nil"/>
              <w:left w:val="single" w:sz="4" w:space="0" w:color="auto"/>
              <w:bottom w:val="nil"/>
              <w:right w:val="single" w:sz="4" w:space="0" w:color="auto"/>
            </w:tcBorders>
            <w:shd w:val="clear" w:color="auto" w:fill="auto"/>
            <w:vAlign w:val="bottom"/>
            <w:hideMark/>
          </w:tcPr>
          <w:p w14:paraId="02C93A6B"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60" w:type="dxa"/>
            <w:tcBorders>
              <w:top w:val="nil"/>
              <w:left w:val="nil"/>
              <w:bottom w:val="nil"/>
              <w:right w:val="nil"/>
            </w:tcBorders>
            <w:shd w:val="clear" w:color="auto" w:fill="auto"/>
            <w:vAlign w:val="bottom"/>
            <w:hideMark/>
          </w:tcPr>
          <w:p w14:paraId="7CD2C521" w14:textId="77777777" w:rsidR="00C24F0C" w:rsidRPr="00A81B41" w:rsidRDefault="00C24F0C" w:rsidP="00C24F0C">
            <w:pPr>
              <w:spacing w:after="0" w:line="240" w:lineRule="auto"/>
              <w:jc w:val="center"/>
              <w:rPr>
                <w:rFonts w:ascii="Arial" w:hAnsi="Arial" w:cs="Arial"/>
                <w:color w:val="00000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CE16DEA"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Cumulative Work completed</w:t>
            </w:r>
          </w:p>
        </w:tc>
        <w:tc>
          <w:tcPr>
            <w:tcW w:w="992" w:type="dxa"/>
            <w:tcBorders>
              <w:top w:val="nil"/>
              <w:left w:val="nil"/>
              <w:bottom w:val="single" w:sz="4" w:space="0" w:color="auto"/>
              <w:right w:val="single" w:sz="4" w:space="0" w:color="auto"/>
            </w:tcBorders>
            <w:shd w:val="clear" w:color="auto" w:fill="auto"/>
            <w:vAlign w:val="bottom"/>
            <w:hideMark/>
          </w:tcPr>
          <w:p w14:paraId="2F427C35"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24A3BAB2"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14:paraId="383E1668"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vAlign w:val="bottom"/>
            <w:hideMark/>
          </w:tcPr>
          <w:p w14:paraId="40EE6228"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vAlign w:val="bottom"/>
            <w:hideMark/>
          </w:tcPr>
          <w:p w14:paraId="14387239"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14:paraId="5482B871"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vAlign w:val="bottom"/>
            <w:hideMark/>
          </w:tcPr>
          <w:p w14:paraId="35EAA8AF"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06560F0E"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14:paraId="2E8C3885"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vAlign w:val="bottom"/>
            <w:hideMark/>
          </w:tcPr>
          <w:p w14:paraId="54611524"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vAlign w:val="bottom"/>
            <w:hideMark/>
          </w:tcPr>
          <w:p w14:paraId="2B74E337" w14:textId="77777777" w:rsidR="00C24F0C" w:rsidRPr="001F7F1C" w:rsidRDefault="00C24F0C" w:rsidP="00C24F0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vAlign w:val="bottom"/>
            <w:hideMark/>
          </w:tcPr>
          <w:p w14:paraId="3E3D865A" w14:textId="77777777" w:rsidR="00C24F0C" w:rsidRPr="001F7F1C" w:rsidRDefault="00C24F0C" w:rsidP="00C24F0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59580E93" w14:textId="77777777" w:rsidR="00C24F0C" w:rsidRPr="001F7F1C" w:rsidRDefault="00C24F0C" w:rsidP="00C24F0C">
            <w:pPr>
              <w:spacing w:after="0" w:line="240" w:lineRule="auto"/>
              <w:jc w:val="center"/>
              <w:rPr>
                <w:rFonts w:ascii="Times New Roman" w:hAnsi="Times New Roman"/>
                <w:sz w:val="20"/>
                <w:szCs w:val="20"/>
              </w:rPr>
            </w:pPr>
          </w:p>
        </w:tc>
      </w:tr>
      <w:tr w:rsidR="00C24F0C" w:rsidRPr="001F7F1C" w14:paraId="2F168842" w14:textId="77777777" w:rsidTr="00C24F0C">
        <w:trPr>
          <w:gridAfter w:val="2"/>
          <w:wAfter w:w="31" w:type="dxa"/>
          <w:trHeight w:val="708"/>
        </w:trPr>
        <w:tc>
          <w:tcPr>
            <w:tcW w:w="2050" w:type="dxa"/>
            <w:tcBorders>
              <w:top w:val="single" w:sz="4" w:space="0" w:color="auto"/>
              <w:left w:val="single" w:sz="4" w:space="0" w:color="auto"/>
              <w:bottom w:val="nil"/>
              <w:right w:val="single" w:sz="4" w:space="0" w:color="auto"/>
            </w:tcBorders>
            <w:shd w:val="clear" w:color="auto" w:fill="auto"/>
            <w:vAlign w:val="bottom"/>
            <w:hideMark/>
          </w:tcPr>
          <w:p w14:paraId="3F5BAECA"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2</w:t>
            </w:r>
          </w:p>
        </w:tc>
        <w:tc>
          <w:tcPr>
            <w:tcW w:w="1427" w:type="dxa"/>
            <w:tcBorders>
              <w:top w:val="single" w:sz="4" w:space="0" w:color="auto"/>
              <w:left w:val="nil"/>
              <w:bottom w:val="nil"/>
              <w:right w:val="nil"/>
            </w:tcBorders>
            <w:shd w:val="clear" w:color="auto" w:fill="auto"/>
            <w:vAlign w:val="bottom"/>
            <w:hideMark/>
          </w:tcPr>
          <w:p w14:paraId="3B4D5572"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500" w:type="dxa"/>
            <w:tcBorders>
              <w:top w:val="single" w:sz="4" w:space="0" w:color="auto"/>
              <w:left w:val="single" w:sz="4" w:space="0" w:color="auto"/>
              <w:bottom w:val="nil"/>
              <w:right w:val="single" w:sz="4" w:space="0" w:color="auto"/>
            </w:tcBorders>
            <w:shd w:val="clear" w:color="auto" w:fill="auto"/>
            <w:vAlign w:val="bottom"/>
            <w:hideMark/>
          </w:tcPr>
          <w:p w14:paraId="20D3DCFE"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60" w:type="dxa"/>
            <w:tcBorders>
              <w:top w:val="single" w:sz="4" w:space="0" w:color="auto"/>
              <w:left w:val="nil"/>
              <w:bottom w:val="nil"/>
              <w:right w:val="nil"/>
            </w:tcBorders>
            <w:shd w:val="clear" w:color="auto" w:fill="auto"/>
            <w:vAlign w:val="bottom"/>
            <w:hideMark/>
          </w:tcPr>
          <w:p w14:paraId="7AD1C94C"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D245E52"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Work completed in month</w:t>
            </w:r>
          </w:p>
        </w:tc>
        <w:tc>
          <w:tcPr>
            <w:tcW w:w="992" w:type="dxa"/>
            <w:tcBorders>
              <w:top w:val="nil"/>
              <w:left w:val="nil"/>
              <w:bottom w:val="single" w:sz="4" w:space="0" w:color="auto"/>
              <w:right w:val="single" w:sz="4" w:space="0" w:color="auto"/>
            </w:tcBorders>
            <w:shd w:val="clear" w:color="auto" w:fill="auto"/>
            <w:vAlign w:val="bottom"/>
            <w:hideMark/>
          </w:tcPr>
          <w:p w14:paraId="5743576A"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4D7D5F5D"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14:paraId="5DC0552A"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vAlign w:val="bottom"/>
            <w:hideMark/>
          </w:tcPr>
          <w:p w14:paraId="3690190E"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vAlign w:val="bottom"/>
            <w:hideMark/>
          </w:tcPr>
          <w:p w14:paraId="511DFE09"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14:paraId="06A771D8"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vAlign w:val="bottom"/>
            <w:hideMark/>
          </w:tcPr>
          <w:p w14:paraId="60C72563"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52F23077"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14:paraId="303A157B"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vAlign w:val="bottom"/>
            <w:hideMark/>
          </w:tcPr>
          <w:p w14:paraId="3F56D7C4"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vAlign w:val="bottom"/>
            <w:hideMark/>
          </w:tcPr>
          <w:p w14:paraId="01A04A02" w14:textId="77777777" w:rsidR="00C24F0C" w:rsidRPr="001F7F1C" w:rsidRDefault="00C24F0C" w:rsidP="00C24F0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vAlign w:val="bottom"/>
            <w:hideMark/>
          </w:tcPr>
          <w:p w14:paraId="7D43CCFF" w14:textId="77777777" w:rsidR="00C24F0C" w:rsidRPr="001F7F1C" w:rsidRDefault="00C24F0C" w:rsidP="00C24F0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2D1C3B2A" w14:textId="77777777" w:rsidR="00C24F0C" w:rsidRPr="001F7F1C" w:rsidRDefault="00C24F0C" w:rsidP="00C24F0C">
            <w:pPr>
              <w:spacing w:after="0" w:line="240" w:lineRule="auto"/>
              <w:jc w:val="center"/>
              <w:rPr>
                <w:rFonts w:ascii="Times New Roman" w:hAnsi="Times New Roman"/>
                <w:sz w:val="20"/>
                <w:szCs w:val="20"/>
              </w:rPr>
            </w:pPr>
          </w:p>
        </w:tc>
      </w:tr>
      <w:tr w:rsidR="00C24F0C" w:rsidRPr="001F7F1C" w14:paraId="60CD17EE" w14:textId="77777777" w:rsidTr="00C24F0C">
        <w:trPr>
          <w:gridAfter w:val="2"/>
          <w:wAfter w:w="31" w:type="dxa"/>
          <w:trHeight w:val="548"/>
        </w:trPr>
        <w:tc>
          <w:tcPr>
            <w:tcW w:w="2050" w:type="dxa"/>
            <w:tcBorders>
              <w:top w:val="nil"/>
              <w:left w:val="single" w:sz="4" w:space="0" w:color="auto"/>
              <w:bottom w:val="nil"/>
              <w:right w:val="single" w:sz="4" w:space="0" w:color="auto"/>
            </w:tcBorders>
            <w:shd w:val="clear" w:color="auto" w:fill="auto"/>
            <w:vAlign w:val="bottom"/>
            <w:hideMark/>
          </w:tcPr>
          <w:p w14:paraId="0E762931"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427" w:type="dxa"/>
            <w:tcBorders>
              <w:top w:val="nil"/>
              <w:left w:val="nil"/>
              <w:bottom w:val="nil"/>
              <w:right w:val="nil"/>
            </w:tcBorders>
            <w:shd w:val="clear" w:color="auto" w:fill="auto"/>
            <w:vAlign w:val="bottom"/>
            <w:hideMark/>
          </w:tcPr>
          <w:p w14:paraId="6616EEC7" w14:textId="77777777" w:rsidR="00C24F0C" w:rsidRPr="00A81B41" w:rsidRDefault="00C24F0C" w:rsidP="00C24F0C">
            <w:pPr>
              <w:spacing w:after="0" w:line="240" w:lineRule="auto"/>
              <w:jc w:val="center"/>
              <w:rPr>
                <w:rFonts w:ascii="Arial" w:hAnsi="Arial" w:cs="Arial"/>
                <w:color w:val="000000"/>
                <w:sz w:val="20"/>
                <w:szCs w:val="20"/>
              </w:rPr>
            </w:pPr>
          </w:p>
        </w:tc>
        <w:tc>
          <w:tcPr>
            <w:tcW w:w="1500" w:type="dxa"/>
            <w:tcBorders>
              <w:top w:val="nil"/>
              <w:left w:val="single" w:sz="4" w:space="0" w:color="auto"/>
              <w:bottom w:val="nil"/>
              <w:right w:val="single" w:sz="4" w:space="0" w:color="auto"/>
            </w:tcBorders>
            <w:shd w:val="clear" w:color="auto" w:fill="auto"/>
            <w:vAlign w:val="bottom"/>
            <w:hideMark/>
          </w:tcPr>
          <w:p w14:paraId="18D3280E"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60" w:type="dxa"/>
            <w:tcBorders>
              <w:top w:val="nil"/>
              <w:left w:val="nil"/>
              <w:bottom w:val="nil"/>
              <w:right w:val="nil"/>
            </w:tcBorders>
            <w:shd w:val="clear" w:color="auto" w:fill="auto"/>
            <w:vAlign w:val="bottom"/>
            <w:hideMark/>
          </w:tcPr>
          <w:p w14:paraId="77B459CE" w14:textId="77777777" w:rsidR="00C24F0C" w:rsidRPr="00A81B41" w:rsidRDefault="00C24F0C" w:rsidP="00C24F0C">
            <w:pPr>
              <w:spacing w:after="0" w:line="240" w:lineRule="auto"/>
              <w:jc w:val="center"/>
              <w:rPr>
                <w:rFonts w:ascii="Arial" w:hAnsi="Arial" w:cs="Arial"/>
                <w:color w:val="00000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CE620EE"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Cumulative Work completed</w:t>
            </w:r>
          </w:p>
        </w:tc>
        <w:tc>
          <w:tcPr>
            <w:tcW w:w="992" w:type="dxa"/>
            <w:tcBorders>
              <w:top w:val="nil"/>
              <w:left w:val="nil"/>
              <w:bottom w:val="single" w:sz="4" w:space="0" w:color="auto"/>
              <w:right w:val="single" w:sz="4" w:space="0" w:color="auto"/>
            </w:tcBorders>
            <w:shd w:val="clear" w:color="auto" w:fill="auto"/>
            <w:vAlign w:val="bottom"/>
            <w:hideMark/>
          </w:tcPr>
          <w:p w14:paraId="038A3649"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6851509B"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14:paraId="128E2C18"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vAlign w:val="bottom"/>
            <w:hideMark/>
          </w:tcPr>
          <w:p w14:paraId="733E49C4"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vAlign w:val="bottom"/>
            <w:hideMark/>
          </w:tcPr>
          <w:p w14:paraId="37A0D51F"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14:paraId="301CD5E9"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vAlign w:val="bottom"/>
            <w:hideMark/>
          </w:tcPr>
          <w:p w14:paraId="5D4728B4"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0DF17229"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14:paraId="02B55089"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vAlign w:val="bottom"/>
            <w:hideMark/>
          </w:tcPr>
          <w:p w14:paraId="00DF4FBF"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vAlign w:val="bottom"/>
            <w:hideMark/>
          </w:tcPr>
          <w:p w14:paraId="1202F9CE" w14:textId="77777777" w:rsidR="00C24F0C" w:rsidRPr="001F7F1C" w:rsidRDefault="00C24F0C" w:rsidP="00C24F0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vAlign w:val="bottom"/>
            <w:hideMark/>
          </w:tcPr>
          <w:p w14:paraId="17360CC7" w14:textId="77777777" w:rsidR="00C24F0C" w:rsidRPr="001F7F1C" w:rsidRDefault="00C24F0C" w:rsidP="00C24F0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0F94F6CF" w14:textId="77777777" w:rsidR="00C24F0C" w:rsidRPr="001F7F1C" w:rsidRDefault="00C24F0C" w:rsidP="00C24F0C">
            <w:pPr>
              <w:spacing w:after="0" w:line="240" w:lineRule="auto"/>
              <w:jc w:val="center"/>
              <w:rPr>
                <w:rFonts w:ascii="Times New Roman" w:hAnsi="Times New Roman"/>
                <w:sz w:val="20"/>
                <w:szCs w:val="20"/>
              </w:rPr>
            </w:pPr>
          </w:p>
        </w:tc>
      </w:tr>
      <w:tr w:rsidR="00C24F0C" w:rsidRPr="001F7F1C" w14:paraId="77E8FE16" w14:textId="77777777" w:rsidTr="00C24F0C">
        <w:trPr>
          <w:gridAfter w:val="2"/>
          <w:wAfter w:w="31" w:type="dxa"/>
          <w:trHeight w:val="276"/>
        </w:trPr>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BE25B" w14:textId="77777777" w:rsidR="00C24F0C" w:rsidRPr="00A81B41" w:rsidRDefault="00C24F0C" w:rsidP="00C24F0C">
            <w:pPr>
              <w:spacing w:after="0" w:line="240" w:lineRule="auto"/>
              <w:rPr>
                <w:rFonts w:ascii="Arial" w:hAnsi="Arial" w:cs="Arial"/>
                <w:color w:val="000000"/>
                <w:sz w:val="20"/>
                <w:szCs w:val="20"/>
              </w:rPr>
            </w:pPr>
            <w:r w:rsidRPr="00A81B41">
              <w:rPr>
                <w:rFonts w:ascii="Arial" w:hAnsi="Arial" w:cs="Arial"/>
                <w:color w:val="000000"/>
                <w:sz w:val="20"/>
                <w:szCs w:val="20"/>
              </w:rPr>
              <w:t>Total Work Complete</w:t>
            </w:r>
          </w:p>
        </w:tc>
        <w:tc>
          <w:tcPr>
            <w:tcW w:w="1427" w:type="dxa"/>
            <w:tcBorders>
              <w:top w:val="single" w:sz="4" w:space="0" w:color="auto"/>
              <w:left w:val="nil"/>
              <w:bottom w:val="single" w:sz="4" w:space="0" w:color="auto"/>
              <w:right w:val="single" w:sz="4" w:space="0" w:color="auto"/>
            </w:tcBorders>
            <w:shd w:val="clear" w:color="000000" w:fill="C0C0C0"/>
            <w:noWrap/>
            <w:vAlign w:val="bottom"/>
            <w:hideMark/>
          </w:tcPr>
          <w:p w14:paraId="43C78165" w14:textId="77777777" w:rsidR="00C24F0C" w:rsidRPr="00A81B41" w:rsidRDefault="00C24F0C" w:rsidP="00C24F0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1500" w:type="dxa"/>
            <w:tcBorders>
              <w:top w:val="single" w:sz="4" w:space="0" w:color="auto"/>
              <w:left w:val="nil"/>
              <w:bottom w:val="single" w:sz="4" w:space="0" w:color="auto"/>
              <w:right w:val="single" w:sz="4" w:space="0" w:color="auto"/>
            </w:tcBorders>
            <w:shd w:val="clear" w:color="000000" w:fill="C0C0C0"/>
            <w:noWrap/>
            <w:vAlign w:val="bottom"/>
            <w:hideMark/>
          </w:tcPr>
          <w:p w14:paraId="57BBCC58" w14:textId="77777777" w:rsidR="00C24F0C" w:rsidRPr="00A81B41" w:rsidRDefault="00C24F0C" w:rsidP="00C24F0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5A9B1ED7" w14:textId="77777777" w:rsidR="00C24F0C" w:rsidRPr="00A81B41" w:rsidRDefault="00C24F0C" w:rsidP="00C24F0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C0C0C0"/>
            <w:noWrap/>
            <w:vAlign w:val="bottom"/>
            <w:hideMark/>
          </w:tcPr>
          <w:p w14:paraId="0BFAF3E7" w14:textId="77777777" w:rsidR="00C24F0C" w:rsidRPr="00A81B41" w:rsidRDefault="00C24F0C" w:rsidP="00C24F0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356B9792" w14:textId="77777777" w:rsidR="00C24F0C" w:rsidRPr="00A81B41" w:rsidRDefault="00C24F0C" w:rsidP="00C24F0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A28DC8"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6263861"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14:paraId="234DAB7F"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75B8DAD6"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noWrap/>
            <w:vAlign w:val="bottom"/>
            <w:hideMark/>
          </w:tcPr>
          <w:p w14:paraId="4FB02A52"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noWrap/>
            <w:vAlign w:val="bottom"/>
            <w:hideMark/>
          </w:tcPr>
          <w:p w14:paraId="345458E4"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2E2F926"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7CE3DE"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6A3EBD46" w14:textId="77777777" w:rsidR="00C24F0C" w:rsidRPr="00A81B41" w:rsidRDefault="00C24F0C" w:rsidP="00C24F0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noWrap/>
            <w:vAlign w:val="bottom"/>
            <w:hideMark/>
          </w:tcPr>
          <w:p w14:paraId="03F00990" w14:textId="77777777" w:rsidR="00C24F0C" w:rsidRPr="001F7F1C" w:rsidRDefault="00C24F0C" w:rsidP="00C24F0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noWrap/>
            <w:vAlign w:val="bottom"/>
            <w:hideMark/>
          </w:tcPr>
          <w:p w14:paraId="2AAB98B4" w14:textId="77777777" w:rsidR="00C24F0C" w:rsidRPr="001F7F1C" w:rsidRDefault="00C24F0C" w:rsidP="00C24F0C">
            <w:pPr>
              <w:spacing w:after="0" w:line="240" w:lineRule="auto"/>
              <w:rPr>
                <w:rFonts w:ascii="Times New Roman" w:hAnsi="Times New Roman"/>
                <w:sz w:val="20"/>
                <w:szCs w:val="20"/>
              </w:rPr>
            </w:pPr>
          </w:p>
        </w:tc>
        <w:tc>
          <w:tcPr>
            <w:tcW w:w="2240" w:type="dxa"/>
            <w:gridSpan w:val="3"/>
            <w:tcBorders>
              <w:top w:val="nil"/>
              <w:left w:val="nil"/>
              <w:bottom w:val="nil"/>
              <w:right w:val="nil"/>
            </w:tcBorders>
            <w:shd w:val="clear" w:color="auto" w:fill="auto"/>
            <w:noWrap/>
            <w:vAlign w:val="bottom"/>
            <w:hideMark/>
          </w:tcPr>
          <w:p w14:paraId="140DFE7F"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5A738C5F" w14:textId="77777777" w:rsidTr="00C24F0C">
        <w:trPr>
          <w:gridAfter w:val="2"/>
          <w:wAfter w:w="31" w:type="dxa"/>
          <w:trHeight w:val="255"/>
        </w:trPr>
        <w:tc>
          <w:tcPr>
            <w:tcW w:w="2050" w:type="dxa"/>
            <w:tcBorders>
              <w:top w:val="nil"/>
              <w:left w:val="nil"/>
              <w:bottom w:val="nil"/>
              <w:right w:val="nil"/>
            </w:tcBorders>
            <w:shd w:val="clear" w:color="auto" w:fill="auto"/>
            <w:noWrap/>
            <w:vAlign w:val="bottom"/>
            <w:hideMark/>
          </w:tcPr>
          <w:p w14:paraId="40689BC9" w14:textId="77777777" w:rsidR="00C24F0C" w:rsidRPr="00A81B41" w:rsidRDefault="00C24F0C" w:rsidP="00C24F0C">
            <w:pPr>
              <w:spacing w:after="0" w:line="240" w:lineRule="auto"/>
              <w:rPr>
                <w:rFonts w:ascii="Times New Roman" w:hAnsi="Times New Roman"/>
                <w:sz w:val="20"/>
                <w:szCs w:val="20"/>
              </w:rPr>
            </w:pPr>
          </w:p>
        </w:tc>
        <w:tc>
          <w:tcPr>
            <w:tcW w:w="1427" w:type="dxa"/>
            <w:tcBorders>
              <w:top w:val="nil"/>
              <w:left w:val="nil"/>
              <w:bottom w:val="nil"/>
              <w:right w:val="nil"/>
            </w:tcBorders>
            <w:shd w:val="clear" w:color="auto" w:fill="auto"/>
            <w:noWrap/>
            <w:vAlign w:val="bottom"/>
            <w:hideMark/>
          </w:tcPr>
          <w:p w14:paraId="082D495C" w14:textId="77777777" w:rsidR="00C24F0C" w:rsidRPr="00A81B41" w:rsidRDefault="00C24F0C" w:rsidP="00C24F0C">
            <w:pPr>
              <w:spacing w:after="0" w:line="240" w:lineRule="auto"/>
              <w:rPr>
                <w:rFonts w:ascii="Times New Roman" w:hAnsi="Times New Roman"/>
                <w:sz w:val="20"/>
                <w:szCs w:val="20"/>
              </w:rPr>
            </w:pPr>
          </w:p>
        </w:tc>
        <w:tc>
          <w:tcPr>
            <w:tcW w:w="1500" w:type="dxa"/>
            <w:tcBorders>
              <w:top w:val="nil"/>
              <w:left w:val="nil"/>
              <w:bottom w:val="nil"/>
              <w:right w:val="nil"/>
            </w:tcBorders>
            <w:shd w:val="clear" w:color="auto" w:fill="auto"/>
            <w:noWrap/>
            <w:vAlign w:val="bottom"/>
            <w:hideMark/>
          </w:tcPr>
          <w:p w14:paraId="4C641202" w14:textId="77777777" w:rsidR="00C24F0C" w:rsidRPr="00A81B41" w:rsidRDefault="00C24F0C" w:rsidP="00C24F0C">
            <w:pPr>
              <w:spacing w:after="0" w:line="240" w:lineRule="auto"/>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3613AA6C" w14:textId="77777777" w:rsidR="00C24F0C" w:rsidRPr="00A81B41" w:rsidRDefault="00C24F0C" w:rsidP="00C24F0C">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2B7DC6F4" w14:textId="77777777" w:rsidR="00C24F0C" w:rsidRPr="00A81B41" w:rsidRDefault="00C24F0C" w:rsidP="00C24F0C">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134650B1" w14:textId="77777777" w:rsidR="00C24F0C" w:rsidRPr="00A81B41" w:rsidRDefault="00C24F0C" w:rsidP="00C24F0C">
            <w:pPr>
              <w:spacing w:after="0" w:line="240" w:lineRule="auto"/>
              <w:jc w:val="center"/>
              <w:rPr>
                <w:rFonts w:ascii="Times New Roman" w:hAnsi="Times New Roman"/>
                <w:sz w:val="20"/>
                <w:szCs w:val="20"/>
              </w:rPr>
            </w:pPr>
          </w:p>
        </w:tc>
        <w:tc>
          <w:tcPr>
            <w:tcW w:w="1134" w:type="dxa"/>
            <w:tcBorders>
              <w:top w:val="nil"/>
              <w:left w:val="nil"/>
              <w:bottom w:val="nil"/>
              <w:right w:val="nil"/>
            </w:tcBorders>
            <w:shd w:val="clear" w:color="auto" w:fill="auto"/>
            <w:noWrap/>
            <w:vAlign w:val="bottom"/>
            <w:hideMark/>
          </w:tcPr>
          <w:p w14:paraId="0B9245CF" w14:textId="77777777" w:rsidR="00C24F0C" w:rsidRPr="00A81B41" w:rsidRDefault="00C24F0C" w:rsidP="00C24F0C">
            <w:pPr>
              <w:spacing w:after="0" w:line="240" w:lineRule="auto"/>
              <w:jc w:val="center"/>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058CCFD3" w14:textId="77777777" w:rsidR="00C24F0C" w:rsidRPr="00A81B41" w:rsidRDefault="00C24F0C" w:rsidP="00C24F0C">
            <w:pPr>
              <w:spacing w:after="0" w:line="240" w:lineRule="auto"/>
              <w:jc w:val="center"/>
              <w:rPr>
                <w:rFonts w:ascii="Times New Roman" w:hAnsi="Times New Roman"/>
                <w:sz w:val="20"/>
                <w:szCs w:val="20"/>
              </w:rPr>
            </w:pPr>
          </w:p>
        </w:tc>
        <w:tc>
          <w:tcPr>
            <w:tcW w:w="951" w:type="dxa"/>
            <w:tcBorders>
              <w:top w:val="nil"/>
              <w:left w:val="nil"/>
              <w:bottom w:val="nil"/>
              <w:right w:val="nil"/>
            </w:tcBorders>
            <w:shd w:val="clear" w:color="auto" w:fill="auto"/>
            <w:noWrap/>
            <w:vAlign w:val="bottom"/>
            <w:hideMark/>
          </w:tcPr>
          <w:p w14:paraId="060D78EB" w14:textId="77777777" w:rsidR="00C24F0C" w:rsidRPr="00A81B41" w:rsidRDefault="00C24F0C" w:rsidP="00C24F0C">
            <w:pPr>
              <w:spacing w:after="0" w:line="240" w:lineRule="auto"/>
              <w:jc w:val="center"/>
              <w:rPr>
                <w:rFonts w:ascii="Times New Roman" w:hAnsi="Times New Roman"/>
                <w:sz w:val="20"/>
                <w:szCs w:val="20"/>
              </w:rPr>
            </w:pPr>
          </w:p>
        </w:tc>
        <w:tc>
          <w:tcPr>
            <w:tcW w:w="905" w:type="dxa"/>
            <w:tcBorders>
              <w:top w:val="nil"/>
              <w:left w:val="nil"/>
              <w:bottom w:val="nil"/>
              <w:right w:val="nil"/>
            </w:tcBorders>
            <w:shd w:val="clear" w:color="auto" w:fill="auto"/>
            <w:noWrap/>
            <w:vAlign w:val="bottom"/>
            <w:hideMark/>
          </w:tcPr>
          <w:p w14:paraId="4DE489BD" w14:textId="77777777" w:rsidR="00C24F0C" w:rsidRPr="00A81B41" w:rsidRDefault="00C24F0C" w:rsidP="00C24F0C">
            <w:pPr>
              <w:spacing w:after="0" w:line="240" w:lineRule="auto"/>
              <w:jc w:val="center"/>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5385049B" w14:textId="77777777" w:rsidR="00C24F0C" w:rsidRPr="00A81B41" w:rsidRDefault="00C24F0C" w:rsidP="00C24F0C">
            <w:pPr>
              <w:spacing w:after="0" w:line="240" w:lineRule="auto"/>
              <w:jc w:val="center"/>
              <w:rPr>
                <w:rFonts w:ascii="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310E8C32" w14:textId="77777777" w:rsidR="00C24F0C" w:rsidRPr="00A81B41" w:rsidRDefault="00C24F0C" w:rsidP="00C24F0C">
            <w:pPr>
              <w:spacing w:after="0" w:line="240" w:lineRule="auto"/>
              <w:jc w:val="center"/>
              <w:rPr>
                <w:rFonts w:ascii="Times New Roman" w:hAnsi="Times New Roman"/>
                <w:sz w:val="20"/>
                <w:szCs w:val="20"/>
              </w:rPr>
            </w:pPr>
          </w:p>
        </w:tc>
        <w:tc>
          <w:tcPr>
            <w:tcW w:w="992" w:type="dxa"/>
            <w:gridSpan w:val="2"/>
            <w:tcBorders>
              <w:top w:val="nil"/>
              <w:left w:val="nil"/>
              <w:bottom w:val="nil"/>
              <w:right w:val="nil"/>
            </w:tcBorders>
            <w:shd w:val="clear" w:color="auto" w:fill="auto"/>
            <w:noWrap/>
            <w:vAlign w:val="bottom"/>
            <w:hideMark/>
          </w:tcPr>
          <w:p w14:paraId="1625247F" w14:textId="77777777" w:rsidR="00C24F0C" w:rsidRPr="00A81B41" w:rsidRDefault="00C24F0C" w:rsidP="00C24F0C">
            <w:pPr>
              <w:spacing w:after="0" w:line="240" w:lineRule="auto"/>
              <w:jc w:val="center"/>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14:paraId="29F5D6CF" w14:textId="77777777" w:rsidR="00C24F0C" w:rsidRPr="00A81B41" w:rsidRDefault="00C24F0C" w:rsidP="00C24F0C">
            <w:pPr>
              <w:spacing w:after="0" w:line="240" w:lineRule="auto"/>
              <w:jc w:val="cente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573E7F4A" w14:textId="77777777" w:rsidR="00C24F0C" w:rsidRPr="00A81B41" w:rsidRDefault="00C24F0C" w:rsidP="00C24F0C">
            <w:pPr>
              <w:spacing w:after="0" w:line="240" w:lineRule="auto"/>
              <w:jc w:val="cente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13A62DA6" w14:textId="77777777" w:rsidR="00C24F0C" w:rsidRPr="001F7F1C" w:rsidRDefault="00C24F0C" w:rsidP="00C24F0C">
            <w:pPr>
              <w:spacing w:after="0" w:line="240" w:lineRule="auto"/>
              <w:jc w:val="cente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69320521" w14:textId="77777777" w:rsidR="00C24F0C" w:rsidRPr="001F7F1C" w:rsidRDefault="00C24F0C" w:rsidP="00C24F0C">
            <w:pPr>
              <w:spacing w:after="0" w:line="240" w:lineRule="auto"/>
              <w:rPr>
                <w:rFonts w:ascii="Times New Roman" w:hAnsi="Times New Roman"/>
                <w:sz w:val="20"/>
                <w:szCs w:val="20"/>
              </w:rPr>
            </w:pPr>
          </w:p>
        </w:tc>
        <w:tc>
          <w:tcPr>
            <w:tcW w:w="2240" w:type="dxa"/>
            <w:gridSpan w:val="3"/>
            <w:tcBorders>
              <w:top w:val="nil"/>
              <w:left w:val="nil"/>
              <w:bottom w:val="nil"/>
              <w:right w:val="nil"/>
            </w:tcBorders>
            <w:shd w:val="clear" w:color="auto" w:fill="auto"/>
            <w:noWrap/>
            <w:vAlign w:val="bottom"/>
            <w:hideMark/>
          </w:tcPr>
          <w:p w14:paraId="3EFBBC4C"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3CCAD1C5" w14:textId="77777777" w:rsidTr="00C24F0C">
        <w:trPr>
          <w:gridAfter w:val="18"/>
          <w:wAfter w:w="9116" w:type="dxa"/>
          <w:trHeight w:val="276"/>
        </w:trPr>
        <w:tc>
          <w:tcPr>
            <w:tcW w:w="2050" w:type="dxa"/>
            <w:tcBorders>
              <w:top w:val="nil"/>
              <w:left w:val="nil"/>
              <w:right w:val="nil"/>
            </w:tcBorders>
            <w:shd w:val="clear" w:color="auto" w:fill="auto"/>
            <w:noWrap/>
            <w:vAlign w:val="bottom"/>
            <w:hideMark/>
          </w:tcPr>
          <w:p w14:paraId="1DDCED68" w14:textId="77777777" w:rsidR="00C24F0C" w:rsidRPr="00A81B41" w:rsidRDefault="00C24F0C" w:rsidP="00C24F0C">
            <w:pPr>
              <w:spacing w:after="0" w:line="240" w:lineRule="auto"/>
              <w:rPr>
                <w:rFonts w:ascii="Times New Roman" w:hAnsi="Times New Roman"/>
                <w:sz w:val="20"/>
                <w:szCs w:val="20"/>
              </w:rPr>
            </w:pPr>
          </w:p>
        </w:tc>
        <w:tc>
          <w:tcPr>
            <w:tcW w:w="1427" w:type="dxa"/>
            <w:tcBorders>
              <w:top w:val="nil"/>
              <w:left w:val="nil"/>
              <w:right w:val="nil"/>
            </w:tcBorders>
            <w:shd w:val="clear" w:color="auto" w:fill="auto"/>
            <w:noWrap/>
            <w:vAlign w:val="bottom"/>
            <w:hideMark/>
          </w:tcPr>
          <w:p w14:paraId="3F8C80E7" w14:textId="77777777" w:rsidR="00C24F0C" w:rsidRPr="00A81B41" w:rsidRDefault="00C24F0C" w:rsidP="00C24F0C">
            <w:pPr>
              <w:spacing w:after="0" w:line="240" w:lineRule="auto"/>
              <w:rPr>
                <w:rFonts w:ascii="Times New Roman" w:hAnsi="Times New Roman"/>
                <w:sz w:val="20"/>
                <w:szCs w:val="20"/>
              </w:rPr>
            </w:pPr>
          </w:p>
        </w:tc>
        <w:tc>
          <w:tcPr>
            <w:tcW w:w="1500" w:type="dxa"/>
            <w:tcBorders>
              <w:top w:val="nil"/>
              <w:left w:val="nil"/>
              <w:right w:val="nil"/>
            </w:tcBorders>
            <w:shd w:val="clear" w:color="auto" w:fill="auto"/>
            <w:noWrap/>
            <w:vAlign w:val="bottom"/>
            <w:hideMark/>
          </w:tcPr>
          <w:p w14:paraId="0C39FAC2" w14:textId="77777777" w:rsidR="00C24F0C" w:rsidRPr="00A81B41" w:rsidRDefault="00C24F0C" w:rsidP="00C24F0C">
            <w:pPr>
              <w:spacing w:after="0" w:line="240" w:lineRule="auto"/>
              <w:rPr>
                <w:rFonts w:ascii="Times New Roman" w:hAnsi="Times New Roman"/>
                <w:sz w:val="20"/>
                <w:szCs w:val="20"/>
              </w:rPr>
            </w:pPr>
          </w:p>
        </w:tc>
        <w:tc>
          <w:tcPr>
            <w:tcW w:w="1260" w:type="dxa"/>
            <w:tcBorders>
              <w:top w:val="nil"/>
              <w:left w:val="nil"/>
              <w:right w:val="nil"/>
            </w:tcBorders>
            <w:shd w:val="clear" w:color="auto" w:fill="auto"/>
            <w:noWrap/>
            <w:vAlign w:val="bottom"/>
            <w:hideMark/>
          </w:tcPr>
          <w:p w14:paraId="275599FA" w14:textId="77777777" w:rsidR="00C24F0C" w:rsidRPr="00A81B41" w:rsidRDefault="00C24F0C" w:rsidP="00C24F0C">
            <w:pPr>
              <w:spacing w:after="0" w:line="240" w:lineRule="auto"/>
              <w:rPr>
                <w:rFonts w:ascii="Times New Roman" w:hAnsi="Times New Roman"/>
                <w:sz w:val="20"/>
                <w:szCs w:val="20"/>
              </w:rPr>
            </w:pPr>
          </w:p>
        </w:tc>
        <w:tc>
          <w:tcPr>
            <w:tcW w:w="1418" w:type="dxa"/>
            <w:tcBorders>
              <w:top w:val="nil"/>
              <w:left w:val="nil"/>
              <w:right w:val="nil"/>
            </w:tcBorders>
            <w:shd w:val="clear" w:color="auto" w:fill="auto"/>
            <w:noWrap/>
            <w:vAlign w:val="bottom"/>
            <w:hideMark/>
          </w:tcPr>
          <w:p w14:paraId="1A00D9D3" w14:textId="77777777" w:rsidR="00C24F0C" w:rsidRPr="00A81B41" w:rsidRDefault="00C24F0C" w:rsidP="00C24F0C">
            <w:pPr>
              <w:spacing w:after="0" w:line="240" w:lineRule="auto"/>
              <w:rPr>
                <w:rFonts w:ascii="Times New Roman" w:hAnsi="Times New Roman"/>
                <w:sz w:val="20"/>
                <w:szCs w:val="20"/>
              </w:rPr>
            </w:pPr>
          </w:p>
        </w:tc>
        <w:tc>
          <w:tcPr>
            <w:tcW w:w="992" w:type="dxa"/>
            <w:tcBorders>
              <w:top w:val="nil"/>
              <w:left w:val="nil"/>
              <w:right w:val="nil"/>
            </w:tcBorders>
            <w:shd w:val="clear" w:color="auto" w:fill="auto"/>
            <w:noWrap/>
            <w:vAlign w:val="bottom"/>
            <w:hideMark/>
          </w:tcPr>
          <w:p w14:paraId="2DB12A80" w14:textId="77777777" w:rsidR="00C24F0C" w:rsidRPr="00A81B41" w:rsidRDefault="00C24F0C" w:rsidP="00C24F0C">
            <w:pPr>
              <w:spacing w:after="0" w:line="240" w:lineRule="auto"/>
              <w:rPr>
                <w:rFonts w:ascii="Times New Roman" w:hAnsi="Times New Roman"/>
                <w:sz w:val="20"/>
                <w:szCs w:val="20"/>
              </w:rPr>
            </w:pPr>
          </w:p>
        </w:tc>
        <w:tc>
          <w:tcPr>
            <w:tcW w:w="1134" w:type="dxa"/>
            <w:tcBorders>
              <w:top w:val="nil"/>
              <w:left w:val="nil"/>
              <w:right w:val="nil"/>
            </w:tcBorders>
            <w:shd w:val="clear" w:color="auto" w:fill="auto"/>
            <w:noWrap/>
            <w:vAlign w:val="bottom"/>
            <w:hideMark/>
          </w:tcPr>
          <w:p w14:paraId="00B848D8" w14:textId="77777777" w:rsidR="00C24F0C" w:rsidRPr="00A81B41" w:rsidRDefault="00C24F0C" w:rsidP="00C24F0C">
            <w:pPr>
              <w:spacing w:after="0" w:line="240" w:lineRule="auto"/>
              <w:rPr>
                <w:rFonts w:ascii="Times New Roman" w:hAnsi="Times New Roman"/>
                <w:sz w:val="20"/>
                <w:szCs w:val="20"/>
              </w:rPr>
            </w:pPr>
          </w:p>
        </w:tc>
        <w:tc>
          <w:tcPr>
            <w:tcW w:w="1121" w:type="dxa"/>
            <w:tcBorders>
              <w:top w:val="nil"/>
              <w:left w:val="nil"/>
              <w:right w:val="nil"/>
            </w:tcBorders>
            <w:shd w:val="clear" w:color="auto" w:fill="auto"/>
            <w:noWrap/>
            <w:vAlign w:val="bottom"/>
            <w:hideMark/>
          </w:tcPr>
          <w:p w14:paraId="38CF3FDD" w14:textId="77777777" w:rsidR="00C24F0C" w:rsidRPr="00A81B41" w:rsidRDefault="00C24F0C" w:rsidP="00C24F0C">
            <w:pPr>
              <w:spacing w:after="0" w:line="240" w:lineRule="auto"/>
              <w:rPr>
                <w:rFonts w:ascii="Times New Roman" w:hAnsi="Times New Roman"/>
                <w:sz w:val="20"/>
                <w:szCs w:val="20"/>
              </w:rPr>
            </w:pPr>
          </w:p>
        </w:tc>
        <w:tc>
          <w:tcPr>
            <w:tcW w:w="951" w:type="dxa"/>
            <w:tcBorders>
              <w:top w:val="nil"/>
              <w:left w:val="nil"/>
              <w:right w:val="nil"/>
            </w:tcBorders>
            <w:shd w:val="clear" w:color="auto" w:fill="auto"/>
            <w:noWrap/>
            <w:vAlign w:val="bottom"/>
            <w:hideMark/>
          </w:tcPr>
          <w:p w14:paraId="01D1E060" w14:textId="77777777" w:rsidR="00C24F0C" w:rsidRPr="00A81B41" w:rsidRDefault="00C24F0C" w:rsidP="00C24F0C">
            <w:pPr>
              <w:spacing w:after="0" w:line="240" w:lineRule="auto"/>
              <w:rPr>
                <w:rFonts w:ascii="Times New Roman" w:hAnsi="Times New Roman"/>
                <w:sz w:val="20"/>
                <w:szCs w:val="20"/>
              </w:rPr>
            </w:pPr>
          </w:p>
        </w:tc>
        <w:tc>
          <w:tcPr>
            <w:tcW w:w="905" w:type="dxa"/>
            <w:tcBorders>
              <w:top w:val="nil"/>
              <w:left w:val="nil"/>
              <w:right w:val="nil"/>
            </w:tcBorders>
            <w:shd w:val="clear" w:color="auto" w:fill="auto"/>
            <w:noWrap/>
            <w:vAlign w:val="bottom"/>
            <w:hideMark/>
          </w:tcPr>
          <w:p w14:paraId="6B996EB5" w14:textId="77777777" w:rsidR="00C24F0C" w:rsidRPr="00A81B41" w:rsidRDefault="00C24F0C" w:rsidP="00C24F0C">
            <w:pPr>
              <w:spacing w:after="0" w:line="240" w:lineRule="auto"/>
              <w:rPr>
                <w:rFonts w:ascii="Times New Roman" w:hAnsi="Times New Roman"/>
                <w:sz w:val="20"/>
                <w:szCs w:val="20"/>
              </w:rPr>
            </w:pPr>
          </w:p>
        </w:tc>
        <w:tc>
          <w:tcPr>
            <w:tcW w:w="1256" w:type="dxa"/>
            <w:tcBorders>
              <w:top w:val="nil"/>
              <w:left w:val="nil"/>
              <w:right w:val="nil"/>
            </w:tcBorders>
            <w:shd w:val="clear" w:color="auto" w:fill="auto"/>
            <w:noWrap/>
            <w:vAlign w:val="bottom"/>
            <w:hideMark/>
          </w:tcPr>
          <w:p w14:paraId="7838F98F" w14:textId="77777777" w:rsidR="00C24F0C" w:rsidRPr="00A81B41" w:rsidRDefault="00C24F0C" w:rsidP="00C24F0C">
            <w:pPr>
              <w:spacing w:after="0" w:line="240" w:lineRule="auto"/>
              <w:rPr>
                <w:rFonts w:ascii="Times New Roman" w:hAnsi="Times New Roman"/>
                <w:sz w:val="20"/>
                <w:szCs w:val="20"/>
              </w:rPr>
            </w:pPr>
          </w:p>
        </w:tc>
      </w:tr>
      <w:tr w:rsidR="00C24F0C" w:rsidRPr="001F7F1C" w14:paraId="22FCC464" w14:textId="77777777" w:rsidTr="00C24F0C">
        <w:trPr>
          <w:gridAfter w:val="18"/>
          <w:wAfter w:w="9116" w:type="dxa"/>
          <w:trHeight w:val="276"/>
        </w:trPr>
        <w:tc>
          <w:tcPr>
            <w:tcW w:w="3477" w:type="dxa"/>
            <w:gridSpan w:val="2"/>
            <w:shd w:val="clear" w:color="auto" w:fill="auto"/>
            <w:noWrap/>
            <w:vAlign w:val="bottom"/>
            <w:hideMark/>
          </w:tcPr>
          <w:p w14:paraId="4BDE3EEB" w14:textId="77777777" w:rsidR="00C24F0C" w:rsidRPr="001F7F1C" w:rsidRDefault="00C24F0C" w:rsidP="00C24F0C">
            <w:pPr>
              <w:spacing w:after="0" w:line="240" w:lineRule="auto"/>
              <w:rPr>
                <w:rFonts w:ascii="Arial" w:hAnsi="Arial" w:cs="Arial"/>
                <w:color w:val="000000"/>
              </w:rPr>
            </w:pPr>
            <w:r w:rsidRPr="001F7F1C">
              <w:rPr>
                <w:rFonts w:ascii="Arial" w:hAnsi="Arial" w:cs="Arial"/>
                <w:color w:val="000000"/>
              </w:rPr>
              <w:t xml:space="preserve">Contractor representative: </w:t>
            </w:r>
          </w:p>
        </w:tc>
        <w:tc>
          <w:tcPr>
            <w:tcW w:w="1500" w:type="dxa"/>
            <w:shd w:val="clear" w:color="auto" w:fill="auto"/>
            <w:noWrap/>
            <w:vAlign w:val="bottom"/>
            <w:hideMark/>
          </w:tcPr>
          <w:p w14:paraId="28209ABC" w14:textId="77777777" w:rsidR="00C24F0C" w:rsidRPr="001F7F1C" w:rsidRDefault="00C24F0C" w:rsidP="00C24F0C">
            <w:pPr>
              <w:spacing w:after="0" w:line="240" w:lineRule="auto"/>
              <w:rPr>
                <w:rFonts w:ascii="Arial" w:hAnsi="Arial" w:cs="Arial"/>
                <w:color w:val="000000"/>
              </w:rPr>
            </w:pPr>
          </w:p>
        </w:tc>
        <w:tc>
          <w:tcPr>
            <w:tcW w:w="1260" w:type="dxa"/>
            <w:shd w:val="clear" w:color="auto" w:fill="auto"/>
            <w:noWrap/>
            <w:vAlign w:val="bottom"/>
            <w:hideMark/>
          </w:tcPr>
          <w:p w14:paraId="05DCDE37" w14:textId="77777777" w:rsidR="00C24F0C" w:rsidRPr="001F7F1C" w:rsidRDefault="00C24F0C" w:rsidP="00C24F0C">
            <w:pPr>
              <w:spacing w:after="0" w:line="240" w:lineRule="auto"/>
              <w:rPr>
                <w:rFonts w:ascii="Times New Roman" w:hAnsi="Times New Roman"/>
                <w:sz w:val="20"/>
                <w:szCs w:val="20"/>
              </w:rPr>
            </w:pPr>
          </w:p>
        </w:tc>
        <w:tc>
          <w:tcPr>
            <w:tcW w:w="1418" w:type="dxa"/>
            <w:shd w:val="clear" w:color="auto" w:fill="auto"/>
            <w:noWrap/>
            <w:vAlign w:val="bottom"/>
            <w:hideMark/>
          </w:tcPr>
          <w:p w14:paraId="05459523" w14:textId="77777777" w:rsidR="00C24F0C" w:rsidRPr="001F7F1C" w:rsidRDefault="00C24F0C" w:rsidP="00C24F0C">
            <w:pPr>
              <w:spacing w:after="0" w:line="240" w:lineRule="auto"/>
              <w:rPr>
                <w:rFonts w:ascii="Times New Roman" w:hAnsi="Times New Roman"/>
                <w:sz w:val="20"/>
                <w:szCs w:val="20"/>
              </w:rPr>
            </w:pPr>
          </w:p>
        </w:tc>
        <w:tc>
          <w:tcPr>
            <w:tcW w:w="992" w:type="dxa"/>
            <w:shd w:val="clear" w:color="auto" w:fill="auto"/>
            <w:noWrap/>
            <w:vAlign w:val="bottom"/>
            <w:hideMark/>
          </w:tcPr>
          <w:p w14:paraId="5977192F" w14:textId="77777777" w:rsidR="00C24F0C" w:rsidRPr="001F7F1C" w:rsidRDefault="00C24F0C" w:rsidP="00C24F0C">
            <w:pPr>
              <w:spacing w:after="0" w:line="240" w:lineRule="auto"/>
              <w:rPr>
                <w:rFonts w:ascii="Times New Roman" w:hAnsi="Times New Roman"/>
                <w:sz w:val="20"/>
                <w:szCs w:val="20"/>
              </w:rPr>
            </w:pPr>
          </w:p>
        </w:tc>
        <w:tc>
          <w:tcPr>
            <w:tcW w:w="1134" w:type="dxa"/>
            <w:shd w:val="clear" w:color="auto" w:fill="auto"/>
            <w:noWrap/>
            <w:vAlign w:val="bottom"/>
            <w:hideMark/>
          </w:tcPr>
          <w:p w14:paraId="490E0620" w14:textId="77777777" w:rsidR="00C24F0C" w:rsidRPr="001F7F1C" w:rsidRDefault="00C24F0C" w:rsidP="00C24F0C">
            <w:pPr>
              <w:spacing w:after="0" w:line="240" w:lineRule="auto"/>
              <w:rPr>
                <w:rFonts w:ascii="Times New Roman" w:hAnsi="Times New Roman"/>
                <w:sz w:val="20"/>
                <w:szCs w:val="20"/>
              </w:rPr>
            </w:pPr>
          </w:p>
        </w:tc>
        <w:tc>
          <w:tcPr>
            <w:tcW w:w="1121" w:type="dxa"/>
            <w:shd w:val="clear" w:color="auto" w:fill="auto"/>
            <w:noWrap/>
            <w:vAlign w:val="bottom"/>
            <w:hideMark/>
          </w:tcPr>
          <w:p w14:paraId="3A0DE29A" w14:textId="77777777" w:rsidR="00C24F0C" w:rsidRPr="001F7F1C" w:rsidRDefault="00C24F0C" w:rsidP="00C24F0C">
            <w:pPr>
              <w:spacing w:after="0" w:line="240" w:lineRule="auto"/>
              <w:rPr>
                <w:rFonts w:ascii="Times New Roman" w:hAnsi="Times New Roman"/>
                <w:sz w:val="20"/>
                <w:szCs w:val="20"/>
              </w:rPr>
            </w:pPr>
          </w:p>
        </w:tc>
        <w:tc>
          <w:tcPr>
            <w:tcW w:w="951" w:type="dxa"/>
            <w:shd w:val="clear" w:color="auto" w:fill="auto"/>
            <w:noWrap/>
            <w:vAlign w:val="bottom"/>
            <w:hideMark/>
          </w:tcPr>
          <w:p w14:paraId="41BAF3C7" w14:textId="77777777" w:rsidR="00C24F0C" w:rsidRPr="001F7F1C" w:rsidRDefault="00C24F0C" w:rsidP="00C24F0C">
            <w:pPr>
              <w:spacing w:after="0" w:line="240" w:lineRule="auto"/>
              <w:rPr>
                <w:rFonts w:ascii="Times New Roman" w:hAnsi="Times New Roman"/>
                <w:sz w:val="20"/>
                <w:szCs w:val="20"/>
              </w:rPr>
            </w:pPr>
          </w:p>
        </w:tc>
        <w:tc>
          <w:tcPr>
            <w:tcW w:w="905" w:type="dxa"/>
            <w:shd w:val="clear" w:color="auto" w:fill="auto"/>
            <w:noWrap/>
            <w:vAlign w:val="bottom"/>
            <w:hideMark/>
          </w:tcPr>
          <w:p w14:paraId="3C26FE39" w14:textId="77777777" w:rsidR="00C24F0C" w:rsidRPr="001F7F1C" w:rsidRDefault="00C24F0C" w:rsidP="00C24F0C">
            <w:pPr>
              <w:spacing w:after="0" w:line="240" w:lineRule="auto"/>
              <w:rPr>
                <w:rFonts w:ascii="Times New Roman" w:hAnsi="Times New Roman"/>
                <w:sz w:val="20"/>
                <w:szCs w:val="20"/>
              </w:rPr>
            </w:pPr>
          </w:p>
        </w:tc>
        <w:tc>
          <w:tcPr>
            <w:tcW w:w="1256" w:type="dxa"/>
            <w:shd w:val="clear" w:color="auto" w:fill="auto"/>
            <w:noWrap/>
            <w:vAlign w:val="bottom"/>
            <w:hideMark/>
          </w:tcPr>
          <w:p w14:paraId="3EF39DE2"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6632B1A2" w14:textId="77777777" w:rsidTr="00C24F0C">
        <w:trPr>
          <w:gridAfter w:val="18"/>
          <w:wAfter w:w="9116" w:type="dxa"/>
          <w:trHeight w:val="276"/>
        </w:trPr>
        <w:tc>
          <w:tcPr>
            <w:tcW w:w="2050" w:type="dxa"/>
            <w:shd w:val="clear" w:color="auto" w:fill="auto"/>
            <w:noWrap/>
            <w:vAlign w:val="bottom"/>
            <w:hideMark/>
          </w:tcPr>
          <w:p w14:paraId="5606E946" w14:textId="77777777" w:rsidR="00C24F0C" w:rsidRPr="001F7F1C" w:rsidRDefault="00C24F0C" w:rsidP="00C24F0C">
            <w:pPr>
              <w:spacing w:after="0" w:line="240" w:lineRule="auto"/>
              <w:jc w:val="center"/>
              <w:rPr>
                <w:rFonts w:ascii="Times New Roman" w:hAnsi="Times New Roman"/>
                <w:sz w:val="20"/>
                <w:szCs w:val="20"/>
              </w:rPr>
            </w:pPr>
          </w:p>
        </w:tc>
        <w:tc>
          <w:tcPr>
            <w:tcW w:w="11964" w:type="dxa"/>
            <w:gridSpan w:val="10"/>
            <w:shd w:val="clear" w:color="auto" w:fill="auto"/>
            <w:noWrap/>
            <w:vAlign w:val="bottom"/>
            <w:hideMark/>
          </w:tcPr>
          <w:p w14:paraId="622FFE11" w14:textId="77777777" w:rsidR="00C24F0C" w:rsidRPr="001F7F1C" w:rsidRDefault="00C24F0C" w:rsidP="00C24F0C">
            <w:pPr>
              <w:spacing w:after="0" w:line="240" w:lineRule="auto"/>
              <w:rPr>
                <w:rFonts w:ascii="Arial" w:hAnsi="Arial" w:cs="Arial"/>
                <w:color w:val="000000"/>
              </w:rPr>
            </w:pPr>
            <w:r w:rsidRPr="001F7F1C">
              <w:rPr>
                <w:rFonts w:ascii="Arial" w:hAnsi="Arial" w:cs="Arial"/>
                <w:color w:val="000000"/>
              </w:rPr>
              <w:t xml:space="preserve">This document is an estimate </w:t>
            </w:r>
            <w:r w:rsidRPr="00BD580A">
              <w:rPr>
                <w:rFonts w:ascii="Arial" w:hAnsi="Arial" w:cs="Arial"/>
              </w:rPr>
              <w:t>of the price of the</w:t>
            </w:r>
            <w:r w:rsidRPr="001F7F1C">
              <w:rPr>
                <w:rFonts w:ascii="Arial" w:hAnsi="Arial" w:cs="Arial"/>
                <w:color w:val="000000"/>
              </w:rPr>
              <w:t xml:space="preserve"> work completed on this </w:t>
            </w:r>
            <w:proofErr w:type="gramStart"/>
            <w:r w:rsidRPr="001F7F1C">
              <w:rPr>
                <w:rFonts w:ascii="Arial" w:hAnsi="Arial" w:cs="Arial"/>
                <w:color w:val="000000"/>
              </w:rPr>
              <w:t>contract, and</w:t>
            </w:r>
            <w:proofErr w:type="gramEnd"/>
            <w:r w:rsidRPr="001F7F1C">
              <w:rPr>
                <w:rFonts w:ascii="Arial" w:hAnsi="Arial" w:cs="Arial"/>
                <w:color w:val="000000"/>
              </w:rPr>
              <w:t xml:space="preserve"> is based on my best judgement reflecting the information available to me.</w:t>
            </w:r>
          </w:p>
        </w:tc>
      </w:tr>
      <w:tr w:rsidR="00C24F0C" w:rsidRPr="001F7F1C" w14:paraId="4181C95D" w14:textId="77777777" w:rsidTr="00C24F0C">
        <w:trPr>
          <w:gridAfter w:val="18"/>
          <w:wAfter w:w="9116" w:type="dxa"/>
          <w:trHeight w:val="288"/>
        </w:trPr>
        <w:tc>
          <w:tcPr>
            <w:tcW w:w="2050" w:type="dxa"/>
            <w:shd w:val="clear" w:color="auto" w:fill="auto"/>
            <w:noWrap/>
            <w:vAlign w:val="bottom"/>
            <w:hideMark/>
          </w:tcPr>
          <w:p w14:paraId="41D57D6D" w14:textId="77777777" w:rsidR="00C24F0C" w:rsidRPr="001F7F1C" w:rsidRDefault="00C24F0C" w:rsidP="00C24F0C">
            <w:pPr>
              <w:spacing w:after="0" w:line="240" w:lineRule="auto"/>
              <w:jc w:val="center"/>
              <w:rPr>
                <w:rFonts w:ascii="Times New Roman" w:hAnsi="Times New Roman"/>
                <w:sz w:val="20"/>
                <w:szCs w:val="20"/>
              </w:rPr>
            </w:pPr>
          </w:p>
        </w:tc>
        <w:tc>
          <w:tcPr>
            <w:tcW w:w="1427" w:type="dxa"/>
            <w:shd w:val="clear" w:color="auto" w:fill="auto"/>
            <w:noWrap/>
            <w:vAlign w:val="bottom"/>
            <w:hideMark/>
          </w:tcPr>
          <w:p w14:paraId="363995D1" w14:textId="77777777" w:rsidR="00C24F0C" w:rsidRPr="001F7F1C" w:rsidRDefault="00C24F0C" w:rsidP="00C24F0C">
            <w:pPr>
              <w:spacing w:after="0" w:line="240" w:lineRule="auto"/>
              <w:rPr>
                <w:rFonts w:ascii="Arial" w:hAnsi="Arial" w:cs="Arial"/>
                <w:color w:val="000000"/>
              </w:rPr>
            </w:pPr>
            <w:r w:rsidRPr="001F7F1C">
              <w:rPr>
                <w:rFonts w:ascii="Arial" w:hAnsi="Arial" w:cs="Arial"/>
                <w:color w:val="000000"/>
              </w:rPr>
              <w:t>Name</w:t>
            </w:r>
            <w:r>
              <w:rPr>
                <w:rFonts w:ascii="Arial" w:hAnsi="Arial" w:cs="Arial"/>
                <w:color w:val="000000"/>
              </w:rPr>
              <w:t>:</w:t>
            </w:r>
          </w:p>
        </w:tc>
        <w:tc>
          <w:tcPr>
            <w:tcW w:w="1500" w:type="dxa"/>
            <w:shd w:val="clear" w:color="auto" w:fill="auto"/>
            <w:noWrap/>
            <w:vAlign w:val="bottom"/>
            <w:hideMark/>
          </w:tcPr>
          <w:p w14:paraId="5A3536E2" w14:textId="77777777" w:rsidR="00C24F0C" w:rsidRPr="001F7F1C" w:rsidRDefault="00C24F0C" w:rsidP="00C24F0C">
            <w:pPr>
              <w:spacing w:after="0" w:line="240" w:lineRule="auto"/>
              <w:rPr>
                <w:rFonts w:ascii="Arial" w:hAnsi="Arial" w:cs="Arial"/>
                <w:color w:val="000000"/>
              </w:rPr>
            </w:pPr>
          </w:p>
        </w:tc>
        <w:tc>
          <w:tcPr>
            <w:tcW w:w="1260" w:type="dxa"/>
            <w:shd w:val="clear" w:color="auto" w:fill="auto"/>
            <w:noWrap/>
            <w:vAlign w:val="bottom"/>
            <w:hideMark/>
          </w:tcPr>
          <w:p w14:paraId="468772A3" w14:textId="77777777" w:rsidR="00C24F0C" w:rsidRPr="001F7F1C" w:rsidRDefault="00C24F0C" w:rsidP="00C24F0C">
            <w:pPr>
              <w:spacing w:after="0" w:line="240" w:lineRule="auto"/>
              <w:rPr>
                <w:rFonts w:ascii="Times New Roman" w:hAnsi="Times New Roman"/>
                <w:sz w:val="20"/>
                <w:szCs w:val="20"/>
              </w:rPr>
            </w:pPr>
          </w:p>
        </w:tc>
        <w:tc>
          <w:tcPr>
            <w:tcW w:w="1418" w:type="dxa"/>
            <w:shd w:val="clear" w:color="auto" w:fill="auto"/>
            <w:noWrap/>
            <w:vAlign w:val="bottom"/>
            <w:hideMark/>
          </w:tcPr>
          <w:p w14:paraId="5545BEB1" w14:textId="77777777" w:rsidR="00C24F0C" w:rsidRPr="001F7F1C" w:rsidRDefault="00C24F0C" w:rsidP="00C24F0C">
            <w:pPr>
              <w:spacing w:after="0" w:line="240" w:lineRule="auto"/>
              <w:rPr>
                <w:rFonts w:ascii="Times New Roman" w:hAnsi="Times New Roman"/>
                <w:sz w:val="20"/>
                <w:szCs w:val="20"/>
              </w:rPr>
            </w:pPr>
            <w:r w:rsidRPr="001F7F1C">
              <w:rPr>
                <w:rFonts w:ascii="Arial" w:hAnsi="Arial" w:cs="Arial"/>
                <w:color w:val="000000"/>
              </w:rPr>
              <w:t>Signature</w:t>
            </w:r>
            <w:r>
              <w:rPr>
                <w:rFonts w:ascii="Arial" w:hAnsi="Arial" w:cs="Arial"/>
                <w:color w:val="000000"/>
              </w:rPr>
              <w:t>:</w:t>
            </w:r>
          </w:p>
        </w:tc>
        <w:tc>
          <w:tcPr>
            <w:tcW w:w="992" w:type="dxa"/>
            <w:shd w:val="clear" w:color="auto" w:fill="auto"/>
            <w:noWrap/>
            <w:vAlign w:val="bottom"/>
            <w:hideMark/>
          </w:tcPr>
          <w:p w14:paraId="6FB16038" w14:textId="77777777" w:rsidR="00C24F0C" w:rsidRPr="001F7F1C" w:rsidRDefault="00C24F0C" w:rsidP="00C24F0C">
            <w:pPr>
              <w:spacing w:after="0" w:line="240" w:lineRule="auto"/>
              <w:rPr>
                <w:rFonts w:ascii="Times New Roman" w:hAnsi="Times New Roman"/>
                <w:sz w:val="20"/>
                <w:szCs w:val="20"/>
              </w:rPr>
            </w:pPr>
          </w:p>
        </w:tc>
        <w:tc>
          <w:tcPr>
            <w:tcW w:w="1134" w:type="dxa"/>
            <w:shd w:val="clear" w:color="auto" w:fill="auto"/>
            <w:noWrap/>
            <w:vAlign w:val="bottom"/>
            <w:hideMark/>
          </w:tcPr>
          <w:p w14:paraId="02C52EF9" w14:textId="77777777" w:rsidR="00C24F0C" w:rsidRPr="001F7F1C" w:rsidRDefault="00C24F0C" w:rsidP="00C24F0C">
            <w:pPr>
              <w:spacing w:after="0" w:line="240" w:lineRule="auto"/>
              <w:rPr>
                <w:rFonts w:ascii="Times New Roman" w:hAnsi="Times New Roman"/>
                <w:sz w:val="20"/>
                <w:szCs w:val="20"/>
              </w:rPr>
            </w:pPr>
          </w:p>
        </w:tc>
        <w:tc>
          <w:tcPr>
            <w:tcW w:w="1121" w:type="dxa"/>
            <w:shd w:val="clear" w:color="auto" w:fill="auto"/>
            <w:noWrap/>
            <w:vAlign w:val="bottom"/>
            <w:hideMark/>
          </w:tcPr>
          <w:p w14:paraId="61A7A5DA" w14:textId="77777777" w:rsidR="00C24F0C" w:rsidRPr="001F7F1C" w:rsidRDefault="00C24F0C" w:rsidP="00C24F0C">
            <w:pPr>
              <w:spacing w:after="0" w:line="240" w:lineRule="auto"/>
              <w:rPr>
                <w:rFonts w:ascii="Times New Roman" w:hAnsi="Times New Roman"/>
                <w:sz w:val="20"/>
                <w:szCs w:val="20"/>
              </w:rPr>
            </w:pPr>
          </w:p>
        </w:tc>
        <w:tc>
          <w:tcPr>
            <w:tcW w:w="951" w:type="dxa"/>
            <w:shd w:val="clear" w:color="auto" w:fill="auto"/>
            <w:noWrap/>
            <w:vAlign w:val="bottom"/>
            <w:hideMark/>
          </w:tcPr>
          <w:p w14:paraId="77927A28" w14:textId="77777777" w:rsidR="00C24F0C" w:rsidRPr="001F7F1C" w:rsidRDefault="00C24F0C" w:rsidP="00C24F0C">
            <w:pPr>
              <w:spacing w:after="0" w:line="240" w:lineRule="auto"/>
              <w:rPr>
                <w:rFonts w:ascii="Times New Roman" w:hAnsi="Times New Roman"/>
                <w:sz w:val="20"/>
                <w:szCs w:val="20"/>
              </w:rPr>
            </w:pPr>
          </w:p>
        </w:tc>
        <w:tc>
          <w:tcPr>
            <w:tcW w:w="905" w:type="dxa"/>
            <w:shd w:val="clear" w:color="auto" w:fill="auto"/>
            <w:noWrap/>
            <w:vAlign w:val="bottom"/>
            <w:hideMark/>
          </w:tcPr>
          <w:p w14:paraId="496538D5" w14:textId="77777777" w:rsidR="00C24F0C" w:rsidRPr="001F7F1C" w:rsidRDefault="00C24F0C" w:rsidP="00C24F0C">
            <w:pPr>
              <w:spacing w:after="0" w:line="240" w:lineRule="auto"/>
              <w:rPr>
                <w:rFonts w:ascii="Times New Roman" w:hAnsi="Times New Roman"/>
                <w:sz w:val="20"/>
                <w:szCs w:val="20"/>
              </w:rPr>
            </w:pPr>
          </w:p>
        </w:tc>
        <w:tc>
          <w:tcPr>
            <w:tcW w:w="1256" w:type="dxa"/>
            <w:shd w:val="clear" w:color="auto" w:fill="auto"/>
            <w:noWrap/>
            <w:vAlign w:val="bottom"/>
            <w:hideMark/>
          </w:tcPr>
          <w:p w14:paraId="4B421739"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483B1695" w14:textId="77777777" w:rsidTr="00C24F0C">
        <w:trPr>
          <w:gridAfter w:val="18"/>
          <w:wAfter w:w="9116" w:type="dxa"/>
          <w:trHeight w:val="288"/>
        </w:trPr>
        <w:tc>
          <w:tcPr>
            <w:tcW w:w="2050" w:type="dxa"/>
            <w:shd w:val="clear" w:color="auto" w:fill="auto"/>
            <w:noWrap/>
            <w:vAlign w:val="bottom"/>
            <w:hideMark/>
          </w:tcPr>
          <w:p w14:paraId="2B16BE97" w14:textId="77777777" w:rsidR="00C24F0C" w:rsidRPr="001F7F1C" w:rsidRDefault="00C24F0C" w:rsidP="00C24F0C">
            <w:pPr>
              <w:spacing w:after="0" w:line="240" w:lineRule="auto"/>
              <w:jc w:val="center"/>
              <w:rPr>
                <w:rFonts w:ascii="Times New Roman" w:hAnsi="Times New Roman"/>
                <w:sz w:val="20"/>
                <w:szCs w:val="20"/>
              </w:rPr>
            </w:pPr>
          </w:p>
        </w:tc>
        <w:tc>
          <w:tcPr>
            <w:tcW w:w="1427" w:type="dxa"/>
            <w:shd w:val="clear" w:color="auto" w:fill="auto"/>
            <w:noWrap/>
            <w:vAlign w:val="bottom"/>
            <w:hideMark/>
          </w:tcPr>
          <w:p w14:paraId="229A7D7A" w14:textId="77777777" w:rsidR="00C24F0C" w:rsidRPr="001F7F1C" w:rsidRDefault="00C24F0C" w:rsidP="00C24F0C">
            <w:pPr>
              <w:spacing w:after="0" w:line="240" w:lineRule="auto"/>
              <w:rPr>
                <w:rFonts w:ascii="Arial" w:hAnsi="Arial" w:cs="Arial"/>
                <w:color w:val="000000"/>
              </w:rPr>
            </w:pPr>
          </w:p>
        </w:tc>
        <w:tc>
          <w:tcPr>
            <w:tcW w:w="1500" w:type="dxa"/>
            <w:shd w:val="clear" w:color="auto" w:fill="auto"/>
            <w:noWrap/>
            <w:vAlign w:val="bottom"/>
            <w:hideMark/>
          </w:tcPr>
          <w:p w14:paraId="1BCC63E6" w14:textId="77777777" w:rsidR="00C24F0C" w:rsidRPr="001F7F1C" w:rsidRDefault="00C24F0C" w:rsidP="00C24F0C">
            <w:pPr>
              <w:spacing w:after="0" w:line="240" w:lineRule="auto"/>
              <w:rPr>
                <w:rFonts w:ascii="Arial" w:hAnsi="Arial" w:cs="Arial"/>
                <w:color w:val="000000"/>
              </w:rPr>
            </w:pPr>
          </w:p>
        </w:tc>
        <w:tc>
          <w:tcPr>
            <w:tcW w:w="1260" w:type="dxa"/>
            <w:shd w:val="clear" w:color="auto" w:fill="auto"/>
            <w:noWrap/>
            <w:vAlign w:val="bottom"/>
            <w:hideMark/>
          </w:tcPr>
          <w:p w14:paraId="0B213956" w14:textId="77777777" w:rsidR="00C24F0C" w:rsidRPr="001F7F1C" w:rsidRDefault="00C24F0C" w:rsidP="00C24F0C">
            <w:pPr>
              <w:spacing w:after="0" w:line="240" w:lineRule="auto"/>
              <w:rPr>
                <w:rFonts w:ascii="Times New Roman" w:hAnsi="Times New Roman"/>
                <w:sz w:val="20"/>
                <w:szCs w:val="20"/>
              </w:rPr>
            </w:pPr>
          </w:p>
        </w:tc>
        <w:tc>
          <w:tcPr>
            <w:tcW w:w="1418" w:type="dxa"/>
            <w:shd w:val="clear" w:color="auto" w:fill="auto"/>
            <w:noWrap/>
            <w:vAlign w:val="bottom"/>
            <w:hideMark/>
          </w:tcPr>
          <w:p w14:paraId="14A1565C" w14:textId="77777777" w:rsidR="00C24F0C" w:rsidRPr="001F7F1C" w:rsidRDefault="00C24F0C" w:rsidP="00C24F0C">
            <w:pPr>
              <w:spacing w:after="0" w:line="240" w:lineRule="auto"/>
              <w:rPr>
                <w:rFonts w:ascii="Times New Roman" w:hAnsi="Times New Roman"/>
                <w:sz w:val="20"/>
                <w:szCs w:val="20"/>
              </w:rPr>
            </w:pPr>
          </w:p>
        </w:tc>
        <w:tc>
          <w:tcPr>
            <w:tcW w:w="992" w:type="dxa"/>
            <w:shd w:val="clear" w:color="auto" w:fill="auto"/>
            <w:noWrap/>
            <w:vAlign w:val="bottom"/>
            <w:hideMark/>
          </w:tcPr>
          <w:p w14:paraId="0C7AD128" w14:textId="77777777" w:rsidR="00C24F0C" w:rsidRPr="001F7F1C" w:rsidRDefault="00C24F0C" w:rsidP="00C24F0C">
            <w:pPr>
              <w:spacing w:after="0" w:line="240" w:lineRule="auto"/>
              <w:rPr>
                <w:rFonts w:ascii="Times New Roman" w:hAnsi="Times New Roman"/>
                <w:sz w:val="20"/>
                <w:szCs w:val="20"/>
              </w:rPr>
            </w:pPr>
          </w:p>
        </w:tc>
        <w:tc>
          <w:tcPr>
            <w:tcW w:w="1134" w:type="dxa"/>
            <w:shd w:val="clear" w:color="auto" w:fill="auto"/>
            <w:noWrap/>
            <w:vAlign w:val="bottom"/>
            <w:hideMark/>
          </w:tcPr>
          <w:p w14:paraId="5EB694D1" w14:textId="77777777" w:rsidR="00C24F0C" w:rsidRPr="001F7F1C" w:rsidRDefault="00C24F0C" w:rsidP="00C24F0C">
            <w:pPr>
              <w:spacing w:after="0" w:line="240" w:lineRule="auto"/>
              <w:rPr>
                <w:rFonts w:ascii="Times New Roman" w:hAnsi="Times New Roman"/>
                <w:sz w:val="20"/>
                <w:szCs w:val="20"/>
              </w:rPr>
            </w:pPr>
          </w:p>
        </w:tc>
        <w:tc>
          <w:tcPr>
            <w:tcW w:w="1121" w:type="dxa"/>
            <w:shd w:val="clear" w:color="auto" w:fill="auto"/>
            <w:noWrap/>
            <w:vAlign w:val="bottom"/>
            <w:hideMark/>
          </w:tcPr>
          <w:p w14:paraId="1D77F2FD" w14:textId="77777777" w:rsidR="00C24F0C" w:rsidRPr="001F7F1C" w:rsidRDefault="00C24F0C" w:rsidP="00C24F0C">
            <w:pPr>
              <w:spacing w:after="0" w:line="240" w:lineRule="auto"/>
              <w:rPr>
                <w:rFonts w:ascii="Times New Roman" w:hAnsi="Times New Roman"/>
                <w:sz w:val="20"/>
                <w:szCs w:val="20"/>
              </w:rPr>
            </w:pPr>
          </w:p>
        </w:tc>
        <w:tc>
          <w:tcPr>
            <w:tcW w:w="951" w:type="dxa"/>
            <w:shd w:val="clear" w:color="auto" w:fill="auto"/>
            <w:noWrap/>
            <w:vAlign w:val="bottom"/>
            <w:hideMark/>
          </w:tcPr>
          <w:p w14:paraId="1DB19E51" w14:textId="77777777" w:rsidR="00C24F0C" w:rsidRPr="001F7F1C" w:rsidRDefault="00C24F0C" w:rsidP="00C24F0C">
            <w:pPr>
              <w:spacing w:after="0" w:line="240" w:lineRule="auto"/>
              <w:rPr>
                <w:rFonts w:ascii="Times New Roman" w:hAnsi="Times New Roman"/>
                <w:sz w:val="20"/>
                <w:szCs w:val="20"/>
              </w:rPr>
            </w:pPr>
          </w:p>
        </w:tc>
        <w:tc>
          <w:tcPr>
            <w:tcW w:w="905" w:type="dxa"/>
            <w:shd w:val="clear" w:color="auto" w:fill="auto"/>
            <w:noWrap/>
            <w:vAlign w:val="bottom"/>
            <w:hideMark/>
          </w:tcPr>
          <w:p w14:paraId="42134B10" w14:textId="77777777" w:rsidR="00C24F0C" w:rsidRPr="001F7F1C" w:rsidRDefault="00C24F0C" w:rsidP="00C24F0C">
            <w:pPr>
              <w:spacing w:after="0" w:line="240" w:lineRule="auto"/>
              <w:rPr>
                <w:rFonts w:ascii="Times New Roman" w:hAnsi="Times New Roman"/>
                <w:sz w:val="20"/>
                <w:szCs w:val="20"/>
              </w:rPr>
            </w:pPr>
          </w:p>
        </w:tc>
        <w:tc>
          <w:tcPr>
            <w:tcW w:w="1256" w:type="dxa"/>
            <w:shd w:val="clear" w:color="auto" w:fill="auto"/>
            <w:noWrap/>
            <w:vAlign w:val="bottom"/>
            <w:hideMark/>
          </w:tcPr>
          <w:p w14:paraId="79338325" w14:textId="77777777" w:rsidR="00C24F0C" w:rsidRPr="001F7F1C" w:rsidRDefault="00C24F0C" w:rsidP="00C24F0C">
            <w:pPr>
              <w:spacing w:after="0" w:line="240" w:lineRule="auto"/>
              <w:rPr>
                <w:rFonts w:ascii="Times New Roman" w:hAnsi="Times New Roman"/>
                <w:sz w:val="20"/>
                <w:szCs w:val="20"/>
              </w:rPr>
            </w:pPr>
          </w:p>
        </w:tc>
      </w:tr>
      <w:tr w:rsidR="00C24F0C" w:rsidRPr="001F7F1C" w14:paraId="3D1C4A63" w14:textId="77777777" w:rsidTr="00C24F0C">
        <w:trPr>
          <w:gridAfter w:val="18"/>
          <w:wAfter w:w="9116" w:type="dxa"/>
          <w:trHeight w:val="288"/>
        </w:trPr>
        <w:tc>
          <w:tcPr>
            <w:tcW w:w="2050" w:type="dxa"/>
            <w:shd w:val="clear" w:color="auto" w:fill="auto"/>
            <w:noWrap/>
            <w:vAlign w:val="bottom"/>
            <w:hideMark/>
          </w:tcPr>
          <w:p w14:paraId="1DDE1A96" w14:textId="77777777" w:rsidR="00C24F0C" w:rsidRPr="001F7F1C" w:rsidRDefault="00C24F0C" w:rsidP="00C24F0C">
            <w:pPr>
              <w:spacing w:after="0" w:line="240" w:lineRule="auto"/>
              <w:jc w:val="center"/>
              <w:rPr>
                <w:rFonts w:ascii="Times New Roman" w:hAnsi="Times New Roman"/>
                <w:sz w:val="20"/>
                <w:szCs w:val="20"/>
              </w:rPr>
            </w:pPr>
          </w:p>
        </w:tc>
        <w:tc>
          <w:tcPr>
            <w:tcW w:w="1427" w:type="dxa"/>
            <w:shd w:val="clear" w:color="auto" w:fill="auto"/>
            <w:noWrap/>
            <w:vAlign w:val="bottom"/>
            <w:hideMark/>
          </w:tcPr>
          <w:p w14:paraId="6CAEB8C4" w14:textId="77777777" w:rsidR="00C24F0C" w:rsidRPr="001F7F1C" w:rsidRDefault="00C24F0C" w:rsidP="00C24F0C">
            <w:pPr>
              <w:spacing w:after="0" w:line="240" w:lineRule="auto"/>
              <w:rPr>
                <w:rFonts w:ascii="Arial" w:hAnsi="Arial" w:cs="Arial"/>
                <w:color w:val="000000"/>
              </w:rPr>
            </w:pPr>
            <w:r w:rsidRPr="001F7F1C">
              <w:rPr>
                <w:rFonts w:ascii="Arial" w:hAnsi="Arial" w:cs="Arial"/>
                <w:color w:val="000000"/>
              </w:rPr>
              <w:t>Position</w:t>
            </w:r>
            <w:r>
              <w:rPr>
                <w:rFonts w:ascii="Arial" w:hAnsi="Arial" w:cs="Arial"/>
                <w:color w:val="000000"/>
              </w:rPr>
              <w:t>:</w:t>
            </w:r>
          </w:p>
        </w:tc>
        <w:tc>
          <w:tcPr>
            <w:tcW w:w="1500" w:type="dxa"/>
            <w:shd w:val="clear" w:color="auto" w:fill="auto"/>
            <w:noWrap/>
            <w:vAlign w:val="bottom"/>
            <w:hideMark/>
          </w:tcPr>
          <w:p w14:paraId="05F333F6" w14:textId="77777777" w:rsidR="00C24F0C" w:rsidRPr="001F7F1C" w:rsidRDefault="00C24F0C" w:rsidP="00C24F0C">
            <w:pPr>
              <w:spacing w:after="0" w:line="240" w:lineRule="auto"/>
              <w:rPr>
                <w:rFonts w:ascii="Arial" w:hAnsi="Arial" w:cs="Arial"/>
                <w:color w:val="000000"/>
              </w:rPr>
            </w:pPr>
          </w:p>
        </w:tc>
        <w:tc>
          <w:tcPr>
            <w:tcW w:w="1260" w:type="dxa"/>
            <w:shd w:val="clear" w:color="auto" w:fill="auto"/>
            <w:noWrap/>
            <w:vAlign w:val="bottom"/>
            <w:hideMark/>
          </w:tcPr>
          <w:p w14:paraId="5E1D287A" w14:textId="77777777" w:rsidR="00C24F0C" w:rsidRPr="001F7F1C" w:rsidRDefault="00C24F0C" w:rsidP="00C24F0C">
            <w:pPr>
              <w:spacing w:after="0" w:line="240" w:lineRule="auto"/>
              <w:rPr>
                <w:rFonts w:ascii="Times New Roman" w:hAnsi="Times New Roman"/>
                <w:sz w:val="20"/>
                <w:szCs w:val="20"/>
              </w:rPr>
            </w:pPr>
          </w:p>
        </w:tc>
        <w:tc>
          <w:tcPr>
            <w:tcW w:w="1418" w:type="dxa"/>
            <w:shd w:val="clear" w:color="auto" w:fill="auto"/>
            <w:noWrap/>
            <w:vAlign w:val="bottom"/>
            <w:hideMark/>
          </w:tcPr>
          <w:p w14:paraId="1FA6AE6F" w14:textId="77777777" w:rsidR="00C24F0C" w:rsidRPr="001F7F1C" w:rsidRDefault="00C24F0C" w:rsidP="00C24F0C">
            <w:pPr>
              <w:spacing w:after="0" w:line="240" w:lineRule="auto"/>
              <w:rPr>
                <w:rFonts w:ascii="Times New Roman" w:hAnsi="Times New Roman"/>
                <w:sz w:val="20"/>
                <w:szCs w:val="20"/>
              </w:rPr>
            </w:pPr>
            <w:r w:rsidRPr="001F7F1C">
              <w:rPr>
                <w:rFonts w:ascii="Arial" w:hAnsi="Arial" w:cs="Arial"/>
                <w:color w:val="000000"/>
              </w:rPr>
              <w:t>Date</w:t>
            </w:r>
            <w:r>
              <w:rPr>
                <w:rFonts w:ascii="Arial" w:hAnsi="Arial" w:cs="Arial"/>
                <w:color w:val="000000"/>
              </w:rPr>
              <w:t>:</w:t>
            </w:r>
          </w:p>
        </w:tc>
        <w:tc>
          <w:tcPr>
            <w:tcW w:w="992" w:type="dxa"/>
            <w:shd w:val="clear" w:color="auto" w:fill="auto"/>
            <w:noWrap/>
            <w:vAlign w:val="bottom"/>
            <w:hideMark/>
          </w:tcPr>
          <w:p w14:paraId="587E9132" w14:textId="77777777" w:rsidR="00C24F0C" w:rsidRPr="001F7F1C" w:rsidRDefault="00C24F0C" w:rsidP="00C24F0C">
            <w:pPr>
              <w:spacing w:after="0" w:line="240" w:lineRule="auto"/>
              <w:rPr>
                <w:rFonts w:ascii="Times New Roman" w:hAnsi="Times New Roman"/>
                <w:sz w:val="20"/>
                <w:szCs w:val="20"/>
              </w:rPr>
            </w:pPr>
          </w:p>
        </w:tc>
        <w:tc>
          <w:tcPr>
            <w:tcW w:w="1134" w:type="dxa"/>
            <w:shd w:val="clear" w:color="auto" w:fill="auto"/>
            <w:noWrap/>
            <w:vAlign w:val="bottom"/>
            <w:hideMark/>
          </w:tcPr>
          <w:p w14:paraId="0A94FFD6" w14:textId="77777777" w:rsidR="00C24F0C" w:rsidRPr="001F7F1C" w:rsidRDefault="00C24F0C" w:rsidP="00C24F0C">
            <w:pPr>
              <w:spacing w:after="0" w:line="240" w:lineRule="auto"/>
              <w:rPr>
                <w:rFonts w:ascii="Times New Roman" w:hAnsi="Times New Roman"/>
                <w:sz w:val="20"/>
                <w:szCs w:val="20"/>
              </w:rPr>
            </w:pPr>
          </w:p>
        </w:tc>
        <w:tc>
          <w:tcPr>
            <w:tcW w:w="1121" w:type="dxa"/>
            <w:shd w:val="clear" w:color="auto" w:fill="auto"/>
            <w:noWrap/>
            <w:vAlign w:val="bottom"/>
            <w:hideMark/>
          </w:tcPr>
          <w:p w14:paraId="112771F6" w14:textId="77777777" w:rsidR="00C24F0C" w:rsidRPr="001F7F1C" w:rsidRDefault="00C24F0C" w:rsidP="00C24F0C">
            <w:pPr>
              <w:spacing w:after="0" w:line="240" w:lineRule="auto"/>
              <w:rPr>
                <w:rFonts w:ascii="Times New Roman" w:hAnsi="Times New Roman"/>
                <w:sz w:val="20"/>
                <w:szCs w:val="20"/>
              </w:rPr>
            </w:pPr>
          </w:p>
        </w:tc>
        <w:tc>
          <w:tcPr>
            <w:tcW w:w="951" w:type="dxa"/>
            <w:shd w:val="clear" w:color="auto" w:fill="auto"/>
            <w:noWrap/>
            <w:vAlign w:val="bottom"/>
            <w:hideMark/>
          </w:tcPr>
          <w:p w14:paraId="314BAD34" w14:textId="77777777" w:rsidR="00C24F0C" w:rsidRPr="001F7F1C" w:rsidRDefault="00C24F0C" w:rsidP="00C24F0C">
            <w:pPr>
              <w:spacing w:after="0" w:line="240" w:lineRule="auto"/>
              <w:rPr>
                <w:rFonts w:ascii="Times New Roman" w:hAnsi="Times New Roman"/>
                <w:sz w:val="20"/>
                <w:szCs w:val="20"/>
              </w:rPr>
            </w:pPr>
          </w:p>
        </w:tc>
        <w:tc>
          <w:tcPr>
            <w:tcW w:w="905" w:type="dxa"/>
            <w:shd w:val="clear" w:color="auto" w:fill="auto"/>
            <w:noWrap/>
            <w:vAlign w:val="bottom"/>
            <w:hideMark/>
          </w:tcPr>
          <w:p w14:paraId="3F407EA1" w14:textId="77777777" w:rsidR="00C24F0C" w:rsidRPr="001F7F1C" w:rsidRDefault="00C24F0C" w:rsidP="00C24F0C">
            <w:pPr>
              <w:spacing w:after="0" w:line="240" w:lineRule="auto"/>
              <w:rPr>
                <w:rFonts w:ascii="Times New Roman" w:hAnsi="Times New Roman"/>
                <w:sz w:val="20"/>
                <w:szCs w:val="20"/>
              </w:rPr>
            </w:pPr>
          </w:p>
        </w:tc>
        <w:tc>
          <w:tcPr>
            <w:tcW w:w="1256" w:type="dxa"/>
            <w:shd w:val="clear" w:color="auto" w:fill="auto"/>
            <w:noWrap/>
            <w:vAlign w:val="bottom"/>
            <w:hideMark/>
          </w:tcPr>
          <w:p w14:paraId="2846BF0E" w14:textId="77777777" w:rsidR="00C24F0C" w:rsidRPr="001F7F1C" w:rsidRDefault="00C24F0C" w:rsidP="00C24F0C">
            <w:pPr>
              <w:spacing w:after="0" w:line="240" w:lineRule="auto"/>
              <w:rPr>
                <w:rFonts w:ascii="Times New Roman" w:hAnsi="Times New Roman"/>
                <w:sz w:val="20"/>
                <w:szCs w:val="20"/>
              </w:rPr>
            </w:pPr>
          </w:p>
        </w:tc>
      </w:tr>
    </w:tbl>
    <w:p w14:paraId="015E8AB1" w14:textId="77777777" w:rsidR="00C24F0C" w:rsidRDefault="00C24F0C" w:rsidP="00C24F0C">
      <w:pPr>
        <w:keepNext/>
        <w:keepLines/>
        <w:widowControl w:val="0"/>
        <w:autoSpaceDE w:val="0"/>
        <w:autoSpaceDN w:val="0"/>
        <w:adjustRightInd w:val="0"/>
        <w:spacing w:before="480" w:after="0" w:line="276" w:lineRule="auto"/>
        <w:ind w:right="114"/>
        <w:rPr>
          <w:rFonts w:ascii="Arial" w:hAnsi="Arial" w:cs="Arial"/>
          <w:b/>
          <w:bCs/>
          <w:color w:val="000000"/>
        </w:rPr>
        <w:sectPr w:rsidR="00C24F0C" w:rsidSect="00C24F0C">
          <w:pgSz w:w="16820" w:h="11900" w:orient="landscape"/>
          <w:pgMar w:top="1320" w:right="1420" w:bottom="1320" w:left="1420" w:header="567" w:footer="708" w:gutter="0"/>
          <w:cols w:space="720"/>
          <w:noEndnote/>
          <w:docGrid w:linePitch="299"/>
        </w:sectPr>
      </w:pPr>
    </w:p>
    <w:p w14:paraId="22FB49CC" w14:textId="77777777" w:rsidR="00C24F0C" w:rsidRPr="00ED1566" w:rsidRDefault="00C24F0C" w:rsidP="00C24F0C">
      <w:pPr>
        <w:pStyle w:val="Default"/>
        <w:rPr>
          <w:rFonts w:ascii="Arial" w:hAnsi="Arial" w:cs="Arial"/>
          <w:sz w:val="22"/>
          <w:szCs w:val="22"/>
        </w:rPr>
      </w:pPr>
      <w:bookmarkStart w:id="376" w:name="_Toc501022445_10"/>
      <w:bookmarkEnd w:id="375"/>
    </w:p>
    <w:p w14:paraId="1D4AD202" w14:textId="77777777" w:rsidR="00C24F0C" w:rsidRDefault="00C24F0C" w:rsidP="00C24F0C">
      <w:pPr>
        <w:pStyle w:val="Default"/>
        <w:rPr>
          <w:rFonts w:ascii="Arial" w:hAnsi="Arial" w:cs="Arial"/>
          <w:sz w:val="22"/>
          <w:szCs w:val="22"/>
        </w:rPr>
      </w:pPr>
    </w:p>
    <w:p w14:paraId="5A674CDC" w14:textId="77777777" w:rsidR="00C24F0C" w:rsidRPr="00993500" w:rsidRDefault="00C24F0C" w:rsidP="00C24F0C">
      <w:pPr>
        <w:pStyle w:val="Default"/>
        <w:rPr>
          <w:rFonts w:ascii="Arial" w:hAnsi="Arial" w:cs="Arial"/>
          <w:b/>
          <w:bCs/>
          <w:sz w:val="22"/>
          <w:szCs w:val="22"/>
        </w:rPr>
      </w:pPr>
      <w:r w:rsidRPr="00993500">
        <w:rPr>
          <w:rFonts w:ascii="Arial" w:hAnsi="Arial" w:cs="Arial"/>
          <w:b/>
          <w:bCs/>
          <w:sz w:val="22"/>
          <w:szCs w:val="22"/>
        </w:rPr>
        <w:t>46</w:t>
      </w:r>
      <w:r w:rsidRPr="00993500">
        <w:rPr>
          <w:rFonts w:ascii="Arial" w:hAnsi="Arial" w:cs="Arial"/>
          <w:b/>
          <w:bCs/>
          <w:sz w:val="22"/>
          <w:szCs w:val="22"/>
        </w:rPr>
        <w:tab/>
        <w:t>The Processes that apply to this Contract are:</w:t>
      </w:r>
    </w:p>
    <w:p w14:paraId="47FC89F9" w14:textId="77777777" w:rsidR="00C24F0C" w:rsidRPr="00ED1566" w:rsidRDefault="00C24F0C" w:rsidP="00C24F0C">
      <w:pPr>
        <w:pStyle w:val="ssPara1"/>
        <w:spacing w:before="60" w:after="60" w:line="240" w:lineRule="auto"/>
        <w:ind w:left="720" w:right="-873"/>
        <w:jc w:val="left"/>
        <w:rPr>
          <w:b/>
          <w:bCs/>
        </w:rPr>
      </w:pPr>
    </w:p>
    <w:p w14:paraId="3E45E2C9" w14:textId="77777777" w:rsidR="00C24F0C" w:rsidRPr="00ED1566" w:rsidRDefault="00C24F0C" w:rsidP="00C24F0C">
      <w:pPr>
        <w:pStyle w:val="ssPara1"/>
        <w:numPr>
          <w:ilvl w:val="1"/>
          <w:numId w:val="12"/>
        </w:numPr>
        <w:spacing w:before="60" w:after="60" w:line="240" w:lineRule="auto"/>
        <w:ind w:right="401"/>
        <w:jc w:val="left"/>
        <w:rPr>
          <w:b/>
          <w:bCs/>
        </w:rPr>
      </w:pPr>
      <w:r>
        <w:rPr>
          <w:b/>
          <w:bCs/>
        </w:rPr>
        <w:t xml:space="preserve"> Conversion of </w:t>
      </w:r>
      <w:r w:rsidRPr="00ED1566">
        <w:rPr>
          <w:b/>
          <w:bCs/>
        </w:rPr>
        <w:t>Maximum Price</w:t>
      </w:r>
      <w:r>
        <w:rPr>
          <w:b/>
          <w:bCs/>
        </w:rPr>
        <w:t xml:space="preserve"> to Firm Price for Storage Costs of the Simulator System</w:t>
      </w:r>
    </w:p>
    <w:p w14:paraId="1A19FDE2" w14:textId="77777777" w:rsidR="00C24F0C" w:rsidRPr="00ED1566" w:rsidRDefault="00C24F0C" w:rsidP="00C24F0C">
      <w:pPr>
        <w:pStyle w:val="ssPara1"/>
        <w:widowControl w:val="0"/>
        <w:spacing w:before="60" w:after="60" w:line="240" w:lineRule="auto"/>
        <w:ind w:left="720" w:right="401"/>
        <w:jc w:val="left"/>
      </w:pPr>
    </w:p>
    <w:p w14:paraId="722D77CD" w14:textId="77777777" w:rsidR="00C24F0C" w:rsidRDefault="00C24F0C" w:rsidP="00C24F0C">
      <w:pPr>
        <w:pStyle w:val="ssPara1"/>
        <w:spacing w:before="60" w:after="60" w:line="240" w:lineRule="auto"/>
        <w:ind w:right="401" w:firstLine="284"/>
        <w:jc w:val="left"/>
      </w:pPr>
      <w:r>
        <w:rPr>
          <w:rFonts w:eastAsia="Arial"/>
        </w:rPr>
        <w:t xml:space="preserve">1. </w:t>
      </w:r>
      <w:r>
        <w:rPr>
          <w:rFonts w:eastAsia="Arial"/>
        </w:rPr>
        <w:tab/>
      </w:r>
      <w:r w:rsidRPr="00ED1566">
        <w:rPr>
          <w:rFonts w:eastAsia="Arial"/>
        </w:rPr>
        <w:t xml:space="preserve">The Contractor shall provide storage of the Simulator System </w:t>
      </w:r>
      <w:r>
        <w:rPr>
          <w:rFonts w:eastAsia="Arial"/>
        </w:rPr>
        <w:t xml:space="preserve">until the Authority’s Anechoic Chamber Test Facility (ACTF) is available- </w:t>
      </w:r>
      <w:r w:rsidRPr="00ED1566">
        <w:rPr>
          <w:rFonts w:eastAsia="Arial"/>
        </w:rPr>
        <w:t xml:space="preserve">Section </w:t>
      </w:r>
      <w:r>
        <w:rPr>
          <w:rFonts w:eastAsia="Arial"/>
        </w:rPr>
        <w:t xml:space="preserve">6.1 of </w:t>
      </w:r>
      <w:r w:rsidRPr="00ED1566">
        <w:rPr>
          <w:rFonts w:eastAsia="Arial"/>
        </w:rPr>
        <w:t>Statement Requirement</w:t>
      </w:r>
      <w:r>
        <w:rPr>
          <w:rFonts w:eastAsia="Arial"/>
        </w:rPr>
        <w:t xml:space="preserve"> at</w:t>
      </w:r>
      <w:r w:rsidRPr="00ED1566">
        <w:rPr>
          <w:rFonts w:eastAsia="Arial"/>
        </w:rPr>
        <w:t xml:space="preserve"> </w:t>
      </w:r>
      <w:r>
        <w:rPr>
          <w:rFonts w:eastAsia="Arial"/>
        </w:rPr>
        <w:t xml:space="preserve">Annex A to Schedule 2 </w:t>
      </w:r>
      <w:r>
        <w:t xml:space="preserve">[contained in a separate document] </w:t>
      </w:r>
      <w:r>
        <w:rPr>
          <w:rFonts w:eastAsia="Arial"/>
        </w:rPr>
        <w:t>refers.</w:t>
      </w:r>
      <w:r w:rsidRPr="009F521B">
        <w:t xml:space="preserve"> </w:t>
      </w:r>
      <w:r>
        <w:t>T</w:t>
      </w:r>
      <w:r w:rsidRPr="00ED1566">
        <w:t xml:space="preserve">he </w:t>
      </w:r>
      <w:r>
        <w:t xml:space="preserve">required </w:t>
      </w:r>
      <w:r w:rsidRPr="00ED1566">
        <w:t>storage period shall not exceed 12 months from the delivery of the FAT</w:t>
      </w:r>
      <w:r>
        <w:t xml:space="preserve"> Report (no later than 31 May 2023)</w:t>
      </w:r>
      <w:r w:rsidRPr="00ED1566">
        <w:t>.</w:t>
      </w:r>
    </w:p>
    <w:p w14:paraId="5559F639" w14:textId="77777777" w:rsidR="00C24F0C" w:rsidRDefault="00C24F0C" w:rsidP="00C24F0C">
      <w:pPr>
        <w:pStyle w:val="ssPara1"/>
        <w:spacing w:before="60" w:after="60" w:line="240" w:lineRule="auto"/>
        <w:ind w:right="401"/>
        <w:jc w:val="left"/>
      </w:pPr>
    </w:p>
    <w:p w14:paraId="7747C132" w14:textId="77777777" w:rsidR="00C24F0C" w:rsidRDefault="00C24F0C" w:rsidP="00C24F0C">
      <w:pPr>
        <w:pStyle w:val="ssPara1"/>
        <w:spacing w:before="60" w:after="60" w:line="240" w:lineRule="auto"/>
        <w:ind w:right="401" w:firstLine="284"/>
        <w:jc w:val="left"/>
      </w:pPr>
      <w:r>
        <w:t xml:space="preserve">2. </w:t>
      </w:r>
      <w:r>
        <w:tab/>
      </w:r>
      <w:r w:rsidRPr="00ED1566">
        <w:t xml:space="preserve">The Authority shall provide </w:t>
      </w:r>
      <w:proofErr w:type="gramStart"/>
      <w:r w:rsidRPr="00ED1566">
        <w:t>1 month</w:t>
      </w:r>
      <w:proofErr w:type="gramEnd"/>
      <w:r w:rsidRPr="00ED1566">
        <w:t xml:space="preserve"> notice to the Contractor </w:t>
      </w:r>
      <w:r>
        <w:t>ahead of the ACTF being available.</w:t>
      </w:r>
    </w:p>
    <w:p w14:paraId="16CB88DD" w14:textId="77777777" w:rsidR="00C24F0C" w:rsidRDefault="00C24F0C" w:rsidP="00C24F0C">
      <w:pPr>
        <w:pStyle w:val="ListParagraph"/>
        <w:ind w:right="401"/>
      </w:pPr>
    </w:p>
    <w:p w14:paraId="194E36C4" w14:textId="77777777" w:rsidR="00C24F0C" w:rsidRPr="00ED1566" w:rsidRDefault="00C24F0C" w:rsidP="00C24F0C">
      <w:pPr>
        <w:pStyle w:val="ssPara1"/>
        <w:numPr>
          <w:ilvl w:val="0"/>
          <w:numId w:val="1"/>
        </w:numPr>
        <w:tabs>
          <w:tab w:val="clear" w:pos="360"/>
        </w:tabs>
        <w:spacing w:before="60" w:after="60" w:line="240" w:lineRule="auto"/>
        <w:ind w:left="0" w:right="401" w:firstLine="284"/>
        <w:jc w:val="left"/>
      </w:pPr>
      <w:r w:rsidRPr="00ED1566">
        <w:t xml:space="preserve">Once notified, the Contractor shall deliver and install the Simulator System into the ACTF facility at MoD Boscombe Down in accordance with </w:t>
      </w:r>
      <w:r w:rsidRPr="00ED1566">
        <w:rPr>
          <w:rFonts w:eastAsia="Arial"/>
        </w:rPr>
        <w:t xml:space="preserve">Section </w:t>
      </w:r>
      <w:r>
        <w:rPr>
          <w:rFonts w:eastAsia="Arial"/>
        </w:rPr>
        <w:t xml:space="preserve">6 of </w:t>
      </w:r>
      <w:r w:rsidRPr="00ED1566">
        <w:rPr>
          <w:rFonts w:eastAsia="Arial"/>
        </w:rPr>
        <w:t>Statement Requirement</w:t>
      </w:r>
      <w:r>
        <w:rPr>
          <w:rFonts w:eastAsia="Arial"/>
        </w:rPr>
        <w:t xml:space="preserve"> at</w:t>
      </w:r>
      <w:r w:rsidRPr="00ED1566">
        <w:rPr>
          <w:rFonts w:eastAsia="Arial"/>
        </w:rPr>
        <w:t xml:space="preserve"> </w:t>
      </w:r>
      <w:r>
        <w:rPr>
          <w:rFonts w:eastAsia="Arial"/>
        </w:rPr>
        <w:t xml:space="preserve">Annex A to Schedule 2 </w:t>
      </w:r>
      <w:r>
        <w:t>[contained in a separate document].</w:t>
      </w:r>
      <w:r w:rsidRPr="00ED1566">
        <w:t xml:space="preserve"> </w:t>
      </w:r>
    </w:p>
    <w:p w14:paraId="6897C4AF" w14:textId="77777777" w:rsidR="00C24F0C" w:rsidRPr="00ED1566" w:rsidRDefault="00C24F0C" w:rsidP="00C24F0C">
      <w:pPr>
        <w:pStyle w:val="ssPara1"/>
        <w:spacing w:before="60" w:after="60" w:line="240" w:lineRule="auto"/>
        <w:ind w:right="401"/>
        <w:jc w:val="left"/>
      </w:pPr>
    </w:p>
    <w:p w14:paraId="2161525B" w14:textId="77777777" w:rsidR="00C24F0C" w:rsidRPr="00ED1566" w:rsidRDefault="00C24F0C" w:rsidP="00C24F0C">
      <w:pPr>
        <w:pStyle w:val="ssPara1"/>
        <w:numPr>
          <w:ilvl w:val="0"/>
          <w:numId w:val="1"/>
        </w:numPr>
        <w:tabs>
          <w:tab w:val="clear" w:pos="360"/>
          <w:tab w:val="num" w:pos="284"/>
        </w:tabs>
        <w:spacing w:before="60" w:after="60" w:line="240" w:lineRule="auto"/>
        <w:ind w:left="-142" w:right="401" w:firstLine="426"/>
        <w:jc w:val="left"/>
      </w:pPr>
      <w:r>
        <w:t>T</w:t>
      </w:r>
      <w:r w:rsidRPr="00ED1566">
        <w:t xml:space="preserve">he Contractor shall </w:t>
      </w:r>
      <w:r>
        <w:t xml:space="preserve">then </w:t>
      </w:r>
      <w:r w:rsidRPr="00ED1566">
        <w:t xml:space="preserve">provide the Authority with evidence of storage costs incurred. The Authority will review the costs and if content that the evidence provided </w:t>
      </w:r>
      <w:r>
        <w:t>shows that the costs incurred are reasonable</w:t>
      </w:r>
      <w:r w:rsidRPr="00ED1566">
        <w:t>, shall convert the maximum price to a firm price and make payment to the Contractor</w:t>
      </w:r>
      <w:r>
        <w:t xml:space="preserve"> within 30 days</w:t>
      </w:r>
      <w:r w:rsidRPr="00ED1566">
        <w:t>.</w:t>
      </w:r>
    </w:p>
    <w:p w14:paraId="2DA12C4D" w14:textId="77777777" w:rsidR="00C24F0C" w:rsidRPr="00ED1566" w:rsidRDefault="00C24F0C" w:rsidP="00C24F0C">
      <w:pPr>
        <w:pStyle w:val="ListParagraph"/>
        <w:ind w:right="401"/>
        <w:rPr>
          <w:rFonts w:cs="Arial"/>
          <w:sz w:val="22"/>
          <w:szCs w:val="22"/>
        </w:rPr>
      </w:pPr>
    </w:p>
    <w:p w14:paraId="1B2D4524" w14:textId="77777777" w:rsidR="00C24F0C" w:rsidRPr="00ED1566" w:rsidRDefault="00C24F0C" w:rsidP="00C24F0C">
      <w:pPr>
        <w:pStyle w:val="ssPara1"/>
        <w:numPr>
          <w:ilvl w:val="0"/>
          <w:numId w:val="1"/>
        </w:numPr>
        <w:tabs>
          <w:tab w:val="clear" w:pos="360"/>
          <w:tab w:val="num" w:pos="284"/>
        </w:tabs>
        <w:spacing w:before="60" w:after="60" w:line="240" w:lineRule="auto"/>
        <w:ind w:left="-142" w:right="401" w:firstLine="426"/>
        <w:jc w:val="left"/>
        <w:rPr>
          <w:bCs/>
        </w:rPr>
      </w:pPr>
      <w:r w:rsidRPr="00ED1566">
        <w:rPr>
          <w:bCs/>
        </w:rPr>
        <w:t xml:space="preserve">No payment </w:t>
      </w:r>
      <w:r>
        <w:rPr>
          <w:bCs/>
        </w:rPr>
        <w:t xml:space="preserve">for storage costs </w:t>
      </w:r>
      <w:r w:rsidRPr="00ED1566">
        <w:rPr>
          <w:bCs/>
        </w:rPr>
        <w:t xml:space="preserve">shall be </w:t>
      </w:r>
      <w:r>
        <w:rPr>
          <w:bCs/>
        </w:rPr>
        <w:t>made</w:t>
      </w:r>
      <w:r w:rsidRPr="00ED1566">
        <w:rPr>
          <w:bCs/>
        </w:rPr>
        <w:t xml:space="preserve"> </w:t>
      </w:r>
      <w:r>
        <w:rPr>
          <w:bCs/>
        </w:rPr>
        <w:t xml:space="preserve">by the Authority </w:t>
      </w:r>
      <w:r w:rsidRPr="00ED1566">
        <w:rPr>
          <w:bCs/>
        </w:rPr>
        <w:t>prior to conversion of the maximum price to a firm price.</w:t>
      </w:r>
    </w:p>
    <w:p w14:paraId="32C22E47" w14:textId="77777777" w:rsidR="00C24F0C" w:rsidRDefault="00C24F0C" w:rsidP="00C24F0C">
      <w:pPr>
        <w:keepNext/>
        <w:keepLines/>
        <w:widowControl w:val="0"/>
        <w:autoSpaceDE w:val="0"/>
        <w:autoSpaceDN w:val="0"/>
        <w:adjustRightInd w:val="0"/>
        <w:spacing w:before="480" w:after="0" w:line="276" w:lineRule="auto"/>
        <w:ind w:right="114"/>
        <w:rPr>
          <w:rFonts w:ascii="Arial" w:hAnsi="Arial" w:cs="Arial"/>
          <w:b/>
          <w:bCs/>
          <w:color w:val="000000"/>
        </w:rPr>
      </w:pPr>
    </w:p>
    <w:p w14:paraId="5E76161C" w14:textId="77777777" w:rsidR="00C24F0C" w:rsidRPr="00755A0E" w:rsidRDefault="00C24F0C" w:rsidP="00C24F0C">
      <w:pPr>
        <w:keepNext/>
        <w:keepLines/>
        <w:widowControl w:val="0"/>
        <w:autoSpaceDE w:val="0"/>
        <w:autoSpaceDN w:val="0"/>
        <w:adjustRightInd w:val="0"/>
        <w:spacing w:before="480" w:after="0" w:line="276" w:lineRule="auto"/>
        <w:ind w:right="543"/>
        <w:rPr>
          <w:rFonts w:ascii="Arial" w:hAnsi="Arial" w:cs="Arial"/>
        </w:rPr>
      </w:pPr>
      <w:r>
        <w:rPr>
          <w:rFonts w:ascii="Arial" w:hAnsi="Arial" w:cs="Arial"/>
          <w:b/>
          <w:bCs/>
          <w:color w:val="000000"/>
        </w:rPr>
        <w:br w:type="page"/>
      </w:r>
      <w:r w:rsidRPr="00755A0E">
        <w:rPr>
          <w:rFonts w:ascii="Arial" w:hAnsi="Arial" w:cs="Arial"/>
          <w:b/>
          <w:bCs/>
          <w:color w:val="000000"/>
        </w:rPr>
        <w:lastRenderedPageBreak/>
        <w:t>SC2 Schedules</w:t>
      </w:r>
      <w:bookmarkEnd w:id="376"/>
    </w:p>
    <w:p w14:paraId="733B127A"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3C40B826"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377" w:name="_Toc501022446_10_1"/>
      <w:r w:rsidRPr="00755A0E">
        <w:rPr>
          <w:rFonts w:ascii="Arial" w:hAnsi="Arial" w:cs="Arial"/>
          <w:b/>
          <w:bCs/>
          <w:color w:val="000000"/>
        </w:rPr>
        <w:t>Schedule 1 - Definitions of Contract</w:t>
      </w:r>
      <w:bookmarkEnd w:id="377"/>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C24F0C" w:rsidRPr="005E5E3D" w14:paraId="6FD84669" w14:textId="77777777" w:rsidTr="00C24F0C">
        <w:tc>
          <w:tcPr>
            <w:tcW w:w="5000" w:type="dxa"/>
            <w:tcBorders>
              <w:top w:val="nil"/>
              <w:left w:val="nil"/>
              <w:bottom w:val="nil"/>
              <w:right w:val="nil"/>
            </w:tcBorders>
            <w:shd w:val="clear" w:color="auto" w:fill="FFFFFF"/>
          </w:tcPr>
          <w:p w14:paraId="19E55DF4"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Articles</w:t>
            </w:r>
          </w:p>
        </w:tc>
        <w:tc>
          <w:tcPr>
            <w:tcW w:w="5000" w:type="dxa"/>
            <w:tcBorders>
              <w:top w:val="nil"/>
              <w:left w:val="nil"/>
              <w:bottom w:val="nil"/>
              <w:right w:val="nil"/>
            </w:tcBorders>
            <w:shd w:val="clear" w:color="auto" w:fill="FFFFFF"/>
          </w:tcPr>
          <w:p w14:paraId="0F520C72"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E5E3D">
              <w:rPr>
                <w:rFonts w:ascii="Arial" w:hAnsi="Arial" w:cs="Arial"/>
                <w:b/>
                <w:bCs/>
                <w:color w:val="000000"/>
              </w:rPr>
              <w:t>This definition only applies when DEFCONs are added to these Conditions</w:t>
            </w:r>
            <w:proofErr w:type="gramStart"/>
            <w:r w:rsidRPr="005E5E3D">
              <w:rPr>
                <w:rFonts w:ascii="Arial" w:hAnsi="Arial" w:cs="Arial"/>
                <w:color w:val="000000"/>
              </w:rPr>
              <w:t>);</w:t>
            </w:r>
            <w:proofErr w:type="gramEnd"/>
          </w:p>
          <w:p w14:paraId="59B42ABC"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28A058D4" w14:textId="77777777" w:rsidTr="00C24F0C">
        <w:tc>
          <w:tcPr>
            <w:tcW w:w="5000" w:type="dxa"/>
            <w:tcBorders>
              <w:top w:val="nil"/>
              <w:left w:val="nil"/>
              <w:bottom w:val="nil"/>
              <w:right w:val="nil"/>
            </w:tcBorders>
            <w:shd w:val="clear" w:color="auto" w:fill="FFFFFF"/>
          </w:tcPr>
          <w:p w14:paraId="57121B5C"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Authority</w:t>
            </w:r>
          </w:p>
        </w:tc>
        <w:tc>
          <w:tcPr>
            <w:tcW w:w="5000" w:type="dxa"/>
            <w:tcBorders>
              <w:top w:val="nil"/>
              <w:left w:val="nil"/>
              <w:bottom w:val="nil"/>
              <w:right w:val="nil"/>
            </w:tcBorders>
            <w:shd w:val="clear" w:color="auto" w:fill="FFFFFF"/>
          </w:tcPr>
          <w:p w14:paraId="6CB083F1"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Secretary of State for Defence acting on behalf of the </w:t>
            </w:r>
            <w:proofErr w:type="gramStart"/>
            <w:r w:rsidRPr="005E5E3D">
              <w:rPr>
                <w:rFonts w:ascii="Arial" w:hAnsi="Arial" w:cs="Arial"/>
                <w:color w:val="000000"/>
              </w:rPr>
              <w:t>Crown;</w:t>
            </w:r>
            <w:proofErr w:type="gramEnd"/>
          </w:p>
          <w:p w14:paraId="4AC2A77E"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B1673FA" w14:textId="77777777" w:rsidTr="00C24F0C">
        <w:tc>
          <w:tcPr>
            <w:tcW w:w="5000" w:type="dxa"/>
            <w:tcBorders>
              <w:top w:val="nil"/>
              <w:left w:val="nil"/>
              <w:bottom w:val="nil"/>
              <w:right w:val="nil"/>
            </w:tcBorders>
            <w:shd w:val="clear" w:color="auto" w:fill="FFFFFF"/>
          </w:tcPr>
          <w:p w14:paraId="2A7C7E81"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Authority’s</w:t>
            </w:r>
            <w:r>
              <w:rPr>
                <w:rFonts w:ascii="Arial" w:hAnsi="Arial" w:cs="Arial"/>
                <w:b/>
                <w:bCs/>
                <w:color w:val="000000"/>
              </w:rPr>
              <w:t xml:space="preserve"> </w:t>
            </w:r>
            <w:r w:rsidRPr="005E5E3D">
              <w:rPr>
                <w:rFonts w:ascii="Arial" w:hAnsi="Arial" w:cs="Arial"/>
                <w:b/>
                <w:bCs/>
                <w:color w:val="000000"/>
              </w:rPr>
              <w:t>Representative(s)</w:t>
            </w:r>
          </w:p>
        </w:tc>
        <w:tc>
          <w:tcPr>
            <w:tcW w:w="5000" w:type="dxa"/>
            <w:tcBorders>
              <w:top w:val="nil"/>
              <w:left w:val="nil"/>
              <w:bottom w:val="nil"/>
              <w:right w:val="nil"/>
            </w:tcBorders>
            <w:shd w:val="clear" w:color="auto" w:fill="FFFFFF"/>
          </w:tcPr>
          <w:p w14:paraId="050DEB44"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5E5E3D">
              <w:rPr>
                <w:rFonts w:ascii="Arial" w:hAnsi="Arial" w:cs="Arial"/>
                <w:color w:val="000000"/>
              </w:rPr>
              <w:t>7;</w:t>
            </w:r>
            <w:proofErr w:type="gramEnd"/>
          </w:p>
          <w:p w14:paraId="02073F5D"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2B0700B0" w14:textId="77777777" w:rsidTr="00C24F0C">
        <w:tc>
          <w:tcPr>
            <w:tcW w:w="5000" w:type="dxa"/>
            <w:tcBorders>
              <w:top w:val="nil"/>
              <w:left w:val="nil"/>
              <w:bottom w:val="nil"/>
              <w:right w:val="nil"/>
            </w:tcBorders>
            <w:shd w:val="clear" w:color="auto" w:fill="FFFFFF"/>
          </w:tcPr>
          <w:p w14:paraId="576C2992"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Business Day</w:t>
            </w:r>
          </w:p>
        </w:tc>
        <w:tc>
          <w:tcPr>
            <w:tcW w:w="5000" w:type="dxa"/>
            <w:tcBorders>
              <w:top w:val="nil"/>
              <w:left w:val="nil"/>
              <w:bottom w:val="nil"/>
              <w:right w:val="nil"/>
            </w:tcBorders>
            <w:shd w:val="clear" w:color="auto" w:fill="FFFFFF"/>
          </w:tcPr>
          <w:p w14:paraId="6B83983C"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09:00 to 17:00 Monday to Friday, excluding public and statutory </w:t>
            </w:r>
            <w:proofErr w:type="gramStart"/>
            <w:r w:rsidRPr="005E5E3D">
              <w:rPr>
                <w:rFonts w:ascii="Arial" w:hAnsi="Arial" w:cs="Arial"/>
                <w:color w:val="000000"/>
              </w:rPr>
              <w:t>holidays;</w:t>
            </w:r>
            <w:proofErr w:type="gramEnd"/>
          </w:p>
          <w:p w14:paraId="3274199A"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393C60D2" w14:textId="77777777" w:rsidTr="00C24F0C">
        <w:tc>
          <w:tcPr>
            <w:tcW w:w="5000" w:type="dxa"/>
            <w:tcBorders>
              <w:top w:val="nil"/>
              <w:left w:val="nil"/>
              <w:bottom w:val="nil"/>
              <w:right w:val="nil"/>
            </w:tcBorders>
            <w:shd w:val="clear" w:color="auto" w:fill="FFFFFF"/>
          </w:tcPr>
          <w:p w14:paraId="46B22E50"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3CA78CC1"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02CF8BDA" w14:textId="77777777" w:rsidR="00C24F0C" w:rsidRPr="005E5E3D" w:rsidRDefault="00C24F0C" w:rsidP="00C24F0C">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 xml:space="preserve">a. Government </w:t>
            </w:r>
            <w:proofErr w:type="gramStart"/>
            <w:r w:rsidRPr="005E5E3D">
              <w:rPr>
                <w:rFonts w:ascii="Arial" w:hAnsi="Arial" w:cs="Arial"/>
                <w:color w:val="000000"/>
              </w:rPr>
              <w:t>Department;</w:t>
            </w:r>
            <w:proofErr w:type="gramEnd"/>
          </w:p>
          <w:p w14:paraId="6F34E576" w14:textId="77777777" w:rsidR="00C24F0C" w:rsidRPr="005E5E3D" w:rsidRDefault="00C24F0C" w:rsidP="00C24F0C">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b. Non-Departmental Public Body or Assembly Sponsored Public Body (advisory, executive, or tribunal</w:t>
            </w:r>
            <w:proofErr w:type="gramStart"/>
            <w:r w:rsidRPr="005E5E3D">
              <w:rPr>
                <w:rFonts w:ascii="Arial" w:hAnsi="Arial" w:cs="Arial"/>
                <w:color w:val="000000"/>
              </w:rPr>
              <w:t>);</w:t>
            </w:r>
            <w:proofErr w:type="gramEnd"/>
          </w:p>
          <w:p w14:paraId="5B53D3B5" w14:textId="77777777" w:rsidR="00C24F0C" w:rsidRPr="005E5E3D" w:rsidRDefault="00C24F0C" w:rsidP="00C24F0C">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c. Non-Ministerial Department; or</w:t>
            </w:r>
          </w:p>
          <w:p w14:paraId="39EDB0A1" w14:textId="77777777" w:rsidR="00C24F0C" w:rsidRPr="005E5E3D" w:rsidRDefault="00C24F0C" w:rsidP="00C24F0C">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 xml:space="preserve">d. Executive </w:t>
            </w:r>
            <w:proofErr w:type="gramStart"/>
            <w:r w:rsidRPr="005E5E3D">
              <w:rPr>
                <w:rFonts w:ascii="Arial" w:hAnsi="Arial" w:cs="Arial"/>
                <w:color w:val="000000"/>
              </w:rPr>
              <w:t>Agency;</w:t>
            </w:r>
            <w:proofErr w:type="gramEnd"/>
          </w:p>
          <w:p w14:paraId="6E9DDD36" w14:textId="77777777" w:rsidR="00C24F0C" w:rsidRPr="005E5E3D" w:rsidRDefault="00C24F0C" w:rsidP="00C24F0C">
            <w:pPr>
              <w:widowControl w:val="0"/>
              <w:autoSpaceDE w:val="0"/>
              <w:autoSpaceDN w:val="0"/>
              <w:adjustRightInd w:val="0"/>
              <w:spacing w:after="0" w:line="240" w:lineRule="auto"/>
              <w:ind w:left="828"/>
              <w:rPr>
                <w:rFonts w:ascii="Arial" w:hAnsi="Arial" w:cs="Arial"/>
              </w:rPr>
            </w:pPr>
          </w:p>
        </w:tc>
      </w:tr>
      <w:tr w:rsidR="00C24F0C" w:rsidRPr="005E5E3D" w14:paraId="5C202858" w14:textId="77777777" w:rsidTr="00C24F0C">
        <w:tc>
          <w:tcPr>
            <w:tcW w:w="5000" w:type="dxa"/>
            <w:tcBorders>
              <w:top w:val="nil"/>
              <w:left w:val="nil"/>
              <w:bottom w:val="nil"/>
              <w:right w:val="nil"/>
            </w:tcBorders>
            <w:shd w:val="clear" w:color="auto" w:fill="FFFFFF"/>
          </w:tcPr>
          <w:p w14:paraId="5C5B2A09"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Collect</w:t>
            </w:r>
          </w:p>
        </w:tc>
        <w:tc>
          <w:tcPr>
            <w:tcW w:w="5000" w:type="dxa"/>
            <w:tcBorders>
              <w:top w:val="nil"/>
              <w:left w:val="nil"/>
              <w:bottom w:val="nil"/>
              <w:right w:val="nil"/>
            </w:tcBorders>
            <w:shd w:val="clear" w:color="auto" w:fill="FFFFFF"/>
          </w:tcPr>
          <w:p w14:paraId="30687BA1"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sidRPr="005E5E3D">
              <w:rPr>
                <w:rFonts w:ascii="Arial" w:hAnsi="Arial" w:cs="Arial"/>
                <w:color w:val="000000"/>
              </w:rPr>
              <w:t>accordingly;</w:t>
            </w:r>
            <w:proofErr w:type="gramEnd"/>
          </w:p>
          <w:p w14:paraId="335B9998"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40C6856B" w14:textId="77777777" w:rsidTr="00C24F0C">
        <w:tc>
          <w:tcPr>
            <w:tcW w:w="5000" w:type="dxa"/>
            <w:tcBorders>
              <w:top w:val="nil"/>
              <w:left w:val="nil"/>
              <w:bottom w:val="nil"/>
              <w:right w:val="nil"/>
            </w:tcBorders>
            <w:shd w:val="clear" w:color="auto" w:fill="FFFFFF"/>
          </w:tcPr>
          <w:p w14:paraId="58B8A6C9"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3EE35FA9"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commercial Packaging for military use as described in Def Stan 81-041 (Part 1)</w:t>
            </w:r>
          </w:p>
          <w:p w14:paraId="33D9ACCA"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3DB826DB" w14:textId="77777777" w:rsidTr="00C24F0C">
        <w:tc>
          <w:tcPr>
            <w:tcW w:w="5000" w:type="dxa"/>
            <w:tcBorders>
              <w:top w:val="nil"/>
              <w:left w:val="nil"/>
              <w:bottom w:val="nil"/>
              <w:right w:val="nil"/>
            </w:tcBorders>
            <w:shd w:val="clear" w:color="auto" w:fill="FFFFFF"/>
          </w:tcPr>
          <w:p w14:paraId="1AF93104"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Conditions</w:t>
            </w:r>
          </w:p>
        </w:tc>
        <w:tc>
          <w:tcPr>
            <w:tcW w:w="5000" w:type="dxa"/>
            <w:tcBorders>
              <w:top w:val="nil"/>
              <w:left w:val="nil"/>
              <w:bottom w:val="nil"/>
              <w:right w:val="nil"/>
            </w:tcBorders>
            <w:shd w:val="clear" w:color="auto" w:fill="FFFFFF"/>
          </w:tcPr>
          <w:p w14:paraId="64DA2371"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terms and conditions set out in this </w:t>
            </w:r>
            <w:proofErr w:type="gramStart"/>
            <w:r w:rsidRPr="005E5E3D">
              <w:rPr>
                <w:rFonts w:ascii="Arial" w:hAnsi="Arial" w:cs="Arial"/>
                <w:color w:val="000000"/>
              </w:rPr>
              <w:lastRenderedPageBreak/>
              <w:t>document;</w:t>
            </w:r>
            <w:proofErr w:type="gramEnd"/>
          </w:p>
          <w:p w14:paraId="1F8EA0B6"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A22441A" w14:textId="77777777" w:rsidTr="00C24F0C">
        <w:tc>
          <w:tcPr>
            <w:tcW w:w="5000" w:type="dxa"/>
            <w:tcBorders>
              <w:top w:val="nil"/>
              <w:left w:val="nil"/>
              <w:bottom w:val="nil"/>
              <w:right w:val="nil"/>
            </w:tcBorders>
            <w:shd w:val="clear" w:color="auto" w:fill="FFFFFF"/>
          </w:tcPr>
          <w:p w14:paraId="5CB77700"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Consignee</w:t>
            </w:r>
          </w:p>
        </w:tc>
        <w:tc>
          <w:tcPr>
            <w:tcW w:w="5000" w:type="dxa"/>
            <w:tcBorders>
              <w:top w:val="nil"/>
              <w:left w:val="nil"/>
              <w:bottom w:val="nil"/>
              <w:right w:val="nil"/>
            </w:tcBorders>
            <w:shd w:val="clear" w:color="auto" w:fill="FFFFFF"/>
          </w:tcPr>
          <w:p w14:paraId="055D13DE"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ECFEF75"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3A7DFF3C" w14:textId="77777777" w:rsidTr="00C24F0C">
        <w:tc>
          <w:tcPr>
            <w:tcW w:w="5000" w:type="dxa"/>
            <w:tcBorders>
              <w:top w:val="nil"/>
              <w:left w:val="nil"/>
              <w:bottom w:val="nil"/>
              <w:right w:val="nil"/>
            </w:tcBorders>
            <w:shd w:val="clear" w:color="auto" w:fill="FFFFFF"/>
          </w:tcPr>
          <w:p w14:paraId="3F9B892A"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Consignor</w:t>
            </w:r>
          </w:p>
        </w:tc>
        <w:tc>
          <w:tcPr>
            <w:tcW w:w="5000" w:type="dxa"/>
            <w:tcBorders>
              <w:top w:val="nil"/>
              <w:left w:val="nil"/>
              <w:bottom w:val="nil"/>
              <w:right w:val="nil"/>
            </w:tcBorders>
            <w:shd w:val="clear" w:color="auto" w:fill="FFFFFF"/>
          </w:tcPr>
          <w:p w14:paraId="4CE9E36E"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name and address specified in Schedule 3 (Contract Data Sheet) from whom the Contractor Deliverables will be dispatched or </w:t>
            </w:r>
            <w:proofErr w:type="gramStart"/>
            <w:r w:rsidRPr="005E5E3D">
              <w:rPr>
                <w:rFonts w:ascii="Arial" w:hAnsi="Arial" w:cs="Arial"/>
                <w:color w:val="000000"/>
              </w:rPr>
              <w:t>Collected;</w:t>
            </w:r>
            <w:proofErr w:type="gramEnd"/>
          </w:p>
          <w:p w14:paraId="43C6BE44"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7DA566F0" w14:textId="77777777" w:rsidTr="00C24F0C">
        <w:tc>
          <w:tcPr>
            <w:tcW w:w="5000" w:type="dxa"/>
            <w:tcBorders>
              <w:top w:val="nil"/>
              <w:left w:val="nil"/>
              <w:bottom w:val="nil"/>
              <w:right w:val="nil"/>
            </w:tcBorders>
            <w:shd w:val="clear" w:color="auto" w:fill="FFFFFF"/>
          </w:tcPr>
          <w:p w14:paraId="0EB5740C"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w:t>
            </w:r>
          </w:p>
        </w:tc>
        <w:tc>
          <w:tcPr>
            <w:tcW w:w="5000" w:type="dxa"/>
            <w:tcBorders>
              <w:top w:val="nil"/>
              <w:left w:val="nil"/>
              <w:bottom w:val="nil"/>
              <w:right w:val="nil"/>
            </w:tcBorders>
            <w:shd w:val="clear" w:color="auto" w:fill="FFFFFF"/>
          </w:tcPr>
          <w:p w14:paraId="62319C44"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p>
          <w:p w14:paraId="2444C77A"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D0E8270" w14:textId="77777777" w:rsidTr="00C24F0C">
        <w:tc>
          <w:tcPr>
            <w:tcW w:w="5000" w:type="dxa"/>
            <w:tcBorders>
              <w:top w:val="nil"/>
              <w:left w:val="nil"/>
              <w:bottom w:val="nil"/>
              <w:right w:val="nil"/>
            </w:tcBorders>
            <w:shd w:val="clear" w:color="auto" w:fill="FFFFFF"/>
          </w:tcPr>
          <w:p w14:paraId="4D6AFA4D"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 Price</w:t>
            </w:r>
          </w:p>
        </w:tc>
        <w:tc>
          <w:tcPr>
            <w:tcW w:w="5000" w:type="dxa"/>
            <w:tcBorders>
              <w:top w:val="nil"/>
              <w:left w:val="nil"/>
              <w:bottom w:val="nil"/>
              <w:right w:val="nil"/>
            </w:tcBorders>
            <w:shd w:val="clear" w:color="auto" w:fill="FFFFFF"/>
          </w:tcPr>
          <w:p w14:paraId="1C113238"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AC04471"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06664226" w14:textId="77777777" w:rsidTr="00C24F0C">
        <w:tc>
          <w:tcPr>
            <w:tcW w:w="5000" w:type="dxa"/>
            <w:tcBorders>
              <w:top w:val="nil"/>
              <w:left w:val="nil"/>
              <w:bottom w:val="nil"/>
              <w:right w:val="nil"/>
            </w:tcBorders>
            <w:shd w:val="clear" w:color="auto" w:fill="FFFFFF"/>
          </w:tcPr>
          <w:p w14:paraId="50AEBEE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Contractor</w:t>
            </w:r>
          </w:p>
        </w:tc>
        <w:tc>
          <w:tcPr>
            <w:tcW w:w="5000" w:type="dxa"/>
            <w:tcBorders>
              <w:top w:val="nil"/>
              <w:left w:val="nil"/>
              <w:bottom w:val="nil"/>
              <w:right w:val="nil"/>
            </w:tcBorders>
            <w:shd w:val="clear" w:color="auto" w:fill="FFFFFF"/>
          </w:tcPr>
          <w:p w14:paraId="5ADF8BCC"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D02FB0F"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7FA61D00" w14:textId="77777777" w:rsidTr="00C24F0C">
        <w:tc>
          <w:tcPr>
            <w:tcW w:w="5000" w:type="dxa"/>
            <w:tcBorders>
              <w:top w:val="nil"/>
              <w:left w:val="nil"/>
              <w:bottom w:val="nil"/>
              <w:right w:val="nil"/>
            </w:tcBorders>
            <w:shd w:val="clear" w:color="auto" w:fill="FFFFFF"/>
          </w:tcPr>
          <w:p w14:paraId="1C045B29"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6E2A05F0"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5E5E3D">
              <w:rPr>
                <w:rFonts w:ascii="Arial" w:hAnsi="Arial" w:cs="Arial"/>
                <w:color w:val="000000"/>
              </w:rPr>
              <w:t>sensitive;</w:t>
            </w:r>
            <w:proofErr w:type="gramEnd"/>
          </w:p>
          <w:p w14:paraId="5D32C46B"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7523920F" w14:textId="77777777" w:rsidTr="00C24F0C">
        <w:tc>
          <w:tcPr>
            <w:tcW w:w="5000" w:type="dxa"/>
            <w:tcBorders>
              <w:top w:val="nil"/>
              <w:left w:val="nil"/>
              <w:bottom w:val="nil"/>
              <w:right w:val="nil"/>
            </w:tcBorders>
            <w:shd w:val="clear" w:color="auto" w:fill="FFFFFF"/>
          </w:tcPr>
          <w:p w14:paraId="22B38AE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5CE57EBD"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sidRPr="005E5E3D">
              <w:rPr>
                <w:rFonts w:ascii="Arial" w:hAnsi="Arial" w:cs="Arial"/>
                <w:color w:val="000000"/>
              </w:rPr>
              <w:t>Contract;</w:t>
            </w:r>
            <w:proofErr w:type="gramEnd"/>
          </w:p>
          <w:p w14:paraId="6B3BEDED"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3DD35FD6" w14:textId="77777777" w:rsidTr="00C24F0C">
        <w:tc>
          <w:tcPr>
            <w:tcW w:w="5000" w:type="dxa"/>
            <w:tcBorders>
              <w:top w:val="nil"/>
              <w:left w:val="nil"/>
              <w:bottom w:val="nil"/>
              <w:right w:val="nil"/>
            </w:tcBorders>
            <w:shd w:val="clear" w:color="auto" w:fill="FFFFFF"/>
          </w:tcPr>
          <w:p w14:paraId="70A7381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Control</w:t>
            </w:r>
          </w:p>
        </w:tc>
        <w:tc>
          <w:tcPr>
            <w:tcW w:w="5000" w:type="dxa"/>
            <w:tcBorders>
              <w:top w:val="nil"/>
              <w:left w:val="nil"/>
              <w:bottom w:val="nil"/>
              <w:right w:val="nil"/>
            </w:tcBorders>
            <w:shd w:val="clear" w:color="auto" w:fill="FFFFFF"/>
          </w:tcPr>
          <w:p w14:paraId="5A20BBAD"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power of a person to secure that the affairs of the Contractor are conducted in accordance with the wishes of that person:</w:t>
            </w:r>
          </w:p>
          <w:p w14:paraId="34CCC187"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a. by means of the holding of shares, or the possession of voting powers in, or in relation to, the Contractor; or</w:t>
            </w:r>
          </w:p>
          <w:p w14:paraId="2E291E2D"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lastRenderedPageBreak/>
              <w:t xml:space="preserve">b. by virtue of any powers conferred by the constitutional or corporate documents, or any other document, regulating the </w:t>
            </w:r>
            <w:proofErr w:type="gramStart"/>
            <w:r w:rsidRPr="005E5E3D">
              <w:rPr>
                <w:rFonts w:ascii="Arial" w:hAnsi="Arial" w:cs="Arial"/>
                <w:color w:val="000000"/>
              </w:rPr>
              <w:t>Contractor;</w:t>
            </w:r>
            <w:proofErr w:type="gramEnd"/>
          </w:p>
          <w:p w14:paraId="7A777EC8"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and a change of Control occurs if a person who Controls the Contractor ceases to do so or if another person acquires Control of the </w:t>
            </w:r>
            <w:proofErr w:type="gramStart"/>
            <w:r w:rsidRPr="005E5E3D">
              <w:rPr>
                <w:rFonts w:ascii="Arial" w:hAnsi="Arial" w:cs="Arial"/>
                <w:color w:val="000000"/>
              </w:rPr>
              <w:t>Contractor;</w:t>
            </w:r>
            <w:proofErr w:type="gramEnd"/>
          </w:p>
          <w:p w14:paraId="5547C813"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CDFEAC6" w14:textId="77777777" w:rsidTr="00C24F0C">
        <w:tc>
          <w:tcPr>
            <w:tcW w:w="5000" w:type="dxa"/>
            <w:tcBorders>
              <w:top w:val="nil"/>
              <w:left w:val="nil"/>
              <w:bottom w:val="nil"/>
              <w:right w:val="nil"/>
            </w:tcBorders>
            <w:shd w:val="clear" w:color="auto" w:fill="FFFFFF"/>
          </w:tcPr>
          <w:p w14:paraId="711073E6"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CPET</w:t>
            </w:r>
          </w:p>
        </w:tc>
        <w:tc>
          <w:tcPr>
            <w:tcW w:w="5000" w:type="dxa"/>
            <w:tcBorders>
              <w:top w:val="nil"/>
              <w:left w:val="nil"/>
              <w:bottom w:val="nil"/>
              <w:right w:val="nil"/>
            </w:tcBorders>
            <w:shd w:val="clear" w:color="auto" w:fill="FFFFFF"/>
          </w:tcPr>
          <w:p w14:paraId="1F3B329F"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sidRPr="005E5E3D">
              <w:rPr>
                <w:rFonts w:ascii="Arial" w:hAnsi="Arial" w:cs="Arial"/>
                <w:color w:val="000000"/>
              </w:rPr>
              <w:t>policy;</w:t>
            </w:r>
            <w:proofErr w:type="gramEnd"/>
          </w:p>
          <w:p w14:paraId="3D11BF2D"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1EEDCF7" w14:textId="77777777" w:rsidTr="00C24F0C">
        <w:tc>
          <w:tcPr>
            <w:tcW w:w="5000" w:type="dxa"/>
            <w:tcBorders>
              <w:top w:val="nil"/>
              <w:left w:val="nil"/>
              <w:bottom w:val="nil"/>
              <w:right w:val="nil"/>
            </w:tcBorders>
            <w:shd w:val="clear" w:color="auto" w:fill="FFFFFF"/>
          </w:tcPr>
          <w:p w14:paraId="653EAE6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Crown Use</w:t>
            </w:r>
          </w:p>
        </w:tc>
        <w:tc>
          <w:tcPr>
            <w:tcW w:w="5000" w:type="dxa"/>
            <w:tcBorders>
              <w:top w:val="nil"/>
              <w:left w:val="nil"/>
              <w:bottom w:val="nil"/>
              <w:right w:val="nil"/>
            </w:tcBorders>
            <w:shd w:val="clear" w:color="auto" w:fill="FFFFFF"/>
          </w:tcPr>
          <w:p w14:paraId="30B69F95"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914E700"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p>
        </w:tc>
      </w:tr>
      <w:tr w:rsidR="00C24F0C" w:rsidRPr="005E5E3D" w14:paraId="0BA81000" w14:textId="77777777" w:rsidTr="00C24F0C">
        <w:tc>
          <w:tcPr>
            <w:tcW w:w="5000" w:type="dxa"/>
            <w:tcBorders>
              <w:top w:val="nil"/>
              <w:left w:val="nil"/>
              <w:bottom w:val="nil"/>
              <w:right w:val="nil"/>
            </w:tcBorders>
            <w:shd w:val="clear" w:color="auto" w:fill="FFFFFF"/>
          </w:tcPr>
          <w:p w14:paraId="239FD423"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Dangerous Goods</w:t>
            </w:r>
          </w:p>
        </w:tc>
        <w:tc>
          <w:tcPr>
            <w:tcW w:w="5000" w:type="dxa"/>
            <w:tcBorders>
              <w:top w:val="nil"/>
              <w:left w:val="nil"/>
              <w:bottom w:val="nil"/>
              <w:right w:val="nil"/>
            </w:tcBorders>
            <w:shd w:val="clear" w:color="auto" w:fill="FFFFFF"/>
          </w:tcPr>
          <w:p w14:paraId="459A057A"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those substances, preparations and articles that </w:t>
            </w:r>
            <w:proofErr w:type="gramStart"/>
            <w:r w:rsidRPr="005E5E3D">
              <w:rPr>
                <w:rFonts w:ascii="Arial" w:hAnsi="Arial" w:cs="Arial"/>
                <w:color w:val="000000"/>
              </w:rPr>
              <w:t>are capable of posing</w:t>
            </w:r>
            <w:proofErr w:type="gramEnd"/>
            <w:r w:rsidRPr="005E5E3D">
              <w:rPr>
                <w:rFonts w:ascii="Arial" w:hAnsi="Arial" w:cs="Arial"/>
                <w:color w:val="000000"/>
              </w:rPr>
              <w:t xml:space="preserve"> a risk to health, safety, property or the environment which are prohibited by regulation, or classified and authorised only under the conditions prescribed by the:</w:t>
            </w:r>
          </w:p>
          <w:p w14:paraId="40D0ED17"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a. Carriage of Dangerous Goods and Use of Transportable Pressure Equipment Regulations 2009 (CDG) (as amended 2011</w:t>
            </w:r>
            <w:proofErr w:type="gramStart"/>
            <w:r w:rsidRPr="005E5E3D">
              <w:rPr>
                <w:rFonts w:ascii="Arial" w:hAnsi="Arial" w:cs="Arial"/>
                <w:color w:val="000000"/>
              </w:rPr>
              <w:t>);</w:t>
            </w:r>
            <w:proofErr w:type="gramEnd"/>
          </w:p>
          <w:p w14:paraId="2A24680B"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b. European Agreement Concerning the International Carriage of Dangerous Goods by Road (ADR</w:t>
            </w:r>
            <w:proofErr w:type="gramStart"/>
            <w:r w:rsidRPr="005E5E3D">
              <w:rPr>
                <w:rFonts w:ascii="Arial" w:hAnsi="Arial" w:cs="Arial"/>
                <w:color w:val="000000"/>
              </w:rPr>
              <w:t>);</w:t>
            </w:r>
            <w:proofErr w:type="gramEnd"/>
          </w:p>
          <w:p w14:paraId="51B83BEC"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c. Regulations Concerning the International Carriage of Dangerous Goods by Rail (RID</w:t>
            </w:r>
            <w:proofErr w:type="gramStart"/>
            <w:r w:rsidRPr="005E5E3D">
              <w:rPr>
                <w:rFonts w:ascii="Arial" w:hAnsi="Arial" w:cs="Arial"/>
                <w:color w:val="000000"/>
              </w:rPr>
              <w:t>);</w:t>
            </w:r>
            <w:proofErr w:type="gramEnd"/>
          </w:p>
          <w:p w14:paraId="23DFA2FB" w14:textId="77777777" w:rsidR="00C24F0C" w:rsidRPr="005E5E3D" w:rsidRDefault="00C24F0C" w:rsidP="00C24F0C">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 xml:space="preserve">d. International Maritime Dangerous Goods (IMDG) </w:t>
            </w:r>
            <w:proofErr w:type="gramStart"/>
            <w:r w:rsidRPr="005E5E3D">
              <w:rPr>
                <w:rFonts w:ascii="Arial" w:hAnsi="Arial" w:cs="Arial"/>
                <w:color w:val="000000"/>
              </w:rPr>
              <w:t>Code;</w:t>
            </w:r>
            <w:proofErr w:type="gramEnd"/>
          </w:p>
          <w:p w14:paraId="557C2D48"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 xml:space="preserve">e. International Civil Aviation Organisation (ICAO) Technical Instructions for the Safe Transport of Dangerous Goods by </w:t>
            </w:r>
            <w:proofErr w:type="gramStart"/>
            <w:r w:rsidRPr="005E5E3D">
              <w:rPr>
                <w:rFonts w:ascii="Arial" w:hAnsi="Arial" w:cs="Arial"/>
                <w:color w:val="000000"/>
              </w:rPr>
              <w:t>Air;</w:t>
            </w:r>
            <w:proofErr w:type="gramEnd"/>
          </w:p>
          <w:p w14:paraId="17E2028B"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f. International Air Transport Association (IATA) Dangerous Goods Regulations.</w:t>
            </w:r>
          </w:p>
          <w:p w14:paraId="54884ABD" w14:textId="77777777" w:rsidR="00C24F0C" w:rsidRPr="005E5E3D" w:rsidRDefault="00C24F0C" w:rsidP="00C24F0C">
            <w:pPr>
              <w:widowControl w:val="0"/>
              <w:autoSpaceDE w:val="0"/>
              <w:autoSpaceDN w:val="0"/>
              <w:adjustRightInd w:val="0"/>
              <w:spacing w:after="0" w:line="240" w:lineRule="auto"/>
              <w:ind w:left="828"/>
              <w:rPr>
                <w:rFonts w:ascii="Arial" w:hAnsi="Arial" w:cs="Arial"/>
              </w:rPr>
            </w:pPr>
          </w:p>
        </w:tc>
      </w:tr>
      <w:tr w:rsidR="00C24F0C" w:rsidRPr="005E5E3D" w14:paraId="56EE7894" w14:textId="77777777" w:rsidTr="00C24F0C">
        <w:tc>
          <w:tcPr>
            <w:tcW w:w="5000" w:type="dxa"/>
            <w:tcBorders>
              <w:top w:val="nil"/>
              <w:left w:val="nil"/>
              <w:bottom w:val="nil"/>
              <w:right w:val="nil"/>
            </w:tcBorders>
            <w:shd w:val="clear" w:color="auto" w:fill="FFFFFF"/>
          </w:tcPr>
          <w:p w14:paraId="497A9396"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DBS Finance</w:t>
            </w:r>
          </w:p>
        </w:tc>
        <w:tc>
          <w:tcPr>
            <w:tcW w:w="5000" w:type="dxa"/>
            <w:tcBorders>
              <w:top w:val="nil"/>
              <w:left w:val="nil"/>
              <w:bottom w:val="nil"/>
              <w:right w:val="nil"/>
            </w:tcBorders>
            <w:shd w:val="clear" w:color="auto" w:fill="FFFFFF"/>
          </w:tcPr>
          <w:p w14:paraId="7E7CB52F"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Defence Business Services Finance, at the address stated in Schedule 3 (Contract Data Sheet</w:t>
            </w:r>
            <w:proofErr w:type="gramStart"/>
            <w:r w:rsidRPr="005E5E3D">
              <w:rPr>
                <w:rFonts w:ascii="Arial" w:hAnsi="Arial" w:cs="Arial"/>
                <w:color w:val="000000"/>
              </w:rPr>
              <w:t>);</w:t>
            </w:r>
            <w:proofErr w:type="gramEnd"/>
          </w:p>
          <w:p w14:paraId="113FC829"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00B9D6E3" w14:textId="77777777" w:rsidTr="00C24F0C">
        <w:tc>
          <w:tcPr>
            <w:tcW w:w="5000" w:type="dxa"/>
            <w:tcBorders>
              <w:top w:val="nil"/>
              <w:left w:val="nil"/>
              <w:bottom w:val="nil"/>
              <w:right w:val="nil"/>
            </w:tcBorders>
            <w:shd w:val="clear" w:color="auto" w:fill="FFFFFF"/>
          </w:tcPr>
          <w:p w14:paraId="15949BA3"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DEFFORM</w:t>
            </w:r>
          </w:p>
        </w:tc>
        <w:tc>
          <w:tcPr>
            <w:tcW w:w="5000" w:type="dxa"/>
            <w:tcBorders>
              <w:top w:val="nil"/>
              <w:left w:val="nil"/>
              <w:bottom w:val="nil"/>
              <w:right w:val="nil"/>
            </w:tcBorders>
            <w:shd w:val="clear" w:color="auto" w:fill="FFFFFF"/>
          </w:tcPr>
          <w:p w14:paraId="012375D7"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MOD DEFFORM series which can be found at </w:t>
            </w:r>
            <w:hyperlink r:id="rId17" w:history="1">
              <w:r w:rsidRPr="005E5E3D">
                <w:rPr>
                  <w:rFonts w:ascii="Arial" w:hAnsi="Arial" w:cs="Arial"/>
                  <w:color w:val="0000FF"/>
                  <w:u w:val="single"/>
                </w:rPr>
                <w:t>https://www.aof.mod.uk</w:t>
              </w:r>
            </w:hyperlink>
            <w:r w:rsidRPr="005E5E3D">
              <w:rPr>
                <w:rFonts w:ascii="Arial" w:hAnsi="Arial" w:cs="Arial"/>
                <w:color w:val="000000"/>
              </w:rPr>
              <w:t>;</w:t>
            </w:r>
          </w:p>
          <w:p w14:paraId="486C605E"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0CF9E84F" w14:textId="77777777" w:rsidTr="00C24F0C">
        <w:tc>
          <w:tcPr>
            <w:tcW w:w="5000" w:type="dxa"/>
            <w:tcBorders>
              <w:top w:val="nil"/>
              <w:left w:val="nil"/>
              <w:bottom w:val="nil"/>
              <w:right w:val="nil"/>
            </w:tcBorders>
            <w:shd w:val="clear" w:color="auto" w:fill="FFFFFF"/>
          </w:tcPr>
          <w:p w14:paraId="74756E25"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DEF STAN</w:t>
            </w:r>
          </w:p>
        </w:tc>
        <w:tc>
          <w:tcPr>
            <w:tcW w:w="5000" w:type="dxa"/>
            <w:tcBorders>
              <w:top w:val="nil"/>
              <w:left w:val="nil"/>
              <w:bottom w:val="nil"/>
              <w:right w:val="nil"/>
            </w:tcBorders>
            <w:shd w:val="clear" w:color="auto" w:fill="FFFFFF"/>
          </w:tcPr>
          <w:p w14:paraId="580F7DAC"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Defence Standards which can be accessed at </w:t>
            </w:r>
            <w:hyperlink r:id="rId18" w:history="1">
              <w:r w:rsidRPr="005E5E3D">
                <w:rPr>
                  <w:rFonts w:ascii="Arial" w:hAnsi="Arial" w:cs="Arial"/>
                  <w:color w:val="0000FF"/>
                  <w:u w:val="single"/>
                </w:rPr>
                <w:t>https://www.dstan.mod.uk</w:t>
              </w:r>
            </w:hyperlink>
            <w:r w:rsidRPr="005E5E3D">
              <w:rPr>
                <w:rFonts w:ascii="Arial" w:hAnsi="Arial" w:cs="Arial"/>
                <w:color w:val="000000"/>
              </w:rPr>
              <w:t>;</w:t>
            </w:r>
          </w:p>
          <w:p w14:paraId="65551B01"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479E38C4" w14:textId="77777777" w:rsidTr="00C24F0C">
        <w:tc>
          <w:tcPr>
            <w:tcW w:w="5000" w:type="dxa"/>
            <w:tcBorders>
              <w:top w:val="nil"/>
              <w:left w:val="nil"/>
              <w:bottom w:val="nil"/>
              <w:right w:val="nil"/>
            </w:tcBorders>
            <w:shd w:val="clear" w:color="auto" w:fill="FFFFFF"/>
          </w:tcPr>
          <w:p w14:paraId="6A51C43C"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Deliver</w:t>
            </w:r>
          </w:p>
        </w:tc>
        <w:tc>
          <w:tcPr>
            <w:tcW w:w="5000" w:type="dxa"/>
            <w:tcBorders>
              <w:top w:val="nil"/>
              <w:left w:val="nil"/>
              <w:bottom w:val="nil"/>
              <w:right w:val="nil"/>
            </w:tcBorders>
            <w:shd w:val="clear" w:color="auto" w:fill="FFFFFF"/>
          </w:tcPr>
          <w:p w14:paraId="5DE23213"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5E5E3D">
              <w:rPr>
                <w:rFonts w:ascii="Arial" w:hAnsi="Arial" w:cs="Arial"/>
                <w:color w:val="000000"/>
              </w:rPr>
              <w:t>accordingly;</w:t>
            </w:r>
            <w:proofErr w:type="gramEnd"/>
          </w:p>
          <w:p w14:paraId="49A7DB8B"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49EAA67" w14:textId="77777777" w:rsidTr="00C24F0C">
        <w:tc>
          <w:tcPr>
            <w:tcW w:w="5000" w:type="dxa"/>
            <w:tcBorders>
              <w:top w:val="nil"/>
              <w:left w:val="nil"/>
              <w:bottom w:val="nil"/>
              <w:right w:val="nil"/>
            </w:tcBorders>
            <w:shd w:val="clear" w:color="auto" w:fill="FFFFFF"/>
          </w:tcPr>
          <w:p w14:paraId="1BF485C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Delivery</w:t>
            </w:r>
            <w:r>
              <w:rPr>
                <w:rFonts w:ascii="Arial" w:hAnsi="Arial" w:cs="Arial"/>
                <w:b/>
                <w:bCs/>
                <w:color w:val="000000"/>
              </w:rPr>
              <w:t xml:space="preserve"> </w:t>
            </w:r>
            <w:r w:rsidRPr="005E5E3D">
              <w:rPr>
                <w:rFonts w:ascii="Arial" w:hAnsi="Arial" w:cs="Arial"/>
                <w:b/>
                <w:bCs/>
                <w:color w:val="000000"/>
              </w:rPr>
              <w:t>Date</w:t>
            </w:r>
          </w:p>
        </w:tc>
        <w:tc>
          <w:tcPr>
            <w:tcW w:w="5000" w:type="dxa"/>
            <w:tcBorders>
              <w:top w:val="nil"/>
              <w:left w:val="nil"/>
              <w:bottom w:val="nil"/>
              <w:right w:val="nil"/>
            </w:tcBorders>
            <w:shd w:val="clear" w:color="auto" w:fill="FFFFFF"/>
          </w:tcPr>
          <w:p w14:paraId="0EBDF812"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sidRPr="005E5E3D">
              <w:rPr>
                <w:rFonts w:ascii="Arial" w:hAnsi="Arial" w:cs="Arial"/>
                <w:color w:val="000000"/>
              </w:rPr>
              <w:t>Collection;</w:t>
            </w:r>
            <w:proofErr w:type="gramEnd"/>
          </w:p>
          <w:p w14:paraId="28E281EA"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589F9EAB" w14:textId="77777777" w:rsidTr="00C24F0C">
        <w:tc>
          <w:tcPr>
            <w:tcW w:w="5000" w:type="dxa"/>
            <w:tcBorders>
              <w:top w:val="nil"/>
              <w:left w:val="nil"/>
              <w:bottom w:val="nil"/>
              <w:right w:val="nil"/>
            </w:tcBorders>
            <w:shd w:val="clear" w:color="auto" w:fill="FFFFFF"/>
          </w:tcPr>
          <w:p w14:paraId="25FBF455"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4DD91C39"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quantity or measure by which an item of material is </w:t>
            </w:r>
            <w:proofErr w:type="gramStart"/>
            <w:r w:rsidRPr="005E5E3D">
              <w:rPr>
                <w:rFonts w:ascii="Arial" w:hAnsi="Arial" w:cs="Arial"/>
                <w:color w:val="000000"/>
              </w:rPr>
              <w:t>managed;</w:t>
            </w:r>
            <w:proofErr w:type="gramEnd"/>
          </w:p>
          <w:p w14:paraId="1D1C8B27"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p>
          <w:p w14:paraId="6B1325D7"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47412B13" w14:textId="77777777" w:rsidTr="00C24F0C">
        <w:tc>
          <w:tcPr>
            <w:tcW w:w="5000" w:type="dxa"/>
            <w:tcBorders>
              <w:top w:val="nil"/>
              <w:left w:val="nil"/>
              <w:bottom w:val="nil"/>
              <w:right w:val="nil"/>
            </w:tcBorders>
            <w:shd w:val="clear" w:color="auto" w:fill="FFFFFF"/>
          </w:tcPr>
          <w:p w14:paraId="7E96DFCF"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Design Right(s)</w:t>
            </w:r>
          </w:p>
        </w:tc>
        <w:tc>
          <w:tcPr>
            <w:tcW w:w="5000" w:type="dxa"/>
            <w:tcBorders>
              <w:top w:val="nil"/>
              <w:left w:val="nil"/>
              <w:bottom w:val="nil"/>
              <w:right w:val="nil"/>
            </w:tcBorders>
            <w:shd w:val="clear" w:color="auto" w:fill="FFFFFF"/>
          </w:tcPr>
          <w:p w14:paraId="7D14F24B"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has the meaning ascribed to it by Section 213 of the Copyright, Designs and Patents </w:t>
            </w:r>
            <w:proofErr w:type="gramStart"/>
            <w:r w:rsidRPr="005E5E3D">
              <w:rPr>
                <w:rFonts w:ascii="Arial" w:hAnsi="Arial" w:cs="Arial"/>
                <w:color w:val="000000"/>
              </w:rPr>
              <w:t>Act 1988;</w:t>
            </w:r>
            <w:proofErr w:type="gramEnd"/>
          </w:p>
          <w:p w14:paraId="27A02F3E"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CEEF41C" w14:textId="77777777" w:rsidTr="00C24F0C">
        <w:tc>
          <w:tcPr>
            <w:tcW w:w="5000" w:type="dxa"/>
            <w:tcBorders>
              <w:top w:val="nil"/>
              <w:left w:val="nil"/>
              <w:bottom w:val="nil"/>
              <w:right w:val="nil"/>
            </w:tcBorders>
            <w:shd w:val="clear" w:color="auto" w:fill="FFFFFF"/>
          </w:tcPr>
          <w:p w14:paraId="2A1E51AB"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Diversion Order</w:t>
            </w:r>
          </w:p>
        </w:tc>
        <w:tc>
          <w:tcPr>
            <w:tcW w:w="5000" w:type="dxa"/>
            <w:tcBorders>
              <w:top w:val="nil"/>
              <w:left w:val="nil"/>
              <w:bottom w:val="nil"/>
              <w:right w:val="nil"/>
            </w:tcBorders>
            <w:shd w:val="clear" w:color="auto" w:fill="FFFFFF"/>
          </w:tcPr>
          <w:p w14:paraId="682FD7D3"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sidRPr="005E5E3D">
              <w:rPr>
                <w:rFonts w:ascii="Arial" w:hAnsi="Arial" w:cs="Arial"/>
                <w:color w:val="000000"/>
              </w:rPr>
              <w:t>);</w:t>
            </w:r>
            <w:proofErr w:type="gramEnd"/>
          </w:p>
          <w:p w14:paraId="0E77972B"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54C5971E" w14:textId="77777777" w:rsidTr="00C24F0C">
        <w:tc>
          <w:tcPr>
            <w:tcW w:w="5000" w:type="dxa"/>
            <w:tcBorders>
              <w:top w:val="nil"/>
              <w:left w:val="nil"/>
              <w:bottom w:val="nil"/>
              <w:right w:val="nil"/>
            </w:tcBorders>
            <w:shd w:val="clear" w:color="auto" w:fill="FFFFFF"/>
          </w:tcPr>
          <w:p w14:paraId="1617A573"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Effective</w:t>
            </w:r>
            <w:r>
              <w:rPr>
                <w:rFonts w:ascii="Arial" w:hAnsi="Arial" w:cs="Arial"/>
                <w:b/>
                <w:bCs/>
                <w:color w:val="000000"/>
              </w:rPr>
              <w:t xml:space="preserve"> </w:t>
            </w:r>
            <w:r w:rsidRPr="005E5E3D">
              <w:rPr>
                <w:rFonts w:ascii="Arial" w:hAnsi="Arial" w:cs="Arial"/>
                <w:b/>
                <w:bCs/>
                <w:color w:val="000000"/>
              </w:rPr>
              <w:t>Date of Contract</w:t>
            </w:r>
          </w:p>
        </w:tc>
        <w:tc>
          <w:tcPr>
            <w:tcW w:w="5000" w:type="dxa"/>
            <w:tcBorders>
              <w:top w:val="nil"/>
              <w:left w:val="nil"/>
              <w:bottom w:val="nil"/>
              <w:right w:val="nil"/>
            </w:tcBorders>
            <w:shd w:val="clear" w:color="auto" w:fill="FFFFFF"/>
          </w:tcPr>
          <w:p w14:paraId="2432E700"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date specified on the Authority’s acceptance </w:t>
            </w:r>
            <w:proofErr w:type="gramStart"/>
            <w:r w:rsidRPr="005E5E3D">
              <w:rPr>
                <w:rFonts w:ascii="Arial" w:hAnsi="Arial" w:cs="Arial"/>
                <w:color w:val="000000"/>
              </w:rPr>
              <w:t>letter;</w:t>
            </w:r>
            <w:proofErr w:type="gramEnd"/>
          </w:p>
          <w:p w14:paraId="4FD4A3A5"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p>
          <w:p w14:paraId="2B96D712"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77ED4F46" w14:textId="77777777" w:rsidTr="00C24F0C">
        <w:tc>
          <w:tcPr>
            <w:tcW w:w="5000" w:type="dxa"/>
            <w:tcBorders>
              <w:top w:val="nil"/>
              <w:left w:val="nil"/>
              <w:bottom w:val="nil"/>
              <w:right w:val="nil"/>
            </w:tcBorders>
            <w:shd w:val="clear" w:color="auto" w:fill="FFFFFF"/>
          </w:tcPr>
          <w:p w14:paraId="3B4341F9"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Evidence</w:t>
            </w:r>
          </w:p>
        </w:tc>
        <w:tc>
          <w:tcPr>
            <w:tcW w:w="5000" w:type="dxa"/>
            <w:tcBorders>
              <w:top w:val="nil"/>
              <w:left w:val="nil"/>
              <w:bottom w:val="nil"/>
              <w:right w:val="nil"/>
            </w:tcBorders>
            <w:shd w:val="clear" w:color="auto" w:fill="FFFFFF"/>
          </w:tcPr>
          <w:p w14:paraId="1E46D2C3"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either:</w:t>
            </w:r>
          </w:p>
          <w:p w14:paraId="1E104C7F"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a. an invoice or delivery note from the timber supplier or Subcontractor to the Contractor specifying that the product supplied to the Authority is FSC or PEFC certified; or</w:t>
            </w:r>
          </w:p>
          <w:p w14:paraId="72536CD0" w14:textId="77777777" w:rsidR="00C24F0C" w:rsidRPr="005E5E3D" w:rsidRDefault="00C24F0C" w:rsidP="00C24F0C">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 xml:space="preserve">b. other robust Evidence of sustainability or FLEGT licensed origin, as advised by </w:t>
            </w:r>
            <w:proofErr w:type="gramStart"/>
            <w:r w:rsidRPr="005E5E3D">
              <w:rPr>
                <w:rFonts w:ascii="Arial" w:hAnsi="Arial" w:cs="Arial"/>
                <w:color w:val="000000"/>
              </w:rPr>
              <w:t>CPET;</w:t>
            </w:r>
            <w:proofErr w:type="gramEnd"/>
          </w:p>
          <w:p w14:paraId="05826F1D" w14:textId="77777777" w:rsidR="00C24F0C" w:rsidRPr="005E5E3D" w:rsidRDefault="00C24F0C" w:rsidP="00C24F0C">
            <w:pPr>
              <w:widowControl w:val="0"/>
              <w:autoSpaceDE w:val="0"/>
              <w:autoSpaceDN w:val="0"/>
              <w:adjustRightInd w:val="0"/>
              <w:spacing w:after="0" w:line="240" w:lineRule="auto"/>
              <w:ind w:left="468"/>
              <w:rPr>
                <w:rFonts w:ascii="Arial" w:hAnsi="Arial" w:cs="Arial"/>
              </w:rPr>
            </w:pPr>
          </w:p>
        </w:tc>
      </w:tr>
      <w:tr w:rsidR="00C24F0C" w:rsidRPr="005E5E3D" w14:paraId="444869A8" w14:textId="77777777" w:rsidTr="00C24F0C">
        <w:tc>
          <w:tcPr>
            <w:tcW w:w="5000" w:type="dxa"/>
            <w:tcBorders>
              <w:top w:val="nil"/>
              <w:left w:val="nil"/>
              <w:bottom w:val="nil"/>
              <w:right w:val="nil"/>
            </w:tcBorders>
            <w:shd w:val="clear" w:color="auto" w:fill="FFFFFF"/>
          </w:tcPr>
          <w:p w14:paraId="660722EB"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Firm Price</w:t>
            </w:r>
          </w:p>
        </w:tc>
        <w:tc>
          <w:tcPr>
            <w:tcW w:w="5000" w:type="dxa"/>
            <w:tcBorders>
              <w:top w:val="nil"/>
              <w:left w:val="nil"/>
              <w:bottom w:val="nil"/>
              <w:right w:val="nil"/>
            </w:tcBorders>
            <w:shd w:val="clear" w:color="auto" w:fill="FFFFFF"/>
          </w:tcPr>
          <w:p w14:paraId="3AD38031"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a price (excluding VAT) which is not subject to </w:t>
            </w:r>
            <w:proofErr w:type="gramStart"/>
            <w:r w:rsidRPr="005E5E3D">
              <w:rPr>
                <w:rFonts w:ascii="Arial" w:hAnsi="Arial" w:cs="Arial"/>
                <w:color w:val="000000"/>
              </w:rPr>
              <w:t>variation;</w:t>
            </w:r>
            <w:proofErr w:type="gramEnd"/>
          </w:p>
          <w:p w14:paraId="5EE9A414"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0B548BC5" w14:textId="77777777" w:rsidTr="00C24F0C">
        <w:tc>
          <w:tcPr>
            <w:tcW w:w="5000" w:type="dxa"/>
            <w:tcBorders>
              <w:top w:val="nil"/>
              <w:left w:val="nil"/>
              <w:bottom w:val="nil"/>
              <w:right w:val="nil"/>
            </w:tcBorders>
            <w:shd w:val="clear" w:color="auto" w:fill="FFFFFF"/>
          </w:tcPr>
          <w:p w14:paraId="290A3C6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FLEGT</w:t>
            </w:r>
          </w:p>
        </w:tc>
        <w:tc>
          <w:tcPr>
            <w:tcW w:w="5000" w:type="dxa"/>
            <w:tcBorders>
              <w:top w:val="nil"/>
              <w:left w:val="nil"/>
              <w:bottom w:val="nil"/>
              <w:right w:val="nil"/>
            </w:tcBorders>
            <w:shd w:val="clear" w:color="auto" w:fill="FFFFFF"/>
          </w:tcPr>
          <w:p w14:paraId="08BD1F1B"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sidRPr="005E5E3D">
              <w:rPr>
                <w:rFonts w:ascii="Arial" w:hAnsi="Arial" w:cs="Arial"/>
                <w:color w:val="000000"/>
              </w:rPr>
              <w:t>logging;</w:t>
            </w:r>
            <w:proofErr w:type="gramEnd"/>
          </w:p>
          <w:p w14:paraId="5A5F0BCD"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4E57DFB4" w14:textId="77777777" w:rsidTr="00C24F0C">
        <w:tc>
          <w:tcPr>
            <w:tcW w:w="5000" w:type="dxa"/>
            <w:tcBorders>
              <w:top w:val="nil"/>
              <w:left w:val="nil"/>
              <w:bottom w:val="nil"/>
              <w:right w:val="nil"/>
            </w:tcBorders>
            <w:shd w:val="clear" w:color="auto" w:fill="FFFFFF"/>
          </w:tcPr>
          <w:p w14:paraId="4582C54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4D818C7"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sidRPr="005E5E3D">
              <w:rPr>
                <w:rFonts w:ascii="Arial" w:hAnsi="Arial" w:cs="Arial"/>
                <w:color w:val="000000"/>
              </w:rPr>
              <w:t>Authority;</w:t>
            </w:r>
            <w:proofErr w:type="gramEnd"/>
          </w:p>
          <w:p w14:paraId="313B6329"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2CB3AB3" w14:textId="77777777" w:rsidTr="00C24F0C">
        <w:tc>
          <w:tcPr>
            <w:tcW w:w="5000" w:type="dxa"/>
            <w:tcBorders>
              <w:top w:val="nil"/>
              <w:left w:val="nil"/>
              <w:bottom w:val="nil"/>
              <w:right w:val="nil"/>
            </w:tcBorders>
            <w:shd w:val="clear" w:color="auto" w:fill="FFFFFF"/>
          </w:tcPr>
          <w:p w14:paraId="1C2DE4F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27B6ADA1"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a Contractor Deliverable or a component of a Contractor Deliverable that is itself a hazardous material or substance or that may in </w:t>
            </w:r>
            <w:r w:rsidRPr="005E5E3D">
              <w:rPr>
                <w:rFonts w:ascii="Arial" w:hAnsi="Arial" w:cs="Arial"/>
                <w:color w:val="000000"/>
              </w:rPr>
              <w:lastRenderedPageBreak/>
              <w:t>the course of its use, maintenance, disposal, or in the event of an accident, release one or more hazardous materials or substances and each material or substance that may be so released;</w:t>
            </w:r>
          </w:p>
          <w:p w14:paraId="262FCCA9"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225F0740" w14:textId="77777777" w:rsidTr="00C24F0C">
        <w:tc>
          <w:tcPr>
            <w:tcW w:w="5000" w:type="dxa"/>
            <w:tcBorders>
              <w:top w:val="nil"/>
              <w:left w:val="nil"/>
              <w:bottom w:val="nil"/>
              <w:right w:val="nil"/>
            </w:tcBorders>
            <w:shd w:val="clear" w:color="auto" w:fill="FFFFFF"/>
          </w:tcPr>
          <w:p w14:paraId="1997AD90"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Independent Verification</w:t>
            </w:r>
          </w:p>
        </w:tc>
        <w:tc>
          <w:tcPr>
            <w:tcW w:w="5000" w:type="dxa"/>
            <w:tcBorders>
              <w:top w:val="nil"/>
              <w:left w:val="nil"/>
              <w:bottom w:val="nil"/>
              <w:right w:val="nil"/>
            </w:tcBorders>
            <w:shd w:val="clear" w:color="auto" w:fill="FFFFFF"/>
          </w:tcPr>
          <w:p w14:paraId="6AEA1A31"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1FBC270"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665FD1F" w14:textId="77777777" w:rsidTr="00C24F0C">
        <w:tc>
          <w:tcPr>
            <w:tcW w:w="5000" w:type="dxa"/>
            <w:tcBorders>
              <w:top w:val="nil"/>
              <w:left w:val="nil"/>
              <w:bottom w:val="nil"/>
              <w:right w:val="nil"/>
            </w:tcBorders>
            <w:shd w:val="clear" w:color="auto" w:fill="FFFFFF"/>
          </w:tcPr>
          <w:p w14:paraId="32A5DD72"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Information</w:t>
            </w:r>
          </w:p>
        </w:tc>
        <w:tc>
          <w:tcPr>
            <w:tcW w:w="5000" w:type="dxa"/>
            <w:tcBorders>
              <w:top w:val="nil"/>
              <w:left w:val="nil"/>
              <w:bottom w:val="nil"/>
              <w:right w:val="nil"/>
            </w:tcBorders>
            <w:shd w:val="clear" w:color="auto" w:fill="FFFFFF"/>
          </w:tcPr>
          <w:p w14:paraId="202D24ED"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any Information in any written or other tangible form disclosed to one Party by or on behalf of the other Party under or in connection with the </w:t>
            </w:r>
            <w:proofErr w:type="gramStart"/>
            <w:r w:rsidRPr="005E5E3D">
              <w:rPr>
                <w:rFonts w:ascii="Arial" w:hAnsi="Arial" w:cs="Arial"/>
                <w:color w:val="000000"/>
              </w:rPr>
              <w:t>Contract;</w:t>
            </w:r>
            <w:proofErr w:type="gramEnd"/>
          </w:p>
          <w:p w14:paraId="7EEE48A6"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0C19FEF3" w14:textId="77777777" w:rsidTr="00C24F0C">
        <w:tc>
          <w:tcPr>
            <w:tcW w:w="5000" w:type="dxa"/>
            <w:tcBorders>
              <w:top w:val="nil"/>
              <w:left w:val="nil"/>
              <w:bottom w:val="nil"/>
              <w:right w:val="nil"/>
            </w:tcBorders>
            <w:shd w:val="clear" w:color="auto" w:fill="FFFFFF"/>
          </w:tcPr>
          <w:p w14:paraId="61AC48A1"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Issued Property</w:t>
            </w:r>
          </w:p>
        </w:tc>
        <w:tc>
          <w:tcPr>
            <w:tcW w:w="5000" w:type="dxa"/>
            <w:tcBorders>
              <w:top w:val="nil"/>
              <w:left w:val="nil"/>
              <w:bottom w:val="nil"/>
              <w:right w:val="nil"/>
            </w:tcBorders>
            <w:shd w:val="clear" w:color="auto" w:fill="FFFFFF"/>
          </w:tcPr>
          <w:p w14:paraId="296B3570"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sidRPr="005E5E3D">
              <w:rPr>
                <w:rFonts w:ascii="Arial" w:hAnsi="Arial" w:cs="Arial"/>
                <w:color w:val="000000"/>
              </w:rPr>
              <w:t>Authority;</w:t>
            </w:r>
            <w:proofErr w:type="gramEnd"/>
          </w:p>
          <w:p w14:paraId="10EDC136"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227D09EA" w14:textId="77777777" w:rsidTr="00C24F0C">
        <w:tc>
          <w:tcPr>
            <w:tcW w:w="5000" w:type="dxa"/>
            <w:tcBorders>
              <w:top w:val="nil"/>
              <w:left w:val="nil"/>
              <w:bottom w:val="nil"/>
              <w:right w:val="nil"/>
            </w:tcBorders>
            <w:shd w:val="clear" w:color="auto" w:fill="FFFFFF"/>
          </w:tcPr>
          <w:p w14:paraId="5C566AF2"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7A51A85E"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5E5E3D">
              <w:rPr>
                <w:rFonts w:ascii="Arial" w:hAnsi="Arial" w:cs="Arial"/>
                <w:color w:val="000000"/>
              </w:rPr>
              <w:t>apply;</w:t>
            </w:r>
            <w:proofErr w:type="gramEnd"/>
          </w:p>
          <w:p w14:paraId="29B511EA"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0BD09B3A" w14:textId="77777777" w:rsidTr="00C24F0C">
        <w:tc>
          <w:tcPr>
            <w:tcW w:w="5000" w:type="dxa"/>
            <w:tcBorders>
              <w:top w:val="nil"/>
              <w:left w:val="nil"/>
              <w:bottom w:val="nil"/>
              <w:right w:val="nil"/>
            </w:tcBorders>
            <w:shd w:val="clear" w:color="auto" w:fill="FFFFFF"/>
          </w:tcPr>
          <w:p w14:paraId="31F2098F"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Legislation</w:t>
            </w:r>
          </w:p>
        </w:tc>
        <w:tc>
          <w:tcPr>
            <w:tcW w:w="5000" w:type="dxa"/>
            <w:tcBorders>
              <w:top w:val="nil"/>
              <w:left w:val="nil"/>
              <w:bottom w:val="nil"/>
              <w:right w:val="nil"/>
            </w:tcBorders>
            <w:shd w:val="clear" w:color="auto" w:fill="FFFFFF"/>
          </w:tcPr>
          <w:p w14:paraId="2D658B97"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BA8F520"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08C7E581" w14:textId="77777777" w:rsidTr="00C24F0C">
        <w:tc>
          <w:tcPr>
            <w:tcW w:w="5000" w:type="dxa"/>
            <w:tcBorders>
              <w:top w:val="nil"/>
              <w:left w:val="nil"/>
              <w:bottom w:val="nil"/>
              <w:right w:val="nil"/>
            </w:tcBorders>
            <w:shd w:val="clear" w:color="auto" w:fill="FFFFFF"/>
          </w:tcPr>
          <w:p w14:paraId="5CDFC84D"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10140FB6"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sidRPr="005E5E3D">
              <w:rPr>
                <w:rFonts w:ascii="Arial" w:hAnsi="Arial" w:cs="Arial"/>
                <w:color w:val="000000"/>
              </w:rPr>
              <w:t>chain;</w:t>
            </w:r>
            <w:proofErr w:type="gramEnd"/>
          </w:p>
          <w:p w14:paraId="6CAB7582"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7B386271" w14:textId="77777777" w:rsidTr="00C24F0C">
        <w:tc>
          <w:tcPr>
            <w:tcW w:w="5000" w:type="dxa"/>
            <w:tcBorders>
              <w:top w:val="nil"/>
              <w:left w:val="nil"/>
              <w:bottom w:val="nil"/>
              <w:right w:val="nil"/>
            </w:tcBorders>
            <w:shd w:val="clear" w:color="auto" w:fill="FFFFFF"/>
          </w:tcPr>
          <w:p w14:paraId="77BC4147" w14:textId="77777777" w:rsidR="00C24F0C" w:rsidRPr="005E5E3D" w:rsidRDefault="00C24F0C" w:rsidP="00C24F0C">
            <w:pPr>
              <w:widowControl w:val="0"/>
              <w:autoSpaceDE w:val="0"/>
              <w:autoSpaceDN w:val="0"/>
              <w:adjustRightInd w:val="0"/>
              <w:spacing w:after="60" w:line="240" w:lineRule="auto"/>
              <w:ind w:left="391"/>
              <w:rPr>
                <w:rFonts w:ascii="Arial" w:hAnsi="Arial" w:cs="Arial"/>
                <w:color w:val="000000"/>
              </w:rPr>
            </w:pPr>
            <w:r w:rsidRPr="005E5E3D">
              <w:rPr>
                <w:rFonts w:ascii="Arial" w:hAnsi="Arial" w:cs="Arial"/>
                <w:b/>
                <w:bCs/>
                <w:color w:val="000000"/>
              </w:rPr>
              <w:t>Military Packager</w:t>
            </w:r>
          </w:p>
          <w:p w14:paraId="0C214292" w14:textId="77777777" w:rsidR="00C24F0C" w:rsidRPr="005E5E3D" w:rsidRDefault="00C24F0C" w:rsidP="00C24F0C">
            <w:pPr>
              <w:widowControl w:val="0"/>
              <w:autoSpaceDE w:val="0"/>
              <w:autoSpaceDN w:val="0"/>
              <w:adjustRightInd w:val="0"/>
              <w:spacing w:after="60" w:line="240" w:lineRule="auto"/>
              <w:ind w:left="108"/>
              <w:rPr>
                <w:rFonts w:ascii="Arial" w:hAnsi="Arial" w:cs="Arial"/>
                <w:b/>
                <w:bCs/>
                <w:color w:val="000000"/>
              </w:rPr>
            </w:pPr>
            <w:r w:rsidRPr="005E5E3D">
              <w:rPr>
                <w:rFonts w:ascii="Arial" w:hAnsi="Arial" w:cs="Arial"/>
                <w:b/>
                <w:bCs/>
                <w:color w:val="000000"/>
              </w:rPr>
              <w:t>Approval Scheme (MPAS)</w:t>
            </w:r>
          </w:p>
          <w:p w14:paraId="7303A597"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p>
        </w:tc>
        <w:tc>
          <w:tcPr>
            <w:tcW w:w="5000" w:type="dxa"/>
            <w:tcBorders>
              <w:top w:val="nil"/>
              <w:left w:val="nil"/>
              <w:bottom w:val="nil"/>
              <w:right w:val="nil"/>
            </w:tcBorders>
            <w:shd w:val="clear" w:color="auto" w:fill="FFFFFF"/>
          </w:tcPr>
          <w:p w14:paraId="6DF487CA"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is a MOD sponsored scheme to certify military </w:t>
            </w:r>
            <w:proofErr w:type="spellStart"/>
            <w:r w:rsidRPr="005E5E3D">
              <w:rPr>
                <w:rFonts w:ascii="Arial" w:hAnsi="Arial" w:cs="Arial"/>
                <w:color w:val="000000"/>
              </w:rPr>
              <w:t>Packagingdesigners</w:t>
            </w:r>
            <w:proofErr w:type="spellEnd"/>
            <w:r w:rsidRPr="005E5E3D">
              <w:rPr>
                <w:rFonts w:ascii="Arial" w:hAnsi="Arial" w:cs="Arial"/>
                <w:color w:val="000000"/>
              </w:rPr>
              <w:t xml:space="preserve"> and register organisations, as capable of producing acceptable Services Packaging Instruction Sheet (SPIS) designs in accordance with Defence Standard (Def Stan) 81-</w:t>
            </w:r>
            <w:r w:rsidRPr="005E5E3D">
              <w:rPr>
                <w:rFonts w:ascii="Arial" w:hAnsi="Arial" w:cs="Arial"/>
                <w:color w:val="000000"/>
              </w:rPr>
              <w:lastRenderedPageBreak/>
              <w:t>041 (Part 4</w:t>
            </w:r>
            <w:proofErr w:type="gramStart"/>
            <w:r w:rsidRPr="005E5E3D">
              <w:rPr>
                <w:rFonts w:ascii="Arial" w:hAnsi="Arial" w:cs="Arial"/>
                <w:color w:val="000000"/>
              </w:rPr>
              <w:t>);</w:t>
            </w:r>
            <w:proofErr w:type="gramEnd"/>
          </w:p>
          <w:p w14:paraId="590A4CFD"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p>
        </w:tc>
      </w:tr>
      <w:tr w:rsidR="00C24F0C" w:rsidRPr="005E5E3D" w14:paraId="6057A2CA" w14:textId="77777777" w:rsidTr="00C24F0C">
        <w:tc>
          <w:tcPr>
            <w:tcW w:w="5000" w:type="dxa"/>
            <w:tcBorders>
              <w:top w:val="nil"/>
              <w:left w:val="nil"/>
              <w:bottom w:val="nil"/>
              <w:right w:val="nil"/>
            </w:tcBorders>
            <w:shd w:val="clear" w:color="auto" w:fill="FFFFFF"/>
          </w:tcPr>
          <w:p w14:paraId="3D2595C4"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Military Packaging Level (MPL)</w:t>
            </w:r>
          </w:p>
        </w:tc>
        <w:tc>
          <w:tcPr>
            <w:tcW w:w="5000" w:type="dxa"/>
            <w:tcBorders>
              <w:top w:val="nil"/>
              <w:left w:val="nil"/>
              <w:bottom w:val="nil"/>
              <w:right w:val="nil"/>
            </w:tcBorders>
            <w:shd w:val="clear" w:color="auto" w:fill="FFFFFF"/>
          </w:tcPr>
          <w:p w14:paraId="65EF5ED6"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shall have the meaning described in Def Stan 81-041 (Part 1</w:t>
            </w:r>
            <w:proofErr w:type="gramStart"/>
            <w:r w:rsidRPr="005E5E3D">
              <w:rPr>
                <w:rFonts w:ascii="Arial" w:hAnsi="Arial" w:cs="Arial"/>
                <w:color w:val="000000"/>
              </w:rPr>
              <w:t>);</w:t>
            </w:r>
            <w:proofErr w:type="gramEnd"/>
          </w:p>
          <w:p w14:paraId="2B162165"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p>
          <w:p w14:paraId="0B0BD784"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FC73064" w14:textId="77777777" w:rsidTr="00C24F0C">
        <w:tc>
          <w:tcPr>
            <w:tcW w:w="5000" w:type="dxa"/>
            <w:tcBorders>
              <w:top w:val="nil"/>
              <w:left w:val="nil"/>
              <w:bottom w:val="nil"/>
              <w:right w:val="nil"/>
            </w:tcBorders>
            <w:shd w:val="clear" w:color="auto" w:fill="FFFFFF"/>
          </w:tcPr>
          <w:p w14:paraId="1D0D164C"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1A1D1F34"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is a packaging organisation having one or more MPAS Certificated Designers capable of Military Level </w:t>
            </w:r>
            <w:proofErr w:type="gramStart"/>
            <w:r w:rsidRPr="005E5E3D">
              <w:rPr>
                <w:rFonts w:ascii="Arial" w:hAnsi="Arial" w:cs="Arial"/>
                <w:color w:val="000000"/>
              </w:rPr>
              <w:t>designs.</w:t>
            </w:r>
            <w:proofErr w:type="gramEnd"/>
            <w:r w:rsidRPr="005E5E3D">
              <w:rPr>
                <w:rFonts w:ascii="Arial" w:hAnsi="Arial" w:cs="Arial"/>
                <w:color w:val="000000"/>
              </w:rPr>
              <w:t xml:space="preserve">  A company capable of both Military Level and commercial Packaging designs including MOD labelling </w:t>
            </w:r>
            <w:proofErr w:type="gramStart"/>
            <w:r w:rsidRPr="005E5E3D">
              <w:rPr>
                <w:rFonts w:ascii="Arial" w:hAnsi="Arial" w:cs="Arial"/>
                <w:color w:val="000000"/>
              </w:rPr>
              <w:t>requirements;</w:t>
            </w:r>
            <w:proofErr w:type="gramEnd"/>
          </w:p>
          <w:p w14:paraId="6A42CD34"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3E2B4C3F" w14:textId="77777777" w:rsidTr="00C24F0C">
        <w:tc>
          <w:tcPr>
            <w:tcW w:w="5000" w:type="dxa"/>
            <w:tcBorders>
              <w:top w:val="nil"/>
              <w:left w:val="nil"/>
              <w:bottom w:val="nil"/>
              <w:right w:val="nil"/>
            </w:tcBorders>
            <w:shd w:val="clear" w:color="auto" w:fill="FFFFFF"/>
          </w:tcPr>
          <w:p w14:paraId="37982067"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21FF279"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shall mean an experienced Packaging designer trained and certified to MPAS </w:t>
            </w:r>
            <w:proofErr w:type="gramStart"/>
            <w:r w:rsidRPr="005E5E3D">
              <w:rPr>
                <w:rFonts w:ascii="Arial" w:hAnsi="Arial" w:cs="Arial"/>
                <w:color w:val="000000"/>
              </w:rPr>
              <w:t>requirements;</w:t>
            </w:r>
            <w:proofErr w:type="gramEnd"/>
          </w:p>
          <w:p w14:paraId="7EA5EABD"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8B8C2B1" w14:textId="77777777" w:rsidTr="00C24F0C">
        <w:tc>
          <w:tcPr>
            <w:tcW w:w="5000" w:type="dxa"/>
            <w:tcBorders>
              <w:top w:val="nil"/>
              <w:left w:val="nil"/>
              <w:bottom w:val="nil"/>
              <w:right w:val="nil"/>
            </w:tcBorders>
            <w:shd w:val="clear" w:color="auto" w:fill="FFFFFF"/>
          </w:tcPr>
          <w:p w14:paraId="1E18E2D5"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NATO</w:t>
            </w:r>
          </w:p>
        </w:tc>
        <w:tc>
          <w:tcPr>
            <w:tcW w:w="5000" w:type="dxa"/>
            <w:tcBorders>
              <w:top w:val="nil"/>
              <w:left w:val="nil"/>
              <w:bottom w:val="nil"/>
              <w:right w:val="nil"/>
            </w:tcBorders>
            <w:shd w:val="clear" w:color="auto" w:fill="FFFFFF"/>
          </w:tcPr>
          <w:p w14:paraId="3BC2C5F8"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sidRPr="005E5E3D">
              <w:rPr>
                <w:rFonts w:ascii="Arial" w:hAnsi="Arial" w:cs="Arial"/>
                <w:color w:val="000000"/>
              </w:rPr>
              <w:t>1949;</w:t>
            </w:r>
            <w:proofErr w:type="gramEnd"/>
          </w:p>
          <w:p w14:paraId="3A318499"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8FF77AA" w14:textId="77777777" w:rsidTr="00C24F0C">
        <w:tc>
          <w:tcPr>
            <w:tcW w:w="5000" w:type="dxa"/>
            <w:tcBorders>
              <w:top w:val="nil"/>
              <w:left w:val="nil"/>
              <w:bottom w:val="nil"/>
              <w:right w:val="nil"/>
            </w:tcBorders>
            <w:shd w:val="clear" w:color="auto" w:fill="FFFFFF"/>
          </w:tcPr>
          <w:p w14:paraId="0311C35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Notices</w:t>
            </w:r>
          </w:p>
        </w:tc>
        <w:tc>
          <w:tcPr>
            <w:tcW w:w="5000" w:type="dxa"/>
            <w:tcBorders>
              <w:top w:val="nil"/>
              <w:left w:val="nil"/>
              <w:bottom w:val="nil"/>
              <w:right w:val="nil"/>
            </w:tcBorders>
            <w:shd w:val="clear" w:color="auto" w:fill="FFFFFF"/>
          </w:tcPr>
          <w:p w14:paraId="5B809010"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shall mean all Notices, orders, or other forms of communication required to be given in writing under or in connection with the </w:t>
            </w:r>
            <w:proofErr w:type="gramStart"/>
            <w:r w:rsidRPr="005E5E3D">
              <w:rPr>
                <w:rFonts w:ascii="Arial" w:hAnsi="Arial" w:cs="Arial"/>
                <w:color w:val="000000"/>
              </w:rPr>
              <w:t>Contract;</w:t>
            </w:r>
            <w:proofErr w:type="gramEnd"/>
          </w:p>
          <w:p w14:paraId="6E23A861"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46496C4B" w14:textId="77777777" w:rsidTr="00C24F0C">
        <w:tc>
          <w:tcPr>
            <w:tcW w:w="5000" w:type="dxa"/>
            <w:tcBorders>
              <w:top w:val="nil"/>
              <w:left w:val="nil"/>
              <w:bottom w:val="nil"/>
              <w:right w:val="nil"/>
            </w:tcBorders>
            <w:shd w:val="clear" w:color="auto" w:fill="FFFFFF"/>
          </w:tcPr>
          <w:p w14:paraId="2B9E9A4A"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Overseas</w:t>
            </w:r>
          </w:p>
        </w:tc>
        <w:tc>
          <w:tcPr>
            <w:tcW w:w="5000" w:type="dxa"/>
            <w:tcBorders>
              <w:top w:val="nil"/>
              <w:left w:val="nil"/>
              <w:bottom w:val="nil"/>
              <w:right w:val="nil"/>
            </w:tcBorders>
            <w:shd w:val="clear" w:color="auto" w:fill="FFFFFF"/>
          </w:tcPr>
          <w:p w14:paraId="7E91C113"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shall mean </w:t>
            </w:r>
            <w:proofErr w:type="gramStart"/>
            <w:r w:rsidRPr="005E5E3D">
              <w:rPr>
                <w:rFonts w:ascii="Arial" w:hAnsi="Arial" w:cs="Arial"/>
                <w:color w:val="000000"/>
              </w:rPr>
              <w:t>non UK</w:t>
            </w:r>
            <w:proofErr w:type="gramEnd"/>
            <w:r w:rsidRPr="005E5E3D">
              <w:rPr>
                <w:rFonts w:ascii="Arial" w:hAnsi="Arial" w:cs="Arial"/>
                <w:color w:val="000000"/>
              </w:rPr>
              <w:t xml:space="preserve"> or foreign;</w:t>
            </w:r>
          </w:p>
          <w:p w14:paraId="38A8FEF2"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046E17A" w14:textId="77777777" w:rsidTr="00C24F0C">
        <w:tc>
          <w:tcPr>
            <w:tcW w:w="5000" w:type="dxa"/>
            <w:tcBorders>
              <w:top w:val="nil"/>
              <w:left w:val="nil"/>
              <w:bottom w:val="nil"/>
              <w:right w:val="nil"/>
            </w:tcBorders>
            <w:shd w:val="clear" w:color="auto" w:fill="FFFFFF"/>
          </w:tcPr>
          <w:p w14:paraId="09CC660C"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Packaging</w:t>
            </w:r>
          </w:p>
        </w:tc>
        <w:tc>
          <w:tcPr>
            <w:tcW w:w="5000" w:type="dxa"/>
            <w:tcBorders>
              <w:top w:val="nil"/>
              <w:left w:val="nil"/>
              <w:bottom w:val="nil"/>
              <w:right w:val="nil"/>
            </w:tcBorders>
            <w:shd w:val="clear" w:color="auto" w:fill="FFFFFF"/>
          </w:tcPr>
          <w:p w14:paraId="017383F3"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Verb.  The operations involved in the preparation of materiel for; transportation, handling, storage and Delivery to the </w:t>
            </w:r>
            <w:proofErr w:type="gramStart"/>
            <w:r w:rsidRPr="005E5E3D">
              <w:rPr>
                <w:rFonts w:ascii="Arial" w:hAnsi="Arial" w:cs="Arial"/>
                <w:color w:val="000000"/>
              </w:rPr>
              <w:t>user;</w:t>
            </w:r>
            <w:proofErr w:type="gramEnd"/>
            <w:r w:rsidRPr="005E5E3D">
              <w:rPr>
                <w:rFonts w:ascii="Arial" w:hAnsi="Arial" w:cs="Arial"/>
                <w:color w:val="000000"/>
              </w:rPr>
              <w:t xml:space="preserve"> </w:t>
            </w:r>
          </w:p>
          <w:p w14:paraId="4799AD7C"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Noun.  The materials and components used for the preparation of the Contractor Deliverables for transportation and storage in accordance with the </w:t>
            </w:r>
            <w:proofErr w:type="gramStart"/>
            <w:r w:rsidRPr="005E5E3D">
              <w:rPr>
                <w:rFonts w:ascii="Arial" w:hAnsi="Arial" w:cs="Arial"/>
                <w:color w:val="000000"/>
              </w:rPr>
              <w:t>Contract;</w:t>
            </w:r>
            <w:proofErr w:type="gramEnd"/>
          </w:p>
          <w:p w14:paraId="6DA14E54"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787B7C6" w14:textId="77777777" w:rsidTr="00C24F0C">
        <w:tc>
          <w:tcPr>
            <w:tcW w:w="5000" w:type="dxa"/>
            <w:tcBorders>
              <w:top w:val="nil"/>
              <w:left w:val="nil"/>
              <w:bottom w:val="nil"/>
              <w:right w:val="nil"/>
            </w:tcBorders>
            <w:shd w:val="clear" w:color="auto" w:fill="FFFFFF"/>
          </w:tcPr>
          <w:p w14:paraId="1A44F3F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6251159D"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shall mean the organisation that is responsible for the original design of the Packaging except where transferred by agreement.  The PDA shall be identified in the Contract, see Annex A to Schedule 3 (Appendix – Addresses and Other Information), Box </w:t>
            </w:r>
            <w:proofErr w:type="gramStart"/>
            <w:r w:rsidRPr="005E5E3D">
              <w:rPr>
                <w:rFonts w:ascii="Arial" w:hAnsi="Arial" w:cs="Arial"/>
                <w:color w:val="000000"/>
              </w:rPr>
              <w:t>3;</w:t>
            </w:r>
            <w:proofErr w:type="gramEnd"/>
          </w:p>
          <w:p w14:paraId="5BB706AB"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AF9EB77" w14:textId="77777777" w:rsidTr="00C24F0C">
        <w:tc>
          <w:tcPr>
            <w:tcW w:w="5000" w:type="dxa"/>
            <w:tcBorders>
              <w:top w:val="nil"/>
              <w:left w:val="nil"/>
              <w:bottom w:val="nil"/>
              <w:right w:val="nil"/>
            </w:tcBorders>
            <w:shd w:val="clear" w:color="auto" w:fill="FFFFFF"/>
          </w:tcPr>
          <w:p w14:paraId="4CA1DEC0"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Parties</w:t>
            </w:r>
          </w:p>
        </w:tc>
        <w:tc>
          <w:tcPr>
            <w:tcW w:w="5000" w:type="dxa"/>
            <w:tcBorders>
              <w:top w:val="nil"/>
              <w:left w:val="nil"/>
              <w:bottom w:val="nil"/>
              <w:right w:val="nil"/>
            </w:tcBorders>
            <w:shd w:val="clear" w:color="auto" w:fill="FFFFFF"/>
          </w:tcPr>
          <w:p w14:paraId="78EB51F3"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Contractor and the Authority, and Party shall be construed </w:t>
            </w:r>
            <w:proofErr w:type="gramStart"/>
            <w:r w:rsidRPr="005E5E3D">
              <w:rPr>
                <w:rFonts w:ascii="Arial" w:hAnsi="Arial" w:cs="Arial"/>
                <w:color w:val="000000"/>
              </w:rPr>
              <w:t>accordingly;</w:t>
            </w:r>
            <w:proofErr w:type="gramEnd"/>
          </w:p>
          <w:p w14:paraId="76B3CE2F"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B5DEEF0" w14:textId="77777777" w:rsidTr="00C24F0C">
        <w:tc>
          <w:tcPr>
            <w:tcW w:w="5000" w:type="dxa"/>
            <w:tcBorders>
              <w:top w:val="nil"/>
              <w:left w:val="nil"/>
              <w:bottom w:val="nil"/>
              <w:right w:val="nil"/>
            </w:tcBorders>
            <w:shd w:val="clear" w:color="auto" w:fill="FFFFFF"/>
          </w:tcPr>
          <w:p w14:paraId="10CB20F4"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 xml:space="preserve">Primary Packaging </w:t>
            </w:r>
            <w:proofErr w:type="gramStart"/>
            <w:r w:rsidRPr="005E5E3D">
              <w:rPr>
                <w:rFonts w:ascii="Arial" w:hAnsi="Arial" w:cs="Arial"/>
                <w:b/>
                <w:bCs/>
                <w:color w:val="000000"/>
              </w:rPr>
              <w:t>Quantity(</w:t>
            </w:r>
            <w:proofErr w:type="gramEnd"/>
            <w:r w:rsidRPr="005E5E3D">
              <w:rPr>
                <w:rFonts w:ascii="Arial" w:hAnsi="Arial" w:cs="Arial"/>
                <w:b/>
                <w:bCs/>
                <w:color w:val="000000"/>
              </w:rPr>
              <w:t>PPQ)</w:t>
            </w:r>
          </w:p>
        </w:tc>
        <w:tc>
          <w:tcPr>
            <w:tcW w:w="5000" w:type="dxa"/>
            <w:tcBorders>
              <w:top w:val="nil"/>
              <w:left w:val="nil"/>
              <w:bottom w:val="nil"/>
              <w:right w:val="nil"/>
            </w:tcBorders>
            <w:shd w:val="clear" w:color="auto" w:fill="FFFFFF"/>
          </w:tcPr>
          <w:p w14:paraId="5BBBF9B2"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sidRPr="005E5E3D">
              <w:rPr>
                <w:rFonts w:ascii="Arial" w:hAnsi="Arial" w:cs="Arial"/>
                <w:color w:val="000000"/>
              </w:rPr>
              <w:t>);</w:t>
            </w:r>
            <w:proofErr w:type="gramEnd"/>
          </w:p>
          <w:p w14:paraId="5566FF53"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11225A5" w14:textId="77777777" w:rsidTr="00C24F0C">
        <w:tc>
          <w:tcPr>
            <w:tcW w:w="5000" w:type="dxa"/>
            <w:tcBorders>
              <w:top w:val="nil"/>
              <w:left w:val="nil"/>
              <w:bottom w:val="nil"/>
              <w:right w:val="nil"/>
            </w:tcBorders>
            <w:shd w:val="clear" w:color="auto" w:fill="FFFFFF"/>
          </w:tcPr>
          <w:p w14:paraId="0DA45A96"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Recycled Timber</w:t>
            </w:r>
          </w:p>
        </w:tc>
        <w:tc>
          <w:tcPr>
            <w:tcW w:w="5000" w:type="dxa"/>
            <w:tcBorders>
              <w:top w:val="nil"/>
              <w:left w:val="nil"/>
              <w:bottom w:val="nil"/>
              <w:right w:val="nil"/>
            </w:tcBorders>
            <w:shd w:val="clear" w:color="auto" w:fill="FFFFFF"/>
          </w:tcPr>
          <w:p w14:paraId="7533E775"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recovered wood that prior to being supplied to the Authority had an end use as a standalone object or as part of a structure.  </w:t>
            </w:r>
            <w:r w:rsidRPr="005E5E3D">
              <w:rPr>
                <w:rFonts w:ascii="Arial" w:hAnsi="Arial" w:cs="Arial"/>
                <w:color w:val="000000"/>
              </w:rPr>
              <w:lastRenderedPageBreak/>
              <w:t>Recycled Timber covers:</w:t>
            </w:r>
          </w:p>
          <w:p w14:paraId="634371D5"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a. pre-consumer reclaimed wood and wood fibre and industrial </w:t>
            </w:r>
            <w:proofErr w:type="gramStart"/>
            <w:r w:rsidRPr="005E5E3D">
              <w:rPr>
                <w:rFonts w:ascii="Arial" w:hAnsi="Arial" w:cs="Arial"/>
                <w:color w:val="000000"/>
              </w:rPr>
              <w:t>by-products;</w:t>
            </w:r>
            <w:proofErr w:type="gramEnd"/>
            <w:r w:rsidRPr="005E5E3D">
              <w:rPr>
                <w:rFonts w:ascii="Arial" w:hAnsi="Arial" w:cs="Arial"/>
                <w:color w:val="000000"/>
              </w:rPr>
              <w:t xml:space="preserve"> </w:t>
            </w:r>
          </w:p>
          <w:p w14:paraId="2D72DBCF"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b. post-consumer reclaimed wood and wood fibre, and </w:t>
            </w:r>
            <w:proofErr w:type="gramStart"/>
            <w:r w:rsidRPr="005E5E3D">
              <w:rPr>
                <w:rFonts w:ascii="Arial" w:hAnsi="Arial" w:cs="Arial"/>
                <w:color w:val="000000"/>
              </w:rPr>
              <w:t>driftwood;</w:t>
            </w:r>
            <w:proofErr w:type="gramEnd"/>
            <w:r w:rsidRPr="005E5E3D">
              <w:rPr>
                <w:rFonts w:ascii="Arial" w:hAnsi="Arial" w:cs="Arial"/>
                <w:color w:val="000000"/>
              </w:rPr>
              <w:t xml:space="preserve"> </w:t>
            </w:r>
          </w:p>
          <w:p w14:paraId="2A676F77"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c. reclaimed timber abandoned or confiscated at least ten years </w:t>
            </w:r>
            <w:proofErr w:type="gramStart"/>
            <w:r w:rsidRPr="005E5E3D">
              <w:rPr>
                <w:rFonts w:ascii="Arial" w:hAnsi="Arial" w:cs="Arial"/>
                <w:color w:val="000000"/>
              </w:rPr>
              <w:t>previously;</w:t>
            </w:r>
            <w:proofErr w:type="gramEnd"/>
          </w:p>
          <w:p w14:paraId="5D2BE4D9"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it excludes sawmill co-</w:t>
            </w:r>
            <w:proofErr w:type="gramStart"/>
            <w:r w:rsidRPr="005E5E3D">
              <w:rPr>
                <w:rFonts w:ascii="Arial" w:hAnsi="Arial" w:cs="Arial"/>
                <w:color w:val="000000"/>
              </w:rPr>
              <w:t>products;</w:t>
            </w:r>
            <w:proofErr w:type="gramEnd"/>
          </w:p>
          <w:p w14:paraId="77F730A5"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73D76FF7" w14:textId="77777777" w:rsidTr="00C24F0C">
        <w:tc>
          <w:tcPr>
            <w:tcW w:w="5000" w:type="dxa"/>
            <w:tcBorders>
              <w:top w:val="nil"/>
              <w:left w:val="nil"/>
              <w:bottom w:val="nil"/>
              <w:right w:val="nil"/>
            </w:tcBorders>
            <w:shd w:val="clear" w:color="auto" w:fill="FFFFFF"/>
          </w:tcPr>
          <w:p w14:paraId="103B26F3"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Safety Data Sheet</w:t>
            </w:r>
          </w:p>
        </w:tc>
        <w:tc>
          <w:tcPr>
            <w:tcW w:w="5000" w:type="dxa"/>
            <w:tcBorders>
              <w:top w:val="nil"/>
              <w:left w:val="nil"/>
              <w:bottom w:val="nil"/>
              <w:right w:val="nil"/>
            </w:tcBorders>
            <w:shd w:val="clear" w:color="auto" w:fill="FFFFFF"/>
          </w:tcPr>
          <w:p w14:paraId="4852035B"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has the meaning as defined in the Registration, Evaluation, Authorisation and Restriction of Chemicals (REACH) Regulations 2007 (as amended</w:t>
            </w:r>
            <w:proofErr w:type="gramStart"/>
            <w:r w:rsidRPr="005E5E3D">
              <w:rPr>
                <w:rFonts w:ascii="Arial" w:hAnsi="Arial" w:cs="Arial"/>
                <w:color w:val="000000"/>
              </w:rPr>
              <w:t>);</w:t>
            </w:r>
            <w:proofErr w:type="gramEnd"/>
          </w:p>
          <w:p w14:paraId="0D57940D"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7373B8A3" w14:textId="77777777" w:rsidTr="00C24F0C">
        <w:tc>
          <w:tcPr>
            <w:tcW w:w="5000" w:type="dxa"/>
            <w:tcBorders>
              <w:top w:val="nil"/>
              <w:left w:val="nil"/>
              <w:bottom w:val="nil"/>
              <w:right w:val="nil"/>
            </w:tcBorders>
            <w:shd w:val="clear" w:color="auto" w:fill="FFFFFF"/>
          </w:tcPr>
          <w:p w14:paraId="2AEF4E3E"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39996F93"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5E5E3D">
              <w:rPr>
                <w:rFonts w:ascii="Arial" w:hAnsi="Arial" w:cs="Arial"/>
                <w:color w:val="000000"/>
              </w:rPr>
              <w:t>Deliverable;</w:t>
            </w:r>
            <w:proofErr w:type="gramEnd"/>
          </w:p>
          <w:p w14:paraId="4E5A2614"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71E07515" w14:textId="77777777" w:rsidTr="00C24F0C">
        <w:tc>
          <w:tcPr>
            <w:tcW w:w="5000" w:type="dxa"/>
            <w:tcBorders>
              <w:top w:val="nil"/>
              <w:left w:val="nil"/>
              <w:bottom w:val="nil"/>
              <w:right w:val="nil"/>
            </w:tcBorders>
            <w:shd w:val="clear" w:color="auto" w:fill="FFFFFF"/>
          </w:tcPr>
          <w:p w14:paraId="397F2A38"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5E837A7D"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a specific management regime whereby the poles of trees are cut </w:t>
            </w:r>
            <w:proofErr w:type="gramStart"/>
            <w:r w:rsidRPr="005E5E3D">
              <w:rPr>
                <w:rFonts w:ascii="Arial" w:hAnsi="Arial" w:cs="Arial"/>
                <w:color w:val="000000"/>
              </w:rPr>
              <w:t>every one</w:t>
            </w:r>
            <w:proofErr w:type="gramEnd"/>
            <w:r w:rsidRPr="005E5E3D">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5E5E3D">
              <w:rPr>
                <w:rFonts w:ascii="Arial" w:hAnsi="Arial" w:cs="Arial"/>
                <w:color w:val="000000"/>
              </w:rPr>
              <w:t>policy;</w:t>
            </w:r>
            <w:proofErr w:type="gramEnd"/>
          </w:p>
          <w:p w14:paraId="74FEE692"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32A56B31" w14:textId="77777777" w:rsidTr="00C24F0C">
        <w:tc>
          <w:tcPr>
            <w:tcW w:w="5000" w:type="dxa"/>
            <w:tcBorders>
              <w:top w:val="nil"/>
              <w:left w:val="nil"/>
              <w:bottom w:val="nil"/>
              <w:right w:val="nil"/>
            </w:tcBorders>
            <w:shd w:val="clear" w:color="auto" w:fill="FFFFFF"/>
          </w:tcPr>
          <w:p w14:paraId="4AF8A52F"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Specification</w:t>
            </w:r>
          </w:p>
        </w:tc>
        <w:tc>
          <w:tcPr>
            <w:tcW w:w="5000" w:type="dxa"/>
            <w:tcBorders>
              <w:top w:val="nil"/>
              <w:left w:val="nil"/>
              <w:bottom w:val="nil"/>
              <w:right w:val="nil"/>
            </w:tcBorders>
            <w:shd w:val="clear" w:color="auto" w:fill="FFFFFF"/>
          </w:tcPr>
          <w:p w14:paraId="3FE5CDF9"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5E5E3D">
              <w:rPr>
                <w:rFonts w:ascii="Arial" w:hAnsi="Arial" w:cs="Arial"/>
                <w:color w:val="000000"/>
              </w:rPr>
              <w:t>Specification;</w:t>
            </w:r>
            <w:proofErr w:type="gramEnd"/>
          </w:p>
          <w:p w14:paraId="6E1B9163"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4E59CBED" w14:textId="77777777" w:rsidTr="00C24F0C">
        <w:tc>
          <w:tcPr>
            <w:tcW w:w="5000" w:type="dxa"/>
            <w:tcBorders>
              <w:top w:val="nil"/>
              <w:left w:val="nil"/>
              <w:bottom w:val="nil"/>
              <w:right w:val="nil"/>
            </w:tcBorders>
            <w:shd w:val="clear" w:color="auto" w:fill="FFFFFF"/>
          </w:tcPr>
          <w:p w14:paraId="0F0E03C1"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STANAG4329</w:t>
            </w:r>
          </w:p>
        </w:tc>
        <w:tc>
          <w:tcPr>
            <w:tcW w:w="5000" w:type="dxa"/>
            <w:tcBorders>
              <w:top w:val="nil"/>
              <w:left w:val="nil"/>
              <w:bottom w:val="nil"/>
              <w:right w:val="nil"/>
            </w:tcBorders>
            <w:shd w:val="clear" w:color="auto" w:fill="FFFFFF"/>
          </w:tcPr>
          <w:p w14:paraId="27B2CB7F"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publication NATO Standard Bar Code </w:t>
            </w:r>
            <w:proofErr w:type="spellStart"/>
            <w:r w:rsidRPr="005E5E3D">
              <w:rPr>
                <w:rFonts w:ascii="Arial" w:hAnsi="Arial" w:cs="Arial"/>
                <w:color w:val="000000"/>
              </w:rPr>
              <w:t>Symbologies</w:t>
            </w:r>
            <w:proofErr w:type="spellEnd"/>
            <w:r w:rsidRPr="005E5E3D">
              <w:rPr>
                <w:rFonts w:ascii="Arial" w:hAnsi="Arial" w:cs="Arial"/>
                <w:color w:val="000000"/>
              </w:rPr>
              <w:t xml:space="preserve"> which can be sourced at </w:t>
            </w:r>
            <w:hyperlink r:id="rId19" w:history="1">
              <w:r w:rsidRPr="005E5E3D">
                <w:rPr>
                  <w:rFonts w:ascii="Arial" w:hAnsi="Arial" w:cs="Arial"/>
                  <w:color w:val="0000FF"/>
                  <w:u w:val="single"/>
                </w:rPr>
                <w:t>https://www.dstan.mod.uk/faqs.html</w:t>
              </w:r>
            </w:hyperlink>
            <w:r w:rsidRPr="005E5E3D">
              <w:rPr>
                <w:rFonts w:ascii="Arial" w:hAnsi="Arial" w:cs="Arial"/>
                <w:color w:val="000000"/>
              </w:rPr>
              <w:t>;</w:t>
            </w:r>
          </w:p>
          <w:p w14:paraId="11358C73"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14B1F82A" w14:textId="77777777" w:rsidTr="00C24F0C">
        <w:tc>
          <w:tcPr>
            <w:tcW w:w="5000" w:type="dxa"/>
            <w:tcBorders>
              <w:top w:val="nil"/>
              <w:left w:val="nil"/>
              <w:bottom w:val="nil"/>
              <w:right w:val="nil"/>
            </w:tcBorders>
            <w:shd w:val="clear" w:color="auto" w:fill="FFFFFF"/>
          </w:tcPr>
          <w:p w14:paraId="65F12D1F"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Subcontractor</w:t>
            </w:r>
          </w:p>
        </w:tc>
        <w:tc>
          <w:tcPr>
            <w:tcW w:w="5000" w:type="dxa"/>
            <w:tcBorders>
              <w:top w:val="nil"/>
              <w:left w:val="nil"/>
              <w:bottom w:val="nil"/>
              <w:right w:val="nil"/>
            </w:tcBorders>
            <w:shd w:val="clear" w:color="auto" w:fill="FFFFFF"/>
          </w:tcPr>
          <w:p w14:paraId="705CD8EC"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34FACDB2"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62805C00" w14:textId="77777777" w:rsidTr="00C24F0C">
        <w:tc>
          <w:tcPr>
            <w:tcW w:w="5000" w:type="dxa"/>
            <w:tcBorders>
              <w:top w:val="nil"/>
              <w:left w:val="nil"/>
              <w:bottom w:val="nil"/>
              <w:right w:val="nil"/>
            </w:tcBorders>
            <w:shd w:val="clear" w:color="auto" w:fill="FFFFFF"/>
          </w:tcPr>
          <w:p w14:paraId="0A8A1636"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E82DCDF"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timber (including Recycled Timber and </w:t>
            </w:r>
            <w:r w:rsidRPr="005E5E3D">
              <w:rPr>
                <w:rFonts w:ascii="Arial" w:hAnsi="Arial" w:cs="Arial"/>
                <w:color w:val="000000"/>
              </w:rPr>
              <w:lastRenderedPageBreak/>
              <w:t xml:space="preserve">Virgin Timber but excluding Short-Rotation Coppice) and any products that contain wood or wood fibre derived from those timbers.  Such products range from solid wood to those where the manufacturing processes obscure the wood </w:t>
            </w:r>
            <w:proofErr w:type="gramStart"/>
            <w:r w:rsidRPr="005E5E3D">
              <w:rPr>
                <w:rFonts w:ascii="Arial" w:hAnsi="Arial" w:cs="Arial"/>
                <w:color w:val="000000"/>
              </w:rPr>
              <w:t>element;</w:t>
            </w:r>
            <w:proofErr w:type="gramEnd"/>
          </w:p>
          <w:p w14:paraId="2D604D40"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4E1EE2F9" w14:textId="77777777" w:rsidTr="00C24F0C">
        <w:tc>
          <w:tcPr>
            <w:tcW w:w="5000" w:type="dxa"/>
            <w:tcBorders>
              <w:top w:val="nil"/>
              <w:left w:val="nil"/>
              <w:bottom w:val="nil"/>
              <w:right w:val="nil"/>
            </w:tcBorders>
            <w:shd w:val="clear" w:color="auto" w:fill="FFFFFF"/>
          </w:tcPr>
          <w:p w14:paraId="71565E56"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Transparency</w:t>
            </w:r>
            <w:r>
              <w:rPr>
                <w:rFonts w:ascii="Arial" w:hAnsi="Arial" w:cs="Arial"/>
                <w:b/>
                <w:bCs/>
                <w:color w:val="000000"/>
              </w:rPr>
              <w:t xml:space="preserve"> </w:t>
            </w:r>
            <w:r w:rsidRPr="005E5E3D">
              <w:rPr>
                <w:rFonts w:ascii="Arial" w:hAnsi="Arial" w:cs="Arial"/>
                <w:b/>
                <w:bCs/>
                <w:color w:val="000000"/>
              </w:rPr>
              <w:t>Information</w:t>
            </w:r>
          </w:p>
        </w:tc>
        <w:tc>
          <w:tcPr>
            <w:tcW w:w="5000" w:type="dxa"/>
            <w:tcBorders>
              <w:top w:val="nil"/>
              <w:left w:val="nil"/>
              <w:bottom w:val="nil"/>
              <w:right w:val="nil"/>
            </w:tcBorders>
            <w:shd w:val="clear" w:color="auto" w:fill="FFFFFF"/>
          </w:tcPr>
          <w:p w14:paraId="196E107E"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content of this Contract in its entirety, including from time to time agreed changes to the Contract, and details of any payments made by the Authority to the Contractor under the </w:t>
            </w:r>
            <w:proofErr w:type="gramStart"/>
            <w:r w:rsidRPr="005E5E3D">
              <w:rPr>
                <w:rFonts w:ascii="Arial" w:hAnsi="Arial" w:cs="Arial"/>
                <w:color w:val="000000"/>
              </w:rPr>
              <w:t>Contract;</w:t>
            </w:r>
            <w:proofErr w:type="gramEnd"/>
          </w:p>
          <w:p w14:paraId="2E7B6001"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r w:rsidR="00C24F0C" w:rsidRPr="005E5E3D" w14:paraId="497D65CE" w14:textId="77777777" w:rsidTr="00C24F0C">
        <w:tc>
          <w:tcPr>
            <w:tcW w:w="5000" w:type="dxa"/>
            <w:tcBorders>
              <w:top w:val="nil"/>
              <w:left w:val="nil"/>
              <w:bottom w:val="nil"/>
              <w:right w:val="nil"/>
            </w:tcBorders>
            <w:shd w:val="clear" w:color="auto" w:fill="FFFFFF"/>
          </w:tcPr>
          <w:p w14:paraId="11F657C8" w14:textId="77777777" w:rsidR="00C24F0C" w:rsidRPr="005E5E3D" w:rsidRDefault="00C24F0C" w:rsidP="00C24F0C">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Virgin Timber</w:t>
            </w:r>
          </w:p>
        </w:tc>
        <w:tc>
          <w:tcPr>
            <w:tcW w:w="5000" w:type="dxa"/>
            <w:tcBorders>
              <w:top w:val="nil"/>
              <w:left w:val="nil"/>
              <w:bottom w:val="nil"/>
              <w:right w:val="nil"/>
            </w:tcBorders>
            <w:shd w:val="clear" w:color="auto" w:fill="FFFFFF"/>
          </w:tcPr>
          <w:p w14:paraId="329247A8" w14:textId="77777777" w:rsidR="00C24F0C" w:rsidRPr="005E5E3D" w:rsidRDefault="00C24F0C" w:rsidP="00C24F0C">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Timber and Wood-Derived Products that do not include Recycled Timber.</w:t>
            </w:r>
          </w:p>
          <w:p w14:paraId="30D3D41F" w14:textId="77777777" w:rsidR="00C24F0C" w:rsidRPr="005E5E3D" w:rsidRDefault="00C24F0C" w:rsidP="00C24F0C">
            <w:pPr>
              <w:widowControl w:val="0"/>
              <w:autoSpaceDE w:val="0"/>
              <w:autoSpaceDN w:val="0"/>
              <w:adjustRightInd w:val="0"/>
              <w:spacing w:after="0" w:line="240" w:lineRule="auto"/>
              <w:ind w:left="108"/>
              <w:rPr>
                <w:rFonts w:ascii="Arial" w:hAnsi="Arial" w:cs="Arial"/>
              </w:rPr>
            </w:pPr>
          </w:p>
        </w:tc>
      </w:tr>
    </w:tbl>
    <w:p w14:paraId="6AB760A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804F30B" w14:textId="77777777" w:rsidR="00C24F0C" w:rsidRPr="00755A0E" w:rsidRDefault="00C24F0C" w:rsidP="00C24F0C">
      <w:pPr>
        <w:widowControl w:val="0"/>
        <w:autoSpaceDE w:val="0"/>
        <w:autoSpaceDN w:val="0"/>
        <w:adjustRightInd w:val="0"/>
        <w:spacing w:after="0" w:line="240" w:lineRule="auto"/>
        <w:rPr>
          <w:rFonts w:ascii="Arial" w:hAnsi="Arial" w:cs="Arial"/>
        </w:rPr>
      </w:pPr>
      <w:bookmarkStart w:id="378" w:name="_Toc501022446_10_2"/>
      <w:r>
        <w:rPr>
          <w:rFonts w:ascii="Arial" w:hAnsi="Arial" w:cs="Arial"/>
        </w:rPr>
        <w:t xml:space="preserve">   </w:t>
      </w:r>
      <w:r w:rsidRPr="00755A0E">
        <w:rPr>
          <w:rFonts w:ascii="Arial" w:hAnsi="Arial" w:cs="Arial"/>
          <w:b/>
          <w:bCs/>
          <w:color w:val="000000"/>
        </w:rPr>
        <w:t>Annex to Schedule 1</w:t>
      </w:r>
      <w:bookmarkEnd w:id="378"/>
    </w:p>
    <w:p w14:paraId="10EC9BD4" w14:textId="77777777" w:rsidR="00C24F0C" w:rsidRPr="00755A0E" w:rsidRDefault="00C24F0C" w:rsidP="00C24F0C">
      <w:pPr>
        <w:keepNext/>
        <w:widowControl w:val="0"/>
        <w:autoSpaceDE w:val="0"/>
        <w:autoSpaceDN w:val="0"/>
        <w:adjustRightInd w:val="0"/>
        <w:spacing w:before="200" w:after="200" w:line="240" w:lineRule="auto"/>
        <w:ind w:left="120"/>
        <w:rPr>
          <w:rFonts w:ascii="Arial" w:hAnsi="Arial" w:cs="Arial"/>
        </w:rPr>
      </w:pPr>
      <w:r w:rsidRPr="00755A0E">
        <w:rPr>
          <w:rFonts w:ascii="Arial" w:hAnsi="Arial" w:cs="Arial"/>
          <w:b/>
          <w:bCs/>
          <w:color w:val="000000"/>
        </w:rPr>
        <w:t xml:space="preserve">Additional Definitions of Contract </w:t>
      </w:r>
      <w:proofErr w:type="spellStart"/>
      <w:r w:rsidRPr="00755A0E">
        <w:rPr>
          <w:rFonts w:ascii="Arial" w:hAnsi="Arial" w:cs="Arial"/>
          <w:b/>
          <w:bCs/>
          <w:color w:val="000000"/>
        </w:rPr>
        <w:t>iaw</w:t>
      </w:r>
      <w:proofErr w:type="spellEnd"/>
      <w:r w:rsidRPr="00755A0E">
        <w:rPr>
          <w:rFonts w:ascii="Arial" w:hAnsi="Arial" w:cs="Arial"/>
          <w:b/>
          <w:bCs/>
          <w:color w:val="000000"/>
        </w:rPr>
        <w:t>. Conditions 44 - 46 (Additional Conditions)</w:t>
      </w:r>
    </w:p>
    <w:p w14:paraId="6022DBA5" w14:textId="77777777" w:rsidR="00C24F0C" w:rsidRPr="00755A0E" w:rsidRDefault="00C24F0C" w:rsidP="00C24F0C">
      <w:pPr>
        <w:widowControl w:val="0"/>
        <w:autoSpaceDE w:val="0"/>
        <w:autoSpaceDN w:val="0"/>
        <w:adjustRightInd w:val="0"/>
        <w:spacing w:after="0" w:line="240" w:lineRule="auto"/>
        <w:ind w:left="120"/>
        <w:rPr>
          <w:rFonts w:ascii="Arial" w:hAnsi="Arial" w:cs="Arial"/>
          <w:b/>
          <w:bCs/>
          <w:color w:val="000000"/>
        </w:rPr>
      </w:pPr>
    </w:p>
    <w:p w14:paraId="34513BA8" w14:textId="77777777" w:rsidR="00C24F0C" w:rsidRPr="00DA6AEA" w:rsidRDefault="00C24F0C" w:rsidP="00C24F0C">
      <w:pPr>
        <w:keepNext/>
        <w:widowControl w:val="0"/>
        <w:autoSpaceDE w:val="0"/>
        <w:autoSpaceDN w:val="0"/>
        <w:adjustRightInd w:val="0"/>
        <w:spacing w:before="200" w:after="200" w:line="240" w:lineRule="auto"/>
        <w:ind w:left="120"/>
        <w:rPr>
          <w:rFonts w:ascii="Arial" w:hAnsi="Arial" w:cs="Arial"/>
          <w:color w:val="000000"/>
        </w:rPr>
      </w:pPr>
      <w:r w:rsidRPr="00DA6AEA">
        <w:rPr>
          <w:rFonts w:ascii="Arial" w:hAnsi="Arial" w:cs="Arial"/>
          <w:color w:val="000000"/>
        </w:rPr>
        <w:t>[Not used]</w:t>
      </w:r>
    </w:p>
    <w:p w14:paraId="2B6A796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EBFD79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p>
    <w:p w14:paraId="10BF2CD4"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30568406" w14:textId="77777777" w:rsidR="00937D05" w:rsidRDefault="00937D05" w:rsidP="00C24F0C">
      <w:pPr>
        <w:pStyle w:val="Heading1"/>
        <w:numPr>
          <w:ilvl w:val="0"/>
          <w:numId w:val="0"/>
        </w:numPr>
        <w:tabs>
          <w:tab w:val="left" w:pos="720"/>
        </w:tabs>
        <w:jc w:val="center"/>
      </w:pPr>
    </w:p>
    <w:p w14:paraId="45D1B950" w14:textId="77777777" w:rsidR="00937D05" w:rsidRPr="00937D05" w:rsidRDefault="00937D05" w:rsidP="00937D05"/>
    <w:p w14:paraId="4FBFF689" w14:textId="77777777" w:rsidR="00937D05" w:rsidRPr="00937D05" w:rsidRDefault="00937D05" w:rsidP="00937D05"/>
    <w:p w14:paraId="49FDE0FC" w14:textId="77777777" w:rsidR="00937D05" w:rsidRPr="00937D05" w:rsidRDefault="00937D05" w:rsidP="00937D05"/>
    <w:p w14:paraId="2487A766" w14:textId="77777777" w:rsidR="00937D05" w:rsidRPr="00937D05" w:rsidRDefault="00937D05" w:rsidP="00937D05"/>
    <w:p w14:paraId="0EA562DA" w14:textId="77777777" w:rsidR="00937D05" w:rsidRPr="00937D05" w:rsidRDefault="00937D05" w:rsidP="00937D05"/>
    <w:p w14:paraId="6C935520" w14:textId="77777777" w:rsidR="00937D05" w:rsidRPr="00937D05" w:rsidRDefault="00937D05" w:rsidP="00937D05"/>
    <w:p w14:paraId="017F7D72" w14:textId="77777777" w:rsidR="00937D05" w:rsidRPr="00937D05" w:rsidRDefault="00937D05" w:rsidP="00937D05"/>
    <w:p w14:paraId="6DE52296" w14:textId="77777777" w:rsidR="00937D05" w:rsidRPr="00937D05" w:rsidRDefault="00937D05" w:rsidP="00937D05"/>
    <w:p w14:paraId="0CE4C9FB" w14:textId="77777777" w:rsidR="00937D05" w:rsidRPr="00937D05" w:rsidRDefault="00937D05" w:rsidP="00937D05"/>
    <w:p w14:paraId="749E9731" w14:textId="77777777" w:rsidR="00937D05" w:rsidRPr="00937D05" w:rsidRDefault="00937D05" w:rsidP="00937D05"/>
    <w:p w14:paraId="4366F738" w14:textId="77777777" w:rsidR="00937D05" w:rsidRPr="00937D05" w:rsidRDefault="00937D05" w:rsidP="00937D05"/>
    <w:p w14:paraId="52A283B4" w14:textId="77777777" w:rsidR="00937D05" w:rsidRPr="00937D05" w:rsidRDefault="00937D05" w:rsidP="00937D05"/>
    <w:p w14:paraId="7E6B05DB" w14:textId="77777777" w:rsidR="00937D05" w:rsidRPr="00937D05" w:rsidRDefault="00937D05" w:rsidP="00937D05"/>
    <w:p w14:paraId="47D7A139" w14:textId="77777777" w:rsidR="00937D05" w:rsidRPr="00937D05" w:rsidRDefault="00937D05" w:rsidP="00937D05"/>
    <w:p w14:paraId="5A173071" w14:textId="77777777" w:rsidR="00937D05" w:rsidRPr="00937D05" w:rsidRDefault="00937D05" w:rsidP="00937D05"/>
    <w:p w14:paraId="0C2FCAAD" w14:textId="77777777" w:rsidR="00937D05" w:rsidRPr="00937D05" w:rsidRDefault="00937D05" w:rsidP="00937D05"/>
    <w:p w14:paraId="42864777" w14:textId="77777777" w:rsidR="00937D05" w:rsidRPr="00937D05" w:rsidRDefault="00937D05" w:rsidP="00937D05"/>
    <w:p w14:paraId="580DECF9" w14:textId="77777777" w:rsidR="00937D05" w:rsidRPr="00937D05" w:rsidRDefault="00937D05" w:rsidP="00937D05"/>
    <w:p w14:paraId="077A377C" w14:textId="3213688C" w:rsidR="00937D05" w:rsidRDefault="00937D05" w:rsidP="00937D05">
      <w:pPr>
        <w:pStyle w:val="Heading1"/>
        <w:numPr>
          <w:ilvl w:val="0"/>
          <w:numId w:val="0"/>
        </w:numPr>
        <w:tabs>
          <w:tab w:val="left" w:pos="720"/>
          <w:tab w:val="left" w:pos="4776"/>
        </w:tabs>
        <w:sectPr w:rsidR="00937D05" w:rsidSect="003010A4">
          <w:footerReference w:type="default" r:id="rId20"/>
          <w:pgSz w:w="11906" w:h="16838"/>
          <w:pgMar w:top="720" w:right="720" w:bottom="720" w:left="720" w:header="708" w:footer="708" w:gutter="0"/>
          <w:cols w:space="720"/>
          <w:docGrid w:linePitch="360"/>
        </w:sectPr>
      </w:pPr>
    </w:p>
    <w:p w14:paraId="11277A7D" w14:textId="1AE8598C" w:rsidR="00C24F0C" w:rsidRDefault="00C24F0C" w:rsidP="00C24F0C">
      <w:pPr>
        <w:pStyle w:val="Heading1"/>
        <w:numPr>
          <w:ilvl w:val="0"/>
          <w:numId w:val="0"/>
        </w:numPr>
        <w:tabs>
          <w:tab w:val="left" w:pos="720"/>
        </w:tabs>
        <w:jc w:val="center"/>
        <w:rPr>
          <w:u w:val="none"/>
        </w:rPr>
      </w:pPr>
      <w:bookmarkStart w:id="379" w:name="_Toc422462854"/>
      <w:bookmarkStart w:id="380" w:name="_Toc402273352"/>
      <w:bookmarkStart w:id="381" w:name="_Toc375205556"/>
      <w:bookmarkStart w:id="382" w:name="_Toc367107577"/>
      <w:bookmarkStart w:id="383" w:name="_Toc89337429"/>
      <w:r>
        <w:rPr>
          <w:u w:val="none"/>
        </w:rPr>
        <w:lastRenderedPageBreak/>
        <w:t xml:space="preserve">Schedule 2 - Schedule of Requirements for Contract No: </w:t>
      </w:r>
      <w:bookmarkEnd w:id="379"/>
      <w:bookmarkEnd w:id="380"/>
      <w:bookmarkEnd w:id="381"/>
      <w:bookmarkEnd w:id="382"/>
      <w:r>
        <w:rPr>
          <w:u w:val="none"/>
        </w:rPr>
        <w:t>701575421</w:t>
      </w:r>
      <w:bookmarkEnd w:id="383"/>
    </w:p>
    <w:p w14:paraId="3292CD1A" w14:textId="77777777" w:rsidR="00C24F0C" w:rsidRDefault="00C24F0C" w:rsidP="00C24F0C">
      <w:pPr>
        <w:spacing w:after="0"/>
        <w:jc w:val="center"/>
        <w:rPr>
          <w:rFonts w:cs="Arial"/>
        </w:rPr>
      </w:pPr>
    </w:p>
    <w:p w14:paraId="44D3210E" w14:textId="77777777" w:rsidR="00C24F0C" w:rsidRPr="00EE1459" w:rsidRDefault="00C24F0C" w:rsidP="00C24F0C">
      <w:pPr>
        <w:spacing w:after="0"/>
        <w:jc w:val="center"/>
        <w:rPr>
          <w:rFonts w:cs="Arial"/>
          <w:b/>
          <w:bCs/>
        </w:rPr>
      </w:pPr>
      <w:r w:rsidRPr="00EE1459">
        <w:rPr>
          <w:b/>
          <w:bCs/>
        </w:rPr>
        <w:t xml:space="preserve">For </w:t>
      </w:r>
      <w:r w:rsidRPr="00EE1459">
        <w:rPr>
          <w:rFonts w:cs="Arial"/>
          <w:b/>
          <w:bCs/>
        </w:rPr>
        <w:t>Global Navigation Satellite System</w:t>
      </w:r>
    </w:p>
    <w:p w14:paraId="72A80248" w14:textId="77777777" w:rsidR="00C24F0C" w:rsidRPr="00EE1459" w:rsidRDefault="00C24F0C" w:rsidP="00C24F0C">
      <w:pPr>
        <w:spacing w:after="0"/>
        <w:jc w:val="center"/>
        <w:rPr>
          <w:rFonts w:cs="Arial"/>
          <w:b/>
          <w:bCs/>
        </w:rPr>
      </w:pPr>
      <w:r w:rsidRPr="00EE1459">
        <w:rPr>
          <w:rFonts w:cs="Arial"/>
          <w:b/>
          <w:bCs/>
        </w:rPr>
        <w:t>Simulator System for the</w:t>
      </w:r>
    </w:p>
    <w:p w14:paraId="326C6916" w14:textId="77777777" w:rsidR="00C24F0C" w:rsidRPr="00EE1459" w:rsidRDefault="00C24F0C" w:rsidP="00C24F0C">
      <w:pPr>
        <w:spacing w:after="0"/>
        <w:jc w:val="center"/>
        <w:rPr>
          <w:rFonts w:cs="Arial"/>
          <w:b/>
          <w:bCs/>
        </w:rPr>
      </w:pPr>
      <w:r w:rsidRPr="00EE1459">
        <w:rPr>
          <w:rFonts w:cs="Arial"/>
          <w:b/>
          <w:bCs/>
        </w:rPr>
        <w:t>Anechoic Chamber Test Facility</w:t>
      </w:r>
    </w:p>
    <w:p w14:paraId="04083E3F" w14:textId="77777777" w:rsidR="00C24F0C" w:rsidRDefault="00C24F0C" w:rsidP="00C24F0C">
      <w:pPr>
        <w:jc w:val="center"/>
        <w:rPr>
          <w:rFonts w:cs="Arial"/>
          <w:b/>
          <w:u w:val="single"/>
        </w:rPr>
      </w:pPr>
    </w:p>
    <w:p w14:paraId="4B48B4C7" w14:textId="77777777" w:rsidR="00C24F0C" w:rsidRDefault="00C24F0C" w:rsidP="00C24F0C">
      <w:pPr>
        <w:jc w:val="center"/>
        <w:rPr>
          <w:rFonts w:cs="Arial"/>
        </w:rPr>
      </w:pPr>
    </w:p>
    <w:tbl>
      <w:tblPr>
        <w:tblW w:w="508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667"/>
        <w:gridCol w:w="1795"/>
        <w:gridCol w:w="2112"/>
        <w:gridCol w:w="1252"/>
        <w:gridCol w:w="1390"/>
        <w:gridCol w:w="1537"/>
        <w:gridCol w:w="1249"/>
        <w:gridCol w:w="1496"/>
        <w:gridCol w:w="1822"/>
      </w:tblGrid>
      <w:tr w:rsidR="00C24F0C" w:rsidRPr="00AA3737" w14:paraId="644777B2" w14:textId="77777777" w:rsidTr="00937D05">
        <w:trPr>
          <w:trHeight w:val="506"/>
        </w:trPr>
        <w:tc>
          <w:tcPr>
            <w:tcW w:w="5000" w:type="pct"/>
            <w:gridSpan w:val="10"/>
            <w:shd w:val="clear" w:color="auto" w:fill="E6E6E6"/>
            <w:tcMar>
              <w:top w:w="0" w:type="dxa"/>
              <w:left w:w="28" w:type="dxa"/>
              <w:bottom w:w="0" w:type="dxa"/>
              <w:right w:w="28" w:type="dxa"/>
            </w:tcMar>
            <w:hideMark/>
          </w:tcPr>
          <w:p w14:paraId="3F4C117B" w14:textId="77777777" w:rsidR="00C24F0C" w:rsidRPr="00AA3737" w:rsidRDefault="00C24F0C" w:rsidP="00C24F0C">
            <w:pPr>
              <w:jc w:val="center"/>
              <w:rPr>
                <w:rFonts w:ascii="Arial" w:hAnsi="Arial" w:cs="Arial"/>
                <w:b/>
                <w:sz w:val="20"/>
                <w:szCs w:val="20"/>
                <w:u w:val="single"/>
              </w:rPr>
            </w:pPr>
            <w:r w:rsidRPr="00AA3737">
              <w:rPr>
                <w:rFonts w:ascii="Arial" w:hAnsi="Arial" w:cs="Arial"/>
                <w:b/>
                <w:sz w:val="20"/>
                <w:szCs w:val="20"/>
                <w:u w:val="single"/>
              </w:rPr>
              <w:t>Contractor Deliverables</w:t>
            </w:r>
          </w:p>
        </w:tc>
      </w:tr>
      <w:tr w:rsidR="00937D05" w:rsidRPr="00AA3737" w14:paraId="67571E33" w14:textId="77777777" w:rsidTr="00937D05">
        <w:trPr>
          <w:trHeight w:val="188"/>
        </w:trPr>
        <w:tc>
          <w:tcPr>
            <w:tcW w:w="430" w:type="pct"/>
            <w:vMerge w:val="restart"/>
            <w:tcMar>
              <w:top w:w="0" w:type="dxa"/>
              <w:left w:w="28" w:type="dxa"/>
              <w:bottom w:w="0" w:type="dxa"/>
              <w:right w:w="28" w:type="dxa"/>
            </w:tcMar>
            <w:hideMark/>
          </w:tcPr>
          <w:p w14:paraId="24C7C39A"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Item Number</w:t>
            </w:r>
          </w:p>
        </w:tc>
        <w:tc>
          <w:tcPr>
            <w:tcW w:w="541" w:type="pct"/>
            <w:vMerge w:val="restart"/>
            <w:tcMar>
              <w:top w:w="0" w:type="dxa"/>
              <w:left w:w="28" w:type="dxa"/>
              <w:bottom w:w="0" w:type="dxa"/>
              <w:right w:w="28" w:type="dxa"/>
            </w:tcMar>
            <w:hideMark/>
          </w:tcPr>
          <w:p w14:paraId="1EA7BFEB"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MOD Stock Reference No.</w:t>
            </w:r>
          </w:p>
        </w:tc>
        <w:tc>
          <w:tcPr>
            <w:tcW w:w="582" w:type="pct"/>
            <w:vMerge w:val="restart"/>
            <w:tcMar>
              <w:top w:w="0" w:type="dxa"/>
              <w:left w:w="28" w:type="dxa"/>
              <w:bottom w:w="0" w:type="dxa"/>
              <w:right w:w="28" w:type="dxa"/>
            </w:tcMar>
            <w:hideMark/>
          </w:tcPr>
          <w:p w14:paraId="247A4D19"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Part No. (where applicable)</w:t>
            </w:r>
          </w:p>
        </w:tc>
        <w:tc>
          <w:tcPr>
            <w:tcW w:w="683" w:type="pct"/>
            <w:vMerge w:val="restart"/>
            <w:tcMar>
              <w:top w:w="0" w:type="dxa"/>
              <w:left w:w="28" w:type="dxa"/>
              <w:bottom w:w="0" w:type="dxa"/>
              <w:right w:w="28" w:type="dxa"/>
            </w:tcMar>
          </w:tcPr>
          <w:p w14:paraId="02EC90CD"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Specification</w:t>
            </w:r>
          </w:p>
          <w:p w14:paraId="487BBE59" w14:textId="77777777" w:rsidR="00C24F0C" w:rsidRPr="00AA3737" w:rsidRDefault="00C24F0C" w:rsidP="00C24F0C">
            <w:pPr>
              <w:jc w:val="center"/>
              <w:rPr>
                <w:rFonts w:ascii="Arial" w:hAnsi="Arial" w:cs="Arial"/>
                <w:b/>
                <w:sz w:val="20"/>
                <w:szCs w:val="20"/>
              </w:rPr>
            </w:pPr>
          </w:p>
        </w:tc>
        <w:tc>
          <w:tcPr>
            <w:tcW w:w="408" w:type="pct"/>
            <w:vMerge w:val="restart"/>
            <w:tcMar>
              <w:top w:w="0" w:type="dxa"/>
              <w:left w:w="28" w:type="dxa"/>
              <w:bottom w:w="0" w:type="dxa"/>
              <w:right w:w="28" w:type="dxa"/>
            </w:tcMar>
            <w:hideMark/>
          </w:tcPr>
          <w:p w14:paraId="4E4226D0" w14:textId="77777777" w:rsidR="00C24F0C" w:rsidRPr="00AA3737" w:rsidRDefault="00C24F0C" w:rsidP="00C24F0C">
            <w:pPr>
              <w:jc w:val="center"/>
              <w:rPr>
                <w:rFonts w:ascii="Arial" w:hAnsi="Arial" w:cs="Arial"/>
                <w:sz w:val="20"/>
                <w:szCs w:val="20"/>
              </w:rPr>
            </w:pPr>
            <w:r w:rsidRPr="00AA3737">
              <w:rPr>
                <w:rFonts w:ascii="Arial" w:hAnsi="Arial" w:cs="Arial"/>
                <w:b/>
                <w:sz w:val="20"/>
                <w:szCs w:val="20"/>
              </w:rPr>
              <w:t xml:space="preserve">Consignee Address Code </w:t>
            </w:r>
            <w:r w:rsidRPr="00AA3737">
              <w:rPr>
                <w:rFonts w:ascii="Arial" w:hAnsi="Arial" w:cs="Arial"/>
                <w:sz w:val="20"/>
                <w:szCs w:val="20"/>
              </w:rPr>
              <w:t>(full address is detailed in DEFFORM 96)</w:t>
            </w:r>
          </w:p>
        </w:tc>
        <w:tc>
          <w:tcPr>
            <w:tcW w:w="452" w:type="pct"/>
            <w:vMerge w:val="restart"/>
            <w:tcMar>
              <w:top w:w="0" w:type="dxa"/>
              <w:left w:w="28" w:type="dxa"/>
              <w:bottom w:w="0" w:type="dxa"/>
              <w:right w:w="28" w:type="dxa"/>
            </w:tcMar>
            <w:hideMark/>
          </w:tcPr>
          <w:p w14:paraId="5AD7D92B"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 xml:space="preserve">Packaging Requirements inc. PPQ and </w:t>
            </w:r>
            <w:proofErr w:type="spellStart"/>
            <w:r w:rsidRPr="00AA3737">
              <w:rPr>
                <w:rFonts w:ascii="Arial" w:hAnsi="Arial" w:cs="Arial"/>
                <w:b/>
                <w:sz w:val="20"/>
                <w:szCs w:val="20"/>
              </w:rPr>
              <w:t>DofQ</w:t>
            </w:r>
            <w:proofErr w:type="spellEnd"/>
            <w:r w:rsidRPr="00AA3737">
              <w:rPr>
                <w:rFonts w:ascii="Arial" w:hAnsi="Arial" w:cs="Arial"/>
                <w:b/>
                <w:sz w:val="20"/>
                <w:szCs w:val="20"/>
              </w:rPr>
              <w:t xml:space="preserve"> </w:t>
            </w:r>
            <w:r w:rsidRPr="00AA3737">
              <w:rPr>
                <w:rFonts w:ascii="Arial" w:hAnsi="Arial" w:cs="Arial"/>
                <w:sz w:val="20"/>
                <w:szCs w:val="20"/>
              </w:rPr>
              <w:t>(as detailed in DEFFORM 96)</w:t>
            </w:r>
          </w:p>
        </w:tc>
        <w:tc>
          <w:tcPr>
            <w:tcW w:w="499" w:type="pct"/>
            <w:vMerge w:val="restart"/>
            <w:tcMar>
              <w:top w:w="0" w:type="dxa"/>
              <w:left w:w="28" w:type="dxa"/>
              <w:bottom w:w="0" w:type="dxa"/>
              <w:right w:w="28" w:type="dxa"/>
            </w:tcMar>
            <w:hideMark/>
          </w:tcPr>
          <w:p w14:paraId="25B33E22"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Delivery Date</w:t>
            </w:r>
          </w:p>
        </w:tc>
        <w:tc>
          <w:tcPr>
            <w:tcW w:w="407" w:type="pct"/>
            <w:vMerge w:val="restart"/>
            <w:tcMar>
              <w:top w:w="0" w:type="dxa"/>
              <w:left w:w="28" w:type="dxa"/>
              <w:bottom w:w="0" w:type="dxa"/>
              <w:right w:w="28" w:type="dxa"/>
            </w:tcMar>
            <w:hideMark/>
          </w:tcPr>
          <w:p w14:paraId="68636D53"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Total Qty</w:t>
            </w:r>
          </w:p>
        </w:tc>
        <w:tc>
          <w:tcPr>
            <w:tcW w:w="998" w:type="pct"/>
            <w:gridSpan w:val="2"/>
            <w:tcMar>
              <w:top w:w="0" w:type="dxa"/>
              <w:left w:w="28" w:type="dxa"/>
              <w:bottom w:w="0" w:type="dxa"/>
              <w:right w:w="28" w:type="dxa"/>
            </w:tcMar>
            <w:hideMark/>
          </w:tcPr>
          <w:p w14:paraId="4965F43A"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Price (£) Ex VAT</w:t>
            </w:r>
          </w:p>
        </w:tc>
      </w:tr>
      <w:tr w:rsidR="00937D05" w:rsidRPr="00AA3737" w14:paraId="77B09B83" w14:textId="77777777" w:rsidTr="00937D05">
        <w:trPr>
          <w:trHeight w:val="897"/>
        </w:trPr>
        <w:tc>
          <w:tcPr>
            <w:tcW w:w="430" w:type="pct"/>
            <w:vMerge/>
            <w:vAlign w:val="center"/>
            <w:hideMark/>
          </w:tcPr>
          <w:p w14:paraId="142E6F29" w14:textId="77777777" w:rsidR="00C24F0C" w:rsidRPr="00AA3737" w:rsidRDefault="00C24F0C" w:rsidP="00C24F0C">
            <w:pPr>
              <w:rPr>
                <w:rFonts w:ascii="Arial" w:hAnsi="Arial" w:cs="Arial"/>
                <w:b/>
                <w:sz w:val="20"/>
                <w:szCs w:val="20"/>
              </w:rPr>
            </w:pPr>
          </w:p>
        </w:tc>
        <w:tc>
          <w:tcPr>
            <w:tcW w:w="541" w:type="pct"/>
            <w:vMerge/>
            <w:vAlign w:val="center"/>
            <w:hideMark/>
          </w:tcPr>
          <w:p w14:paraId="546B2932" w14:textId="77777777" w:rsidR="00C24F0C" w:rsidRPr="00AA3737" w:rsidRDefault="00C24F0C" w:rsidP="00C24F0C">
            <w:pPr>
              <w:rPr>
                <w:rFonts w:ascii="Arial" w:hAnsi="Arial" w:cs="Arial"/>
                <w:b/>
                <w:sz w:val="20"/>
                <w:szCs w:val="20"/>
              </w:rPr>
            </w:pPr>
          </w:p>
        </w:tc>
        <w:tc>
          <w:tcPr>
            <w:tcW w:w="582" w:type="pct"/>
            <w:vMerge/>
            <w:vAlign w:val="center"/>
            <w:hideMark/>
          </w:tcPr>
          <w:p w14:paraId="2E1850EF" w14:textId="77777777" w:rsidR="00C24F0C" w:rsidRPr="00AA3737" w:rsidRDefault="00C24F0C" w:rsidP="00C24F0C">
            <w:pPr>
              <w:rPr>
                <w:rFonts w:ascii="Arial" w:hAnsi="Arial" w:cs="Arial"/>
                <w:b/>
                <w:sz w:val="20"/>
                <w:szCs w:val="20"/>
              </w:rPr>
            </w:pPr>
          </w:p>
        </w:tc>
        <w:tc>
          <w:tcPr>
            <w:tcW w:w="683" w:type="pct"/>
            <w:vMerge/>
            <w:vAlign w:val="center"/>
            <w:hideMark/>
          </w:tcPr>
          <w:p w14:paraId="75E5BEA2" w14:textId="77777777" w:rsidR="00C24F0C" w:rsidRPr="00AA3737" w:rsidRDefault="00C24F0C" w:rsidP="00C24F0C">
            <w:pPr>
              <w:rPr>
                <w:rFonts w:ascii="Arial" w:hAnsi="Arial" w:cs="Arial"/>
                <w:b/>
                <w:sz w:val="20"/>
                <w:szCs w:val="20"/>
              </w:rPr>
            </w:pPr>
          </w:p>
        </w:tc>
        <w:tc>
          <w:tcPr>
            <w:tcW w:w="408" w:type="pct"/>
            <w:vMerge/>
            <w:vAlign w:val="center"/>
            <w:hideMark/>
          </w:tcPr>
          <w:p w14:paraId="09CF3694" w14:textId="77777777" w:rsidR="00C24F0C" w:rsidRPr="00AA3737" w:rsidRDefault="00C24F0C" w:rsidP="00C24F0C">
            <w:pPr>
              <w:rPr>
                <w:rFonts w:ascii="Arial" w:hAnsi="Arial" w:cs="Arial"/>
                <w:sz w:val="20"/>
                <w:szCs w:val="20"/>
              </w:rPr>
            </w:pPr>
          </w:p>
        </w:tc>
        <w:tc>
          <w:tcPr>
            <w:tcW w:w="452" w:type="pct"/>
            <w:vMerge/>
            <w:vAlign w:val="center"/>
            <w:hideMark/>
          </w:tcPr>
          <w:p w14:paraId="6D6D8AA1" w14:textId="77777777" w:rsidR="00C24F0C" w:rsidRPr="00AA3737" w:rsidRDefault="00C24F0C" w:rsidP="00C24F0C">
            <w:pPr>
              <w:rPr>
                <w:rFonts w:ascii="Arial" w:hAnsi="Arial" w:cs="Arial"/>
                <w:b/>
                <w:sz w:val="20"/>
                <w:szCs w:val="20"/>
              </w:rPr>
            </w:pPr>
          </w:p>
        </w:tc>
        <w:tc>
          <w:tcPr>
            <w:tcW w:w="499" w:type="pct"/>
            <w:vMerge/>
            <w:vAlign w:val="center"/>
            <w:hideMark/>
          </w:tcPr>
          <w:p w14:paraId="1E6C2B8A" w14:textId="77777777" w:rsidR="00C24F0C" w:rsidRPr="00AA3737" w:rsidRDefault="00C24F0C" w:rsidP="00C24F0C">
            <w:pPr>
              <w:rPr>
                <w:rFonts w:ascii="Arial" w:hAnsi="Arial" w:cs="Arial"/>
                <w:b/>
                <w:sz w:val="20"/>
                <w:szCs w:val="20"/>
              </w:rPr>
            </w:pPr>
          </w:p>
        </w:tc>
        <w:tc>
          <w:tcPr>
            <w:tcW w:w="407" w:type="pct"/>
            <w:vMerge/>
            <w:vAlign w:val="center"/>
            <w:hideMark/>
          </w:tcPr>
          <w:p w14:paraId="36CF1A16" w14:textId="77777777" w:rsidR="00C24F0C" w:rsidRPr="00AA3737" w:rsidRDefault="00C24F0C" w:rsidP="00C24F0C">
            <w:pPr>
              <w:rPr>
                <w:rFonts w:ascii="Arial" w:hAnsi="Arial" w:cs="Arial"/>
                <w:b/>
                <w:sz w:val="20"/>
                <w:szCs w:val="20"/>
              </w:rPr>
            </w:pPr>
          </w:p>
        </w:tc>
        <w:tc>
          <w:tcPr>
            <w:tcW w:w="408" w:type="pct"/>
            <w:tcMar>
              <w:top w:w="0" w:type="dxa"/>
              <w:left w:w="28" w:type="dxa"/>
              <w:bottom w:w="0" w:type="dxa"/>
              <w:right w:w="28" w:type="dxa"/>
            </w:tcMar>
            <w:hideMark/>
          </w:tcPr>
          <w:p w14:paraId="42288660"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Per Item</w:t>
            </w:r>
          </w:p>
        </w:tc>
        <w:tc>
          <w:tcPr>
            <w:tcW w:w="589" w:type="pct"/>
            <w:tcMar>
              <w:top w:w="0" w:type="dxa"/>
              <w:left w:w="28" w:type="dxa"/>
              <w:bottom w:w="0" w:type="dxa"/>
              <w:right w:w="28" w:type="dxa"/>
            </w:tcMar>
            <w:hideMark/>
          </w:tcPr>
          <w:p w14:paraId="27B7D62F"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Total inc. Packaging</w:t>
            </w:r>
          </w:p>
          <w:p w14:paraId="52A0A396" w14:textId="77777777" w:rsidR="00C24F0C" w:rsidRPr="00AA3737" w:rsidRDefault="00C24F0C" w:rsidP="00C24F0C">
            <w:pPr>
              <w:jc w:val="center"/>
              <w:rPr>
                <w:rFonts w:ascii="Arial" w:hAnsi="Arial" w:cs="Arial"/>
                <w:b/>
                <w:sz w:val="20"/>
                <w:szCs w:val="20"/>
              </w:rPr>
            </w:pPr>
            <w:r w:rsidRPr="00AA3737">
              <w:rPr>
                <w:rFonts w:ascii="Arial" w:hAnsi="Arial" w:cs="Arial"/>
                <w:b/>
                <w:sz w:val="20"/>
                <w:szCs w:val="20"/>
              </w:rPr>
              <w:t>(and Delivery if specified in Schedule 3 (Contract Data Sheet))</w:t>
            </w:r>
          </w:p>
        </w:tc>
      </w:tr>
      <w:tr w:rsidR="00937D05" w:rsidRPr="00AA3737" w14:paraId="0EDF28E8" w14:textId="77777777" w:rsidTr="00937D05">
        <w:trPr>
          <w:trHeight w:val="805"/>
        </w:trPr>
        <w:tc>
          <w:tcPr>
            <w:tcW w:w="430" w:type="pct"/>
            <w:hideMark/>
          </w:tcPr>
          <w:p w14:paraId="4D4AF19E"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1</w:t>
            </w:r>
          </w:p>
        </w:tc>
        <w:tc>
          <w:tcPr>
            <w:tcW w:w="541" w:type="pct"/>
            <w:hideMark/>
          </w:tcPr>
          <w:p w14:paraId="4F240C2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582" w:type="pct"/>
            <w:hideMark/>
          </w:tcPr>
          <w:p w14:paraId="34F2C7CD"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683" w:type="pct"/>
            <w:hideMark/>
          </w:tcPr>
          <w:p w14:paraId="60E7CD93"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Global Navigation Satellite Simulator System (Section 6 of Statement of Requirement at Annex A to Schedule 2)</w:t>
            </w:r>
          </w:p>
        </w:tc>
        <w:tc>
          <w:tcPr>
            <w:tcW w:w="408" w:type="pct"/>
            <w:hideMark/>
          </w:tcPr>
          <w:p w14:paraId="37C672E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fldChar w:fldCharType="begin">
                <w:ffData>
                  <w:name w:val="Text33"/>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52" w:type="pct"/>
            <w:hideMark/>
          </w:tcPr>
          <w:p w14:paraId="533283A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fldChar w:fldCharType="begin">
                <w:ffData>
                  <w:name w:val="Text34"/>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99" w:type="pct"/>
            <w:hideMark/>
          </w:tcPr>
          <w:p w14:paraId="53F1439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No later than 31 May 202</w:t>
            </w:r>
            <w:r>
              <w:rPr>
                <w:rFonts w:ascii="Arial" w:hAnsi="Arial" w:cs="Arial"/>
                <w:sz w:val="20"/>
                <w:szCs w:val="20"/>
              </w:rPr>
              <w:t>3</w:t>
            </w:r>
          </w:p>
        </w:tc>
        <w:tc>
          <w:tcPr>
            <w:tcW w:w="407" w:type="pct"/>
            <w:hideMark/>
          </w:tcPr>
          <w:p w14:paraId="69BA818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1</w:t>
            </w:r>
          </w:p>
        </w:tc>
        <w:tc>
          <w:tcPr>
            <w:tcW w:w="408" w:type="pct"/>
            <w:hideMark/>
          </w:tcPr>
          <w:p w14:paraId="3307B5B7" w14:textId="2FC86A4A"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1,230,000.00</w:t>
            </w:r>
          </w:p>
          <w:p w14:paraId="49D3049F"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c>
          <w:tcPr>
            <w:tcW w:w="589" w:type="pct"/>
            <w:hideMark/>
          </w:tcPr>
          <w:p w14:paraId="3F652B1E" w14:textId="4D897178"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1,230,000.00</w:t>
            </w:r>
          </w:p>
          <w:p w14:paraId="2733F232"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r>
      <w:tr w:rsidR="00937D05" w:rsidRPr="00AA3737" w14:paraId="2F177D3C" w14:textId="77777777" w:rsidTr="00937D05">
        <w:trPr>
          <w:trHeight w:val="805"/>
        </w:trPr>
        <w:tc>
          <w:tcPr>
            <w:tcW w:w="430" w:type="pct"/>
          </w:tcPr>
          <w:p w14:paraId="2230FD5D"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2</w:t>
            </w:r>
          </w:p>
        </w:tc>
        <w:tc>
          <w:tcPr>
            <w:tcW w:w="541" w:type="pct"/>
          </w:tcPr>
          <w:p w14:paraId="4C748B49"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582" w:type="pct"/>
          </w:tcPr>
          <w:p w14:paraId="2E1059B2"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683" w:type="pct"/>
          </w:tcPr>
          <w:p w14:paraId="444DC3E7"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Storage of Simulator System</w:t>
            </w:r>
          </w:p>
          <w:p w14:paraId="76613E4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(Section 6 of Statement of Requirement at Annex A to Schedule 2)</w:t>
            </w:r>
          </w:p>
        </w:tc>
        <w:tc>
          <w:tcPr>
            <w:tcW w:w="408" w:type="pct"/>
          </w:tcPr>
          <w:p w14:paraId="0B9ED69B"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fldChar w:fldCharType="begin">
                <w:ffData>
                  <w:name w:val="Text33"/>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52" w:type="pct"/>
          </w:tcPr>
          <w:p w14:paraId="679B9D6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fldChar w:fldCharType="begin">
                <w:ffData>
                  <w:name w:val="Text34"/>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99" w:type="pct"/>
          </w:tcPr>
          <w:p w14:paraId="57F2288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No later than 31 May 2023</w:t>
            </w:r>
          </w:p>
        </w:tc>
        <w:tc>
          <w:tcPr>
            <w:tcW w:w="407" w:type="pct"/>
          </w:tcPr>
          <w:p w14:paraId="000967B0"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1</w:t>
            </w:r>
          </w:p>
        </w:tc>
        <w:tc>
          <w:tcPr>
            <w:tcW w:w="408" w:type="pct"/>
          </w:tcPr>
          <w:p w14:paraId="03DB7799" w14:textId="47141C78"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1587E5F4" w14:textId="33F208DC" w:rsidR="00C24F0C" w:rsidRPr="00AA3737" w:rsidRDefault="00C24F0C" w:rsidP="00C24F0C">
            <w:pPr>
              <w:jc w:val="center"/>
              <w:rPr>
                <w:rFonts w:ascii="Arial" w:hAnsi="Arial" w:cs="Arial"/>
                <w:sz w:val="20"/>
                <w:szCs w:val="20"/>
              </w:rPr>
            </w:pPr>
          </w:p>
        </w:tc>
        <w:tc>
          <w:tcPr>
            <w:tcW w:w="589" w:type="pct"/>
          </w:tcPr>
          <w:p w14:paraId="198D79B5" w14:textId="37C82826" w:rsidR="00C24F0C"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14B8FAFF" w14:textId="13FCABC0" w:rsidR="00B96A3F" w:rsidRPr="00AA3737" w:rsidRDefault="00B96A3F" w:rsidP="00C24F0C">
            <w:pPr>
              <w:jc w:val="center"/>
              <w:rPr>
                <w:rFonts w:ascii="Arial" w:hAnsi="Arial" w:cs="Arial"/>
                <w:sz w:val="20"/>
                <w:szCs w:val="20"/>
              </w:rPr>
            </w:pPr>
            <w:r>
              <w:rPr>
                <w:rFonts w:ascii="Arial" w:hAnsi="Arial" w:cs="Arial"/>
                <w:sz w:val="20"/>
                <w:szCs w:val="20"/>
              </w:rPr>
              <w:t>Max Price</w:t>
            </w:r>
          </w:p>
          <w:p w14:paraId="6382E1A6" w14:textId="674AA262" w:rsidR="00C24F0C" w:rsidRPr="00AA3737" w:rsidRDefault="00C24F0C" w:rsidP="00C24F0C">
            <w:pPr>
              <w:jc w:val="center"/>
              <w:rPr>
                <w:rFonts w:ascii="Arial" w:hAnsi="Arial" w:cs="Arial"/>
                <w:sz w:val="20"/>
                <w:szCs w:val="20"/>
              </w:rPr>
            </w:pPr>
          </w:p>
        </w:tc>
      </w:tr>
      <w:tr w:rsidR="00937D05" w:rsidRPr="00AA3737" w14:paraId="2DC7C89D" w14:textId="77777777" w:rsidTr="00937D05">
        <w:trPr>
          <w:trHeight w:val="805"/>
        </w:trPr>
        <w:tc>
          <w:tcPr>
            <w:tcW w:w="430" w:type="pct"/>
          </w:tcPr>
          <w:p w14:paraId="332C2597"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lastRenderedPageBreak/>
              <w:t>3</w:t>
            </w:r>
          </w:p>
        </w:tc>
        <w:tc>
          <w:tcPr>
            <w:tcW w:w="541" w:type="pct"/>
          </w:tcPr>
          <w:p w14:paraId="3FAACD93"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582" w:type="pct"/>
          </w:tcPr>
          <w:p w14:paraId="169D5154"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683" w:type="pct"/>
          </w:tcPr>
          <w:p w14:paraId="2C45BD96"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Training and training materials for Global Navigation Satellite Simulator System (SS-1 and SS-2 of Appendix 1 to of Statement of Requirement at Annex A to Schedule 2)</w:t>
            </w:r>
          </w:p>
        </w:tc>
        <w:tc>
          <w:tcPr>
            <w:tcW w:w="408" w:type="pct"/>
          </w:tcPr>
          <w:p w14:paraId="0A86F491" w14:textId="77777777" w:rsidR="00C24F0C" w:rsidRPr="00AA3737" w:rsidRDefault="00C24F0C" w:rsidP="00C24F0C">
            <w:pPr>
              <w:jc w:val="center"/>
              <w:rPr>
                <w:rFonts w:ascii="Arial" w:hAnsi="Arial" w:cs="Arial"/>
                <w:sz w:val="20"/>
                <w:szCs w:val="20"/>
              </w:rPr>
            </w:pPr>
          </w:p>
        </w:tc>
        <w:tc>
          <w:tcPr>
            <w:tcW w:w="452" w:type="pct"/>
          </w:tcPr>
          <w:p w14:paraId="766126AE" w14:textId="77777777" w:rsidR="00C24F0C" w:rsidRPr="00AA3737" w:rsidRDefault="00C24F0C" w:rsidP="00C24F0C">
            <w:pPr>
              <w:jc w:val="center"/>
              <w:rPr>
                <w:rFonts w:ascii="Arial" w:hAnsi="Arial" w:cs="Arial"/>
                <w:sz w:val="20"/>
                <w:szCs w:val="20"/>
              </w:rPr>
            </w:pPr>
          </w:p>
        </w:tc>
        <w:tc>
          <w:tcPr>
            <w:tcW w:w="499" w:type="pct"/>
          </w:tcPr>
          <w:p w14:paraId="0815D069"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No later than 31 July 2023</w:t>
            </w:r>
          </w:p>
        </w:tc>
        <w:tc>
          <w:tcPr>
            <w:tcW w:w="407" w:type="pct"/>
          </w:tcPr>
          <w:p w14:paraId="47E8EE89"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1</w:t>
            </w:r>
          </w:p>
        </w:tc>
        <w:tc>
          <w:tcPr>
            <w:tcW w:w="408" w:type="pct"/>
          </w:tcPr>
          <w:p w14:paraId="4E13E5EB" w14:textId="497B665F"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6C6854A4"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c>
          <w:tcPr>
            <w:tcW w:w="589" w:type="pct"/>
          </w:tcPr>
          <w:p w14:paraId="79840379" w14:textId="06790634"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58862860"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r>
      <w:tr w:rsidR="00937D05" w:rsidRPr="00AA3737" w14:paraId="27073247" w14:textId="77777777" w:rsidTr="00937D05">
        <w:trPr>
          <w:trHeight w:val="805"/>
        </w:trPr>
        <w:tc>
          <w:tcPr>
            <w:tcW w:w="430" w:type="pct"/>
          </w:tcPr>
          <w:p w14:paraId="6467EB6D"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4</w:t>
            </w:r>
          </w:p>
        </w:tc>
        <w:tc>
          <w:tcPr>
            <w:tcW w:w="541" w:type="pct"/>
            <w:hideMark/>
          </w:tcPr>
          <w:p w14:paraId="01BF9DE0"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582" w:type="pct"/>
            <w:hideMark/>
          </w:tcPr>
          <w:p w14:paraId="2F1855B8"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683" w:type="pct"/>
            <w:hideMark/>
          </w:tcPr>
          <w:p w14:paraId="539D484A"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OPTION 1: Contractor support and maintenance deliverables</w:t>
            </w:r>
          </w:p>
          <w:p w14:paraId="53EB248F"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(Section 8 of Statement of Requirement at Annex A to Schedule 2)</w:t>
            </w:r>
          </w:p>
        </w:tc>
        <w:tc>
          <w:tcPr>
            <w:tcW w:w="408" w:type="pct"/>
            <w:hideMark/>
          </w:tcPr>
          <w:p w14:paraId="7EE66E71"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fldChar w:fldCharType="begin">
                <w:ffData>
                  <w:name w:val="Text33"/>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52" w:type="pct"/>
            <w:hideMark/>
          </w:tcPr>
          <w:p w14:paraId="6927E5DA"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fldChar w:fldCharType="begin">
                <w:ffData>
                  <w:name w:val="Text34"/>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99" w:type="pct"/>
            <w:hideMark/>
          </w:tcPr>
          <w:p w14:paraId="3AA9BF53"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31 March 2024</w:t>
            </w:r>
          </w:p>
        </w:tc>
        <w:tc>
          <w:tcPr>
            <w:tcW w:w="407" w:type="pct"/>
            <w:hideMark/>
          </w:tcPr>
          <w:p w14:paraId="1D1DB8E8"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1</w:t>
            </w:r>
          </w:p>
        </w:tc>
        <w:tc>
          <w:tcPr>
            <w:tcW w:w="408" w:type="pct"/>
            <w:hideMark/>
          </w:tcPr>
          <w:p w14:paraId="184B6963" w14:textId="71777759"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2016AAEC"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c>
          <w:tcPr>
            <w:tcW w:w="589" w:type="pct"/>
            <w:hideMark/>
          </w:tcPr>
          <w:p w14:paraId="20A7DCCE" w14:textId="084B6391"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62CE7FBC"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r>
      <w:tr w:rsidR="00937D05" w:rsidRPr="00AA3737" w14:paraId="670972D6" w14:textId="77777777" w:rsidTr="00937D05">
        <w:trPr>
          <w:trHeight w:val="805"/>
        </w:trPr>
        <w:tc>
          <w:tcPr>
            <w:tcW w:w="430" w:type="pct"/>
          </w:tcPr>
          <w:p w14:paraId="5A20A59C"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5</w:t>
            </w:r>
          </w:p>
        </w:tc>
        <w:tc>
          <w:tcPr>
            <w:tcW w:w="541" w:type="pct"/>
          </w:tcPr>
          <w:p w14:paraId="317E2704"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582" w:type="pct"/>
          </w:tcPr>
          <w:p w14:paraId="4FAB9A0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683" w:type="pct"/>
          </w:tcPr>
          <w:p w14:paraId="05409C4B" w14:textId="77777777" w:rsidR="00C24F0C" w:rsidRDefault="00C24F0C" w:rsidP="00C24F0C">
            <w:pPr>
              <w:jc w:val="center"/>
              <w:rPr>
                <w:rFonts w:ascii="Arial" w:hAnsi="Arial" w:cs="Arial"/>
                <w:sz w:val="20"/>
                <w:szCs w:val="20"/>
              </w:rPr>
            </w:pPr>
            <w:r w:rsidRPr="00AA3737">
              <w:rPr>
                <w:rFonts w:ascii="Arial" w:hAnsi="Arial" w:cs="Arial"/>
                <w:sz w:val="20"/>
                <w:szCs w:val="20"/>
              </w:rPr>
              <w:t>OPTION 2:</w:t>
            </w:r>
          </w:p>
          <w:p w14:paraId="1AB8A0FF" w14:textId="77777777" w:rsidR="00C24F0C" w:rsidRDefault="00C24F0C" w:rsidP="00C24F0C">
            <w:pPr>
              <w:numPr>
                <w:ilvl w:val="0"/>
                <w:numId w:val="22"/>
              </w:numPr>
              <w:rPr>
                <w:rFonts w:ascii="Arial" w:hAnsi="Arial" w:cs="Arial"/>
                <w:sz w:val="20"/>
                <w:szCs w:val="20"/>
              </w:rPr>
            </w:pPr>
            <w:r w:rsidRPr="00AA3737">
              <w:rPr>
                <w:rFonts w:ascii="Arial" w:hAnsi="Arial" w:cs="Arial"/>
                <w:sz w:val="20"/>
                <w:szCs w:val="20"/>
              </w:rPr>
              <w:t xml:space="preserve">Importation and exportation and customs clearance to/from </w:t>
            </w:r>
            <w:r>
              <w:rPr>
                <w:rFonts w:ascii="Arial" w:hAnsi="Arial" w:cs="Arial"/>
                <w:sz w:val="20"/>
                <w:szCs w:val="20"/>
              </w:rPr>
              <w:t xml:space="preserve">MOD Boscombe Down and evidence </w:t>
            </w:r>
            <w:r w:rsidRPr="00617787">
              <w:rPr>
                <w:rFonts w:ascii="Arial" w:hAnsi="Arial" w:cs="Arial"/>
                <w:sz w:val="20"/>
                <w:szCs w:val="20"/>
              </w:rPr>
              <w:t xml:space="preserve">that </w:t>
            </w:r>
            <w:r>
              <w:rPr>
                <w:rFonts w:ascii="Arial" w:hAnsi="Arial" w:cs="Arial"/>
                <w:sz w:val="20"/>
                <w:szCs w:val="20"/>
              </w:rPr>
              <w:t>the Contractor</w:t>
            </w:r>
            <w:r w:rsidRPr="00617787">
              <w:rPr>
                <w:rFonts w:ascii="Arial" w:hAnsi="Arial" w:cs="Arial"/>
                <w:sz w:val="20"/>
                <w:szCs w:val="20"/>
              </w:rPr>
              <w:t xml:space="preserve"> can reclaim the import VAT incurred.</w:t>
            </w:r>
          </w:p>
          <w:p w14:paraId="38050F82" w14:textId="77777777" w:rsidR="00C24F0C" w:rsidRDefault="00C24F0C" w:rsidP="00C24F0C">
            <w:pPr>
              <w:numPr>
                <w:ilvl w:val="0"/>
                <w:numId w:val="22"/>
              </w:numPr>
              <w:rPr>
                <w:rFonts w:ascii="Arial" w:hAnsi="Arial" w:cs="Arial"/>
                <w:sz w:val="20"/>
                <w:szCs w:val="20"/>
              </w:rPr>
            </w:pPr>
            <w:r w:rsidRPr="00AA3737">
              <w:rPr>
                <w:rFonts w:ascii="Arial" w:hAnsi="Arial" w:cs="Arial"/>
                <w:sz w:val="20"/>
                <w:szCs w:val="20"/>
              </w:rPr>
              <w:t xml:space="preserve">Importation and exportation clearance </w:t>
            </w:r>
            <w:r w:rsidRPr="00AA3737">
              <w:rPr>
                <w:rFonts w:ascii="Arial" w:hAnsi="Arial" w:cs="Arial"/>
                <w:sz w:val="20"/>
                <w:szCs w:val="20"/>
              </w:rPr>
              <w:lastRenderedPageBreak/>
              <w:t xml:space="preserve">to/from </w:t>
            </w:r>
            <w:r>
              <w:rPr>
                <w:rFonts w:ascii="Arial" w:hAnsi="Arial" w:cs="Arial"/>
                <w:sz w:val="20"/>
                <w:szCs w:val="20"/>
              </w:rPr>
              <w:t xml:space="preserve">MOD Boscombe Down </w:t>
            </w:r>
          </w:p>
          <w:p w14:paraId="3530C2E6" w14:textId="77777777" w:rsidR="00C24F0C" w:rsidRPr="00AA3737" w:rsidRDefault="00C24F0C" w:rsidP="00C24F0C">
            <w:pPr>
              <w:ind w:left="60"/>
              <w:rPr>
                <w:rFonts w:ascii="Arial" w:hAnsi="Arial" w:cs="Arial"/>
                <w:sz w:val="20"/>
                <w:szCs w:val="20"/>
              </w:rPr>
            </w:pPr>
          </w:p>
        </w:tc>
        <w:tc>
          <w:tcPr>
            <w:tcW w:w="408" w:type="pct"/>
          </w:tcPr>
          <w:p w14:paraId="2AB1AEC6" w14:textId="77777777" w:rsidR="00C24F0C" w:rsidRPr="00AA3737" w:rsidRDefault="00C24F0C" w:rsidP="00C24F0C">
            <w:pPr>
              <w:jc w:val="center"/>
              <w:rPr>
                <w:rFonts w:ascii="Arial" w:hAnsi="Arial" w:cs="Arial"/>
                <w:sz w:val="20"/>
                <w:szCs w:val="20"/>
              </w:rPr>
            </w:pPr>
          </w:p>
        </w:tc>
        <w:tc>
          <w:tcPr>
            <w:tcW w:w="452" w:type="pct"/>
          </w:tcPr>
          <w:p w14:paraId="7D8AA4C3" w14:textId="77777777" w:rsidR="00C24F0C" w:rsidRPr="00AA3737" w:rsidRDefault="00C24F0C" w:rsidP="00C24F0C">
            <w:pPr>
              <w:jc w:val="center"/>
              <w:rPr>
                <w:rFonts w:ascii="Arial" w:hAnsi="Arial" w:cs="Arial"/>
                <w:sz w:val="20"/>
                <w:szCs w:val="20"/>
              </w:rPr>
            </w:pPr>
          </w:p>
        </w:tc>
        <w:tc>
          <w:tcPr>
            <w:tcW w:w="499" w:type="pct"/>
          </w:tcPr>
          <w:p w14:paraId="4ADFCDF1" w14:textId="77777777" w:rsidR="00C24F0C" w:rsidRDefault="00C24F0C" w:rsidP="00C24F0C">
            <w:pPr>
              <w:rPr>
                <w:rFonts w:ascii="Arial" w:hAnsi="Arial" w:cs="Arial"/>
                <w:sz w:val="20"/>
                <w:szCs w:val="20"/>
              </w:rPr>
            </w:pPr>
            <w:r w:rsidRPr="00AA3737">
              <w:rPr>
                <w:rFonts w:ascii="Arial" w:hAnsi="Arial" w:cs="Arial"/>
                <w:sz w:val="20"/>
                <w:szCs w:val="20"/>
              </w:rPr>
              <w:t xml:space="preserve">No later </w:t>
            </w:r>
            <w:proofErr w:type="gramStart"/>
            <w:r w:rsidRPr="00AA3737">
              <w:rPr>
                <w:rFonts w:ascii="Arial" w:hAnsi="Arial" w:cs="Arial"/>
                <w:sz w:val="20"/>
                <w:szCs w:val="20"/>
              </w:rPr>
              <w:t>than</w:t>
            </w:r>
            <w:r>
              <w:rPr>
                <w:rFonts w:ascii="Arial" w:hAnsi="Arial" w:cs="Arial"/>
                <w:sz w:val="20"/>
                <w:szCs w:val="20"/>
              </w:rPr>
              <w:t>;</w:t>
            </w:r>
            <w:proofErr w:type="gramEnd"/>
          </w:p>
          <w:p w14:paraId="06EC6F32" w14:textId="77777777" w:rsidR="00C24F0C" w:rsidRDefault="00C24F0C" w:rsidP="00C24F0C">
            <w:pPr>
              <w:jc w:val="center"/>
              <w:rPr>
                <w:rFonts w:ascii="Arial" w:hAnsi="Arial" w:cs="Arial"/>
                <w:sz w:val="20"/>
                <w:szCs w:val="20"/>
              </w:rPr>
            </w:pPr>
            <w:r>
              <w:rPr>
                <w:rFonts w:ascii="Arial" w:hAnsi="Arial" w:cs="Arial"/>
                <w:sz w:val="20"/>
                <w:szCs w:val="20"/>
              </w:rPr>
              <w:t>a.</w:t>
            </w:r>
            <w:r w:rsidRPr="00AA3737">
              <w:rPr>
                <w:rFonts w:ascii="Arial" w:hAnsi="Arial" w:cs="Arial"/>
                <w:sz w:val="20"/>
                <w:szCs w:val="20"/>
              </w:rPr>
              <w:t xml:space="preserve"> 31 May 2022 </w:t>
            </w:r>
            <w:r>
              <w:rPr>
                <w:rFonts w:ascii="Arial" w:hAnsi="Arial" w:cs="Arial"/>
                <w:sz w:val="20"/>
                <w:szCs w:val="20"/>
              </w:rPr>
              <w:t>and</w:t>
            </w:r>
          </w:p>
          <w:p w14:paraId="37728012" w14:textId="77777777" w:rsidR="00C24F0C" w:rsidRPr="00AA3737" w:rsidRDefault="00C24F0C" w:rsidP="00C24F0C">
            <w:pPr>
              <w:jc w:val="center"/>
              <w:rPr>
                <w:rFonts w:ascii="Arial" w:hAnsi="Arial" w:cs="Arial"/>
                <w:sz w:val="20"/>
                <w:szCs w:val="20"/>
              </w:rPr>
            </w:pPr>
            <w:r>
              <w:rPr>
                <w:rFonts w:ascii="Arial" w:hAnsi="Arial" w:cs="Arial"/>
                <w:sz w:val="20"/>
                <w:szCs w:val="20"/>
              </w:rPr>
              <w:t>b.</w:t>
            </w:r>
            <w:r w:rsidRPr="00AA3737">
              <w:rPr>
                <w:rFonts w:ascii="Arial" w:hAnsi="Arial" w:cs="Arial"/>
                <w:sz w:val="20"/>
                <w:szCs w:val="20"/>
              </w:rPr>
              <w:t xml:space="preserve"> 31 March 2024 if Option 1 (line 4) above is invoked).</w:t>
            </w:r>
          </w:p>
        </w:tc>
        <w:tc>
          <w:tcPr>
            <w:tcW w:w="407" w:type="pct"/>
          </w:tcPr>
          <w:p w14:paraId="3EA80124"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1</w:t>
            </w:r>
          </w:p>
        </w:tc>
        <w:tc>
          <w:tcPr>
            <w:tcW w:w="408" w:type="pct"/>
          </w:tcPr>
          <w:p w14:paraId="4E408A4F" w14:textId="51484CF0"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N/A</w:t>
            </w:r>
          </w:p>
          <w:p w14:paraId="1D06D670"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c>
          <w:tcPr>
            <w:tcW w:w="589" w:type="pct"/>
          </w:tcPr>
          <w:p w14:paraId="2A5D4315" w14:textId="15AEEC4B"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N/A</w:t>
            </w:r>
          </w:p>
          <w:p w14:paraId="56E33F8A"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r>
      <w:tr w:rsidR="00937D05" w:rsidRPr="00AA3737" w14:paraId="10144893" w14:textId="77777777" w:rsidTr="00937D05">
        <w:trPr>
          <w:trHeight w:val="805"/>
        </w:trPr>
        <w:tc>
          <w:tcPr>
            <w:tcW w:w="430" w:type="pct"/>
          </w:tcPr>
          <w:p w14:paraId="7087768C" w14:textId="77777777" w:rsidR="00C24F0C" w:rsidRPr="00AA3737" w:rsidRDefault="00C24F0C" w:rsidP="00C24F0C">
            <w:pPr>
              <w:jc w:val="center"/>
              <w:rPr>
                <w:rFonts w:ascii="Arial" w:hAnsi="Arial" w:cs="Arial"/>
                <w:sz w:val="20"/>
                <w:szCs w:val="20"/>
              </w:rPr>
            </w:pPr>
            <w:r>
              <w:rPr>
                <w:rFonts w:ascii="Arial" w:hAnsi="Arial" w:cs="Arial"/>
                <w:sz w:val="20"/>
                <w:szCs w:val="20"/>
              </w:rPr>
              <w:t>6</w:t>
            </w:r>
          </w:p>
        </w:tc>
        <w:tc>
          <w:tcPr>
            <w:tcW w:w="541" w:type="pct"/>
          </w:tcPr>
          <w:p w14:paraId="17DBCDE6"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582" w:type="pct"/>
          </w:tcPr>
          <w:p w14:paraId="6676BFE7"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683" w:type="pct"/>
          </w:tcPr>
          <w:p w14:paraId="74ACE877" w14:textId="77777777" w:rsidR="00C24F0C" w:rsidRPr="00AA3737" w:rsidRDefault="00C24F0C" w:rsidP="00C24F0C">
            <w:pPr>
              <w:jc w:val="center"/>
              <w:rPr>
                <w:rFonts w:ascii="Arial" w:hAnsi="Arial" w:cs="Arial"/>
                <w:sz w:val="20"/>
                <w:szCs w:val="20"/>
              </w:rPr>
            </w:pPr>
            <w:r>
              <w:rPr>
                <w:rFonts w:ascii="Arial" w:hAnsi="Arial" w:cs="Arial"/>
                <w:sz w:val="20"/>
                <w:szCs w:val="20"/>
              </w:rPr>
              <w:t xml:space="preserve">Transportation to and from MOD Boscombe Down for </w:t>
            </w:r>
            <w:r w:rsidRPr="00A67E15">
              <w:rPr>
                <w:rFonts w:ascii="Arial" w:hAnsi="Arial" w:cs="Arial"/>
                <w:sz w:val="20"/>
                <w:szCs w:val="20"/>
              </w:rPr>
              <w:t>Items 1-3 of Schedule 2 Schedule of Requirement</w:t>
            </w:r>
            <w:r>
              <w:rPr>
                <w:rFonts w:ascii="Arial" w:hAnsi="Arial" w:cs="Arial"/>
                <w:sz w:val="20"/>
                <w:szCs w:val="20"/>
              </w:rPr>
              <w:t>s</w:t>
            </w:r>
          </w:p>
        </w:tc>
        <w:tc>
          <w:tcPr>
            <w:tcW w:w="408" w:type="pct"/>
          </w:tcPr>
          <w:p w14:paraId="285F1E7C" w14:textId="77777777" w:rsidR="00C24F0C" w:rsidRPr="00AA3737" w:rsidRDefault="00C24F0C" w:rsidP="00C24F0C">
            <w:pPr>
              <w:jc w:val="center"/>
              <w:rPr>
                <w:rFonts w:ascii="Arial" w:hAnsi="Arial" w:cs="Arial"/>
                <w:sz w:val="20"/>
                <w:szCs w:val="20"/>
              </w:rPr>
            </w:pPr>
          </w:p>
        </w:tc>
        <w:tc>
          <w:tcPr>
            <w:tcW w:w="452" w:type="pct"/>
          </w:tcPr>
          <w:p w14:paraId="64213B42" w14:textId="77777777" w:rsidR="00C24F0C" w:rsidRPr="00AA3737" w:rsidRDefault="00C24F0C" w:rsidP="00C24F0C">
            <w:pPr>
              <w:jc w:val="center"/>
              <w:rPr>
                <w:rFonts w:ascii="Arial" w:hAnsi="Arial" w:cs="Arial"/>
                <w:sz w:val="20"/>
                <w:szCs w:val="20"/>
              </w:rPr>
            </w:pPr>
          </w:p>
        </w:tc>
        <w:tc>
          <w:tcPr>
            <w:tcW w:w="499" w:type="pct"/>
          </w:tcPr>
          <w:p w14:paraId="69EB465D"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No later than 31 July 2023</w:t>
            </w:r>
          </w:p>
        </w:tc>
        <w:tc>
          <w:tcPr>
            <w:tcW w:w="407" w:type="pct"/>
          </w:tcPr>
          <w:p w14:paraId="01F75380" w14:textId="77777777" w:rsidR="00C24F0C" w:rsidRPr="00AA3737" w:rsidRDefault="00C24F0C" w:rsidP="00C24F0C">
            <w:pPr>
              <w:jc w:val="center"/>
              <w:rPr>
                <w:rFonts w:ascii="Arial" w:hAnsi="Arial" w:cs="Arial"/>
                <w:sz w:val="20"/>
                <w:szCs w:val="20"/>
              </w:rPr>
            </w:pPr>
          </w:p>
        </w:tc>
        <w:tc>
          <w:tcPr>
            <w:tcW w:w="408" w:type="pct"/>
          </w:tcPr>
          <w:p w14:paraId="084B16B1" w14:textId="612474FD"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43B238D4"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c>
          <w:tcPr>
            <w:tcW w:w="589" w:type="pct"/>
          </w:tcPr>
          <w:p w14:paraId="273AF426" w14:textId="44ABDB31"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1BB529E0"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r>
      <w:tr w:rsidR="00937D05" w:rsidRPr="00AA3737" w14:paraId="238BFB85" w14:textId="77777777" w:rsidTr="00937D05">
        <w:trPr>
          <w:trHeight w:val="805"/>
        </w:trPr>
        <w:tc>
          <w:tcPr>
            <w:tcW w:w="430" w:type="pct"/>
          </w:tcPr>
          <w:p w14:paraId="7530ECD7" w14:textId="77777777" w:rsidR="00C24F0C" w:rsidRDefault="00C24F0C" w:rsidP="00C24F0C">
            <w:pPr>
              <w:jc w:val="center"/>
              <w:rPr>
                <w:rFonts w:ascii="Arial" w:hAnsi="Arial" w:cs="Arial"/>
                <w:sz w:val="20"/>
                <w:szCs w:val="20"/>
              </w:rPr>
            </w:pPr>
            <w:r>
              <w:rPr>
                <w:rFonts w:ascii="Arial" w:hAnsi="Arial" w:cs="Arial"/>
                <w:sz w:val="20"/>
                <w:szCs w:val="20"/>
              </w:rPr>
              <w:t>7.</w:t>
            </w:r>
          </w:p>
        </w:tc>
        <w:tc>
          <w:tcPr>
            <w:tcW w:w="541" w:type="pct"/>
          </w:tcPr>
          <w:p w14:paraId="70FAF235"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582" w:type="pct"/>
          </w:tcPr>
          <w:p w14:paraId="662AD011"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N/A</w:t>
            </w:r>
          </w:p>
        </w:tc>
        <w:tc>
          <w:tcPr>
            <w:tcW w:w="683" w:type="pct"/>
          </w:tcPr>
          <w:p w14:paraId="137CFCE9" w14:textId="77777777" w:rsidR="00C24F0C" w:rsidRDefault="00C24F0C" w:rsidP="00C24F0C">
            <w:pPr>
              <w:jc w:val="center"/>
              <w:rPr>
                <w:rFonts w:ascii="Arial" w:hAnsi="Arial" w:cs="Arial"/>
                <w:sz w:val="20"/>
                <w:szCs w:val="20"/>
              </w:rPr>
            </w:pPr>
            <w:r>
              <w:rPr>
                <w:rFonts w:ascii="Arial" w:hAnsi="Arial" w:cs="Arial"/>
                <w:sz w:val="20"/>
                <w:szCs w:val="20"/>
              </w:rPr>
              <w:t xml:space="preserve">Transportation to and from MOD Boscombe Down for </w:t>
            </w:r>
            <w:r w:rsidRPr="00A67E15">
              <w:rPr>
                <w:rFonts w:ascii="Arial" w:hAnsi="Arial" w:cs="Arial"/>
                <w:sz w:val="20"/>
                <w:szCs w:val="20"/>
              </w:rPr>
              <w:t>Items 4 of Schedule 2 Schedule of Requirements.</w:t>
            </w:r>
          </w:p>
        </w:tc>
        <w:tc>
          <w:tcPr>
            <w:tcW w:w="408" w:type="pct"/>
          </w:tcPr>
          <w:p w14:paraId="3CFF3D3A" w14:textId="77777777" w:rsidR="00C24F0C" w:rsidRPr="00AA3737" w:rsidRDefault="00C24F0C" w:rsidP="00C24F0C">
            <w:pPr>
              <w:jc w:val="center"/>
              <w:rPr>
                <w:rFonts w:ascii="Arial" w:hAnsi="Arial" w:cs="Arial"/>
                <w:sz w:val="20"/>
                <w:szCs w:val="20"/>
              </w:rPr>
            </w:pPr>
          </w:p>
        </w:tc>
        <w:tc>
          <w:tcPr>
            <w:tcW w:w="452" w:type="pct"/>
          </w:tcPr>
          <w:p w14:paraId="26DCB7F5" w14:textId="77777777" w:rsidR="00C24F0C" w:rsidRPr="00AA3737" w:rsidRDefault="00C24F0C" w:rsidP="00C24F0C">
            <w:pPr>
              <w:jc w:val="center"/>
              <w:rPr>
                <w:rFonts w:ascii="Arial" w:hAnsi="Arial" w:cs="Arial"/>
                <w:sz w:val="20"/>
                <w:szCs w:val="20"/>
              </w:rPr>
            </w:pPr>
          </w:p>
        </w:tc>
        <w:tc>
          <w:tcPr>
            <w:tcW w:w="499" w:type="pct"/>
          </w:tcPr>
          <w:p w14:paraId="7C89FC54"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31 March 2024</w:t>
            </w:r>
          </w:p>
        </w:tc>
        <w:tc>
          <w:tcPr>
            <w:tcW w:w="407" w:type="pct"/>
          </w:tcPr>
          <w:p w14:paraId="54A229E9" w14:textId="77777777" w:rsidR="00C24F0C" w:rsidRPr="00AA3737" w:rsidRDefault="00C24F0C" w:rsidP="00C24F0C">
            <w:pPr>
              <w:jc w:val="center"/>
              <w:rPr>
                <w:rFonts w:ascii="Arial" w:hAnsi="Arial" w:cs="Arial"/>
                <w:sz w:val="20"/>
                <w:szCs w:val="20"/>
              </w:rPr>
            </w:pPr>
          </w:p>
        </w:tc>
        <w:tc>
          <w:tcPr>
            <w:tcW w:w="408" w:type="pct"/>
          </w:tcPr>
          <w:p w14:paraId="6C2EB22C" w14:textId="0493FCB1"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56763CB7"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c>
          <w:tcPr>
            <w:tcW w:w="589" w:type="pct"/>
          </w:tcPr>
          <w:p w14:paraId="110426B4" w14:textId="2E663E60" w:rsidR="00C24F0C" w:rsidRPr="00AA3737" w:rsidRDefault="00C24F0C" w:rsidP="00C24F0C">
            <w:pPr>
              <w:jc w:val="center"/>
              <w:rPr>
                <w:rFonts w:ascii="Arial" w:hAnsi="Arial" w:cs="Arial"/>
                <w:sz w:val="20"/>
                <w:szCs w:val="20"/>
              </w:rPr>
            </w:pPr>
            <w:r w:rsidRPr="00AA3737">
              <w:rPr>
                <w:rFonts w:ascii="Arial" w:hAnsi="Arial" w:cs="Arial"/>
                <w:sz w:val="20"/>
                <w:szCs w:val="20"/>
              </w:rPr>
              <w:t>£</w:t>
            </w:r>
            <w:r w:rsidR="00937D05">
              <w:rPr>
                <w:rFonts w:ascii="Arial" w:hAnsi="Arial" w:cs="Arial"/>
                <w:sz w:val="20"/>
                <w:szCs w:val="20"/>
              </w:rPr>
              <w:t>0 Nil Cost</w:t>
            </w:r>
          </w:p>
          <w:p w14:paraId="674D8248" w14:textId="77777777" w:rsidR="00C24F0C" w:rsidRPr="00AA3737" w:rsidRDefault="00C24F0C" w:rsidP="00C24F0C">
            <w:pPr>
              <w:jc w:val="center"/>
              <w:rPr>
                <w:rFonts w:ascii="Arial" w:hAnsi="Arial" w:cs="Arial"/>
                <w:sz w:val="20"/>
                <w:szCs w:val="20"/>
              </w:rPr>
            </w:pPr>
            <w:r w:rsidRPr="00AA3737">
              <w:rPr>
                <w:rFonts w:ascii="Arial" w:hAnsi="Arial" w:cs="Arial"/>
                <w:sz w:val="20"/>
                <w:szCs w:val="20"/>
              </w:rPr>
              <w:t>Firm Price</w:t>
            </w:r>
          </w:p>
        </w:tc>
      </w:tr>
      <w:tr w:rsidR="00C24F0C" w:rsidRPr="00AA3737" w14:paraId="289B8D36" w14:textId="77777777" w:rsidTr="00937D05">
        <w:trPr>
          <w:trHeight w:val="805"/>
        </w:trPr>
        <w:tc>
          <w:tcPr>
            <w:tcW w:w="430" w:type="pct"/>
            <w:tcBorders>
              <w:top w:val="nil"/>
              <w:left w:val="nil"/>
              <w:bottom w:val="nil"/>
              <w:right w:val="nil"/>
            </w:tcBorders>
          </w:tcPr>
          <w:p w14:paraId="4C3CDE5B" w14:textId="77777777" w:rsidR="00C24F0C" w:rsidRPr="00AA3737" w:rsidRDefault="00C24F0C" w:rsidP="00C24F0C">
            <w:pPr>
              <w:jc w:val="center"/>
              <w:rPr>
                <w:rFonts w:ascii="Arial" w:hAnsi="Arial" w:cs="Arial"/>
                <w:sz w:val="20"/>
                <w:szCs w:val="20"/>
              </w:rPr>
            </w:pPr>
          </w:p>
        </w:tc>
        <w:tc>
          <w:tcPr>
            <w:tcW w:w="541" w:type="pct"/>
            <w:tcBorders>
              <w:top w:val="nil"/>
              <w:left w:val="nil"/>
              <w:bottom w:val="nil"/>
              <w:right w:val="nil"/>
            </w:tcBorders>
          </w:tcPr>
          <w:p w14:paraId="562B1602" w14:textId="77777777" w:rsidR="00C24F0C" w:rsidRPr="00AA3737" w:rsidRDefault="00C24F0C" w:rsidP="00C24F0C">
            <w:pPr>
              <w:jc w:val="center"/>
              <w:rPr>
                <w:rFonts w:ascii="Arial" w:hAnsi="Arial" w:cs="Arial"/>
                <w:sz w:val="20"/>
                <w:szCs w:val="20"/>
              </w:rPr>
            </w:pPr>
          </w:p>
        </w:tc>
        <w:tc>
          <w:tcPr>
            <w:tcW w:w="582" w:type="pct"/>
            <w:tcBorders>
              <w:top w:val="nil"/>
              <w:left w:val="nil"/>
              <w:bottom w:val="nil"/>
              <w:right w:val="nil"/>
            </w:tcBorders>
          </w:tcPr>
          <w:p w14:paraId="4DF83978" w14:textId="77777777" w:rsidR="00C24F0C" w:rsidRPr="00AA3737" w:rsidRDefault="00C24F0C" w:rsidP="00C24F0C">
            <w:pPr>
              <w:jc w:val="center"/>
              <w:rPr>
                <w:rFonts w:ascii="Arial" w:hAnsi="Arial" w:cs="Arial"/>
                <w:sz w:val="20"/>
                <w:szCs w:val="20"/>
              </w:rPr>
            </w:pPr>
          </w:p>
        </w:tc>
        <w:tc>
          <w:tcPr>
            <w:tcW w:w="683" w:type="pct"/>
            <w:tcBorders>
              <w:top w:val="nil"/>
              <w:left w:val="nil"/>
              <w:bottom w:val="nil"/>
              <w:right w:val="nil"/>
            </w:tcBorders>
          </w:tcPr>
          <w:p w14:paraId="46C19C44" w14:textId="77777777" w:rsidR="00C24F0C" w:rsidRPr="00AA3737" w:rsidRDefault="00C24F0C" w:rsidP="00C24F0C">
            <w:pPr>
              <w:jc w:val="center"/>
              <w:rPr>
                <w:rFonts w:ascii="Arial" w:hAnsi="Arial" w:cs="Arial"/>
                <w:sz w:val="20"/>
                <w:szCs w:val="20"/>
              </w:rPr>
            </w:pPr>
          </w:p>
        </w:tc>
        <w:tc>
          <w:tcPr>
            <w:tcW w:w="408" w:type="pct"/>
            <w:tcBorders>
              <w:top w:val="nil"/>
              <w:left w:val="nil"/>
              <w:bottom w:val="nil"/>
              <w:right w:val="nil"/>
            </w:tcBorders>
          </w:tcPr>
          <w:p w14:paraId="0C94B738" w14:textId="77777777" w:rsidR="00C24F0C" w:rsidRPr="00AA3737" w:rsidRDefault="00C24F0C" w:rsidP="00C24F0C">
            <w:pPr>
              <w:jc w:val="center"/>
              <w:rPr>
                <w:rFonts w:ascii="Arial" w:hAnsi="Arial" w:cs="Arial"/>
                <w:sz w:val="20"/>
                <w:szCs w:val="20"/>
              </w:rPr>
            </w:pPr>
          </w:p>
        </w:tc>
        <w:tc>
          <w:tcPr>
            <w:tcW w:w="452" w:type="pct"/>
            <w:tcBorders>
              <w:top w:val="nil"/>
              <w:left w:val="nil"/>
              <w:bottom w:val="nil"/>
              <w:right w:val="nil"/>
            </w:tcBorders>
          </w:tcPr>
          <w:p w14:paraId="4045A301" w14:textId="77777777" w:rsidR="00C24F0C" w:rsidRPr="00AA3737" w:rsidRDefault="00C24F0C" w:rsidP="00C24F0C">
            <w:pPr>
              <w:jc w:val="center"/>
              <w:rPr>
                <w:rFonts w:ascii="Arial" w:hAnsi="Arial" w:cs="Arial"/>
                <w:sz w:val="20"/>
                <w:szCs w:val="20"/>
              </w:rPr>
            </w:pPr>
          </w:p>
        </w:tc>
        <w:tc>
          <w:tcPr>
            <w:tcW w:w="1314" w:type="pct"/>
            <w:gridSpan w:val="3"/>
            <w:tcBorders>
              <w:top w:val="nil"/>
              <w:left w:val="nil"/>
              <w:bottom w:val="nil"/>
              <w:right w:val="single" w:sz="12" w:space="0" w:color="auto"/>
            </w:tcBorders>
          </w:tcPr>
          <w:p w14:paraId="4A8B3807" w14:textId="77777777" w:rsidR="00C24F0C" w:rsidRPr="00AA3737" w:rsidRDefault="00C24F0C" w:rsidP="00C24F0C">
            <w:pPr>
              <w:jc w:val="right"/>
              <w:rPr>
                <w:rFonts w:ascii="Arial" w:hAnsi="Arial" w:cs="Arial"/>
                <w:b/>
                <w:sz w:val="20"/>
                <w:szCs w:val="20"/>
              </w:rPr>
            </w:pPr>
          </w:p>
          <w:p w14:paraId="59F13623" w14:textId="77777777" w:rsidR="00C24F0C" w:rsidRPr="00AA3737" w:rsidRDefault="00C24F0C" w:rsidP="00C24F0C">
            <w:pPr>
              <w:jc w:val="right"/>
              <w:rPr>
                <w:rFonts w:ascii="Arial" w:hAnsi="Arial" w:cs="Arial"/>
                <w:b/>
                <w:sz w:val="20"/>
                <w:szCs w:val="20"/>
              </w:rPr>
            </w:pPr>
            <w:r w:rsidRPr="00AA3737">
              <w:rPr>
                <w:rFonts w:ascii="Arial" w:hAnsi="Arial" w:cs="Arial"/>
                <w:b/>
                <w:sz w:val="20"/>
                <w:szCs w:val="20"/>
              </w:rPr>
              <w:t>Total Price</w:t>
            </w:r>
          </w:p>
        </w:tc>
        <w:tc>
          <w:tcPr>
            <w:tcW w:w="589" w:type="pct"/>
            <w:tcBorders>
              <w:top w:val="single" w:sz="12" w:space="0" w:color="auto"/>
              <w:left w:val="single" w:sz="12" w:space="0" w:color="auto"/>
              <w:bottom w:val="single" w:sz="12" w:space="0" w:color="auto"/>
              <w:right w:val="single" w:sz="12" w:space="0" w:color="auto"/>
            </w:tcBorders>
          </w:tcPr>
          <w:p w14:paraId="15B6D581" w14:textId="77777777" w:rsidR="00C24F0C" w:rsidRPr="00AA3737" w:rsidRDefault="00C24F0C" w:rsidP="00C24F0C">
            <w:pPr>
              <w:jc w:val="center"/>
              <w:rPr>
                <w:rFonts w:ascii="Arial" w:hAnsi="Arial" w:cs="Arial"/>
                <w:sz w:val="20"/>
                <w:szCs w:val="20"/>
              </w:rPr>
            </w:pPr>
          </w:p>
          <w:p w14:paraId="222961D9" w14:textId="0AECC8D7" w:rsidR="00C24F0C" w:rsidRPr="00AA3737" w:rsidRDefault="00937D05" w:rsidP="00C24F0C">
            <w:pPr>
              <w:jc w:val="center"/>
              <w:rPr>
                <w:rFonts w:ascii="Arial" w:hAnsi="Arial" w:cs="Arial"/>
                <w:sz w:val="20"/>
                <w:szCs w:val="20"/>
              </w:rPr>
            </w:pPr>
            <w:r>
              <w:rPr>
                <w:rFonts w:ascii="Arial" w:hAnsi="Arial" w:cs="Arial"/>
                <w:sz w:val="20"/>
                <w:szCs w:val="20"/>
              </w:rPr>
              <w:t>£1,230,000.00</w:t>
            </w:r>
          </w:p>
        </w:tc>
      </w:tr>
    </w:tbl>
    <w:p w14:paraId="7285201D" w14:textId="77777777" w:rsidR="00C24F0C" w:rsidRDefault="00C24F0C" w:rsidP="00C24F0C">
      <w:pPr>
        <w:rPr>
          <w:rFonts w:cs="Arial"/>
        </w:rPr>
      </w:pPr>
    </w:p>
    <w:p w14:paraId="782DEE05" w14:textId="77777777" w:rsidR="00C24F0C" w:rsidRDefault="00C24F0C" w:rsidP="00C24F0C">
      <w:pP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5"/>
      </w:tblGrid>
      <w:tr w:rsidR="00C24F0C" w:rsidRPr="005E5E3D" w14:paraId="218FD22B" w14:textId="77777777" w:rsidTr="00C24F0C">
        <w:tc>
          <w:tcPr>
            <w:tcW w:w="1101" w:type="dxa"/>
            <w:hideMark/>
          </w:tcPr>
          <w:p w14:paraId="15112ED4" w14:textId="77777777" w:rsidR="00C24F0C" w:rsidRPr="005E5E3D" w:rsidRDefault="00C24F0C" w:rsidP="00C24F0C">
            <w:pPr>
              <w:jc w:val="center"/>
              <w:rPr>
                <w:rFonts w:cs="Arial"/>
                <w:b/>
              </w:rPr>
            </w:pPr>
            <w:r w:rsidRPr="005E5E3D">
              <w:rPr>
                <w:rFonts w:cs="Arial"/>
                <w:b/>
                <w:szCs w:val="20"/>
              </w:rPr>
              <w:t>Item Number</w:t>
            </w:r>
          </w:p>
        </w:tc>
        <w:tc>
          <w:tcPr>
            <w:tcW w:w="8505" w:type="dxa"/>
            <w:hideMark/>
          </w:tcPr>
          <w:p w14:paraId="4F3E3BFA" w14:textId="77777777" w:rsidR="00C24F0C" w:rsidRPr="005E5E3D" w:rsidRDefault="00C24F0C" w:rsidP="00C24F0C">
            <w:pPr>
              <w:jc w:val="center"/>
              <w:rPr>
                <w:rFonts w:cs="Arial"/>
                <w:b/>
              </w:rPr>
            </w:pPr>
            <w:r w:rsidRPr="005E5E3D">
              <w:rPr>
                <w:rFonts w:cs="Arial"/>
                <w:b/>
                <w:szCs w:val="20"/>
              </w:rPr>
              <w:t>Consignee Address (XY code only)</w:t>
            </w:r>
          </w:p>
        </w:tc>
      </w:tr>
      <w:bookmarkStart w:id="384" w:name="Text257"/>
      <w:tr w:rsidR="00C24F0C" w:rsidRPr="005E5E3D" w14:paraId="5EA463FC" w14:textId="77777777" w:rsidTr="00C24F0C">
        <w:tc>
          <w:tcPr>
            <w:tcW w:w="1101" w:type="dxa"/>
            <w:hideMark/>
          </w:tcPr>
          <w:p w14:paraId="257E8820" w14:textId="77777777" w:rsidR="00C24F0C" w:rsidRPr="005E5E3D" w:rsidRDefault="00C24F0C" w:rsidP="00C24F0C">
            <w:pPr>
              <w:jc w:val="center"/>
              <w:rPr>
                <w:rFonts w:cs="Arial"/>
                <w:b/>
              </w:rPr>
            </w:pPr>
            <w:r w:rsidRPr="005E5E3D">
              <w:rPr>
                <w:rFonts w:cs="Arial"/>
              </w:rPr>
              <w:fldChar w:fldCharType="begin">
                <w:ffData>
                  <w:name w:val="Text257"/>
                  <w:enabled/>
                  <w:calcOnExit w:val="0"/>
                  <w:textInput/>
                </w:ffData>
              </w:fldChar>
            </w:r>
            <w:r w:rsidRPr="005E5E3D">
              <w:rPr>
                <w:rFonts w:cs="Arial"/>
              </w:rPr>
              <w:instrText xml:space="preserve"> FORMTEXT </w:instrText>
            </w:r>
            <w:r w:rsidRPr="005E5E3D">
              <w:rPr>
                <w:rFonts w:cs="Arial"/>
              </w:rPr>
            </w:r>
            <w:r w:rsidRPr="005E5E3D">
              <w:rPr>
                <w:rFonts w:cs="Arial"/>
              </w:rPr>
              <w:fldChar w:fldCharType="separate"/>
            </w:r>
            <w:r w:rsidRPr="005E5E3D">
              <w:rPr>
                <w:rFonts w:cs="Arial"/>
                <w:noProof/>
              </w:rPr>
              <w:t> </w:t>
            </w:r>
            <w:r w:rsidRPr="005E5E3D">
              <w:rPr>
                <w:rFonts w:cs="Arial"/>
                <w:noProof/>
              </w:rPr>
              <w:t> </w:t>
            </w:r>
            <w:r w:rsidRPr="005E5E3D">
              <w:rPr>
                <w:rFonts w:cs="Arial"/>
                <w:noProof/>
              </w:rPr>
              <w:t> </w:t>
            </w:r>
            <w:r w:rsidRPr="005E5E3D">
              <w:rPr>
                <w:rFonts w:cs="Arial"/>
                <w:noProof/>
              </w:rPr>
              <w:t> </w:t>
            </w:r>
            <w:r w:rsidRPr="005E5E3D">
              <w:rPr>
                <w:rFonts w:cs="Arial"/>
                <w:noProof/>
              </w:rPr>
              <w:t> </w:t>
            </w:r>
            <w:r w:rsidRPr="005E5E3D">
              <w:rPr>
                <w:rFonts w:cs="Arial"/>
              </w:rPr>
              <w:fldChar w:fldCharType="end"/>
            </w:r>
            <w:bookmarkEnd w:id="384"/>
          </w:p>
        </w:tc>
        <w:bookmarkStart w:id="385" w:name="Text258"/>
        <w:tc>
          <w:tcPr>
            <w:tcW w:w="8505" w:type="dxa"/>
          </w:tcPr>
          <w:p w14:paraId="0238F890" w14:textId="77777777" w:rsidR="00C24F0C" w:rsidRPr="005E5E3D" w:rsidRDefault="00C24F0C" w:rsidP="00C24F0C">
            <w:pPr>
              <w:rPr>
                <w:rFonts w:cs="Arial"/>
                <w:color w:val="FF0000"/>
              </w:rPr>
            </w:pPr>
            <w:r w:rsidRPr="005E5E3D">
              <w:rPr>
                <w:rFonts w:cs="Arial"/>
                <w:color w:val="FF0000"/>
              </w:rPr>
              <w:fldChar w:fldCharType="begin">
                <w:ffData>
                  <w:name w:val="Text258"/>
                  <w:enabled/>
                  <w:calcOnExit w:val="0"/>
                  <w:textInput/>
                </w:ffData>
              </w:fldChar>
            </w:r>
            <w:r w:rsidRPr="005E5E3D">
              <w:rPr>
                <w:rFonts w:cs="Arial"/>
                <w:color w:val="FF0000"/>
              </w:rPr>
              <w:instrText xml:space="preserve"> FORMTEXT </w:instrText>
            </w:r>
            <w:r w:rsidRPr="005E5E3D">
              <w:rPr>
                <w:rFonts w:cs="Arial"/>
                <w:color w:val="FF0000"/>
              </w:rPr>
            </w:r>
            <w:r w:rsidRPr="005E5E3D">
              <w:rPr>
                <w:rFonts w:cs="Arial"/>
                <w:color w:val="FF0000"/>
              </w:rPr>
              <w:fldChar w:fldCharType="separate"/>
            </w:r>
            <w:r w:rsidRPr="005E5E3D">
              <w:rPr>
                <w:rFonts w:cs="Arial"/>
                <w:noProof/>
                <w:color w:val="FF0000"/>
              </w:rPr>
              <w:t> </w:t>
            </w:r>
            <w:r w:rsidRPr="005E5E3D">
              <w:rPr>
                <w:rFonts w:cs="Arial"/>
                <w:noProof/>
                <w:color w:val="FF0000"/>
              </w:rPr>
              <w:t> </w:t>
            </w:r>
            <w:r w:rsidRPr="005E5E3D">
              <w:rPr>
                <w:rFonts w:cs="Arial"/>
                <w:noProof/>
                <w:color w:val="FF0000"/>
              </w:rPr>
              <w:t> </w:t>
            </w:r>
            <w:r w:rsidRPr="005E5E3D">
              <w:rPr>
                <w:rFonts w:cs="Arial"/>
                <w:noProof/>
                <w:color w:val="FF0000"/>
              </w:rPr>
              <w:t> </w:t>
            </w:r>
            <w:r w:rsidRPr="005E5E3D">
              <w:rPr>
                <w:rFonts w:cs="Arial"/>
                <w:noProof/>
                <w:color w:val="FF0000"/>
              </w:rPr>
              <w:t> </w:t>
            </w:r>
            <w:r w:rsidRPr="005E5E3D">
              <w:rPr>
                <w:rFonts w:cs="Arial"/>
                <w:color w:val="FF0000"/>
              </w:rPr>
              <w:fldChar w:fldCharType="end"/>
            </w:r>
            <w:bookmarkEnd w:id="385"/>
          </w:p>
        </w:tc>
      </w:tr>
    </w:tbl>
    <w:p w14:paraId="639C92D0" w14:textId="77777777" w:rsidR="00C24F0C" w:rsidRDefault="00C24F0C" w:rsidP="00C24F0C"/>
    <w:p w14:paraId="08B9255C" w14:textId="77777777" w:rsidR="00C24F0C" w:rsidRDefault="00C24F0C" w:rsidP="00C24F0C">
      <w:pPr>
        <w:widowControl w:val="0"/>
        <w:autoSpaceDE w:val="0"/>
        <w:autoSpaceDN w:val="0"/>
        <w:adjustRightInd w:val="0"/>
        <w:spacing w:after="0" w:line="240" w:lineRule="auto"/>
        <w:ind w:left="120"/>
        <w:rPr>
          <w:rFonts w:ascii="Arial" w:hAnsi="Arial" w:cs="Arial"/>
          <w:b/>
          <w:bCs/>
          <w:color w:val="000000"/>
        </w:rPr>
      </w:pPr>
    </w:p>
    <w:p w14:paraId="08581FE4" w14:textId="77777777" w:rsidR="00937D05" w:rsidRDefault="00C24F0C" w:rsidP="00C24F0C">
      <w:pPr>
        <w:pStyle w:val="BodyText"/>
        <w:rPr>
          <w:b/>
          <w:bCs/>
          <w:color w:val="000000"/>
        </w:rPr>
        <w:sectPr w:rsidR="00937D05" w:rsidSect="00937D05">
          <w:pgSz w:w="16838" w:h="11906" w:orient="landscape"/>
          <w:pgMar w:top="720" w:right="720" w:bottom="720" w:left="720" w:header="708" w:footer="708" w:gutter="0"/>
          <w:cols w:space="720"/>
          <w:docGrid w:linePitch="360"/>
        </w:sectPr>
      </w:pPr>
      <w:r>
        <w:rPr>
          <w:b/>
          <w:bCs/>
          <w:color w:val="000000"/>
        </w:rPr>
        <w:br w:type="page"/>
      </w:r>
    </w:p>
    <w:p w14:paraId="4D5AD81C" w14:textId="5EC00A4D" w:rsidR="003010A4" w:rsidRDefault="003010A4" w:rsidP="00C24F0C">
      <w:pPr>
        <w:pStyle w:val="BodyText"/>
        <w:rPr>
          <w:b/>
          <w:bCs/>
          <w:color w:val="000000"/>
        </w:rPr>
      </w:pPr>
    </w:p>
    <w:p w14:paraId="258076A4" w14:textId="77777777" w:rsidR="003010A4" w:rsidRPr="00C537E1" w:rsidRDefault="003010A4" w:rsidP="003010A4">
      <w:pPr>
        <w:pStyle w:val="BodyText"/>
        <w:rPr>
          <w:rFonts w:asciiTheme="minorHAnsi" w:hAnsiTheme="minorHAnsi"/>
        </w:rPr>
      </w:pPr>
      <w:r>
        <w:rPr>
          <w:noProof/>
          <w:lang w:eastAsia="en-GB"/>
        </w:rPr>
        <mc:AlternateContent>
          <mc:Choice Requires="wps">
            <w:drawing>
              <wp:inline distT="0" distB="0" distL="0" distR="0" wp14:anchorId="2D293975" wp14:editId="218E1BD7">
                <wp:extent cx="304800" cy="304800"/>
                <wp:effectExtent l="0" t="0" r="0" b="0"/>
                <wp:docPr id="1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0CBCB"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&#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b7vU7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Pr>
          <w:noProof/>
          <w:lang w:eastAsia="en-GB"/>
        </w:rPr>
        <w:drawing>
          <wp:inline distT="0" distB="0" distL="0" distR="0" wp14:anchorId="63CED4E1" wp14:editId="10C9AA69">
            <wp:extent cx="3167880" cy="1210733"/>
            <wp:effectExtent l="0" t="0" r="0" b="8890"/>
            <wp:docPr id="15" name="Picture 1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S_logo_2016_RG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2576" cy="1231637"/>
                    </a:xfrm>
                    <a:prstGeom prst="rect">
                      <a:avLst/>
                    </a:prstGeom>
                  </pic:spPr>
                </pic:pic>
              </a:graphicData>
            </a:graphic>
          </wp:inline>
        </w:drawing>
      </w:r>
      <w:r>
        <w:rPr>
          <w:noProof/>
          <w:lang w:eastAsia="en-GB"/>
        </w:rPr>
        <mc:AlternateContent>
          <mc:Choice Requires="wps">
            <w:drawing>
              <wp:inline distT="0" distB="0" distL="0" distR="0" wp14:anchorId="239B3C7D" wp14:editId="156C3FAF">
                <wp:extent cx="304800" cy="304800"/>
                <wp:effectExtent l="0" t="0" r="0" b="0"/>
                <wp:docPr id="1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F6258F"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fh+Ai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C537E1">
        <w:rPr>
          <w:rFonts w:asciiTheme="minorHAnsi" w:hAnsiTheme="minorHAnsi"/>
          <w:noProof/>
          <w:lang w:eastAsia="en-GB"/>
        </w:rPr>
        <mc:AlternateContent>
          <mc:Choice Requires="wpg">
            <w:drawing>
              <wp:anchor distT="0" distB="0" distL="114300" distR="114300" simplePos="0" relativeHeight="251663360" behindDoc="1" locked="0" layoutInCell="1" allowOverlap="1" wp14:anchorId="74D3DFDB" wp14:editId="7F3FD91A">
                <wp:simplePos x="0" y="0"/>
                <wp:positionH relativeFrom="column">
                  <wp:posOffset>-1672590</wp:posOffset>
                </wp:positionH>
                <wp:positionV relativeFrom="paragraph">
                  <wp:posOffset>-735330</wp:posOffset>
                </wp:positionV>
                <wp:extent cx="10692130" cy="18159095"/>
                <wp:effectExtent l="271145" t="1905" r="276225" b="317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59095"/>
                          <a:chOff x="-2316" y="18"/>
                          <a:chExt cx="16838" cy="28582"/>
                        </a:xfrm>
                      </wpg:grpSpPr>
                      <wps:wsp>
                        <wps:cNvPr id="7" name="Rectangle 3"/>
                        <wps:cNvSpPr>
                          <a:spLocks noChangeArrowheads="1"/>
                        </wps:cNvSpPr>
                        <wps:spPr bwMode="auto">
                          <a:xfrm>
                            <a:off x="-1506" y="18"/>
                            <a:ext cx="15660" cy="28582"/>
                          </a:xfrm>
                          <a:prstGeom prst="rect">
                            <a:avLst/>
                          </a:prstGeom>
                          <a:solidFill>
                            <a:srgbClr val="909A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Oval 4"/>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37156" id="Group 2" o:spid="_x0000_s1026" style="position:absolute;margin-left:-131.7pt;margin-top:-57.9pt;width:841.9pt;height:1429.85pt;z-index:-251653120" coordorigin="-2316,18" coordsize="16838,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">
                <v:rect id="Rectangle 3" o:spid="_x0000_s1027" style="position:absolute;left:-1506;top:18;width:15660;height:28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" fillcolor="#909aa6" stroked="f"/>
                <v:oval id="Oval 4" o:spid="_x0000_s1028" style="position:absolute;left:-2316;top:4283;width:16838;height:10602;rotation:-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" stroked="f"/>
              </v:group>
            </w:pict>
          </mc:Fallback>
        </mc:AlternateContent>
      </w:r>
      <w:r w:rsidRPr="00C537E1">
        <w:rPr>
          <w:rFonts w:asciiTheme="minorHAnsi" w:hAnsiTheme="minorHAnsi"/>
          <w:noProof/>
          <w:lang w:eastAsia="en-GB"/>
        </w:rPr>
        <mc:AlternateContent>
          <mc:Choice Requires="wps">
            <w:drawing>
              <wp:anchor distT="0" distB="0" distL="114300" distR="114300" simplePos="0" relativeHeight="251666432" behindDoc="0" locked="0" layoutInCell="1" allowOverlap="1" wp14:anchorId="4F78C716" wp14:editId="677A6E95">
                <wp:simplePos x="0" y="0"/>
                <wp:positionH relativeFrom="column">
                  <wp:posOffset>1333500</wp:posOffset>
                </wp:positionH>
                <wp:positionV relativeFrom="paragraph">
                  <wp:posOffset>-714375</wp:posOffset>
                </wp:positionV>
                <wp:extent cx="2733675" cy="39052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90525"/>
                        </a:xfrm>
                        <a:prstGeom prst="rect">
                          <a:avLst/>
                        </a:prstGeom>
                        <a:solidFill>
                          <a:srgbClr val="909A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F3AA" w14:textId="77777777" w:rsidR="008A2228" w:rsidRDefault="008A2228" w:rsidP="003010A4">
                            <w:pPr>
                              <w:jc w:val="center"/>
                              <w:rPr>
                                <w:b/>
                                <w:bCs/>
                                <w:sz w:val="28"/>
                                <w:szCs w:val="28"/>
                              </w:rPr>
                            </w:pPr>
                          </w:p>
                          <w:p w14:paraId="7CBDA1B6" w14:textId="77777777" w:rsidR="008A2228" w:rsidRDefault="008A2228" w:rsidP="003010A4"/>
                          <w:p w14:paraId="11F1C4F9" w14:textId="77777777" w:rsidR="008A2228" w:rsidRDefault="008A2228" w:rsidP="003010A4">
                            <w:pPr>
                              <w:jc w:val="center"/>
                              <w:rPr>
                                <w:b/>
                                <w:bCs/>
                                <w:sz w:val="28"/>
                                <w:szCs w:val="28"/>
                              </w:rPr>
                            </w:pPr>
                          </w:p>
                          <w:p w14:paraId="031E2FB2" w14:textId="77777777" w:rsidR="008A2228" w:rsidRDefault="008A2228" w:rsidP="003010A4"/>
                          <w:p w14:paraId="38186BB9" w14:textId="77777777" w:rsidR="008A2228" w:rsidRDefault="008A2228" w:rsidP="003010A4">
                            <w:pPr>
                              <w:jc w:val="center"/>
                              <w:rPr>
                                <w:b/>
                                <w:bCs/>
                                <w:sz w:val="28"/>
                                <w:szCs w:val="28"/>
                              </w:rPr>
                            </w:pPr>
                          </w:p>
                          <w:p w14:paraId="1BE96A8F" w14:textId="77777777" w:rsidR="008A2228" w:rsidRDefault="008A2228" w:rsidP="003010A4"/>
                          <w:p w14:paraId="64A9ABF7" w14:textId="77777777" w:rsidR="008A2228" w:rsidRDefault="008A2228" w:rsidP="003010A4">
                            <w:pPr>
                              <w:jc w:val="center"/>
                              <w:rPr>
                                <w:b/>
                                <w:bCs/>
                                <w:sz w:val="28"/>
                                <w:szCs w:val="28"/>
                              </w:rPr>
                            </w:pPr>
                          </w:p>
                          <w:p w14:paraId="5C370F86" w14:textId="77777777" w:rsidR="008A2228" w:rsidRDefault="008A2228" w:rsidP="003010A4"/>
                          <w:p w14:paraId="475B7DFE" w14:textId="77777777" w:rsidR="008A2228" w:rsidRDefault="008A2228" w:rsidP="003010A4">
                            <w:pPr>
                              <w:jc w:val="center"/>
                              <w:rPr>
                                <w:b/>
                                <w:bCs/>
                                <w:sz w:val="28"/>
                                <w:szCs w:val="28"/>
                              </w:rPr>
                            </w:pPr>
                          </w:p>
                          <w:p w14:paraId="1BFD4BD9" w14:textId="77777777" w:rsidR="008A2228" w:rsidRDefault="008A2228" w:rsidP="003010A4"/>
                          <w:p w14:paraId="5F537DC0" w14:textId="77777777" w:rsidR="008A2228" w:rsidRDefault="008A2228" w:rsidP="003010A4">
                            <w:pPr>
                              <w:jc w:val="center"/>
                              <w:rPr>
                                <w:b/>
                                <w:bCs/>
                                <w:sz w:val="28"/>
                                <w:szCs w:val="28"/>
                              </w:rPr>
                            </w:pPr>
                          </w:p>
                          <w:p w14:paraId="210C1840" w14:textId="77777777" w:rsidR="008A2228" w:rsidRDefault="008A2228" w:rsidP="003010A4"/>
                          <w:p w14:paraId="680B1F7F" w14:textId="77777777" w:rsidR="008A2228" w:rsidRDefault="008A2228" w:rsidP="003010A4">
                            <w:pPr>
                              <w:jc w:val="center"/>
                              <w:rPr>
                                <w:b/>
                                <w:bCs/>
                                <w:sz w:val="28"/>
                                <w:szCs w:val="28"/>
                              </w:rPr>
                            </w:pPr>
                          </w:p>
                          <w:p w14:paraId="0DC43996" w14:textId="77777777" w:rsidR="008A2228" w:rsidRDefault="008A2228" w:rsidP="003010A4"/>
                          <w:p w14:paraId="3BE1D8EE" w14:textId="77777777" w:rsidR="008A2228" w:rsidRDefault="008A2228" w:rsidP="003010A4">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8C716" id="_x0000_t202" coordsize="21600,21600" o:spt="202" path="m,l,21600r21600,l21600,xe">
                <v:stroke joinstyle="miter"/>
                <v:path gradientshapeok="t" o:connecttype="rect"/>
              </v:shapetype>
              <v:shape id="Text Box 10" o:spid="_x0000_s1026" type="#_x0000_t202" style="position:absolute;margin-left:105pt;margin-top:-56.25pt;width:215.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" fillcolor="#909aa6" stroked="f">
                <v:textbox>
                  <w:txbxContent>
                    <w:p w14:paraId="6511F3AA" w14:textId="77777777" w:rsidR="008A2228" w:rsidRDefault="008A2228" w:rsidP="003010A4">
                      <w:pPr>
                        <w:jc w:val="center"/>
                        <w:rPr>
                          <w:b/>
                          <w:bCs/>
                          <w:sz w:val="28"/>
                          <w:szCs w:val="28"/>
                        </w:rPr>
                      </w:pPr>
                    </w:p>
                    <w:p w14:paraId="7CBDA1B6" w14:textId="77777777" w:rsidR="008A2228" w:rsidRDefault="008A2228" w:rsidP="003010A4"/>
                    <w:p w14:paraId="11F1C4F9" w14:textId="77777777" w:rsidR="008A2228" w:rsidRDefault="008A2228" w:rsidP="003010A4">
                      <w:pPr>
                        <w:jc w:val="center"/>
                        <w:rPr>
                          <w:b/>
                          <w:bCs/>
                          <w:sz w:val="28"/>
                          <w:szCs w:val="28"/>
                        </w:rPr>
                      </w:pPr>
                    </w:p>
                    <w:p w14:paraId="031E2FB2" w14:textId="77777777" w:rsidR="008A2228" w:rsidRDefault="008A2228" w:rsidP="003010A4"/>
                    <w:p w14:paraId="38186BB9" w14:textId="77777777" w:rsidR="008A2228" w:rsidRDefault="008A2228" w:rsidP="003010A4">
                      <w:pPr>
                        <w:jc w:val="center"/>
                        <w:rPr>
                          <w:b/>
                          <w:bCs/>
                          <w:sz w:val="28"/>
                          <w:szCs w:val="28"/>
                        </w:rPr>
                      </w:pPr>
                    </w:p>
                    <w:p w14:paraId="1BE96A8F" w14:textId="77777777" w:rsidR="008A2228" w:rsidRDefault="008A2228" w:rsidP="003010A4"/>
                    <w:p w14:paraId="64A9ABF7" w14:textId="77777777" w:rsidR="008A2228" w:rsidRDefault="008A2228" w:rsidP="003010A4">
                      <w:pPr>
                        <w:jc w:val="center"/>
                        <w:rPr>
                          <w:b/>
                          <w:bCs/>
                          <w:sz w:val="28"/>
                          <w:szCs w:val="28"/>
                        </w:rPr>
                      </w:pPr>
                    </w:p>
                    <w:p w14:paraId="5C370F86" w14:textId="77777777" w:rsidR="008A2228" w:rsidRDefault="008A2228" w:rsidP="003010A4"/>
                    <w:p w14:paraId="475B7DFE" w14:textId="77777777" w:rsidR="008A2228" w:rsidRDefault="008A2228" w:rsidP="003010A4">
                      <w:pPr>
                        <w:jc w:val="center"/>
                        <w:rPr>
                          <w:b/>
                          <w:bCs/>
                          <w:sz w:val="28"/>
                          <w:szCs w:val="28"/>
                        </w:rPr>
                      </w:pPr>
                    </w:p>
                    <w:p w14:paraId="1BFD4BD9" w14:textId="77777777" w:rsidR="008A2228" w:rsidRDefault="008A2228" w:rsidP="003010A4"/>
                    <w:p w14:paraId="5F537DC0" w14:textId="77777777" w:rsidR="008A2228" w:rsidRDefault="008A2228" w:rsidP="003010A4">
                      <w:pPr>
                        <w:jc w:val="center"/>
                        <w:rPr>
                          <w:b/>
                          <w:bCs/>
                          <w:sz w:val="28"/>
                          <w:szCs w:val="28"/>
                        </w:rPr>
                      </w:pPr>
                    </w:p>
                    <w:p w14:paraId="210C1840" w14:textId="77777777" w:rsidR="008A2228" w:rsidRDefault="008A2228" w:rsidP="003010A4"/>
                    <w:p w14:paraId="680B1F7F" w14:textId="77777777" w:rsidR="008A2228" w:rsidRDefault="008A2228" w:rsidP="003010A4">
                      <w:pPr>
                        <w:jc w:val="center"/>
                        <w:rPr>
                          <w:b/>
                          <w:bCs/>
                          <w:sz w:val="28"/>
                          <w:szCs w:val="28"/>
                        </w:rPr>
                      </w:pPr>
                    </w:p>
                    <w:p w14:paraId="0DC43996" w14:textId="77777777" w:rsidR="008A2228" w:rsidRDefault="008A2228" w:rsidP="003010A4"/>
                    <w:p w14:paraId="3BE1D8EE" w14:textId="77777777" w:rsidR="008A2228" w:rsidRDefault="008A2228" w:rsidP="003010A4">
                      <w:pPr>
                        <w:jc w:val="center"/>
                        <w:rPr>
                          <w:b/>
                          <w:bCs/>
                          <w:sz w:val="28"/>
                          <w:szCs w:val="28"/>
                        </w:rPr>
                      </w:pPr>
                    </w:p>
                  </w:txbxContent>
                </v:textbox>
              </v:shape>
            </w:pict>
          </mc:Fallback>
        </mc:AlternateContent>
      </w:r>
    </w:p>
    <w:p w14:paraId="4C5438D6" w14:textId="68E1C29F" w:rsidR="003010A4" w:rsidRPr="00C537E1" w:rsidRDefault="003010A4" w:rsidP="003010A4">
      <w:pPr>
        <w:pStyle w:val="BodyText"/>
        <w:tabs>
          <w:tab w:val="left" w:pos="2490"/>
        </w:tabs>
        <w:rPr>
          <w:rFonts w:asciiTheme="minorHAnsi" w:hAnsiTheme="minorHAnsi"/>
        </w:rPr>
        <w:sectPr w:rsidR="003010A4" w:rsidRPr="00C537E1" w:rsidSect="00937D05">
          <w:pgSz w:w="11906" w:h="16838"/>
          <w:pgMar w:top="720" w:right="720" w:bottom="720" w:left="720" w:header="708" w:footer="708" w:gutter="0"/>
          <w:cols w:space="720"/>
          <w:docGrid w:linePitch="360"/>
        </w:sectPr>
      </w:pPr>
      <w:r w:rsidRPr="00C537E1">
        <w:rPr>
          <w:rFonts w:asciiTheme="minorHAnsi" w:hAnsiTheme="minorHAnsi"/>
          <w:noProof/>
          <w:lang w:eastAsia="en-GB"/>
        </w:rPr>
        <mc:AlternateContent>
          <mc:Choice Requires="wps">
            <w:drawing>
              <wp:anchor distT="0" distB="0" distL="114300" distR="114300" simplePos="0" relativeHeight="251665408" behindDoc="0" locked="0" layoutInCell="1" allowOverlap="1" wp14:anchorId="1C5571AE" wp14:editId="0359B646">
                <wp:simplePos x="0" y="0"/>
                <wp:positionH relativeFrom="column">
                  <wp:posOffset>304800</wp:posOffset>
                </wp:positionH>
                <wp:positionV relativeFrom="paragraph">
                  <wp:posOffset>1826260</wp:posOffset>
                </wp:positionV>
                <wp:extent cx="6295390" cy="2545080"/>
                <wp:effectExtent l="0" t="0" r="0" b="762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254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22F37" w14:textId="49F4C0A7" w:rsidR="008A2228" w:rsidRPr="0090032E" w:rsidRDefault="008A2228" w:rsidP="003010A4">
                            <w:pPr>
                              <w:pStyle w:val="SOWText"/>
                              <w:jc w:val="center"/>
                              <w:rPr>
                                <w:b/>
                                <w:bCs/>
                                <w:sz w:val="40"/>
                                <w:szCs w:val="40"/>
                              </w:rPr>
                            </w:pPr>
                            <w:bookmarkStart w:id="386" w:name="_Toc500238114"/>
                            <w:r>
                              <w:rPr>
                                <w:b/>
                                <w:bCs/>
                                <w:sz w:val="40"/>
                                <w:szCs w:val="40"/>
                              </w:rPr>
                              <w:t xml:space="preserve">Annex A to Schedule 2 - </w:t>
                            </w:r>
                            <w:r w:rsidRPr="0090032E">
                              <w:rPr>
                                <w:b/>
                                <w:bCs/>
                                <w:sz w:val="40"/>
                                <w:szCs w:val="40"/>
                              </w:rPr>
                              <w:t>STATEMENT OF REQUIREMENT</w:t>
                            </w:r>
                            <w:r>
                              <w:rPr>
                                <w:b/>
                                <w:bCs/>
                                <w:sz w:val="40"/>
                                <w:szCs w:val="40"/>
                              </w:rPr>
                              <w:t xml:space="preserve"> </w:t>
                            </w:r>
                          </w:p>
                          <w:p w14:paraId="2B49FDA4" w14:textId="77777777" w:rsidR="008A2228" w:rsidRPr="0090032E" w:rsidRDefault="008A2228" w:rsidP="003010A4">
                            <w:pPr>
                              <w:pStyle w:val="SOWText"/>
                              <w:jc w:val="center"/>
                              <w:rPr>
                                <w:b/>
                                <w:bCs/>
                                <w:sz w:val="40"/>
                                <w:szCs w:val="40"/>
                              </w:rPr>
                            </w:pPr>
                            <w:r w:rsidRPr="0090032E">
                              <w:rPr>
                                <w:b/>
                                <w:bCs/>
                                <w:sz w:val="40"/>
                                <w:szCs w:val="40"/>
                              </w:rPr>
                              <w:t>Global Navigation Satellite System</w:t>
                            </w:r>
                          </w:p>
                          <w:p w14:paraId="509439F2" w14:textId="77777777" w:rsidR="008A2228" w:rsidRPr="0090032E" w:rsidRDefault="008A2228" w:rsidP="003010A4">
                            <w:pPr>
                              <w:pStyle w:val="SOWText"/>
                              <w:jc w:val="center"/>
                              <w:rPr>
                                <w:b/>
                                <w:bCs/>
                                <w:sz w:val="40"/>
                                <w:szCs w:val="40"/>
                              </w:rPr>
                            </w:pPr>
                            <w:r w:rsidRPr="0090032E">
                              <w:rPr>
                                <w:b/>
                                <w:bCs/>
                                <w:sz w:val="40"/>
                                <w:szCs w:val="40"/>
                              </w:rPr>
                              <w:t>Simulator System for the</w:t>
                            </w:r>
                          </w:p>
                          <w:p w14:paraId="617FC9AF" w14:textId="77777777" w:rsidR="008A2228" w:rsidRPr="0090032E" w:rsidRDefault="008A2228" w:rsidP="003010A4">
                            <w:pPr>
                              <w:pStyle w:val="SOWText"/>
                              <w:jc w:val="center"/>
                              <w:rPr>
                                <w:b/>
                                <w:bCs/>
                                <w:sz w:val="40"/>
                                <w:szCs w:val="40"/>
                              </w:rPr>
                            </w:pPr>
                            <w:r w:rsidRPr="0090032E">
                              <w:rPr>
                                <w:b/>
                                <w:bCs/>
                                <w:sz w:val="40"/>
                                <w:szCs w:val="40"/>
                              </w:rPr>
                              <w:t>Anechoic Chamber Test Facility</w:t>
                            </w:r>
                            <w:bookmarkEnd w:id="3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571AE" id="Text Box 8" o:spid="_x0000_s1027" type="#_x0000_t202" style="position:absolute;margin-left:24pt;margin-top:143.8pt;width:495.7pt;height:20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" stroked="f">
                <v:textbox>
                  <w:txbxContent>
                    <w:p w14:paraId="07322F37" w14:textId="49F4C0A7" w:rsidR="008A2228" w:rsidRPr="0090032E" w:rsidRDefault="008A2228" w:rsidP="003010A4">
                      <w:pPr>
                        <w:pStyle w:val="SOWText"/>
                        <w:jc w:val="center"/>
                        <w:rPr>
                          <w:b/>
                          <w:bCs/>
                          <w:sz w:val="40"/>
                          <w:szCs w:val="40"/>
                        </w:rPr>
                      </w:pPr>
                      <w:bookmarkStart w:id="387" w:name="_Toc500238114"/>
                      <w:r>
                        <w:rPr>
                          <w:b/>
                          <w:bCs/>
                          <w:sz w:val="40"/>
                          <w:szCs w:val="40"/>
                        </w:rPr>
                        <w:t xml:space="preserve">Annex A to Schedule 2 - </w:t>
                      </w:r>
                      <w:r w:rsidRPr="0090032E">
                        <w:rPr>
                          <w:b/>
                          <w:bCs/>
                          <w:sz w:val="40"/>
                          <w:szCs w:val="40"/>
                        </w:rPr>
                        <w:t>STATEMENT OF REQUIREMENT</w:t>
                      </w:r>
                      <w:r>
                        <w:rPr>
                          <w:b/>
                          <w:bCs/>
                          <w:sz w:val="40"/>
                          <w:szCs w:val="40"/>
                        </w:rPr>
                        <w:t xml:space="preserve"> </w:t>
                      </w:r>
                    </w:p>
                    <w:p w14:paraId="2B49FDA4" w14:textId="77777777" w:rsidR="008A2228" w:rsidRPr="0090032E" w:rsidRDefault="008A2228" w:rsidP="003010A4">
                      <w:pPr>
                        <w:pStyle w:val="SOWText"/>
                        <w:jc w:val="center"/>
                        <w:rPr>
                          <w:b/>
                          <w:bCs/>
                          <w:sz w:val="40"/>
                          <w:szCs w:val="40"/>
                        </w:rPr>
                      </w:pPr>
                      <w:r w:rsidRPr="0090032E">
                        <w:rPr>
                          <w:b/>
                          <w:bCs/>
                          <w:sz w:val="40"/>
                          <w:szCs w:val="40"/>
                        </w:rPr>
                        <w:t>Global Navigation Satellite System</w:t>
                      </w:r>
                    </w:p>
                    <w:p w14:paraId="509439F2" w14:textId="77777777" w:rsidR="008A2228" w:rsidRPr="0090032E" w:rsidRDefault="008A2228" w:rsidP="003010A4">
                      <w:pPr>
                        <w:pStyle w:val="SOWText"/>
                        <w:jc w:val="center"/>
                        <w:rPr>
                          <w:b/>
                          <w:bCs/>
                          <w:sz w:val="40"/>
                          <w:szCs w:val="40"/>
                        </w:rPr>
                      </w:pPr>
                      <w:r w:rsidRPr="0090032E">
                        <w:rPr>
                          <w:b/>
                          <w:bCs/>
                          <w:sz w:val="40"/>
                          <w:szCs w:val="40"/>
                        </w:rPr>
                        <w:t>Simulator System for the</w:t>
                      </w:r>
                    </w:p>
                    <w:p w14:paraId="617FC9AF" w14:textId="77777777" w:rsidR="008A2228" w:rsidRPr="0090032E" w:rsidRDefault="008A2228" w:rsidP="003010A4">
                      <w:pPr>
                        <w:pStyle w:val="SOWText"/>
                        <w:jc w:val="center"/>
                        <w:rPr>
                          <w:b/>
                          <w:bCs/>
                          <w:sz w:val="40"/>
                          <w:szCs w:val="40"/>
                        </w:rPr>
                      </w:pPr>
                      <w:r w:rsidRPr="0090032E">
                        <w:rPr>
                          <w:b/>
                          <w:bCs/>
                          <w:sz w:val="40"/>
                          <w:szCs w:val="40"/>
                        </w:rPr>
                        <w:t>Anechoic Chamber Test Facility</w:t>
                      </w:r>
                      <w:bookmarkEnd w:id="387"/>
                    </w:p>
                  </w:txbxContent>
                </v:textbox>
                <w10:wrap type="square"/>
              </v:shape>
            </w:pict>
          </mc:Fallback>
        </mc:AlternateContent>
      </w:r>
      <w:r w:rsidRPr="007E17D4">
        <w:rPr>
          <w:rFonts w:asciiTheme="minorHAnsi" w:hAnsiTheme="minorHAnsi"/>
          <w:noProof/>
          <w:lang w:eastAsia="en-GB"/>
        </w:rPr>
        <mc:AlternateContent>
          <mc:Choice Requires="wps">
            <w:drawing>
              <wp:anchor distT="45720" distB="45720" distL="114300" distR="114300" simplePos="0" relativeHeight="251667456" behindDoc="0" locked="0" layoutInCell="1" allowOverlap="1" wp14:anchorId="5EF130EE" wp14:editId="18D56FD9">
                <wp:simplePos x="0" y="0"/>
                <wp:positionH relativeFrom="column">
                  <wp:posOffset>3161030</wp:posOffset>
                </wp:positionH>
                <wp:positionV relativeFrom="paragraph">
                  <wp:posOffset>4347210</wp:posOffset>
                </wp:positionV>
                <wp:extent cx="18764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noFill/>
                        <a:ln w="9525">
                          <a:noFill/>
                          <a:miter lim="800000"/>
                          <a:headEnd/>
                          <a:tailEnd/>
                        </a:ln>
                      </wps:spPr>
                      <wps:txbx>
                        <w:txbxContent>
                          <w:p w14:paraId="14ED6C3F" w14:textId="77777777" w:rsidR="008A2228" w:rsidRPr="007E17D4" w:rsidRDefault="008A2228" w:rsidP="003010A4">
                            <w:pPr>
                              <w:jc w:val="center"/>
                              <w:rPr>
                                <w:b/>
                                <w:bCs/>
                              </w:rPr>
                            </w:pPr>
                            <w:r w:rsidRPr="007E17D4">
                              <w:rPr>
                                <w:b/>
                                <w:bCs/>
                              </w:rPr>
                              <w:t>V</w:t>
                            </w:r>
                            <w:r>
                              <w:rPr>
                                <w:b/>
                                <w:bCs/>
                              </w:rPr>
                              <w:t>2</w:t>
                            </w:r>
                            <w:r w:rsidRPr="007E17D4">
                              <w:rPr>
                                <w:b/>
                                <w:bCs/>
                              </w:rPr>
                              <w:t>.</w:t>
                            </w:r>
                            <w:r>
                              <w:rPr>
                                <w:b/>
                                <w:bCs/>
                              </w:rPr>
                              <w:t>3</w:t>
                            </w:r>
                          </w:p>
                          <w:p w14:paraId="735E6F45" w14:textId="77777777" w:rsidR="008A2228" w:rsidRPr="007E17D4" w:rsidRDefault="008A2228" w:rsidP="003010A4">
                            <w:pPr>
                              <w:jc w:val="center"/>
                              <w:rPr>
                                <w:b/>
                                <w:bCs/>
                              </w:rPr>
                            </w:pPr>
                            <w:r>
                              <w:rPr>
                                <w:b/>
                                <w:bCs/>
                              </w:rPr>
                              <w:t xml:space="preserve">15 September </w:t>
                            </w:r>
                            <w:r w:rsidRPr="007E17D4">
                              <w:rPr>
                                <w:b/>
                                <w:bCs/>
                              </w:rPr>
                              <w:t>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F130EE" id="Text Box 2" o:spid="_x0000_s1028" type="#_x0000_t202" style="position:absolute;margin-left:248.9pt;margin-top:342.3pt;width:147.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" filled="f" stroked="f">
                <v:textbox style="mso-fit-shape-to-text:t">
                  <w:txbxContent>
                    <w:p w14:paraId="14ED6C3F" w14:textId="77777777" w:rsidR="008A2228" w:rsidRPr="007E17D4" w:rsidRDefault="008A2228" w:rsidP="003010A4">
                      <w:pPr>
                        <w:jc w:val="center"/>
                        <w:rPr>
                          <w:b/>
                          <w:bCs/>
                        </w:rPr>
                      </w:pPr>
                      <w:r w:rsidRPr="007E17D4">
                        <w:rPr>
                          <w:b/>
                          <w:bCs/>
                        </w:rPr>
                        <w:t>V</w:t>
                      </w:r>
                      <w:r>
                        <w:rPr>
                          <w:b/>
                          <w:bCs/>
                        </w:rPr>
                        <w:t>2</w:t>
                      </w:r>
                      <w:r w:rsidRPr="007E17D4">
                        <w:rPr>
                          <w:b/>
                          <w:bCs/>
                        </w:rPr>
                        <w:t>.</w:t>
                      </w:r>
                      <w:r>
                        <w:rPr>
                          <w:b/>
                          <w:bCs/>
                        </w:rPr>
                        <w:t>3</w:t>
                      </w:r>
                    </w:p>
                    <w:p w14:paraId="735E6F45" w14:textId="77777777" w:rsidR="008A2228" w:rsidRPr="007E17D4" w:rsidRDefault="008A2228" w:rsidP="003010A4">
                      <w:pPr>
                        <w:jc w:val="center"/>
                        <w:rPr>
                          <w:b/>
                          <w:bCs/>
                        </w:rPr>
                      </w:pPr>
                      <w:r>
                        <w:rPr>
                          <w:b/>
                          <w:bCs/>
                        </w:rPr>
                        <w:t xml:space="preserve">15 September </w:t>
                      </w:r>
                      <w:r w:rsidRPr="007E17D4">
                        <w:rPr>
                          <w:b/>
                          <w:bCs/>
                        </w:rPr>
                        <w:t>2021</w:t>
                      </w:r>
                    </w:p>
                  </w:txbxContent>
                </v:textbox>
                <w10:wrap type="square"/>
              </v:shape>
            </w:pict>
          </mc:Fallback>
        </mc:AlternateContent>
      </w:r>
      <w:r>
        <w:rPr>
          <w:rFonts w:asciiTheme="minorHAnsi" w:hAnsiTheme="minorHAnsi"/>
          <w:noProof/>
        </w:rPr>
        <w:drawing>
          <wp:anchor distT="0" distB="0" distL="114935" distR="114935" simplePos="0" relativeHeight="251664384" behindDoc="0" locked="0" layoutInCell="1" allowOverlap="1" wp14:anchorId="5F0BDC5E" wp14:editId="269A9254">
            <wp:simplePos x="0" y="0"/>
            <wp:positionH relativeFrom="column">
              <wp:posOffset>7565390</wp:posOffset>
            </wp:positionH>
            <wp:positionV relativeFrom="paragraph">
              <wp:posOffset>7070725</wp:posOffset>
            </wp:positionV>
            <wp:extent cx="913130" cy="101473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3130" cy="10147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C537E1">
        <w:rPr>
          <w:rFonts w:asciiTheme="minorHAnsi" w:hAnsiTheme="minorHAnsi"/>
        </w:rPr>
        <w:tab/>
      </w:r>
    </w:p>
    <w:p w14:paraId="5615399D" w14:textId="77777777" w:rsidR="003010A4" w:rsidRPr="00302BC8" w:rsidRDefault="003010A4" w:rsidP="003010A4">
      <w:pPr>
        <w:pStyle w:val="TOC1"/>
        <w:tabs>
          <w:tab w:val="right" w:leader="dot" w:pos="8302"/>
        </w:tabs>
        <w:rPr>
          <w:rFonts w:cs="Arial"/>
        </w:rPr>
      </w:pPr>
      <w:r w:rsidRPr="00302BC8">
        <w:rPr>
          <w:rFonts w:cs="Arial"/>
        </w:rPr>
        <w:lastRenderedPageBreak/>
        <w:t>LIST OF ABBREVIATIONS</w:t>
      </w:r>
    </w:p>
    <w:tbl>
      <w:tblPr>
        <w:tblStyle w:val="TableGrid"/>
        <w:tblW w:w="9493" w:type="dxa"/>
        <w:tblLook w:val="04A0" w:firstRow="1" w:lastRow="0" w:firstColumn="1" w:lastColumn="0" w:noHBand="0" w:noVBand="1"/>
      </w:tblPr>
      <w:tblGrid>
        <w:gridCol w:w="1530"/>
        <w:gridCol w:w="7963"/>
      </w:tblGrid>
      <w:tr w:rsidR="003010A4" w:rsidRPr="00341413" w14:paraId="1A8D4A8C" w14:textId="77777777" w:rsidTr="003010A4">
        <w:trPr>
          <w:tblHeader/>
        </w:trPr>
        <w:tc>
          <w:tcPr>
            <w:tcW w:w="1530" w:type="dxa"/>
          </w:tcPr>
          <w:p w14:paraId="07502E01" w14:textId="77777777" w:rsidR="003010A4" w:rsidRPr="00341413" w:rsidRDefault="003010A4" w:rsidP="003010A4">
            <w:pPr>
              <w:spacing w:before="40" w:after="40"/>
              <w:rPr>
                <w:rFonts w:eastAsia="Arial"/>
                <w:b/>
                <w:bCs/>
              </w:rPr>
            </w:pPr>
            <w:r w:rsidRPr="5E6481C0">
              <w:rPr>
                <w:rFonts w:eastAsia="Arial"/>
                <w:b/>
                <w:bCs/>
              </w:rPr>
              <w:t>Abbreviation</w:t>
            </w:r>
          </w:p>
        </w:tc>
        <w:tc>
          <w:tcPr>
            <w:tcW w:w="7963" w:type="dxa"/>
          </w:tcPr>
          <w:p w14:paraId="2A019A68" w14:textId="77777777" w:rsidR="003010A4" w:rsidRPr="00341413" w:rsidRDefault="003010A4" w:rsidP="003010A4">
            <w:pPr>
              <w:spacing w:before="40" w:after="40"/>
              <w:jc w:val="center"/>
              <w:rPr>
                <w:rFonts w:eastAsia="Arial"/>
                <w:b/>
                <w:bCs/>
              </w:rPr>
            </w:pPr>
            <w:r w:rsidRPr="5E6481C0">
              <w:rPr>
                <w:rFonts w:eastAsia="Arial"/>
                <w:b/>
                <w:bCs/>
              </w:rPr>
              <w:t>Definition</w:t>
            </w:r>
          </w:p>
        </w:tc>
      </w:tr>
      <w:tr w:rsidR="003010A4" w14:paraId="4170DD41" w14:textId="77777777" w:rsidTr="003010A4">
        <w:tc>
          <w:tcPr>
            <w:tcW w:w="1530" w:type="dxa"/>
          </w:tcPr>
          <w:p w14:paraId="39718A44" w14:textId="77777777" w:rsidR="003010A4" w:rsidRDefault="003010A4" w:rsidP="003010A4">
            <w:r w:rsidRPr="5E6481C0">
              <w:t>AC</w:t>
            </w:r>
          </w:p>
        </w:tc>
        <w:tc>
          <w:tcPr>
            <w:tcW w:w="7963" w:type="dxa"/>
          </w:tcPr>
          <w:p w14:paraId="53D22F63" w14:textId="77777777" w:rsidR="003010A4" w:rsidRDefault="003010A4" w:rsidP="003010A4">
            <w:r w:rsidRPr="5E6481C0">
              <w:t>Alternating Current</w:t>
            </w:r>
          </w:p>
        </w:tc>
      </w:tr>
      <w:tr w:rsidR="003010A4" w:rsidRPr="00341413" w14:paraId="79969132" w14:textId="77777777" w:rsidTr="003010A4">
        <w:tc>
          <w:tcPr>
            <w:tcW w:w="1530" w:type="dxa"/>
          </w:tcPr>
          <w:p w14:paraId="21E4DCDC" w14:textId="77777777" w:rsidR="003010A4" w:rsidRPr="00341413" w:rsidRDefault="003010A4" w:rsidP="003010A4">
            <w:pPr>
              <w:spacing w:before="40" w:after="40"/>
              <w:rPr>
                <w:rFonts w:eastAsia="Arial"/>
              </w:rPr>
            </w:pPr>
            <w:r w:rsidRPr="5E6481C0">
              <w:rPr>
                <w:rFonts w:eastAsia="Arial"/>
              </w:rPr>
              <w:t>ACTF</w:t>
            </w:r>
          </w:p>
        </w:tc>
        <w:tc>
          <w:tcPr>
            <w:tcW w:w="7963" w:type="dxa"/>
          </w:tcPr>
          <w:p w14:paraId="63F99A05" w14:textId="77777777" w:rsidR="003010A4" w:rsidRPr="00341413" w:rsidRDefault="003010A4" w:rsidP="003010A4">
            <w:pPr>
              <w:spacing w:before="40" w:after="40"/>
              <w:rPr>
                <w:rFonts w:eastAsia="Arial"/>
              </w:rPr>
            </w:pPr>
            <w:r w:rsidRPr="5E6481C0">
              <w:rPr>
                <w:rFonts w:eastAsia="Arial"/>
              </w:rPr>
              <w:t>Anechoic Chamber Test Facility</w:t>
            </w:r>
          </w:p>
        </w:tc>
      </w:tr>
      <w:tr w:rsidR="003010A4" w14:paraId="42C064E3" w14:textId="77777777" w:rsidTr="003010A4">
        <w:tc>
          <w:tcPr>
            <w:tcW w:w="1530" w:type="dxa"/>
          </w:tcPr>
          <w:p w14:paraId="204D3423" w14:textId="77777777" w:rsidR="003010A4" w:rsidRDefault="003010A4" w:rsidP="003010A4">
            <w:r w:rsidRPr="5E6481C0">
              <w:t>AES</w:t>
            </w:r>
          </w:p>
        </w:tc>
        <w:tc>
          <w:tcPr>
            <w:tcW w:w="7963" w:type="dxa"/>
          </w:tcPr>
          <w:p w14:paraId="4CD5D7B0" w14:textId="77777777" w:rsidR="003010A4" w:rsidRDefault="003010A4" w:rsidP="003010A4">
            <w:r w:rsidRPr="5E6481C0">
              <w:t>Advanced Encryption Standard</w:t>
            </w:r>
          </w:p>
        </w:tc>
      </w:tr>
      <w:tr w:rsidR="003010A4" w14:paraId="5F46B714" w14:textId="77777777" w:rsidTr="003010A4">
        <w:tc>
          <w:tcPr>
            <w:tcW w:w="1530" w:type="dxa"/>
          </w:tcPr>
          <w:p w14:paraId="69EB2C28" w14:textId="77777777" w:rsidR="003010A4" w:rsidRPr="5E6481C0" w:rsidRDefault="003010A4" w:rsidP="003010A4">
            <w:r>
              <w:t>AGL</w:t>
            </w:r>
          </w:p>
        </w:tc>
        <w:tc>
          <w:tcPr>
            <w:tcW w:w="7963" w:type="dxa"/>
          </w:tcPr>
          <w:p w14:paraId="7E09F69C" w14:textId="77777777" w:rsidR="003010A4" w:rsidRPr="5E6481C0" w:rsidRDefault="003010A4" w:rsidP="003010A4">
            <w:r>
              <w:t>Above Ground Level</w:t>
            </w:r>
          </w:p>
        </w:tc>
      </w:tr>
      <w:tr w:rsidR="003010A4" w:rsidRPr="00341413" w14:paraId="6193CAC7" w14:textId="77777777" w:rsidTr="003010A4">
        <w:tc>
          <w:tcPr>
            <w:tcW w:w="1530" w:type="dxa"/>
          </w:tcPr>
          <w:p w14:paraId="36EA7693" w14:textId="77777777" w:rsidR="003010A4" w:rsidRPr="00341413" w:rsidRDefault="003010A4" w:rsidP="003010A4">
            <w:pPr>
              <w:spacing w:before="40" w:after="40"/>
              <w:rPr>
                <w:rFonts w:eastAsia="Arial"/>
              </w:rPr>
            </w:pPr>
            <w:r w:rsidRPr="5E6481C0">
              <w:rPr>
                <w:rFonts w:eastAsia="Arial"/>
              </w:rPr>
              <w:t>AJ</w:t>
            </w:r>
          </w:p>
        </w:tc>
        <w:tc>
          <w:tcPr>
            <w:tcW w:w="7963" w:type="dxa"/>
          </w:tcPr>
          <w:p w14:paraId="5BD3A5FD" w14:textId="77777777" w:rsidR="003010A4" w:rsidRPr="00341413" w:rsidRDefault="003010A4" w:rsidP="003010A4">
            <w:pPr>
              <w:spacing w:before="40" w:after="40"/>
              <w:rPr>
                <w:rFonts w:eastAsia="Arial"/>
              </w:rPr>
            </w:pPr>
            <w:r w:rsidRPr="5E6481C0">
              <w:rPr>
                <w:rFonts w:eastAsia="Arial"/>
              </w:rPr>
              <w:t>Anti</w:t>
            </w:r>
            <w:r>
              <w:rPr>
                <w:rFonts w:eastAsia="Arial"/>
              </w:rPr>
              <w:t>-</w:t>
            </w:r>
            <w:r w:rsidRPr="5E6481C0">
              <w:rPr>
                <w:rFonts w:eastAsia="Arial"/>
              </w:rPr>
              <w:t>Jam</w:t>
            </w:r>
          </w:p>
        </w:tc>
      </w:tr>
      <w:tr w:rsidR="003010A4" w:rsidRPr="00341413" w14:paraId="6729DF09" w14:textId="77777777" w:rsidTr="003010A4">
        <w:tc>
          <w:tcPr>
            <w:tcW w:w="1530" w:type="dxa"/>
          </w:tcPr>
          <w:p w14:paraId="7DD71566" w14:textId="77777777" w:rsidR="003010A4" w:rsidRPr="00341413" w:rsidRDefault="003010A4" w:rsidP="003010A4">
            <w:pPr>
              <w:spacing w:before="40" w:after="40"/>
              <w:rPr>
                <w:rFonts w:eastAsia="Arial"/>
              </w:rPr>
            </w:pPr>
            <w:r w:rsidRPr="5E6481C0">
              <w:rPr>
                <w:rFonts w:eastAsia="Arial"/>
              </w:rPr>
              <w:t>ALARP</w:t>
            </w:r>
          </w:p>
        </w:tc>
        <w:tc>
          <w:tcPr>
            <w:tcW w:w="7963" w:type="dxa"/>
          </w:tcPr>
          <w:p w14:paraId="3F5CD37B" w14:textId="77777777" w:rsidR="003010A4" w:rsidRPr="00341413" w:rsidRDefault="003010A4" w:rsidP="003010A4">
            <w:pPr>
              <w:spacing w:before="40" w:after="40"/>
              <w:rPr>
                <w:rFonts w:eastAsia="Arial"/>
              </w:rPr>
            </w:pPr>
            <w:r w:rsidRPr="5E6481C0">
              <w:rPr>
                <w:rFonts w:eastAsia="Arial"/>
              </w:rPr>
              <w:t xml:space="preserve">As Low </w:t>
            </w:r>
            <w:proofErr w:type="gramStart"/>
            <w:r w:rsidRPr="5E6481C0">
              <w:rPr>
                <w:rFonts w:eastAsia="Arial"/>
              </w:rPr>
              <w:t>As</w:t>
            </w:r>
            <w:proofErr w:type="gramEnd"/>
            <w:r w:rsidRPr="5E6481C0">
              <w:rPr>
                <w:rFonts w:eastAsia="Arial"/>
              </w:rPr>
              <w:t xml:space="preserve"> Reasonably Practicable</w:t>
            </w:r>
          </w:p>
        </w:tc>
      </w:tr>
      <w:tr w:rsidR="003010A4" w14:paraId="7AFCAC9B" w14:textId="77777777" w:rsidTr="003010A4">
        <w:tc>
          <w:tcPr>
            <w:tcW w:w="1530" w:type="dxa"/>
          </w:tcPr>
          <w:p w14:paraId="4C5E55CE" w14:textId="77777777" w:rsidR="003010A4" w:rsidRDefault="003010A4" w:rsidP="003010A4">
            <w:r w:rsidRPr="0368A7CD">
              <w:t>Az</w:t>
            </w:r>
          </w:p>
        </w:tc>
        <w:tc>
          <w:tcPr>
            <w:tcW w:w="7963" w:type="dxa"/>
          </w:tcPr>
          <w:p w14:paraId="5A0E8B23" w14:textId="77777777" w:rsidR="003010A4" w:rsidRDefault="003010A4" w:rsidP="003010A4">
            <w:pPr>
              <w:rPr>
                <w:rFonts w:eastAsia="Arial"/>
              </w:rPr>
            </w:pPr>
            <w:r w:rsidRPr="36B0315D">
              <w:rPr>
                <w:rFonts w:eastAsia="Arial"/>
              </w:rPr>
              <w:t>Azimuth</w:t>
            </w:r>
          </w:p>
        </w:tc>
      </w:tr>
      <w:tr w:rsidR="003010A4" w14:paraId="44540A39" w14:textId="77777777" w:rsidTr="003010A4">
        <w:tc>
          <w:tcPr>
            <w:tcW w:w="1530" w:type="dxa"/>
          </w:tcPr>
          <w:p w14:paraId="4A76AFEB" w14:textId="77777777" w:rsidR="003010A4" w:rsidRDefault="003010A4" w:rsidP="003010A4">
            <w:r w:rsidRPr="5E6481C0">
              <w:t>BPSS</w:t>
            </w:r>
          </w:p>
        </w:tc>
        <w:tc>
          <w:tcPr>
            <w:tcW w:w="7963" w:type="dxa"/>
          </w:tcPr>
          <w:p w14:paraId="46479CB8" w14:textId="77777777" w:rsidR="003010A4" w:rsidRDefault="003010A4" w:rsidP="003010A4">
            <w:r w:rsidRPr="5E6481C0">
              <w:rPr>
                <w:rFonts w:eastAsia="Arial"/>
              </w:rPr>
              <w:t>Baseline Personnel Security Standard</w:t>
            </w:r>
          </w:p>
        </w:tc>
      </w:tr>
      <w:tr w:rsidR="003010A4" w14:paraId="6ECEF7E2" w14:textId="77777777" w:rsidTr="003010A4">
        <w:tc>
          <w:tcPr>
            <w:tcW w:w="1530" w:type="dxa"/>
          </w:tcPr>
          <w:p w14:paraId="6718FC34" w14:textId="77777777" w:rsidR="003010A4" w:rsidRDefault="003010A4" w:rsidP="003010A4">
            <w:r w:rsidRPr="5E6481C0">
              <w:t>COTS</w:t>
            </w:r>
          </w:p>
        </w:tc>
        <w:tc>
          <w:tcPr>
            <w:tcW w:w="7963" w:type="dxa"/>
          </w:tcPr>
          <w:p w14:paraId="44904C61" w14:textId="77777777" w:rsidR="003010A4" w:rsidRDefault="003010A4" w:rsidP="003010A4">
            <w:r w:rsidRPr="5E6481C0">
              <w:t xml:space="preserve">Commercial Off </w:t>
            </w:r>
            <w:proofErr w:type="gramStart"/>
            <w:r w:rsidRPr="5E6481C0">
              <w:t>The</w:t>
            </w:r>
            <w:proofErr w:type="gramEnd"/>
            <w:r w:rsidRPr="5E6481C0">
              <w:t xml:space="preserve"> Shelf</w:t>
            </w:r>
          </w:p>
        </w:tc>
      </w:tr>
      <w:tr w:rsidR="003010A4" w:rsidRPr="00341413" w14:paraId="28638345" w14:textId="77777777" w:rsidTr="003010A4">
        <w:tc>
          <w:tcPr>
            <w:tcW w:w="1530" w:type="dxa"/>
          </w:tcPr>
          <w:p w14:paraId="1508805B" w14:textId="77777777" w:rsidR="003010A4" w:rsidRPr="00341413" w:rsidRDefault="003010A4" w:rsidP="003010A4">
            <w:pPr>
              <w:spacing w:before="40" w:after="40"/>
              <w:rPr>
                <w:rFonts w:eastAsia="Arial"/>
              </w:rPr>
            </w:pPr>
            <w:r w:rsidRPr="5E6481C0">
              <w:rPr>
                <w:rFonts w:eastAsia="Arial"/>
              </w:rPr>
              <w:t>CRPA</w:t>
            </w:r>
          </w:p>
        </w:tc>
        <w:tc>
          <w:tcPr>
            <w:tcW w:w="7963" w:type="dxa"/>
          </w:tcPr>
          <w:p w14:paraId="0230E23A" w14:textId="77777777" w:rsidR="003010A4" w:rsidRPr="00341413" w:rsidRDefault="003010A4" w:rsidP="003010A4">
            <w:pPr>
              <w:spacing w:before="40" w:after="40"/>
              <w:rPr>
                <w:rFonts w:eastAsia="Arial"/>
              </w:rPr>
            </w:pPr>
            <w:r w:rsidRPr="5E6481C0">
              <w:rPr>
                <w:rFonts w:eastAsia="Arial"/>
              </w:rPr>
              <w:t>Controlled Radiation Pattern Antenna</w:t>
            </w:r>
          </w:p>
        </w:tc>
      </w:tr>
      <w:tr w:rsidR="003010A4" w14:paraId="0B9A4969" w14:textId="77777777" w:rsidTr="003010A4">
        <w:tc>
          <w:tcPr>
            <w:tcW w:w="1530" w:type="dxa"/>
          </w:tcPr>
          <w:p w14:paraId="0CAFAA64" w14:textId="77777777" w:rsidR="003010A4" w:rsidRDefault="003010A4" w:rsidP="003010A4">
            <w:pPr>
              <w:rPr>
                <w:rFonts w:eastAsia="Arial"/>
              </w:rPr>
            </w:pPr>
            <w:proofErr w:type="spellStart"/>
            <w:r w:rsidRPr="2EA3110F">
              <w:rPr>
                <w:rFonts w:eastAsia="Arial"/>
              </w:rPr>
              <w:t>DoF</w:t>
            </w:r>
            <w:proofErr w:type="spellEnd"/>
          </w:p>
        </w:tc>
        <w:tc>
          <w:tcPr>
            <w:tcW w:w="7963" w:type="dxa"/>
          </w:tcPr>
          <w:p w14:paraId="4A286AE9" w14:textId="77777777" w:rsidR="003010A4" w:rsidRDefault="003010A4" w:rsidP="003010A4">
            <w:pPr>
              <w:rPr>
                <w:rFonts w:eastAsia="Arial"/>
              </w:rPr>
            </w:pPr>
            <w:r w:rsidRPr="2EA3110F">
              <w:rPr>
                <w:rFonts w:eastAsia="Arial"/>
              </w:rPr>
              <w:t xml:space="preserve">Degrees of </w:t>
            </w:r>
            <w:r w:rsidRPr="51F52716">
              <w:rPr>
                <w:rFonts w:eastAsia="Arial"/>
              </w:rPr>
              <w:t>Freedom</w:t>
            </w:r>
          </w:p>
        </w:tc>
      </w:tr>
      <w:tr w:rsidR="003010A4" w:rsidRPr="00341413" w14:paraId="0015B3EF" w14:textId="77777777" w:rsidTr="003010A4">
        <w:tc>
          <w:tcPr>
            <w:tcW w:w="1530" w:type="dxa"/>
          </w:tcPr>
          <w:p w14:paraId="38FEEFAD" w14:textId="77777777" w:rsidR="003010A4" w:rsidRPr="00341413" w:rsidRDefault="003010A4" w:rsidP="003010A4">
            <w:pPr>
              <w:spacing w:before="40" w:after="40"/>
              <w:rPr>
                <w:rFonts w:eastAsia="Arial"/>
              </w:rPr>
            </w:pPr>
            <w:r w:rsidRPr="5E6481C0">
              <w:rPr>
                <w:rFonts w:eastAsia="Arial"/>
              </w:rPr>
              <w:t>DSTL</w:t>
            </w:r>
          </w:p>
        </w:tc>
        <w:tc>
          <w:tcPr>
            <w:tcW w:w="7963" w:type="dxa"/>
          </w:tcPr>
          <w:p w14:paraId="273D91F9" w14:textId="77777777" w:rsidR="003010A4" w:rsidRPr="00341413" w:rsidRDefault="003010A4" w:rsidP="003010A4">
            <w:pPr>
              <w:spacing w:before="40" w:after="40"/>
              <w:rPr>
                <w:rFonts w:eastAsia="Arial"/>
              </w:rPr>
            </w:pPr>
            <w:r w:rsidRPr="5E6481C0">
              <w:rPr>
                <w:rFonts w:eastAsia="Arial"/>
              </w:rPr>
              <w:t>Defence Scien</w:t>
            </w:r>
            <w:r>
              <w:rPr>
                <w:rFonts w:eastAsia="Arial"/>
              </w:rPr>
              <w:t>ce and</w:t>
            </w:r>
            <w:r w:rsidRPr="5E6481C0">
              <w:rPr>
                <w:rFonts w:eastAsia="Arial"/>
              </w:rPr>
              <w:t xml:space="preserve"> Technology Laboratory</w:t>
            </w:r>
          </w:p>
        </w:tc>
      </w:tr>
      <w:tr w:rsidR="003010A4" w14:paraId="55BDFE04" w14:textId="77777777" w:rsidTr="003010A4">
        <w:tc>
          <w:tcPr>
            <w:tcW w:w="1530" w:type="dxa"/>
          </w:tcPr>
          <w:p w14:paraId="5BA48D52" w14:textId="77777777" w:rsidR="003010A4" w:rsidRDefault="003010A4" w:rsidP="003010A4">
            <w:r w:rsidRPr="5E6481C0">
              <w:t>EGNOS</w:t>
            </w:r>
          </w:p>
        </w:tc>
        <w:tc>
          <w:tcPr>
            <w:tcW w:w="7963" w:type="dxa"/>
          </w:tcPr>
          <w:p w14:paraId="52CE7727" w14:textId="77777777" w:rsidR="003010A4" w:rsidRDefault="003010A4" w:rsidP="003010A4">
            <w:r w:rsidRPr="5E6481C0">
              <w:t>European Geospatial Navigation Overlay Service</w:t>
            </w:r>
          </w:p>
        </w:tc>
      </w:tr>
      <w:tr w:rsidR="003010A4" w14:paraId="415D8AAB" w14:textId="77777777" w:rsidTr="003010A4">
        <w:tc>
          <w:tcPr>
            <w:tcW w:w="1530" w:type="dxa"/>
          </w:tcPr>
          <w:p w14:paraId="74C6BA0A" w14:textId="77777777" w:rsidR="003010A4" w:rsidRDefault="003010A4" w:rsidP="003010A4">
            <w:pPr>
              <w:rPr>
                <w:rFonts w:eastAsia="Arial"/>
              </w:rPr>
            </w:pPr>
            <w:r w:rsidRPr="46EA9BD5">
              <w:rPr>
                <w:rFonts w:eastAsia="Arial"/>
              </w:rPr>
              <w:t>El</w:t>
            </w:r>
          </w:p>
        </w:tc>
        <w:tc>
          <w:tcPr>
            <w:tcW w:w="7963" w:type="dxa"/>
          </w:tcPr>
          <w:p w14:paraId="06DC02A1" w14:textId="77777777" w:rsidR="003010A4" w:rsidRDefault="003010A4" w:rsidP="003010A4">
            <w:pPr>
              <w:rPr>
                <w:rFonts w:eastAsia="Arial"/>
              </w:rPr>
            </w:pPr>
            <w:r w:rsidRPr="76F6BC60">
              <w:rPr>
                <w:rFonts w:eastAsia="Arial"/>
              </w:rPr>
              <w:t>Elevation</w:t>
            </w:r>
          </w:p>
        </w:tc>
      </w:tr>
      <w:tr w:rsidR="003010A4" w:rsidRPr="00341413" w14:paraId="39613081" w14:textId="77777777" w:rsidTr="003010A4">
        <w:tc>
          <w:tcPr>
            <w:tcW w:w="1530" w:type="dxa"/>
          </w:tcPr>
          <w:p w14:paraId="3C9D9418" w14:textId="77777777" w:rsidR="003010A4" w:rsidRPr="00341413" w:rsidRDefault="003010A4" w:rsidP="003010A4">
            <w:pPr>
              <w:spacing w:before="40" w:after="40"/>
              <w:rPr>
                <w:rFonts w:eastAsia="Arial"/>
              </w:rPr>
            </w:pPr>
            <w:r w:rsidRPr="5E6481C0">
              <w:rPr>
                <w:rFonts w:eastAsia="Arial"/>
              </w:rPr>
              <w:t>EME</w:t>
            </w:r>
          </w:p>
        </w:tc>
        <w:tc>
          <w:tcPr>
            <w:tcW w:w="7963" w:type="dxa"/>
          </w:tcPr>
          <w:p w14:paraId="04472B9F" w14:textId="77777777" w:rsidR="003010A4" w:rsidRPr="00341413" w:rsidRDefault="003010A4" w:rsidP="003010A4">
            <w:pPr>
              <w:spacing w:before="40" w:after="40"/>
              <w:rPr>
                <w:rFonts w:eastAsia="Arial"/>
              </w:rPr>
            </w:pPr>
            <w:r w:rsidRPr="5E6481C0">
              <w:rPr>
                <w:rFonts w:eastAsia="Arial"/>
              </w:rPr>
              <w:t>Electromagnetic Environment</w:t>
            </w:r>
          </w:p>
        </w:tc>
      </w:tr>
      <w:tr w:rsidR="003010A4" w:rsidRPr="00341413" w14:paraId="7F108E91" w14:textId="77777777" w:rsidTr="003010A4">
        <w:tc>
          <w:tcPr>
            <w:tcW w:w="1530" w:type="dxa"/>
          </w:tcPr>
          <w:p w14:paraId="608E921D" w14:textId="77777777" w:rsidR="003010A4" w:rsidRPr="00341413" w:rsidRDefault="003010A4" w:rsidP="003010A4">
            <w:pPr>
              <w:spacing w:before="40" w:after="40"/>
              <w:rPr>
                <w:rFonts w:eastAsia="Arial"/>
              </w:rPr>
            </w:pPr>
            <w:r w:rsidRPr="5E6481C0">
              <w:rPr>
                <w:rFonts w:eastAsia="Arial"/>
              </w:rPr>
              <w:t>ES</w:t>
            </w:r>
          </w:p>
        </w:tc>
        <w:tc>
          <w:tcPr>
            <w:tcW w:w="7963" w:type="dxa"/>
          </w:tcPr>
          <w:p w14:paraId="588846CA" w14:textId="77777777" w:rsidR="003010A4" w:rsidRPr="00341413" w:rsidRDefault="003010A4" w:rsidP="003010A4">
            <w:pPr>
              <w:spacing w:before="40" w:after="40"/>
              <w:rPr>
                <w:rFonts w:eastAsia="Arial"/>
              </w:rPr>
            </w:pPr>
            <w:r w:rsidRPr="5E6481C0">
              <w:rPr>
                <w:rFonts w:eastAsia="Arial"/>
              </w:rPr>
              <w:t>Encrypted Signal</w:t>
            </w:r>
          </w:p>
        </w:tc>
      </w:tr>
      <w:tr w:rsidR="003010A4" w14:paraId="0D2D295E" w14:textId="77777777" w:rsidTr="003010A4">
        <w:tc>
          <w:tcPr>
            <w:tcW w:w="1530" w:type="dxa"/>
          </w:tcPr>
          <w:p w14:paraId="393A530D" w14:textId="77777777" w:rsidR="003010A4" w:rsidRDefault="003010A4" w:rsidP="003010A4">
            <w:r w:rsidRPr="5E6481C0">
              <w:t>FAT</w:t>
            </w:r>
          </w:p>
        </w:tc>
        <w:tc>
          <w:tcPr>
            <w:tcW w:w="7963" w:type="dxa"/>
          </w:tcPr>
          <w:p w14:paraId="0D90F5AA" w14:textId="77777777" w:rsidR="003010A4" w:rsidRDefault="003010A4" w:rsidP="003010A4">
            <w:r w:rsidRPr="5E6481C0">
              <w:t>Factory Acceptance Test</w:t>
            </w:r>
            <w:r>
              <w:t xml:space="preserve">: </w:t>
            </w:r>
            <w:r w:rsidRPr="124E5448">
              <w:t>A factory trial, demonstration or simulation conducted by the supplier at the supplier premises</w:t>
            </w:r>
            <w:r>
              <w:t xml:space="preserve"> to demonstrate that the Simulator System complies with the Authority’s requirement contained within this Statement of Requirement</w:t>
            </w:r>
            <w:r w:rsidRPr="124E5448">
              <w:t xml:space="preserve">. The Contractor shall carry out FAT of the </w:t>
            </w:r>
            <w:r>
              <w:t>S</w:t>
            </w:r>
            <w:r w:rsidRPr="124E5448">
              <w:t xml:space="preserve">imulator </w:t>
            </w:r>
            <w:r>
              <w:t>S</w:t>
            </w:r>
            <w:r w:rsidRPr="124E5448">
              <w:t xml:space="preserve">ystem </w:t>
            </w:r>
            <w:r>
              <w:t xml:space="preserve">for the </w:t>
            </w:r>
            <w:r w:rsidRPr="124E5448">
              <w:t>agree</w:t>
            </w:r>
            <w:r>
              <w:t>ment by</w:t>
            </w:r>
            <w:r w:rsidRPr="124E5448">
              <w:t xml:space="preserve"> the Authority. </w:t>
            </w:r>
          </w:p>
        </w:tc>
      </w:tr>
      <w:tr w:rsidR="003010A4" w:rsidRPr="00341413" w14:paraId="7941A597" w14:textId="77777777" w:rsidTr="003010A4">
        <w:tc>
          <w:tcPr>
            <w:tcW w:w="1530" w:type="dxa"/>
          </w:tcPr>
          <w:p w14:paraId="1898ADE1" w14:textId="77777777" w:rsidR="003010A4" w:rsidRPr="00341413" w:rsidRDefault="003010A4" w:rsidP="003010A4">
            <w:pPr>
              <w:spacing w:before="40" w:after="40"/>
              <w:rPr>
                <w:rFonts w:eastAsia="Arial"/>
              </w:rPr>
            </w:pPr>
            <w:r w:rsidRPr="5E6481C0">
              <w:rPr>
                <w:rFonts w:eastAsia="Arial"/>
              </w:rPr>
              <w:t>GNSS</w:t>
            </w:r>
          </w:p>
        </w:tc>
        <w:tc>
          <w:tcPr>
            <w:tcW w:w="7963" w:type="dxa"/>
          </w:tcPr>
          <w:p w14:paraId="34534317" w14:textId="77777777" w:rsidR="003010A4" w:rsidRPr="00341413" w:rsidRDefault="003010A4" w:rsidP="003010A4">
            <w:pPr>
              <w:spacing w:before="40" w:after="40"/>
              <w:rPr>
                <w:rFonts w:eastAsia="Arial"/>
              </w:rPr>
            </w:pPr>
            <w:r w:rsidRPr="5E6481C0">
              <w:rPr>
                <w:rFonts w:eastAsia="Arial"/>
              </w:rPr>
              <w:t xml:space="preserve">Global Navigation Satellite </w:t>
            </w:r>
            <w:r>
              <w:rPr>
                <w:rFonts w:eastAsia="Arial"/>
              </w:rPr>
              <w:t>S</w:t>
            </w:r>
            <w:r w:rsidRPr="5E6481C0">
              <w:rPr>
                <w:rFonts w:eastAsia="Arial"/>
              </w:rPr>
              <w:t>ystem</w:t>
            </w:r>
          </w:p>
        </w:tc>
      </w:tr>
      <w:tr w:rsidR="003010A4" w:rsidRPr="00341413" w14:paraId="3FBA41CF" w14:textId="77777777" w:rsidTr="003010A4">
        <w:tc>
          <w:tcPr>
            <w:tcW w:w="1530" w:type="dxa"/>
          </w:tcPr>
          <w:p w14:paraId="667A82B2" w14:textId="77777777" w:rsidR="003010A4" w:rsidRPr="00341413" w:rsidRDefault="003010A4" w:rsidP="003010A4">
            <w:pPr>
              <w:spacing w:before="40" w:after="40"/>
              <w:rPr>
                <w:rFonts w:eastAsia="Arial"/>
              </w:rPr>
            </w:pPr>
            <w:r w:rsidRPr="5E6481C0">
              <w:rPr>
                <w:rFonts w:eastAsia="Arial"/>
              </w:rPr>
              <w:t>GPS</w:t>
            </w:r>
          </w:p>
        </w:tc>
        <w:tc>
          <w:tcPr>
            <w:tcW w:w="7963" w:type="dxa"/>
          </w:tcPr>
          <w:p w14:paraId="04F4D5C9" w14:textId="77777777" w:rsidR="003010A4" w:rsidRPr="00341413" w:rsidRDefault="003010A4" w:rsidP="003010A4">
            <w:pPr>
              <w:spacing w:before="40" w:after="40"/>
              <w:rPr>
                <w:rFonts w:eastAsia="Arial"/>
              </w:rPr>
            </w:pPr>
            <w:r w:rsidRPr="5E6481C0">
              <w:rPr>
                <w:rFonts w:eastAsia="Arial"/>
              </w:rPr>
              <w:t xml:space="preserve">Global Positioning </w:t>
            </w:r>
            <w:r>
              <w:rPr>
                <w:rFonts w:eastAsia="Arial"/>
              </w:rPr>
              <w:t>S</w:t>
            </w:r>
            <w:r w:rsidRPr="5E6481C0">
              <w:rPr>
                <w:rFonts w:eastAsia="Arial"/>
              </w:rPr>
              <w:t>ystem</w:t>
            </w:r>
          </w:p>
        </w:tc>
      </w:tr>
      <w:tr w:rsidR="003010A4" w14:paraId="68A84BCF" w14:textId="77777777" w:rsidTr="003010A4">
        <w:tc>
          <w:tcPr>
            <w:tcW w:w="1530" w:type="dxa"/>
          </w:tcPr>
          <w:p w14:paraId="677B681B" w14:textId="77777777" w:rsidR="003010A4" w:rsidRDefault="003010A4" w:rsidP="003010A4">
            <w:pPr>
              <w:rPr>
                <w:rFonts w:eastAsia="Arial"/>
              </w:rPr>
            </w:pPr>
            <w:r w:rsidRPr="5E6481C0">
              <w:rPr>
                <w:rFonts w:eastAsia="Arial"/>
              </w:rPr>
              <w:t>GUI</w:t>
            </w:r>
          </w:p>
        </w:tc>
        <w:tc>
          <w:tcPr>
            <w:tcW w:w="7963" w:type="dxa"/>
          </w:tcPr>
          <w:p w14:paraId="0455BFB6" w14:textId="77777777" w:rsidR="003010A4" w:rsidRDefault="003010A4" w:rsidP="003010A4">
            <w:pPr>
              <w:rPr>
                <w:rFonts w:eastAsia="Arial"/>
              </w:rPr>
            </w:pPr>
            <w:r w:rsidRPr="5E6481C0">
              <w:rPr>
                <w:rFonts w:eastAsia="Arial"/>
              </w:rPr>
              <w:t>Graphical User Interface</w:t>
            </w:r>
          </w:p>
        </w:tc>
      </w:tr>
      <w:tr w:rsidR="003010A4" w14:paraId="784F9D25" w14:textId="77777777" w:rsidTr="003010A4">
        <w:tc>
          <w:tcPr>
            <w:tcW w:w="1530" w:type="dxa"/>
          </w:tcPr>
          <w:p w14:paraId="1B7121DD" w14:textId="77777777" w:rsidR="003010A4" w:rsidRDefault="003010A4" w:rsidP="003010A4">
            <w:r w:rsidRPr="5E6481C0">
              <w:t>HAS</w:t>
            </w:r>
          </w:p>
        </w:tc>
        <w:tc>
          <w:tcPr>
            <w:tcW w:w="7963" w:type="dxa"/>
          </w:tcPr>
          <w:p w14:paraId="5E2CD0B5" w14:textId="77777777" w:rsidR="003010A4" w:rsidRDefault="003010A4" w:rsidP="003010A4">
            <w:r w:rsidRPr="5E6481C0">
              <w:t>Hardened Aircraft Shelter</w:t>
            </w:r>
          </w:p>
        </w:tc>
      </w:tr>
      <w:tr w:rsidR="003010A4" w:rsidRPr="00341413" w14:paraId="3852505D" w14:textId="77777777" w:rsidTr="003010A4">
        <w:tc>
          <w:tcPr>
            <w:tcW w:w="1530" w:type="dxa"/>
          </w:tcPr>
          <w:p w14:paraId="214C9C24" w14:textId="77777777" w:rsidR="003010A4" w:rsidRPr="00341413" w:rsidRDefault="003010A4" w:rsidP="003010A4">
            <w:pPr>
              <w:spacing w:before="40" w:after="40"/>
              <w:rPr>
                <w:rFonts w:eastAsia="Arial"/>
              </w:rPr>
            </w:pPr>
            <w:r w:rsidRPr="5E6481C0">
              <w:rPr>
                <w:rFonts w:eastAsia="Arial"/>
              </w:rPr>
              <w:t>HS&amp;EP</w:t>
            </w:r>
          </w:p>
        </w:tc>
        <w:tc>
          <w:tcPr>
            <w:tcW w:w="7963" w:type="dxa"/>
          </w:tcPr>
          <w:p w14:paraId="130EC2C2" w14:textId="77777777" w:rsidR="003010A4" w:rsidRPr="00341413" w:rsidRDefault="003010A4" w:rsidP="003010A4">
            <w:pPr>
              <w:spacing w:before="40" w:after="40"/>
              <w:rPr>
                <w:rFonts w:eastAsia="Arial"/>
              </w:rPr>
            </w:pPr>
            <w:r w:rsidRPr="5E6481C0">
              <w:rPr>
                <w:rFonts w:eastAsia="Arial"/>
              </w:rPr>
              <w:t>Health Safety</w:t>
            </w:r>
            <w:r>
              <w:rPr>
                <w:rFonts w:eastAsia="Arial"/>
              </w:rPr>
              <w:t xml:space="preserve"> </w:t>
            </w:r>
            <w:r w:rsidRPr="5E6481C0">
              <w:rPr>
                <w:rFonts w:eastAsia="Arial"/>
              </w:rPr>
              <w:t>&amp; Environmental Protection</w:t>
            </w:r>
          </w:p>
        </w:tc>
      </w:tr>
      <w:tr w:rsidR="003010A4" w:rsidRPr="00341413" w14:paraId="2A23B7C6" w14:textId="77777777" w:rsidTr="003010A4">
        <w:tc>
          <w:tcPr>
            <w:tcW w:w="1530" w:type="dxa"/>
          </w:tcPr>
          <w:p w14:paraId="48E1C8FD" w14:textId="77777777" w:rsidR="003010A4" w:rsidRPr="00341413" w:rsidRDefault="003010A4" w:rsidP="003010A4">
            <w:pPr>
              <w:spacing w:before="40" w:after="40"/>
              <w:rPr>
                <w:rFonts w:eastAsia="Arial"/>
              </w:rPr>
            </w:pPr>
            <w:r w:rsidRPr="5E6481C0">
              <w:rPr>
                <w:rFonts w:eastAsia="Arial"/>
              </w:rPr>
              <w:t>ICD</w:t>
            </w:r>
          </w:p>
        </w:tc>
        <w:tc>
          <w:tcPr>
            <w:tcW w:w="7963" w:type="dxa"/>
          </w:tcPr>
          <w:p w14:paraId="18E87D83" w14:textId="77777777" w:rsidR="003010A4" w:rsidRPr="00341413" w:rsidRDefault="003010A4" w:rsidP="003010A4">
            <w:pPr>
              <w:spacing w:before="40" w:after="40"/>
              <w:rPr>
                <w:rFonts w:eastAsia="Arial"/>
              </w:rPr>
            </w:pPr>
            <w:r w:rsidRPr="5E6481C0">
              <w:rPr>
                <w:rFonts w:eastAsia="Arial"/>
              </w:rPr>
              <w:t>Interface Control Document</w:t>
            </w:r>
          </w:p>
        </w:tc>
      </w:tr>
      <w:tr w:rsidR="003010A4" w:rsidRPr="00341413" w14:paraId="7455E8E6" w14:textId="77777777" w:rsidTr="003010A4">
        <w:tc>
          <w:tcPr>
            <w:tcW w:w="1530" w:type="dxa"/>
          </w:tcPr>
          <w:p w14:paraId="374DEEB6" w14:textId="77777777" w:rsidR="003010A4" w:rsidRPr="00341413" w:rsidRDefault="003010A4" w:rsidP="003010A4">
            <w:pPr>
              <w:spacing w:before="40" w:after="40"/>
              <w:rPr>
                <w:rFonts w:eastAsia="Arial"/>
              </w:rPr>
            </w:pPr>
            <w:r w:rsidRPr="5E6481C0">
              <w:rPr>
                <w:rFonts w:eastAsia="Arial"/>
              </w:rPr>
              <w:t>ILS</w:t>
            </w:r>
          </w:p>
        </w:tc>
        <w:tc>
          <w:tcPr>
            <w:tcW w:w="7963" w:type="dxa"/>
          </w:tcPr>
          <w:p w14:paraId="43CB9668" w14:textId="77777777" w:rsidR="003010A4" w:rsidRPr="00341413" w:rsidRDefault="003010A4" w:rsidP="003010A4">
            <w:pPr>
              <w:spacing w:before="40" w:after="40"/>
              <w:rPr>
                <w:rFonts w:eastAsia="Arial"/>
              </w:rPr>
            </w:pPr>
            <w:r w:rsidRPr="5E6481C0">
              <w:rPr>
                <w:rFonts w:eastAsia="Arial"/>
              </w:rPr>
              <w:t>Integrated Logistic Support</w:t>
            </w:r>
          </w:p>
        </w:tc>
      </w:tr>
      <w:tr w:rsidR="003010A4" w14:paraId="3BC73ACD" w14:textId="77777777" w:rsidTr="003010A4">
        <w:tc>
          <w:tcPr>
            <w:tcW w:w="1530" w:type="dxa"/>
          </w:tcPr>
          <w:p w14:paraId="1ED4A695" w14:textId="77777777" w:rsidR="003010A4" w:rsidRDefault="003010A4" w:rsidP="003010A4">
            <w:r w:rsidRPr="5F7C3E77">
              <w:t>IMU</w:t>
            </w:r>
          </w:p>
        </w:tc>
        <w:tc>
          <w:tcPr>
            <w:tcW w:w="7963" w:type="dxa"/>
          </w:tcPr>
          <w:p w14:paraId="5F0772AD" w14:textId="77777777" w:rsidR="003010A4" w:rsidRDefault="003010A4" w:rsidP="003010A4">
            <w:r w:rsidRPr="5F7C3E77">
              <w:t>Inertial Measurement Unit</w:t>
            </w:r>
          </w:p>
        </w:tc>
      </w:tr>
      <w:tr w:rsidR="003010A4" w14:paraId="3D68FA69" w14:textId="77777777" w:rsidTr="003010A4">
        <w:tc>
          <w:tcPr>
            <w:tcW w:w="1530" w:type="dxa"/>
          </w:tcPr>
          <w:p w14:paraId="6527B026" w14:textId="77777777" w:rsidR="003010A4" w:rsidRDefault="003010A4" w:rsidP="003010A4">
            <w:r w:rsidRPr="5E6481C0">
              <w:t>IRNSS</w:t>
            </w:r>
          </w:p>
        </w:tc>
        <w:tc>
          <w:tcPr>
            <w:tcW w:w="7963" w:type="dxa"/>
          </w:tcPr>
          <w:p w14:paraId="3E9D8E4D" w14:textId="77777777" w:rsidR="003010A4" w:rsidRDefault="003010A4" w:rsidP="003010A4">
            <w:r w:rsidRPr="5E6481C0">
              <w:t>Indian Regional Navigation Satellite System</w:t>
            </w:r>
          </w:p>
        </w:tc>
      </w:tr>
      <w:tr w:rsidR="003010A4" w:rsidRPr="00341413" w14:paraId="4D371E5C" w14:textId="77777777" w:rsidTr="003010A4">
        <w:tc>
          <w:tcPr>
            <w:tcW w:w="1530" w:type="dxa"/>
          </w:tcPr>
          <w:p w14:paraId="7F5B7132" w14:textId="77777777" w:rsidR="003010A4" w:rsidRPr="00341413" w:rsidRDefault="003010A4" w:rsidP="003010A4">
            <w:pPr>
              <w:spacing w:before="40" w:after="40"/>
              <w:rPr>
                <w:rFonts w:eastAsia="Arial"/>
              </w:rPr>
            </w:pPr>
            <w:r w:rsidRPr="5E6481C0">
              <w:rPr>
                <w:rFonts w:eastAsia="Arial"/>
              </w:rPr>
              <w:t>ISSS</w:t>
            </w:r>
          </w:p>
        </w:tc>
        <w:tc>
          <w:tcPr>
            <w:tcW w:w="7963" w:type="dxa"/>
          </w:tcPr>
          <w:p w14:paraId="7212904F" w14:textId="77777777" w:rsidR="003010A4" w:rsidRPr="00341413" w:rsidRDefault="003010A4" w:rsidP="003010A4">
            <w:pPr>
              <w:spacing w:before="40" w:after="40"/>
              <w:rPr>
                <w:rFonts w:eastAsia="Arial"/>
              </w:rPr>
            </w:pPr>
            <w:r w:rsidRPr="5E6481C0">
              <w:rPr>
                <w:rFonts w:eastAsia="Arial"/>
              </w:rPr>
              <w:t>Information Set Safety Summary</w:t>
            </w:r>
          </w:p>
        </w:tc>
      </w:tr>
      <w:tr w:rsidR="003010A4" w:rsidRPr="00341413" w14:paraId="495528E3" w14:textId="77777777" w:rsidTr="003010A4">
        <w:tc>
          <w:tcPr>
            <w:tcW w:w="1530" w:type="dxa"/>
          </w:tcPr>
          <w:p w14:paraId="56948C68" w14:textId="77777777" w:rsidR="003010A4" w:rsidRPr="00341413" w:rsidRDefault="003010A4" w:rsidP="003010A4">
            <w:pPr>
              <w:spacing w:before="40" w:after="40"/>
              <w:rPr>
                <w:rFonts w:eastAsia="Arial"/>
              </w:rPr>
            </w:pPr>
            <w:r w:rsidRPr="5E6481C0">
              <w:rPr>
                <w:rFonts w:eastAsia="Arial"/>
              </w:rPr>
              <w:t>ITAR</w:t>
            </w:r>
          </w:p>
        </w:tc>
        <w:tc>
          <w:tcPr>
            <w:tcW w:w="7963" w:type="dxa"/>
          </w:tcPr>
          <w:p w14:paraId="1BDB5B95" w14:textId="77777777" w:rsidR="003010A4" w:rsidRPr="00341413" w:rsidRDefault="003010A4" w:rsidP="003010A4">
            <w:pPr>
              <w:spacing w:before="40" w:after="40"/>
              <w:rPr>
                <w:rFonts w:eastAsia="Arial"/>
              </w:rPr>
            </w:pPr>
            <w:r w:rsidRPr="5E6481C0">
              <w:rPr>
                <w:rFonts w:eastAsia="Arial"/>
              </w:rPr>
              <w:t>International Traffic in Arms Regulation</w:t>
            </w:r>
          </w:p>
        </w:tc>
      </w:tr>
      <w:tr w:rsidR="003010A4" w:rsidRPr="00341413" w14:paraId="48FD361A" w14:textId="77777777" w:rsidTr="003010A4">
        <w:tc>
          <w:tcPr>
            <w:tcW w:w="1530" w:type="dxa"/>
          </w:tcPr>
          <w:p w14:paraId="630E6A6C" w14:textId="77777777" w:rsidR="003010A4" w:rsidRPr="5E6481C0" w:rsidRDefault="003010A4" w:rsidP="003010A4">
            <w:pPr>
              <w:spacing w:before="40" w:after="40"/>
              <w:rPr>
                <w:rFonts w:eastAsia="Arial"/>
              </w:rPr>
            </w:pPr>
            <w:r>
              <w:rPr>
                <w:rFonts w:eastAsia="Arial"/>
              </w:rPr>
              <w:t>ITEAP</w:t>
            </w:r>
          </w:p>
        </w:tc>
        <w:tc>
          <w:tcPr>
            <w:tcW w:w="7963" w:type="dxa"/>
          </w:tcPr>
          <w:p w14:paraId="3B15A8E5" w14:textId="77777777" w:rsidR="003010A4" w:rsidRPr="00656425" w:rsidRDefault="003010A4" w:rsidP="003010A4">
            <w:pPr>
              <w:spacing w:before="40" w:after="40"/>
              <w:rPr>
                <w:rFonts w:eastAsia="Arial"/>
              </w:rPr>
            </w:pPr>
            <w:r w:rsidRPr="00656425">
              <w:t>Integration Test Evaluation and Acceptance Plan</w:t>
            </w:r>
          </w:p>
        </w:tc>
      </w:tr>
      <w:tr w:rsidR="003010A4" w14:paraId="09CE5313" w14:textId="77777777" w:rsidTr="003010A4">
        <w:tc>
          <w:tcPr>
            <w:tcW w:w="1530" w:type="dxa"/>
          </w:tcPr>
          <w:p w14:paraId="35116647" w14:textId="77777777" w:rsidR="003010A4" w:rsidRDefault="003010A4" w:rsidP="003010A4">
            <w:r w:rsidRPr="5E6481C0">
              <w:t>JSP</w:t>
            </w:r>
          </w:p>
        </w:tc>
        <w:tc>
          <w:tcPr>
            <w:tcW w:w="7963" w:type="dxa"/>
          </w:tcPr>
          <w:p w14:paraId="778D7BAB" w14:textId="77777777" w:rsidR="003010A4" w:rsidRDefault="003010A4" w:rsidP="003010A4">
            <w:r w:rsidRPr="5E6481C0">
              <w:t>Joint Service</w:t>
            </w:r>
            <w:r>
              <w:t>s</w:t>
            </w:r>
            <w:r w:rsidRPr="5E6481C0">
              <w:t xml:space="preserve"> Publication</w:t>
            </w:r>
          </w:p>
        </w:tc>
      </w:tr>
      <w:tr w:rsidR="003010A4" w:rsidRPr="00341413" w14:paraId="0DC4B441" w14:textId="77777777" w:rsidTr="003010A4">
        <w:tc>
          <w:tcPr>
            <w:tcW w:w="1530" w:type="dxa"/>
          </w:tcPr>
          <w:p w14:paraId="4B55AE6F" w14:textId="77777777" w:rsidR="003010A4" w:rsidRPr="00341413" w:rsidRDefault="003010A4" w:rsidP="003010A4">
            <w:pPr>
              <w:spacing w:before="40" w:after="40"/>
              <w:rPr>
                <w:rFonts w:eastAsia="Arial"/>
              </w:rPr>
            </w:pPr>
            <w:r w:rsidRPr="5E6481C0">
              <w:rPr>
                <w:rFonts w:eastAsia="Arial"/>
              </w:rPr>
              <w:t>MCOS</w:t>
            </w:r>
          </w:p>
        </w:tc>
        <w:tc>
          <w:tcPr>
            <w:tcW w:w="7963" w:type="dxa"/>
          </w:tcPr>
          <w:p w14:paraId="3111AA72" w14:textId="77777777" w:rsidR="003010A4" w:rsidRPr="00341413" w:rsidRDefault="003010A4" w:rsidP="003010A4">
            <w:pPr>
              <w:spacing w:before="40" w:after="40"/>
              <w:rPr>
                <w:rFonts w:eastAsia="Arial"/>
              </w:rPr>
            </w:pPr>
            <w:r w:rsidRPr="5E6481C0">
              <w:rPr>
                <w:rFonts w:eastAsia="Arial"/>
              </w:rPr>
              <w:t>Multi Constellation Open Service</w:t>
            </w:r>
          </w:p>
        </w:tc>
      </w:tr>
      <w:tr w:rsidR="003010A4" w:rsidRPr="00341413" w14:paraId="6DFF01FA" w14:textId="77777777" w:rsidTr="003010A4">
        <w:tc>
          <w:tcPr>
            <w:tcW w:w="1530" w:type="dxa"/>
          </w:tcPr>
          <w:p w14:paraId="4E43D71D" w14:textId="77777777" w:rsidR="003010A4" w:rsidRPr="00341413" w:rsidRDefault="003010A4" w:rsidP="003010A4">
            <w:pPr>
              <w:spacing w:before="40" w:after="40"/>
              <w:rPr>
                <w:rFonts w:eastAsia="Arial"/>
              </w:rPr>
            </w:pPr>
            <w:r w:rsidRPr="5E6481C0">
              <w:rPr>
                <w:rFonts w:eastAsia="Arial"/>
              </w:rPr>
              <w:t>MGUE</w:t>
            </w:r>
          </w:p>
        </w:tc>
        <w:tc>
          <w:tcPr>
            <w:tcW w:w="7963" w:type="dxa"/>
          </w:tcPr>
          <w:p w14:paraId="1BA0418A" w14:textId="77777777" w:rsidR="003010A4" w:rsidRPr="00341413" w:rsidRDefault="003010A4" w:rsidP="003010A4">
            <w:pPr>
              <w:spacing w:before="40" w:after="40"/>
              <w:rPr>
                <w:rFonts w:eastAsia="Arial"/>
              </w:rPr>
            </w:pPr>
            <w:r w:rsidRPr="5E6481C0">
              <w:rPr>
                <w:rFonts w:eastAsia="Arial"/>
              </w:rPr>
              <w:t>M-Code GPS User Equipment</w:t>
            </w:r>
          </w:p>
        </w:tc>
      </w:tr>
      <w:tr w:rsidR="003010A4" w14:paraId="72130DB7" w14:textId="77777777" w:rsidTr="003010A4">
        <w:tc>
          <w:tcPr>
            <w:tcW w:w="1530" w:type="dxa"/>
          </w:tcPr>
          <w:p w14:paraId="6AFBD286" w14:textId="77777777" w:rsidR="003010A4" w:rsidRDefault="003010A4" w:rsidP="003010A4">
            <w:proofErr w:type="spellStart"/>
            <w:r w:rsidRPr="5E6481C0">
              <w:t>MoP</w:t>
            </w:r>
            <w:proofErr w:type="spellEnd"/>
          </w:p>
        </w:tc>
        <w:tc>
          <w:tcPr>
            <w:tcW w:w="7963" w:type="dxa"/>
          </w:tcPr>
          <w:p w14:paraId="59C83E83" w14:textId="77777777" w:rsidR="003010A4" w:rsidRDefault="003010A4" w:rsidP="003010A4">
            <w:r w:rsidRPr="5E6481C0">
              <w:t>Measure of Performance</w:t>
            </w:r>
          </w:p>
        </w:tc>
      </w:tr>
      <w:tr w:rsidR="003010A4" w14:paraId="5C3D53BE" w14:textId="77777777" w:rsidTr="003010A4">
        <w:tc>
          <w:tcPr>
            <w:tcW w:w="1530" w:type="dxa"/>
          </w:tcPr>
          <w:p w14:paraId="6002156C" w14:textId="77777777" w:rsidR="003010A4" w:rsidRDefault="003010A4" w:rsidP="003010A4">
            <w:r w:rsidRPr="5E6481C0">
              <w:t>MOTS</w:t>
            </w:r>
          </w:p>
        </w:tc>
        <w:tc>
          <w:tcPr>
            <w:tcW w:w="7963" w:type="dxa"/>
          </w:tcPr>
          <w:p w14:paraId="4AFCB876" w14:textId="77777777" w:rsidR="003010A4" w:rsidRDefault="003010A4" w:rsidP="003010A4">
            <w:r w:rsidRPr="5E6481C0">
              <w:t xml:space="preserve">Military Off </w:t>
            </w:r>
            <w:proofErr w:type="gramStart"/>
            <w:r w:rsidRPr="5E6481C0">
              <w:t>The</w:t>
            </w:r>
            <w:proofErr w:type="gramEnd"/>
            <w:r w:rsidRPr="5E6481C0">
              <w:t xml:space="preserve"> Shelf</w:t>
            </w:r>
          </w:p>
        </w:tc>
      </w:tr>
      <w:tr w:rsidR="003010A4" w14:paraId="0D8A540F" w14:textId="77777777" w:rsidTr="003010A4">
        <w:tc>
          <w:tcPr>
            <w:tcW w:w="1530" w:type="dxa"/>
          </w:tcPr>
          <w:p w14:paraId="37C287CD" w14:textId="77777777" w:rsidR="003010A4" w:rsidRDefault="003010A4" w:rsidP="003010A4">
            <w:r w:rsidRPr="5E6481C0">
              <w:t>NAVWAR</w:t>
            </w:r>
          </w:p>
        </w:tc>
        <w:tc>
          <w:tcPr>
            <w:tcW w:w="7963" w:type="dxa"/>
          </w:tcPr>
          <w:p w14:paraId="3CE08CE7" w14:textId="77777777" w:rsidR="003010A4" w:rsidRDefault="003010A4" w:rsidP="003010A4">
            <w:r w:rsidRPr="5E6481C0">
              <w:t>Navigation Warfare</w:t>
            </w:r>
          </w:p>
        </w:tc>
      </w:tr>
      <w:tr w:rsidR="003010A4" w14:paraId="5967AF33" w14:textId="77777777" w:rsidTr="003010A4">
        <w:tc>
          <w:tcPr>
            <w:tcW w:w="1530" w:type="dxa"/>
          </w:tcPr>
          <w:p w14:paraId="0EC78AA2" w14:textId="77777777" w:rsidR="003010A4" w:rsidRDefault="003010A4" w:rsidP="003010A4">
            <w:r w:rsidRPr="5E6481C0">
              <w:t>NCSC</w:t>
            </w:r>
          </w:p>
        </w:tc>
        <w:tc>
          <w:tcPr>
            <w:tcW w:w="7963" w:type="dxa"/>
          </w:tcPr>
          <w:p w14:paraId="181E31C2" w14:textId="77777777" w:rsidR="003010A4" w:rsidRDefault="003010A4" w:rsidP="003010A4">
            <w:r w:rsidRPr="5E6481C0">
              <w:t>National Cyber Security Centre</w:t>
            </w:r>
          </w:p>
        </w:tc>
      </w:tr>
      <w:tr w:rsidR="003010A4" w:rsidRPr="00341413" w14:paraId="6A7FD6F5" w14:textId="77777777" w:rsidTr="003010A4">
        <w:tc>
          <w:tcPr>
            <w:tcW w:w="1530" w:type="dxa"/>
          </w:tcPr>
          <w:p w14:paraId="79B91B8E" w14:textId="77777777" w:rsidR="003010A4" w:rsidRPr="00341413" w:rsidRDefault="003010A4" w:rsidP="003010A4">
            <w:pPr>
              <w:spacing w:before="40" w:after="40"/>
              <w:rPr>
                <w:rFonts w:eastAsia="Arial"/>
              </w:rPr>
            </w:pPr>
            <w:r w:rsidRPr="5E6481C0">
              <w:rPr>
                <w:rFonts w:eastAsia="Arial"/>
              </w:rPr>
              <w:t>OS</w:t>
            </w:r>
          </w:p>
        </w:tc>
        <w:tc>
          <w:tcPr>
            <w:tcW w:w="7963" w:type="dxa"/>
          </w:tcPr>
          <w:p w14:paraId="4D63033B" w14:textId="77777777" w:rsidR="003010A4" w:rsidRPr="00341413" w:rsidRDefault="003010A4" w:rsidP="003010A4">
            <w:pPr>
              <w:spacing w:before="40" w:after="40"/>
              <w:rPr>
                <w:rFonts w:eastAsia="Arial"/>
              </w:rPr>
            </w:pPr>
            <w:r w:rsidRPr="5E6481C0">
              <w:rPr>
                <w:rFonts w:eastAsia="Arial"/>
              </w:rPr>
              <w:t>Open Signal</w:t>
            </w:r>
          </w:p>
        </w:tc>
      </w:tr>
      <w:tr w:rsidR="003010A4" w14:paraId="1F423CB6" w14:textId="77777777" w:rsidTr="003010A4">
        <w:tc>
          <w:tcPr>
            <w:tcW w:w="1530" w:type="dxa"/>
          </w:tcPr>
          <w:p w14:paraId="45665DC1" w14:textId="77777777" w:rsidR="003010A4" w:rsidRDefault="003010A4" w:rsidP="003010A4">
            <w:r w:rsidRPr="5E6481C0">
              <w:t>PMP</w:t>
            </w:r>
          </w:p>
        </w:tc>
        <w:tc>
          <w:tcPr>
            <w:tcW w:w="7963" w:type="dxa"/>
          </w:tcPr>
          <w:p w14:paraId="03278C69" w14:textId="77777777" w:rsidR="003010A4" w:rsidRDefault="003010A4" w:rsidP="003010A4">
            <w:r w:rsidRPr="5E6481C0">
              <w:t>Project Management Plan</w:t>
            </w:r>
          </w:p>
        </w:tc>
      </w:tr>
      <w:tr w:rsidR="003010A4" w:rsidRPr="00341413" w14:paraId="78BA0DA6" w14:textId="77777777" w:rsidTr="003010A4">
        <w:tc>
          <w:tcPr>
            <w:tcW w:w="1530" w:type="dxa"/>
          </w:tcPr>
          <w:p w14:paraId="4B1FDE2C" w14:textId="77777777" w:rsidR="003010A4" w:rsidRPr="00341413" w:rsidRDefault="003010A4" w:rsidP="003010A4">
            <w:pPr>
              <w:spacing w:before="40" w:after="40"/>
              <w:rPr>
                <w:rFonts w:eastAsia="Arial"/>
              </w:rPr>
            </w:pPr>
            <w:r w:rsidRPr="5E6481C0">
              <w:rPr>
                <w:rFonts w:eastAsia="Arial"/>
              </w:rPr>
              <w:t>PNT</w:t>
            </w:r>
          </w:p>
        </w:tc>
        <w:tc>
          <w:tcPr>
            <w:tcW w:w="7963" w:type="dxa"/>
          </w:tcPr>
          <w:p w14:paraId="209B167A" w14:textId="77777777" w:rsidR="003010A4" w:rsidRPr="00341413" w:rsidRDefault="003010A4" w:rsidP="003010A4">
            <w:pPr>
              <w:spacing w:before="40" w:after="40"/>
              <w:rPr>
                <w:rFonts w:eastAsia="Arial"/>
              </w:rPr>
            </w:pPr>
            <w:r w:rsidRPr="5E6481C0">
              <w:rPr>
                <w:rFonts w:eastAsia="Arial"/>
              </w:rPr>
              <w:t>Position</w:t>
            </w:r>
            <w:r>
              <w:rPr>
                <w:rFonts w:eastAsia="Arial"/>
              </w:rPr>
              <w:t>,</w:t>
            </w:r>
            <w:r w:rsidRPr="5E6481C0">
              <w:rPr>
                <w:rFonts w:eastAsia="Arial"/>
              </w:rPr>
              <w:t xml:space="preserve"> Navigation </w:t>
            </w:r>
            <w:r>
              <w:rPr>
                <w:rFonts w:eastAsia="Arial"/>
              </w:rPr>
              <w:t xml:space="preserve">and </w:t>
            </w:r>
            <w:r w:rsidRPr="5E6481C0">
              <w:rPr>
                <w:rFonts w:eastAsia="Arial"/>
              </w:rPr>
              <w:t>Tim</w:t>
            </w:r>
            <w:r>
              <w:rPr>
                <w:rFonts w:eastAsia="Arial"/>
              </w:rPr>
              <w:t>ing</w:t>
            </w:r>
          </w:p>
        </w:tc>
      </w:tr>
      <w:tr w:rsidR="003010A4" w14:paraId="5A1C6230" w14:textId="77777777" w:rsidTr="003010A4">
        <w:tc>
          <w:tcPr>
            <w:tcW w:w="1530" w:type="dxa"/>
          </w:tcPr>
          <w:p w14:paraId="14AA9683" w14:textId="77777777" w:rsidR="003010A4" w:rsidRDefault="003010A4" w:rsidP="003010A4">
            <w:r w:rsidRPr="5E6481C0">
              <w:t>POEMS</w:t>
            </w:r>
          </w:p>
        </w:tc>
        <w:tc>
          <w:tcPr>
            <w:tcW w:w="7963" w:type="dxa"/>
          </w:tcPr>
          <w:p w14:paraId="6F5CE725" w14:textId="77777777" w:rsidR="003010A4" w:rsidRDefault="003010A4" w:rsidP="003010A4">
            <w:r w:rsidRPr="5E6481C0">
              <w:t>Project Orientated Environmental Management System</w:t>
            </w:r>
          </w:p>
        </w:tc>
      </w:tr>
      <w:tr w:rsidR="003010A4" w14:paraId="3396C140" w14:textId="77777777" w:rsidTr="003010A4">
        <w:tc>
          <w:tcPr>
            <w:tcW w:w="1530" w:type="dxa"/>
          </w:tcPr>
          <w:p w14:paraId="0DEFAD13" w14:textId="77777777" w:rsidR="003010A4" w:rsidRDefault="003010A4" w:rsidP="003010A4">
            <w:r w:rsidRPr="5E6481C0">
              <w:t>POSMS</w:t>
            </w:r>
          </w:p>
        </w:tc>
        <w:tc>
          <w:tcPr>
            <w:tcW w:w="7963" w:type="dxa"/>
          </w:tcPr>
          <w:p w14:paraId="3ECF5904" w14:textId="77777777" w:rsidR="003010A4" w:rsidRDefault="003010A4" w:rsidP="003010A4">
            <w:r w:rsidRPr="5E6481C0">
              <w:t>Project Orientated Safety Management System</w:t>
            </w:r>
          </w:p>
        </w:tc>
      </w:tr>
      <w:tr w:rsidR="003010A4" w14:paraId="08654A02" w14:textId="77777777" w:rsidTr="003010A4">
        <w:tc>
          <w:tcPr>
            <w:tcW w:w="1530" w:type="dxa"/>
          </w:tcPr>
          <w:p w14:paraId="39808313" w14:textId="77777777" w:rsidR="003010A4" w:rsidRDefault="003010A4" w:rsidP="003010A4">
            <w:r w:rsidRPr="5E6481C0">
              <w:t>PRS</w:t>
            </w:r>
          </w:p>
        </w:tc>
        <w:tc>
          <w:tcPr>
            <w:tcW w:w="7963" w:type="dxa"/>
          </w:tcPr>
          <w:p w14:paraId="12314D0B" w14:textId="77777777" w:rsidR="003010A4" w:rsidRDefault="003010A4" w:rsidP="003010A4">
            <w:r w:rsidRPr="5E6481C0">
              <w:t>Public Regulated Service</w:t>
            </w:r>
          </w:p>
        </w:tc>
      </w:tr>
      <w:tr w:rsidR="003010A4" w:rsidRPr="00341413" w14:paraId="59A1F90D" w14:textId="77777777" w:rsidTr="003010A4">
        <w:tc>
          <w:tcPr>
            <w:tcW w:w="1530" w:type="dxa"/>
          </w:tcPr>
          <w:p w14:paraId="30D4EC3E" w14:textId="77777777" w:rsidR="003010A4" w:rsidRPr="00341413" w:rsidRDefault="003010A4" w:rsidP="003010A4">
            <w:pPr>
              <w:spacing w:before="40" w:after="40"/>
              <w:rPr>
                <w:rFonts w:eastAsia="Arial"/>
              </w:rPr>
            </w:pPr>
            <w:r w:rsidRPr="5E6481C0">
              <w:rPr>
                <w:rFonts w:eastAsia="Arial"/>
              </w:rPr>
              <w:t>PSS</w:t>
            </w:r>
          </w:p>
        </w:tc>
        <w:tc>
          <w:tcPr>
            <w:tcW w:w="7963" w:type="dxa"/>
          </w:tcPr>
          <w:p w14:paraId="7377E53B" w14:textId="77777777" w:rsidR="003010A4" w:rsidRPr="00341413" w:rsidRDefault="003010A4" w:rsidP="003010A4">
            <w:pPr>
              <w:spacing w:before="40" w:after="40"/>
              <w:rPr>
                <w:rFonts w:eastAsia="Arial"/>
              </w:rPr>
            </w:pPr>
            <w:r w:rsidRPr="5E6481C0">
              <w:rPr>
                <w:rFonts w:eastAsia="Arial"/>
              </w:rPr>
              <w:t xml:space="preserve">Products, Services and/or </w:t>
            </w:r>
            <w:r>
              <w:rPr>
                <w:rFonts w:eastAsia="Arial"/>
              </w:rPr>
              <w:t>S</w:t>
            </w:r>
            <w:r w:rsidRPr="5E6481C0">
              <w:rPr>
                <w:rFonts w:eastAsia="Arial"/>
              </w:rPr>
              <w:t xml:space="preserve">imulator </w:t>
            </w:r>
            <w:r>
              <w:rPr>
                <w:rFonts w:eastAsia="Arial"/>
              </w:rPr>
              <w:t>S</w:t>
            </w:r>
            <w:r w:rsidRPr="5E6481C0">
              <w:rPr>
                <w:rFonts w:eastAsia="Arial"/>
              </w:rPr>
              <w:t>ystem</w:t>
            </w:r>
          </w:p>
        </w:tc>
      </w:tr>
      <w:tr w:rsidR="003010A4" w14:paraId="2FB4FE80" w14:textId="77777777" w:rsidTr="003010A4">
        <w:tc>
          <w:tcPr>
            <w:tcW w:w="1530" w:type="dxa"/>
          </w:tcPr>
          <w:p w14:paraId="35DC41DD" w14:textId="77777777" w:rsidR="003010A4" w:rsidRDefault="003010A4" w:rsidP="003010A4">
            <w:r w:rsidRPr="5E6481C0">
              <w:lastRenderedPageBreak/>
              <w:t>QZSS</w:t>
            </w:r>
          </w:p>
        </w:tc>
        <w:tc>
          <w:tcPr>
            <w:tcW w:w="7963" w:type="dxa"/>
          </w:tcPr>
          <w:p w14:paraId="5DD78277" w14:textId="77777777" w:rsidR="003010A4" w:rsidRDefault="003010A4" w:rsidP="003010A4">
            <w:pPr>
              <w:rPr>
                <w:color w:val="000000" w:themeColor="text1"/>
              </w:rPr>
            </w:pPr>
            <w:r w:rsidRPr="5E6481C0">
              <w:rPr>
                <w:color w:val="000000" w:themeColor="text1"/>
              </w:rPr>
              <w:t>Quasi Zenith Satellite System</w:t>
            </w:r>
          </w:p>
        </w:tc>
      </w:tr>
      <w:tr w:rsidR="003010A4" w:rsidRPr="00341413" w14:paraId="3BE372F2" w14:textId="77777777" w:rsidTr="003010A4">
        <w:tc>
          <w:tcPr>
            <w:tcW w:w="1530" w:type="dxa"/>
          </w:tcPr>
          <w:p w14:paraId="4D944439" w14:textId="77777777" w:rsidR="003010A4" w:rsidRPr="00341413" w:rsidRDefault="003010A4" w:rsidP="003010A4">
            <w:pPr>
              <w:spacing w:before="40" w:after="40"/>
              <w:rPr>
                <w:rFonts w:eastAsia="Arial"/>
              </w:rPr>
            </w:pPr>
            <w:r w:rsidRPr="5E6481C0">
              <w:rPr>
                <w:rFonts w:eastAsia="Arial"/>
              </w:rPr>
              <w:t>REACH</w:t>
            </w:r>
          </w:p>
        </w:tc>
        <w:tc>
          <w:tcPr>
            <w:tcW w:w="7963" w:type="dxa"/>
          </w:tcPr>
          <w:p w14:paraId="4C0A22BC" w14:textId="77777777" w:rsidR="003010A4" w:rsidRPr="00341413" w:rsidRDefault="003010A4" w:rsidP="003010A4">
            <w:pPr>
              <w:spacing w:before="40" w:after="40"/>
              <w:rPr>
                <w:rFonts w:eastAsia="Arial"/>
              </w:rPr>
            </w:pPr>
            <w:r w:rsidRPr="5E6481C0">
              <w:rPr>
                <w:rFonts w:eastAsia="Arial"/>
                <w:color w:val="000000"/>
                <w:shd w:val="clear" w:color="auto" w:fill="FFFFFF"/>
              </w:rPr>
              <w:t xml:space="preserve">Registration, Evaluation, </w:t>
            </w:r>
            <w:proofErr w:type="gramStart"/>
            <w:r w:rsidRPr="5E6481C0">
              <w:rPr>
                <w:rFonts w:eastAsia="Arial"/>
                <w:color w:val="000000"/>
                <w:shd w:val="clear" w:color="auto" w:fill="FFFFFF"/>
              </w:rPr>
              <w:t>Authorisation</w:t>
            </w:r>
            <w:proofErr w:type="gramEnd"/>
            <w:r w:rsidRPr="5E6481C0">
              <w:rPr>
                <w:rFonts w:eastAsia="Arial"/>
                <w:color w:val="000000"/>
                <w:shd w:val="clear" w:color="auto" w:fill="FFFFFF"/>
              </w:rPr>
              <w:t xml:space="preserve"> and restriction of Chemicals</w:t>
            </w:r>
          </w:p>
        </w:tc>
      </w:tr>
      <w:tr w:rsidR="003010A4" w:rsidRPr="00341413" w14:paraId="4165172E" w14:textId="77777777" w:rsidTr="003010A4">
        <w:tc>
          <w:tcPr>
            <w:tcW w:w="1530" w:type="dxa"/>
          </w:tcPr>
          <w:p w14:paraId="1FBD6FEE" w14:textId="77777777" w:rsidR="003010A4" w:rsidRPr="00341413" w:rsidRDefault="003010A4" w:rsidP="003010A4">
            <w:pPr>
              <w:spacing w:before="40" w:after="40"/>
              <w:rPr>
                <w:rFonts w:eastAsia="Arial"/>
              </w:rPr>
            </w:pPr>
            <w:r w:rsidRPr="5E6481C0">
              <w:rPr>
                <w:rFonts w:eastAsia="Arial"/>
              </w:rPr>
              <w:t>RF</w:t>
            </w:r>
          </w:p>
        </w:tc>
        <w:tc>
          <w:tcPr>
            <w:tcW w:w="7963" w:type="dxa"/>
          </w:tcPr>
          <w:p w14:paraId="417BB1E9" w14:textId="77777777" w:rsidR="003010A4" w:rsidRPr="00341413" w:rsidRDefault="003010A4" w:rsidP="003010A4">
            <w:pPr>
              <w:spacing w:before="40" w:after="40"/>
              <w:rPr>
                <w:rFonts w:eastAsia="Arial"/>
              </w:rPr>
            </w:pPr>
            <w:r w:rsidRPr="5E6481C0">
              <w:rPr>
                <w:rFonts w:eastAsia="Arial"/>
              </w:rPr>
              <w:t>Radio Frequency</w:t>
            </w:r>
          </w:p>
        </w:tc>
      </w:tr>
      <w:tr w:rsidR="003010A4" w:rsidRPr="00341413" w14:paraId="46AB426F" w14:textId="77777777" w:rsidTr="003010A4">
        <w:tc>
          <w:tcPr>
            <w:tcW w:w="1530" w:type="dxa"/>
          </w:tcPr>
          <w:p w14:paraId="5E3709E3" w14:textId="77777777" w:rsidR="003010A4" w:rsidRPr="00341413" w:rsidRDefault="003010A4" w:rsidP="003010A4">
            <w:pPr>
              <w:spacing w:before="40" w:after="40"/>
              <w:rPr>
                <w:rFonts w:eastAsia="Arial"/>
              </w:rPr>
            </w:pPr>
            <w:r w:rsidRPr="5E6481C0">
              <w:rPr>
                <w:rFonts w:eastAsia="Arial"/>
              </w:rPr>
              <w:t>RGNS</w:t>
            </w:r>
          </w:p>
        </w:tc>
        <w:tc>
          <w:tcPr>
            <w:tcW w:w="7963" w:type="dxa"/>
          </w:tcPr>
          <w:p w14:paraId="008342EE" w14:textId="77777777" w:rsidR="003010A4" w:rsidRPr="00341413" w:rsidRDefault="003010A4" w:rsidP="003010A4">
            <w:pPr>
              <w:spacing w:before="40" w:after="40"/>
              <w:rPr>
                <w:rFonts w:eastAsia="Arial"/>
              </w:rPr>
            </w:pPr>
            <w:r w:rsidRPr="5E6481C0">
              <w:rPr>
                <w:rFonts w:eastAsia="Arial"/>
              </w:rPr>
              <w:t>Robust</w:t>
            </w:r>
            <w:r>
              <w:rPr>
                <w:rFonts w:eastAsia="Arial"/>
              </w:rPr>
              <w:t xml:space="preserve"> </w:t>
            </w:r>
            <w:r w:rsidRPr="5E6481C0">
              <w:rPr>
                <w:rFonts w:eastAsia="Arial"/>
              </w:rPr>
              <w:t>Global Navigation System</w:t>
            </w:r>
          </w:p>
        </w:tc>
      </w:tr>
      <w:tr w:rsidR="003010A4" w:rsidRPr="00341413" w14:paraId="1E33554F" w14:textId="77777777" w:rsidTr="003010A4">
        <w:tc>
          <w:tcPr>
            <w:tcW w:w="1530" w:type="dxa"/>
          </w:tcPr>
          <w:p w14:paraId="332068FA" w14:textId="77777777" w:rsidR="003010A4" w:rsidRPr="00341413" w:rsidRDefault="003010A4" w:rsidP="003010A4">
            <w:pPr>
              <w:spacing w:before="40" w:after="40"/>
              <w:rPr>
                <w:rFonts w:eastAsia="Arial"/>
              </w:rPr>
            </w:pPr>
            <w:r w:rsidRPr="5E6481C0">
              <w:rPr>
                <w:rFonts w:eastAsia="Arial"/>
              </w:rPr>
              <w:t>RHCP</w:t>
            </w:r>
          </w:p>
        </w:tc>
        <w:tc>
          <w:tcPr>
            <w:tcW w:w="7963" w:type="dxa"/>
          </w:tcPr>
          <w:p w14:paraId="7D681D27" w14:textId="77777777" w:rsidR="003010A4" w:rsidRPr="00341413" w:rsidRDefault="003010A4" w:rsidP="003010A4">
            <w:pPr>
              <w:spacing w:before="40" w:after="40"/>
              <w:rPr>
                <w:rFonts w:eastAsia="Arial"/>
              </w:rPr>
            </w:pPr>
            <w:r w:rsidRPr="5E6481C0">
              <w:rPr>
                <w:rFonts w:eastAsia="Arial"/>
              </w:rPr>
              <w:t xml:space="preserve">Right Hand Circular Polarized </w:t>
            </w:r>
          </w:p>
        </w:tc>
      </w:tr>
      <w:tr w:rsidR="003010A4" w14:paraId="101BBD98" w14:textId="77777777" w:rsidTr="003010A4">
        <w:tc>
          <w:tcPr>
            <w:tcW w:w="1530" w:type="dxa"/>
          </w:tcPr>
          <w:p w14:paraId="325C8028" w14:textId="77777777" w:rsidR="003010A4" w:rsidRDefault="003010A4" w:rsidP="003010A4">
            <w:r w:rsidRPr="5E6481C0">
              <w:t>ROMP</w:t>
            </w:r>
          </w:p>
        </w:tc>
        <w:tc>
          <w:tcPr>
            <w:tcW w:w="7963" w:type="dxa"/>
          </w:tcPr>
          <w:p w14:paraId="21AD4ACF" w14:textId="77777777" w:rsidR="003010A4" w:rsidRDefault="003010A4" w:rsidP="003010A4">
            <w:r w:rsidRPr="5E6481C0">
              <w:t>Risk and Opportunity Management Plan</w:t>
            </w:r>
          </w:p>
        </w:tc>
      </w:tr>
      <w:tr w:rsidR="003010A4" w14:paraId="510F6778" w14:textId="77777777" w:rsidTr="003010A4">
        <w:tc>
          <w:tcPr>
            <w:tcW w:w="1530" w:type="dxa"/>
          </w:tcPr>
          <w:p w14:paraId="13453442" w14:textId="77777777" w:rsidR="003010A4" w:rsidRDefault="003010A4" w:rsidP="003010A4">
            <w:r w:rsidRPr="5E6481C0">
              <w:t>SAT</w:t>
            </w:r>
          </w:p>
        </w:tc>
        <w:tc>
          <w:tcPr>
            <w:tcW w:w="7963" w:type="dxa"/>
          </w:tcPr>
          <w:p w14:paraId="60F278C1" w14:textId="77777777" w:rsidR="003010A4" w:rsidRDefault="003010A4" w:rsidP="003010A4">
            <w:r w:rsidRPr="5E6481C0">
              <w:t>Site Acceptance Test</w:t>
            </w:r>
            <w:r>
              <w:t xml:space="preserve">: </w:t>
            </w:r>
            <w:r w:rsidRPr="124E5448">
              <w:t xml:space="preserve">Installed performance testing conducted by the </w:t>
            </w:r>
            <w:r>
              <w:t>Contractor</w:t>
            </w:r>
            <w:r w:rsidRPr="124E5448">
              <w:t xml:space="preserve"> at the Authority’s ACTF premises at MoD Boscombe Down. The Contractor shall conduct SAT to confirm the </w:t>
            </w:r>
            <w:r>
              <w:t>S</w:t>
            </w:r>
            <w:r w:rsidRPr="124E5448">
              <w:t xml:space="preserve">imulator </w:t>
            </w:r>
            <w:r>
              <w:t>S</w:t>
            </w:r>
            <w:r w:rsidRPr="124E5448">
              <w:t>ystem meets the installed performance requirements to the satisfaction of the Authority or its representative</w:t>
            </w:r>
            <w:r>
              <w:t>.</w:t>
            </w:r>
            <w:r w:rsidRPr="124E5448">
              <w:t xml:space="preserve"> </w:t>
            </w:r>
          </w:p>
        </w:tc>
      </w:tr>
      <w:tr w:rsidR="003010A4" w14:paraId="6FD87B1D" w14:textId="77777777" w:rsidTr="003010A4">
        <w:tc>
          <w:tcPr>
            <w:tcW w:w="1530" w:type="dxa"/>
          </w:tcPr>
          <w:p w14:paraId="57013AE3" w14:textId="77777777" w:rsidR="003010A4" w:rsidRDefault="003010A4" w:rsidP="003010A4">
            <w:r w:rsidRPr="5E6481C0">
              <w:t>SBAS</w:t>
            </w:r>
          </w:p>
        </w:tc>
        <w:tc>
          <w:tcPr>
            <w:tcW w:w="7963" w:type="dxa"/>
          </w:tcPr>
          <w:p w14:paraId="653CFD90" w14:textId="77777777" w:rsidR="003010A4" w:rsidRDefault="003010A4" w:rsidP="003010A4">
            <w:r w:rsidRPr="5E6481C0">
              <w:t>Space Based Augmentation S</w:t>
            </w:r>
            <w:r>
              <w:t>ystem</w:t>
            </w:r>
          </w:p>
        </w:tc>
      </w:tr>
      <w:tr w:rsidR="003010A4" w:rsidRPr="00341413" w14:paraId="61BE886E" w14:textId="77777777" w:rsidTr="003010A4">
        <w:tc>
          <w:tcPr>
            <w:tcW w:w="1530" w:type="dxa"/>
          </w:tcPr>
          <w:p w14:paraId="5EF806C3" w14:textId="77777777" w:rsidR="003010A4" w:rsidRPr="5E6481C0" w:rsidRDefault="003010A4" w:rsidP="003010A4">
            <w:pPr>
              <w:spacing w:before="40" w:after="40"/>
              <w:rPr>
                <w:rFonts w:eastAsia="Arial"/>
              </w:rPr>
            </w:pPr>
            <w:r>
              <w:rPr>
                <w:rFonts w:eastAsia="Arial"/>
              </w:rPr>
              <w:t>Simulator System</w:t>
            </w:r>
          </w:p>
        </w:tc>
        <w:tc>
          <w:tcPr>
            <w:tcW w:w="7963" w:type="dxa"/>
          </w:tcPr>
          <w:p w14:paraId="6C285129" w14:textId="77777777" w:rsidR="003010A4" w:rsidRPr="5E6481C0" w:rsidRDefault="003010A4" w:rsidP="003010A4">
            <w:pPr>
              <w:spacing w:before="40" w:after="40"/>
              <w:rPr>
                <w:rFonts w:eastAsia="Arial"/>
              </w:rPr>
            </w:pPr>
            <w:r w:rsidRPr="7919578B">
              <w:t>The Simulator System delivered by the Contractor shall comprise the GNSS Simulator System hardware and software including</w:t>
            </w:r>
            <w:r w:rsidRPr="7919578B">
              <w:rPr>
                <w:sz w:val="18"/>
                <w:szCs w:val="18"/>
              </w:rPr>
              <w:t xml:space="preserve"> </w:t>
            </w:r>
            <w:r w:rsidRPr="7919578B">
              <w:t>all necessary antennas, cables (excluding simulator to antenna cables), connectors, ancillaries (including any unique adaptors, connectors, jigs, tools and test aids required for its operation) and documentation to enable operation in the ACTF.</w:t>
            </w:r>
          </w:p>
        </w:tc>
      </w:tr>
      <w:tr w:rsidR="003010A4" w:rsidRPr="00341413" w14:paraId="6ABD07B6" w14:textId="77777777" w:rsidTr="003010A4">
        <w:tc>
          <w:tcPr>
            <w:tcW w:w="1530" w:type="dxa"/>
          </w:tcPr>
          <w:p w14:paraId="6584CB96" w14:textId="77777777" w:rsidR="003010A4" w:rsidRPr="00341413" w:rsidRDefault="003010A4" w:rsidP="003010A4">
            <w:pPr>
              <w:spacing w:before="40" w:after="40"/>
              <w:rPr>
                <w:rFonts w:eastAsia="Arial"/>
              </w:rPr>
            </w:pPr>
            <w:r w:rsidRPr="5E6481C0">
              <w:rPr>
                <w:rFonts w:eastAsia="Arial"/>
              </w:rPr>
              <w:t>SIS</w:t>
            </w:r>
          </w:p>
        </w:tc>
        <w:tc>
          <w:tcPr>
            <w:tcW w:w="7963" w:type="dxa"/>
          </w:tcPr>
          <w:p w14:paraId="32831B5A" w14:textId="77777777" w:rsidR="003010A4" w:rsidRPr="00341413" w:rsidRDefault="003010A4" w:rsidP="003010A4">
            <w:pPr>
              <w:spacing w:before="40" w:after="40"/>
              <w:rPr>
                <w:rFonts w:eastAsia="Arial"/>
              </w:rPr>
            </w:pPr>
            <w:r w:rsidRPr="5E6481C0">
              <w:rPr>
                <w:rFonts w:eastAsia="Arial"/>
              </w:rPr>
              <w:t>Signal</w:t>
            </w:r>
            <w:r>
              <w:rPr>
                <w:rFonts w:eastAsia="Arial"/>
              </w:rPr>
              <w:t>s</w:t>
            </w:r>
            <w:r w:rsidRPr="5E6481C0">
              <w:rPr>
                <w:rFonts w:eastAsia="Arial"/>
              </w:rPr>
              <w:t xml:space="preserve"> </w:t>
            </w:r>
            <w:proofErr w:type="gramStart"/>
            <w:r w:rsidRPr="5E6481C0">
              <w:rPr>
                <w:rFonts w:eastAsia="Arial"/>
              </w:rPr>
              <w:t>In</w:t>
            </w:r>
            <w:proofErr w:type="gramEnd"/>
            <w:r w:rsidRPr="5E6481C0">
              <w:rPr>
                <w:rFonts w:eastAsia="Arial"/>
              </w:rPr>
              <w:t xml:space="preserve"> Space</w:t>
            </w:r>
          </w:p>
        </w:tc>
      </w:tr>
      <w:tr w:rsidR="003010A4" w:rsidRPr="00341413" w14:paraId="6C784EA6" w14:textId="77777777" w:rsidTr="003010A4">
        <w:tc>
          <w:tcPr>
            <w:tcW w:w="1530" w:type="dxa"/>
          </w:tcPr>
          <w:p w14:paraId="70DDBDE9" w14:textId="77777777" w:rsidR="003010A4" w:rsidRPr="00341413" w:rsidRDefault="003010A4" w:rsidP="003010A4">
            <w:pPr>
              <w:spacing w:before="40" w:after="40"/>
              <w:rPr>
                <w:rFonts w:eastAsia="Arial"/>
              </w:rPr>
            </w:pPr>
            <w:proofErr w:type="spellStart"/>
            <w:r w:rsidRPr="5E6481C0">
              <w:rPr>
                <w:rFonts w:eastAsia="Arial"/>
              </w:rPr>
              <w:t>SoR</w:t>
            </w:r>
            <w:proofErr w:type="spellEnd"/>
          </w:p>
        </w:tc>
        <w:tc>
          <w:tcPr>
            <w:tcW w:w="7963" w:type="dxa"/>
          </w:tcPr>
          <w:p w14:paraId="05CB89F6" w14:textId="77777777" w:rsidR="003010A4" w:rsidRPr="00341413" w:rsidRDefault="003010A4" w:rsidP="003010A4">
            <w:pPr>
              <w:spacing w:before="40" w:after="40"/>
              <w:rPr>
                <w:rFonts w:eastAsia="Arial"/>
              </w:rPr>
            </w:pPr>
            <w:r w:rsidRPr="5E6481C0">
              <w:rPr>
                <w:rFonts w:eastAsia="Arial"/>
              </w:rPr>
              <w:t>Statement of Requirement</w:t>
            </w:r>
          </w:p>
        </w:tc>
      </w:tr>
      <w:tr w:rsidR="003010A4" w:rsidRPr="00341413" w14:paraId="1C075519" w14:textId="77777777" w:rsidTr="003010A4">
        <w:tc>
          <w:tcPr>
            <w:tcW w:w="1530" w:type="dxa"/>
          </w:tcPr>
          <w:p w14:paraId="5E6E1D8E" w14:textId="77777777" w:rsidR="003010A4" w:rsidRPr="00341413" w:rsidRDefault="003010A4" w:rsidP="003010A4">
            <w:pPr>
              <w:spacing w:before="40" w:after="40"/>
              <w:rPr>
                <w:rFonts w:eastAsia="Arial"/>
              </w:rPr>
            </w:pPr>
            <w:r w:rsidRPr="5E6481C0">
              <w:rPr>
                <w:rFonts w:eastAsia="Arial"/>
              </w:rPr>
              <w:t>SQEP</w:t>
            </w:r>
          </w:p>
        </w:tc>
        <w:tc>
          <w:tcPr>
            <w:tcW w:w="7963" w:type="dxa"/>
          </w:tcPr>
          <w:p w14:paraId="4170B61D" w14:textId="77777777" w:rsidR="003010A4" w:rsidRPr="00341413" w:rsidRDefault="003010A4" w:rsidP="003010A4">
            <w:pPr>
              <w:spacing w:before="40" w:after="40"/>
              <w:rPr>
                <w:rFonts w:eastAsia="Arial"/>
              </w:rPr>
            </w:pPr>
            <w:r w:rsidRPr="5E6481C0">
              <w:rPr>
                <w:rFonts w:eastAsia="Arial"/>
              </w:rPr>
              <w:t xml:space="preserve">Suitably Qualified </w:t>
            </w:r>
            <w:r>
              <w:rPr>
                <w:rFonts w:eastAsia="Arial"/>
              </w:rPr>
              <w:t xml:space="preserve">and </w:t>
            </w:r>
            <w:r w:rsidRPr="5E6481C0">
              <w:rPr>
                <w:rFonts w:eastAsia="Arial"/>
              </w:rPr>
              <w:t>Experienced Personnel</w:t>
            </w:r>
          </w:p>
        </w:tc>
      </w:tr>
      <w:tr w:rsidR="003010A4" w14:paraId="28048A40" w14:textId="77777777" w:rsidTr="003010A4">
        <w:tc>
          <w:tcPr>
            <w:tcW w:w="1530" w:type="dxa"/>
          </w:tcPr>
          <w:p w14:paraId="60585C66" w14:textId="77777777" w:rsidR="003010A4" w:rsidRDefault="003010A4" w:rsidP="003010A4">
            <w:pPr>
              <w:rPr>
                <w:b/>
                <w:bCs/>
              </w:rPr>
            </w:pPr>
            <w:proofErr w:type="spellStart"/>
            <w:r w:rsidRPr="5E6481C0">
              <w:t>SQuaRE</w:t>
            </w:r>
            <w:proofErr w:type="spellEnd"/>
          </w:p>
        </w:tc>
        <w:tc>
          <w:tcPr>
            <w:tcW w:w="7963" w:type="dxa"/>
          </w:tcPr>
          <w:p w14:paraId="38DD975D" w14:textId="77777777" w:rsidR="003010A4" w:rsidRDefault="003010A4" w:rsidP="003010A4">
            <w:r w:rsidRPr="5E6481C0">
              <w:t>Software Product Quality Requirements and Evaluation</w:t>
            </w:r>
          </w:p>
        </w:tc>
      </w:tr>
      <w:tr w:rsidR="003010A4" w14:paraId="65D32B59" w14:textId="77777777" w:rsidTr="003010A4">
        <w:tc>
          <w:tcPr>
            <w:tcW w:w="1530" w:type="dxa"/>
          </w:tcPr>
          <w:p w14:paraId="51388D52" w14:textId="77777777" w:rsidR="003010A4" w:rsidRDefault="003010A4" w:rsidP="003010A4">
            <w:r w:rsidRPr="5E6481C0">
              <w:t>TEAS</w:t>
            </w:r>
          </w:p>
        </w:tc>
        <w:tc>
          <w:tcPr>
            <w:tcW w:w="7963" w:type="dxa"/>
          </w:tcPr>
          <w:p w14:paraId="019254FD" w14:textId="77777777" w:rsidR="003010A4" w:rsidRDefault="003010A4" w:rsidP="003010A4">
            <w:r w:rsidRPr="5E6481C0">
              <w:t>Test</w:t>
            </w:r>
            <w:r>
              <w:t>,</w:t>
            </w:r>
            <w:r w:rsidRPr="5E6481C0">
              <w:t xml:space="preserve"> Evaluation </w:t>
            </w:r>
            <w:r>
              <w:t xml:space="preserve">and </w:t>
            </w:r>
            <w:r w:rsidRPr="5E6481C0">
              <w:t>Acceptance S</w:t>
            </w:r>
            <w:r>
              <w:t>chedule</w:t>
            </w:r>
          </w:p>
        </w:tc>
      </w:tr>
      <w:tr w:rsidR="003010A4" w:rsidRPr="00341413" w14:paraId="2658B1CB" w14:textId="77777777" w:rsidTr="003010A4">
        <w:tc>
          <w:tcPr>
            <w:tcW w:w="1530" w:type="dxa"/>
          </w:tcPr>
          <w:p w14:paraId="7132F36F" w14:textId="77777777" w:rsidR="003010A4" w:rsidRPr="5E6481C0" w:rsidRDefault="003010A4" w:rsidP="003010A4">
            <w:pPr>
              <w:spacing w:before="40" w:after="40"/>
              <w:rPr>
                <w:rFonts w:eastAsia="Arial"/>
              </w:rPr>
            </w:pPr>
            <w:r>
              <w:rPr>
                <w:rFonts w:eastAsia="Arial"/>
              </w:rPr>
              <w:t>TEAP</w:t>
            </w:r>
          </w:p>
        </w:tc>
        <w:tc>
          <w:tcPr>
            <w:tcW w:w="7963" w:type="dxa"/>
          </w:tcPr>
          <w:p w14:paraId="4AB1E987" w14:textId="77777777" w:rsidR="003010A4" w:rsidRPr="5E6481C0" w:rsidRDefault="003010A4" w:rsidP="003010A4">
            <w:pPr>
              <w:spacing w:before="40" w:after="40"/>
              <w:rPr>
                <w:rFonts w:eastAsia="Arial"/>
              </w:rPr>
            </w:pPr>
            <w:r>
              <w:rPr>
                <w:rFonts w:eastAsia="Arial"/>
              </w:rPr>
              <w:t>Test, Evaluation and Acceptance Plan</w:t>
            </w:r>
          </w:p>
        </w:tc>
      </w:tr>
      <w:tr w:rsidR="003010A4" w:rsidRPr="00341413" w14:paraId="5035971D" w14:textId="77777777" w:rsidTr="003010A4">
        <w:tc>
          <w:tcPr>
            <w:tcW w:w="1530" w:type="dxa"/>
          </w:tcPr>
          <w:p w14:paraId="33A972BE" w14:textId="77777777" w:rsidR="003010A4" w:rsidRPr="00341413" w:rsidRDefault="003010A4" w:rsidP="003010A4">
            <w:pPr>
              <w:spacing w:before="40" w:after="40"/>
              <w:rPr>
                <w:rFonts w:eastAsia="Arial"/>
              </w:rPr>
            </w:pPr>
            <w:r w:rsidRPr="5E6481C0">
              <w:rPr>
                <w:rFonts w:eastAsia="Arial"/>
              </w:rPr>
              <w:t>TME</w:t>
            </w:r>
          </w:p>
        </w:tc>
        <w:tc>
          <w:tcPr>
            <w:tcW w:w="7963" w:type="dxa"/>
          </w:tcPr>
          <w:p w14:paraId="06A3AD22" w14:textId="77777777" w:rsidR="003010A4" w:rsidRPr="00341413" w:rsidRDefault="003010A4" w:rsidP="003010A4">
            <w:pPr>
              <w:spacing w:before="40" w:after="40"/>
              <w:rPr>
                <w:rFonts w:eastAsia="Arial"/>
              </w:rPr>
            </w:pPr>
            <w:r w:rsidRPr="5E6481C0">
              <w:rPr>
                <w:rFonts w:eastAsia="Arial"/>
              </w:rPr>
              <w:t xml:space="preserve">Test </w:t>
            </w:r>
            <w:r>
              <w:rPr>
                <w:rFonts w:eastAsia="Arial"/>
              </w:rPr>
              <w:t>M</w:t>
            </w:r>
            <w:r w:rsidRPr="5E6481C0">
              <w:rPr>
                <w:rFonts w:eastAsia="Arial"/>
              </w:rPr>
              <w:t>easurement Equipment</w:t>
            </w:r>
          </w:p>
        </w:tc>
      </w:tr>
      <w:tr w:rsidR="003010A4" w:rsidRPr="00341413" w14:paraId="3F2DBEA3" w14:textId="77777777" w:rsidTr="003010A4">
        <w:tc>
          <w:tcPr>
            <w:tcW w:w="1530" w:type="dxa"/>
          </w:tcPr>
          <w:p w14:paraId="32F3225B" w14:textId="77777777" w:rsidR="003010A4" w:rsidRPr="00341413" w:rsidRDefault="003010A4" w:rsidP="003010A4">
            <w:pPr>
              <w:spacing w:before="40" w:after="40"/>
              <w:rPr>
                <w:rFonts w:eastAsia="Arial"/>
              </w:rPr>
            </w:pPr>
            <w:r w:rsidRPr="5E6481C0">
              <w:rPr>
                <w:rFonts w:eastAsia="Arial"/>
              </w:rPr>
              <w:t>UUT</w:t>
            </w:r>
          </w:p>
        </w:tc>
        <w:tc>
          <w:tcPr>
            <w:tcW w:w="7963" w:type="dxa"/>
          </w:tcPr>
          <w:p w14:paraId="3479C956" w14:textId="77777777" w:rsidR="003010A4" w:rsidRPr="00341413" w:rsidRDefault="003010A4" w:rsidP="003010A4">
            <w:pPr>
              <w:spacing w:before="40" w:after="40"/>
              <w:rPr>
                <w:rFonts w:eastAsia="Arial"/>
              </w:rPr>
            </w:pPr>
            <w:r w:rsidRPr="5E6481C0">
              <w:rPr>
                <w:rFonts w:eastAsia="Arial"/>
              </w:rPr>
              <w:t>Unit Under Test</w:t>
            </w:r>
          </w:p>
        </w:tc>
      </w:tr>
      <w:tr w:rsidR="003010A4" w14:paraId="2D4B04AF" w14:textId="77777777" w:rsidTr="003010A4">
        <w:tc>
          <w:tcPr>
            <w:tcW w:w="1530" w:type="dxa"/>
          </w:tcPr>
          <w:p w14:paraId="58F73740" w14:textId="77777777" w:rsidR="003010A4" w:rsidRDefault="003010A4" w:rsidP="003010A4">
            <w:r w:rsidRPr="5E6481C0">
              <w:t>WAAS</w:t>
            </w:r>
          </w:p>
        </w:tc>
        <w:tc>
          <w:tcPr>
            <w:tcW w:w="7963" w:type="dxa"/>
          </w:tcPr>
          <w:p w14:paraId="1F0F6965" w14:textId="77777777" w:rsidR="003010A4" w:rsidRDefault="003010A4" w:rsidP="003010A4">
            <w:r w:rsidRPr="5E6481C0">
              <w:t>Wide Area Augmentation System</w:t>
            </w:r>
          </w:p>
        </w:tc>
      </w:tr>
      <w:tr w:rsidR="003010A4" w:rsidRPr="00341413" w14:paraId="782A8530" w14:textId="77777777" w:rsidTr="003010A4">
        <w:tc>
          <w:tcPr>
            <w:tcW w:w="1530" w:type="dxa"/>
          </w:tcPr>
          <w:p w14:paraId="31FF81DF" w14:textId="77777777" w:rsidR="003010A4" w:rsidRPr="00341413" w:rsidRDefault="003010A4" w:rsidP="003010A4">
            <w:pPr>
              <w:spacing w:before="40" w:after="40"/>
              <w:rPr>
                <w:rFonts w:eastAsia="Arial"/>
              </w:rPr>
            </w:pPr>
            <w:r w:rsidRPr="5E6481C0">
              <w:rPr>
                <w:rFonts w:eastAsia="Arial"/>
              </w:rPr>
              <w:t>WEEE</w:t>
            </w:r>
          </w:p>
        </w:tc>
        <w:tc>
          <w:tcPr>
            <w:tcW w:w="7963" w:type="dxa"/>
          </w:tcPr>
          <w:p w14:paraId="322608C0" w14:textId="77777777" w:rsidR="003010A4" w:rsidRPr="00341413" w:rsidRDefault="003010A4" w:rsidP="003010A4">
            <w:pPr>
              <w:spacing w:before="40" w:after="40"/>
              <w:rPr>
                <w:rFonts w:eastAsia="Arial"/>
              </w:rPr>
            </w:pPr>
            <w:r w:rsidRPr="5E6481C0">
              <w:rPr>
                <w:rFonts w:eastAsia="Arial"/>
              </w:rPr>
              <w:t>Waste Electrical and Electronic Equipment</w:t>
            </w:r>
          </w:p>
        </w:tc>
      </w:tr>
    </w:tbl>
    <w:p w14:paraId="124481AB" w14:textId="77777777" w:rsidR="003010A4" w:rsidRPr="004D40DB" w:rsidRDefault="003010A4" w:rsidP="003010A4">
      <w:pPr>
        <w:spacing w:after="0" w:line="240" w:lineRule="auto"/>
        <w:rPr>
          <w:rFonts w:asciiTheme="minorHAnsi" w:hAnsiTheme="minorHAnsi"/>
        </w:rPr>
      </w:pPr>
      <w:r w:rsidRPr="00C537E1">
        <w:rPr>
          <w:rFonts w:asciiTheme="minorHAnsi" w:hAnsiTheme="minorHAnsi"/>
        </w:rPr>
        <w:br w:type="page"/>
      </w:r>
    </w:p>
    <w:p w14:paraId="692F4114" w14:textId="77777777" w:rsidR="003010A4" w:rsidRDefault="003010A4" w:rsidP="003010A4">
      <w:pPr>
        <w:pStyle w:val="SOWHdg1"/>
      </w:pPr>
      <w:bookmarkStart w:id="388" w:name="_Toc80255270"/>
      <w:r w:rsidRPr="00FF286E">
        <w:lastRenderedPageBreak/>
        <w:t>Section 1 – Background</w:t>
      </w:r>
      <w:bookmarkEnd w:id="388"/>
    </w:p>
    <w:p w14:paraId="54E092CD" w14:textId="77777777" w:rsidR="003010A4" w:rsidRPr="00FF286E" w:rsidRDefault="003010A4" w:rsidP="003010A4">
      <w:pPr>
        <w:pStyle w:val="SOWHdg1"/>
      </w:pPr>
    </w:p>
    <w:p w14:paraId="466CA9F3" w14:textId="77777777" w:rsidR="003010A4" w:rsidRDefault="003010A4" w:rsidP="003010A4">
      <w:pPr>
        <w:pStyle w:val="ListParagraph"/>
        <w:widowControl/>
        <w:numPr>
          <w:ilvl w:val="1"/>
          <w:numId w:val="20"/>
        </w:numPr>
        <w:suppressAutoHyphens/>
        <w:overflowPunct w:val="0"/>
        <w:autoSpaceDE w:val="0"/>
        <w:autoSpaceDN/>
        <w:spacing w:before="60" w:after="60" w:line="312" w:lineRule="auto"/>
        <w:ind w:left="0" w:firstLine="0"/>
        <w:contextualSpacing w:val="0"/>
        <w:textAlignment w:val="baseline"/>
      </w:pPr>
      <w:r>
        <w:t>The UK Global Navigation Satellite System Project Office (UK GNSS PO) currently operates a Global Positioning Satellite (GPS) simulator capability in an Anechoic Chamber Test Facility (ACTF) at MoD Boscombe Down. This simulator is now obsolete and will be replaced with a Simulator System capable of supporting the full open service Global Navigation Satellite System (GNSS) constellations/signals and GPS P-Code/M-Code services. For the avoidance of doubt, acquisition of the new ACTF and Hardened Aircraft Shelter (HAS) in which the ACTF will be housed are outside of the scope of this requirement.</w:t>
      </w:r>
    </w:p>
    <w:p w14:paraId="51C0A332" w14:textId="77777777" w:rsidR="003010A4" w:rsidRDefault="003010A4" w:rsidP="003010A4"/>
    <w:p w14:paraId="66419FC9" w14:textId="77777777" w:rsidR="003010A4" w:rsidRDefault="003010A4" w:rsidP="003010A4">
      <w:pPr>
        <w:pStyle w:val="ListParagraph"/>
        <w:widowControl/>
        <w:numPr>
          <w:ilvl w:val="1"/>
          <w:numId w:val="20"/>
        </w:numPr>
        <w:suppressAutoHyphens/>
        <w:overflowPunct w:val="0"/>
        <w:autoSpaceDE w:val="0"/>
        <w:autoSpaceDN/>
        <w:spacing w:before="60" w:after="60" w:line="312" w:lineRule="auto"/>
        <w:ind w:left="0" w:firstLine="0"/>
        <w:contextualSpacing w:val="0"/>
        <w:textAlignment w:val="baseline"/>
      </w:pPr>
      <w:r>
        <w:t>This Statement of Requirement is for a GNSS Simulator System to be installed in the Authority’s new ACTF and will be used to provide a test capability for various GNSS receivers and Controlled Reception Pattern Antenna (CRPA) based Anti-Jam (AJ) systems within the ACTF. Operation of the Simulator System will be by personnel from Defence Science and Technology Laboratories (DSTL).</w:t>
      </w:r>
      <w:bookmarkStart w:id="389" w:name="_Hlk41047933"/>
    </w:p>
    <w:p w14:paraId="7E9BCE10" w14:textId="77777777" w:rsidR="003010A4" w:rsidRDefault="003010A4" w:rsidP="003010A4">
      <w:pPr>
        <w:pStyle w:val="ListParagraph"/>
      </w:pPr>
    </w:p>
    <w:p w14:paraId="3A3D392B" w14:textId="77777777" w:rsidR="003010A4" w:rsidRDefault="003010A4" w:rsidP="003010A4">
      <w:pPr>
        <w:pStyle w:val="ListParagraph"/>
        <w:ind w:left="0"/>
      </w:pPr>
    </w:p>
    <w:p w14:paraId="59C6FC1D" w14:textId="77777777" w:rsidR="003010A4" w:rsidRDefault="003010A4" w:rsidP="003010A4">
      <w:pPr>
        <w:pStyle w:val="ListParagraph"/>
        <w:widowControl/>
        <w:numPr>
          <w:ilvl w:val="1"/>
          <w:numId w:val="20"/>
        </w:numPr>
        <w:suppressAutoHyphens/>
        <w:overflowPunct w:val="0"/>
        <w:autoSpaceDE w:val="0"/>
        <w:autoSpaceDN/>
        <w:spacing w:before="60" w:after="60" w:line="312" w:lineRule="auto"/>
        <w:ind w:left="0" w:firstLine="0"/>
        <w:contextualSpacing w:val="0"/>
        <w:textAlignment w:val="baseline"/>
      </w:pPr>
      <w:r>
        <w:t>The current ACTF is housed within a Hardened Aircraft Shelter (HAS) at MoD Boscombe Down and comprises a 7m dome fitted with appropriate Radar Absorbent Material (RAM) together with all necessary electrical supply services. It is expected that the new HAS that the Simulator System this requirement is to be delivered into will be of similar dimensions-</w:t>
      </w:r>
      <w:r w:rsidRPr="00CE62D6">
        <w:t xml:space="preserve"> </w:t>
      </w:r>
      <w:r>
        <w:t>see Appendix 3 to this Statement of Requirement for details. The new ACTF will also be located at MoD Boscombe Down.</w:t>
      </w:r>
    </w:p>
    <w:p w14:paraId="41C2C80A" w14:textId="77777777" w:rsidR="003010A4" w:rsidRPr="001734B2" w:rsidRDefault="003010A4" w:rsidP="003010A4">
      <w:pPr>
        <w:pStyle w:val="ListParagraph"/>
        <w:rPr>
          <w:szCs w:val="22"/>
        </w:rPr>
      </w:pPr>
    </w:p>
    <w:p w14:paraId="688109DD" w14:textId="77777777" w:rsidR="003010A4" w:rsidRPr="009E3EE2" w:rsidRDefault="003010A4" w:rsidP="003010A4">
      <w:pPr>
        <w:pStyle w:val="ListParagraph"/>
        <w:widowControl/>
        <w:numPr>
          <w:ilvl w:val="1"/>
          <w:numId w:val="20"/>
        </w:numPr>
        <w:suppressAutoHyphens/>
        <w:overflowPunct w:val="0"/>
        <w:autoSpaceDE w:val="0"/>
        <w:autoSpaceDN/>
        <w:spacing w:before="60" w:after="60" w:line="312" w:lineRule="auto"/>
        <w:ind w:left="0" w:firstLine="0"/>
        <w:contextualSpacing w:val="0"/>
        <w:textAlignment w:val="baseline"/>
      </w:pPr>
      <w:r w:rsidRPr="001734B2">
        <w:rPr>
          <w:szCs w:val="22"/>
        </w:rPr>
        <w:t xml:space="preserve">The operational context for the delivery of a GNSS capable ACTF </w:t>
      </w:r>
      <w:r>
        <w:t xml:space="preserve">Simulator System </w:t>
      </w:r>
      <w:r w:rsidRPr="001734B2">
        <w:rPr>
          <w:szCs w:val="22"/>
        </w:rPr>
        <w:t xml:space="preserve">is to test, analyse and evaluate MoD platform Position, Navigation and Time (PNT) systems in a representative Navigation Warfare (NAVWAR) environment to inform PNT </w:t>
      </w:r>
      <w:r>
        <w:rPr>
          <w:szCs w:val="22"/>
        </w:rPr>
        <w:t>a</w:t>
      </w:r>
      <w:r w:rsidRPr="001734B2">
        <w:rPr>
          <w:szCs w:val="22"/>
        </w:rPr>
        <w:t xml:space="preserve">ssurance, system validation and inform platform NAVWAR mitigation requirements. </w:t>
      </w:r>
    </w:p>
    <w:p w14:paraId="39644225" w14:textId="77777777" w:rsidR="003010A4" w:rsidRDefault="003010A4" w:rsidP="003010A4"/>
    <w:p w14:paraId="564A5DA2" w14:textId="77777777" w:rsidR="003010A4" w:rsidRDefault="003010A4" w:rsidP="003010A4">
      <w:pPr>
        <w:rPr>
          <w:b/>
          <w:bCs/>
          <w:sz w:val="28"/>
          <w:szCs w:val="24"/>
        </w:rPr>
      </w:pPr>
      <w:r>
        <w:rPr>
          <w:b/>
          <w:bCs/>
          <w:sz w:val="28"/>
          <w:szCs w:val="24"/>
        </w:rPr>
        <w:t>CONTRACTOR DELIVERABLES</w:t>
      </w:r>
    </w:p>
    <w:p w14:paraId="7DF6E1AB" w14:textId="77777777" w:rsidR="003010A4" w:rsidRPr="00D44CF0" w:rsidRDefault="003010A4" w:rsidP="003010A4">
      <w:pPr>
        <w:rPr>
          <w:b/>
          <w:bCs/>
          <w:sz w:val="28"/>
          <w:szCs w:val="24"/>
        </w:rPr>
      </w:pPr>
    </w:p>
    <w:p w14:paraId="033C6AD1" w14:textId="77777777" w:rsidR="003010A4" w:rsidRDefault="003010A4" w:rsidP="003010A4">
      <w:pPr>
        <w:pStyle w:val="SOWHdg1"/>
      </w:pPr>
      <w:bookmarkStart w:id="390" w:name="_Toc80255274"/>
      <w:r w:rsidRPr="000D5D5D">
        <w:t xml:space="preserve">Section </w:t>
      </w:r>
      <w:r>
        <w:t>2-</w:t>
      </w:r>
      <w:r w:rsidRPr="000D5D5D">
        <w:t xml:space="preserve"> technical </w:t>
      </w:r>
      <w:bookmarkEnd w:id="390"/>
    </w:p>
    <w:p w14:paraId="3FDA739F" w14:textId="77777777" w:rsidR="003010A4" w:rsidRPr="000D5D5D" w:rsidRDefault="003010A4" w:rsidP="003010A4">
      <w:pPr>
        <w:pStyle w:val="SOWHdg1"/>
      </w:pPr>
    </w:p>
    <w:p w14:paraId="3A926E3C" w14:textId="77777777" w:rsidR="003010A4" w:rsidRDefault="003010A4" w:rsidP="003010A4">
      <w:r w:rsidRPr="004D40DB">
        <w:t>2.1</w:t>
      </w:r>
      <w:r w:rsidRPr="004D40DB">
        <w:rPr>
          <w:sz w:val="24"/>
          <w:szCs w:val="24"/>
        </w:rPr>
        <w:t xml:space="preserve"> </w:t>
      </w:r>
      <w:r w:rsidRPr="004D40DB">
        <w:rPr>
          <w:sz w:val="24"/>
          <w:szCs w:val="24"/>
        </w:rPr>
        <w:tab/>
      </w:r>
      <w:r>
        <w:t>The Contractor shall deliver to the Authority and install in the Authority’s ACTF a Simulator System to the thresholds and, where confirmed in the Contractor’s tender, to the objectives as defined in Appendix 1 to this Statement of Requirement.</w:t>
      </w:r>
    </w:p>
    <w:p w14:paraId="1E9BCB9D" w14:textId="77777777" w:rsidR="003010A4" w:rsidRDefault="003010A4" w:rsidP="003010A4"/>
    <w:p w14:paraId="59DF1B61" w14:textId="77777777" w:rsidR="003010A4" w:rsidRDefault="003010A4" w:rsidP="003010A4">
      <w:r>
        <w:t xml:space="preserve">2.2 </w:t>
      </w:r>
      <w:r>
        <w:tab/>
        <w:t>The Simulator System delivered by the Contractor shall comprise the GNSS Simulator System hardware and software including</w:t>
      </w:r>
      <w:r w:rsidRPr="64331BA2">
        <w:rPr>
          <w:sz w:val="20"/>
        </w:rPr>
        <w:t xml:space="preserve"> </w:t>
      </w:r>
      <w:r>
        <w:t>all necessary antennas, cables (excluding simulator to antenna cables), connectors, ancillaries (including any unique adaptors, connectors, jigs, tools and test aids required for its operation) and documentation to enable operation in the ACTF.</w:t>
      </w:r>
    </w:p>
    <w:p w14:paraId="5F2A2DCE" w14:textId="77777777" w:rsidR="003010A4" w:rsidRDefault="003010A4" w:rsidP="003010A4">
      <w:pPr>
        <w:pStyle w:val="ListParagraph"/>
      </w:pPr>
    </w:p>
    <w:p w14:paraId="702C224E" w14:textId="77777777" w:rsidR="003010A4" w:rsidRPr="004D40DB" w:rsidRDefault="003010A4" w:rsidP="003010A4">
      <w:pPr>
        <w:rPr>
          <w:sz w:val="20"/>
        </w:rPr>
      </w:pPr>
      <w:r>
        <w:lastRenderedPageBreak/>
        <w:t>2</w:t>
      </w:r>
      <w:r w:rsidRPr="00734BB2">
        <w:t>.</w:t>
      </w:r>
      <w:r>
        <w:t>3</w:t>
      </w:r>
      <w:r w:rsidRPr="00734BB2">
        <w:t xml:space="preserve"> </w:t>
      </w:r>
      <w:r>
        <w:tab/>
      </w:r>
      <w:r w:rsidRPr="00734BB2">
        <w:t xml:space="preserve">The Contractor shall </w:t>
      </w:r>
      <w:r>
        <w:t>deliver</w:t>
      </w:r>
      <w:r w:rsidRPr="00734BB2">
        <w:t xml:space="preserve"> an Integration Test Evaluation and Acceptance Plan (ITEAP) within 10 days of contract commencement</w:t>
      </w:r>
      <w:r>
        <w:t>.</w:t>
      </w:r>
      <w:r w:rsidRPr="00734BB2">
        <w:t xml:space="preserve"> </w:t>
      </w:r>
      <w:r>
        <w:t>The Contractor</w:t>
      </w:r>
      <w:r w:rsidRPr="00734BB2">
        <w:t xml:space="preserve"> shall updat</w:t>
      </w:r>
      <w:r>
        <w:t>e the ITEAP</w:t>
      </w:r>
      <w:r w:rsidRPr="00734BB2">
        <w:t xml:space="preserve"> </w:t>
      </w:r>
      <w:r>
        <w:t xml:space="preserve">as necessary </w:t>
      </w:r>
      <w:r w:rsidRPr="00734BB2">
        <w:t xml:space="preserve">and reissue to </w:t>
      </w:r>
      <w:r>
        <w:t xml:space="preserve">the Authority to </w:t>
      </w:r>
      <w:r w:rsidRPr="00734BB2">
        <w:t>reflect project changes and circumstances throughout the contract</w:t>
      </w:r>
      <w:r w:rsidRPr="004D40DB">
        <w:rPr>
          <w:sz w:val="20"/>
        </w:rPr>
        <w:t>.</w:t>
      </w:r>
    </w:p>
    <w:p w14:paraId="682D0ECF" w14:textId="77777777" w:rsidR="003010A4" w:rsidRDefault="003010A4" w:rsidP="003010A4">
      <w:pPr>
        <w:pStyle w:val="ListParagraph"/>
        <w:rPr>
          <w:color w:val="000000" w:themeColor="text1"/>
        </w:rPr>
      </w:pPr>
    </w:p>
    <w:p w14:paraId="239DFA6F" w14:textId="77777777" w:rsidR="003010A4" w:rsidRPr="004D40DB" w:rsidRDefault="003010A4" w:rsidP="003010A4">
      <w:r>
        <w:t>2</w:t>
      </w:r>
      <w:r w:rsidRPr="004D40DB">
        <w:t xml:space="preserve">.4 </w:t>
      </w:r>
      <w:r w:rsidRPr="004D40DB">
        <w:tab/>
        <w:t xml:space="preserve">The Contractor shall deliver a Factory Acceptance Test (FAT) at its own premises and shall invite the Authority to attend. The FAT shall be a demonstration or simulation to demonstrate that the Simulator System complies with the Authority’s requirement contained within </w:t>
      </w:r>
      <w:r>
        <w:t>Appendix 1</w:t>
      </w:r>
      <w:r w:rsidRPr="004D40DB">
        <w:t xml:space="preserve"> of this Statement of Requirement. The FAT must be delivered by the date confirmed in the Contractor’s tender which shall either be on or before 31 May 2022.</w:t>
      </w:r>
    </w:p>
    <w:p w14:paraId="7E9D48FD" w14:textId="77777777" w:rsidR="003010A4" w:rsidRDefault="003010A4" w:rsidP="003010A4">
      <w:pPr>
        <w:pStyle w:val="ListParagraph"/>
      </w:pPr>
    </w:p>
    <w:p w14:paraId="73061BDA" w14:textId="77777777" w:rsidR="003010A4" w:rsidRDefault="003010A4" w:rsidP="003010A4">
      <w:r>
        <w:t>2.5</w:t>
      </w:r>
      <w:r>
        <w:tab/>
        <w:t xml:space="preserve"> Following the FAT, the Contractor shall provide a FAT Report which shall detail and explain the results of the FAT, specifying how it met the Authority’s requirement in Appendix 1</w:t>
      </w:r>
      <w:r w:rsidRPr="004D40DB">
        <w:t xml:space="preserve"> </w:t>
      </w:r>
      <w:r>
        <w:t>of the Statement of Requirement by the date confirmed in the Contractor’s tender which shall either be on or before 31 May 2022 .</w:t>
      </w:r>
      <w:r w:rsidRPr="004D40DB">
        <w:rPr>
          <w:sz w:val="20"/>
        </w:rPr>
        <w:t xml:space="preserve"> </w:t>
      </w:r>
    </w:p>
    <w:p w14:paraId="4C676378" w14:textId="77777777" w:rsidR="003010A4" w:rsidRDefault="003010A4" w:rsidP="003010A4">
      <w:pPr>
        <w:pStyle w:val="ListParagraph"/>
      </w:pPr>
    </w:p>
    <w:p w14:paraId="355FD460" w14:textId="77777777" w:rsidR="003010A4" w:rsidRDefault="003010A4" w:rsidP="003010A4">
      <w:r>
        <w:t>2.6</w:t>
      </w:r>
      <w:r>
        <w:tab/>
        <w:t xml:space="preserve"> Within 30 days from delivery of the FAT Report the Contractor shall deliver to the Authority the following:</w:t>
      </w:r>
    </w:p>
    <w:p w14:paraId="3863424A" w14:textId="77777777" w:rsidR="003010A4" w:rsidRPr="00054F7D" w:rsidRDefault="003010A4" w:rsidP="003010A4"/>
    <w:p w14:paraId="52F2DB70" w14:textId="77777777" w:rsidR="003010A4" w:rsidRDefault="003010A4" w:rsidP="003010A4">
      <w:pPr>
        <w:ind w:left="720"/>
      </w:pPr>
      <w:r>
        <w:t xml:space="preserve">2.6.1 Copies of all installed software in a suitable format for re-installation if required in CD, DVD or downloadable from an internet site </w:t>
      </w:r>
    </w:p>
    <w:p w14:paraId="49D92743" w14:textId="77777777" w:rsidR="003010A4" w:rsidRPr="00CF5747" w:rsidRDefault="003010A4" w:rsidP="003010A4">
      <w:pPr>
        <w:ind w:left="720"/>
      </w:pPr>
    </w:p>
    <w:p w14:paraId="2AC40B6F" w14:textId="77777777" w:rsidR="003010A4" w:rsidRDefault="003010A4" w:rsidP="003010A4">
      <w:pPr>
        <w:pStyle w:val="ListParagraph"/>
      </w:pPr>
      <w:r>
        <w:t>2.6.2 All licence information for supplied software including registration keys</w:t>
      </w:r>
      <w:r w:rsidDel="0003271D">
        <w:t xml:space="preserve"> </w:t>
      </w:r>
      <w:r>
        <w:t>soft copy in MS Word format</w:t>
      </w:r>
    </w:p>
    <w:p w14:paraId="3DF76FD9" w14:textId="77777777" w:rsidR="003010A4" w:rsidRPr="00CF5747" w:rsidRDefault="003010A4" w:rsidP="003010A4">
      <w:pPr>
        <w:pStyle w:val="ListParagraph"/>
      </w:pPr>
    </w:p>
    <w:p w14:paraId="588ABF75" w14:textId="77777777" w:rsidR="003010A4" w:rsidRDefault="003010A4" w:rsidP="003010A4">
      <w:pPr>
        <w:pStyle w:val="ListParagraph"/>
      </w:pPr>
      <w:r>
        <w:t>2.6.3 A Simulator System Handbook in hard copy and soft copy in Microsoft (MS) Word and Adobe pdf format that shall contain, but not limited to the following:</w:t>
      </w:r>
    </w:p>
    <w:p w14:paraId="5DDFCD5C" w14:textId="77777777" w:rsidR="003010A4" w:rsidRPr="00BC6506" w:rsidRDefault="003010A4" w:rsidP="003010A4">
      <w:pPr>
        <w:pStyle w:val="ListParagraph"/>
        <w:ind w:firstLine="720"/>
      </w:pPr>
      <w:r>
        <w:t xml:space="preserve">2.6.3.1 </w:t>
      </w:r>
      <w:r w:rsidRPr="00BC6506">
        <w:t>Operator instruction</w:t>
      </w:r>
      <w:r>
        <w:t xml:space="preserve">s </w:t>
      </w:r>
    </w:p>
    <w:p w14:paraId="6DD624CD" w14:textId="77777777" w:rsidR="003010A4" w:rsidRPr="00BC6506" w:rsidRDefault="003010A4" w:rsidP="003010A4">
      <w:pPr>
        <w:pStyle w:val="ListParagraph"/>
        <w:ind w:left="1440"/>
      </w:pPr>
      <w:r>
        <w:t xml:space="preserve">2.6.3.2 </w:t>
      </w:r>
      <w:r w:rsidRPr="00BC6506">
        <w:t>Installation and commissioning</w:t>
      </w:r>
      <w:r>
        <w:t xml:space="preserve"> instructions including environmental operating parameters</w:t>
      </w:r>
    </w:p>
    <w:p w14:paraId="4B4EB945" w14:textId="77777777" w:rsidR="003010A4" w:rsidRPr="00BC6506" w:rsidRDefault="003010A4" w:rsidP="003010A4">
      <w:pPr>
        <w:pStyle w:val="ListParagraph"/>
        <w:ind w:firstLine="720"/>
      </w:pPr>
      <w:r>
        <w:t xml:space="preserve">2.6.3.3 </w:t>
      </w:r>
      <w:r w:rsidRPr="00BC6506">
        <w:t>Diagnostic procedures</w:t>
      </w:r>
      <w:r>
        <w:t xml:space="preserve"> and m</w:t>
      </w:r>
      <w:r w:rsidRPr="00BC6506">
        <w:t>aintenance schedules</w:t>
      </w:r>
    </w:p>
    <w:p w14:paraId="26265C04" w14:textId="77777777" w:rsidR="003010A4" w:rsidRPr="00BC6506" w:rsidRDefault="003010A4" w:rsidP="003010A4">
      <w:pPr>
        <w:pStyle w:val="ListParagraph"/>
        <w:ind w:firstLine="720"/>
      </w:pPr>
      <w:r>
        <w:t xml:space="preserve">2.6.3.4 </w:t>
      </w:r>
      <w:r w:rsidRPr="00BC6506">
        <w:t>Calibration procedure/schedule</w:t>
      </w:r>
    </w:p>
    <w:p w14:paraId="28A4D807" w14:textId="77777777" w:rsidR="003010A4" w:rsidRPr="00BC6506" w:rsidRDefault="003010A4" w:rsidP="003010A4">
      <w:pPr>
        <w:pStyle w:val="ListParagraph"/>
        <w:ind w:firstLine="720"/>
      </w:pPr>
      <w:r>
        <w:t xml:space="preserve">2.6.3.5 </w:t>
      </w:r>
      <w:r w:rsidRPr="00BC6506">
        <w:t>Preventative</w:t>
      </w:r>
      <w:r>
        <w:t>/corrective</w:t>
      </w:r>
      <w:r w:rsidRPr="00BC6506">
        <w:t xml:space="preserve"> maintenance </w:t>
      </w:r>
      <w:r>
        <w:t xml:space="preserve">schedules and </w:t>
      </w:r>
      <w:r w:rsidRPr="00BC6506">
        <w:t>procedures</w:t>
      </w:r>
    </w:p>
    <w:p w14:paraId="57003E76" w14:textId="77777777" w:rsidR="003010A4" w:rsidRDefault="003010A4" w:rsidP="003010A4">
      <w:pPr>
        <w:pStyle w:val="ListParagraph"/>
        <w:ind w:firstLine="720"/>
      </w:pPr>
      <w:r>
        <w:t>2.6.3.6 Disposal guide</w:t>
      </w:r>
    </w:p>
    <w:p w14:paraId="3F691E5E" w14:textId="77777777" w:rsidR="003010A4" w:rsidRPr="00BC6506" w:rsidRDefault="003010A4" w:rsidP="003010A4">
      <w:pPr>
        <w:pStyle w:val="ListParagraph"/>
        <w:ind w:left="1440"/>
      </w:pPr>
      <w:r>
        <w:t>2.6.3.7 Illustrated parts catalogue showing all spared Line Replaceable Units (LRUs)</w:t>
      </w:r>
    </w:p>
    <w:p w14:paraId="3EBECC66" w14:textId="77777777" w:rsidR="003010A4" w:rsidRPr="00BC6506" w:rsidRDefault="003010A4" w:rsidP="003010A4">
      <w:pPr>
        <w:pStyle w:val="ListParagraph"/>
        <w:ind w:firstLine="720"/>
      </w:pPr>
      <w:r>
        <w:t xml:space="preserve">2.6.3.8 </w:t>
      </w:r>
      <w:r w:rsidRPr="00BC6506">
        <w:t xml:space="preserve">Modification </w:t>
      </w:r>
      <w:r>
        <w:t xml:space="preserve">and upgradeability </w:t>
      </w:r>
      <w:r w:rsidRPr="00BC6506">
        <w:t>detail</w:t>
      </w:r>
      <w:r>
        <w:t>s</w:t>
      </w:r>
    </w:p>
    <w:p w14:paraId="38B42D23" w14:textId="77777777" w:rsidR="003010A4" w:rsidRDefault="003010A4" w:rsidP="003010A4">
      <w:pPr>
        <w:pStyle w:val="ListParagraph"/>
        <w:ind w:firstLine="720"/>
      </w:pPr>
      <w:r>
        <w:t xml:space="preserve">2.6.3.9 </w:t>
      </w:r>
      <w:r w:rsidRPr="00BC6506">
        <w:t xml:space="preserve">Software </w:t>
      </w:r>
      <w:r>
        <w:t>u</w:t>
      </w:r>
      <w:r w:rsidRPr="00BC6506">
        <w:t xml:space="preserve">ser’s </w:t>
      </w:r>
      <w:r>
        <w:t>g</w:t>
      </w:r>
      <w:r w:rsidRPr="00BC6506">
        <w:t>uide</w:t>
      </w:r>
    </w:p>
    <w:p w14:paraId="73346783" w14:textId="77777777" w:rsidR="003010A4" w:rsidRDefault="003010A4" w:rsidP="003010A4">
      <w:pPr>
        <w:pStyle w:val="ListParagraph"/>
        <w:ind w:firstLine="720"/>
      </w:pPr>
      <w:r>
        <w:t>2.6.3.10 Systems architecture and detailed design document</w:t>
      </w:r>
    </w:p>
    <w:p w14:paraId="3C73F797" w14:textId="77777777" w:rsidR="003010A4" w:rsidRPr="00E175B2" w:rsidRDefault="003010A4" w:rsidP="003010A4"/>
    <w:p w14:paraId="47EE1E04" w14:textId="77777777" w:rsidR="003010A4" w:rsidRDefault="003010A4" w:rsidP="003010A4">
      <w:pPr>
        <w:pStyle w:val="SOWHdg1"/>
      </w:pPr>
      <w:bookmarkStart w:id="391" w:name="_Toc80255271"/>
      <w:r w:rsidRPr="008B5DDC">
        <w:t xml:space="preserve">Section </w:t>
      </w:r>
      <w:r>
        <w:t>3</w:t>
      </w:r>
      <w:r w:rsidRPr="0092629F">
        <w:t xml:space="preserve"> Project Management</w:t>
      </w:r>
      <w:bookmarkEnd w:id="391"/>
      <w:r>
        <w:tab/>
      </w:r>
    </w:p>
    <w:p w14:paraId="15026835" w14:textId="77777777" w:rsidR="003010A4" w:rsidRDefault="003010A4" w:rsidP="003010A4">
      <w:pPr>
        <w:pStyle w:val="SOWHdg1"/>
      </w:pPr>
    </w:p>
    <w:p w14:paraId="18646A2F" w14:textId="77777777" w:rsidR="003010A4" w:rsidRDefault="003010A4" w:rsidP="003010A4">
      <w:pPr>
        <w:rPr>
          <w:rFonts w:eastAsia="Arial"/>
        </w:rPr>
      </w:pPr>
      <w:bookmarkStart w:id="392" w:name="_Toc80255272"/>
      <w:r w:rsidRPr="004D40DB">
        <w:rPr>
          <w:rFonts w:eastAsia="Arial"/>
        </w:rPr>
        <w:t>3.1</w:t>
      </w:r>
      <w:r w:rsidRPr="004D40DB">
        <w:rPr>
          <w:rFonts w:ascii="Times New Roman" w:hAnsi="Times New Roman"/>
        </w:rPr>
        <w:t xml:space="preserve">       </w:t>
      </w:r>
      <w:r w:rsidRPr="004D40DB">
        <w:rPr>
          <w:rFonts w:eastAsia="Arial"/>
        </w:rPr>
        <w:t xml:space="preserve">Project Progress </w:t>
      </w:r>
      <w:bookmarkEnd w:id="392"/>
      <w:r w:rsidRPr="004D40DB">
        <w:rPr>
          <w:rFonts w:eastAsia="Arial"/>
        </w:rPr>
        <w:t>Update Report</w:t>
      </w:r>
    </w:p>
    <w:p w14:paraId="5F4A5800" w14:textId="77777777" w:rsidR="003010A4" w:rsidRPr="004D40DB" w:rsidRDefault="003010A4" w:rsidP="003010A4">
      <w:pPr>
        <w:rPr>
          <w:rFonts w:eastAsia="Arial"/>
          <w:b/>
        </w:rPr>
      </w:pPr>
    </w:p>
    <w:p w14:paraId="421EEA6A" w14:textId="77777777" w:rsidR="003010A4" w:rsidRDefault="003010A4" w:rsidP="003010A4">
      <w:pPr>
        <w:pStyle w:val="ListParagraph"/>
        <w:rPr>
          <w:rFonts w:eastAsia="Arial"/>
        </w:rPr>
      </w:pPr>
      <w:r>
        <w:rPr>
          <w:rFonts w:eastAsia="Arial"/>
        </w:rPr>
        <w:t>3</w:t>
      </w:r>
      <w:r w:rsidRPr="403C8D7D">
        <w:rPr>
          <w:rFonts w:eastAsia="Arial"/>
        </w:rPr>
        <w:t>.</w:t>
      </w:r>
      <w:r>
        <w:rPr>
          <w:rFonts w:eastAsia="Arial"/>
        </w:rPr>
        <w:t>1</w:t>
      </w:r>
      <w:r w:rsidRPr="403C8D7D">
        <w:rPr>
          <w:rFonts w:eastAsia="Arial"/>
        </w:rPr>
        <w:t>.1</w:t>
      </w:r>
      <w:r>
        <w:tab/>
        <w:t xml:space="preserve">  </w:t>
      </w:r>
      <w:r w:rsidRPr="124E5448">
        <w:rPr>
          <w:rFonts w:eastAsia="Arial"/>
        </w:rPr>
        <w:t>The</w:t>
      </w:r>
      <w:r w:rsidRPr="403C8D7D">
        <w:rPr>
          <w:rFonts w:eastAsia="Arial"/>
        </w:rPr>
        <w:t xml:space="preserve"> </w:t>
      </w:r>
      <w:r>
        <w:rPr>
          <w:rFonts w:eastAsia="Arial"/>
        </w:rPr>
        <w:t>Contractor</w:t>
      </w:r>
      <w:r w:rsidRPr="403C8D7D">
        <w:rPr>
          <w:rFonts w:eastAsia="Arial"/>
        </w:rPr>
        <w:t xml:space="preserve"> </w:t>
      </w:r>
      <w:r w:rsidRPr="124E5448">
        <w:rPr>
          <w:rFonts w:eastAsia="Arial"/>
        </w:rPr>
        <w:t>shall deliver</w:t>
      </w:r>
      <w:r w:rsidRPr="622B9512" w:rsidDel="002B55D1">
        <w:rPr>
          <w:rFonts w:eastAsia="Arial"/>
        </w:rPr>
        <w:t xml:space="preserve"> </w:t>
      </w:r>
      <w:r>
        <w:rPr>
          <w:rFonts w:eastAsia="Arial"/>
        </w:rPr>
        <w:t xml:space="preserve">to the Authority’s Project Manager </w:t>
      </w:r>
      <w:r w:rsidRPr="622B9512">
        <w:rPr>
          <w:rFonts w:eastAsia="Arial"/>
        </w:rPr>
        <w:t>on a monthly basis</w:t>
      </w:r>
      <w:r>
        <w:rPr>
          <w:rFonts w:eastAsia="Arial"/>
        </w:rPr>
        <w:t xml:space="preserve"> until the FAT Report is delivered by the Contractor and accepted by the Authority and thereafter on a quarterly basis in either </w:t>
      </w:r>
      <w:r>
        <w:t>Microsoft Office, Adobe, or .pdf format, the following documents which shall be discussed as agenda items during the Project Review meetings at 3.2</w:t>
      </w:r>
      <w:r w:rsidRPr="403C8D7D">
        <w:rPr>
          <w:rFonts w:eastAsia="Arial"/>
        </w:rPr>
        <w:t xml:space="preserve">: </w:t>
      </w:r>
    </w:p>
    <w:p w14:paraId="3713CC5C" w14:textId="77777777" w:rsidR="003010A4" w:rsidRPr="004D40DB" w:rsidRDefault="003010A4" w:rsidP="003010A4">
      <w:pPr>
        <w:pStyle w:val="ListParagraph"/>
        <w:ind w:firstLine="720"/>
        <w:rPr>
          <w:rFonts w:eastAsia="Arial"/>
        </w:rPr>
      </w:pPr>
      <w:r>
        <w:lastRenderedPageBreak/>
        <w:t>3.1.1.2</w:t>
      </w:r>
      <w:r>
        <w:tab/>
        <w:t>Project</w:t>
      </w:r>
      <w:r w:rsidRPr="39614BD5">
        <w:t xml:space="preserve"> </w:t>
      </w:r>
      <w:proofErr w:type="gramStart"/>
      <w:r>
        <w:t>s</w:t>
      </w:r>
      <w:r w:rsidRPr="39614BD5">
        <w:t>chedule</w:t>
      </w:r>
      <w:r>
        <w:t>;</w:t>
      </w:r>
      <w:proofErr w:type="gramEnd"/>
    </w:p>
    <w:p w14:paraId="0D93B5D3" w14:textId="77777777" w:rsidR="003010A4" w:rsidRDefault="003010A4" w:rsidP="003010A4">
      <w:pPr>
        <w:pStyle w:val="ListParagraph"/>
        <w:ind w:firstLine="720"/>
      </w:pPr>
      <w:r>
        <w:t>3.1.1.3</w:t>
      </w:r>
      <w:r>
        <w:tab/>
        <w:t>Risk</w:t>
      </w:r>
      <w:r w:rsidRPr="39614BD5">
        <w:t xml:space="preserve"> </w:t>
      </w:r>
      <w:proofErr w:type="gramStart"/>
      <w:r>
        <w:t>r</w:t>
      </w:r>
      <w:r w:rsidRPr="39614BD5">
        <w:t>egister</w:t>
      </w:r>
      <w:r>
        <w:t>;</w:t>
      </w:r>
      <w:proofErr w:type="gramEnd"/>
    </w:p>
    <w:p w14:paraId="76B30F4E" w14:textId="77777777" w:rsidR="003010A4" w:rsidRDefault="003010A4" w:rsidP="003010A4">
      <w:pPr>
        <w:pStyle w:val="ListParagraph"/>
        <w:ind w:firstLine="720"/>
      </w:pPr>
      <w:r>
        <w:t>3.1.1.4</w:t>
      </w:r>
      <w:r>
        <w:tab/>
        <w:t>Project</w:t>
      </w:r>
      <w:r w:rsidRPr="39614BD5">
        <w:t xml:space="preserve"> </w:t>
      </w:r>
      <w:r>
        <w:t xml:space="preserve">Financial Management </w:t>
      </w:r>
      <w:proofErr w:type="gramStart"/>
      <w:r>
        <w:t>report;</w:t>
      </w:r>
      <w:proofErr w:type="gramEnd"/>
    </w:p>
    <w:p w14:paraId="4E5F1141" w14:textId="77777777" w:rsidR="003010A4" w:rsidRDefault="003010A4" w:rsidP="003010A4">
      <w:pPr>
        <w:pStyle w:val="ListParagraph"/>
        <w:ind w:left="1440"/>
      </w:pPr>
      <w:r>
        <w:t>3.1.1.5 Progress against the Social Value Performance Objectives at Table 1 of Condition 45.5 of the contract.</w:t>
      </w:r>
    </w:p>
    <w:p w14:paraId="3025D670" w14:textId="77777777" w:rsidR="003010A4" w:rsidRDefault="003010A4" w:rsidP="003010A4">
      <w:pPr>
        <w:pStyle w:val="ListParagraph"/>
      </w:pPr>
      <w:r>
        <w:t xml:space="preserve">3.1.2 </w:t>
      </w:r>
      <w:r>
        <w:tab/>
        <w:t xml:space="preserve">In addition to 3.1.1, if the Support and Maintenance Option is taken up, the Contractor shall deliver a report in either Microsoft Office, Adobe, or .pdf format on a quarterly basis a Quarterly Progress Report which details support and maintenance services/work that has been carried out in the previous quarter. </w:t>
      </w:r>
    </w:p>
    <w:p w14:paraId="36A048C6" w14:textId="77777777" w:rsidR="003010A4" w:rsidRDefault="003010A4" w:rsidP="003010A4">
      <w:pPr>
        <w:pStyle w:val="ListParagraph"/>
      </w:pPr>
    </w:p>
    <w:p w14:paraId="3E14B5B6" w14:textId="77777777" w:rsidR="003010A4" w:rsidRPr="000137DF" w:rsidRDefault="003010A4" w:rsidP="003010A4">
      <w:r>
        <w:t>3</w:t>
      </w:r>
      <w:r w:rsidRPr="00BF1D63">
        <w:t>.2</w:t>
      </w:r>
      <w:r w:rsidRPr="000137DF">
        <w:t xml:space="preserve"> </w:t>
      </w:r>
      <w:r w:rsidRPr="000137DF">
        <w:tab/>
        <w:t>Project Review Meetings</w:t>
      </w:r>
    </w:p>
    <w:p w14:paraId="3B8BE288" w14:textId="77777777" w:rsidR="003010A4" w:rsidRPr="000137DF" w:rsidRDefault="003010A4" w:rsidP="003010A4"/>
    <w:p w14:paraId="007E45F7" w14:textId="77777777" w:rsidR="003010A4" w:rsidRPr="000137DF" w:rsidRDefault="003010A4" w:rsidP="003010A4">
      <w:pPr>
        <w:pStyle w:val="ListParagraph"/>
      </w:pPr>
      <w:r>
        <w:t>3</w:t>
      </w:r>
      <w:r w:rsidRPr="000137DF">
        <w:t>.2.1</w:t>
      </w:r>
      <w:r w:rsidRPr="000137DF">
        <w:tab/>
        <w:t>The Contractor shall attend Project Review Meetings to be held virtually via either Skype or MS Teams</w:t>
      </w:r>
      <w:r w:rsidRPr="000137DF" w:rsidDel="00C31792">
        <w:t xml:space="preserve"> </w:t>
      </w:r>
      <w:proofErr w:type="gramStart"/>
      <w:r w:rsidRPr="000137DF">
        <w:t>on a monthly basis</w:t>
      </w:r>
      <w:proofErr w:type="gramEnd"/>
      <w:r w:rsidRPr="000137DF">
        <w:t xml:space="preserve"> until the FAT</w:t>
      </w:r>
      <w:r>
        <w:t xml:space="preserve"> Report is delivered by the Contractor and accepted by the Authority</w:t>
      </w:r>
      <w:r w:rsidRPr="000137DF">
        <w:t xml:space="preserve"> and quarterly thereafter. The Contractor shall take minutes of the m</w:t>
      </w:r>
      <w:r>
        <w:t>eeting</w:t>
      </w:r>
      <w:r w:rsidRPr="000137DF">
        <w:t xml:space="preserve"> and submit for the Authority’s review within 5 working days before </w:t>
      </w:r>
      <w:r>
        <w:t>issuing the final version</w:t>
      </w:r>
      <w:r w:rsidRPr="000137DF">
        <w:t xml:space="preserve">. </w:t>
      </w:r>
    </w:p>
    <w:bookmarkEnd w:id="389"/>
    <w:p w14:paraId="074EBDF2" w14:textId="77777777" w:rsidR="003010A4" w:rsidRDefault="003010A4" w:rsidP="003010A4">
      <w:pPr>
        <w:pStyle w:val="ListParagraph"/>
      </w:pPr>
    </w:p>
    <w:p w14:paraId="72D99CA4" w14:textId="77777777" w:rsidR="003010A4" w:rsidRDefault="003010A4" w:rsidP="003010A4">
      <w:pPr>
        <w:pStyle w:val="ListParagraph"/>
        <w:ind w:left="0"/>
      </w:pPr>
    </w:p>
    <w:p w14:paraId="215B3FF8" w14:textId="77777777" w:rsidR="003010A4" w:rsidRDefault="003010A4" w:rsidP="003010A4">
      <w:pPr>
        <w:pStyle w:val="ListParagraph"/>
        <w:ind w:left="0"/>
      </w:pPr>
    </w:p>
    <w:p w14:paraId="44B1DD0B" w14:textId="77777777" w:rsidR="003010A4" w:rsidRDefault="003010A4" w:rsidP="003010A4">
      <w:pPr>
        <w:pStyle w:val="ListParagraph"/>
        <w:ind w:left="0"/>
      </w:pPr>
    </w:p>
    <w:p w14:paraId="7679C190" w14:textId="77777777" w:rsidR="003010A4" w:rsidRPr="00427F92" w:rsidRDefault="003010A4" w:rsidP="003010A4">
      <w:pPr>
        <w:pStyle w:val="ListParagraph"/>
        <w:ind w:left="0"/>
        <w:rPr>
          <w:b/>
          <w:bCs/>
        </w:rPr>
      </w:pPr>
    </w:p>
    <w:p w14:paraId="3803B7F6" w14:textId="77777777" w:rsidR="003010A4" w:rsidRDefault="003010A4" w:rsidP="003010A4">
      <w:pPr>
        <w:tabs>
          <w:tab w:val="left" w:pos="3261"/>
        </w:tabs>
        <w:rPr>
          <w:rFonts w:ascii="Arial Bold" w:hAnsi="Arial Bold"/>
          <w:b/>
          <w:bCs/>
          <w:sz w:val="28"/>
          <w:szCs w:val="28"/>
        </w:rPr>
      </w:pPr>
      <w:r w:rsidRPr="00E07BBA">
        <w:rPr>
          <w:rFonts w:ascii="Arial Bold" w:hAnsi="Arial Bold"/>
          <w:b/>
          <w:bCs/>
          <w:sz w:val="28"/>
          <w:szCs w:val="28"/>
        </w:rPr>
        <w:t>SECTION 4 SAFETY AND ENVIRONMENTAL</w:t>
      </w:r>
    </w:p>
    <w:p w14:paraId="01B51B95" w14:textId="77777777" w:rsidR="003010A4" w:rsidRPr="00E07BBA" w:rsidRDefault="003010A4" w:rsidP="003010A4">
      <w:pPr>
        <w:tabs>
          <w:tab w:val="left" w:pos="3261"/>
        </w:tabs>
        <w:rPr>
          <w:rFonts w:ascii="Arial Bold" w:hAnsi="Arial Bold"/>
          <w:b/>
          <w:bCs/>
          <w:sz w:val="28"/>
          <w:szCs w:val="28"/>
        </w:rPr>
      </w:pPr>
    </w:p>
    <w:p w14:paraId="1BEFD3FC" w14:textId="77777777" w:rsidR="003010A4" w:rsidRPr="007D0872" w:rsidRDefault="003010A4" w:rsidP="003010A4">
      <w:r>
        <w:t xml:space="preserve">4.1 </w:t>
      </w:r>
      <w:r>
        <w:tab/>
        <w:t xml:space="preserve">The Contractor shall be compliant with and provide management of safety information for proprietary Commercial Off </w:t>
      </w:r>
      <w:proofErr w:type="gramStart"/>
      <w:r>
        <w:t>The</w:t>
      </w:r>
      <w:proofErr w:type="gramEnd"/>
      <w:r>
        <w:t xml:space="preserve"> Shelf (COTS) in accordance with the principles of </w:t>
      </w:r>
      <w:r w:rsidRPr="00CC5F3E">
        <w:t>Def Stan 00-56.</w:t>
      </w:r>
    </w:p>
    <w:p w14:paraId="5AA42E82" w14:textId="77777777" w:rsidR="003010A4" w:rsidRDefault="003010A4" w:rsidP="003010A4">
      <w:pPr>
        <w:pStyle w:val="ListParagraph"/>
      </w:pPr>
    </w:p>
    <w:p w14:paraId="67991867" w14:textId="77777777" w:rsidR="003010A4" w:rsidRPr="007D0872" w:rsidRDefault="003010A4" w:rsidP="003010A4">
      <w:r w:rsidRPr="007D0872">
        <w:t xml:space="preserve">4.2 </w:t>
      </w:r>
      <w:r>
        <w:tab/>
      </w:r>
      <w:r w:rsidRPr="007D0872">
        <w:t xml:space="preserve">The </w:t>
      </w:r>
      <w:r>
        <w:t>C</w:t>
      </w:r>
      <w:r w:rsidRPr="007D0872">
        <w:t xml:space="preserve">ontractor shall be compliant with applicable environmental standards </w:t>
      </w:r>
      <w:r>
        <w:t>as set out in Appendix 2</w:t>
      </w:r>
      <w:r w:rsidRPr="004D40DB">
        <w:t xml:space="preserve"> </w:t>
      </w:r>
      <w:r w:rsidRPr="00AA64F4">
        <w:t>of this Statement of Requirement.</w:t>
      </w:r>
    </w:p>
    <w:p w14:paraId="774A05D3" w14:textId="77777777" w:rsidR="003010A4" w:rsidRDefault="003010A4" w:rsidP="003010A4">
      <w:pPr>
        <w:pStyle w:val="ListParagraph"/>
        <w:rPr>
          <w:b/>
          <w:bCs/>
        </w:rPr>
      </w:pPr>
    </w:p>
    <w:p w14:paraId="6DCE6AC2" w14:textId="77777777" w:rsidR="003010A4" w:rsidRDefault="003010A4" w:rsidP="003010A4">
      <w:pPr>
        <w:tabs>
          <w:tab w:val="left" w:pos="3261"/>
        </w:tabs>
        <w:rPr>
          <w:b/>
          <w:bCs/>
          <w:sz w:val="28"/>
          <w:szCs w:val="24"/>
        </w:rPr>
      </w:pPr>
      <w:r w:rsidRPr="00E07BBA">
        <w:rPr>
          <w:b/>
          <w:bCs/>
          <w:sz w:val="28"/>
          <w:szCs w:val="24"/>
        </w:rPr>
        <w:t>SECTION 5 SECURITY</w:t>
      </w:r>
    </w:p>
    <w:p w14:paraId="22E27F1A" w14:textId="77777777" w:rsidR="003010A4" w:rsidRPr="00E07BBA" w:rsidRDefault="003010A4" w:rsidP="003010A4">
      <w:pPr>
        <w:tabs>
          <w:tab w:val="left" w:pos="3261"/>
        </w:tabs>
        <w:rPr>
          <w:b/>
          <w:bCs/>
          <w:sz w:val="28"/>
          <w:szCs w:val="24"/>
        </w:rPr>
      </w:pPr>
    </w:p>
    <w:p w14:paraId="6632CE34" w14:textId="77777777" w:rsidR="003010A4" w:rsidRDefault="003010A4" w:rsidP="003010A4">
      <w:r>
        <w:t>5.1</w:t>
      </w:r>
      <w:r>
        <w:tab/>
        <w:t xml:space="preserve"> The Contractor shall ensure all their staff who will undertake work on this contract have passed BPSS checks.</w:t>
      </w:r>
    </w:p>
    <w:p w14:paraId="461D7EDA" w14:textId="77777777" w:rsidR="003010A4" w:rsidRDefault="003010A4" w:rsidP="003010A4"/>
    <w:p w14:paraId="7498427D" w14:textId="77777777" w:rsidR="003010A4" w:rsidRDefault="003010A4" w:rsidP="003010A4">
      <w:r>
        <w:t xml:space="preserve">5.2 </w:t>
      </w:r>
      <w:r>
        <w:tab/>
        <w:t xml:space="preserve">As requested by the Authority, the Contractor shall provide details on the Contractor’s staff for the Authority to carry out SC checks. </w:t>
      </w:r>
    </w:p>
    <w:p w14:paraId="103BB8B0" w14:textId="77777777" w:rsidR="003010A4" w:rsidRDefault="003010A4" w:rsidP="003010A4"/>
    <w:p w14:paraId="5E28F467" w14:textId="77777777" w:rsidR="003010A4" w:rsidRDefault="003010A4" w:rsidP="003010A4">
      <w:r>
        <w:t xml:space="preserve">5.2 </w:t>
      </w:r>
      <w:r>
        <w:tab/>
        <w:t>The Authority reserves the right to refuse access to MoD Boscombe Down to any Contractor personnel who are not BPSS cleared or have failed Security Clearance checks.</w:t>
      </w:r>
    </w:p>
    <w:p w14:paraId="643503A9" w14:textId="77777777" w:rsidR="003010A4" w:rsidRPr="00427F92" w:rsidRDefault="003010A4" w:rsidP="003010A4">
      <w:pPr>
        <w:tabs>
          <w:tab w:val="left" w:pos="3261"/>
        </w:tabs>
        <w:rPr>
          <w:b/>
          <w:bCs/>
        </w:rPr>
      </w:pPr>
    </w:p>
    <w:p w14:paraId="60DA47FA" w14:textId="77777777" w:rsidR="003010A4" w:rsidRPr="00E07BBA" w:rsidRDefault="003010A4" w:rsidP="003010A4">
      <w:pPr>
        <w:tabs>
          <w:tab w:val="left" w:pos="3261"/>
        </w:tabs>
        <w:rPr>
          <w:b/>
          <w:bCs/>
          <w:sz w:val="28"/>
          <w:szCs w:val="24"/>
        </w:rPr>
      </w:pPr>
      <w:r w:rsidRPr="00E07BBA">
        <w:rPr>
          <w:b/>
          <w:bCs/>
          <w:sz w:val="28"/>
          <w:szCs w:val="24"/>
        </w:rPr>
        <w:t>SECTION 6 STORAGE</w:t>
      </w:r>
      <w:r>
        <w:rPr>
          <w:b/>
          <w:bCs/>
          <w:sz w:val="28"/>
          <w:szCs w:val="24"/>
        </w:rPr>
        <w:t xml:space="preserve">, </w:t>
      </w:r>
      <w:r w:rsidRPr="00E07BBA">
        <w:rPr>
          <w:b/>
          <w:bCs/>
          <w:sz w:val="28"/>
          <w:szCs w:val="24"/>
        </w:rPr>
        <w:t>INSTALLATION</w:t>
      </w:r>
      <w:r>
        <w:rPr>
          <w:b/>
          <w:bCs/>
          <w:sz w:val="28"/>
          <w:szCs w:val="24"/>
        </w:rPr>
        <w:t xml:space="preserve"> AND SAT</w:t>
      </w:r>
    </w:p>
    <w:p w14:paraId="31083D01" w14:textId="77777777" w:rsidR="003010A4" w:rsidRDefault="003010A4" w:rsidP="003010A4">
      <w:pPr>
        <w:pStyle w:val="ListParagraph"/>
        <w:ind w:left="0"/>
      </w:pPr>
    </w:p>
    <w:p w14:paraId="24191A85" w14:textId="77777777" w:rsidR="003010A4" w:rsidRPr="004D40DB" w:rsidRDefault="003010A4" w:rsidP="003010A4">
      <w:pPr>
        <w:rPr>
          <w:highlight w:val="yellow"/>
        </w:rPr>
      </w:pPr>
      <w:r>
        <w:lastRenderedPageBreak/>
        <w:t>6.1</w:t>
      </w:r>
      <w:r>
        <w:tab/>
        <w:t xml:space="preserve"> T</w:t>
      </w:r>
      <w:r w:rsidRPr="00005C24">
        <w:t xml:space="preserve">he Contractor shall provide suitable secure storage of the </w:t>
      </w:r>
      <w:r>
        <w:t xml:space="preserve">Simulator System </w:t>
      </w:r>
      <w:r w:rsidRPr="00005C24">
        <w:t xml:space="preserve">and ancillaries for </w:t>
      </w:r>
      <w:r>
        <w:t xml:space="preserve">up to </w:t>
      </w:r>
      <w:r w:rsidRPr="00005C24">
        <w:t xml:space="preserve">12 months from the delivery </w:t>
      </w:r>
      <w:r>
        <w:t>of the FAT Report ahead of the Authority’s new ACTF being available</w:t>
      </w:r>
      <w:r w:rsidRPr="00005C24">
        <w:t>.</w:t>
      </w:r>
      <w:r>
        <w:t xml:space="preserve"> </w:t>
      </w:r>
    </w:p>
    <w:p w14:paraId="721B1AE8" w14:textId="77777777" w:rsidR="003010A4" w:rsidRDefault="003010A4" w:rsidP="003010A4">
      <w:pPr>
        <w:pStyle w:val="ListParagraph"/>
        <w:rPr>
          <w:highlight w:val="yellow"/>
        </w:rPr>
      </w:pPr>
    </w:p>
    <w:p w14:paraId="14E43823" w14:textId="77777777" w:rsidR="003010A4" w:rsidRPr="004D40DB" w:rsidRDefault="003010A4" w:rsidP="003010A4">
      <w:pPr>
        <w:rPr>
          <w:sz w:val="24"/>
        </w:rPr>
      </w:pPr>
      <w:r>
        <w:t>6.2</w:t>
      </w:r>
      <w:r>
        <w:tab/>
      </w:r>
      <w:r w:rsidRPr="004F3490">
        <w:t xml:space="preserve"> </w:t>
      </w:r>
      <w:r>
        <w:t xml:space="preserve">The Authority will notify the Contractor when the new ACTF is available and the </w:t>
      </w:r>
      <w:r w:rsidRPr="004F3490">
        <w:t xml:space="preserve">Contractor shall </w:t>
      </w:r>
      <w:r>
        <w:t xml:space="preserve">deliver and </w:t>
      </w:r>
      <w:r w:rsidRPr="004F3490">
        <w:t xml:space="preserve">install the </w:t>
      </w:r>
      <w:r>
        <w:t xml:space="preserve">Simulator System </w:t>
      </w:r>
      <w:r w:rsidRPr="004F3490">
        <w:t xml:space="preserve">in the ACTF facility </w:t>
      </w:r>
      <w:r>
        <w:t xml:space="preserve">at MoD Boscombe Down and conduct a </w:t>
      </w:r>
      <w:r w:rsidRPr="004F3490">
        <w:t>Site Acceptance Test (SAT)</w:t>
      </w:r>
      <w:r>
        <w:t xml:space="preserve"> within 1 month of the Authority’s notification</w:t>
      </w:r>
      <w:r w:rsidRPr="004F3490">
        <w:t>.</w:t>
      </w:r>
      <w:r w:rsidRPr="004D40DB">
        <w:rPr>
          <w:sz w:val="24"/>
        </w:rPr>
        <w:t xml:space="preserve"> </w:t>
      </w:r>
    </w:p>
    <w:p w14:paraId="124A41F4" w14:textId="77777777" w:rsidR="003010A4" w:rsidRDefault="003010A4" w:rsidP="003010A4">
      <w:pPr>
        <w:pStyle w:val="ListParagraph"/>
        <w:rPr>
          <w:sz w:val="24"/>
        </w:rPr>
      </w:pPr>
    </w:p>
    <w:p w14:paraId="45D0D9B3" w14:textId="77777777" w:rsidR="003010A4" w:rsidRDefault="003010A4" w:rsidP="003010A4">
      <w:r>
        <w:t>6.3</w:t>
      </w:r>
      <w:r>
        <w:tab/>
        <w:t>The Contractor shall provide a SAT Report which shall detail and explain the results of the SAT, specifying how it met the Authority’s requirement in Appendix 1</w:t>
      </w:r>
      <w:r w:rsidRPr="004D40DB">
        <w:t xml:space="preserve"> </w:t>
      </w:r>
      <w:r>
        <w:t>of the Statement of Requirement within 1 month of the SAT.</w:t>
      </w:r>
    </w:p>
    <w:p w14:paraId="783C7A5F" w14:textId="77777777" w:rsidR="003010A4" w:rsidRPr="00BC6506" w:rsidRDefault="003010A4" w:rsidP="003010A4">
      <w:pPr>
        <w:pStyle w:val="ListParagraph"/>
      </w:pPr>
    </w:p>
    <w:p w14:paraId="432F8041" w14:textId="77777777" w:rsidR="003010A4" w:rsidRPr="00BC6506" w:rsidRDefault="003010A4" w:rsidP="003010A4">
      <w:pPr>
        <w:pStyle w:val="ListParagraph"/>
      </w:pPr>
    </w:p>
    <w:p w14:paraId="10580D44" w14:textId="77777777" w:rsidR="003010A4" w:rsidRDefault="003010A4" w:rsidP="003010A4">
      <w:pPr>
        <w:pStyle w:val="Heading3"/>
        <w:tabs>
          <w:tab w:val="left" w:pos="1134"/>
        </w:tabs>
        <w:rPr>
          <w:bCs/>
          <w:sz w:val="28"/>
          <w:szCs w:val="28"/>
        </w:rPr>
      </w:pPr>
      <w:bookmarkStart w:id="393" w:name="_Toc80255276"/>
      <w:r w:rsidRPr="004E2B57">
        <w:rPr>
          <w:bCs/>
          <w:sz w:val="28"/>
          <w:szCs w:val="28"/>
        </w:rPr>
        <w:t>SECTION 7 DISPOSAL</w:t>
      </w:r>
      <w:bookmarkEnd w:id="393"/>
      <w:r>
        <w:rPr>
          <w:bCs/>
          <w:sz w:val="28"/>
          <w:szCs w:val="28"/>
        </w:rPr>
        <w:t xml:space="preserve"> OF DEFECTIVE PARTS</w:t>
      </w:r>
    </w:p>
    <w:p w14:paraId="1D01A067" w14:textId="77777777" w:rsidR="003010A4" w:rsidRPr="000F71F0" w:rsidRDefault="003010A4" w:rsidP="003010A4"/>
    <w:p w14:paraId="627359D2" w14:textId="77777777" w:rsidR="003010A4" w:rsidRPr="004D40DB" w:rsidRDefault="003010A4" w:rsidP="003010A4">
      <w:pPr>
        <w:rPr>
          <w:sz w:val="20"/>
        </w:rPr>
      </w:pPr>
      <w:r>
        <w:t>7.1</w:t>
      </w:r>
      <w:r>
        <w:tab/>
        <w:t xml:space="preserve"> </w:t>
      </w:r>
      <w:r w:rsidRPr="00F073A8">
        <w:t xml:space="preserve">The Contractor shall be responsible for identification, removal and any necessary disposal of </w:t>
      </w:r>
      <w:r>
        <w:t>d</w:t>
      </w:r>
      <w:r w:rsidRPr="00F073A8">
        <w:t>efective parts (with the except</w:t>
      </w:r>
      <w:r>
        <w:t>ion</w:t>
      </w:r>
      <w:r w:rsidRPr="00F073A8">
        <w:t xml:space="preserve"> of the Authority’s removable drive</w:t>
      </w:r>
      <w:r>
        <w:t xml:space="preserve"> in item SR-22 of Appendix 1</w:t>
      </w:r>
      <w:r w:rsidRPr="004D40DB">
        <w:t xml:space="preserve"> </w:t>
      </w:r>
      <w:r>
        <w:t>of this Statement of Requirement,</w:t>
      </w:r>
      <w:r w:rsidRPr="00F073A8">
        <w:t xml:space="preserve"> which remain the responsibility of the Authority to manage). </w:t>
      </w:r>
    </w:p>
    <w:p w14:paraId="7E49B549" w14:textId="77777777" w:rsidR="003010A4" w:rsidRDefault="003010A4" w:rsidP="003010A4">
      <w:pPr>
        <w:pStyle w:val="SOWHdg1"/>
      </w:pPr>
    </w:p>
    <w:p w14:paraId="6CBCB637" w14:textId="77777777" w:rsidR="003010A4" w:rsidRDefault="003010A4" w:rsidP="003010A4">
      <w:pPr>
        <w:pStyle w:val="SOWHdg1"/>
      </w:pPr>
      <w:r w:rsidRPr="00E94979">
        <w:t xml:space="preserve">SECTION </w:t>
      </w:r>
      <w:r>
        <w:t>8</w:t>
      </w:r>
      <w:r w:rsidRPr="00E94979">
        <w:t xml:space="preserve"> – </w:t>
      </w:r>
      <w:r>
        <w:t xml:space="preserve">OPTION:  support and maintenance </w:t>
      </w:r>
    </w:p>
    <w:p w14:paraId="1EA75032" w14:textId="77777777" w:rsidR="003010A4" w:rsidRDefault="003010A4" w:rsidP="003010A4">
      <w:pPr>
        <w:pStyle w:val="SOWHdg1"/>
      </w:pPr>
      <w:bookmarkStart w:id="394" w:name="_Toc501022446_10_4"/>
    </w:p>
    <w:p w14:paraId="13BC5D84" w14:textId="77777777" w:rsidR="003010A4" w:rsidRPr="004D40DB" w:rsidRDefault="003010A4" w:rsidP="003010A4">
      <w:pPr>
        <w:rPr>
          <w:sz w:val="20"/>
        </w:rPr>
      </w:pPr>
      <w:r>
        <w:t xml:space="preserve">8.1 </w:t>
      </w:r>
      <w:r>
        <w:tab/>
        <w:t>Following delivery of the SAT Report, the contract may be extended at the discretion of the Authority to 31 March 2024 to provide for the Contractor to deliver support and maintenance services to the Simulator System in accordance with SS-3 of Appendix 1</w:t>
      </w:r>
      <w:r w:rsidRPr="004D40DB">
        <w:t xml:space="preserve"> </w:t>
      </w:r>
      <w:r>
        <w:t>of this Statement of Requirement. Support and maintenance</w:t>
      </w:r>
      <w:r w:rsidRPr="004D40DB">
        <w:rPr>
          <w:sz w:val="24"/>
        </w:rPr>
        <w:t xml:space="preserve"> </w:t>
      </w:r>
      <w:r w:rsidRPr="004D40DB">
        <w:t>shall cover all elements of the delivered Simulator System including the software, hardware, firmware</w:t>
      </w:r>
      <w:r>
        <w:t>,</w:t>
      </w:r>
      <w:r w:rsidRPr="004D40DB">
        <w:t xml:space="preserve"> </w:t>
      </w:r>
      <w:proofErr w:type="gramStart"/>
      <w:r w:rsidRPr="004D40DB">
        <w:t>ancillaries</w:t>
      </w:r>
      <w:proofErr w:type="gramEnd"/>
      <w:r>
        <w:t xml:space="preserve"> </w:t>
      </w:r>
      <w:r w:rsidRPr="00905382">
        <w:t xml:space="preserve">and any factory recalibration. </w:t>
      </w:r>
      <w:r w:rsidRPr="004D40DB">
        <w:t>The Contractor shall provide resources required to correct a deficiency or design error, incorporate an enhancement, or respond to a hardware/software change or manage obsolescence.</w:t>
      </w:r>
    </w:p>
    <w:p w14:paraId="3C5C5224" w14:textId="77777777" w:rsidR="003010A4" w:rsidRDefault="003010A4" w:rsidP="003010A4">
      <w:pPr>
        <w:pStyle w:val="ListParagraph"/>
      </w:pPr>
    </w:p>
    <w:p w14:paraId="3CC809F7" w14:textId="77777777" w:rsidR="003010A4" w:rsidRDefault="003010A4" w:rsidP="003010A4">
      <w:pPr>
        <w:rPr>
          <w:sz w:val="20"/>
        </w:rPr>
      </w:pPr>
    </w:p>
    <w:p w14:paraId="61332F3B" w14:textId="77777777" w:rsidR="003010A4" w:rsidRDefault="003010A4" w:rsidP="003010A4"/>
    <w:p w14:paraId="03A7D6DC" w14:textId="77777777" w:rsidR="003010A4" w:rsidRPr="00793E52" w:rsidRDefault="003010A4" w:rsidP="003010A4">
      <w:pPr>
        <w:tabs>
          <w:tab w:val="left" w:pos="1843"/>
        </w:tabs>
      </w:pPr>
    </w:p>
    <w:p w14:paraId="58EA6307" w14:textId="77777777" w:rsidR="003010A4" w:rsidRDefault="003010A4" w:rsidP="003010A4">
      <w:pPr>
        <w:sectPr w:rsidR="003010A4" w:rsidSect="003010A4">
          <w:headerReference w:type="even" r:id="rId23"/>
          <w:headerReference w:type="default" r:id="rId24"/>
          <w:footerReference w:type="even" r:id="rId25"/>
          <w:footerReference w:type="default" r:id="rId26"/>
          <w:headerReference w:type="first" r:id="rId27"/>
          <w:footerReference w:type="first" r:id="rId28"/>
          <w:pgSz w:w="11906" w:h="16838" w:code="9"/>
          <w:pgMar w:top="720" w:right="1274" w:bottom="720" w:left="1276" w:header="709" w:footer="709" w:gutter="0"/>
          <w:pgNumType w:start="1"/>
          <w:cols w:space="720"/>
          <w:docGrid w:linePitch="360"/>
        </w:sectPr>
      </w:pPr>
    </w:p>
    <w:p w14:paraId="32E5EAB8" w14:textId="77777777" w:rsidR="003010A4" w:rsidRPr="00201E25" w:rsidRDefault="003010A4" w:rsidP="003010A4">
      <w:pPr>
        <w:rPr>
          <w:b/>
          <w:sz w:val="28"/>
          <w:szCs w:val="28"/>
        </w:rPr>
      </w:pPr>
      <w:r w:rsidRPr="124E5448">
        <w:rPr>
          <w:b/>
          <w:sz w:val="28"/>
          <w:szCs w:val="28"/>
        </w:rPr>
        <w:lastRenderedPageBreak/>
        <w:t>A</w:t>
      </w:r>
      <w:r>
        <w:rPr>
          <w:b/>
          <w:sz w:val="28"/>
          <w:szCs w:val="28"/>
        </w:rPr>
        <w:t>PPENDIX 1:</w:t>
      </w:r>
      <w:r w:rsidRPr="124E5448">
        <w:rPr>
          <w:b/>
          <w:sz w:val="28"/>
          <w:szCs w:val="28"/>
        </w:rPr>
        <w:t xml:space="preserve"> SIMULATOR SYSTEM SPECIFICATIONS</w:t>
      </w:r>
    </w:p>
    <w:tbl>
      <w:tblPr>
        <w:tblStyle w:val="TableGrid"/>
        <w:tblpPr w:leftFromText="180" w:rightFromText="180" w:vertAnchor="text" w:tblpY="1"/>
        <w:tblOverlap w:val="never"/>
        <w:tblW w:w="10465" w:type="dxa"/>
        <w:tblLook w:val="04A0" w:firstRow="1" w:lastRow="0" w:firstColumn="1" w:lastColumn="0" w:noHBand="0" w:noVBand="1"/>
      </w:tblPr>
      <w:tblGrid>
        <w:gridCol w:w="935"/>
        <w:gridCol w:w="2785"/>
        <w:gridCol w:w="2332"/>
        <w:gridCol w:w="2191"/>
        <w:gridCol w:w="2222"/>
      </w:tblGrid>
      <w:tr w:rsidR="003010A4" w:rsidRPr="009F7864" w14:paraId="7C746613" w14:textId="77777777" w:rsidTr="003010A4">
        <w:trPr>
          <w:tblHeader/>
        </w:trPr>
        <w:tc>
          <w:tcPr>
            <w:tcW w:w="935" w:type="dxa"/>
            <w:shd w:val="clear" w:color="auto" w:fill="D9E2F3" w:themeFill="accent1" w:themeFillTint="33"/>
          </w:tcPr>
          <w:p w14:paraId="396A7341" w14:textId="77777777" w:rsidR="003010A4" w:rsidRPr="009F7864" w:rsidRDefault="003010A4" w:rsidP="003010A4">
            <w:pPr>
              <w:pStyle w:val="ListParagraph"/>
              <w:ind w:left="0"/>
              <w:jc w:val="center"/>
              <w:rPr>
                <w:b/>
                <w:bCs/>
              </w:rPr>
            </w:pPr>
            <w:r w:rsidRPr="009F7864">
              <w:rPr>
                <w:b/>
                <w:bCs/>
              </w:rPr>
              <w:t>ID</w:t>
            </w:r>
          </w:p>
        </w:tc>
        <w:tc>
          <w:tcPr>
            <w:tcW w:w="2785" w:type="dxa"/>
            <w:shd w:val="clear" w:color="auto" w:fill="D9E2F3" w:themeFill="accent1" w:themeFillTint="33"/>
          </w:tcPr>
          <w:p w14:paraId="43D4595B" w14:textId="77777777" w:rsidR="003010A4" w:rsidRPr="009F7864" w:rsidRDefault="003010A4" w:rsidP="003010A4">
            <w:pPr>
              <w:pStyle w:val="ListParagraph"/>
              <w:ind w:left="0"/>
              <w:jc w:val="center"/>
              <w:rPr>
                <w:b/>
                <w:bCs/>
              </w:rPr>
            </w:pPr>
            <w:r w:rsidRPr="009F7864">
              <w:rPr>
                <w:b/>
                <w:bCs/>
              </w:rPr>
              <w:t>Simulator System Requirement</w:t>
            </w:r>
          </w:p>
        </w:tc>
        <w:tc>
          <w:tcPr>
            <w:tcW w:w="4523" w:type="dxa"/>
            <w:gridSpan w:val="2"/>
            <w:shd w:val="clear" w:color="auto" w:fill="D9E2F3" w:themeFill="accent1" w:themeFillTint="33"/>
          </w:tcPr>
          <w:p w14:paraId="4474E29B" w14:textId="77777777" w:rsidR="003010A4" w:rsidRPr="009F7864" w:rsidRDefault="003010A4" w:rsidP="003010A4">
            <w:pPr>
              <w:pStyle w:val="ListParagraph"/>
              <w:ind w:left="0"/>
              <w:jc w:val="center"/>
              <w:rPr>
                <w:b/>
                <w:bCs/>
              </w:rPr>
            </w:pPr>
            <w:r w:rsidRPr="009F7864">
              <w:rPr>
                <w:b/>
                <w:bCs/>
              </w:rPr>
              <w:t>Measures of Performance</w:t>
            </w:r>
          </w:p>
        </w:tc>
        <w:tc>
          <w:tcPr>
            <w:tcW w:w="2222" w:type="dxa"/>
            <w:shd w:val="clear" w:color="auto" w:fill="D9E2F3" w:themeFill="accent1" w:themeFillTint="33"/>
          </w:tcPr>
          <w:p w14:paraId="53263963" w14:textId="77777777" w:rsidR="003010A4" w:rsidRPr="009F7864" w:rsidRDefault="003010A4" w:rsidP="003010A4">
            <w:pPr>
              <w:pStyle w:val="ListParagraph"/>
              <w:ind w:left="0"/>
              <w:jc w:val="center"/>
              <w:rPr>
                <w:b/>
                <w:bCs/>
              </w:rPr>
            </w:pPr>
            <w:r>
              <w:rPr>
                <w:b/>
                <w:bCs/>
              </w:rPr>
              <w:t>Demonstrated at [followed by FAT Report/ SAT Report delivered to the Authority]</w:t>
            </w:r>
          </w:p>
        </w:tc>
      </w:tr>
      <w:tr w:rsidR="003010A4" w:rsidRPr="009F7864" w14:paraId="1F1FDA5C" w14:textId="77777777" w:rsidTr="003010A4">
        <w:trPr>
          <w:tblHeader/>
        </w:trPr>
        <w:tc>
          <w:tcPr>
            <w:tcW w:w="935" w:type="dxa"/>
            <w:shd w:val="clear" w:color="auto" w:fill="D9E2F3" w:themeFill="accent1" w:themeFillTint="33"/>
          </w:tcPr>
          <w:p w14:paraId="187CE250" w14:textId="77777777" w:rsidR="003010A4" w:rsidRPr="009F7864" w:rsidRDefault="003010A4" w:rsidP="003010A4">
            <w:pPr>
              <w:pStyle w:val="ListParagraph"/>
              <w:ind w:left="0"/>
              <w:jc w:val="center"/>
            </w:pPr>
          </w:p>
        </w:tc>
        <w:tc>
          <w:tcPr>
            <w:tcW w:w="2785" w:type="dxa"/>
            <w:shd w:val="clear" w:color="auto" w:fill="D9E2F3" w:themeFill="accent1" w:themeFillTint="33"/>
          </w:tcPr>
          <w:p w14:paraId="0A02D0D6" w14:textId="77777777" w:rsidR="003010A4" w:rsidRPr="009F7864" w:rsidRDefault="003010A4" w:rsidP="003010A4">
            <w:pPr>
              <w:pStyle w:val="ListParagraph"/>
              <w:ind w:left="0"/>
              <w:jc w:val="center"/>
            </w:pPr>
          </w:p>
        </w:tc>
        <w:tc>
          <w:tcPr>
            <w:tcW w:w="2332" w:type="dxa"/>
            <w:shd w:val="clear" w:color="auto" w:fill="D9E2F3" w:themeFill="accent1" w:themeFillTint="33"/>
          </w:tcPr>
          <w:p w14:paraId="291256F1" w14:textId="77777777" w:rsidR="003010A4" w:rsidRPr="009F7864" w:rsidRDefault="003010A4" w:rsidP="003010A4">
            <w:pPr>
              <w:pStyle w:val="ListParagraph"/>
              <w:ind w:left="0"/>
              <w:jc w:val="center"/>
              <w:rPr>
                <w:b/>
                <w:bCs/>
              </w:rPr>
            </w:pPr>
            <w:r w:rsidRPr="009F7864">
              <w:rPr>
                <w:b/>
                <w:bCs/>
              </w:rPr>
              <w:t>Threshold</w:t>
            </w:r>
          </w:p>
        </w:tc>
        <w:tc>
          <w:tcPr>
            <w:tcW w:w="2191" w:type="dxa"/>
            <w:shd w:val="clear" w:color="auto" w:fill="D9E2F3" w:themeFill="accent1" w:themeFillTint="33"/>
          </w:tcPr>
          <w:p w14:paraId="3F9E340B" w14:textId="77777777" w:rsidR="003010A4" w:rsidRPr="009F7864" w:rsidRDefault="003010A4" w:rsidP="003010A4">
            <w:pPr>
              <w:pStyle w:val="ListParagraph"/>
              <w:ind w:left="0"/>
              <w:jc w:val="center"/>
              <w:rPr>
                <w:b/>
                <w:bCs/>
              </w:rPr>
            </w:pPr>
            <w:r w:rsidRPr="009F7864">
              <w:rPr>
                <w:b/>
                <w:bCs/>
              </w:rPr>
              <w:t>Objective</w:t>
            </w:r>
          </w:p>
        </w:tc>
        <w:tc>
          <w:tcPr>
            <w:tcW w:w="2222" w:type="dxa"/>
            <w:shd w:val="clear" w:color="auto" w:fill="D9E2F3" w:themeFill="accent1" w:themeFillTint="33"/>
          </w:tcPr>
          <w:p w14:paraId="333F5154" w14:textId="77777777" w:rsidR="003010A4" w:rsidRPr="009F7864" w:rsidRDefault="003010A4" w:rsidP="003010A4">
            <w:pPr>
              <w:pStyle w:val="ListParagraph"/>
              <w:ind w:left="0"/>
              <w:jc w:val="center"/>
            </w:pPr>
          </w:p>
        </w:tc>
      </w:tr>
      <w:tr w:rsidR="003010A4" w:rsidRPr="009F7864" w14:paraId="0BCF1FEC" w14:textId="77777777" w:rsidTr="003010A4">
        <w:trPr>
          <w:trHeight w:val="3450"/>
        </w:trPr>
        <w:tc>
          <w:tcPr>
            <w:tcW w:w="935" w:type="dxa"/>
          </w:tcPr>
          <w:p w14:paraId="2408C2E8" w14:textId="77777777" w:rsidR="003010A4" w:rsidRPr="009F7864" w:rsidRDefault="003010A4" w:rsidP="003010A4">
            <w:pPr>
              <w:pStyle w:val="ListParagraph"/>
              <w:ind w:left="0"/>
            </w:pPr>
            <w:r w:rsidRPr="009F7864">
              <w:t>SR-1</w:t>
            </w:r>
          </w:p>
          <w:p w14:paraId="7F29FCB1" w14:textId="77777777" w:rsidR="003010A4" w:rsidRPr="009F7864" w:rsidRDefault="003010A4" w:rsidP="003010A4">
            <w:pPr>
              <w:pStyle w:val="ListParagraph"/>
              <w:ind w:left="0"/>
            </w:pPr>
          </w:p>
        </w:tc>
        <w:tc>
          <w:tcPr>
            <w:tcW w:w="2785" w:type="dxa"/>
          </w:tcPr>
          <w:p w14:paraId="08D01E45" w14:textId="77777777" w:rsidR="003010A4" w:rsidRPr="009F7864" w:rsidRDefault="003010A4" w:rsidP="003010A4">
            <w:r w:rsidRPr="009F7864">
              <w:t>The simulator system shall broadcast signals that replicate those emitted by all current GNSS constellations.</w:t>
            </w:r>
          </w:p>
        </w:tc>
        <w:tc>
          <w:tcPr>
            <w:tcW w:w="2332" w:type="dxa"/>
          </w:tcPr>
          <w:p w14:paraId="3325FC3B" w14:textId="77777777" w:rsidR="003010A4" w:rsidRPr="009F7864" w:rsidRDefault="003010A4" w:rsidP="003010A4">
            <w:r w:rsidRPr="009F7864">
              <w:t>GPS:</w:t>
            </w:r>
          </w:p>
          <w:p w14:paraId="534A41FE" w14:textId="77777777" w:rsidR="003010A4" w:rsidRPr="009F7864" w:rsidRDefault="003010A4" w:rsidP="003010A4"/>
          <w:p w14:paraId="62D28FF4" w14:textId="77777777" w:rsidR="003010A4" w:rsidRPr="009F7864" w:rsidRDefault="003010A4" w:rsidP="003010A4">
            <w:r w:rsidRPr="009F7864">
              <w:t>All open signals</w:t>
            </w:r>
          </w:p>
          <w:p w14:paraId="42E965F2" w14:textId="77777777" w:rsidR="003010A4" w:rsidRPr="009F7864" w:rsidRDefault="003010A4" w:rsidP="003010A4">
            <w:r w:rsidRPr="009F7864">
              <w:t>P Code</w:t>
            </w:r>
          </w:p>
          <w:p w14:paraId="0EF8DABF" w14:textId="77777777" w:rsidR="003010A4" w:rsidRPr="009F7864" w:rsidRDefault="003010A4" w:rsidP="003010A4">
            <w:r w:rsidRPr="009F7864">
              <w:t>AES M-code</w:t>
            </w:r>
          </w:p>
          <w:p w14:paraId="7BEC7F17" w14:textId="77777777" w:rsidR="003010A4" w:rsidRPr="009F7864" w:rsidRDefault="003010A4" w:rsidP="003010A4"/>
          <w:p w14:paraId="3AD48DEA" w14:textId="77777777" w:rsidR="003010A4" w:rsidRPr="009F7864" w:rsidRDefault="003010A4" w:rsidP="003010A4">
            <w:r w:rsidRPr="009F7864">
              <w:t>Galileo:</w:t>
            </w:r>
          </w:p>
          <w:p w14:paraId="07552DE4" w14:textId="77777777" w:rsidR="003010A4" w:rsidRPr="009F7864" w:rsidRDefault="003010A4" w:rsidP="003010A4">
            <w:r w:rsidRPr="009F7864">
              <w:t>All open signals</w:t>
            </w:r>
          </w:p>
          <w:p w14:paraId="69CE3C2C" w14:textId="77777777" w:rsidR="003010A4" w:rsidRPr="009F7864" w:rsidRDefault="003010A4" w:rsidP="003010A4">
            <w:r w:rsidRPr="009F7864">
              <w:t>Pseudo PRS</w:t>
            </w:r>
          </w:p>
          <w:p w14:paraId="27E7549A" w14:textId="77777777" w:rsidR="003010A4" w:rsidRPr="009F7864" w:rsidRDefault="003010A4" w:rsidP="003010A4"/>
          <w:p w14:paraId="70A57202" w14:textId="77777777" w:rsidR="003010A4" w:rsidRPr="009F7864" w:rsidRDefault="003010A4" w:rsidP="003010A4">
            <w:r w:rsidRPr="009F7864">
              <w:t>GLONASS:</w:t>
            </w:r>
          </w:p>
          <w:p w14:paraId="16139D4E" w14:textId="77777777" w:rsidR="003010A4" w:rsidRPr="009F7864" w:rsidRDefault="003010A4" w:rsidP="003010A4">
            <w:r w:rsidRPr="009F7864">
              <w:t>All open signals</w:t>
            </w:r>
          </w:p>
          <w:p w14:paraId="09868671" w14:textId="77777777" w:rsidR="003010A4" w:rsidRPr="009F7864" w:rsidRDefault="003010A4" w:rsidP="003010A4"/>
          <w:p w14:paraId="08E04D02" w14:textId="77777777" w:rsidR="003010A4" w:rsidRPr="009F7864" w:rsidRDefault="003010A4" w:rsidP="003010A4">
            <w:proofErr w:type="spellStart"/>
            <w:r w:rsidRPr="009F7864">
              <w:t>Beidou</w:t>
            </w:r>
            <w:proofErr w:type="spellEnd"/>
            <w:r w:rsidRPr="009F7864">
              <w:t>:</w:t>
            </w:r>
          </w:p>
          <w:p w14:paraId="1FF702CC" w14:textId="77777777" w:rsidR="003010A4" w:rsidRPr="009F7864" w:rsidRDefault="003010A4" w:rsidP="003010A4">
            <w:pPr>
              <w:pStyle w:val="ListParagraph"/>
              <w:ind w:left="0"/>
            </w:pPr>
            <w:r w:rsidRPr="009F7864">
              <w:t>All open signals</w:t>
            </w:r>
          </w:p>
        </w:tc>
        <w:tc>
          <w:tcPr>
            <w:tcW w:w="2191" w:type="dxa"/>
          </w:tcPr>
          <w:p w14:paraId="62330102" w14:textId="77777777" w:rsidR="003010A4" w:rsidRPr="009F7864" w:rsidRDefault="003010A4" w:rsidP="003010A4">
            <w:r w:rsidRPr="009F7864">
              <w:t>As threshold plus:</w:t>
            </w:r>
          </w:p>
          <w:p w14:paraId="59BA8CB5" w14:textId="77777777" w:rsidR="003010A4" w:rsidRPr="009F7864" w:rsidRDefault="003010A4" w:rsidP="003010A4"/>
          <w:p w14:paraId="64B4D391" w14:textId="77777777" w:rsidR="003010A4" w:rsidRPr="009F7864" w:rsidRDefault="003010A4" w:rsidP="003010A4">
            <w:r w:rsidRPr="009F7864">
              <w:t xml:space="preserve">SBAS including IRNSS, QZSS, EGNOS and WAAS. </w:t>
            </w:r>
          </w:p>
          <w:p w14:paraId="08255D63" w14:textId="77777777" w:rsidR="003010A4" w:rsidRPr="009F7864" w:rsidRDefault="003010A4" w:rsidP="003010A4"/>
          <w:p w14:paraId="1C7C4E2C" w14:textId="77777777" w:rsidR="003010A4" w:rsidRPr="009F7864" w:rsidRDefault="003010A4" w:rsidP="003010A4">
            <w:r w:rsidRPr="009F7864">
              <w:t>Galileo High Accuracy Service.</w:t>
            </w:r>
          </w:p>
          <w:p w14:paraId="67CFB218" w14:textId="77777777" w:rsidR="003010A4" w:rsidRPr="009F7864" w:rsidRDefault="003010A4" w:rsidP="003010A4"/>
        </w:tc>
        <w:tc>
          <w:tcPr>
            <w:tcW w:w="2222" w:type="dxa"/>
          </w:tcPr>
          <w:p w14:paraId="25F020D5" w14:textId="77777777" w:rsidR="003010A4" w:rsidRPr="009F7864" w:rsidRDefault="003010A4" w:rsidP="003010A4">
            <w:pPr>
              <w:pStyle w:val="ListParagraph"/>
              <w:ind w:left="0"/>
            </w:pPr>
            <w:r w:rsidRPr="009F7864">
              <w:t>FAT</w:t>
            </w:r>
          </w:p>
          <w:p w14:paraId="08284441" w14:textId="77777777" w:rsidR="003010A4" w:rsidRPr="009F7864" w:rsidRDefault="003010A4" w:rsidP="003010A4">
            <w:pPr>
              <w:pStyle w:val="ListParagraph"/>
              <w:ind w:left="0"/>
            </w:pPr>
          </w:p>
        </w:tc>
      </w:tr>
      <w:tr w:rsidR="003010A4" w:rsidRPr="009F7864" w14:paraId="165B302C" w14:textId="77777777" w:rsidTr="003010A4">
        <w:trPr>
          <w:trHeight w:val="2090"/>
        </w:trPr>
        <w:tc>
          <w:tcPr>
            <w:tcW w:w="935" w:type="dxa"/>
          </w:tcPr>
          <w:p w14:paraId="24085DF4" w14:textId="77777777" w:rsidR="003010A4" w:rsidRPr="009F7864" w:rsidRDefault="003010A4" w:rsidP="003010A4">
            <w:pPr>
              <w:pStyle w:val="ListParagraph"/>
              <w:ind w:left="0"/>
            </w:pPr>
            <w:r w:rsidRPr="009F7864">
              <w:t>SR-2</w:t>
            </w:r>
          </w:p>
        </w:tc>
        <w:tc>
          <w:tcPr>
            <w:tcW w:w="2785" w:type="dxa"/>
          </w:tcPr>
          <w:p w14:paraId="70091C79" w14:textId="77777777" w:rsidR="003010A4" w:rsidRPr="009F7864" w:rsidRDefault="003010A4" w:rsidP="003010A4">
            <w:pPr>
              <w:pStyle w:val="ListParagraph"/>
              <w:ind w:left="0"/>
            </w:pPr>
            <w:r w:rsidRPr="009F7864">
              <w:t>The simulator system shall broadcast signals across all frequency bands emitted by current GNSS constellations.</w:t>
            </w:r>
          </w:p>
        </w:tc>
        <w:tc>
          <w:tcPr>
            <w:tcW w:w="2332" w:type="dxa"/>
          </w:tcPr>
          <w:p w14:paraId="28964F0F" w14:textId="77777777" w:rsidR="003010A4" w:rsidRPr="009F7864" w:rsidRDefault="003010A4" w:rsidP="003010A4">
            <w:r w:rsidRPr="009F7864">
              <w:t>1559MHz – 1612MHz (GNSS L1/E1 band)</w:t>
            </w:r>
          </w:p>
          <w:p w14:paraId="2963CB17" w14:textId="77777777" w:rsidR="003010A4" w:rsidRPr="009F7864" w:rsidRDefault="003010A4" w:rsidP="003010A4"/>
          <w:p w14:paraId="7473069F" w14:textId="77777777" w:rsidR="003010A4" w:rsidRPr="009F7864" w:rsidRDefault="003010A4" w:rsidP="003010A4">
            <w:r w:rsidRPr="009F7864">
              <w:t>1215MHz – 1256MHz (GNSS L2 band)</w:t>
            </w:r>
          </w:p>
          <w:p w14:paraId="7BD1F6B9" w14:textId="77777777" w:rsidR="003010A4" w:rsidRPr="009F7864" w:rsidRDefault="003010A4" w:rsidP="003010A4"/>
          <w:p w14:paraId="40F305E0" w14:textId="77777777" w:rsidR="003010A4" w:rsidRPr="009F7864" w:rsidRDefault="003010A4" w:rsidP="003010A4">
            <w:pPr>
              <w:pStyle w:val="ListParagraph"/>
              <w:ind w:left="0"/>
            </w:pPr>
            <w:r w:rsidRPr="009F7864">
              <w:t xml:space="preserve">1160MHz – 1214MHz (GNSS L5/E5 </w:t>
            </w:r>
            <w:proofErr w:type="gramStart"/>
            <w:r w:rsidRPr="009F7864">
              <w:t xml:space="preserve">band)   </w:t>
            </w:r>
            <w:proofErr w:type="gramEnd"/>
            <w:r w:rsidRPr="009F7864">
              <w:t xml:space="preserve">                                               </w:t>
            </w:r>
          </w:p>
        </w:tc>
        <w:tc>
          <w:tcPr>
            <w:tcW w:w="2191" w:type="dxa"/>
          </w:tcPr>
          <w:p w14:paraId="46354727" w14:textId="77777777" w:rsidR="003010A4" w:rsidRPr="009F7864" w:rsidRDefault="003010A4" w:rsidP="003010A4">
            <w:pPr>
              <w:pStyle w:val="ListParagraph"/>
              <w:ind w:left="0"/>
            </w:pPr>
            <w:r w:rsidRPr="009F7864">
              <w:t>As threshold plus:</w:t>
            </w:r>
          </w:p>
          <w:p w14:paraId="04F788C6" w14:textId="77777777" w:rsidR="003010A4" w:rsidRPr="009F7864" w:rsidRDefault="003010A4" w:rsidP="003010A4">
            <w:pPr>
              <w:pStyle w:val="ListParagraph"/>
              <w:ind w:left="0"/>
            </w:pPr>
          </w:p>
          <w:p w14:paraId="2746D319" w14:textId="77777777" w:rsidR="003010A4" w:rsidRPr="009F7864" w:rsidRDefault="003010A4" w:rsidP="003010A4">
            <w:pPr>
              <w:pStyle w:val="ListParagraph"/>
              <w:ind w:left="0"/>
            </w:pPr>
            <w:r w:rsidRPr="009F7864">
              <w:t xml:space="preserve">1260 - 1300 MHz (GNSS E6 band). </w:t>
            </w:r>
          </w:p>
          <w:p w14:paraId="631D1E47" w14:textId="77777777" w:rsidR="003010A4" w:rsidRPr="009F7864" w:rsidRDefault="003010A4" w:rsidP="003010A4">
            <w:pPr>
              <w:pStyle w:val="ListParagraph"/>
              <w:ind w:left="0"/>
            </w:pPr>
          </w:p>
          <w:p w14:paraId="6F1F6C79" w14:textId="77777777" w:rsidR="003010A4" w:rsidRPr="009F7864" w:rsidRDefault="003010A4" w:rsidP="003010A4">
            <w:pPr>
              <w:pStyle w:val="ListParagraph"/>
              <w:ind w:left="0"/>
            </w:pPr>
            <w:r w:rsidRPr="7919578B">
              <w:t>2483 – 2501 MHz (IRNSS S-Band)</w:t>
            </w:r>
          </w:p>
        </w:tc>
        <w:tc>
          <w:tcPr>
            <w:tcW w:w="2222" w:type="dxa"/>
          </w:tcPr>
          <w:p w14:paraId="23914044" w14:textId="77777777" w:rsidR="003010A4" w:rsidRPr="009F7864" w:rsidRDefault="003010A4" w:rsidP="003010A4">
            <w:r w:rsidRPr="009F7864">
              <w:t>FAT</w:t>
            </w:r>
          </w:p>
        </w:tc>
      </w:tr>
      <w:tr w:rsidR="003010A4" w:rsidRPr="009F7864" w14:paraId="48FD0973" w14:textId="77777777" w:rsidTr="003010A4">
        <w:tc>
          <w:tcPr>
            <w:tcW w:w="935" w:type="dxa"/>
          </w:tcPr>
          <w:p w14:paraId="4353B5B1" w14:textId="77777777" w:rsidR="003010A4" w:rsidRPr="009F7864" w:rsidRDefault="003010A4" w:rsidP="003010A4">
            <w:pPr>
              <w:pStyle w:val="ListParagraph"/>
              <w:ind w:left="0"/>
            </w:pPr>
            <w:r w:rsidRPr="009F7864">
              <w:t>SR-3</w:t>
            </w:r>
          </w:p>
        </w:tc>
        <w:tc>
          <w:tcPr>
            <w:tcW w:w="2785" w:type="dxa"/>
          </w:tcPr>
          <w:p w14:paraId="7D6E197E" w14:textId="77777777" w:rsidR="003010A4" w:rsidRPr="009F7864" w:rsidRDefault="003010A4" w:rsidP="003010A4">
            <w:pPr>
              <w:pStyle w:val="ListParagraph"/>
              <w:ind w:left="0"/>
            </w:pPr>
            <w:r w:rsidRPr="009F7864">
              <w:t>The simulator system shall simultaneously and synchronously broadcast the signals and frequencies aligned with these requirements.</w:t>
            </w:r>
          </w:p>
        </w:tc>
        <w:tc>
          <w:tcPr>
            <w:tcW w:w="2332" w:type="dxa"/>
          </w:tcPr>
          <w:p w14:paraId="03D500F2" w14:textId="77777777" w:rsidR="003010A4" w:rsidRPr="009F7864" w:rsidRDefault="003010A4" w:rsidP="003010A4">
            <w:pPr>
              <w:pStyle w:val="ListParagraph"/>
              <w:ind w:left="0"/>
            </w:pPr>
            <w:r w:rsidRPr="009F7864">
              <w:t>Simultaneous broadcast of signals and frequencies from all satellites 'in view' at a given place and time across all implemented GNSS constellations.</w:t>
            </w:r>
          </w:p>
        </w:tc>
        <w:tc>
          <w:tcPr>
            <w:tcW w:w="2191" w:type="dxa"/>
          </w:tcPr>
          <w:p w14:paraId="1D91F54B" w14:textId="77777777" w:rsidR="003010A4" w:rsidRPr="009F7864" w:rsidRDefault="003010A4" w:rsidP="003010A4">
            <w:pPr>
              <w:pStyle w:val="ListParagraph"/>
              <w:ind w:left="0"/>
            </w:pPr>
            <w:r w:rsidRPr="009F7864">
              <w:t>N/A</w:t>
            </w:r>
          </w:p>
        </w:tc>
        <w:tc>
          <w:tcPr>
            <w:tcW w:w="2222" w:type="dxa"/>
          </w:tcPr>
          <w:p w14:paraId="037C0CA0" w14:textId="77777777" w:rsidR="003010A4" w:rsidRPr="009F7864" w:rsidRDefault="003010A4" w:rsidP="003010A4">
            <w:r w:rsidRPr="009F7864">
              <w:t>FAT</w:t>
            </w:r>
          </w:p>
        </w:tc>
      </w:tr>
      <w:tr w:rsidR="003010A4" w:rsidRPr="009F7864" w14:paraId="2117F2AF" w14:textId="77777777" w:rsidTr="003010A4">
        <w:tc>
          <w:tcPr>
            <w:tcW w:w="935" w:type="dxa"/>
          </w:tcPr>
          <w:p w14:paraId="2E606AE1" w14:textId="77777777" w:rsidR="003010A4" w:rsidRPr="009F7864" w:rsidRDefault="003010A4" w:rsidP="003010A4">
            <w:pPr>
              <w:pStyle w:val="ListParagraph"/>
              <w:ind w:left="0"/>
            </w:pPr>
            <w:r w:rsidRPr="009F7864">
              <w:t>SR-4</w:t>
            </w:r>
          </w:p>
        </w:tc>
        <w:tc>
          <w:tcPr>
            <w:tcW w:w="2785" w:type="dxa"/>
          </w:tcPr>
          <w:p w14:paraId="43F0F502" w14:textId="77777777" w:rsidR="003010A4" w:rsidRPr="009F7864" w:rsidRDefault="003010A4" w:rsidP="003010A4">
            <w:pPr>
              <w:pStyle w:val="ListParagraph"/>
              <w:ind w:left="0"/>
            </w:pPr>
            <w:r w:rsidRPr="009F7864">
              <w:t>The simulator system shall allow the independent selection and deselection of any individual signal and frequency.</w:t>
            </w:r>
          </w:p>
        </w:tc>
        <w:tc>
          <w:tcPr>
            <w:tcW w:w="2332" w:type="dxa"/>
          </w:tcPr>
          <w:p w14:paraId="0DF41B35" w14:textId="77777777" w:rsidR="003010A4" w:rsidRPr="009F7864" w:rsidRDefault="003010A4" w:rsidP="003010A4">
            <w:pPr>
              <w:pStyle w:val="ListParagraph"/>
              <w:ind w:left="0"/>
            </w:pPr>
            <w:r w:rsidRPr="009F7864">
              <w:t xml:space="preserve">Selection of any combination of implemented signals in SR-1 and frequencies from all satellites 'in view' at a given place and time.  </w:t>
            </w:r>
          </w:p>
        </w:tc>
        <w:tc>
          <w:tcPr>
            <w:tcW w:w="2191" w:type="dxa"/>
          </w:tcPr>
          <w:p w14:paraId="68C46CAF" w14:textId="77777777" w:rsidR="003010A4" w:rsidRPr="009F7864" w:rsidRDefault="003010A4" w:rsidP="003010A4">
            <w:r w:rsidRPr="009F7864">
              <w:t>As threshold plus:</w:t>
            </w:r>
          </w:p>
          <w:p w14:paraId="528A6AC3" w14:textId="77777777" w:rsidR="003010A4" w:rsidRPr="009F7864" w:rsidRDefault="003010A4" w:rsidP="003010A4"/>
          <w:p w14:paraId="232E97FA" w14:textId="77777777" w:rsidR="003010A4" w:rsidRPr="009F7864" w:rsidRDefault="003010A4" w:rsidP="003010A4">
            <w:pPr>
              <w:pStyle w:val="ListParagraph"/>
              <w:ind w:left="0"/>
            </w:pPr>
            <w:r w:rsidRPr="009F7864">
              <w:t>Dynamic 'in-run' selection and deselection of signals and frequencies.</w:t>
            </w:r>
          </w:p>
        </w:tc>
        <w:tc>
          <w:tcPr>
            <w:tcW w:w="2222" w:type="dxa"/>
          </w:tcPr>
          <w:p w14:paraId="4D892331" w14:textId="77777777" w:rsidR="003010A4" w:rsidRPr="009F7864" w:rsidRDefault="003010A4" w:rsidP="003010A4">
            <w:r w:rsidRPr="009F7864">
              <w:t>FAT</w:t>
            </w:r>
          </w:p>
        </w:tc>
      </w:tr>
      <w:tr w:rsidR="003010A4" w:rsidRPr="009F7864" w14:paraId="262C4C29" w14:textId="77777777" w:rsidTr="003010A4">
        <w:tc>
          <w:tcPr>
            <w:tcW w:w="935" w:type="dxa"/>
          </w:tcPr>
          <w:p w14:paraId="2EC5DBEC" w14:textId="77777777" w:rsidR="003010A4" w:rsidRPr="009F7864" w:rsidRDefault="003010A4" w:rsidP="003010A4">
            <w:pPr>
              <w:pStyle w:val="ListParagraph"/>
              <w:ind w:left="0"/>
            </w:pPr>
            <w:r w:rsidRPr="009F7864">
              <w:t>SR-5</w:t>
            </w:r>
          </w:p>
        </w:tc>
        <w:tc>
          <w:tcPr>
            <w:tcW w:w="2785" w:type="dxa"/>
          </w:tcPr>
          <w:p w14:paraId="7792B6FC" w14:textId="77777777" w:rsidR="003010A4" w:rsidRPr="009F7864" w:rsidRDefault="003010A4" w:rsidP="003010A4">
            <w:pPr>
              <w:pStyle w:val="ListParagraph"/>
              <w:ind w:left="0"/>
            </w:pPr>
            <w:r w:rsidRPr="009F7864">
              <w:rPr>
                <w:color w:val="000000" w:themeColor="text1"/>
              </w:rPr>
              <w:t>The simulator system shall be controlled via a single User Interface</w:t>
            </w:r>
          </w:p>
        </w:tc>
        <w:tc>
          <w:tcPr>
            <w:tcW w:w="2332" w:type="dxa"/>
          </w:tcPr>
          <w:p w14:paraId="5282E1F9" w14:textId="77777777" w:rsidR="003010A4" w:rsidRPr="009F7864" w:rsidRDefault="003010A4" w:rsidP="003010A4">
            <w:pPr>
              <w:rPr>
                <w:color w:val="000000" w:themeColor="text1"/>
              </w:rPr>
            </w:pPr>
            <w:r w:rsidRPr="009F7864">
              <w:rPr>
                <w:color w:val="000000" w:themeColor="text1"/>
              </w:rPr>
              <w:t>Single GUI for run-time control</w:t>
            </w:r>
          </w:p>
          <w:p w14:paraId="0223F430" w14:textId="77777777" w:rsidR="003010A4" w:rsidRPr="009F7864" w:rsidRDefault="003010A4" w:rsidP="003010A4">
            <w:pPr>
              <w:pStyle w:val="ListParagraph"/>
              <w:rPr>
                <w:color w:val="000000" w:themeColor="text1"/>
              </w:rPr>
            </w:pPr>
          </w:p>
          <w:p w14:paraId="385B8A0A" w14:textId="77777777" w:rsidR="003010A4" w:rsidRPr="009F7864" w:rsidRDefault="003010A4" w:rsidP="003010A4">
            <w:pPr>
              <w:pStyle w:val="ListParagraph"/>
              <w:ind w:left="0"/>
              <w:rPr>
                <w:color w:val="000000" w:themeColor="text1"/>
              </w:rPr>
            </w:pPr>
            <w:r w:rsidRPr="009F7864">
              <w:rPr>
                <w:color w:val="000000" w:themeColor="text1"/>
              </w:rPr>
              <w:t>Additional applications/files for lower level set-up is acceptable (e.g. parameter files, calibration, etc.).</w:t>
            </w:r>
          </w:p>
          <w:p w14:paraId="2ACB68BE" w14:textId="77777777" w:rsidR="003010A4" w:rsidRPr="009F7864" w:rsidRDefault="003010A4" w:rsidP="003010A4">
            <w:pPr>
              <w:pStyle w:val="ListParagraph"/>
              <w:ind w:left="0"/>
              <w:rPr>
                <w:color w:val="000000" w:themeColor="text1"/>
              </w:rPr>
            </w:pPr>
          </w:p>
          <w:p w14:paraId="587E19F6" w14:textId="77777777" w:rsidR="003010A4" w:rsidRPr="009F7864" w:rsidRDefault="003010A4" w:rsidP="003010A4">
            <w:pPr>
              <w:pStyle w:val="ListParagraph"/>
              <w:ind w:left="0"/>
            </w:pPr>
            <w:r w:rsidRPr="009F7864">
              <w:rPr>
                <w:color w:val="000000" w:themeColor="text1"/>
              </w:rPr>
              <w:t xml:space="preserve">The simulator system shall not incur unreasonable physical strain on the user to view or operate the </w:t>
            </w:r>
            <w:r w:rsidRPr="009F7864">
              <w:rPr>
                <w:color w:val="000000" w:themeColor="text1"/>
              </w:rPr>
              <w:lastRenderedPageBreak/>
              <w:t>simulator system.</w:t>
            </w:r>
          </w:p>
        </w:tc>
        <w:tc>
          <w:tcPr>
            <w:tcW w:w="2191" w:type="dxa"/>
          </w:tcPr>
          <w:p w14:paraId="78B6E381" w14:textId="77777777" w:rsidR="003010A4" w:rsidRPr="009F7864" w:rsidRDefault="003010A4" w:rsidP="003010A4">
            <w:pPr>
              <w:pStyle w:val="ListParagraph"/>
              <w:ind w:left="0"/>
            </w:pPr>
            <w:r w:rsidRPr="7919578B">
              <w:lastRenderedPageBreak/>
              <w:t>As threshold plus:</w:t>
            </w:r>
          </w:p>
          <w:p w14:paraId="1B42D6B5" w14:textId="77777777" w:rsidR="003010A4" w:rsidRPr="009F7864" w:rsidRDefault="003010A4" w:rsidP="003010A4">
            <w:pPr>
              <w:pStyle w:val="ListParagraph"/>
              <w:ind w:left="0"/>
            </w:pPr>
          </w:p>
          <w:p w14:paraId="6E33A78E" w14:textId="77777777" w:rsidR="003010A4" w:rsidRPr="009F7864" w:rsidRDefault="003010A4" w:rsidP="003010A4">
            <w:pPr>
              <w:pStyle w:val="ListParagraph"/>
              <w:ind w:left="0"/>
            </w:pPr>
            <w:r w:rsidRPr="7919578B">
              <w:t>Single GUI which allows set-up of:</w:t>
            </w:r>
          </w:p>
          <w:p w14:paraId="4EAFEF91" w14:textId="77777777" w:rsidR="003010A4" w:rsidRPr="009F7864" w:rsidRDefault="003010A4" w:rsidP="003010A4">
            <w:pPr>
              <w:pStyle w:val="ListParagraph"/>
              <w:ind w:left="0"/>
            </w:pPr>
          </w:p>
          <w:p w14:paraId="4E86669D" w14:textId="77777777" w:rsidR="003010A4" w:rsidRPr="003342C4" w:rsidRDefault="003010A4" w:rsidP="003010A4">
            <w:pPr>
              <w:pStyle w:val="ListParagraph"/>
              <w:widowControl/>
              <w:numPr>
                <w:ilvl w:val="0"/>
                <w:numId w:val="31"/>
              </w:numPr>
              <w:adjustRightInd w:val="0"/>
              <w:contextualSpacing w:val="0"/>
            </w:pPr>
            <w:r w:rsidRPr="7919578B">
              <w:t>Calibration</w:t>
            </w:r>
          </w:p>
          <w:p w14:paraId="151B862E" w14:textId="77777777" w:rsidR="003010A4" w:rsidRPr="003342C4" w:rsidRDefault="003010A4" w:rsidP="003010A4">
            <w:pPr>
              <w:pStyle w:val="ListParagraph"/>
              <w:widowControl/>
              <w:numPr>
                <w:ilvl w:val="0"/>
                <w:numId w:val="31"/>
              </w:numPr>
              <w:adjustRightInd w:val="0"/>
              <w:contextualSpacing w:val="0"/>
            </w:pPr>
            <w:r w:rsidRPr="7919578B">
              <w:t xml:space="preserve">Generation and tuning of all </w:t>
            </w:r>
            <w:proofErr w:type="gramStart"/>
            <w:r w:rsidRPr="7919578B">
              <w:t>low level</w:t>
            </w:r>
            <w:proofErr w:type="gramEnd"/>
            <w:r w:rsidRPr="7919578B">
              <w:t xml:space="preserve"> parameters</w:t>
            </w:r>
          </w:p>
          <w:p w14:paraId="5BF750D3" w14:textId="77777777" w:rsidR="003010A4" w:rsidRPr="003342C4" w:rsidRDefault="003010A4" w:rsidP="003010A4">
            <w:pPr>
              <w:pStyle w:val="ListParagraph"/>
              <w:widowControl/>
              <w:numPr>
                <w:ilvl w:val="0"/>
                <w:numId w:val="31"/>
              </w:numPr>
              <w:adjustRightInd w:val="0"/>
              <w:contextualSpacing w:val="0"/>
            </w:pPr>
            <w:r w:rsidRPr="7919578B">
              <w:t xml:space="preserve">Control / Display of data from external systems </w:t>
            </w:r>
          </w:p>
          <w:p w14:paraId="39E49EBF" w14:textId="77777777" w:rsidR="003010A4" w:rsidRPr="003342C4" w:rsidRDefault="003010A4" w:rsidP="003010A4">
            <w:pPr>
              <w:pStyle w:val="ListParagraph"/>
              <w:widowControl/>
              <w:numPr>
                <w:ilvl w:val="0"/>
                <w:numId w:val="31"/>
              </w:numPr>
              <w:adjustRightInd w:val="0"/>
              <w:contextualSpacing w:val="0"/>
            </w:pPr>
            <w:r w:rsidRPr="7919578B">
              <w:lastRenderedPageBreak/>
              <w:t>Batch processing / Auto running scenarios</w:t>
            </w:r>
          </w:p>
          <w:p w14:paraId="12AAD50A" w14:textId="77777777" w:rsidR="003010A4" w:rsidRPr="003342C4" w:rsidRDefault="003010A4" w:rsidP="003010A4">
            <w:pPr>
              <w:pStyle w:val="ListParagraph"/>
              <w:ind w:left="0"/>
            </w:pPr>
          </w:p>
          <w:p w14:paraId="3EBB9755" w14:textId="77777777" w:rsidR="003010A4" w:rsidRPr="003342C4" w:rsidRDefault="003010A4" w:rsidP="003010A4">
            <w:pPr>
              <w:pStyle w:val="ListParagraph"/>
              <w:ind w:left="0"/>
            </w:pPr>
          </w:p>
        </w:tc>
        <w:tc>
          <w:tcPr>
            <w:tcW w:w="2222" w:type="dxa"/>
          </w:tcPr>
          <w:p w14:paraId="3DA96248" w14:textId="77777777" w:rsidR="003010A4" w:rsidRPr="009F7864" w:rsidRDefault="003010A4" w:rsidP="003010A4">
            <w:pPr>
              <w:pStyle w:val="ListParagraph"/>
              <w:ind w:left="0"/>
            </w:pPr>
            <w:r w:rsidRPr="009F7864">
              <w:lastRenderedPageBreak/>
              <w:t>FAT</w:t>
            </w:r>
            <w:r w:rsidRPr="009F7864">
              <w:br/>
            </w:r>
            <w:r w:rsidRPr="009F7864">
              <w:br/>
            </w:r>
          </w:p>
        </w:tc>
      </w:tr>
      <w:tr w:rsidR="003010A4" w:rsidRPr="009F7864" w14:paraId="20512358" w14:textId="77777777" w:rsidTr="003010A4">
        <w:tc>
          <w:tcPr>
            <w:tcW w:w="935" w:type="dxa"/>
          </w:tcPr>
          <w:p w14:paraId="0C7278DF" w14:textId="77777777" w:rsidR="003010A4" w:rsidRPr="009F7864" w:rsidRDefault="003010A4" w:rsidP="003010A4">
            <w:pPr>
              <w:pStyle w:val="ListParagraph"/>
              <w:ind w:left="0"/>
            </w:pPr>
            <w:r w:rsidRPr="009F7864">
              <w:t>SR-6</w:t>
            </w:r>
          </w:p>
        </w:tc>
        <w:tc>
          <w:tcPr>
            <w:tcW w:w="2785" w:type="dxa"/>
          </w:tcPr>
          <w:p w14:paraId="1E93AA6D" w14:textId="77777777" w:rsidR="003010A4" w:rsidRPr="009F7864" w:rsidRDefault="003010A4" w:rsidP="003010A4">
            <w:pPr>
              <w:pStyle w:val="ListParagraph"/>
              <w:ind w:left="0"/>
            </w:pPr>
            <w:r w:rsidRPr="009F7864">
              <w:t>The simulator system shall generate the necessary number of independently controlled Radio Frequency (RF) outputs to drive broadcast antennas representing the geometry of the Pseudo GNSS constellation to within a defined angular error.</w:t>
            </w:r>
          </w:p>
        </w:tc>
        <w:tc>
          <w:tcPr>
            <w:tcW w:w="2332" w:type="dxa"/>
          </w:tcPr>
          <w:p w14:paraId="21FDDFE8" w14:textId="77777777" w:rsidR="003010A4" w:rsidRPr="009F7864" w:rsidRDefault="003010A4" w:rsidP="003010A4">
            <w:pPr>
              <w:pStyle w:val="ListParagraph"/>
              <w:ind w:left="0"/>
            </w:pPr>
            <w:r w:rsidRPr="009F7864">
              <w:t>The maximum angular error between the simulated satellite and the physical broadcast antenna position is 15° measured from the chamber centre (1m Above Ground Level - AGL) for the entire validity period.</w:t>
            </w:r>
          </w:p>
        </w:tc>
        <w:tc>
          <w:tcPr>
            <w:tcW w:w="2191" w:type="dxa"/>
          </w:tcPr>
          <w:p w14:paraId="238385A0" w14:textId="77777777" w:rsidR="003010A4" w:rsidRPr="009F7864" w:rsidRDefault="003010A4" w:rsidP="003010A4">
            <w:pPr>
              <w:pStyle w:val="ListParagraph"/>
              <w:ind w:left="0"/>
            </w:pPr>
            <w:r w:rsidRPr="009F7864">
              <w:t>The maximum angular error between the simulated satellite and the physical broadcast antenna position is 12.5° measured from the chamber centre (1m AGL) for the entire validity period.</w:t>
            </w:r>
          </w:p>
        </w:tc>
        <w:tc>
          <w:tcPr>
            <w:tcW w:w="2222" w:type="dxa"/>
          </w:tcPr>
          <w:p w14:paraId="07AA0366" w14:textId="77777777" w:rsidR="003010A4" w:rsidRPr="009F7864" w:rsidRDefault="003010A4" w:rsidP="003010A4">
            <w:r w:rsidRPr="009F7864">
              <w:t>SAT</w:t>
            </w:r>
          </w:p>
        </w:tc>
      </w:tr>
      <w:tr w:rsidR="003010A4" w:rsidRPr="009F7864" w14:paraId="2B5EDEF4" w14:textId="77777777" w:rsidTr="003010A4">
        <w:trPr>
          <w:trHeight w:val="997"/>
        </w:trPr>
        <w:tc>
          <w:tcPr>
            <w:tcW w:w="935" w:type="dxa"/>
          </w:tcPr>
          <w:p w14:paraId="63C59ECA" w14:textId="77777777" w:rsidR="003010A4" w:rsidRPr="009F7864" w:rsidRDefault="003010A4" w:rsidP="003010A4">
            <w:pPr>
              <w:pStyle w:val="ListParagraph"/>
              <w:ind w:left="0"/>
            </w:pPr>
            <w:r w:rsidRPr="009F7864">
              <w:t>SR-7</w:t>
            </w:r>
          </w:p>
        </w:tc>
        <w:tc>
          <w:tcPr>
            <w:tcW w:w="2785" w:type="dxa"/>
          </w:tcPr>
          <w:p w14:paraId="2F699196" w14:textId="77777777" w:rsidR="003010A4" w:rsidRPr="009F7864" w:rsidRDefault="003010A4" w:rsidP="003010A4">
            <w:pPr>
              <w:pStyle w:val="ListParagraph"/>
              <w:ind w:left="0"/>
            </w:pPr>
            <w:r w:rsidRPr="009F7864">
              <w:t>The simulator system shall broadcast signals for all satellites ≥7° above the simulated horizon at 1m AGL at the chamber centre.</w:t>
            </w:r>
          </w:p>
        </w:tc>
        <w:tc>
          <w:tcPr>
            <w:tcW w:w="2332" w:type="dxa"/>
          </w:tcPr>
          <w:p w14:paraId="0002F80B" w14:textId="77777777" w:rsidR="003010A4" w:rsidRPr="009F7864" w:rsidRDefault="003010A4" w:rsidP="003010A4">
            <w:pPr>
              <w:pStyle w:val="ListParagraph"/>
              <w:ind w:left="0"/>
            </w:pPr>
            <w:r w:rsidRPr="009F7864">
              <w:t>7°</w:t>
            </w:r>
          </w:p>
        </w:tc>
        <w:tc>
          <w:tcPr>
            <w:tcW w:w="2191" w:type="dxa"/>
          </w:tcPr>
          <w:p w14:paraId="0CF27B97" w14:textId="77777777" w:rsidR="003010A4" w:rsidRPr="009F7864" w:rsidRDefault="003010A4" w:rsidP="003010A4">
            <w:pPr>
              <w:pStyle w:val="ListParagraph"/>
              <w:ind w:left="0"/>
            </w:pPr>
            <w:r w:rsidRPr="009F7864">
              <w:t>All satellites ≥ 0°</w:t>
            </w:r>
          </w:p>
        </w:tc>
        <w:tc>
          <w:tcPr>
            <w:tcW w:w="2222" w:type="dxa"/>
          </w:tcPr>
          <w:p w14:paraId="4D7C0F2C" w14:textId="77777777" w:rsidR="003010A4" w:rsidRPr="009F7864" w:rsidRDefault="003010A4" w:rsidP="003010A4">
            <w:r w:rsidRPr="009F7864">
              <w:t>SAT</w:t>
            </w:r>
          </w:p>
        </w:tc>
      </w:tr>
      <w:tr w:rsidR="003010A4" w:rsidRPr="009F7864" w14:paraId="4B86E6D9" w14:textId="77777777" w:rsidTr="003010A4">
        <w:tc>
          <w:tcPr>
            <w:tcW w:w="935" w:type="dxa"/>
          </w:tcPr>
          <w:p w14:paraId="719BFA73" w14:textId="77777777" w:rsidR="003010A4" w:rsidRPr="009F7864" w:rsidRDefault="003010A4" w:rsidP="003010A4">
            <w:pPr>
              <w:pStyle w:val="ListParagraph"/>
              <w:ind w:left="0"/>
            </w:pPr>
            <w:r w:rsidRPr="009F7864">
              <w:t>SR-8</w:t>
            </w:r>
          </w:p>
        </w:tc>
        <w:tc>
          <w:tcPr>
            <w:tcW w:w="2785" w:type="dxa"/>
          </w:tcPr>
          <w:p w14:paraId="07E3F662" w14:textId="77777777" w:rsidR="003010A4" w:rsidRPr="009F7864" w:rsidRDefault="003010A4" w:rsidP="003010A4">
            <w:pPr>
              <w:pStyle w:val="ListParagraph"/>
              <w:ind w:left="0"/>
            </w:pPr>
            <w:r w:rsidRPr="009F7864">
              <w:t>The simulator system shall allow valid testing compliant with all requirements continuously for at least 40 minutes.</w:t>
            </w:r>
          </w:p>
          <w:p w14:paraId="4F6FB098" w14:textId="77777777" w:rsidR="003010A4" w:rsidRPr="009F7864" w:rsidRDefault="003010A4" w:rsidP="003010A4">
            <w:pPr>
              <w:pStyle w:val="ListParagraph"/>
              <w:ind w:left="0"/>
            </w:pPr>
          </w:p>
        </w:tc>
        <w:tc>
          <w:tcPr>
            <w:tcW w:w="2332" w:type="dxa"/>
          </w:tcPr>
          <w:p w14:paraId="0AD68A65" w14:textId="77777777" w:rsidR="003010A4" w:rsidRPr="009F7864" w:rsidRDefault="003010A4" w:rsidP="003010A4">
            <w:pPr>
              <w:pStyle w:val="ListParagraph"/>
              <w:ind w:left="0"/>
            </w:pPr>
            <w:r w:rsidRPr="009F7864">
              <w:t>40 minutes</w:t>
            </w:r>
          </w:p>
        </w:tc>
        <w:tc>
          <w:tcPr>
            <w:tcW w:w="2191" w:type="dxa"/>
          </w:tcPr>
          <w:p w14:paraId="6387E9A1" w14:textId="77777777" w:rsidR="003010A4" w:rsidRPr="009F7864" w:rsidRDefault="003010A4" w:rsidP="003010A4">
            <w:pPr>
              <w:pStyle w:val="ListParagraph"/>
              <w:ind w:left="0"/>
            </w:pPr>
            <w:r w:rsidRPr="009F7864">
              <w:t>Greater than 24 hours</w:t>
            </w:r>
          </w:p>
        </w:tc>
        <w:tc>
          <w:tcPr>
            <w:tcW w:w="2222" w:type="dxa"/>
          </w:tcPr>
          <w:p w14:paraId="701AB461" w14:textId="77777777" w:rsidR="003010A4" w:rsidRPr="009F7864" w:rsidRDefault="003010A4" w:rsidP="003010A4">
            <w:r w:rsidRPr="009F7864">
              <w:t>SAT</w:t>
            </w:r>
          </w:p>
        </w:tc>
      </w:tr>
      <w:tr w:rsidR="003010A4" w:rsidRPr="009F7864" w14:paraId="6CA71F34" w14:textId="77777777" w:rsidTr="003010A4">
        <w:tc>
          <w:tcPr>
            <w:tcW w:w="935" w:type="dxa"/>
          </w:tcPr>
          <w:p w14:paraId="1152E52E" w14:textId="77777777" w:rsidR="003010A4" w:rsidRPr="009F7864" w:rsidRDefault="003010A4" w:rsidP="003010A4">
            <w:pPr>
              <w:pStyle w:val="ListParagraph"/>
              <w:ind w:left="0"/>
            </w:pPr>
            <w:r w:rsidRPr="009F7864">
              <w:t>SR-9</w:t>
            </w:r>
          </w:p>
        </w:tc>
        <w:tc>
          <w:tcPr>
            <w:tcW w:w="2785" w:type="dxa"/>
          </w:tcPr>
          <w:p w14:paraId="342EE117" w14:textId="77777777" w:rsidR="003010A4" w:rsidRPr="009F7864" w:rsidRDefault="003010A4" w:rsidP="003010A4">
            <w:pPr>
              <w:pStyle w:val="ListParagraph"/>
              <w:ind w:left="0"/>
            </w:pPr>
            <w:r w:rsidRPr="009F7864">
              <w:t>The simulator system shall replicate signals emitted by all satellites visible to a receiver at a given place and time.</w:t>
            </w:r>
          </w:p>
        </w:tc>
        <w:tc>
          <w:tcPr>
            <w:tcW w:w="2332" w:type="dxa"/>
          </w:tcPr>
          <w:p w14:paraId="057DFEDC" w14:textId="77777777" w:rsidR="003010A4" w:rsidRPr="009F7864" w:rsidRDefault="003010A4" w:rsidP="003010A4">
            <w:r w:rsidRPr="009F7864">
              <w:t>Fixed location (MoD Boscombe Down ACTF)</w:t>
            </w:r>
          </w:p>
          <w:p w14:paraId="4DA6E6AF" w14:textId="77777777" w:rsidR="003010A4" w:rsidRPr="009F7864" w:rsidRDefault="003010A4" w:rsidP="003010A4">
            <w:pPr>
              <w:pStyle w:val="ListParagraph"/>
              <w:ind w:left="0"/>
            </w:pPr>
            <w:r w:rsidRPr="009F7864">
              <w:t xml:space="preserve">Fixed date and </w:t>
            </w:r>
            <w:proofErr w:type="gramStart"/>
            <w:r w:rsidRPr="009F7864">
              <w:t>time period</w:t>
            </w:r>
            <w:proofErr w:type="gramEnd"/>
            <w:r w:rsidRPr="009F7864">
              <w:t>.</w:t>
            </w:r>
          </w:p>
        </w:tc>
        <w:tc>
          <w:tcPr>
            <w:tcW w:w="2191" w:type="dxa"/>
          </w:tcPr>
          <w:p w14:paraId="16EC9A39" w14:textId="77777777" w:rsidR="003010A4" w:rsidRPr="009F7864" w:rsidRDefault="003010A4" w:rsidP="003010A4">
            <w:r w:rsidRPr="009F7864">
              <w:t>Global</w:t>
            </w:r>
          </w:p>
          <w:p w14:paraId="0DE53D99" w14:textId="77777777" w:rsidR="003010A4" w:rsidRPr="009F7864" w:rsidRDefault="003010A4" w:rsidP="003010A4">
            <w:pPr>
              <w:pStyle w:val="ListParagraph"/>
              <w:ind w:left="0"/>
            </w:pPr>
            <w:r w:rsidRPr="009F7864">
              <w:t>24/7/365 (</w:t>
            </w:r>
            <w:r w:rsidRPr="009F7864">
              <w:rPr>
                <w:color w:val="202124"/>
                <w:shd w:val="clear" w:color="auto" w:fill="FFFFFF"/>
              </w:rPr>
              <w:t>throughout the entire day, and on every day of the year)</w:t>
            </w:r>
          </w:p>
        </w:tc>
        <w:tc>
          <w:tcPr>
            <w:tcW w:w="2222" w:type="dxa"/>
          </w:tcPr>
          <w:p w14:paraId="2E78D599" w14:textId="77777777" w:rsidR="003010A4" w:rsidRPr="009F7864" w:rsidRDefault="003010A4" w:rsidP="003010A4">
            <w:r w:rsidRPr="009F7864">
              <w:t>SAT</w:t>
            </w:r>
          </w:p>
        </w:tc>
      </w:tr>
      <w:tr w:rsidR="003010A4" w:rsidRPr="009F7864" w14:paraId="0CC23F2B" w14:textId="77777777" w:rsidTr="003010A4">
        <w:tc>
          <w:tcPr>
            <w:tcW w:w="935" w:type="dxa"/>
          </w:tcPr>
          <w:p w14:paraId="6264F8D0" w14:textId="77777777" w:rsidR="003010A4" w:rsidRPr="009F7864" w:rsidRDefault="003010A4" w:rsidP="003010A4">
            <w:pPr>
              <w:pStyle w:val="ListParagraph"/>
              <w:ind w:left="0"/>
            </w:pPr>
            <w:r w:rsidRPr="009F7864">
              <w:t>SR-10</w:t>
            </w:r>
          </w:p>
        </w:tc>
        <w:tc>
          <w:tcPr>
            <w:tcW w:w="2785" w:type="dxa"/>
          </w:tcPr>
          <w:p w14:paraId="56AA2531" w14:textId="77777777" w:rsidR="003010A4" w:rsidRPr="009F7864" w:rsidRDefault="003010A4" w:rsidP="003010A4">
            <w:pPr>
              <w:pStyle w:val="ListParagraph"/>
              <w:ind w:left="0"/>
            </w:pPr>
            <w:r w:rsidRPr="009F7864">
              <w:t>The simulator system shall provide the required Right Hand Circular Polarised (RHCP) GNSS broadcast antennas covering all implemented frequency bands.</w:t>
            </w:r>
          </w:p>
        </w:tc>
        <w:tc>
          <w:tcPr>
            <w:tcW w:w="2332" w:type="dxa"/>
          </w:tcPr>
          <w:p w14:paraId="5861BCA4" w14:textId="77777777" w:rsidR="003010A4" w:rsidRPr="009F7864" w:rsidRDefault="003010A4" w:rsidP="003010A4">
            <w:pPr>
              <w:pStyle w:val="ListParagraph"/>
              <w:ind w:left="0"/>
            </w:pPr>
            <w:r w:rsidRPr="009F7864">
              <w:t>The simulator system shall provide the required Right Hand Circular Polarised (RHCP) GNSS broadcast antennas covering all implemented frequency bands.</w:t>
            </w:r>
          </w:p>
        </w:tc>
        <w:tc>
          <w:tcPr>
            <w:tcW w:w="2191" w:type="dxa"/>
          </w:tcPr>
          <w:p w14:paraId="388EB260" w14:textId="77777777" w:rsidR="003010A4" w:rsidRPr="009F7864" w:rsidRDefault="003010A4" w:rsidP="003010A4">
            <w:pPr>
              <w:pStyle w:val="ListParagraph"/>
              <w:ind w:left="0"/>
            </w:pPr>
            <w:r w:rsidRPr="009F7864">
              <w:t>N/A</w:t>
            </w:r>
          </w:p>
        </w:tc>
        <w:tc>
          <w:tcPr>
            <w:tcW w:w="2222" w:type="dxa"/>
          </w:tcPr>
          <w:p w14:paraId="555DDBB3" w14:textId="77777777" w:rsidR="003010A4" w:rsidRPr="009F7864" w:rsidRDefault="003010A4" w:rsidP="003010A4">
            <w:r w:rsidRPr="009F7864">
              <w:t>SAT</w:t>
            </w:r>
          </w:p>
        </w:tc>
      </w:tr>
      <w:tr w:rsidR="003010A4" w:rsidRPr="009F7864" w14:paraId="29B8CE1D" w14:textId="77777777" w:rsidTr="003010A4">
        <w:tc>
          <w:tcPr>
            <w:tcW w:w="935" w:type="dxa"/>
          </w:tcPr>
          <w:p w14:paraId="12FDFFA2" w14:textId="77777777" w:rsidR="003010A4" w:rsidRPr="009F7864" w:rsidRDefault="003010A4" w:rsidP="003010A4">
            <w:pPr>
              <w:pStyle w:val="ListParagraph"/>
              <w:ind w:left="0"/>
            </w:pPr>
            <w:r w:rsidRPr="009F7864">
              <w:t>SR-11</w:t>
            </w:r>
          </w:p>
        </w:tc>
        <w:tc>
          <w:tcPr>
            <w:tcW w:w="2785" w:type="dxa"/>
          </w:tcPr>
          <w:p w14:paraId="3544A75E" w14:textId="77777777" w:rsidR="003010A4" w:rsidRPr="009F7864" w:rsidRDefault="003010A4" w:rsidP="003010A4">
            <w:r w:rsidRPr="009F7864">
              <w:t>The simulator system shall provide the ability to input almanac; ephemeris; Ethernet motion and file transfer motion data, and output platform state data.</w:t>
            </w:r>
          </w:p>
        </w:tc>
        <w:tc>
          <w:tcPr>
            <w:tcW w:w="2332" w:type="dxa"/>
          </w:tcPr>
          <w:p w14:paraId="25D59FDC" w14:textId="77777777" w:rsidR="003010A4" w:rsidRPr="009F7864" w:rsidRDefault="003010A4" w:rsidP="003010A4">
            <w:r w:rsidRPr="009F7864">
              <w:t>Input:</w:t>
            </w:r>
          </w:p>
          <w:p w14:paraId="0F62852E" w14:textId="77777777" w:rsidR="003010A4" w:rsidRPr="009F7864" w:rsidRDefault="003010A4" w:rsidP="003010A4">
            <w:r w:rsidRPr="009F7864">
              <w:t>Almanac (All constellations)</w:t>
            </w:r>
          </w:p>
          <w:p w14:paraId="519BE969" w14:textId="77777777" w:rsidR="003010A4" w:rsidRPr="009F7864" w:rsidRDefault="003010A4" w:rsidP="003010A4">
            <w:r w:rsidRPr="009F7864">
              <w:t>Ephemeris (RINEX)</w:t>
            </w:r>
          </w:p>
          <w:p w14:paraId="655647B8" w14:textId="77777777" w:rsidR="003010A4" w:rsidRPr="009F7864" w:rsidRDefault="003010A4" w:rsidP="003010A4">
            <w:r w:rsidRPr="7919578B">
              <w:t>Ethernet Motion (9DOF)</w:t>
            </w:r>
          </w:p>
          <w:p w14:paraId="3A0A513C" w14:textId="77777777" w:rsidR="003010A4" w:rsidRPr="009F7864" w:rsidRDefault="003010A4" w:rsidP="003010A4">
            <w:r w:rsidRPr="7919578B">
              <w:t>File transfer Motion (9DOF)</w:t>
            </w:r>
          </w:p>
          <w:p w14:paraId="38DB3A26" w14:textId="77777777" w:rsidR="003010A4" w:rsidRPr="009F7864" w:rsidRDefault="003010A4" w:rsidP="003010A4">
            <w:pPr>
              <w:pStyle w:val="ListParagraph"/>
            </w:pPr>
          </w:p>
          <w:p w14:paraId="4D5284FE" w14:textId="77777777" w:rsidR="003010A4" w:rsidRPr="009F7864" w:rsidRDefault="003010A4" w:rsidP="003010A4">
            <w:r w:rsidRPr="009F7864">
              <w:t>Output:</w:t>
            </w:r>
          </w:p>
          <w:p w14:paraId="71C4DF29" w14:textId="77777777" w:rsidR="003010A4" w:rsidRPr="009F7864" w:rsidRDefault="003010A4" w:rsidP="003010A4">
            <w:pPr>
              <w:pStyle w:val="ListParagraph"/>
              <w:ind w:left="0"/>
            </w:pPr>
            <w:r w:rsidRPr="7919578B">
              <w:t>Platform state (PVT, Accel, Attitude, etc.) file</w:t>
            </w:r>
          </w:p>
        </w:tc>
        <w:tc>
          <w:tcPr>
            <w:tcW w:w="2191" w:type="dxa"/>
          </w:tcPr>
          <w:p w14:paraId="28B20E66" w14:textId="77777777" w:rsidR="003010A4" w:rsidRPr="009F7864" w:rsidRDefault="003010A4" w:rsidP="003010A4">
            <w:r w:rsidRPr="009F7864">
              <w:t>As threshold plus:</w:t>
            </w:r>
          </w:p>
          <w:p w14:paraId="51DF251D" w14:textId="77777777" w:rsidR="003010A4" w:rsidRPr="009F7864" w:rsidRDefault="003010A4" w:rsidP="003010A4">
            <w:pPr>
              <w:pStyle w:val="ListParagraph"/>
              <w:ind w:left="0"/>
            </w:pPr>
            <w:r w:rsidRPr="009F7864">
              <w:t>Input:</w:t>
            </w:r>
          </w:p>
          <w:p w14:paraId="789F9D01" w14:textId="77777777" w:rsidR="003010A4" w:rsidRPr="009F7864" w:rsidRDefault="003010A4" w:rsidP="003010A4">
            <w:pPr>
              <w:pStyle w:val="ListParagraph"/>
              <w:ind w:left="0"/>
            </w:pPr>
            <w:r w:rsidRPr="009F7864">
              <w:t>In-run ephemeris updates via external source.</w:t>
            </w:r>
          </w:p>
          <w:p w14:paraId="1E57168B" w14:textId="77777777" w:rsidR="003010A4" w:rsidRPr="009F7864" w:rsidRDefault="003010A4" w:rsidP="003010A4">
            <w:pPr>
              <w:pStyle w:val="ListParagraph"/>
              <w:ind w:left="0"/>
            </w:pPr>
          </w:p>
          <w:p w14:paraId="0E088A9F" w14:textId="77777777" w:rsidR="003010A4" w:rsidRPr="009F7864" w:rsidRDefault="003010A4" w:rsidP="003010A4">
            <w:r w:rsidRPr="009F7864">
              <w:t>Output:</w:t>
            </w:r>
          </w:p>
          <w:p w14:paraId="78BAAB1C" w14:textId="77777777" w:rsidR="003010A4" w:rsidRPr="009F7864" w:rsidRDefault="003010A4" w:rsidP="003010A4">
            <w:pPr>
              <w:pStyle w:val="ListParagraph"/>
              <w:ind w:left="0"/>
            </w:pPr>
            <w:r w:rsidRPr="7919578B">
              <w:t>Platform state (PVT, Accel, Attitude, etc.) live stream</w:t>
            </w:r>
          </w:p>
        </w:tc>
        <w:tc>
          <w:tcPr>
            <w:tcW w:w="2222" w:type="dxa"/>
          </w:tcPr>
          <w:p w14:paraId="2C43379A" w14:textId="77777777" w:rsidR="003010A4" w:rsidRPr="009F7864" w:rsidRDefault="003010A4" w:rsidP="003010A4">
            <w:r w:rsidRPr="009F7864">
              <w:t>FAT</w:t>
            </w:r>
          </w:p>
        </w:tc>
      </w:tr>
      <w:tr w:rsidR="003010A4" w:rsidRPr="009F7864" w14:paraId="18CF90CC" w14:textId="77777777" w:rsidTr="003010A4">
        <w:tc>
          <w:tcPr>
            <w:tcW w:w="935" w:type="dxa"/>
          </w:tcPr>
          <w:p w14:paraId="31C7E6BC" w14:textId="77777777" w:rsidR="003010A4" w:rsidRPr="009F7864" w:rsidRDefault="003010A4" w:rsidP="003010A4">
            <w:pPr>
              <w:pStyle w:val="ListParagraph"/>
              <w:ind w:left="0"/>
            </w:pPr>
            <w:r w:rsidRPr="009F7864">
              <w:t>SR-12</w:t>
            </w:r>
          </w:p>
        </w:tc>
        <w:tc>
          <w:tcPr>
            <w:tcW w:w="2785" w:type="dxa"/>
          </w:tcPr>
          <w:p w14:paraId="5CEB769D" w14:textId="77777777" w:rsidR="003010A4" w:rsidRPr="009F7864" w:rsidRDefault="003010A4" w:rsidP="003010A4">
            <w:pPr>
              <w:rPr>
                <w:color w:val="000000" w:themeColor="text1"/>
              </w:rPr>
            </w:pPr>
            <w:r w:rsidRPr="009F7864">
              <w:rPr>
                <w:color w:val="000000" w:themeColor="text1"/>
              </w:rPr>
              <w:t xml:space="preserve">The simulator system shall provide the ability to emulate platform motion in 9 </w:t>
            </w:r>
            <w:r>
              <w:rPr>
                <w:color w:val="000000" w:themeColor="text1"/>
              </w:rPr>
              <w:t>Degrees of Freedom (DO</w:t>
            </w:r>
            <w:r w:rsidRPr="009F7864">
              <w:rPr>
                <w:color w:val="000000" w:themeColor="text1"/>
              </w:rPr>
              <w:t>F).</w:t>
            </w:r>
          </w:p>
          <w:p w14:paraId="50324757" w14:textId="77777777" w:rsidR="003010A4" w:rsidRPr="009F7864" w:rsidRDefault="003010A4" w:rsidP="003010A4">
            <w:pPr>
              <w:rPr>
                <w:color w:val="000000" w:themeColor="text1"/>
              </w:rPr>
            </w:pPr>
          </w:p>
          <w:p w14:paraId="33E7BA6F" w14:textId="77777777" w:rsidR="003010A4" w:rsidRPr="009F7864" w:rsidRDefault="003010A4" w:rsidP="003010A4">
            <w:pPr>
              <w:rPr>
                <w:color w:val="000000" w:themeColor="text1"/>
              </w:rPr>
            </w:pPr>
            <w:r w:rsidRPr="009F7864">
              <w:rPr>
                <w:color w:val="000000" w:themeColor="text1"/>
              </w:rPr>
              <w:t>Note that the Authority will not provide dynamic models for representative platforms.</w:t>
            </w:r>
          </w:p>
        </w:tc>
        <w:tc>
          <w:tcPr>
            <w:tcW w:w="2332" w:type="dxa"/>
          </w:tcPr>
          <w:p w14:paraId="5BE80864" w14:textId="77777777" w:rsidR="003010A4" w:rsidRPr="009F7864" w:rsidRDefault="003010A4" w:rsidP="003010A4">
            <w:pPr>
              <w:rPr>
                <w:color w:val="000000" w:themeColor="text1"/>
              </w:rPr>
            </w:pPr>
            <w:r w:rsidRPr="009F7864">
              <w:rPr>
                <w:color w:val="000000" w:themeColor="text1"/>
              </w:rPr>
              <w:t>Internally generated basic motion elements (including but not limited to):</w:t>
            </w:r>
          </w:p>
          <w:p w14:paraId="6F96DCE3" w14:textId="77777777" w:rsidR="003010A4" w:rsidRPr="009F7864" w:rsidRDefault="003010A4" w:rsidP="003010A4">
            <w:pPr>
              <w:rPr>
                <w:color w:val="000000" w:themeColor="text1"/>
              </w:rPr>
            </w:pPr>
            <w:r w:rsidRPr="009F7864">
              <w:rPr>
                <w:color w:val="000000" w:themeColor="text1"/>
              </w:rPr>
              <w:t>•Static</w:t>
            </w:r>
          </w:p>
          <w:p w14:paraId="09A4D446" w14:textId="77777777" w:rsidR="003010A4" w:rsidRPr="009F7864" w:rsidRDefault="003010A4" w:rsidP="003010A4">
            <w:pPr>
              <w:rPr>
                <w:color w:val="000000" w:themeColor="text1"/>
              </w:rPr>
            </w:pPr>
            <w:r w:rsidRPr="009F7864">
              <w:rPr>
                <w:color w:val="000000" w:themeColor="text1"/>
              </w:rPr>
              <w:t>•Acceleration</w:t>
            </w:r>
          </w:p>
          <w:p w14:paraId="137032CF" w14:textId="77777777" w:rsidR="003010A4" w:rsidRPr="009F7864" w:rsidRDefault="003010A4" w:rsidP="003010A4">
            <w:pPr>
              <w:rPr>
                <w:color w:val="000000" w:themeColor="text1"/>
              </w:rPr>
            </w:pPr>
            <w:r w:rsidRPr="009F7864">
              <w:rPr>
                <w:color w:val="000000" w:themeColor="text1"/>
              </w:rPr>
              <w:t>•Straight</w:t>
            </w:r>
          </w:p>
          <w:p w14:paraId="5259FD93" w14:textId="77777777" w:rsidR="003010A4" w:rsidRPr="009F7864" w:rsidRDefault="003010A4" w:rsidP="003010A4">
            <w:pPr>
              <w:rPr>
                <w:color w:val="000000" w:themeColor="text1"/>
              </w:rPr>
            </w:pPr>
            <w:r w:rsidRPr="009F7864">
              <w:rPr>
                <w:color w:val="000000" w:themeColor="text1"/>
              </w:rPr>
              <w:t>•Turns</w:t>
            </w:r>
          </w:p>
          <w:p w14:paraId="6161CA17" w14:textId="77777777" w:rsidR="003010A4" w:rsidRPr="009F7864" w:rsidRDefault="003010A4" w:rsidP="003010A4">
            <w:pPr>
              <w:rPr>
                <w:color w:val="000000" w:themeColor="text1"/>
              </w:rPr>
            </w:pPr>
            <w:r w:rsidRPr="009F7864">
              <w:rPr>
                <w:color w:val="000000" w:themeColor="text1"/>
              </w:rPr>
              <w:t>•Climb</w:t>
            </w:r>
          </w:p>
          <w:p w14:paraId="7F92BE73" w14:textId="77777777" w:rsidR="003010A4" w:rsidRPr="009F7864" w:rsidRDefault="003010A4" w:rsidP="003010A4">
            <w:pPr>
              <w:rPr>
                <w:color w:val="000000" w:themeColor="text1"/>
              </w:rPr>
            </w:pPr>
            <w:r w:rsidRPr="009F7864">
              <w:rPr>
                <w:color w:val="000000" w:themeColor="text1"/>
              </w:rPr>
              <w:lastRenderedPageBreak/>
              <w:t>•Halt</w:t>
            </w:r>
          </w:p>
          <w:p w14:paraId="3BA149C6" w14:textId="77777777" w:rsidR="003010A4" w:rsidRPr="009F7864" w:rsidRDefault="003010A4" w:rsidP="003010A4">
            <w:pPr>
              <w:pStyle w:val="ListParagraph"/>
              <w:rPr>
                <w:color w:val="000000" w:themeColor="text1"/>
              </w:rPr>
            </w:pPr>
          </w:p>
          <w:p w14:paraId="3597FE7B" w14:textId="77777777" w:rsidR="003010A4" w:rsidRPr="009F7864" w:rsidRDefault="003010A4" w:rsidP="003010A4">
            <w:pPr>
              <w:rPr>
                <w:color w:val="000000" w:themeColor="text1"/>
              </w:rPr>
            </w:pPr>
            <w:r w:rsidRPr="009F7864">
              <w:rPr>
                <w:color w:val="000000" w:themeColor="text1"/>
              </w:rPr>
              <w:t>External motion input via:</w:t>
            </w:r>
          </w:p>
          <w:p w14:paraId="230A8E73" w14:textId="77777777" w:rsidR="003010A4" w:rsidRPr="009F7864" w:rsidRDefault="003010A4" w:rsidP="003010A4">
            <w:pPr>
              <w:rPr>
                <w:color w:val="000000" w:themeColor="text1"/>
              </w:rPr>
            </w:pPr>
            <w:r w:rsidRPr="009F7864">
              <w:rPr>
                <w:color w:val="000000" w:themeColor="text1"/>
              </w:rPr>
              <w:t>•Pre-recorded user motion.</w:t>
            </w:r>
          </w:p>
          <w:p w14:paraId="67079C7B" w14:textId="77777777" w:rsidR="003010A4" w:rsidRPr="009F7864" w:rsidRDefault="003010A4" w:rsidP="003010A4">
            <w:pPr>
              <w:rPr>
                <w:color w:val="000000" w:themeColor="text1"/>
              </w:rPr>
            </w:pPr>
            <w:r w:rsidRPr="009F7864">
              <w:rPr>
                <w:color w:val="000000" w:themeColor="text1"/>
              </w:rPr>
              <w:t>•Real-time control via external interface.</w:t>
            </w:r>
          </w:p>
          <w:p w14:paraId="2A0AF832" w14:textId="77777777" w:rsidR="003010A4" w:rsidRPr="009F7864" w:rsidRDefault="003010A4" w:rsidP="003010A4">
            <w:pPr>
              <w:pStyle w:val="ListParagraph"/>
              <w:rPr>
                <w:color w:val="000000" w:themeColor="text1"/>
              </w:rPr>
            </w:pPr>
          </w:p>
          <w:p w14:paraId="01E06405" w14:textId="77777777" w:rsidR="003010A4" w:rsidRPr="009F7864" w:rsidRDefault="003010A4" w:rsidP="003010A4">
            <w:pPr>
              <w:pStyle w:val="ListParagraph"/>
              <w:ind w:left="0"/>
              <w:rPr>
                <w:color w:val="000000" w:themeColor="text1"/>
              </w:rPr>
            </w:pPr>
            <w:r w:rsidRPr="009F7864">
              <w:rPr>
                <w:color w:val="000000" w:themeColor="text1"/>
              </w:rPr>
              <w:t>100Hz minimum update rate</w:t>
            </w:r>
          </w:p>
        </w:tc>
        <w:tc>
          <w:tcPr>
            <w:tcW w:w="2191" w:type="dxa"/>
          </w:tcPr>
          <w:p w14:paraId="1869BCBB" w14:textId="77777777" w:rsidR="003010A4" w:rsidRPr="009F7864" w:rsidRDefault="003010A4" w:rsidP="003010A4">
            <w:pPr>
              <w:rPr>
                <w:color w:val="000000" w:themeColor="text1"/>
              </w:rPr>
            </w:pPr>
            <w:r w:rsidRPr="009F7864">
              <w:rPr>
                <w:color w:val="000000" w:themeColor="text1"/>
              </w:rPr>
              <w:lastRenderedPageBreak/>
              <w:t>As threshold plus:</w:t>
            </w:r>
          </w:p>
          <w:p w14:paraId="2B7A0C28" w14:textId="77777777" w:rsidR="003010A4" w:rsidRPr="009F7864" w:rsidRDefault="003010A4" w:rsidP="003010A4">
            <w:pPr>
              <w:rPr>
                <w:color w:val="000000" w:themeColor="text1"/>
              </w:rPr>
            </w:pPr>
            <w:r w:rsidRPr="009F7864">
              <w:rPr>
                <w:color w:val="000000" w:themeColor="text1"/>
              </w:rPr>
              <w:t>Internally generated dynamic models:</w:t>
            </w:r>
          </w:p>
          <w:p w14:paraId="04312A2F" w14:textId="77777777" w:rsidR="003010A4" w:rsidRPr="009F7864" w:rsidRDefault="003010A4" w:rsidP="003010A4">
            <w:pPr>
              <w:rPr>
                <w:color w:val="000000" w:themeColor="text1"/>
              </w:rPr>
            </w:pPr>
            <w:r w:rsidRPr="009F7864">
              <w:rPr>
                <w:color w:val="000000" w:themeColor="text1"/>
              </w:rPr>
              <w:t>•Land</w:t>
            </w:r>
          </w:p>
          <w:p w14:paraId="6D2C03C5" w14:textId="77777777" w:rsidR="003010A4" w:rsidRPr="009F7864" w:rsidRDefault="003010A4" w:rsidP="003010A4">
            <w:pPr>
              <w:rPr>
                <w:color w:val="000000" w:themeColor="text1"/>
              </w:rPr>
            </w:pPr>
            <w:r w:rsidRPr="009F7864">
              <w:rPr>
                <w:color w:val="000000" w:themeColor="text1"/>
              </w:rPr>
              <w:t>•Maritime (including emulation of sea state)</w:t>
            </w:r>
          </w:p>
          <w:p w14:paraId="4C998D55" w14:textId="77777777" w:rsidR="003010A4" w:rsidRPr="009F7864" w:rsidRDefault="003010A4" w:rsidP="003010A4">
            <w:pPr>
              <w:rPr>
                <w:color w:val="000000" w:themeColor="text1"/>
              </w:rPr>
            </w:pPr>
            <w:r w:rsidRPr="009F7864">
              <w:rPr>
                <w:color w:val="000000" w:themeColor="text1"/>
              </w:rPr>
              <w:t>•Air (fixed wing / rotary wing / missile)</w:t>
            </w:r>
          </w:p>
          <w:p w14:paraId="39CFDDF4" w14:textId="77777777" w:rsidR="003010A4" w:rsidRPr="009F7864" w:rsidRDefault="003010A4" w:rsidP="003010A4">
            <w:pPr>
              <w:pStyle w:val="ListParagraph"/>
              <w:rPr>
                <w:color w:val="000000" w:themeColor="text1"/>
              </w:rPr>
            </w:pPr>
          </w:p>
          <w:p w14:paraId="7682BEF1" w14:textId="77777777" w:rsidR="003010A4" w:rsidRPr="009F7864" w:rsidRDefault="003010A4" w:rsidP="003010A4">
            <w:pPr>
              <w:pStyle w:val="ListParagraph"/>
              <w:ind w:left="0"/>
              <w:rPr>
                <w:color w:val="000000" w:themeColor="text1"/>
              </w:rPr>
            </w:pPr>
            <w:r w:rsidRPr="009F7864">
              <w:rPr>
                <w:color w:val="000000" w:themeColor="text1"/>
              </w:rPr>
              <w:lastRenderedPageBreak/>
              <w:t>•Update rate of at least 1KHz.</w:t>
            </w:r>
          </w:p>
        </w:tc>
        <w:tc>
          <w:tcPr>
            <w:tcW w:w="2222" w:type="dxa"/>
          </w:tcPr>
          <w:p w14:paraId="10E41392" w14:textId="77777777" w:rsidR="003010A4" w:rsidRPr="009F7864" w:rsidRDefault="003010A4" w:rsidP="003010A4">
            <w:pPr>
              <w:rPr>
                <w:color w:val="000000" w:themeColor="text1"/>
              </w:rPr>
            </w:pPr>
            <w:r w:rsidRPr="009F7864">
              <w:rPr>
                <w:color w:val="000000" w:themeColor="text1"/>
              </w:rPr>
              <w:lastRenderedPageBreak/>
              <w:t>FAT</w:t>
            </w:r>
          </w:p>
        </w:tc>
      </w:tr>
      <w:tr w:rsidR="003010A4" w:rsidRPr="009F7864" w14:paraId="7CFA4B0C" w14:textId="77777777" w:rsidTr="003010A4">
        <w:tc>
          <w:tcPr>
            <w:tcW w:w="935" w:type="dxa"/>
          </w:tcPr>
          <w:p w14:paraId="6DF2A3E5" w14:textId="77777777" w:rsidR="003010A4" w:rsidRPr="009F7864" w:rsidRDefault="003010A4" w:rsidP="003010A4">
            <w:pPr>
              <w:pStyle w:val="ListParagraph"/>
              <w:ind w:left="0"/>
              <w:rPr>
                <w:highlight w:val="yellow"/>
              </w:rPr>
            </w:pPr>
            <w:r w:rsidRPr="009F7864">
              <w:t>SR-13</w:t>
            </w:r>
          </w:p>
        </w:tc>
        <w:tc>
          <w:tcPr>
            <w:tcW w:w="2785" w:type="dxa"/>
          </w:tcPr>
          <w:p w14:paraId="10867477" w14:textId="77777777" w:rsidR="003010A4" w:rsidRPr="009F7864" w:rsidRDefault="003010A4" w:rsidP="003010A4">
            <w:pPr>
              <w:rPr>
                <w:highlight w:val="yellow"/>
              </w:rPr>
            </w:pPr>
            <w:r w:rsidRPr="009F7864">
              <w:t>The simulator system shall provide the ability to model ionospheric and tropospheric delay.</w:t>
            </w:r>
          </w:p>
        </w:tc>
        <w:tc>
          <w:tcPr>
            <w:tcW w:w="2332" w:type="dxa"/>
          </w:tcPr>
          <w:p w14:paraId="112EBED8" w14:textId="77777777" w:rsidR="003010A4" w:rsidRPr="009F7864" w:rsidRDefault="003010A4" w:rsidP="003010A4">
            <w:pPr>
              <w:spacing w:after="160" w:line="259" w:lineRule="auto"/>
            </w:pPr>
            <w:r w:rsidRPr="009F7864">
              <w:t>Implementation of standard models (e.g. Klobuchar).</w:t>
            </w:r>
          </w:p>
          <w:p w14:paraId="495C0E21" w14:textId="77777777" w:rsidR="003010A4" w:rsidRPr="009F7864" w:rsidRDefault="003010A4" w:rsidP="003010A4">
            <w:pPr>
              <w:spacing w:after="160" w:line="259" w:lineRule="auto"/>
            </w:pPr>
          </w:p>
          <w:p w14:paraId="6B96E186" w14:textId="77777777" w:rsidR="003010A4" w:rsidRPr="009F7864" w:rsidRDefault="003010A4" w:rsidP="003010A4">
            <w:pPr>
              <w:pStyle w:val="ListParagraph"/>
              <w:ind w:left="0"/>
              <w:rPr>
                <w:highlight w:val="yellow"/>
              </w:rPr>
            </w:pPr>
            <w:r w:rsidRPr="009F7864">
              <w:t xml:space="preserve">Implementation of constellation specific models (as defined in the SR-1 </w:t>
            </w:r>
            <w:proofErr w:type="spellStart"/>
            <w:r w:rsidRPr="009F7864">
              <w:t>SiS</w:t>
            </w:r>
            <w:proofErr w:type="spellEnd"/>
            <w:r w:rsidRPr="009F7864">
              <w:t xml:space="preserve"> ICDs).</w:t>
            </w:r>
          </w:p>
        </w:tc>
        <w:tc>
          <w:tcPr>
            <w:tcW w:w="2191" w:type="dxa"/>
          </w:tcPr>
          <w:p w14:paraId="1656D435" w14:textId="77777777" w:rsidR="003010A4" w:rsidRPr="009F7864" w:rsidRDefault="003010A4" w:rsidP="003010A4">
            <w:pPr>
              <w:spacing w:after="160" w:line="259" w:lineRule="auto"/>
            </w:pPr>
            <w:r w:rsidRPr="009F7864">
              <w:t>As threshold plus:</w:t>
            </w:r>
          </w:p>
          <w:p w14:paraId="1C17B8EB" w14:textId="77777777" w:rsidR="003010A4" w:rsidRPr="009F7864" w:rsidRDefault="003010A4" w:rsidP="003010A4">
            <w:pPr>
              <w:spacing w:after="160" w:line="259" w:lineRule="auto"/>
            </w:pPr>
            <w:r w:rsidRPr="7919578B">
              <w:t>Ability to modify the standard and constellation model parameters</w:t>
            </w:r>
          </w:p>
          <w:p w14:paraId="551DC3AC" w14:textId="77777777" w:rsidR="003010A4" w:rsidRPr="009F7864" w:rsidRDefault="003010A4" w:rsidP="003010A4">
            <w:pPr>
              <w:pStyle w:val="ListParagraph"/>
              <w:ind w:left="0"/>
              <w:rPr>
                <w:color w:val="FF0000"/>
                <w:highlight w:val="yellow"/>
              </w:rPr>
            </w:pPr>
            <w:r w:rsidRPr="009F7864">
              <w:t>Ability to enter user-defined custom models (user provided/defined).</w:t>
            </w:r>
          </w:p>
        </w:tc>
        <w:tc>
          <w:tcPr>
            <w:tcW w:w="2222" w:type="dxa"/>
          </w:tcPr>
          <w:p w14:paraId="71E86F14" w14:textId="77777777" w:rsidR="003010A4" w:rsidRPr="009F7864" w:rsidRDefault="003010A4" w:rsidP="003010A4">
            <w:pPr>
              <w:rPr>
                <w:highlight w:val="yellow"/>
              </w:rPr>
            </w:pPr>
            <w:r w:rsidRPr="009F7864">
              <w:t>FAT</w:t>
            </w:r>
          </w:p>
        </w:tc>
      </w:tr>
      <w:tr w:rsidR="003010A4" w:rsidRPr="009F7864" w14:paraId="15DAFD41" w14:textId="77777777" w:rsidTr="003010A4">
        <w:tc>
          <w:tcPr>
            <w:tcW w:w="935" w:type="dxa"/>
          </w:tcPr>
          <w:p w14:paraId="291E0412" w14:textId="77777777" w:rsidR="003010A4" w:rsidRPr="009F7864" w:rsidRDefault="003010A4" w:rsidP="003010A4">
            <w:pPr>
              <w:pStyle w:val="ListParagraph"/>
              <w:ind w:left="0"/>
            </w:pPr>
            <w:r w:rsidRPr="009F7864">
              <w:t>SR-14</w:t>
            </w:r>
          </w:p>
        </w:tc>
        <w:tc>
          <w:tcPr>
            <w:tcW w:w="2785" w:type="dxa"/>
          </w:tcPr>
          <w:p w14:paraId="7F8EF1FD" w14:textId="77777777" w:rsidR="003010A4" w:rsidRPr="009F7864" w:rsidRDefault="003010A4" w:rsidP="003010A4">
            <w:r w:rsidRPr="009F7864">
              <w:t>The simulator system shall allow both the conditioning of its internal oscillator/clock from an external source and provide an output to condition downstream equipment from its internal source.</w:t>
            </w:r>
          </w:p>
        </w:tc>
        <w:tc>
          <w:tcPr>
            <w:tcW w:w="2332" w:type="dxa"/>
          </w:tcPr>
          <w:p w14:paraId="29E673BE" w14:textId="77777777" w:rsidR="003010A4" w:rsidRPr="009F7864" w:rsidRDefault="003010A4" w:rsidP="003010A4">
            <w:r w:rsidRPr="009F7864">
              <w:t>10MHz (in and out)</w:t>
            </w:r>
          </w:p>
          <w:p w14:paraId="08F30B2E" w14:textId="77777777" w:rsidR="003010A4" w:rsidRPr="009F7864" w:rsidRDefault="003010A4" w:rsidP="003010A4">
            <w:pPr>
              <w:pStyle w:val="ListParagraph"/>
              <w:ind w:left="0"/>
            </w:pPr>
            <w:r w:rsidRPr="009F7864">
              <w:t>1 Pulse Per Second (PPS) (in and out)</w:t>
            </w:r>
          </w:p>
        </w:tc>
        <w:tc>
          <w:tcPr>
            <w:tcW w:w="2191" w:type="dxa"/>
          </w:tcPr>
          <w:p w14:paraId="6F009E4D" w14:textId="77777777" w:rsidR="003010A4" w:rsidRPr="009F7864" w:rsidRDefault="003010A4" w:rsidP="003010A4">
            <w:pPr>
              <w:pStyle w:val="ListParagraph"/>
              <w:ind w:left="0"/>
              <w:rPr>
                <w:color w:val="000000" w:themeColor="text1"/>
              </w:rPr>
            </w:pPr>
            <w:r w:rsidRPr="009F7864">
              <w:rPr>
                <w:color w:val="000000" w:themeColor="text1"/>
              </w:rPr>
              <w:t>N/A</w:t>
            </w:r>
          </w:p>
        </w:tc>
        <w:tc>
          <w:tcPr>
            <w:tcW w:w="2222" w:type="dxa"/>
          </w:tcPr>
          <w:p w14:paraId="05C5F1D4" w14:textId="77777777" w:rsidR="003010A4" w:rsidRPr="009F7864" w:rsidRDefault="003010A4" w:rsidP="003010A4">
            <w:r w:rsidRPr="009F7864">
              <w:t>FAT</w:t>
            </w:r>
          </w:p>
        </w:tc>
      </w:tr>
      <w:tr w:rsidR="003010A4" w:rsidRPr="009F7864" w14:paraId="2C4ECAE8" w14:textId="77777777" w:rsidTr="003010A4">
        <w:tc>
          <w:tcPr>
            <w:tcW w:w="935" w:type="dxa"/>
          </w:tcPr>
          <w:p w14:paraId="0D3252AD" w14:textId="77777777" w:rsidR="003010A4" w:rsidRPr="009F7864" w:rsidRDefault="003010A4" w:rsidP="003010A4">
            <w:pPr>
              <w:pStyle w:val="ListParagraph"/>
              <w:ind w:left="0"/>
            </w:pPr>
            <w:r w:rsidRPr="009F7864">
              <w:t>SR-15</w:t>
            </w:r>
          </w:p>
        </w:tc>
        <w:tc>
          <w:tcPr>
            <w:tcW w:w="2785" w:type="dxa"/>
          </w:tcPr>
          <w:p w14:paraId="5E9A62D4" w14:textId="77777777" w:rsidR="003010A4" w:rsidRPr="009F7864" w:rsidRDefault="003010A4" w:rsidP="003010A4">
            <w:r w:rsidRPr="009F7864">
              <w:t>The simulator system shall accept both an external 'trigger' for simulation start and provide the ability to 'trigger' downstream equipment.</w:t>
            </w:r>
          </w:p>
        </w:tc>
        <w:tc>
          <w:tcPr>
            <w:tcW w:w="2332" w:type="dxa"/>
          </w:tcPr>
          <w:p w14:paraId="63CE50C1" w14:textId="77777777" w:rsidR="003010A4" w:rsidRPr="009F7864" w:rsidRDefault="003010A4" w:rsidP="003010A4">
            <w:r w:rsidRPr="009F7864">
              <w:t>Falling / Rising edge trigger pulse.</w:t>
            </w:r>
          </w:p>
          <w:p w14:paraId="7CFCF1F9" w14:textId="77777777" w:rsidR="003010A4" w:rsidRPr="009F7864" w:rsidRDefault="003010A4" w:rsidP="003010A4"/>
          <w:p w14:paraId="0EDBD2F3" w14:textId="77777777" w:rsidR="003010A4" w:rsidRPr="009F7864" w:rsidRDefault="003010A4" w:rsidP="003010A4">
            <w:r w:rsidRPr="009F7864">
              <w:t>1PPS Gated to scenario start.</w:t>
            </w:r>
          </w:p>
        </w:tc>
        <w:tc>
          <w:tcPr>
            <w:tcW w:w="2191" w:type="dxa"/>
          </w:tcPr>
          <w:p w14:paraId="22386090" w14:textId="77777777" w:rsidR="003010A4" w:rsidRPr="009F7864" w:rsidRDefault="003010A4" w:rsidP="003010A4">
            <w:pPr>
              <w:pStyle w:val="ListParagraph"/>
              <w:ind w:left="0"/>
              <w:rPr>
                <w:color w:val="000000" w:themeColor="text1"/>
              </w:rPr>
            </w:pPr>
            <w:r w:rsidRPr="009F7864">
              <w:rPr>
                <w:color w:val="000000" w:themeColor="text1"/>
              </w:rPr>
              <w:t>N/A</w:t>
            </w:r>
          </w:p>
        </w:tc>
        <w:tc>
          <w:tcPr>
            <w:tcW w:w="2222" w:type="dxa"/>
          </w:tcPr>
          <w:p w14:paraId="67DD3533" w14:textId="77777777" w:rsidR="003010A4" w:rsidRPr="009F7864" w:rsidRDefault="003010A4" w:rsidP="003010A4">
            <w:r w:rsidRPr="009F7864">
              <w:t>FAT</w:t>
            </w:r>
          </w:p>
        </w:tc>
      </w:tr>
      <w:tr w:rsidR="003010A4" w:rsidRPr="009F7864" w14:paraId="4E98AB68" w14:textId="77777777" w:rsidTr="003010A4">
        <w:tc>
          <w:tcPr>
            <w:tcW w:w="935" w:type="dxa"/>
          </w:tcPr>
          <w:p w14:paraId="65CAF6E7" w14:textId="77777777" w:rsidR="003010A4" w:rsidRPr="009F7864" w:rsidRDefault="003010A4" w:rsidP="003010A4">
            <w:pPr>
              <w:pStyle w:val="ListParagraph"/>
              <w:ind w:left="0"/>
            </w:pPr>
            <w:r w:rsidRPr="009F7864">
              <w:t>SR-16</w:t>
            </w:r>
          </w:p>
        </w:tc>
        <w:tc>
          <w:tcPr>
            <w:tcW w:w="2785" w:type="dxa"/>
          </w:tcPr>
          <w:p w14:paraId="366EE6D7" w14:textId="77777777" w:rsidR="003010A4" w:rsidRPr="009F7864" w:rsidRDefault="003010A4" w:rsidP="003010A4">
            <w:r w:rsidRPr="009F7864">
              <w:t xml:space="preserve">The simulator system shall generate the full range of </w:t>
            </w:r>
            <w:proofErr w:type="spellStart"/>
            <w:r w:rsidRPr="009F7864">
              <w:t>SiS</w:t>
            </w:r>
            <w:proofErr w:type="spellEnd"/>
            <w:r w:rsidRPr="009F7864">
              <w:t xml:space="preserve"> ICD specified RF power levels as measured at all calibration points defined in SR-21 for all current GNSS constellations (SR-1). </w:t>
            </w:r>
          </w:p>
        </w:tc>
        <w:tc>
          <w:tcPr>
            <w:tcW w:w="2332" w:type="dxa"/>
          </w:tcPr>
          <w:p w14:paraId="579AA7A9" w14:textId="77777777" w:rsidR="003010A4" w:rsidRPr="009F7864" w:rsidRDefault="003010A4" w:rsidP="003010A4">
            <w:pPr>
              <w:pStyle w:val="ListParagraph"/>
              <w:ind w:left="0"/>
            </w:pPr>
            <w:r w:rsidRPr="009F7864">
              <w:t xml:space="preserve">All </w:t>
            </w:r>
            <w:proofErr w:type="spellStart"/>
            <w:r w:rsidRPr="009F7864">
              <w:t>SiS</w:t>
            </w:r>
            <w:proofErr w:type="spellEnd"/>
            <w:r w:rsidRPr="009F7864">
              <w:t xml:space="preserve"> ICD powers (including M-Code Regional Military Power levels) at all calibration points defined in SR-21.</w:t>
            </w:r>
          </w:p>
        </w:tc>
        <w:tc>
          <w:tcPr>
            <w:tcW w:w="2191" w:type="dxa"/>
          </w:tcPr>
          <w:p w14:paraId="631EEB43" w14:textId="77777777" w:rsidR="003010A4" w:rsidRPr="009F7864" w:rsidRDefault="003010A4" w:rsidP="003010A4">
            <w:pPr>
              <w:spacing w:after="160" w:line="259" w:lineRule="auto"/>
            </w:pPr>
            <w:r w:rsidRPr="009F7864">
              <w:t>As threshold plus:</w:t>
            </w:r>
          </w:p>
          <w:p w14:paraId="3434669F" w14:textId="77777777" w:rsidR="003010A4" w:rsidRPr="009F7864" w:rsidRDefault="003010A4" w:rsidP="003010A4">
            <w:pPr>
              <w:spacing w:after="160" w:line="259" w:lineRule="auto"/>
            </w:pPr>
          </w:p>
          <w:p w14:paraId="5951B036" w14:textId="77777777" w:rsidR="003010A4" w:rsidRPr="009F7864" w:rsidRDefault="003010A4" w:rsidP="003010A4">
            <w:pPr>
              <w:pStyle w:val="ListParagraph"/>
              <w:ind w:left="0"/>
            </w:pPr>
            <w:r w:rsidRPr="009F7864">
              <w:t xml:space="preserve">Additional ±10dB dynamic range outside the </w:t>
            </w:r>
            <w:proofErr w:type="spellStart"/>
            <w:r w:rsidRPr="009F7864">
              <w:t>SiS</w:t>
            </w:r>
            <w:proofErr w:type="spellEnd"/>
            <w:r w:rsidRPr="009F7864">
              <w:t xml:space="preserve"> ICD power levels.</w:t>
            </w:r>
          </w:p>
        </w:tc>
        <w:tc>
          <w:tcPr>
            <w:tcW w:w="2222" w:type="dxa"/>
          </w:tcPr>
          <w:p w14:paraId="2DE1E847" w14:textId="77777777" w:rsidR="003010A4" w:rsidRPr="009F7864" w:rsidRDefault="003010A4" w:rsidP="003010A4">
            <w:r w:rsidRPr="009F7864">
              <w:t>SAT</w:t>
            </w:r>
          </w:p>
        </w:tc>
      </w:tr>
      <w:tr w:rsidR="003010A4" w:rsidRPr="009F7864" w14:paraId="51A5DBA7" w14:textId="77777777" w:rsidTr="003010A4">
        <w:tc>
          <w:tcPr>
            <w:tcW w:w="935" w:type="dxa"/>
          </w:tcPr>
          <w:p w14:paraId="51F496C9" w14:textId="77777777" w:rsidR="003010A4" w:rsidRPr="009F7864" w:rsidRDefault="003010A4" w:rsidP="003010A4">
            <w:pPr>
              <w:pStyle w:val="ListParagraph"/>
              <w:ind w:left="0"/>
            </w:pPr>
            <w:r w:rsidRPr="009F7864">
              <w:t>SR-17</w:t>
            </w:r>
          </w:p>
        </w:tc>
        <w:tc>
          <w:tcPr>
            <w:tcW w:w="2785" w:type="dxa"/>
          </w:tcPr>
          <w:p w14:paraId="2F498D57" w14:textId="77777777" w:rsidR="003010A4" w:rsidRPr="009F7864" w:rsidRDefault="003010A4" w:rsidP="003010A4">
            <w:r w:rsidRPr="009F7864">
              <w:t>The simulator system shall automatically control power level 'in-run' to model real world GNSS constellation effects.</w:t>
            </w:r>
          </w:p>
        </w:tc>
        <w:tc>
          <w:tcPr>
            <w:tcW w:w="2332" w:type="dxa"/>
          </w:tcPr>
          <w:p w14:paraId="33C000CC" w14:textId="77777777" w:rsidR="003010A4" w:rsidRPr="009F7864" w:rsidRDefault="003010A4" w:rsidP="003010A4">
            <w:r w:rsidRPr="009F7864">
              <w:t>Satellite range</w:t>
            </w:r>
          </w:p>
          <w:p w14:paraId="67EB62CE" w14:textId="77777777" w:rsidR="003010A4" w:rsidRPr="009F7864" w:rsidRDefault="003010A4" w:rsidP="003010A4"/>
          <w:p w14:paraId="4C3A6ABA" w14:textId="77777777" w:rsidR="003010A4" w:rsidRPr="009F7864" w:rsidRDefault="003010A4" w:rsidP="003010A4">
            <w:r w:rsidRPr="009F7864">
              <w:t>Satellite transmit</w:t>
            </w:r>
            <w:r>
              <w:t xml:space="preserve"> </w:t>
            </w:r>
            <w:r w:rsidRPr="009F7864">
              <w:t>antenna pattern.</w:t>
            </w:r>
          </w:p>
          <w:p w14:paraId="781D3F01" w14:textId="77777777" w:rsidR="003010A4" w:rsidRPr="009F7864" w:rsidRDefault="003010A4" w:rsidP="003010A4"/>
          <w:p w14:paraId="1506F69D" w14:textId="77777777" w:rsidR="003010A4" w:rsidRPr="009F7864" w:rsidRDefault="003010A4" w:rsidP="003010A4">
            <w:r w:rsidRPr="009F7864">
              <w:t>Atmospheric losses</w:t>
            </w:r>
          </w:p>
          <w:p w14:paraId="472F9238" w14:textId="77777777" w:rsidR="003010A4" w:rsidRPr="009F7864" w:rsidRDefault="003010A4" w:rsidP="003010A4">
            <w:pPr>
              <w:pStyle w:val="ListParagraph"/>
              <w:ind w:left="0"/>
            </w:pPr>
          </w:p>
          <w:p w14:paraId="07093621" w14:textId="77777777" w:rsidR="003010A4" w:rsidRPr="009F7864" w:rsidRDefault="003010A4" w:rsidP="003010A4">
            <w:pPr>
              <w:pStyle w:val="ListParagraph"/>
              <w:ind w:left="0"/>
            </w:pPr>
            <w:r w:rsidRPr="009F7864">
              <w:t>User defined platform body masking</w:t>
            </w:r>
            <w:r>
              <w:t xml:space="preserve"> </w:t>
            </w:r>
            <w:r w:rsidRPr="009F7864">
              <w:t>(receiver antenna pattern).</w:t>
            </w:r>
          </w:p>
        </w:tc>
        <w:tc>
          <w:tcPr>
            <w:tcW w:w="2191" w:type="dxa"/>
          </w:tcPr>
          <w:p w14:paraId="076E43EB" w14:textId="77777777" w:rsidR="003010A4" w:rsidRPr="009F7864" w:rsidRDefault="003010A4" w:rsidP="003010A4">
            <w:pPr>
              <w:pStyle w:val="ListParagraph"/>
              <w:ind w:left="0"/>
              <w:rPr>
                <w:color w:val="FF0000"/>
              </w:rPr>
            </w:pPr>
            <w:r w:rsidRPr="009F7864">
              <w:rPr>
                <w:color w:val="000000" w:themeColor="text1"/>
              </w:rPr>
              <w:t>N/A</w:t>
            </w:r>
          </w:p>
        </w:tc>
        <w:tc>
          <w:tcPr>
            <w:tcW w:w="2222" w:type="dxa"/>
          </w:tcPr>
          <w:p w14:paraId="2C303D21" w14:textId="77777777" w:rsidR="003010A4" w:rsidRPr="009F7864" w:rsidRDefault="003010A4" w:rsidP="003010A4">
            <w:r w:rsidRPr="009F7864">
              <w:t>FAT</w:t>
            </w:r>
          </w:p>
        </w:tc>
      </w:tr>
      <w:tr w:rsidR="003010A4" w:rsidRPr="009F7864" w14:paraId="0ACE2287" w14:textId="77777777" w:rsidTr="003010A4">
        <w:tc>
          <w:tcPr>
            <w:tcW w:w="935" w:type="dxa"/>
          </w:tcPr>
          <w:p w14:paraId="62E86624" w14:textId="77777777" w:rsidR="003010A4" w:rsidRPr="009F7864" w:rsidRDefault="003010A4" w:rsidP="003010A4">
            <w:pPr>
              <w:pStyle w:val="ListParagraph"/>
              <w:ind w:left="0"/>
            </w:pPr>
            <w:r w:rsidRPr="009F7864">
              <w:t>SR-18</w:t>
            </w:r>
          </w:p>
        </w:tc>
        <w:tc>
          <w:tcPr>
            <w:tcW w:w="2785" w:type="dxa"/>
            <w:tcBorders>
              <w:top w:val="single" w:sz="4" w:space="0" w:color="auto"/>
              <w:left w:val="single" w:sz="4" w:space="0" w:color="auto"/>
              <w:bottom w:val="single" w:sz="4" w:space="0" w:color="auto"/>
              <w:right w:val="single" w:sz="4" w:space="0" w:color="auto"/>
            </w:tcBorders>
            <w:shd w:val="clear" w:color="auto" w:fill="auto"/>
          </w:tcPr>
          <w:p w14:paraId="08A35011" w14:textId="77777777" w:rsidR="003010A4" w:rsidRPr="009F7864" w:rsidRDefault="003010A4" w:rsidP="003010A4">
            <w:r w:rsidRPr="009F7864">
              <w:t>The simulator system shall allow the user to control the RF power levels.</w:t>
            </w:r>
          </w:p>
        </w:tc>
        <w:tc>
          <w:tcPr>
            <w:tcW w:w="2332" w:type="dxa"/>
            <w:tcBorders>
              <w:top w:val="single" w:sz="4" w:space="0" w:color="auto"/>
              <w:left w:val="nil"/>
              <w:bottom w:val="single" w:sz="4" w:space="0" w:color="auto"/>
              <w:right w:val="single" w:sz="4" w:space="0" w:color="auto"/>
            </w:tcBorders>
            <w:shd w:val="clear" w:color="auto" w:fill="auto"/>
          </w:tcPr>
          <w:p w14:paraId="7C435F9C" w14:textId="77777777" w:rsidR="003010A4" w:rsidRPr="009F7864" w:rsidRDefault="003010A4" w:rsidP="003010A4">
            <w:r w:rsidRPr="009F7864">
              <w:t>Modification at the individual signal level (both predefined before simulation start and dynamic/live).</w:t>
            </w:r>
          </w:p>
        </w:tc>
        <w:tc>
          <w:tcPr>
            <w:tcW w:w="2191" w:type="dxa"/>
            <w:tcBorders>
              <w:top w:val="single" w:sz="4" w:space="0" w:color="auto"/>
              <w:left w:val="nil"/>
              <w:bottom w:val="single" w:sz="4" w:space="0" w:color="auto"/>
              <w:right w:val="single" w:sz="4" w:space="0" w:color="auto"/>
            </w:tcBorders>
            <w:shd w:val="clear" w:color="auto" w:fill="auto"/>
            <w:vAlign w:val="center"/>
          </w:tcPr>
          <w:p w14:paraId="3FB7CFCB" w14:textId="77777777" w:rsidR="003010A4" w:rsidRPr="009F7864" w:rsidRDefault="003010A4" w:rsidP="003010A4">
            <w:r w:rsidRPr="009F7864">
              <w:t>As threshold plus:</w:t>
            </w:r>
            <w:r w:rsidRPr="009F7864">
              <w:br/>
            </w:r>
          </w:p>
          <w:p w14:paraId="09AB7CC9" w14:textId="77777777" w:rsidR="003010A4" w:rsidRPr="009F7864" w:rsidRDefault="003010A4" w:rsidP="003010A4">
            <w:r w:rsidRPr="009F7864">
              <w:t>Ability to power control any combination of signals as multiple independent groups.</w:t>
            </w:r>
          </w:p>
        </w:tc>
        <w:tc>
          <w:tcPr>
            <w:tcW w:w="2222" w:type="dxa"/>
            <w:tcBorders>
              <w:top w:val="single" w:sz="4" w:space="0" w:color="auto"/>
              <w:left w:val="nil"/>
              <w:bottom w:val="single" w:sz="4" w:space="0" w:color="auto"/>
              <w:right w:val="single" w:sz="4" w:space="0" w:color="auto"/>
            </w:tcBorders>
            <w:shd w:val="clear" w:color="auto" w:fill="auto"/>
            <w:vAlign w:val="center"/>
          </w:tcPr>
          <w:p w14:paraId="12DEDCED" w14:textId="77777777" w:rsidR="003010A4" w:rsidRPr="009F7864" w:rsidRDefault="003010A4" w:rsidP="003010A4">
            <w:r w:rsidRPr="009F7864">
              <w:t>FAT and SAT</w:t>
            </w:r>
          </w:p>
        </w:tc>
      </w:tr>
      <w:tr w:rsidR="003010A4" w:rsidRPr="009F7864" w14:paraId="33C8BE28" w14:textId="77777777" w:rsidTr="003010A4">
        <w:tc>
          <w:tcPr>
            <w:tcW w:w="935" w:type="dxa"/>
          </w:tcPr>
          <w:p w14:paraId="210F51E3" w14:textId="77777777" w:rsidR="003010A4" w:rsidRPr="009F7864" w:rsidRDefault="003010A4" w:rsidP="003010A4">
            <w:pPr>
              <w:pStyle w:val="ListParagraph"/>
              <w:ind w:left="0"/>
            </w:pPr>
            <w:r w:rsidRPr="009F7864">
              <w:lastRenderedPageBreak/>
              <w:t>SR-19</w:t>
            </w:r>
          </w:p>
        </w:tc>
        <w:tc>
          <w:tcPr>
            <w:tcW w:w="2785" w:type="dxa"/>
          </w:tcPr>
          <w:p w14:paraId="63C537D2" w14:textId="77777777" w:rsidR="003010A4" w:rsidRPr="009F7864" w:rsidRDefault="003010A4" w:rsidP="003010A4">
            <w:pPr>
              <w:rPr>
                <w:color w:val="000000" w:themeColor="text1"/>
              </w:rPr>
            </w:pPr>
            <w:r w:rsidRPr="009F7864">
              <w:rPr>
                <w:color w:val="000000" w:themeColor="text1"/>
              </w:rPr>
              <w:t xml:space="preserve">The simulator system shall operate without influence, </w:t>
            </w:r>
            <w:proofErr w:type="gramStart"/>
            <w:r w:rsidRPr="009F7864">
              <w:rPr>
                <w:color w:val="000000" w:themeColor="text1"/>
              </w:rPr>
              <w:t>interference</w:t>
            </w:r>
            <w:proofErr w:type="gramEnd"/>
            <w:r w:rsidRPr="009F7864">
              <w:rPr>
                <w:color w:val="000000" w:themeColor="text1"/>
              </w:rPr>
              <w:t xml:space="preserve"> or feedback while other RF generating sources are also being operated in the ACTF.</w:t>
            </w:r>
          </w:p>
        </w:tc>
        <w:tc>
          <w:tcPr>
            <w:tcW w:w="2332" w:type="dxa"/>
          </w:tcPr>
          <w:p w14:paraId="1FFB62A3" w14:textId="77777777" w:rsidR="003010A4" w:rsidRPr="009F7864" w:rsidRDefault="003010A4" w:rsidP="003010A4">
            <w:pPr>
              <w:rPr>
                <w:color w:val="000000" w:themeColor="text1"/>
              </w:rPr>
            </w:pPr>
            <w:r w:rsidRPr="009F7864">
              <w:rPr>
                <w:color w:val="000000" w:themeColor="text1"/>
              </w:rPr>
              <w:t>Maximum in-band power density at the simulator transmit antenna:</w:t>
            </w:r>
          </w:p>
          <w:p w14:paraId="0A03B78C" w14:textId="77777777" w:rsidR="003010A4" w:rsidRPr="009F7864" w:rsidRDefault="003010A4" w:rsidP="003010A4">
            <w:pPr>
              <w:pStyle w:val="ListParagraph"/>
              <w:rPr>
                <w:color w:val="000000" w:themeColor="text1"/>
              </w:rPr>
            </w:pPr>
          </w:p>
          <w:p w14:paraId="4BA52F67" w14:textId="77777777" w:rsidR="003010A4" w:rsidRPr="009F7864" w:rsidRDefault="003010A4" w:rsidP="003010A4">
            <w:pPr>
              <w:rPr>
                <w:color w:val="000000" w:themeColor="text1"/>
              </w:rPr>
            </w:pPr>
            <w:r w:rsidRPr="009F7864">
              <w:rPr>
                <w:color w:val="000000" w:themeColor="text1"/>
              </w:rPr>
              <w:t>No degradation of performance during operation at 10W/m2.</w:t>
            </w:r>
          </w:p>
          <w:p w14:paraId="1B186F71" w14:textId="77777777" w:rsidR="003010A4" w:rsidRPr="009F7864" w:rsidRDefault="003010A4" w:rsidP="003010A4">
            <w:pPr>
              <w:rPr>
                <w:color w:val="000000" w:themeColor="text1"/>
              </w:rPr>
            </w:pPr>
          </w:p>
          <w:p w14:paraId="1378008B" w14:textId="77777777" w:rsidR="003010A4" w:rsidRPr="009F7864" w:rsidRDefault="003010A4" w:rsidP="003010A4">
            <w:pPr>
              <w:rPr>
                <w:color w:val="000000" w:themeColor="text1"/>
              </w:rPr>
            </w:pPr>
            <w:r w:rsidRPr="009F7864">
              <w:rPr>
                <w:color w:val="000000" w:themeColor="text1"/>
              </w:rPr>
              <w:t>No risk of damage at 100W/m2.</w:t>
            </w:r>
          </w:p>
          <w:p w14:paraId="7DB99AB3" w14:textId="77777777" w:rsidR="003010A4" w:rsidRPr="009F7864" w:rsidRDefault="003010A4" w:rsidP="003010A4">
            <w:pPr>
              <w:pStyle w:val="ListParagraph"/>
              <w:ind w:left="0"/>
              <w:rPr>
                <w:color w:val="000000" w:themeColor="text1"/>
              </w:rPr>
            </w:pPr>
          </w:p>
        </w:tc>
        <w:tc>
          <w:tcPr>
            <w:tcW w:w="2191" w:type="dxa"/>
          </w:tcPr>
          <w:p w14:paraId="5470CCCC" w14:textId="77777777" w:rsidR="003010A4" w:rsidRPr="009F7864" w:rsidRDefault="003010A4" w:rsidP="003010A4">
            <w:pPr>
              <w:pStyle w:val="ListParagraph"/>
              <w:ind w:left="0"/>
              <w:rPr>
                <w:color w:val="000000" w:themeColor="text1"/>
              </w:rPr>
            </w:pPr>
            <w:r w:rsidRPr="009F7864">
              <w:rPr>
                <w:color w:val="000000" w:themeColor="text1"/>
              </w:rPr>
              <w:t>N/A</w:t>
            </w:r>
          </w:p>
        </w:tc>
        <w:tc>
          <w:tcPr>
            <w:tcW w:w="2222" w:type="dxa"/>
          </w:tcPr>
          <w:p w14:paraId="066D8D0C" w14:textId="77777777" w:rsidR="003010A4" w:rsidRPr="009F7864" w:rsidRDefault="003010A4" w:rsidP="003010A4">
            <w:pPr>
              <w:rPr>
                <w:color w:val="000000" w:themeColor="text1"/>
              </w:rPr>
            </w:pPr>
            <w:r w:rsidRPr="009F7864">
              <w:t>FAT</w:t>
            </w:r>
          </w:p>
        </w:tc>
      </w:tr>
      <w:tr w:rsidR="003010A4" w:rsidRPr="009F7864" w14:paraId="1DDB0C0B" w14:textId="77777777" w:rsidTr="003010A4">
        <w:tc>
          <w:tcPr>
            <w:tcW w:w="935" w:type="dxa"/>
          </w:tcPr>
          <w:p w14:paraId="3733D23C" w14:textId="77777777" w:rsidR="003010A4" w:rsidRPr="009F7864" w:rsidRDefault="003010A4" w:rsidP="003010A4">
            <w:pPr>
              <w:pStyle w:val="ListParagraph"/>
              <w:ind w:left="0"/>
            </w:pPr>
            <w:r w:rsidRPr="009F7864">
              <w:t>SR-20</w:t>
            </w:r>
          </w:p>
        </w:tc>
        <w:tc>
          <w:tcPr>
            <w:tcW w:w="2785" w:type="dxa"/>
          </w:tcPr>
          <w:p w14:paraId="5A150922" w14:textId="77777777" w:rsidR="003010A4" w:rsidRPr="009F7864" w:rsidRDefault="003010A4" w:rsidP="003010A4">
            <w:r w:rsidRPr="009F7864">
              <w:t>The simulator system shall provide the ability to modify the navigation message content on each signal individually.</w:t>
            </w:r>
          </w:p>
        </w:tc>
        <w:tc>
          <w:tcPr>
            <w:tcW w:w="2332" w:type="dxa"/>
          </w:tcPr>
          <w:p w14:paraId="740C462C" w14:textId="77777777" w:rsidR="003010A4" w:rsidRPr="009F7864" w:rsidRDefault="003010A4" w:rsidP="003010A4">
            <w:r w:rsidRPr="009F7864">
              <w:t>At simulation start.</w:t>
            </w:r>
          </w:p>
          <w:p w14:paraId="15ED0A9C" w14:textId="77777777" w:rsidR="003010A4" w:rsidRPr="009F7864" w:rsidRDefault="003010A4" w:rsidP="003010A4">
            <w:pPr>
              <w:pStyle w:val="ListParagraph"/>
              <w:ind w:left="0"/>
            </w:pPr>
          </w:p>
          <w:p w14:paraId="41BCC9A1" w14:textId="77777777" w:rsidR="003010A4" w:rsidRPr="009F7864" w:rsidRDefault="003010A4" w:rsidP="003010A4">
            <w:r w:rsidRPr="009F7864">
              <w:t>Fixed throughout.</w:t>
            </w:r>
          </w:p>
          <w:p w14:paraId="028FFFDB" w14:textId="77777777" w:rsidR="003010A4" w:rsidRPr="009F7864" w:rsidRDefault="003010A4" w:rsidP="003010A4"/>
          <w:p w14:paraId="69572A48" w14:textId="77777777" w:rsidR="003010A4" w:rsidRPr="009F7864" w:rsidRDefault="003010A4" w:rsidP="003010A4">
            <w:pPr>
              <w:pStyle w:val="ListParagraph"/>
              <w:ind w:left="0"/>
            </w:pPr>
          </w:p>
        </w:tc>
        <w:tc>
          <w:tcPr>
            <w:tcW w:w="2191" w:type="dxa"/>
          </w:tcPr>
          <w:p w14:paraId="4FFDEF10" w14:textId="77777777" w:rsidR="003010A4" w:rsidRPr="009F7864" w:rsidRDefault="003010A4" w:rsidP="003010A4">
            <w:r w:rsidRPr="009F7864">
              <w:t>As threshold plus:</w:t>
            </w:r>
          </w:p>
          <w:p w14:paraId="5BC920A9" w14:textId="77777777" w:rsidR="003010A4" w:rsidRPr="009F7864" w:rsidRDefault="003010A4" w:rsidP="003010A4">
            <w:r w:rsidRPr="009F7864">
              <w:t>Predefined changes 'in-run'</w:t>
            </w:r>
          </w:p>
          <w:p w14:paraId="4DF6EA28" w14:textId="77777777" w:rsidR="003010A4" w:rsidRPr="009F7864" w:rsidRDefault="003010A4" w:rsidP="003010A4">
            <w:r w:rsidRPr="009F7864">
              <w:t>and</w:t>
            </w:r>
          </w:p>
          <w:p w14:paraId="1481D68D" w14:textId="77777777" w:rsidR="003010A4" w:rsidRPr="009F7864" w:rsidRDefault="003010A4" w:rsidP="003010A4">
            <w:pPr>
              <w:pStyle w:val="ListParagraph"/>
              <w:ind w:left="0"/>
            </w:pPr>
            <w:r w:rsidRPr="009F7864">
              <w:t>Dynamically during simulation.</w:t>
            </w:r>
          </w:p>
        </w:tc>
        <w:tc>
          <w:tcPr>
            <w:tcW w:w="2222" w:type="dxa"/>
          </w:tcPr>
          <w:p w14:paraId="5410A6C7" w14:textId="77777777" w:rsidR="003010A4" w:rsidRPr="009F7864" w:rsidRDefault="003010A4" w:rsidP="003010A4">
            <w:r w:rsidRPr="009F7864">
              <w:t>FAT</w:t>
            </w:r>
          </w:p>
        </w:tc>
      </w:tr>
      <w:tr w:rsidR="003010A4" w:rsidRPr="009F7864" w14:paraId="6101C3FE" w14:textId="77777777" w:rsidTr="003010A4">
        <w:tc>
          <w:tcPr>
            <w:tcW w:w="935" w:type="dxa"/>
          </w:tcPr>
          <w:p w14:paraId="7769BD1D" w14:textId="77777777" w:rsidR="003010A4" w:rsidRPr="009F7864" w:rsidRDefault="003010A4" w:rsidP="003010A4">
            <w:pPr>
              <w:pStyle w:val="ListParagraph"/>
              <w:ind w:left="0"/>
            </w:pPr>
            <w:r w:rsidRPr="009F7864">
              <w:t>SR-21</w:t>
            </w:r>
          </w:p>
        </w:tc>
        <w:tc>
          <w:tcPr>
            <w:tcW w:w="2785" w:type="dxa"/>
          </w:tcPr>
          <w:p w14:paraId="2E88E770" w14:textId="77777777" w:rsidR="003010A4" w:rsidRPr="009F7864" w:rsidRDefault="003010A4" w:rsidP="003010A4">
            <w:r w:rsidRPr="009F7864">
              <w:t>The simulator system shall have a calibration capability.</w:t>
            </w:r>
          </w:p>
        </w:tc>
        <w:tc>
          <w:tcPr>
            <w:tcW w:w="2332" w:type="dxa"/>
          </w:tcPr>
          <w:p w14:paraId="55238EB9" w14:textId="77777777" w:rsidR="003010A4" w:rsidRPr="009F7864" w:rsidRDefault="003010A4" w:rsidP="003010A4">
            <w:r w:rsidRPr="009F7864">
              <w:t>Self-calibration routines for the simulator system:</w:t>
            </w:r>
          </w:p>
          <w:p w14:paraId="502743A5" w14:textId="77777777" w:rsidR="003010A4" w:rsidRPr="009F7864" w:rsidRDefault="003010A4" w:rsidP="003010A4"/>
          <w:p w14:paraId="0D5AF520" w14:textId="77777777" w:rsidR="003010A4" w:rsidRPr="009F7864" w:rsidRDefault="003010A4" w:rsidP="003010A4">
            <w:pPr>
              <w:rPr>
                <w:rFonts w:eastAsia="Arial"/>
                <w:color w:val="201F1E"/>
              </w:rPr>
            </w:pPr>
            <w:r w:rsidRPr="009F7864">
              <w:t>RF power at chamber centre calibration.</w:t>
            </w:r>
            <w:r w:rsidRPr="009F7864">
              <w:rPr>
                <w:rFonts w:eastAsia="Arial"/>
                <w:color w:val="201F1E"/>
              </w:rPr>
              <w:t xml:space="preserve"> </w:t>
            </w:r>
          </w:p>
          <w:p w14:paraId="757A7A7A" w14:textId="77777777" w:rsidR="003010A4" w:rsidRPr="009F7864" w:rsidRDefault="003010A4" w:rsidP="003010A4">
            <w:pPr>
              <w:rPr>
                <w:rFonts w:eastAsia="Arial"/>
                <w:color w:val="201F1E"/>
              </w:rPr>
            </w:pPr>
          </w:p>
          <w:p w14:paraId="76B9A0D0" w14:textId="77777777" w:rsidR="003010A4" w:rsidRPr="009F7864" w:rsidRDefault="003010A4" w:rsidP="003010A4">
            <w:pPr>
              <w:rPr>
                <w:rFonts w:eastAsia="Arial"/>
                <w:color w:val="201F1E"/>
              </w:rPr>
            </w:pPr>
            <w:r w:rsidRPr="009F7864">
              <w:rPr>
                <w:rFonts w:eastAsia="Arial"/>
                <w:color w:val="201F1E"/>
              </w:rPr>
              <w:t>Per broadcast -antenna manual calibration of the simulator system.</w:t>
            </w:r>
          </w:p>
          <w:p w14:paraId="4A5B4D90" w14:textId="77777777" w:rsidR="003010A4" w:rsidRPr="009F7864" w:rsidRDefault="003010A4" w:rsidP="003010A4">
            <w:pPr>
              <w:rPr>
                <w:rFonts w:eastAsia="Arial"/>
                <w:color w:val="201F1E"/>
              </w:rPr>
            </w:pPr>
          </w:p>
          <w:p w14:paraId="2BBB6CD9" w14:textId="77777777" w:rsidR="003010A4" w:rsidRPr="009F7864" w:rsidRDefault="003010A4" w:rsidP="003010A4">
            <w:pPr>
              <w:rPr>
                <w:rFonts w:eastAsia="Arial"/>
                <w:color w:val="201F1E"/>
              </w:rPr>
            </w:pPr>
            <w:r w:rsidRPr="009F7864">
              <w:rPr>
                <w:rFonts w:eastAsia="Arial"/>
                <w:color w:val="201F1E"/>
              </w:rPr>
              <w:t>RF power calibration at the location of the equipment under test*.</w:t>
            </w:r>
          </w:p>
          <w:p w14:paraId="504B8B03" w14:textId="77777777" w:rsidR="003010A4" w:rsidRPr="009F7864" w:rsidRDefault="003010A4" w:rsidP="003010A4">
            <w:pPr>
              <w:rPr>
                <w:rFonts w:eastAsia="Arial"/>
                <w:color w:val="201F1E"/>
              </w:rPr>
            </w:pPr>
          </w:p>
          <w:p w14:paraId="7D20C52F" w14:textId="77777777" w:rsidR="003010A4" w:rsidRPr="009F7864" w:rsidRDefault="003010A4" w:rsidP="003010A4">
            <w:pPr>
              <w:rPr>
                <w:rFonts w:eastAsia="Arial"/>
                <w:color w:val="201F1E"/>
              </w:rPr>
            </w:pPr>
            <w:r w:rsidRPr="009F7864">
              <w:rPr>
                <w:rFonts w:eastAsia="Arial"/>
                <w:color w:val="201F1E"/>
              </w:rPr>
              <w:t xml:space="preserve">Signal phase/delay calibration to ensure the generation of a fully coherent position solution at the location of the equipment under test*.  </w:t>
            </w:r>
          </w:p>
          <w:p w14:paraId="6D3986C5" w14:textId="77777777" w:rsidR="003010A4" w:rsidRPr="009F7864" w:rsidRDefault="003010A4" w:rsidP="003010A4">
            <w:pPr>
              <w:rPr>
                <w:rFonts w:eastAsia="Arial"/>
                <w:color w:val="201F1E"/>
              </w:rPr>
            </w:pPr>
          </w:p>
          <w:p w14:paraId="52F42695" w14:textId="77777777" w:rsidR="003010A4" w:rsidRPr="009F7864" w:rsidRDefault="003010A4" w:rsidP="003010A4">
            <w:pPr>
              <w:rPr>
                <w:rFonts w:eastAsia="Arial"/>
                <w:color w:val="201F1E"/>
              </w:rPr>
            </w:pPr>
            <w:r w:rsidRPr="009F7864">
              <w:rPr>
                <w:rFonts w:eastAsia="Arial"/>
                <w:color w:val="201F1E"/>
              </w:rPr>
              <w:t>Any return to factory calibration requirement</w:t>
            </w:r>
          </w:p>
          <w:p w14:paraId="7B78F512" w14:textId="77777777" w:rsidR="003010A4" w:rsidRPr="009F7864" w:rsidRDefault="003010A4" w:rsidP="003010A4">
            <w:pPr>
              <w:rPr>
                <w:rFonts w:eastAsia="Arial"/>
                <w:color w:val="201F1E"/>
              </w:rPr>
            </w:pPr>
          </w:p>
          <w:p w14:paraId="6A5EB6A9" w14:textId="77777777" w:rsidR="003010A4" w:rsidRPr="009F7864" w:rsidRDefault="003010A4" w:rsidP="003010A4">
            <w:pPr>
              <w:rPr>
                <w:rFonts w:eastAsia="Arial"/>
                <w:color w:val="201F1E"/>
              </w:rPr>
            </w:pPr>
            <w:r w:rsidRPr="009F7864">
              <w:rPr>
                <w:rFonts w:eastAsia="Arial"/>
                <w:color w:val="201F1E"/>
              </w:rPr>
              <w:t xml:space="preserve">*Test is defined to be between 1m and 3m above chamber ground-level anywhere within the ground footprint of the chamber to allow testing of antennas installed on military platforms </w:t>
            </w:r>
          </w:p>
          <w:p w14:paraId="4E926CCD" w14:textId="77777777" w:rsidR="003010A4" w:rsidRPr="009F7864" w:rsidRDefault="003010A4" w:rsidP="003010A4">
            <w:pPr>
              <w:rPr>
                <w:rFonts w:eastAsia="Arial"/>
                <w:color w:val="201F1E"/>
              </w:rPr>
            </w:pPr>
          </w:p>
          <w:p w14:paraId="6264D487" w14:textId="77777777" w:rsidR="003010A4" w:rsidRPr="009F7864" w:rsidRDefault="003010A4" w:rsidP="003010A4">
            <w:pPr>
              <w:rPr>
                <w:rFonts w:eastAsia="Arial"/>
                <w:color w:val="201F1E"/>
              </w:rPr>
            </w:pPr>
          </w:p>
        </w:tc>
        <w:tc>
          <w:tcPr>
            <w:tcW w:w="2191" w:type="dxa"/>
          </w:tcPr>
          <w:p w14:paraId="513A3A00" w14:textId="77777777" w:rsidR="003010A4" w:rsidRPr="009F7864" w:rsidRDefault="003010A4" w:rsidP="003010A4">
            <w:pPr>
              <w:pStyle w:val="ListParagraph"/>
              <w:ind w:left="0"/>
              <w:rPr>
                <w:rFonts w:eastAsia="Arial"/>
                <w:color w:val="201F1E"/>
              </w:rPr>
            </w:pPr>
            <w:r w:rsidRPr="009F7864">
              <w:rPr>
                <w:rFonts w:eastAsia="Arial"/>
                <w:color w:val="201F1E"/>
              </w:rPr>
              <w:t>As threshold, but fully automated calibration routines</w:t>
            </w:r>
          </w:p>
        </w:tc>
        <w:tc>
          <w:tcPr>
            <w:tcW w:w="2222" w:type="dxa"/>
          </w:tcPr>
          <w:p w14:paraId="41CFEE9D" w14:textId="77777777" w:rsidR="003010A4" w:rsidRPr="009F7864" w:rsidRDefault="003010A4" w:rsidP="003010A4">
            <w:r w:rsidRPr="009F7864">
              <w:t>FAT and SAT</w:t>
            </w:r>
          </w:p>
        </w:tc>
      </w:tr>
      <w:tr w:rsidR="003010A4" w:rsidRPr="009F7864" w14:paraId="1D89DD33" w14:textId="77777777" w:rsidTr="003010A4">
        <w:tc>
          <w:tcPr>
            <w:tcW w:w="935" w:type="dxa"/>
          </w:tcPr>
          <w:p w14:paraId="1BC8C1A4" w14:textId="77777777" w:rsidR="003010A4" w:rsidRPr="009F7864" w:rsidRDefault="003010A4" w:rsidP="003010A4">
            <w:pPr>
              <w:pStyle w:val="ListParagraph"/>
              <w:ind w:left="0"/>
            </w:pPr>
            <w:r w:rsidRPr="009F7864">
              <w:t>SR-22</w:t>
            </w:r>
          </w:p>
        </w:tc>
        <w:tc>
          <w:tcPr>
            <w:tcW w:w="2785" w:type="dxa"/>
          </w:tcPr>
          <w:p w14:paraId="7FB9664C" w14:textId="77777777" w:rsidR="003010A4" w:rsidRPr="009F7864" w:rsidRDefault="003010A4" w:rsidP="003010A4">
            <w:r w:rsidRPr="009F7864">
              <w:t>The simulator system shall have removable drives to allow secure storage of all Software and data away from the main unit.</w:t>
            </w:r>
          </w:p>
        </w:tc>
        <w:tc>
          <w:tcPr>
            <w:tcW w:w="2332" w:type="dxa"/>
          </w:tcPr>
          <w:p w14:paraId="06967AE2" w14:textId="77777777" w:rsidR="003010A4" w:rsidRPr="009F7864" w:rsidRDefault="003010A4" w:rsidP="003010A4">
            <w:r w:rsidRPr="009F7864">
              <w:t xml:space="preserve">The contractor will provide 2 removable, fully operational copies of the system drives, with all necessary Software and licensing required to run the simulator system.  </w:t>
            </w:r>
            <w:r w:rsidRPr="009F7864">
              <w:lastRenderedPageBreak/>
              <w:t>This is required to allow different classifications of work to be completed via ‘hot swap’ system drives.</w:t>
            </w:r>
          </w:p>
        </w:tc>
        <w:tc>
          <w:tcPr>
            <w:tcW w:w="2191" w:type="dxa"/>
          </w:tcPr>
          <w:p w14:paraId="55F4DA96" w14:textId="77777777" w:rsidR="003010A4" w:rsidRPr="009F7864" w:rsidRDefault="003010A4" w:rsidP="003010A4">
            <w:r>
              <w:lastRenderedPageBreak/>
              <w:t>N/A</w:t>
            </w:r>
          </w:p>
        </w:tc>
        <w:tc>
          <w:tcPr>
            <w:tcW w:w="2222" w:type="dxa"/>
          </w:tcPr>
          <w:p w14:paraId="2D7285F5" w14:textId="77777777" w:rsidR="003010A4" w:rsidRPr="009F7864" w:rsidRDefault="003010A4" w:rsidP="003010A4">
            <w:r w:rsidRPr="009F7864">
              <w:t>FAT</w:t>
            </w:r>
          </w:p>
        </w:tc>
      </w:tr>
      <w:tr w:rsidR="003010A4" w:rsidRPr="009F7864" w14:paraId="0F4AFA75" w14:textId="77777777" w:rsidTr="003010A4">
        <w:tc>
          <w:tcPr>
            <w:tcW w:w="935" w:type="dxa"/>
          </w:tcPr>
          <w:p w14:paraId="4CF7B529" w14:textId="77777777" w:rsidR="003010A4" w:rsidRPr="009F7864" w:rsidRDefault="003010A4" w:rsidP="003010A4">
            <w:pPr>
              <w:pStyle w:val="ListParagraph"/>
              <w:ind w:left="0"/>
            </w:pPr>
            <w:r w:rsidRPr="009F7864">
              <w:t>SR-23</w:t>
            </w:r>
          </w:p>
        </w:tc>
        <w:tc>
          <w:tcPr>
            <w:tcW w:w="2785" w:type="dxa"/>
          </w:tcPr>
          <w:p w14:paraId="55EDB23F" w14:textId="77777777" w:rsidR="003010A4" w:rsidRPr="009F7864" w:rsidRDefault="003010A4" w:rsidP="003010A4">
            <w:r w:rsidRPr="009F7864">
              <w:t xml:space="preserve">The simulator system shall </w:t>
            </w:r>
            <w:r w:rsidRPr="009F7864" w:rsidDel="00A34AC1">
              <w:t>be</w:t>
            </w:r>
            <w:r w:rsidRPr="009F7864">
              <w:t xml:space="preserve"> </w:t>
            </w:r>
            <w:r>
              <w:t>capable of being</w:t>
            </w:r>
            <w:r w:rsidRPr="009F7864">
              <w:t xml:space="preserve"> upgradable/modifiable for at least one additional future GNSS </w:t>
            </w:r>
            <w:proofErr w:type="spellStart"/>
            <w:r w:rsidRPr="009F7864">
              <w:t>SiS</w:t>
            </w:r>
            <w:proofErr w:type="spellEnd"/>
            <w:r w:rsidRPr="009F7864">
              <w:t xml:space="preserve"> change.</w:t>
            </w:r>
          </w:p>
        </w:tc>
        <w:tc>
          <w:tcPr>
            <w:tcW w:w="2332" w:type="dxa"/>
          </w:tcPr>
          <w:p w14:paraId="1ADBF840" w14:textId="77777777" w:rsidR="003010A4" w:rsidRPr="009F7864" w:rsidRDefault="003010A4" w:rsidP="003010A4">
            <w:r w:rsidRPr="009F7864">
              <w:t xml:space="preserve">To </w:t>
            </w:r>
            <w:r>
              <w:t xml:space="preserve">be </w:t>
            </w:r>
            <w:r w:rsidRPr="009F7864">
              <w:t xml:space="preserve">capable of responding to updates / changes to current GNSS </w:t>
            </w:r>
            <w:proofErr w:type="spellStart"/>
            <w:r w:rsidRPr="009F7864">
              <w:t>SiS</w:t>
            </w:r>
            <w:proofErr w:type="spellEnd"/>
            <w:r w:rsidRPr="009F7864">
              <w:t xml:space="preserve"> ICDs for:</w:t>
            </w:r>
          </w:p>
          <w:p w14:paraId="03CF6F2B" w14:textId="77777777" w:rsidR="003010A4" w:rsidRPr="009F7864" w:rsidRDefault="003010A4" w:rsidP="003010A4"/>
          <w:p w14:paraId="47E875C6" w14:textId="77777777" w:rsidR="003010A4" w:rsidRPr="009F7864" w:rsidRDefault="003010A4" w:rsidP="003010A4">
            <w:r w:rsidRPr="009F7864">
              <w:t>•Constellations</w:t>
            </w:r>
          </w:p>
          <w:p w14:paraId="3BFB0CC3" w14:textId="77777777" w:rsidR="003010A4" w:rsidRPr="009F7864" w:rsidRDefault="003010A4" w:rsidP="003010A4">
            <w:r w:rsidRPr="009F7864">
              <w:t>•Signals</w:t>
            </w:r>
          </w:p>
          <w:p w14:paraId="29257AE5" w14:textId="77777777" w:rsidR="003010A4" w:rsidRPr="009F7864" w:rsidRDefault="003010A4" w:rsidP="003010A4">
            <w:pPr>
              <w:pStyle w:val="ListParagraph"/>
              <w:ind w:left="0"/>
            </w:pPr>
            <w:r w:rsidRPr="009F7864">
              <w:t>•Frequencies</w:t>
            </w:r>
          </w:p>
          <w:p w14:paraId="1DE865CE" w14:textId="77777777" w:rsidR="003010A4" w:rsidRPr="009F7864" w:rsidRDefault="003010A4" w:rsidP="003010A4">
            <w:pPr>
              <w:pStyle w:val="ListParagraph"/>
              <w:ind w:left="0"/>
            </w:pPr>
          </w:p>
        </w:tc>
        <w:tc>
          <w:tcPr>
            <w:tcW w:w="2191" w:type="dxa"/>
          </w:tcPr>
          <w:p w14:paraId="779655AB" w14:textId="77777777" w:rsidR="003010A4" w:rsidRPr="009F7864" w:rsidRDefault="003010A4" w:rsidP="003010A4">
            <w:r w:rsidRPr="009F7864">
              <w:t>As threshold plus:</w:t>
            </w:r>
          </w:p>
          <w:p w14:paraId="5D61660C" w14:textId="77777777" w:rsidR="003010A4" w:rsidRPr="009F7864" w:rsidRDefault="003010A4" w:rsidP="003010A4"/>
          <w:p w14:paraId="7C94CDF8" w14:textId="77777777" w:rsidR="003010A4" w:rsidRPr="009F7864" w:rsidRDefault="003010A4" w:rsidP="003010A4">
            <w:pPr>
              <w:pStyle w:val="ListParagraph"/>
              <w:ind w:left="0"/>
            </w:pPr>
            <w:r w:rsidRPr="009F7864">
              <w:t>Generation of all (</w:t>
            </w:r>
            <w:proofErr w:type="gramStart"/>
            <w:r w:rsidRPr="009F7864">
              <w:t>as yet</w:t>
            </w:r>
            <w:proofErr w:type="gramEnd"/>
            <w:r w:rsidRPr="009F7864">
              <w:t xml:space="preserve"> undefined) future GNSS Constellations, Signals and Frequencies</w:t>
            </w:r>
          </w:p>
        </w:tc>
        <w:tc>
          <w:tcPr>
            <w:tcW w:w="2222" w:type="dxa"/>
          </w:tcPr>
          <w:p w14:paraId="73AEADB5" w14:textId="77777777" w:rsidR="003010A4" w:rsidRPr="009F7864" w:rsidRDefault="003010A4" w:rsidP="003010A4">
            <w:pPr>
              <w:rPr>
                <w:highlight w:val="yellow"/>
              </w:rPr>
            </w:pPr>
            <w:r w:rsidRPr="00E35CF6">
              <w:t>FAT</w:t>
            </w:r>
          </w:p>
        </w:tc>
      </w:tr>
      <w:tr w:rsidR="003010A4" w:rsidRPr="009F7864" w14:paraId="38BEAF63" w14:textId="77777777" w:rsidTr="003010A4">
        <w:tc>
          <w:tcPr>
            <w:tcW w:w="935" w:type="dxa"/>
          </w:tcPr>
          <w:p w14:paraId="4A771E2A" w14:textId="77777777" w:rsidR="003010A4" w:rsidRPr="009F7864" w:rsidRDefault="003010A4" w:rsidP="003010A4">
            <w:pPr>
              <w:pStyle w:val="ListParagraph"/>
              <w:ind w:left="0"/>
            </w:pPr>
            <w:r w:rsidRPr="009F7864">
              <w:t>SR-24</w:t>
            </w:r>
          </w:p>
          <w:p w14:paraId="56CD0BEC" w14:textId="77777777" w:rsidR="003010A4" w:rsidRPr="009F7864" w:rsidRDefault="003010A4" w:rsidP="003010A4">
            <w:pPr>
              <w:pStyle w:val="ListParagraph"/>
            </w:pPr>
          </w:p>
        </w:tc>
        <w:tc>
          <w:tcPr>
            <w:tcW w:w="2785" w:type="dxa"/>
          </w:tcPr>
          <w:p w14:paraId="134F2E56" w14:textId="77777777" w:rsidR="003010A4" w:rsidRPr="009F7864" w:rsidRDefault="003010A4" w:rsidP="003010A4">
            <w:pPr>
              <w:rPr>
                <w:rFonts w:eastAsia="Arial"/>
                <w:color w:val="000000" w:themeColor="text1"/>
              </w:rPr>
            </w:pPr>
            <w:r w:rsidRPr="009F7864">
              <w:rPr>
                <w:rFonts w:eastAsia="Arial"/>
              </w:rPr>
              <w:t>The simulator system shall be upgradable/modifiable to</w:t>
            </w:r>
            <w:r w:rsidRPr="009F7864">
              <w:rPr>
                <w:rFonts w:eastAsia="Arial"/>
                <w:color w:val="000000" w:themeColor="text1"/>
              </w:rPr>
              <w:t xml:space="preserve"> support a future augmentation for provision of simulated Inertial Measurement Unit (IMU) data, coherent with the simulated GNSS signals, via a live serial data stream.</w:t>
            </w:r>
          </w:p>
          <w:p w14:paraId="5FB1454C" w14:textId="77777777" w:rsidR="003010A4" w:rsidRPr="009F7864" w:rsidRDefault="003010A4" w:rsidP="003010A4"/>
        </w:tc>
        <w:tc>
          <w:tcPr>
            <w:tcW w:w="2332" w:type="dxa"/>
          </w:tcPr>
          <w:p w14:paraId="2EBC6D52" w14:textId="77777777" w:rsidR="003010A4" w:rsidRPr="009F7864" w:rsidRDefault="003010A4" w:rsidP="003010A4">
            <w:pPr>
              <w:rPr>
                <w:rFonts w:eastAsia="Arial"/>
                <w:color w:val="000000" w:themeColor="text1"/>
              </w:rPr>
            </w:pPr>
            <w:r w:rsidRPr="009F7864">
              <w:rPr>
                <w:rFonts w:eastAsia="Arial"/>
                <w:color w:val="000000" w:themeColor="text1"/>
              </w:rPr>
              <w:t>Data stream and driving error model fully compatible with NATO STANAG 4572.</w:t>
            </w:r>
          </w:p>
        </w:tc>
        <w:tc>
          <w:tcPr>
            <w:tcW w:w="2191" w:type="dxa"/>
          </w:tcPr>
          <w:p w14:paraId="0DBAAE2C" w14:textId="77777777" w:rsidR="003010A4" w:rsidRPr="009F7864" w:rsidRDefault="003010A4" w:rsidP="003010A4">
            <w:pPr>
              <w:rPr>
                <w:rFonts w:eastAsia="Arial"/>
                <w:color w:val="000000" w:themeColor="text1"/>
              </w:rPr>
            </w:pPr>
            <w:r w:rsidRPr="009F7864">
              <w:rPr>
                <w:rFonts w:eastAsia="Arial"/>
                <w:color w:val="000000" w:themeColor="text1"/>
              </w:rPr>
              <w:t>As threshold plus Additional test ports (for example but not limited to Litton and Honeywell) interface IMU data stream standards.</w:t>
            </w:r>
          </w:p>
        </w:tc>
        <w:tc>
          <w:tcPr>
            <w:tcW w:w="2222" w:type="dxa"/>
          </w:tcPr>
          <w:p w14:paraId="4DB8771F" w14:textId="77777777" w:rsidR="003010A4" w:rsidRPr="009F7864" w:rsidRDefault="003010A4" w:rsidP="003010A4">
            <w:pPr>
              <w:rPr>
                <w:rFonts w:eastAsia="Arial"/>
                <w:color w:val="000000" w:themeColor="text1"/>
              </w:rPr>
            </w:pPr>
            <w:r w:rsidRPr="009F7864">
              <w:rPr>
                <w:rFonts w:eastAsia="Arial"/>
                <w:color w:val="000000" w:themeColor="text1"/>
              </w:rPr>
              <w:t>FAT</w:t>
            </w:r>
          </w:p>
        </w:tc>
      </w:tr>
      <w:tr w:rsidR="003010A4" w:rsidRPr="009F7864" w14:paraId="42D96897" w14:textId="77777777" w:rsidTr="003010A4">
        <w:tc>
          <w:tcPr>
            <w:tcW w:w="935" w:type="dxa"/>
          </w:tcPr>
          <w:p w14:paraId="065B3B9D" w14:textId="77777777" w:rsidR="003010A4" w:rsidRPr="009F7864" w:rsidRDefault="003010A4" w:rsidP="003010A4">
            <w:pPr>
              <w:pStyle w:val="ListParagraph"/>
              <w:ind w:left="0"/>
            </w:pPr>
            <w:r w:rsidRPr="009F7864">
              <w:t>SR-25</w:t>
            </w:r>
          </w:p>
        </w:tc>
        <w:tc>
          <w:tcPr>
            <w:tcW w:w="2785" w:type="dxa"/>
          </w:tcPr>
          <w:p w14:paraId="750AB6EC" w14:textId="77777777" w:rsidR="003010A4" w:rsidRPr="009F7864" w:rsidRDefault="003010A4" w:rsidP="003010A4">
            <w:r w:rsidRPr="009F7864">
              <w:t xml:space="preserve">The simulator system shall operate from a single-phase AC, 50 Hz, 230V supply. </w:t>
            </w:r>
          </w:p>
        </w:tc>
        <w:tc>
          <w:tcPr>
            <w:tcW w:w="2332" w:type="dxa"/>
          </w:tcPr>
          <w:p w14:paraId="3718611D" w14:textId="77777777" w:rsidR="003010A4" w:rsidRPr="009F7864" w:rsidRDefault="003010A4" w:rsidP="003010A4">
            <w:pPr>
              <w:pStyle w:val="ListParagraph"/>
              <w:ind w:left="0"/>
            </w:pPr>
            <w:r w:rsidRPr="009F7864">
              <w:t>The simulator system shall operate from a single-phase AC, 50 Hz, 230V supply.</w:t>
            </w:r>
          </w:p>
        </w:tc>
        <w:tc>
          <w:tcPr>
            <w:tcW w:w="2191" w:type="dxa"/>
          </w:tcPr>
          <w:p w14:paraId="3D52663C" w14:textId="77777777" w:rsidR="003010A4" w:rsidRPr="009F7864" w:rsidRDefault="003010A4" w:rsidP="003010A4">
            <w:pPr>
              <w:pStyle w:val="ListParagraph"/>
              <w:ind w:left="0"/>
            </w:pPr>
            <w:r w:rsidRPr="009F7864">
              <w:t>N/A</w:t>
            </w:r>
          </w:p>
        </w:tc>
        <w:tc>
          <w:tcPr>
            <w:tcW w:w="2222" w:type="dxa"/>
          </w:tcPr>
          <w:p w14:paraId="1D28D754" w14:textId="77777777" w:rsidR="003010A4" w:rsidRPr="009F7864" w:rsidRDefault="003010A4" w:rsidP="003010A4">
            <w:r w:rsidRPr="009F7864">
              <w:t>FAT</w:t>
            </w:r>
          </w:p>
        </w:tc>
      </w:tr>
      <w:tr w:rsidR="003010A4" w:rsidRPr="009F7864" w14:paraId="48F64C77" w14:textId="77777777" w:rsidTr="003010A4">
        <w:trPr>
          <w:trHeight w:val="1151"/>
        </w:trPr>
        <w:tc>
          <w:tcPr>
            <w:tcW w:w="935" w:type="dxa"/>
            <w:shd w:val="clear" w:color="auto" w:fill="FFFFFF" w:themeFill="background1"/>
          </w:tcPr>
          <w:p w14:paraId="298E2FBD" w14:textId="77777777" w:rsidR="003010A4" w:rsidRPr="009F7864" w:rsidRDefault="003010A4" w:rsidP="003010A4">
            <w:pPr>
              <w:pStyle w:val="ListParagraph"/>
              <w:ind w:left="0"/>
            </w:pPr>
            <w:r w:rsidRPr="009F7864">
              <w:t>SR-26</w:t>
            </w:r>
          </w:p>
        </w:tc>
        <w:tc>
          <w:tcPr>
            <w:tcW w:w="2785" w:type="dxa"/>
            <w:shd w:val="clear" w:color="auto" w:fill="FFFFFF" w:themeFill="background1"/>
          </w:tcPr>
          <w:p w14:paraId="4ECA390E" w14:textId="77777777" w:rsidR="003010A4" w:rsidRPr="009F7864" w:rsidRDefault="003010A4" w:rsidP="003010A4">
            <w:pPr>
              <w:pStyle w:val="ListParagraph"/>
              <w:ind w:left="0"/>
            </w:pPr>
            <w:r w:rsidRPr="009F7864">
              <w:t xml:space="preserve">The simulator system shall operate within a minimum temperature range of 15°C to 35°C and a relative humidity range of 25% to 75%. </w:t>
            </w:r>
          </w:p>
        </w:tc>
        <w:tc>
          <w:tcPr>
            <w:tcW w:w="2332" w:type="dxa"/>
            <w:shd w:val="clear" w:color="auto" w:fill="FFFFFF" w:themeFill="background1"/>
          </w:tcPr>
          <w:p w14:paraId="3EFBAE4B" w14:textId="77777777" w:rsidR="003010A4" w:rsidRPr="009F7864" w:rsidRDefault="003010A4" w:rsidP="003010A4">
            <w:pPr>
              <w:pStyle w:val="ListParagraph"/>
              <w:ind w:left="0"/>
            </w:pPr>
            <w:r w:rsidRPr="009F7864">
              <w:t xml:space="preserve">Conform within the environmental conditions for Category 2 TME as defined in </w:t>
            </w:r>
            <w:r w:rsidRPr="009F7864">
              <w:rPr>
                <w:color w:val="000000" w:themeColor="text1"/>
              </w:rPr>
              <w:t>Def Stan 66-31 Part 1 Issue 2.</w:t>
            </w:r>
          </w:p>
        </w:tc>
        <w:tc>
          <w:tcPr>
            <w:tcW w:w="2191" w:type="dxa"/>
            <w:shd w:val="clear" w:color="auto" w:fill="FFFFFF" w:themeFill="background1"/>
          </w:tcPr>
          <w:p w14:paraId="585A55C7" w14:textId="77777777" w:rsidR="003010A4" w:rsidRPr="009F7864" w:rsidRDefault="003010A4" w:rsidP="003010A4">
            <w:pPr>
              <w:pStyle w:val="ListParagraph"/>
              <w:ind w:left="0"/>
            </w:pPr>
            <w:r>
              <w:t>N/A</w:t>
            </w:r>
          </w:p>
        </w:tc>
        <w:tc>
          <w:tcPr>
            <w:tcW w:w="2222" w:type="dxa"/>
            <w:shd w:val="clear" w:color="auto" w:fill="FFFFFF" w:themeFill="background1"/>
          </w:tcPr>
          <w:p w14:paraId="1C9987AA" w14:textId="77777777" w:rsidR="003010A4" w:rsidRPr="009F7864" w:rsidRDefault="003010A4" w:rsidP="003010A4">
            <w:r w:rsidRPr="009F7864">
              <w:t xml:space="preserve">FAT </w:t>
            </w:r>
          </w:p>
        </w:tc>
      </w:tr>
    </w:tbl>
    <w:p w14:paraId="2BE0448D" w14:textId="77777777" w:rsidR="003010A4" w:rsidRDefault="003010A4" w:rsidP="003010A4"/>
    <w:tbl>
      <w:tblPr>
        <w:tblStyle w:val="TableGrid"/>
        <w:tblW w:w="10490" w:type="dxa"/>
        <w:tblInd w:w="-5" w:type="dxa"/>
        <w:tblLayout w:type="fixed"/>
        <w:tblLook w:val="04A0" w:firstRow="1" w:lastRow="0" w:firstColumn="1" w:lastColumn="0" w:noHBand="0" w:noVBand="1"/>
      </w:tblPr>
      <w:tblGrid>
        <w:gridCol w:w="993"/>
        <w:gridCol w:w="2693"/>
        <w:gridCol w:w="2410"/>
        <w:gridCol w:w="2126"/>
        <w:gridCol w:w="2268"/>
      </w:tblGrid>
      <w:tr w:rsidR="003010A4" w:rsidRPr="00BC6506" w14:paraId="3605AF91" w14:textId="77777777" w:rsidTr="003010A4">
        <w:tc>
          <w:tcPr>
            <w:tcW w:w="993" w:type="dxa"/>
            <w:shd w:val="clear" w:color="auto" w:fill="D9E2F3" w:themeFill="accent1" w:themeFillTint="33"/>
          </w:tcPr>
          <w:p w14:paraId="55B2AE76" w14:textId="77777777" w:rsidR="003010A4" w:rsidRPr="007B3284" w:rsidRDefault="003010A4" w:rsidP="003010A4">
            <w:pPr>
              <w:pStyle w:val="ListParagraph"/>
              <w:ind w:left="0"/>
            </w:pPr>
          </w:p>
        </w:tc>
        <w:tc>
          <w:tcPr>
            <w:tcW w:w="2693" w:type="dxa"/>
            <w:shd w:val="clear" w:color="auto" w:fill="D9E2F3" w:themeFill="accent1" w:themeFillTint="33"/>
          </w:tcPr>
          <w:p w14:paraId="42DBCB85" w14:textId="77777777" w:rsidR="003010A4" w:rsidRPr="00BC6506" w:rsidRDefault="003010A4" w:rsidP="003010A4">
            <w:pPr>
              <w:pStyle w:val="ListParagraph"/>
              <w:ind w:left="0"/>
              <w:rPr>
                <w:b/>
                <w:bCs/>
              </w:rPr>
            </w:pPr>
            <w:r w:rsidRPr="00BC6506">
              <w:rPr>
                <w:b/>
                <w:bCs/>
              </w:rPr>
              <w:t>Training</w:t>
            </w:r>
          </w:p>
        </w:tc>
        <w:tc>
          <w:tcPr>
            <w:tcW w:w="2410" w:type="dxa"/>
            <w:shd w:val="clear" w:color="auto" w:fill="D9E2F3" w:themeFill="accent1" w:themeFillTint="33"/>
          </w:tcPr>
          <w:p w14:paraId="051B8151" w14:textId="77777777" w:rsidR="003010A4" w:rsidRPr="00BC6506" w:rsidRDefault="003010A4" w:rsidP="003010A4">
            <w:pPr>
              <w:pStyle w:val="ListParagraph"/>
              <w:ind w:left="0"/>
            </w:pPr>
          </w:p>
        </w:tc>
        <w:tc>
          <w:tcPr>
            <w:tcW w:w="2126" w:type="dxa"/>
            <w:shd w:val="clear" w:color="auto" w:fill="D9E2F3" w:themeFill="accent1" w:themeFillTint="33"/>
          </w:tcPr>
          <w:p w14:paraId="0B3CA54B" w14:textId="77777777" w:rsidR="003010A4" w:rsidRPr="00BC6506" w:rsidRDefault="003010A4" w:rsidP="003010A4">
            <w:pPr>
              <w:pStyle w:val="ListParagraph"/>
              <w:ind w:left="0"/>
            </w:pPr>
          </w:p>
        </w:tc>
        <w:tc>
          <w:tcPr>
            <w:tcW w:w="2268" w:type="dxa"/>
            <w:shd w:val="clear" w:color="auto" w:fill="D9E2F3" w:themeFill="accent1" w:themeFillTint="33"/>
          </w:tcPr>
          <w:p w14:paraId="309DEFCF" w14:textId="77777777" w:rsidR="003010A4" w:rsidRPr="00BC6506" w:rsidRDefault="003010A4" w:rsidP="003010A4">
            <w:pPr>
              <w:pStyle w:val="ListParagraph"/>
              <w:ind w:left="0"/>
            </w:pPr>
          </w:p>
        </w:tc>
      </w:tr>
      <w:tr w:rsidR="003010A4" w:rsidRPr="00BC6506" w14:paraId="2C8EC620" w14:textId="77777777" w:rsidTr="003010A4">
        <w:tc>
          <w:tcPr>
            <w:tcW w:w="993" w:type="dxa"/>
          </w:tcPr>
          <w:p w14:paraId="132D1F93" w14:textId="77777777" w:rsidR="003010A4" w:rsidRPr="007B3284" w:rsidRDefault="003010A4" w:rsidP="003010A4">
            <w:pPr>
              <w:pStyle w:val="ListParagraph"/>
              <w:ind w:left="0"/>
            </w:pPr>
            <w:r w:rsidRPr="007B3284">
              <w:t>SS-</w:t>
            </w:r>
            <w:r>
              <w:t>1</w:t>
            </w:r>
          </w:p>
        </w:tc>
        <w:tc>
          <w:tcPr>
            <w:tcW w:w="2693" w:type="dxa"/>
          </w:tcPr>
          <w:p w14:paraId="45211255" w14:textId="77777777" w:rsidR="003010A4" w:rsidRPr="00BC6506" w:rsidRDefault="003010A4" w:rsidP="003010A4">
            <w:pPr>
              <w:pStyle w:val="ListParagraph"/>
              <w:ind w:left="0"/>
              <w:rPr>
                <w:b/>
                <w:bCs/>
              </w:rPr>
            </w:pPr>
            <w:r w:rsidRPr="00BC6506">
              <w:t xml:space="preserve">The </w:t>
            </w:r>
            <w:r>
              <w:t>Contractor</w:t>
            </w:r>
            <w:r w:rsidRPr="00BC6506">
              <w:t xml:space="preserve"> shall deliver training </w:t>
            </w:r>
            <w:r>
              <w:t xml:space="preserve">at their premises or remotely </w:t>
            </w:r>
            <w:r w:rsidRPr="00BC6506">
              <w:t>to enable the operation of the simulator system</w:t>
            </w:r>
            <w:r>
              <w:t xml:space="preserve"> by the Authority’s staff.</w:t>
            </w:r>
          </w:p>
        </w:tc>
        <w:tc>
          <w:tcPr>
            <w:tcW w:w="2410" w:type="dxa"/>
          </w:tcPr>
          <w:p w14:paraId="20C92F1B" w14:textId="77777777" w:rsidR="003010A4" w:rsidRPr="00BC6506" w:rsidRDefault="003010A4" w:rsidP="003010A4">
            <w:pPr>
              <w:pStyle w:val="ListParagraph"/>
              <w:ind w:left="0"/>
            </w:pPr>
            <w:r w:rsidRPr="008E1D5E">
              <w:t xml:space="preserve">One month after the SAT Report on a date to be agreed with the Authority, </w:t>
            </w:r>
            <w:r>
              <w:t>t</w:t>
            </w:r>
            <w:r w:rsidRPr="00BC6506">
              <w:t>raining deliver</w:t>
            </w:r>
            <w:r>
              <w:t>ed as a</w:t>
            </w:r>
            <w:r w:rsidRPr="00BC6506" w:rsidDel="00336C31">
              <w:t xml:space="preserve"> </w:t>
            </w:r>
            <w:r>
              <w:t>one-off event for up to 5 people.</w:t>
            </w:r>
            <w:r w:rsidDel="00336C31">
              <w:t xml:space="preserve"> </w:t>
            </w:r>
          </w:p>
        </w:tc>
        <w:tc>
          <w:tcPr>
            <w:tcW w:w="2126" w:type="dxa"/>
          </w:tcPr>
          <w:p w14:paraId="6120EBAF" w14:textId="77777777" w:rsidR="003010A4" w:rsidRPr="00BC6506" w:rsidRDefault="003010A4" w:rsidP="003010A4">
            <w:pPr>
              <w:pStyle w:val="ListParagraph"/>
              <w:ind w:left="0"/>
            </w:pPr>
            <w:r w:rsidRPr="124E5448">
              <w:t xml:space="preserve">Training available Training delivered as a one-off event for up to 10 people. </w:t>
            </w:r>
          </w:p>
        </w:tc>
        <w:tc>
          <w:tcPr>
            <w:tcW w:w="2268" w:type="dxa"/>
          </w:tcPr>
          <w:p w14:paraId="46FE805A" w14:textId="77777777" w:rsidR="003010A4" w:rsidRPr="00BC6506" w:rsidRDefault="003010A4" w:rsidP="003010A4">
            <w:pPr>
              <w:pStyle w:val="ListParagraph"/>
              <w:ind w:left="0"/>
            </w:pPr>
            <w:r>
              <w:t>(see Threshold)</w:t>
            </w:r>
          </w:p>
        </w:tc>
      </w:tr>
      <w:tr w:rsidR="003010A4" w:rsidRPr="00BC6506" w14:paraId="2234CE3A" w14:textId="77777777" w:rsidTr="003010A4">
        <w:tc>
          <w:tcPr>
            <w:tcW w:w="993" w:type="dxa"/>
          </w:tcPr>
          <w:p w14:paraId="7C5393C3" w14:textId="77777777" w:rsidR="003010A4" w:rsidRPr="007B3284" w:rsidRDefault="003010A4" w:rsidP="003010A4">
            <w:pPr>
              <w:pStyle w:val="ListParagraph"/>
              <w:ind w:left="0"/>
            </w:pPr>
            <w:r w:rsidRPr="007B3284">
              <w:t>SS-</w:t>
            </w:r>
            <w:r>
              <w:t>2</w:t>
            </w:r>
          </w:p>
        </w:tc>
        <w:tc>
          <w:tcPr>
            <w:tcW w:w="2693" w:type="dxa"/>
          </w:tcPr>
          <w:p w14:paraId="2D588D63" w14:textId="77777777" w:rsidR="003010A4" w:rsidRPr="00BC6506" w:rsidRDefault="003010A4" w:rsidP="003010A4">
            <w:pPr>
              <w:pStyle w:val="ListParagraph"/>
              <w:ind w:left="0"/>
            </w:pPr>
            <w:r w:rsidRPr="00BC6506">
              <w:t xml:space="preserve">The </w:t>
            </w:r>
            <w:r>
              <w:t>Contractor</w:t>
            </w:r>
            <w:r w:rsidRPr="00BC6506">
              <w:t xml:space="preserve"> shall provide training material to enable the operation of the simulator system throughout its in-service life</w:t>
            </w:r>
            <w:r>
              <w:t xml:space="preserve"> by the Authority</w:t>
            </w:r>
            <w:r w:rsidRPr="00BC6506">
              <w:t>.</w:t>
            </w:r>
          </w:p>
        </w:tc>
        <w:tc>
          <w:tcPr>
            <w:tcW w:w="2410" w:type="dxa"/>
          </w:tcPr>
          <w:p w14:paraId="3934D805" w14:textId="77777777" w:rsidR="003010A4" w:rsidRPr="00BC6506" w:rsidRDefault="003010A4" w:rsidP="003010A4">
            <w:pPr>
              <w:pStyle w:val="ListParagraph"/>
              <w:ind w:left="0"/>
            </w:pPr>
            <w:r>
              <w:t>30 days after delivery of the training event at SS-1 Threshold provide t</w:t>
            </w:r>
            <w:r w:rsidRPr="00BC6506">
              <w:t xml:space="preserve">raining documentation pack such that internal </w:t>
            </w:r>
            <w:r>
              <w:t xml:space="preserve">MOD </w:t>
            </w:r>
            <w:r w:rsidRPr="00BC6506">
              <w:t xml:space="preserve">training can be provided by </w:t>
            </w:r>
            <w:r>
              <w:t>Authority personnel who attended Contractor</w:t>
            </w:r>
            <w:r w:rsidRPr="00BC6506">
              <w:t xml:space="preserve"> </w:t>
            </w:r>
            <w:r>
              <w:t xml:space="preserve">training at SS-1 above. The training pack shall be delivered in </w:t>
            </w:r>
            <w:r w:rsidRPr="124E5448">
              <w:t>Microsoft Office Word format</w:t>
            </w:r>
            <w:r>
              <w:t>.</w:t>
            </w:r>
          </w:p>
          <w:p w14:paraId="3B50157A" w14:textId="77777777" w:rsidR="003010A4" w:rsidRPr="00BC6506" w:rsidRDefault="003010A4" w:rsidP="003010A4">
            <w:pPr>
              <w:pStyle w:val="ListParagraph"/>
              <w:ind w:left="0"/>
            </w:pPr>
          </w:p>
        </w:tc>
        <w:tc>
          <w:tcPr>
            <w:tcW w:w="2126" w:type="dxa"/>
          </w:tcPr>
          <w:p w14:paraId="0A54C51C" w14:textId="77777777" w:rsidR="003010A4" w:rsidRPr="00BC6506" w:rsidRDefault="003010A4" w:rsidP="003010A4">
            <w:pPr>
              <w:pStyle w:val="ListParagraph"/>
              <w:ind w:left="0"/>
            </w:pPr>
            <w:r>
              <w:t>N/A</w:t>
            </w:r>
          </w:p>
        </w:tc>
        <w:tc>
          <w:tcPr>
            <w:tcW w:w="2268" w:type="dxa"/>
          </w:tcPr>
          <w:p w14:paraId="711A8A34" w14:textId="77777777" w:rsidR="003010A4" w:rsidRPr="00BC6506" w:rsidRDefault="003010A4" w:rsidP="003010A4">
            <w:pPr>
              <w:pStyle w:val="ListParagraph"/>
              <w:ind w:left="0"/>
            </w:pPr>
            <w:r>
              <w:t>(see Threshold)</w:t>
            </w:r>
          </w:p>
        </w:tc>
      </w:tr>
      <w:tr w:rsidR="003010A4" w:rsidRPr="00BC6506" w14:paraId="041AB2DD" w14:textId="77777777" w:rsidTr="003010A4">
        <w:tc>
          <w:tcPr>
            <w:tcW w:w="993" w:type="dxa"/>
            <w:shd w:val="clear" w:color="auto" w:fill="D9E2F3" w:themeFill="accent1" w:themeFillTint="33"/>
          </w:tcPr>
          <w:p w14:paraId="5ED838BF" w14:textId="77777777" w:rsidR="003010A4" w:rsidRPr="007B3284" w:rsidRDefault="003010A4" w:rsidP="003010A4">
            <w:pPr>
              <w:pStyle w:val="ListParagraph"/>
              <w:ind w:left="0"/>
            </w:pPr>
          </w:p>
        </w:tc>
        <w:tc>
          <w:tcPr>
            <w:tcW w:w="2693" w:type="dxa"/>
            <w:shd w:val="clear" w:color="auto" w:fill="D9E2F3" w:themeFill="accent1" w:themeFillTint="33"/>
          </w:tcPr>
          <w:p w14:paraId="2805E1A3" w14:textId="77777777" w:rsidR="003010A4" w:rsidRPr="00BC6506" w:rsidRDefault="003010A4" w:rsidP="003010A4">
            <w:pPr>
              <w:pStyle w:val="ListParagraph"/>
              <w:ind w:left="0"/>
            </w:pPr>
            <w:r w:rsidRPr="00BC6506">
              <w:rPr>
                <w:b/>
                <w:bCs/>
              </w:rPr>
              <w:t>Support</w:t>
            </w:r>
          </w:p>
        </w:tc>
        <w:tc>
          <w:tcPr>
            <w:tcW w:w="2410" w:type="dxa"/>
            <w:shd w:val="clear" w:color="auto" w:fill="D9E2F3" w:themeFill="accent1" w:themeFillTint="33"/>
          </w:tcPr>
          <w:p w14:paraId="04ADF36C" w14:textId="77777777" w:rsidR="003010A4" w:rsidRPr="00BC6506" w:rsidRDefault="003010A4" w:rsidP="003010A4">
            <w:pPr>
              <w:pStyle w:val="ListParagraph"/>
              <w:ind w:left="0"/>
            </w:pPr>
          </w:p>
        </w:tc>
        <w:tc>
          <w:tcPr>
            <w:tcW w:w="2126" w:type="dxa"/>
            <w:shd w:val="clear" w:color="auto" w:fill="D9E2F3" w:themeFill="accent1" w:themeFillTint="33"/>
          </w:tcPr>
          <w:p w14:paraId="20603B78" w14:textId="77777777" w:rsidR="003010A4" w:rsidRPr="00BC6506" w:rsidRDefault="003010A4" w:rsidP="003010A4">
            <w:pPr>
              <w:pStyle w:val="ListParagraph"/>
              <w:ind w:left="0"/>
            </w:pPr>
          </w:p>
        </w:tc>
        <w:tc>
          <w:tcPr>
            <w:tcW w:w="2268" w:type="dxa"/>
            <w:shd w:val="clear" w:color="auto" w:fill="D9E2F3" w:themeFill="accent1" w:themeFillTint="33"/>
          </w:tcPr>
          <w:p w14:paraId="26D63E24" w14:textId="77777777" w:rsidR="003010A4" w:rsidRPr="00BC6506" w:rsidRDefault="003010A4" w:rsidP="003010A4">
            <w:pPr>
              <w:pStyle w:val="ListParagraph"/>
              <w:ind w:left="0"/>
            </w:pPr>
          </w:p>
        </w:tc>
      </w:tr>
      <w:tr w:rsidR="003010A4" w:rsidRPr="00BC6506" w14:paraId="75BA55BD" w14:textId="77777777" w:rsidTr="003010A4">
        <w:tc>
          <w:tcPr>
            <w:tcW w:w="993" w:type="dxa"/>
          </w:tcPr>
          <w:p w14:paraId="0F4C7C37" w14:textId="77777777" w:rsidR="003010A4" w:rsidRPr="007B3284" w:rsidRDefault="003010A4" w:rsidP="003010A4">
            <w:pPr>
              <w:pStyle w:val="ListParagraph"/>
              <w:ind w:left="0"/>
            </w:pPr>
            <w:r w:rsidRPr="007B3284">
              <w:t>SS-</w:t>
            </w:r>
            <w:r>
              <w:t>3</w:t>
            </w:r>
          </w:p>
        </w:tc>
        <w:tc>
          <w:tcPr>
            <w:tcW w:w="2693" w:type="dxa"/>
          </w:tcPr>
          <w:p w14:paraId="0445F8BD" w14:textId="77777777" w:rsidR="003010A4" w:rsidRPr="00935798" w:rsidRDefault="003010A4" w:rsidP="003010A4">
            <w:pPr>
              <w:pStyle w:val="ListParagraph"/>
              <w:ind w:left="0"/>
            </w:pPr>
            <w:r w:rsidRPr="00935798">
              <w:t xml:space="preserve">The </w:t>
            </w:r>
            <w:r w:rsidRPr="124E5448">
              <w:t>Contractor</w:t>
            </w:r>
            <w:r w:rsidRPr="00935798">
              <w:t xml:space="preserve"> shall </w:t>
            </w:r>
            <w:r w:rsidRPr="124E5448">
              <w:t>deliver</w:t>
            </w:r>
            <w:r w:rsidRPr="00935798">
              <w:t xml:space="preserve"> a support solution that provides a technical help line and repair facility that guarantees </w:t>
            </w:r>
            <w:r w:rsidRPr="124E5448">
              <w:t>minimal</w:t>
            </w:r>
            <w:r w:rsidRPr="00935798">
              <w:t xml:space="preserve"> </w:t>
            </w:r>
            <w:r w:rsidRPr="00935798">
              <w:lastRenderedPageBreak/>
              <w:t>simulator system downtime</w:t>
            </w:r>
            <w:r>
              <w:t>.</w:t>
            </w:r>
            <w:r w:rsidRPr="00935798">
              <w:t xml:space="preserve"> </w:t>
            </w:r>
          </w:p>
        </w:tc>
        <w:tc>
          <w:tcPr>
            <w:tcW w:w="2410" w:type="dxa"/>
          </w:tcPr>
          <w:p w14:paraId="0B642B54" w14:textId="77777777" w:rsidR="003010A4" w:rsidRPr="00EB673E" w:rsidRDefault="003010A4" w:rsidP="003010A4">
            <w:pPr>
              <w:pStyle w:val="ListParagraph"/>
              <w:ind w:left="0"/>
            </w:pPr>
            <w:r w:rsidRPr="00EB673E">
              <w:lastRenderedPageBreak/>
              <w:t>24-hour response time for all support queries between the hours of 0800 to 1700 on working days.</w:t>
            </w:r>
          </w:p>
          <w:p w14:paraId="1CDEDFA1" w14:textId="77777777" w:rsidR="003010A4" w:rsidRPr="00EB673E" w:rsidRDefault="003010A4" w:rsidP="003010A4">
            <w:pPr>
              <w:pStyle w:val="ListParagraph"/>
              <w:ind w:left="0"/>
            </w:pPr>
          </w:p>
          <w:p w14:paraId="2D35DA1D" w14:textId="77777777" w:rsidR="003010A4" w:rsidRDefault="003010A4" w:rsidP="003010A4">
            <w:pPr>
              <w:pStyle w:val="ListParagraph"/>
              <w:ind w:left="0"/>
            </w:pPr>
            <w:r w:rsidRPr="7919578B">
              <w:t>Engineer Support on-site within 3 working days.</w:t>
            </w:r>
          </w:p>
          <w:p w14:paraId="05FD4DF9" w14:textId="77777777" w:rsidR="003010A4" w:rsidRDefault="003010A4" w:rsidP="003010A4">
            <w:pPr>
              <w:pStyle w:val="ListParagraph"/>
              <w:ind w:left="0"/>
            </w:pPr>
          </w:p>
          <w:p w14:paraId="61A50F37" w14:textId="77777777" w:rsidR="003010A4" w:rsidRPr="00935798" w:rsidRDefault="003010A4" w:rsidP="003010A4">
            <w:pPr>
              <w:pStyle w:val="ListParagraph"/>
              <w:ind w:left="0"/>
            </w:pPr>
            <w:r w:rsidRPr="001F64E8">
              <w:t>System is fully operational within 5 days</w:t>
            </w:r>
          </w:p>
        </w:tc>
        <w:tc>
          <w:tcPr>
            <w:tcW w:w="2126" w:type="dxa"/>
          </w:tcPr>
          <w:p w14:paraId="14458EF2" w14:textId="77777777" w:rsidR="003010A4" w:rsidRPr="00935798" w:rsidRDefault="003010A4" w:rsidP="003010A4">
            <w:pPr>
              <w:pStyle w:val="ListParagraph"/>
              <w:ind w:left="0"/>
            </w:pPr>
            <w:r>
              <w:lastRenderedPageBreak/>
              <w:t xml:space="preserve">System is fully operational within </w:t>
            </w:r>
            <w:r w:rsidRPr="00C7676D">
              <w:t>2</w:t>
            </w:r>
            <w:r>
              <w:t xml:space="preserve"> working days.</w:t>
            </w:r>
          </w:p>
        </w:tc>
        <w:tc>
          <w:tcPr>
            <w:tcW w:w="2268" w:type="dxa"/>
          </w:tcPr>
          <w:p w14:paraId="4B8984D9" w14:textId="77777777" w:rsidR="003010A4" w:rsidRPr="00935798" w:rsidRDefault="003010A4" w:rsidP="003010A4">
            <w:pPr>
              <w:pStyle w:val="ListParagraph"/>
              <w:ind w:left="0"/>
            </w:pPr>
            <w:r>
              <w:t>(see Threshold)</w:t>
            </w:r>
          </w:p>
        </w:tc>
      </w:tr>
    </w:tbl>
    <w:p w14:paraId="08783CDC" w14:textId="77777777" w:rsidR="003010A4" w:rsidRPr="00B91CD1" w:rsidRDefault="003010A4" w:rsidP="003010A4">
      <w:pPr>
        <w:pStyle w:val="ListParagraph"/>
        <w:jc w:val="center"/>
        <w:rPr>
          <w:i/>
          <w:iCs/>
        </w:rPr>
      </w:pPr>
    </w:p>
    <w:p w14:paraId="07C36784" w14:textId="77777777" w:rsidR="003010A4" w:rsidRDefault="003010A4" w:rsidP="003010A4">
      <w:pPr>
        <w:spacing w:after="0" w:line="240" w:lineRule="auto"/>
      </w:pPr>
    </w:p>
    <w:p w14:paraId="6E66F124" w14:textId="77777777" w:rsidR="003010A4" w:rsidRDefault="003010A4" w:rsidP="003010A4">
      <w:pPr>
        <w:spacing w:after="0" w:line="240" w:lineRule="auto"/>
      </w:pPr>
    </w:p>
    <w:p w14:paraId="7E3DE923" w14:textId="77777777" w:rsidR="003010A4" w:rsidRDefault="003010A4" w:rsidP="003010A4">
      <w:pPr>
        <w:spacing w:after="0" w:line="240" w:lineRule="auto"/>
      </w:pPr>
    </w:p>
    <w:p w14:paraId="2825D5AF" w14:textId="77777777" w:rsidR="003010A4" w:rsidRDefault="003010A4" w:rsidP="003010A4">
      <w:pPr>
        <w:spacing w:after="0" w:line="240" w:lineRule="auto"/>
      </w:pPr>
    </w:p>
    <w:p w14:paraId="4E8358B0" w14:textId="77777777" w:rsidR="003010A4" w:rsidRPr="00B413B9" w:rsidRDefault="003010A4" w:rsidP="003010A4">
      <w:pPr>
        <w:spacing w:after="0" w:line="240" w:lineRule="auto"/>
        <w:rPr>
          <w:b/>
          <w:sz w:val="28"/>
          <w:szCs w:val="28"/>
        </w:rPr>
      </w:pPr>
      <w:r w:rsidRPr="124E5448">
        <w:rPr>
          <w:b/>
          <w:sz w:val="28"/>
          <w:szCs w:val="28"/>
        </w:rPr>
        <w:t>A</w:t>
      </w:r>
      <w:r>
        <w:rPr>
          <w:b/>
          <w:sz w:val="28"/>
          <w:szCs w:val="28"/>
        </w:rPr>
        <w:t>PPENDIX</w:t>
      </w:r>
      <w:r w:rsidRPr="124E5448">
        <w:rPr>
          <w:b/>
          <w:sz w:val="28"/>
          <w:szCs w:val="28"/>
        </w:rPr>
        <w:t xml:space="preserve"> </w:t>
      </w:r>
      <w:r>
        <w:rPr>
          <w:b/>
          <w:sz w:val="28"/>
          <w:szCs w:val="28"/>
        </w:rPr>
        <w:t>2:</w:t>
      </w:r>
      <w:r w:rsidRPr="124E5448">
        <w:rPr>
          <w:b/>
          <w:sz w:val="28"/>
          <w:szCs w:val="28"/>
        </w:rPr>
        <w:t xml:space="preserve"> </w:t>
      </w:r>
      <w:r w:rsidRPr="005869CB">
        <w:rPr>
          <w:b/>
          <w:sz w:val="28"/>
          <w:szCs w:val="28"/>
        </w:rPr>
        <w:t>List of Applicable Standards that the Contractor must adhere to</w:t>
      </w:r>
    </w:p>
    <w:p w14:paraId="1FEE4808" w14:textId="77777777" w:rsidR="003010A4" w:rsidRPr="00E93B67" w:rsidRDefault="003010A4" w:rsidP="003010A4">
      <w:bookmarkStart w:id="395" w:name="_Toc33696618"/>
      <w:bookmarkStart w:id="396" w:name="_Toc33696620"/>
      <w:bookmarkStart w:id="397" w:name="_Toc33696624"/>
      <w:bookmarkStart w:id="398" w:name="_Toc33696625"/>
      <w:bookmarkStart w:id="399" w:name="_Toc33696626"/>
      <w:bookmarkStart w:id="400" w:name="_Toc33696627"/>
      <w:bookmarkStart w:id="401" w:name="_Toc33696628"/>
      <w:bookmarkStart w:id="402" w:name="_Toc33696629"/>
      <w:bookmarkStart w:id="403" w:name="_Toc33696630"/>
      <w:bookmarkStart w:id="404" w:name="_Toc33696631"/>
      <w:bookmarkStart w:id="405" w:name="_Toc33696632"/>
      <w:bookmarkStart w:id="406" w:name="_Toc33696633"/>
      <w:bookmarkStart w:id="407" w:name="_Toc33696634"/>
      <w:bookmarkStart w:id="408" w:name="_Toc33696635"/>
      <w:bookmarkStart w:id="409" w:name="_Toc33696636"/>
      <w:bookmarkStart w:id="410" w:name="_Toc33696637"/>
      <w:bookmarkStart w:id="411" w:name="_Toc33696638"/>
      <w:bookmarkStart w:id="412" w:name="_Toc33696639"/>
      <w:bookmarkStart w:id="413" w:name="_Toc33696640"/>
      <w:bookmarkStart w:id="414" w:name="_Toc33696641"/>
      <w:bookmarkStart w:id="415" w:name="_Toc33696642"/>
      <w:bookmarkStart w:id="416" w:name="_Toc33696643"/>
      <w:bookmarkStart w:id="417" w:name="_Toc33696644"/>
      <w:bookmarkStart w:id="418" w:name="_Toc33696645"/>
      <w:bookmarkStart w:id="419" w:name="_Toc33696646"/>
      <w:bookmarkStart w:id="420" w:name="_Toc33696647"/>
      <w:bookmarkStart w:id="421" w:name="_Toc33696648"/>
      <w:bookmarkStart w:id="422" w:name="_Toc33696649"/>
      <w:bookmarkStart w:id="423" w:name="_Toc33696650"/>
      <w:bookmarkStart w:id="424" w:name="_Toc33696651"/>
      <w:bookmarkStart w:id="425" w:name="_Toc33696652"/>
      <w:bookmarkStart w:id="426" w:name="_Toc33696653"/>
      <w:bookmarkStart w:id="427" w:name="_Toc33696654"/>
      <w:bookmarkStart w:id="428" w:name="_Toc33696655"/>
      <w:bookmarkStart w:id="429" w:name="_Toc33696656"/>
      <w:bookmarkStart w:id="430" w:name="_Toc33696657"/>
      <w:bookmarkStart w:id="431" w:name="_Toc33696658"/>
      <w:bookmarkStart w:id="432" w:name="_Toc33696659"/>
      <w:bookmarkStart w:id="433" w:name="_Toc33696660"/>
      <w:bookmarkStart w:id="434" w:name="_Toc33696661"/>
      <w:bookmarkStart w:id="435" w:name="_Toc33696662"/>
      <w:bookmarkStart w:id="436" w:name="_Toc33696663"/>
      <w:bookmarkStart w:id="437" w:name="_Toc33696664"/>
      <w:bookmarkStart w:id="438" w:name="_Toc33696665"/>
      <w:bookmarkStart w:id="439" w:name="_Toc33696666"/>
      <w:bookmarkStart w:id="440" w:name="_Toc33696667"/>
      <w:bookmarkStart w:id="441" w:name="_Toc33696668"/>
      <w:bookmarkStart w:id="442" w:name="_Toc495311135"/>
      <w:bookmarkStart w:id="443" w:name="_Toc495646133"/>
      <w:bookmarkStart w:id="444" w:name="_Toc492547820"/>
      <w:bookmarkStart w:id="445" w:name="_Toc492997486"/>
      <w:bookmarkStart w:id="446" w:name="_Toc492999014"/>
      <w:bookmarkStart w:id="447" w:name="_Toc492999268"/>
      <w:bookmarkStart w:id="448" w:name="_Toc492547821"/>
      <w:bookmarkStart w:id="449" w:name="_Toc492997487"/>
      <w:bookmarkStart w:id="450" w:name="_Toc492999015"/>
      <w:bookmarkStart w:id="451" w:name="_Toc492999269"/>
      <w:bookmarkStart w:id="452" w:name="_Toc495311140"/>
      <w:bookmarkStart w:id="453" w:name="_Toc495646138"/>
      <w:bookmarkStart w:id="454" w:name="_Toc492547825"/>
      <w:bookmarkStart w:id="455" w:name="_Toc492997491"/>
      <w:bookmarkStart w:id="456" w:name="_Toc492999019"/>
      <w:bookmarkStart w:id="457" w:name="_Toc492999274"/>
      <w:bookmarkStart w:id="458" w:name="_Toc492547826"/>
      <w:bookmarkStart w:id="459" w:name="_Toc492997492"/>
      <w:bookmarkStart w:id="460" w:name="_Toc492999020"/>
      <w:bookmarkStart w:id="461" w:name="_Toc492999275"/>
      <w:bookmarkStart w:id="462" w:name="_Toc492547827"/>
      <w:bookmarkStart w:id="463" w:name="_Toc492997493"/>
      <w:bookmarkStart w:id="464" w:name="_Toc492999021"/>
      <w:bookmarkStart w:id="465" w:name="_Toc492999276"/>
      <w:bookmarkStart w:id="466" w:name="_Toc492547828"/>
      <w:bookmarkStart w:id="467" w:name="_Toc492997494"/>
      <w:bookmarkStart w:id="468" w:name="_Toc492999022"/>
      <w:bookmarkStart w:id="469" w:name="_Toc492999277"/>
      <w:bookmarkStart w:id="470" w:name="_Toc492547829"/>
      <w:bookmarkStart w:id="471" w:name="_Toc492997495"/>
      <w:bookmarkStart w:id="472" w:name="_Toc492999023"/>
      <w:bookmarkStart w:id="473" w:name="_Toc492999278"/>
      <w:bookmarkStart w:id="474" w:name="_Toc492547830"/>
      <w:bookmarkStart w:id="475" w:name="_Toc492997496"/>
      <w:bookmarkStart w:id="476" w:name="_Toc492999024"/>
      <w:bookmarkStart w:id="477" w:name="_Toc492999279"/>
      <w:bookmarkStart w:id="478" w:name="_Toc492547831"/>
      <w:bookmarkStart w:id="479" w:name="_Toc492997497"/>
      <w:bookmarkStart w:id="480" w:name="_Toc492999025"/>
      <w:bookmarkStart w:id="481" w:name="_Toc492999280"/>
      <w:bookmarkStart w:id="482" w:name="_Toc492547832"/>
      <w:bookmarkStart w:id="483" w:name="_Toc492997498"/>
      <w:bookmarkStart w:id="484" w:name="_Toc492999026"/>
      <w:bookmarkStart w:id="485" w:name="_Toc492999281"/>
      <w:bookmarkStart w:id="486" w:name="_Toc492547833"/>
      <w:bookmarkStart w:id="487" w:name="_Toc492997499"/>
      <w:bookmarkStart w:id="488" w:name="_Toc492999027"/>
      <w:bookmarkStart w:id="489" w:name="_Toc492999282"/>
      <w:bookmarkStart w:id="490" w:name="_Toc492547834"/>
      <w:bookmarkStart w:id="491" w:name="_Toc492997500"/>
      <w:bookmarkStart w:id="492" w:name="_Toc492999028"/>
      <w:bookmarkStart w:id="493" w:name="_Toc492999283"/>
      <w:bookmarkStart w:id="494" w:name="_Toc492547835"/>
      <w:bookmarkStart w:id="495" w:name="_Toc492997501"/>
      <w:bookmarkStart w:id="496" w:name="_Toc492999029"/>
      <w:bookmarkStart w:id="497" w:name="_Toc492999284"/>
      <w:bookmarkStart w:id="498" w:name="_Toc492547836"/>
      <w:bookmarkStart w:id="499" w:name="_Toc492997502"/>
      <w:bookmarkStart w:id="500" w:name="_Toc492999030"/>
      <w:bookmarkStart w:id="501" w:name="_Toc492999285"/>
      <w:bookmarkStart w:id="502" w:name="_Toc492547837"/>
      <w:bookmarkStart w:id="503" w:name="_Toc492997503"/>
      <w:bookmarkStart w:id="504" w:name="_Toc492999031"/>
      <w:bookmarkStart w:id="505" w:name="_Toc492999286"/>
      <w:bookmarkStart w:id="506" w:name="_Toc492547838"/>
      <w:bookmarkStart w:id="507" w:name="_Toc492997504"/>
      <w:bookmarkStart w:id="508" w:name="_Toc492999032"/>
      <w:bookmarkStart w:id="509" w:name="_Toc492999287"/>
      <w:bookmarkStart w:id="510" w:name="_Toc492547839"/>
      <w:bookmarkStart w:id="511" w:name="_Toc492997505"/>
      <w:bookmarkStart w:id="512" w:name="_Toc492999033"/>
      <w:bookmarkStart w:id="513" w:name="_Toc492999288"/>
      <w:bookmarkStart w:id="514" w:name="_Toc492547840"/>
      <w:bookmarkStart w:id="515" w:name="_Toc492997506"/>
      <w:bookmarkStart w:id="516" w:name="_Toc492999034"/>
      <w:bookmarkStart w:id="517" w:name="_Toc492999289"/>
      <w:bookmarkStart w:id="518" w:name="_Toc492547841"/>
      <w:bookmarkStart w:id="519" w:name="_Toc492997507"/>
      <w:bookmarkStart w:id="520" w:name="_Toc492999035"/>
      <w:bookmarkStart w:id="521" w:name="_Toc492999290"/>
      <w:bookmarkStart w:id="522" w:name="_Toc492547842"/>
      <w:bookmarkStart w:id="523" w:name="_Toc492997508"/>
      <w:bookmarkStart w:id="524" w:name="_Toc492999036"/>
      <w:bookmarkStart w:id="525" w:name="_Toc492999291"/>
      <w:bookmarkStart w:id="526" w:name="_Toc492547843"/>
      <w:bookmarkStart w:id="527" w:name="_Toc492997509"/>
      <w:bookmarkStart w:id="528" w:name="_Toc492999037"/>
      <w:bookmarkStart w:id="529" w:name="_Toc492999292"/>
      <w:bookmarkStart w:id="530" w:name="_Toc492547844"/>
      <w:bookmarkStart w:id="531" w:name="_Toc492997510"/>
      <w:bookmarkStart w:id="532" w:name="_Toc492999038"/>
      <w:bookmarkStart w:id="533" w:name="_Toc492999293"/>
      <w:bookmarkStart w:id="534" w:name="_Toc492547845"/>
      <w:bookmarkStart w:id="535" w:name="_Toc492997511"/>
      <w:bookmarkStart w:id="536" w:name="_Toc492999039"/>
      <w:bookmarkStart w:id="537" w:name="_Toc492999294"/>
      <w:bookmarkStart w:id="538" w:name="_Toc492547846"/>
      <w:bookmarkStart w:id="539" w:name="_Toc492997512"/>
      <w:bookmarkStart w:id="540" w:name="_Toc492999040"/>
      <w:bookmarkStart w:id="541" w:name="_Toc492999295"/>
      <w:bookmarkStart w:id="542" w:name="_Toc492997514"/>
      <w:bookmarkStart w:id="543" w:name="_Toc492999042"/>
      <w:bookmarkStart w:id="544" w:name="_Toc492999297"/>
      <w:bookmarkStart w:id="545" w:name="_Toc498927954"/>
      <w:bookmarkStart w:id="546" w:name="_Toc498928070"/>
      <w:bookmarkStart w:id="547" w:name="_Toc498928180"/>
      <w:bookmarkStart w:id="548" w:name="_Toc498928414"/>
      <w:bookmarkStart w:id="549" w:name="_Toc494706611"/>
      <w:bookmarkStart w:id="550" w:name="_Toc494706704"/>
      <w:bookmarkStart w:id="551" w:name="_Toc494713999"/>
      <w:bookmarkStart w:id="552" w:name="_Toc495311151"/>
      <w:bookmarkStart w:id="553" w:name="_Toc495646149"/>
      <w:bookmarkStart w:id="554" w:name="_Toc494706612"/>
      <w:bookmarkStart w:id="555" w:name="_Toc494706705"/>
      <w:bookmarkStart w:id="556" w:name="_Toc494714000"/>
      <w:bookmarkStart w:id="557" w:name="_Toc495311152"/>
      <w:bookmarkStart w:id="558" w:name="_Toc495646150"/>
      <w:bookmarkStart w:id="559" w:name="_Toc494706613"/>
      <w:bookmarkStart w:id="560" w:name="_Toc494706706"/>
      <w:bookmarkStart w:id="561" w:name="_Toc494714001"/>
      <w:bookmarkStart w:id="562" w:name="_Toc495311153"/>
      <w:bookmarkStart w:id="563" w:name="_Toc495646151"/>
      <w:bookmarkStart w:id="564" w:name="_Toc494706614"/>
      <w:bookmarkStart w:id="565" w:name="_Toc494706707"/>
      <w:bookmarkStart w:id="566" w:name="_Toc494714002"/>
      <w:bookmarkStart w:id="567" w:name="_Toc495311154"/>
      <w:bookmarkStart w:id="568" w:name="_Toc495646152"/>
      <w:bookmarkStart w:id="569" w:name="_Toc494706615"/>
      <w:bookmarkStart w:id="570" w:name="_Toc494706708"/>
      <w:bookmarkStart w:id="571" w:name="_Toc494714003"/>
      <w:bookmarkStart w:id="572" w:name="_Toc495311155"/>
      <w:bookmarkStart w:id="573" w:name="_Toc495646153"/>
      <w:bookmarkStart w:id="574" w:name="_Toc494706616"/>
      <w:bookmarkStart w:id="575" w:name="_Toc494706709"/>
      <w:bookmarkStart w:id="576" w:name="_Toc494714004"/>
      <w:bookmarkStart w:id="577" w:name="_Toc495311156"/>
      <w:bookmarkStart w:id="578" w:name="_Toc495646154"/>
      <w:bookmarkStart w:id="579" w:name="_Toc494706617"/>
      <w:bookmarkStart w:id="580" w:name="_Toc494706710"/>
      <w:bookmarkStart w:id="581" w:name="_Toc494714005"/>
      <w:bookmarkStart w:id="582" w:name="_Toc495311157"/>
      <w:bookmarkStart w:id="583" w:name="_Toc495646155"/>
      <w:bookmarkStart w:id="584" w:name="_Toc494706618"/>
      <w:bookmarkStart w:id="585" w:name="_Toc494706711"/>
      <w:bookmarkStart w:id="586" w:name="_Toc494714006"/>
      <w:bookmarkStart w:id="587" w:name="_Toc495311158"/>
      <w:bookmarkStart w:id="588" w:name="_Toc495646156"/>
      <w:bookmarkStart w:id="589" w:name="_Toc494706619"/>
      <w:bookmarkStart w:id="590" w:name="_Toc494706712"/>
      <w:bookmarkStart w:id="591" w:name="_Toc494714007"/>
      <w:bookmarkStart w:id="592" w:name="_Toc495311159"/>
      <w:bookmarkStart w:id="593" w:name="_Toc495646157"/>
      <w:bookmarkStart w:id="594" w:name="_Toc494706620"/>
      <w:bookmarkStart w:id="595" w:name="_Toc494706713"/>
      <w:bookmarkStart w:id="596" w:name="_Toc494714008"/>
      <w:bookmarkStart w:id="597" w:name="_Toc495311160"/>
      <w:bookmarkStart w:id="598" w:name="_Toc495646158"/>
      <w:bookmarkStart w:id="599" w:name="_Toc494706621"/>
      <w:bookmarkStart w:id="600" w:name="_Toc494706714"/>
      <w:bookmarkStart w:id="601" w:name="_Toc494714009"/>
      <w:bookmarkStart w:id="602" w:name="_Toc495311161"/>
      <w:bookmarkStart w:id="603" w:name="_Toc495646159"/>
      <w:bookmarkStart w:id="604" w:name="_Toc498927966"/>
      <w:bookmarkStart w:id="605" w:name="_Toc498928082"/>
      <w:bookmarkStart w:id="606" w:name="_Toc498928192"/>
      <w:bookmarkStart w:id="607" w:name="_Toc498928426"/>
      <w:bookmarkStart w:id="608" w:name="_Toc498927967"/>
      <w:bookmarkStart w:id="609" w:name="_Toc498928083"/>
      <w:bookmarkStart w:id="610" w:name="_Toc498928193"/>
      <w:bookmarkStart w:id="611" w:name="_Toc498928427"/>
      <w:bookmarkStart w:id="612" w:name="_Configuration_Management_"/>
      <w:bookmarkStart w:id="613" w:name="_Toc498927969"/>
      <w:bookmarkStart w:id="614" w:name="_Toc498928085"/>
      <w:bookmarkStart w:id="615" w:name="_Toc498928195"/>
      <w:bookmarkStart w:id="616" w:name="_Toc498928429"/>
      <w:bookmarkStart w:id="617" w:name="_Toc498927971"/>
      <w:bookmarkStart w:id="618" w:name="_Toc498928087"/>
      <w:bookmarkStart w:id="619" w:name="_Toc498928197"/>
      <w:bookmarkStart w:id="620" w:name="_Toc498928431"/>
      <w:bookmarkStart w:id="621" w:name="_Toc498927973"/>
      <w:bookmarkStart w:id="622" w:name="_Toc498928089"/>
      <w:bookmarkStart w:id="623" w:name="_Toc498928199"/>
      <w:bookmarkStart w:id="624" w:name="_Toc498928433"/>
      <w:bookmarkStart w:id="625" w:name="_Toc498927974"/>
      <w:bookmarkStart w:id="626" w:name="_Toc498928090"/>
      <w:bookmarkStart w:id="627" w:name="_Toc498928200"/>
      <w:bookmarkStart w:id="628" w:name="_Toc498928434"/>
      <w:bookmarkStart w:id="629" w:name="_Toc33696670"/>
      <w:bookmarkStart w:id="630" w:name="_Toc33696671"/>
      <w:bookmarkStart w:id="631" w:name="_Toc33696672"/>
      <w:bookmarkStart w:id="632" w:name="_Toc33696673"/>
      <w:bookmarkStart w:id="633" w:name="_Toc33696674"/>
      <w:bookmarkStart w:id="634" w:name="_Toc33696675"/>
      <w:bookmarkStart w:id="635" w:name="_Toc33696676"/>
      <w:bookmarkStart w:id="636" w:name="_Toc33696677"/>
      <w:bookmarkStart w:id="637" w:name="_Toc33696678"/>
      <w:bookmarkStart w:id="638" w:name="_Toc33696679"/>
      <w:bookmarkStart w:id="639" w:name="_Toc33696680"/>
      <w:bookmarkStart w:id="640" w:name="_Toc33696681"/>
      <w:bookmarkStart w:id="641" w:name="_Toc33696682"/>
      <w:bookmarkStart w:id="642" w:name="_Toc495311180"/>
      <w:bookmarkStart w:id="643" w:name="_Toc495646178"/>
      <w:bookmarkStart w:id="644" w:name="_Toc33696683"/>
      <w:bookmarkStart w:id="645" w:name="_Toc33696684"/>
      <w:bookmarkStart w:id="646" w:name="_Toc33696685"/>
      <w:bookmarkStart w:id="647" w:name="_Toc33696686"/>
      <w:bookmarkStart w:id="648" w:name="_Toc33696687"/>
      <w:bookmarkStart w:id="649" w:name="_Toc33696688"/>
      <w:bookmarkStart w:id="650" w:name="_Toc33696689"/>
      <w:bookmarkStart w:id="651" w:name="_Toc33696727"/>
      <w:bookmarkStart w:id="652" w:name="_Toc33696728"/>
      <w:bookmarkStart w:id="653" w:name="_Toc33696729"/>
      <w:bookmarkStart w:id="654" w:name="_Toc33696730"/>
      <w:bookmarkStart w:id="655" w:name="_Toc33696731"/>
      <w:bookmarkStart w:id="656" w:name="_Toc33696732"/>
      <w:bookmarkStart w:id="657" w:name="_Toc33696733"/>
      <w:bookmarkStart w:id="658" w:name="_Toc33696734"/>
      <w:bookmarkStart w:id="659" w:name="_Toc33696735"/>
      <w:bookmarkStart w:id="660" w:name="_Toc33696736"/>
      <w:bookmarkStart w:id="661" w:name="_Toc33696737"/>
      <w:bookmarkStart w:id="662" w:name="_Toc33696738"/>
      <w:bookmarkStart w:id="663" w:name="_Toc33696739"/>
      <w:bookmarkStart w:id="664" w:name="_Toc33696740"/>
      <w:bookmarkStart w:id="665" w:name="_Toc33696741"/>
      <w:bookmarkStart w:id="666" w:name="_Toc33696742"/>
      <w:bookmarkStart w:id="667" w:name="_Toc33696743"/>
      <w:bookmarkStart w:id="668" w:name="_Toc33696744"/>
      <w:bookmarkStart w:id="669" w:name="_Toc33696745"/>
      <w:bookmarkStart w:id="670" w:name="_Toc33696746"/>
      <w:bookmarkStart w:id="671" w:name="_Toc33696747"/>
      <w:bookmarkStart w:id="672" w:name="_Toc33696748"/>
      <w:bookmarkStart w:id="673" w:name="_Toc33696749"/>
      <w:bookmarkStart w:id="674" w:name="_Toc33696750"/>
      <w:bookmarkStart w:id="675" w:name="_Toc33696751"/>
      <w:bookmarkStart w:id="676" w:name="_Toc33696752"/>
      <w:bookmarkStart w:id="677" w:name="_Toc33696753"/>
      <w:bookmarkStart w:id="678" w:name="_Toc33696754"/>
      <w:bookmarkStart w:id="679" w:name="_Toc33696755"/>
      <w:bookmarkStart w:id="680" w:name="_Toc33696756"/>
      <w:bookmarkStart w:id="681" w:name="_Toc33696757"/>
      <w:bookmarkStart w:id="682" w:name="_Toc33696758"/>
      <w:bookmarkStart w:id="683" w:name="_Toc33696759"/>
      <w:bookmarkStart w:id="684" w:name="_Toc33696760"/>
      <w:bookmarkStart w:id="685" w:name="_Toc33696761"/>
      <w:bookmarkStart w:id="686" w:name="_Toc33696762"/>
      <w:bookmarkStart w:id="687" w:name="_Toc33696763"/>
      <w:bookmarkStart w:id="688" w:name="_Toc33696764"/>
      <w:bookmarkStart w:id="689" w:name="_Toc33696765"/>
      <w:bookmarkStart w:id="690" w:name="_Toc33696766"/>
      <w:bookmarkStart w:id="691" w:name="_Toc33696767"/>
      <w:bookmarkStart w:id="692" w:name="_Toc33696768"/>
      <w:bookmarkStart w:id="693" w:name="_Toc33696769"/>
      <w:bookmarkStart w:id="694" w:name="_Toc33696770"/>
      <w:bookmarkStart w:id="695" w:name="_Toc33696771"/>
      <w:bookmarkStart w:id="696" w:name="_Toc33696772"/>
      <w:bookmarkStart w:id="697" w:name="_Toc33696773"/>
      <w:bookmarkStart w:id="698" w:name="_Toc33696774"/>
      <w:bookmarkStart w:id="699" w:name="_Toc33696775"/>
      <w:bookmarkStart w:id="700" w:name="_Toc33696776"/>
      <w:bookmarkStart w:id="701" w:name="_Toc33696777"/>
      <w:bookmarkStart w:id="702" w:name="_Toc33696778"/>
      <w:bookmarkStart w:id="703" w:name="_Toc33696779"/>
      <w:bookmarkStart w:id="704" w:name="_Toc33696780"/>
      <w:bookmarkStart w:id="705" w:name="_Toc33696781"/>
      <w:bookmarkStart w:id="706" w:name="_Toc33696782"/>
      <w:bookmarkStart w:id="707" w:name="_Toc33696783"/>
      <w:bookmarkStart w:id="708" w:name="_Toc33696784"/>
      <w:bookmarkStart w:id="709" w:name="_Toc33696785"/>
      <w:bookmarkStart w:id="710" w:name="_Toc33696786"/>
      <w:bookmarkStart w:id="711" w:name="_Toc33696787"/>
      <w:bookmarkStart w:id="712" w:name="_Toc33696788"/>
      <w:bookmarkStart w:id="713" w:name="_Toc33696789"/>
      <w:bookmarkStart w:id="714" w:name="_Toc33696790"/>
      <w:bookmarkStart w:id="715" w:name="_Toc33696791"/>
      <w:bookmarkStart w:id="716" w:name="_Toc33696792"/>
      <w:bookmarkStart w:id="717" w:name="_Toc33696793"/>
      <w:bookmarkStart w:id="718" w:name="_Toc33696794"/>
      <w:bookmarkStart w:id="719" w:name="_Toc33696795"/>
      <w:bookmarkStart w:id="720" w:name="_Toc33696796"/>
      <w:bookmarkStart w:id="721" w:name="_Toc33696797"/>
      <w:bookmarkStart w:id="722" w:name="_Toc33696798"/>
      <w:bookmarkStart w:id="723" w:name="_Toc33696799"/>
      <w:bookmarkStart w:id="724" w:name="_Toc33696800"/>
      <w:bookmarkStart w:id="725" w:name="_Toc33696801"/>
      <w:bookmarkStart w:id="726" w:name="_Toc33696802"/>
      <w:bookmarkStart w:id="727" w:name="_Toc33696803"/>
      <w:bookmarkStart w:id="728" w:name="_Toc33696804"/>
      <w:bookmarkStart w:id="729" w:name="_Toc33696805"/>
      <w:bookmarkStart w:id="730" w:name="_Toc33696806"/>
      <w:bookmarkStart w:id="731" w:name="_Toc33696807"/>
      <w:bookmarkStart w:id="732" w:name="_Toc33696808"/>
      <w:bookmarkStart w:id="733" w:name="_Toc33696809"/>
      <w:bookmarkStart w:id="734" w:name="_Toc33696810"/>
      <w:bookmarkStart w:id="735" w:name="_Toc33696811"/>
      <w:bookmarkStart w:id="736" w:name="_Toc33696812"/>
      <w:bookmarkStart w:id="737" w:name="_Toc33696813"/>
      <w:bookmarkStart w:id="738" w:name="_Toc33696814"/>
      <w:bookmarkStart w:id="739" w:name="_Toc33696815"/>
      <w:bookmarkStart w:id="740" w:name="_Toc33696816"/>
      <w:bookmarkStart w:id="741" w:name="_Toc33696817"/>
      <w:bookmarkStart w:id="742" w:name="_Toc33696818"/>
      <w:bookmarkStart w:id="743" w:name="_Toc33696819"/>
      <w:bookmarkStart w:id="744" w:name="_Toc33696820"/>
      <w:bookmarkStart w:id="745" w:name="_Toc33696821"/>
      <w:bookmarkStart w:id="746" w:name="_Toc33696822"/>
      <w:bookmarkStart w:id="747" w:name="_Toc33696823"/>
      <w:bookmarkStart w:id="748" w:name="_Toc33696824"/>
      <w:bookmarkStart w:id="749" w:name="_Toc33696825"/>
      <w:bookmarkStart w:id="750" w:name="_Toc33696826"/>
      <w:bookmarkStart w:id="751" w:name="_Toc33696827"/>
      <w:bookmarkStart w:id="752" w:name="_Toc33696828"/>
      <w:bookmarkStart w:id="753" w:name="_Toc33696829"/>
      <w:bookmarkStart w:id="754" w:name="_Toc33696830"/>
      <w:bookmarkStart w:id="755" w:name="_Toc33696831"/>
      <w:bookmarkStart w:id="756" w:name="_Toc33696832"/>
      <w:bookmarkStart w:id="757" w:name="_Toc33696833"/>
      <w:bookmarkStart w:id="758" w:name="_Toc33696834"/>
      <w:bookmarkStart w:id="759" w:name="_Toc33696835"/>
      <w:bookmarkStart w:id="760" w:name="_Toc33696836"/>
      <w:bookmarkStart w:id="761" w:name="_Toc33696837"/>
      <w:bookmarkStart w:id="762" w:name="_Toc33696838"/>
      <w:bookmarkStart w:id="763" w:name="_Toc33696839"/>
      <w:bookmarkStart w:id="764" w:name="_Toc33696840"/>
      <w:bookmarkStart w:id="765" w:name="_Toc33696841"/>
      <w:bookmarkStart w:id="766" w:name="_Toc33696842"/>
      <w:bookmarkStart w:id="767" w:name="_Toc33696843"/>
      <w:bookmarkStart w:id="768" w:name="_Toc33696844"/>
      <w:bookmarkStart w:id="769" w:name="_Toc33696845"/>
      <w:bookmarkStart w:id="770" w:name="_Toc33696846"/>
      <w:bookmarkStart w:id="771" w:name="_Toc33696847"/>
      <w:bookmarkStart w:id="772" w:name="_Toc33696848"/>
      <w:bookmarkStart w:id="773" w:name="_Toc33696849"/>
      <w:bookmarkStart w:id="774" w:name="_Toc33696850"/>
      <w:bookmarkStart w:id="775" w:name="_Toc33696851"/>
      <w:bookmarkStart w:id="776" w:name="_Toc33696852"/>
      <w:bookmarkStart w:id="777" w:name="_Toc33696853"/>
      <w:bookmarkStart w:id="778" w:name="_Toc33696854"/>
      <w:bookmarkStart w:id="779" w:name="_Toc33696855"/>
      <w:bookmarkStart w:id="780" w:name="_Toc33696856"/>
      <w:bookmarkStart w:id="781" w:name="_Toc33696857"/>
      <w:bookmarkStart w:id="782" w:name="_Toc33696858"/>
      <w:bookmarkStart w:id="783" w:name="_Toc33696859"/>
      <w:bookmarkStart w:id="784" w:name="_Toc33696860"/>
      <w:bookmarkStart w:id="785" w:name="_Toc33696861"/>
      <w:bookmarkStart w:id="786" w:name="_Toc33696862"/>
      <w:bookmarkStart w:id="787" w:name="_Toc33696863"/>
      <w:bookmarkStart w:id="788" w:name="_Toc33696864"/>
      <w:bookmarkStart w:id="789" w:name="_Toc33696865"/>
      <w:bookmarkStart w:id="790" w:name="_Toc33696866"/>
      <w:bookmarkStart w:id="791" w:name="_Toc33696867"/>
      <w:bookmarkStart w:id="792" w:name="_Toc33696868"/>
      <w:bookmarkStart w:id="793" w:name="_Toc33696869"/>
      <w:bookmarkStart w:id="794" w:name="_Toc33696870"/>
      <w:bookmarkStart w:id="795" w:name="_Toc33696871"/>
      <w:bookmarkStart w:id="796" w:name="_Toc33696872"/>
      <w:bookmarkStart w:id="797" w:name="_Toc33696873"/>
      <w:bookmarkStart w:id="798" w:name="_Toc33696874"/>
      <w:bookmarkStart w:id="799" w:name="_Toc33696875"/>
      <w:bookmarkStart w:id="800" w:name="_Toc33696876"/>
      <w:bookmarkStart w:id="801" w:name="_Toc33696877"/>
      <w:bookmarkStart w:id="802" w:name="_Toc33696878"/>
      <w:bookmarkStart w:id="803" w:name="_Toc33696879"/>
      <w:bookmarkStart w:id="804" w:name="_Toc33696880"/>
      <w:bookmarkStart w:id="805" w:name="_Toc33696881"/>
      <w:bookmarkStart w:id="806" w:name="_Toc33696882"/>
      <w:bookmarkStart w:id="807" w:name="_Toc33696883"/>
      <w:bookmarkStart w:id="808" w:name="_Toc33696884"/>
      <w:bookmarkStart w:id="809" w:name="_Toc33696885"/>
      <w:bookmarkStart w:id="810" w:name="_Toc33696886"/>
      <w:bookmarkStart w:id="811" w:name="_Toc33696887"/>
      <w:bookmarkStart w:id="812" w:name="_Toc33696888"/>
      <w:bookmarkStart w:id="813" w:name="_Toc33696889"/>
      <w:bookmarkStart w:id="814" w:name="_Toc33696890"/>
      <w:bookmarkStart w:id="815" w:name="_Toc33696891"/>
      <w:bookmarkStart w:id="816" w:name="_Toc33696892"/>
      <w:bookmarkStart w:id="817" w:name="_Toc33696893"/>
      <w:bookmarkStart w:id="818" w:name="_Toc33696894"/>
      <w:bookmarkStart w:id="819" w:name="_Toc33696895"/>
      <w:bookmarkStart w:id="820" w:name="_Toc33696896"/>
      <w:bookmarkStart w:id="821" w:name="_Toc33696897"/>
      <w:bookmarkStart w:id="822" w:name="_Toc33696898"/>
      <w:bookmarkStart w:id="823" w:name="_Toc33696899"/>
      <w:bookmarkStart w:id="824" w:name="_Toc33696900"/>
      <w:bookmarkStart w:id="825" w:name="_Toc33696901"/>
      <w:bookmarkStart w:id="826" w:name="_Toc33696902"/>
      <w:bookmarkStart w:id="827" w:name="_Toc33696903"/>
      <w:bookmarkStart w:id="828" w:name="_Toc33696904"/>
      <w:bookmarkStart w:id="829" w:name="_Toc33696905"/>
      <w:bookmarkStart w:id="830" w:name="_Toc33696906"/>
      <w:bookmarkStart w:id="831" w:name="_Toc33696907"/>
      <w:bookmarkStart w:id="832" w:name="_Toc33696908"/>
      <w:bookmarkStart w:id="833" w:name="_Toc33696909"/>
      <w:bookmarkStart w:id="834" w:name="_Toc33696910"/>
      <w:bookmarkStart w:id="835" w:name="_Toc33696911"/>
      <w:bookmarkStart w:id="836" w:name="_Toc33696912"/>
      <w:bookmarkStart w:id="837" w:name="_Toc33696913"/>
      <w:bookmarkStart w:id="838" w:name="_Toc33696914"/>
      <w:bookmarkStart w:id="839" w:name="_Toc33696915"/>
      <w:bookmarkStart w:id="840" w:name="_Toc33696916"/>
      <w:bookmarkStart w:id="841" w:name="_Toc33696917"/>
      <w:bookmarkStart w:id="842" w:name="_Toc33696918"/>
      <w:bookmarkStart w:id="843" w:name="_Toc33696919"/>
      <w:bookmarkStart w:id="844" w:name="_Toc33696920"/>
      <w:bookmarkStart w:id="845" w:name="_Toc33696921"/>
      <w:bookmarkStart w:id="846" w:name="_Toc33696922"/>
      <w:bookmarkStart w:id="847" w:name="_Toc33696923"/>
      <w:bookmarkStart w:id="848" w:name="_Toc33696924"/>
      <w:bookmarkStart w:id="849" w:name="_Toc33696925"/>
      <w:bookmarkStart w:id="850" w:name="_Toc33696926"/>
      <w:bookmarkStart w:id="851" w:name="_Toc33696927"/>
      <w:bookmarkStart w:id="852" w:name="_Toc33696928"/>
      <w:bookmarkStart w:id="853" w:name="_Toc33696929"/>
      <w:bookmarkStart w:id="854" w:name="_Toc33696930"/>
      <w:bookmarkStart w:id="855" w:name="_Toc33696931"/>
      <w:bookmarkStart w:id="856" w:name="_Toc33696932"/>
      <w:bookmarkStart w:id="857" w:name="_Toc33696933"/>
      <w:bookmarkStart w:id="858" w:name="_Toc33696934"/>
      <w:bookmarkStart w:id="859" w:name="_Toc33696935"/>
      <w:bookmarkStart w:id="860" w:name="_Toc33696936"/>
      <w:bookmarkStart w:id="861" w:name="_Toc33696937"/>
      <w:bookmarkStart w:id="862" w:name="_Toc33696938"/>
      <w:bookmarkStart w:id="863" w:name="_Toc33696939"/>
      <w:bookmarkStart w:id="864" w:name="_Toc33696940"/>
      <w:bookmarkStart w:id="865" w:name="_Toc33696941"/>
      <w:bookmarkStart w:id="866" w:name="_Toc33696942"/>
      <w:bookmarkStart w:id="867" w:name="_Toc33696943"/>
      <w:bookmarkStart w:id="868" w:name="_Toc33696944"/>
      <w:bookmarkStart w:id="869" w:name="_Toc33696945"/>
      <w:bookmarkStart w:id="870" w:name="_Toc33696946"/>
      <w:bookmarkStart w:id="871" w:name="_Toc33696947"/>
      <w:bookmarkStart w:id="872" w:name="_Toc33696948"/>
      <w:bookmarkStart w:id="873" w:name="_Toc33696949"/>
      <w:bookmarkStart w:id="874" w:name="_Toc33696950"/>
      <w:bookmarkStart w:id="875" w:name="_Toc33696951"/>
      <w:bookmarkStart w:id="876" w:name="_Toc33696952"/>
      <w:bookmarkStart w:id="877" w:name="_Toc33696953"/>
      <w:bookmarkStart w:id="878" w:name="_Toc33696954"/>
      <w:bookmarkStart w:id="879" w:name="_Toc33696955"/>
      <w:bookmarkStart w:id="880" w:name="_Toc33696956"/>
      <w:bookmarkStart w:id="881" w:name="_Toc33696957"/>
      <w:bookmarkStart w:id="882" w:name="_Toc33696958"/>
      <w:bookmarkStart w:id="883" w:name="_Toc33696959"/>
      <w:bookmarkStart w:id="884" w:name="_Toc33696960"/>
      <w:bookmarkStart w:id="885" w:name="_Toc33696961"/>
      <w:bookmarkStart w:id="886" w:name="_Toc33696962"/>
      <w:bookmarkStart w:id="887" w:name="_Toc33696963"/>
      <w:bookmarkStart w:id="888" w:name="_Toc33696964"/>
      <w:bookmarkStart w:id="889" w:name="_Toc33696965"/>
      <w:bookmarkStart w:id="890" w:name="_Toc33696966"/>
      <w:bookmarkStart w:id="891" w:name="_Toc33696967"/>
      <w:bookmarkStart w:id="892" w:name="_Toc33696968"/>
      <w:bookmarkStart w:id="893" w:name="_Toc33696969"/>
      <w:bookmarkStart w:id="894" w:name="_Toc33696970"/>
      <w:bookmarkStart w:id="895" w:name="_Toc33696971"/>
      <w:bookmarkStart w:id="896" w:name="_Toc33696972"/>
      <w:bookmarkStart w:id="897" w:name="_Toc33696973"/>
      <w:bookmarkStart w:id="898" w:name="_Toc33696974"/>
      <w:bookmarkStart w:id="899" w:name="_Toc33696975"/>
      <w:bookmarkStart w:id="900" w:name="_Toc33696976"/>
      <w:bookmarkStart w:id="901" w:name="_Toc33696977"/>
      <w:bookmarkStart w:id="902" w:name="_Toc33696978"/>
      <w:bookmarkStart w:id="903" w:name="_Toc33696979"/>
      <w:bookmarkStart w:id="904" w:name="_Toc33696980"/>
      <w:bookmarkStart w:id="905" w:name="_Toc33696981"/>
      <w:bookmarkStart w:id="906" w:name="_Toc33696982"/>
      <w:bookmarkStart w:id="907" w:name="_Toc33696983"/>
      <w:bookmarkStart w:id="908" w:name="_Toc33696984"/>
      <w:bookmarkStart w:id="909" w:name="_Toc33696985"/>
      <w:bookmarkStart w:id="910" w:name="_Toc33696986"/>
      <w:bookmarkStart w:id="911" w:name="_Toc33696987"/>
      <w:bookmarkStart w:id="912" w:name="_Toc33696988"/>
      <w:bookmarkStart w:id="913" w:name="_Toc33696989"/>
      <w:bookmarkStart w:id="914" w:name="_Toc33696990"/>
      <w:bookmarkStart w:id="915" w:name="_Toc33696991"/>
      <w:bookmarkStart w:id="916" w:name="_Toc33696992"/>
      <w:bookmarkStart w:id="917" w:name="_Toc33696993"/>
      <w:bookmarkStart w:id="918" w:name="_Toc33696994"/>
      <w:bookmarkStart w:id="919" w:name="_Toc33696995"/>
      <w:bookmarkStart w:id="920" w:name="_Toc33696996"/>
      <w:bookmarkStart w:id="921" w:name="_Toc33696997"/>
      <w:bookmarkStart w:id="922" w:name="_Toc33696998"/>
      <w:bookmarkStart w:id="923" w:name="_Toc33696999"/>
      <w:bookmarkStart w:id="924" w:name="_Toc33697000"/>
      <w:bookmarkStart w:id="925" w:name="_Toc33697001"/>
      <w:bookmarkStart w:id="926" w:name="_Toc33697002"/>
      <w:bookmarkStart w:id="927" w:name="_Toc33697003"/>
      <w:bookmarkStart w:id="928" w:name="_Toc33697004"/>
      <w:bookmarkStart w:id="929" w:name="_Toc33697005"/>
      <w:bookmarkStart w:id="930" w:name="_Toc33697006"/>
      <w:bookmarkStart w:id="931" w:name="_Toc33697007"/>
      <w:bookmarkStart w:id="932" w:name="_Toc33697008"/>
      <w:bookmarkStart w:id="933" w:name="_Toc33697009"/>
      <w:bookmarkStart w:id="934" w:name="_Toc33697010"/>
      <w:bookmarkStart w:id="935" w:name="_Toc33697011"/>
      <w:bookmarkStart w:id="936" w:name="_Toc33697012"/>
      <w:bookmarkStart w:id="937" w:name="_Toc33697013"/>
      <w:bookmarkStart w:id="938" w:name="_Toc33697014"/>
      <w:bookmarkStart w:id="939" w:name="_Toc33697015"/>
      <w:bookmarkStart w:id="940" w:name="_Toc33697016"/>
      <w:bookmarkStart w:id="941" w:name="_Toc33697017"/>
      <w:bookmarkStart w:id="942" w:name="_Toc33697018"/>
      <w:bookmarkStart w:id="943" w:name="_Toc33697019"/>
      <w:bookmarkStart w:id="944" w:name="_Toc33697020"/>
      <w:bookmarkStart w:id="945" w:name="_Toc33697021"/>
      <w:bookmarkStart w:id="946" w:name="_Toc33697022"/>
      <w:bookmarkStart w:id="947" w:name="_Toc33697023"/>
      <w:bookmarkStart w:id="948" w:name="_Toc33697024"/>
      <w:bookmarkStart w:id="949" w:name="_Toc33697025"/>
      <w:bookmarkStart w:id="950" w:name="_Toc33697026"/>
      <w:bookmarkStart w:id="951" w:name="_Toc33697027"/>
      <w:bookmarkStart w:id="952" w:name="_Toc33697028"/>
      <w:bookmarkStart w:id="953" w:name="_Toc33697029"/>
      <w:bookmarkStart w:id="954" w:name="_Toc33697030"/>
      <w:bookmarkStart w:id="955" w:name="_Toc33697031"/>
      <w:bookmarkStart w:id="956" w:name="_Toc33697032"/>
      <w:bookmarkStart w:id="957" w:name="_Toc33697033"/>
      <w:bookmarkStart w:id="958" w:name="_Toc33697034"/>
      <w:bookmarkStart w:id="959" w:name="_Toc33697035"/>
      <w:bookmarkStart w:id="960" w:name="_Toc33697036"/>
      <w:bookmarkStart w:id="961" w:name="_Toc33697037"/>
      <w:bookmarkStart w:id="962" w:name="_Toc33697038"/>
      <w:bookmarkStart w:id="963" w:name="_Toc33697039"/>
      <w:bookmarkStart w:id="964" w:name="_Toc33697040"/>
      <w:bookmarkStart w:id="965" w:name="_Toc33697041"/>
      <w:bookmarkStart w:id="966" w:name="_Toc33697042"/>
      <w:bookmarkStart w:id="967" w:name="_Toc33697043"/>
      <w:bookmarkStart w:id="968" w:name="_Toc33697044"/>
      <w:bookmarkStart w:id="969" w:name="_Toc33697045"/>
      <w:bookmarkStart w:id="970" w:name="_Toc33697046"/>
      <w:bookmarkStart w:id="971" w:name="_Toc33697047"/>
      <w:bookmarkStart w:id="972" w:name="_Toc33697048"/>
      <w:bookmarkStart w:id="973" w:name="_Toc33697049"/>
      <w:bookmarkStart w:id="974" w:name="_Toc33697050"/>
      <w:bookmarkStart w:id="975" w:name="_Toc33697051"/>
      <w:bookmarkStart w:id="976" w:name="_Toc33697052"/>
      <w:bookmarkStart w:id="977" w:name="_Toc33697053"/>
      <w:bookmarkStart w:id="978" w:name="_Toc33697054"/>
      <w:bookmarkStart w:id="979" w:name="_Toc33697055"/>
      <w:bookmarkStart w:id="980" w:name="_Toc33697056"/>
      <w:bookmarkStart w:id="981" w:name="_Toc33697057"/>
      <w:bookmarkStart w:id="982" w:name="_Toc33697058"/>
      <w:bookmarkStart w:id="983" w:name="_Toc33697059"/>
      <w:bookmarkStart w:id="984" w:name="_Toc33697060"/>
      <w:bookmarkStart w:id="985" w:name="_Toc33697061"/>
      <w:bookmarkStart w:id="986" w:name="_Toc33697062"/>
      <w:bookmarkStart w:id="987" w:name="_Toc33697063"/>
      <w:bookmarkStart w:id="988" w:name="_Toc33697064"/>
      <w:bookmarkStart w:id="989" w:name="_Toc33697065"/>
      <w:bookmarkStart w:id="990" w:name="_Toc33697066"/>
      <w:bookmarkStart w:id="991" w:name="_Toc33697067"/>
      <w:bookmarkStart w:id="992" w:name="_Toc33697068"/>
      <w:bookmarkStart w:id="993" w:name="_Toc33697069"/>
      <w:bookmarkStart w:id="994" w:name="_Toc33697070"/>
      <w:bookmarkStart w:id="995" w:name="_Toc33697071"/>
      <w:bookmarkStart w:id="996" w:name="_Toc33697072"/>
      <w:bookmarkStart w:id="997" w:name="_Toc33697073"/>
      <w:bookmarkStart w:id="998" w:name="_Toc33697074"/>
      <w:bookmarkStart w:id="999" w:name="_Toc33697075"/>
      <w:bookmarkStart w:id="1000" w:name="_Toc33697076"/>
      <w:bookmarkStart w:id="1001" w:name="_Toc33697077"/>
      <w:bookmarkStart w:id="1002" w:name="_Toc33697078"/>
      <w:bookmarkStart w:id="1003" w:name="_Toc33697079"/>
      <w:bookmarkStart w:id="1004" w:name="_Toc33697080"/>
      <w:bookmarkStart w:id="1005" w:name="_Toc33697081"/>
      <w:bookmarkStart w:id="1006" w:name="_Toc33697082"/>
      <w:bookmarkStart w:id="1007" w:name="_Toc33697083"/>
      <w:bookmarkStart w:id="1008" w:name="_Toc33697084"/>
      <w:bookmarkStart w:id="1009" w:name="_Toc33697085"/>
      <w:bookmarkStart w:id="1010" w:name="_Toc33697086"/>
      <w:bookmarkStart w:id="1011" w:name="_Toc33697087"/>
      <w:bookmarkStart w:id="1012" w:name="_Toc33697088"/>
      <w:bookmarkStart w:id="1013" w:name="_Toc33697089"/>
      <w:bookmarkStart w:id="1014" w:name="_Toc33697090"/>
      <w:bookmarkStart w:id="1015" w:name="_Toc498927769"/>
      <w:bookmarkStart w:id="1016" w:name="_Toc498927893"/>
      <w:bookmarkStart w:id="1017" w:name="_Toc499026771"/>
      <w:bookmarkStart w:id="1018" w:name="_Toc498928016"/>
      <w:bookmarkStart w:id="1019" w:name="_Toc498928132"/>
      <w:bookmarkStart w:id="1020" w:name="_Toc498928242"/>
      <w:bookmarkStart w:id="1021" w:name="_Toc498928476"/>
      <w:bookmarkStart w:id="1022" w:name="_Toc498928024"/>
      <w:bookmarkStart w:id="1023" w:name="_Toc498928140"/>
      <w:bookmarkStart w:id="1024" w:name="_Toc498928250"/>
      <w:bookmarkStart w:id="1025" w:name="_Toc498928484"/>
      <w:bookmarkStart w:id="1026" w:name="_Toc498928028"/>
      <w:bookmarkStart w:id="1027" w:name="_Toc498928144"/>
      <w:bookmarkStart w:id="1028" w:name="_Toc498928254"/>
      <w:bookmarkStart w:id="1029" w:name="_Toc498928488"/>
      <w:bookmarkStart w:id="1030" w:name="_Toc498928032"/>
      <w:bookmarkStart w:id="1031" w:name="_Toc498928148"/>
      <w:bookmarkStart w:id="1032" w:name="_Toc498928258"/>
      <w:bookmarkStart w:id="1033" w:name="_Toc498928492"/>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tbl>
      <w:tblPr>
        <w:tblStyle w:val="TableGrid"/>
        <w:tblW w:w="10343" w:type="dxa"/>
        <w:tblLook w:val="04A0" w:firstRow="1" w:lastRow="0" w:firstColumn="1" w:lastColumn="0" w:noHBand="0" w:noVBand="1"/>
      </w:tblPr>
      <w:tblGrid>
        <w:gridCol w:w="630"/>
        <w:gridCol w:w="9713"/>
      </w:tblGrid>
      <w:tr w:rsidR="003010A4" w:rsidRPr="00BC6506" w14:paraId="3B45B8B6" w14:textId="77777777" w:rsidTr="003010A4">
        <w:tc>
          <w:tcPr>
            <w:tcW w:w="630" w:type="dxa"/>
            <w:shd w:val="clear" w:color="auto" w:fill="D9E2F3" w:themeFill="accent1" w:themeFillTint="33"/>
          </w:tcPr>
          <w:p w14:paraId="134E2A8F" w14:textId="77777777" w:rsidR="003010A4" w:rsidRPr="00BC6506" w:rsidRDefault="003010A4" w:rsidP="003010A4">
            <w:pPr>
              <w:pStyle w:val="Note"/>
              <w:spacing w:before="0" w:after="0" w:line="240" w:lineRule="auto"/>
              <w:ind w:left="0"/>
              <w:jc w:val="center"/>
              <w:rPr>
                <w:b/>
                <w:bCs/>
                <w:i w:val="0"/>
              </w:rPr>
            </w:pPr>
            <w:r w:rsidRPr="5E6481C0">
              <w:rPr>
                <w:b/>
                <w:bCs/>
                <w:i w:val="0"/>
              </w:rPr>
              <w:t>Ser</w:t>
            </w:r>
          </w:p>
        </w:tc>
        <w:tc>
          <w:tcPr>
            <w:tcW w:w="9713" w:type="dxa"/>
            <w:shd w:val="clear" w:color="auto" w:fill="D9E2F3" w:themeFill="accent1" w:themeFillTint="33"/>
          </w:tcPr>
          <w:p w14:paraId="38C366A6" w14:textId="77777777" w:rsidR="003010A4" w:rsidRPr="00BC6506" w:rsidRDefault="003010A4" w:rsidP="003010A4">
            <w:pPr>
              <w:pStyle w:val="Note"/>
              <w:spacing w:before="0" w:after="0" w:line="240" w:lineRule="auto"/>
              <w:ind w:left="0"/>
              <w:jc w:val="center"/>
              <w:rPr>
                <w:b/>
                <w:bCs/>
                <w:i w:val="0"/>
              </w:rPr>
            </w:pPr>
            <w:r>
              <w:rPr>
                <w:b/>
                <w:bCs/>
                <w:i w:val="0"/>
              </w:rPr>
              <w:t>Standard Title</w:t>
            </w:r>
          </w:p>
        </w:tc>
      </w:tr>
      <w:tr w:rsidR="003010A4" w:rsidRPr="00BC6506" w14:paraId="518929C3" w14:textId="77777777" w:rsidTr="003010A4">
        <w:tc>
          <w:tcPr>
            <w:tcW w:w="630" w:type="dxa"/>
          </w:tcPr>
          <w:p w14:paraId="7CCBDFC0" w14:textId="77777777" w:rsidR="003010A4" w:rsidRPr="00BC6506" w:rsidRDefault="003010A4" w:rsidP="003010A4">
            <w:pPr>
              <w:pStyle w:val="Note"/>
              <w:spacing w:before="0" w:after="0" w:line="240" w:lineRule="auto"/>
              <w:ind w:left="0"/>
              <w:jc w:val="center"/>
              <w:rPr>
                <w:i w:val="0"/>
              </w:rPr>
            </w:pPr>
            <w:r w:rsidRPr="5E6481C0">
              <w:rPr>
                <w:i w:val="0"/>
              </w:rPr>
              <w:t>1</w:t>
            </w:r>
          </w:p>
        </w:tc>
        <w:tc>
          <w:tcPr>
            <w:tcW w:w="9713" w:type="dxa"/>
          </w:tcPr>
          <w:p w14:paraId="3453CD73" w14:textId="77777777" w:rsidR="003010A4" w:rsidRDefault="003010A4" w:rsidP="003010A4">
            <w:pPr>
              <w:pStyle w:val="Note"/>
              <w:spacing w:before="0" w:after="0" w:line="240" w:lineRule="auto"/>
              <w:ind w:left="0"/>
              <w:rPr>
                <w:i w:val="0"/>
              </w:rPr>
            </w:pPr>
            <w:r w:rsidRPr="0086788B">
              <w:rPr>
                <w:i w:val="0"/>
              </w:rPr>
              <w:t>Def Stan 66-31, Pt 1, Issue 2 (Dec 2008), Basic Requirements &amp; Tests for</w:t>
            </w:r>
            <w:r>
              <w:rPr>
                <w:i w:val="0"/>
              </w:rPr>
              <w:t xml:space="preserve"> </w:t>
            </w:r>
            <w:r w:rsidRPr="0086788B">
              <w:rPr>
                <w:i w:val="0"/>
              </w:rPr>
              <w:t>Electronic &amp; Electrical Test &amp; Measurement Equipment Part 1: Introduction and Guide to the Specification and Selection of Test and Measurement Equipment by the Procuring Authority</w:t>
            </w:r>
          </w:p>
          <w:p w14:paraId="0DFD82A2" w14:textId="77777777" w:rsidR="003010A4" w:rsidRPr="00FE6994" w:rsidRDefault="003010A4" w:rsidP="003010A4">
            <w:pPr>
              <w:pStyle w:val="Note"/>
              <w:spacing w:before="0" w:after="0" w:line="240" w:lineRule="auto"/>
              <w:ind w:left="0"/>
              <w:rPr>
                <w:i w:val="0"/>
              </w:rPr>
            </w:pPr>
          </w:p>
        </w:tc>
      </w:tr>
      <w:tr w:rsidR="003010A4" w:rsidRPr="00BC6506" w14:paraId="534F343F" w14:textId="77777777" w:rsidTr="003010A4">
        <w:tc>
          <w:tcPr>
            <w:tcW w:w="630" w:type="dxa"/>
          </w:tcPr>
          <w:p w14:paraId="1613FE6D" w14:textId="77777777" w:rsidR="003010A4" w:rsidRPr="00BC6506" w:rsidRDefault="003010A4" w:rsidP="003010A4">
            <w:pPr>
              <w:pStyle w:val="Note"/>
              <w:spacing w:before="0" w:after="0" w:line="240" w:lineRule="auto"/>
              <w:ind w:left="0"/>
              <w:jc w:val="center"/>
              <w:rPr>
                <w:i w:val="0"/>
              </w:rPr>
            </w:pPr>
            <w:r w:rsidRPr="5E6481C0">
              <w:rPr>
                <w:i w:val="0"/>
              </w:rPr>
              <w:t>2</w:t>
            </w:r>
          </w:p>
        </w:tc>
        <w:tc>
          <w:tcPr>
            <w:tcW w:w="9713" w:type="dxa"/>
          </w:tcPr>
          <w:p w14:paraId="1814543F" w14:textId="77777777" w:rsidR="003010A4" w:rsidRDefault="003010A4" w:rsidP="003010A4">
            <w:pPr>
              <w:pStyle w:val="Note"/>
              <w:spacing w:before="0" w:after="0" w:line="240" w:lineRule="auto"/>
              <w:ind w:left="0"/>
              <w:rPr>
                <w:i w:val="0"/>
              </w:rPr>
            </w:pPr>
            <w:r w:rsidRPr="00FE6994">
              <w:rPr>
                <w:i w:val="0"/>
              </w:rPr>
              <w:t>Def Stan 66-31, Pt 2, Issue 2 (Dec 2008), Basic Requirements &amp; Tests for Electronic &amp; Electrical Test &amp; Measurement Equipment Part 2: Contractor General Requirements</w:t>
            </w:r>
          </w:p>
          <w:p w14:paraId="5EF0B4A6" w14:textId="77777777" w:rsidR="003010A4" w:rsidRPr="00FE6994" w:rsidRDefault="003010A4" w:rsidP="003010A4">
            <w:pPr>
              <w:pStyle w:val="Note"/>
              <w:spacing w:before="0" w:after="0" w:line="240" w:lineRule="auto"/>
              <w:ind w:left="0"/>
              <w:rPr>
                <w:i w:val="0"/>
              </w:rPr>
            </w:pPr>
          </w:p>
        </w:tc>
      </w:tr>
      <w:tr w:rsidR="003010A4" w:rsidRPr="00BC6506" w14:paraId="6B84FBD5" w14:textId="77777777" w:rsidTr="003010A4">
        <w:tc>
          <w:tcPr>
            <w:tcW w:w="630" w:type="dxa"/>
          </w:tcPr>
          <w:p w14:paraId="20943CF7" w14:textId="77777777" w:rsidR="003010A4" w:rsidRPr="00FE6994" w:rsidRDefault="003010A4" w:rsidP="003010A4">
            <w:pPr>
              <w:pStyle w:val="Note"/>
              <w:spacing w:before="0" w:after="0" w:line="240" w:lineRule="auto"/>
              <w:ind w:left="0"/>
              <w:jc w:val="center"/>
              <w:rPr>
                <w:i w:val="0"/>
              </w:rPr>
            </w:pPr>
            <w:r>
              <w:rPr>
                <w:i w:val="0"/>
              </w:rPr>
              <w:t>3</w:t>
            </w:r>
          </w:p>
        </w:tc>
        <w:tc>
          <w:tcPr>
            <w:tcW w:w="9713" w:type="dxa"/>
          </w:tcPr>
          <w:p w14:paraId="71F38EAB" w14:textId="77777777" w:rsidR="003010A4" w:rsidRDefault="003010A4" w:rsidP="003010A4">
            <w:pPr>
              <w:pStyle w:val="Note"/>
              <w:spacing w:before="0" w:after="0" w:line="240" w:lineRule="auto"/>
              <w:ind w:left="0"/>
              <w:rPr>
                <w:i w:val="0"/>
              </w:rPr>
            </w:pPr>
            <w:r w:rsidRPr="00FE6994">
              <w:rPr>
                <w:i w:val="0"/>
              </w:rPr>
              <w:t>Def Stan 00-51, Pt 1, Issue 1, Environmental Management Requirements for Defence Systems Part 1: Requirements</w:t>
            </w:r>
          </w:p>
          <w:p w14:paraId="27B52624" w14:textId="77777777" w:rsidR="003010A4" w:rsidRPr="00FE6994" w:rsidRDefault="003010A4" w:rsidP="003010A4">
            <w:pPr>
              <w:pStyle w:val="Note"/>
              <w:spacing w:before="0" w:after="0" w:line="240" w:lineRule="auto"/>
              <w:ind w:left="0"/>
              <w:rPr>
                <w:i w:val="0"/>
              </w:rPr>
            </w:pPr>
          </w:p>
        </w:tc>
      </w:tr>
      <w:tr w:rsidR="003010A4" w:rsidRPr="00BC6506" w14:paraId="00536B5C" w14:textId="77777777" w:rsidTr="003010A4">
        <w:tc>
          <w:tcPr>
            <w:tcW w:w="630" w:type="dxa"/>
          </w:tcPr>
          <w:p w14:paraId="67BE0287" w14:textId="77777777" w:rsidR="003010A4" w:rsidRPr="00FE6994" w:rsidRDefault="003010A4" w:rsidP="003010A4">
            <w:pPr>
              <w:pStyle w:val="Note"/>
              <w:spacing w:before="0" w:after="0" w:line="240" w:lineRule="auto"/>
              <w:ind w:left="0"/>
              <w:jc w:val="center"/>
              <w:rPr>
                <w:i w:val="0"/>
              </w:rPr>
            </w:pPr>
            <w:r>
              <w:rPr>
                <w:i w:val="0"/>
              </w:rPr>
              <w:t>4</w:t>
            </w:r>
          </w:p>
        </w:tc>
        <w:tc>
          <w:tcPr>
            <w:tcW w:w="9713" w:type="dxa"/>
          </w:tcPr>
          <w:p w14:paraId="7F73E176" w14:textId="77777777" w:rsidR="003010A4" w:rsidRDefault="003010A4" w:rsidP="003010A4">
            <w:pPr>
              <w:pStyle w:val="Note"/>
              <w:spacing w:before="0" w:after="0" w:line="240" w:lineRule="auto"/>
              <w:ind w:left="0"/>
              <w:rPr>
                <w:i w:val="0"/>
              </w:rPr>
            </w:pPr>
            <w:r w:rsidRPr="00FE6994">
              <w:rPr>
                <w:i w:val="0"/>
              </w:rPr>
              <w:t>Def Stan 00-51, Pt 2, Issue 1, Environmental Management Requirements for Defence Systems Part 2: Guidance</w:t>
            </w:r>
          </w:p>
          <w:p w14:paraId="1B9D65B4" w14:textId="77777777" w:rsidR="003010A4" w:rsidRPr="00FE6994" w:rsidRDefault="003010A4" w:rsidP="003010A4">
            <w:pPr>
              <w:pStyle w:val="Note"/>
              <w:spacing w:before="0" w:after="0" w:line="240" w:lineRule="auto"/>
              <w:ind w:left="0"/>
              <w:rPr>
                <w:i w:val="0"/>
              </w:rPr>
            </w:pPr>
          </w:p>
        </w:tc>
      </w:tr>
      <w:tr w:rsidR="003010A4" w:rsidRPr="00BC6506" w14:paraId="15279888" w14:textId="77777777" w:rsidTr="003010A4">
        <w:tc>
          <w:tcPr>
            <w:tcW w:w="630" w:type="dxa"/>
          </w:tcPr>
          <w:p w14:paraId="1B4A480B" w14:textId="77777777" w:rsidR="003010A4" w:rsidRPr="00FE6994" w:rsidRDefault="003010A4" w:rsidP="003010A4">
            <w:pPr>
              <w:pStyle w:val="Note"/>
              <w:spacing w:before="0" w:after="0" w:line="240" w:lineRule="auto"/>
              <w:ind w:left="0"/>
              <w:jc w:val="center"/>
              <w:rPr>
                <w:i w:val="0"/>
              </w:rPr>
            </w:pPr>
            <w:r>
              <w:rPr>
                <w:i w:val="0"/>
              </w:rPr>
              <w:t>5</w:t>
            </w:r>
          </w:p>
        </w:tc>
        <w:tc>
          <w:tcPr>
            <w:tcW w:w="9713" w:type="dxa"/>
          </w:tcPr>
          <w:p w14:paraId="0BBA9A81" w14:textId="77777777" w:rsidR="003010A4" w:rsidRDefault="003010A4" w:rsidP="003010A4">
            <w:pPr>
              <w:pStyle w:val="Note"/>
              <w:spacing w:before="0" w:after="0" w:line="240" w:lineRule="auto"/>
              <w:ind w:left="0"/>
              <w:rPr>
                <w:i w:val="0"/>
              </w:rPr>
            </w:pPr>
            <w:r w:rsidRPr="00FE6994">
              <w:rPr>
                <w:i w:val="0"/>
              </w:rPr>
              <w:t>Def Stan 00-056, Pt 1, Issue 7, Safety Management Requirements for Defence Systems Part 1: Requirements</w:t>
            </w:r>
          </w:p>
          <w:p w14:paraId="10C5F3D3" w14:textId="77777777" w:rsidR="003010A4" w:rsidRPr="00FE6994" w:rsidRDefault="003010A4" w:rsidP="003010A4">
            <w:pPr>
              <w:pStyle w:val="Note"/>
              <w:spacing w:before="0" w:after="0" w:line="240" w:lineRule="auto"/>
              <w:ind w:left="0"/>
              <w:rPr>
                <w:i w:val="0"/>
              </w:rPr>
            </w:pPr>
          </w:p>
        </w:tc>
      </w:tr>
      <w:tr w:rsidR="003010A4" w:rsidRPr="00BC6506" w14:paraId="6BDDDEAF" w14:textId="77777777" w:rsidTr="003010A4">
        <w:tc>
          <w:tcPr>
            <w:tcW w:w="630" w:type="dxa"/>
          </w:tcPr>
          <w:p w14:paraId="2B1359B2" w14:textId="77777777" w:rsidR="003010A4" w:rsidRPr="00FE6994" w:rsidRDefault="003010A4" w:rsidP="003010A4">
            <w:pPr>
              <w:pStyle w:val="Note"/>
              <w:spacing w:before="0" w:after="0" w:line="240" w:lineRule="auto"/>
              <w:ind w:left="0"/>
              <w:jc w:val="center"/>
              <w:rPr>
                <w:i w:val="0"/>
              </w:rPr>
            </w:pPr>
            <w:r>
              <w:rPr>
                <w:i w:val="0"/>
              </w:rPr>
              <w:t>6</w:t>
            </w:r>
          </w:p>
        </w:tc>
        <w:tc>
          <w:tcPr>
            <w:tcW w:w="9713" w:type="dxa"/>
          </w:tcPr>
          <w:p w14:paraId="2064D5A9" w14:textId="77777777" w:rsidR="003010A4" w:rsidRDefault="003010A4" w:rsidP="003010A4">
            <w:pPr>
              <w:pStyle w:val="Note"/>
              <w:spacing w:before="0" w:after="0" w:line="240" w:lineRule="auto"/>
              <w:ind w:left="0"/>
              <w:rPr>
                <w:i w:val="0"/>
              </w:rPr>
            </w:pPr>
            <w:r w:rsidRPr="00FE6994">
              <w:rPr>
                <w:i w:val="0"/>
              </w:rPr>
              <w:t>Def Stan 00-056, Pt 2, Issue 5, Safety Management Requirements for Defence Systems Part 2: Guidance on Establishing a Means of Complying with Part 1.</w:t>
            </w:r>
          </w:p>
          <w:p w14:paraId="57657F9F" w14:textId="77777777" w:rsidR="003010A4" w:rsidRPr="00FE6994" w:rsidRDefault="003010A4" w:rsidP="003010A4">
            <w:pPr>
              <w:pStyle w:val="Note"/>
              <w:spacing w:before="0" w:after="0" w:line="240" w:lineRule="auto"/>
              <w:ind w:left="0"/>
              <w:rPr>
                <w:i w:val="0"/>
              </w:rPr>
            </w:pPr>
          </w:p>
        </w:tc>
      </w:tr>
      <w:tr w:rsidR="003010A4" w14:paraId="4F794478" w14:textId="77777777" w:rsidTr="003010A4">
        <w:trPr>
          <w:trHeight w:val="300"/>
        </w:trPr>
        <w:tc>
          <w:tcPr>
            <w:tcW w:w="630" w:type="dxa"/>
          </w:tcPr>
          <w:p w14:paraId="39B4DD4E" w14:textId="77777777" w:rsidR="003010A4" w:rsidRPr="00FE6994" w:rsidRDefault="003010A4" w:rsidP="003010A4">
            <w:pPr>
              <w:pStyle w:val="Note"/>
              <w:spacing w:line="240" w:lineRule="auto"/>
              <w:ind w:left="0"/>
              <w:jc w:val="center"/>
              <w:rPr>
                <w:i w:val="0"/>
              </w:rPr>
            </w:pPr>
            <w:r>
              <w:rPr>
                <w:i w:val="0"/>
              </w:rPr>
              <w:t>7</w:t>
            </w:r>
          </w:p>
        </w:tc>
        <w:tc>
          <w:tcPr>
            <w:tcW w:w="9713" w:type="dxa"/>
          </w:tcPr>
          <w:p w14:paraId="6A9ACB61" w14:textId="77777777" w:rsidR="003010A4" w:rsidRPr="00FE6994" w:rsidRDefault="003010A4" w:rsidP="003010A4">
            <w:pPr>
              <w:pStyle w:val="Note"/>
              <w:spacing w:before="0" w:after="0" w:line="240" w:lineRule="auto"/>
              <w:ind w:left="0"/>
              <w:rPr>
                <w:i w:val="0"/>
              </w:rPr>
            </w:pPr>
            <w:r w:rsidRPr="00FE6994">
              <w:rPr>
                <w:i w:val="0"/>
              </w:rPr>
              <w:t>Def Stan 00-600, Pt1, Issue3, Integrated Logistics Support requirements for MOD projects Part: 01: Integrated Logistics Support (ILS) Requirements</w:t>
            </w:r>
          </w:p>
        </w:tc>
      </w:tr>
      <w:tr w:rsidR="003010A4" w:rsidRPr="00BC6506" w14:paraId="4DD15365" w14:textId="77777777" w:rsidTr="003010A4">
        <w:tc>
          <w:tcPr>
            <w:tcW w:w="630" w:type="dxa"/>
          </w:tcPr>
          <w:p w14:paraId="7A448F93" w14:textId="77777777" w:rsidR="003010A4" w:rsidRPr="00FE6994" w:rsidRDefault="003010A4" w:rsidP="003010A4">
            <w:pPr>
              <w:pStyle w:val="Note"/>
              <w:spacing w:before="0" w:after="0" w:line="240" w:lineRule="auto"/>
              <w:ind w:left="0"/>
              <w:jc w:val="center"/>
              <w:rPr>
                <w:i w:val="0"/>
              </w:rPr>
            </w:pPr>
            <w:r>
              <w:rPr>
                <w:i w:val="0"/>
              </w:rPr>
              <w:t>8</w:t>
            </w:r>
          </w:p>
        </w:tc>
        <w:tc>
          <w:tcPr>
            <w:tcW w:w="9713" w:type="dxa"/>
          </w:tcPr>
          <w:p w14:paraId="3344EE64" w14:textId="77777777" w:rsidR="003010A4" w:rsidRDefault="003010A4" w:rsidP="003010A4">
            <w:pPr>
              <w:pStyle w:val="Note"/>
              <w:spacing w:before="0" w:after="0" w:line="240" w:lineRule="auto"/>
              <w:ind w:left="0"/>
              <w:rPr>
                <w:i w:val="0"/>
              </w:rPr>
            </w:pPr>
            <w:r w:rsidRPr="00FE6994">
              <w:rPr>
                <w:i w:val="0"/>
              </w:rPr>
              <w:t xml:space="preserve">BS EN 61326-1 Electrical Equipment for Measurement, Control and Laboratory Use - EMC requirements Part 1: General </w:t>
            </w:r>
            <w:r>
              <w:rPr>
                <w:i w:val="0"/>
              </w:rPr>
              <w:t>R</w:t>
            </w:r>
            <w:r w:rsidRPr="00FE6994">
              <w:rPr>
                <w:i w:val="0"/>
              </w:rPr>
              <w:t>equirements</w:t>
            </w:r>
          </w:p>
          <w:p w14:paraId="767A530F" w14:textId="77777777" w:rsidR="003010A4" w:rsidRPr="00FE6994" w:rsidRDefault="003010A4" w:rsidP="003010A4">
            <w:pPr>
              <w:pStyle w:val="Note"/>
              <w:spacing w:before="0" w:after="0" w:line="240" w:lineRule="auto"/>
              <w:ind w:left="0"/>
              <w:rPr>
                <w:i w:val="0"/>
              </w:rPr>
            </w:pPr>
          </w:p>
        </w:tc>
      </w:tr>
      <w:tr w:rsidR="003010A4" w:rsidRPr="00BC6506" w14:paraId="181C785B" w14:textId="77777777" w:rsidTr="003010A4">
        <w:tc>
          <w:tcPr>
            <w:tcW w:w="630" w:type="dxa"/>
          </w:tcPr>
          <w:p w14:paraId="727927B9" w14:textId="77777777" w:rsidR="003010A4" w:rsidRPr="00FE6994" w:rsidRDefault="003010A4" w:rsidP="003010A4">
            <w:pPr>
              <w:pStyle w:val="Note"/>
              <w:spacing w:before="0" w:after="0" w:line="240" w:lineRule="auto"/>
              <w:ind w:left="0"/>
              <w:jc w:val="center"/>
              <w:rPr>
                <w:i w:val="0"/>
              </w:rPr>
            </w:pPr>
            <w:r>
              <w:rPr>
                <w:i w:val="0"/>
              </w:rPr>
              <w:t>9</w:t>
            </w:r>
          </w:p>
        </w:tc>
        <w:tc>
          <w:tcPr>
            <w:tcW w:w="9713" w:type="dxa"/>
          </w:tcPr>
          <w:p w14:paraId="2CF5E2D6" w14:textId="77777777" w:rsidR="003010A4" w:rsidRDefault="003010A4" w:rsidP="003010A4">
            <w:pPr>
              <w:pStyle w:val="Note"/>
              <w:spacing w:before="0" w:after="0" w:line="240" w:lineRule="auto"/>
              <w:ind w:left="0"/>
            </w:pPr>
            <w:r w:rsidRPr="00FE6994">
              <w:t>ISO 25051:2014 Software Engineering - Software Product Quality Requirements and Evaluation (</w:t>
            </w:r>
            <w:proofErr w:type="spellStart"/>
            <w:r w:rsidRPr="00FE6994">
              <w:t>SQuaRE</w:t>
            </w:r>
            <w:proofErr w:type="spellEnd"/>
            <w:r w:rsidRPr="00FE6994">
              <w:t>) - Requirements for quality of COTS software product and instructions for testing.</w:t>
            </w:r>
          </w:p>
          <w:p w14:paraId="700C04AE" w14:textId="77777777" w:rsidR="003010A4" w:rsidRPr="00FE6994" w:rsidRDefault="003010A4" w:rsidP="003010A4">
            <w:pPr>
              <w:pStyle w:val="Note"/>
              <w:spacing w:before="0" w:after="0" w:line="240" w:lineRule="auto"/>
              <w:ind w:left="0"/>
              <w:rPr>
                <w:i w:val="0"/>
                <w:iCs/>
              </w:rPr>
            </w:pPr>
          </w:p>
        </w:tc>
      </w:tr>
      <w:tr w:rsidR="003010A4" w14:paraId="2EAA097A" w14:textId="77777777" w:rsidTr="003010A4">
        <w:tc>
          <w:tcPr>
            <w:tcW w:w="630" w:type="dxa"/>
          </w:tcPr>
          <w:p w14:paraId="1741F954" w14:textId="77777777" w:rsidR="003010A4" w:rsidRDefault="003010A4" w:rsidP="003010A4">
            <w:pPr>
              <w:pStyle w:val="Note"/>
              <w:spacing w:line="240" w:lineRule="auto"/>
              <w:ind w:left="0"/>
              <w:jc w:val="center"/>
              <w:rPr>
                <w:i w:val="0"/>
              </w:rPr>
            </w:pPr>
            <w:r>
              <w:rPr>
                <w:i w:val="0"/>
              </w:rPr>
              <w:t>10</w:t>
            </w:r>
          </w:p>
        </w:tc>
        <w:tc>
          <w:tcPr>
            <w:tcW w:w="9713" w:type="dxa"/>
          </w:tcPr>
          <w:p w14:paraId="5906BCD1" w14:textId="77777777" w:rsidR="003010A4" w:rsidRDefault="003010A4" w:rsidP="003010A4">
            <w:pPr>
              <w:rPr>
                <w:rFonts w:eastAsia="Arial"/>
                <w:color w:val="000000" w:themeColor="text1"/>
              </w:rPr>
            </w:pPr>
            <w:r w:rsidRPr="5F7C3E77">
              <w:t xml:space="preserve">NATO STANAG 4572 </w:t>
            </w:r>
            <w:r w:rsidRPr="5F7C3E77">
              <w:rPr>
                <w:rFonts w:eastAsia="Arial"/>
                <w:color w:val="000000" w:themeColor="text1"/>
              </w:rPr>
              <w:t xml:space="preserve">Open System Architecture Interface to Enable Simulator Laboratory Test </w:t>
            </w:r>
            <w:proofErr w:type="gramStart"/>
            <w:r w:rsidRPr="5F7C3E77">
              <w:rPr>
                <w:rFonts w:eastAsia="Arial"/>
                <w:color w:val="000000" w:themeColor="text1"/>
              </w:rPr>
              <w:t>Of</w:t>
            </w:r>
            <w:proofErr w:type="gramEnd"/>
            <w:r w:rsidRPr="5F7C3E77">
              <w:rPr>
                <w:rFonts w:eastAsia="Arial"/>
                <w:color w:val="000000" w:themeColor="text1"/>
              </w:rPr>
              <w:t xml:space="preserve"> Integrated Global Positioning System (GPS) Inertial Navigation Equipment</w:t>
            </w:r>
          </w:p>
          <w:p w14:paraId="72868BB1" w14:textId="77777777" w:rsidR="003010A4" w:rsidRDefault="003010A4" w:rsidP="003010A4">
            <w:pPr>
              <w:rPr>
                <w:rFonts w:eastAsia="Arial"/>
              </w:rPr>
            </w:pPr>
          </w:p>
        </w:tc>
      </w:tr>
      <w:tr w:rsidR="003010A4" w14:paraId="57EBB9DD" w14:textId="77777777" w:rsidTr="003010A4">
        <w:tc>
          <w:tcPr>
            <w:tcW w:w="630" w:type="dxa"/>
          </w:tcPr>
          <w:p w14:paraId="4C3A50AE" w14:textId="77777777" w:rsidR="003010A4" w:rsidRDefault="003010A4" w:rsidP="003010A4">
            <w:pPr>
              <w:pStyle w:val="Note"/>
              <w:spacing w:line="240" w:lineRule="auto"/>
              <w:ind w:left="0"/>
              <w:jc w:val="center"/>
              <w:rPr>
                <w:i w:val="0"/>
              </w:rPr>
            </w:pPr>
            <w:r>
              <w:rPr>
                <w:i w:val="0"/>
              </w:rPr>
              <w:t>11</w:t>
            </w:r>
          </w:p>
        </w:tc>
        <w:tc>
          <w:tcPr>
            <w:tcW w:w="9713" w:type="dxa"/>
          </w:tcPr>
          <w:p w14:paraId="7436085C" w14:textId="77777777" w:rsidR="003010A4" w:rsidRPr="5F7C3E77" w:rsidRDefault="003010A4" w:rsidP="003010A4">
            <w:r w:rsidRPr="00F92D48">
              <w:rPr>
                <w:color w:val="000000"/>
                <w:szCs w:val="18"/>
              </w:rPr>
              <w:t>DEFSTAN 05-135</w:t>
            </w:r>
            <w:r w:rsidRPr="00F92D48">
              <w:rPr>
                <w:szCs w:val="22"/>
              </w:rPr>
              <w:t xml:space="preserve"> </w:t>
            </w:r>
            <w:r w:rsidRPr="00F92D48">
              <w:rPr>
                <w:color w:val="000000"/>
                <w:szCs w:val="18"/>
              </w:rPr>
              <w:t>Avoidance of Counterfeit</w:t>
            </w:r>
          </w:p>
        </w:tc>
      </w:tr>
      <w:tr w:rsidR="003010A4" w14:paraId="707D93EB" w14:textId="77777777" w:rsidTr="003010A4">
        <w:trPr>
          <w:trHeight w:val="300"/>
        </w:trPr>
        <w:tc>
          <w:tcPr>
            <w:tcW w:w="630" w:type="dxa"/>
          </w:tcPr>
          <w:p w14:paraId="09464AA6" w14:textId="77777777" w:rsidR="003010A4" w:rsidRDefault="003010A4" w:rsidP="003010A4">
            <w:pPr>
              <w:pStyle w:val="Note"/>
              <w:spacing w:line="240" w:lineRule="auto"/>
              <w:ind w:left="0"/>
              <w:jc w:val="center"/>
              <w:rPr>
                <w:i w:val="0"/>
              </w:rPr>
            </w:pPr>
            <w:r>
              <w:rPr>
                <w:i w:val="0"/>
              </w:rPr>
              <w:t>12</w:t>
            </w:r>
          </w:p>
        </w:tc>
        <w:tc>
          <w:tcPr>
            <w:tcW w:w="9713" w:type="dxa"/>
          </w:tcPr>
          <w:p w14:paraId="68AA8357" w14:textId="77777777" w:rsidR="003010A4" w:rsidRPr="00F92D48" w:rsidRDefault="003010A4" w:rsidP="003010A4">
            <w:pPr>
              <w:rPr>
                <w:color w:val="000000"/>
                <w:szCs w:val="18"/>
              </w:rPr>
            </w:pPr>
            <w:r w:rsidRPr="0086788B">
              <w:rPr>
                <w:color w:val="000000"/>
                <w:szCs w:val="18"/>
              </w:rPr>
              <w:t>DEFSTAN 05-061 Pt 4</w:t>
            </w:r>
            <w:r>
              <w:rPr>
                <w:color w:val="000000"/>
                <w:szCs w:val="18"/>
              </w:rPr>
              <w:t xml:space="preserve"> </w:t>
            </w:r>
            <w:r w:rsidRPr="0086788B">
              <w:rPr>
                <w:color w:val="000000"/>
                <w:szCs w:val="18"/>
              </w:rPr>
              <w:t>Quality Assurance Procedural Requirements - Contractor Working Parties Issue 3</w:t>
            </w:r>
          </w:p>
        </w:tc>
      </w:tr>
    </w:tbl>
    <w:p w14:paraId="1CA08D1E" w14:textId="77777777" w:rsidR="003010A4" w:rsidRDefault="003010A4" w:rsidP="003010A4"/>
    <w:p w14:paraId="56527D5B" w14:textId="77777777" w:rsidR="003010A4" w:rsidRDefault="003010A4" w:rsidP="003010A4">
      <w:pPr>
        <w:tabs>
          <w:tab w:val="center" w:pos="7699"/>
        </w:tabs>
        <w:rPr>
          <w:b/>
          <w:bCs/>
          <w:sz w:val="28"/>
          <w:szCs w:val="24"/>
        </w:rPr>
        <w:sectPr w:rsidR="003010A4" w:rsidSect="003010A4">
          <w:footerReference w:type="default" r:id="rId29"/>
          <w:pgSz w:w="11906" w:h="16838" w:code="9"/>
          <w:pgMar w:top="720" w:right="720" w:bottom="720" w:left="720" w:header="709" w:footer="709" w:gutter="0"/>
          <w:pgNumType w:start="1"/>
          <w:cols w:space="720"/>
          <w:docGrid w:linePitch="360"/>
        </w:sectPr>
      </w:pPr>
    </w:p>
    <w:p w14:paraId="359FF482" w14:textId="77777777" w:rsidR="003010A4" w:rsidRPr="00B413B9" w:rsidRDefault="003010A4" w:rsidP="003010A4">
      <w:pPr>
        <w:tabs>
          <w:tab w:val="center" w:pos="7699"/>
        </w:tabs>
        <w:rPr>
          <w:b/>
          <w:bCs/>
          <w:sz w:val="28"/>
          <w:szCs w:val="24"/>
        </w:rPr>
      </w:pPr>
      <w:r>
        <w:rPr>
          <w:b/>
          <w:bCs/>
          <w:sz w:val="28"/>
          <w:szCs w:val="24"/>
        </w:rPr>
        <w:lastRenderedPageBreak/>
        <w:t>APPENDIX 3:</w:t>
      </w:r>
      <w:r w:rsidRPr="008A6DA5">
        <w:t xml:space="preserve"> </w:t>
      </w:r>
      <w:r w:rsidRPr="005869CB">
        <w:rPr>
          <w:b/>
          <w:bCs/>
          <w:sz w:val="28"/>
          <w:szCs w:val="28"/>
        </w:rPr>
        <w:t>Illustrative diagram of ACTF</w:t>
      </w:r>
      <w:r>
        <w:rPr>
          <w:b/>
          <w:bCs/>
          <w:sz w:val="28"/>
          <w:szCs w:val="24"/>
        </w:rPr>
        <w:tab/>
      </w:r>
    </w:p>
    <w:p w14:paraId="54740102" w14:textId="77777777" w:rsidR="003010A4" w:rsidRDefault="003010A4" w:rsidP="003010A4">
      <w:pPr>
        <w:pStyle w:val="Note"/>
        <w:ind w:left="0"/>
        <w:jc w:val="center"/>
        <w:rPr>
          <w:iCs/>
          <w:szCs w:val="22"/>
        </w:rPr>
      </w:pPr>
    </w:p>
    <w:p w14:paraId="01578525" w14:textId="77777777" w:rsidR="003010A4" w:rsidRDefault="003010A4" w:rsidP="003010A4">
      <w:pPr>
        <w:pStyle w:val="Note"/>
        <w:ind w:left="0"/>
        <w:jc w:val="center"/>
        <w:rPr>
          <w:iCs/>
          <w:szCs w:val="22"/>
        </w:rPr>
      </w:pPr>
    </w:p>
    <w:p w14:paraId="159B80A2" w14:textId="77777777" w:rsidR="003010A4" w:rsidRDefault="003010A4" w:rsidP="003010A4">
      <w:pPr>
        <w:pStyle w:val="Note"/>
        <w:ind w:left="0"/>
      </w:pPr>
      <w:r>
        <w:rPr>
          <w:noProof/>
          <w:lang w:eastAsia="en-GB"/>
        </w:rPr>
        <w:drawing>
          <wp:inline distT="0" distB="0" distL="0" distR="0" wp14:anchorId="5E5CFF00" wp14:editId="30AF986A">
            <wp:extent cx="6134100" cy="3574439"/>
            <wp:effectExtent l="0" t="0" r="0" b="0"/>
            <wp:docPr id="1261549715" name="Picture 126154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549715"/>
                    <pic:cNvPicPr/>
                  </pic:nvPicPr>
                  <pic:blipFill>
                    <a:blip r:embed="rId30">
                      <a:extLst>
                        <a:ext uri="{28A0092B-C50C-407E-A947-70E740481C1C}">
                          <a14:useLocalDpi xmlns:a14="http://schemas.microsoft.com/office/drawing/2010/main" val="0"/>
                        </a:ext>
                      </a:extLst>
                    </a:blip>
                    <a:stretch>
                      <a:fillRect/>
                    </a:stretch>
                  </pic:blipFill>
                  <pic:spPr>
                    <a:xfrm>
                      <a:off x="0" y="0"/>
                      <a:ext cx="6134100" cy="3574439"/>
                    </a:xfrm>
                    <a:prstGeom prst="rect">
                      <a:avLst/>
                    </a:prstGeom>
                  </pic:spPr>
                </pic:pic>
              </a:graphicData>
            </a:graphic>
          </wp:inline>
        </w:drawing>
      </w:r>
    </w:p>
    <w:p w14:paraId="09A2966E" w14:textId="77777777" w:rsidR="003010A4" w:rsidRDefault="003010A4" w:rsidP="003010A4">
      <w:pPr>
        <w:pStyle w:val="Note"/>
        <w:ind w:left="0"/>
        <w:rPr>
          <w:iCs/>
          <w:szCs w:val="22"/>
        </w:rPr>
      </w:pPr>
    </w:p>
    <w:p w14:paraId="3D71B531" w14:textId="77777777" w:rsidR="003010A4" w:rsidRDefault="003010A4" w:rsidP="003010A4">
      <w:pPr>
        <w:pStyle w:val="Note"/>
        <w:ind w:left="0"/>
        <w:rPr>
          <w:i w:val="0"/>
        </w:rPr>
      </w:pPr>
      <w:r>
        <w:rPr>
          <w:i w:val="0"/>
        </w:rPr>
        <w:t>Figure 1</w:t>
      </w:r>
      <w:r w:rsidRPr="5E6481C0">
        <w:rPr>
          <w:i w:val="0"/>
        </w:rPr>
        <w:t xml:space="preserve"> provides an</w:t>
      </w:r>
      <w:r>
        <w:rPr>
          <w:i w:val="0"/>
        </w:rPr>
        <w:t xml:space="preserve"> indicative</w:t>
      </w:r>
      <w:r w:rsidRPr="5E6481C0">
        <w:rPr>
          <w:i w:val="0"/>
        </w:rPr>
        <w:t xml:space="preserve"> illustrative view of the </w:t>
      </w:r>
      <w:proofErr w:type="gramStart"/>
      <w:r w:rsidRPr="5E6481C0">
        <w:rPr>
          <w:i w:val="0"/>
        </w:rPr>
        <w:t>7 metr</w:t>
      </w:r>
      <w:r>
        <w:rPr>
          <w:i w:val="0"/>
        </w:rPr>
        <w:t>e</w:t>
      </w:r>
      <w:proofErr w:type="gramEnd"/>
      <w:r w:rsidRPr="5E6481C0">
        <w:rPr>
          <w:i w:val="0"/>
        </w:rPr>
        <w:t xml:space="preserve"> radius dome (B) housed within the Hardened Aircraft Shelter (A). </w:t>
      </w:r>
    </w:p>
    <w:p w14:paraId="4E40F5F9" w14:textId="77777777" w:rsidR="003010A4" w:rsidRDefault="003010A4" w:rsidP="003010A4">
      <w:pPr>
        <w:pStyle w:val="Note"/>
        <w:ind w:left="0"/>
        <w:rPr>
          <w:i w:val="0"/>
        </w:rPr>
      </w:pPr>
      <w:r w:rsidRPr="5E6481C0">
        <w:rPr>
          <w:i w:val="0"/>
        </w:rPr>
        <w:t xml:space="preserve">The key point to note is that access may be limited by the </w:t>
      </w:r>
      <w:r w:rsidRPr="00581CBC">
        <w:rPr>
          <w:i w:val="0"/>
          <w:color w:val="000000" w:themeColor="text1"/>
        </w:rPr>
        <w:t>1.5 metre (C</w:t>
      </w:r>
      <w:r w:rsidRPr="5E6481C0">
        <w:rPr>
          <w:i w:val="0"/>
        </w:rPr>
        <w:t xml:space="preserve">) access walkway to the dome.  </w:t>
      </w:r>
    </w:p>
    <w:p w14:paraId="3450844A" w14:textId="77777777" w:rsidR="003010A4" w:rsidRDefault="003010A4" w:rsidP="00C24F0C">
      <w:pPr>
        <w:pStyle w:val="BodyText"/>
        <w:rPr>
          <w:b/>
          <w:bCs/>
          <w:color w:val="000000"/>
        </w:rPr>
      </w:pPr>
    </w:p>
    <w:p w14:paraId="7D9CE79D" w14:textId="77777777" w:rsidR="003010A4" w:rsidRDefault="003010A4" w:rsidP="00C24F0C">
      <w:pPr>
        <w:pStyle w:val="BodyText"/>
        <w:rPr>
          <w:b/>
          <w:bCs/>
          <w:color w:val="000000"/>
        </w:rPr>
      </w:pPr>
    </w:p>
    <w:p w14:paraId="32218B7E" w14:textId="77777777" w:rsidR="003010A4" w:rsidRDefault="003010A4" w:rsidP="00C24F0C">
      <w:pPr>
        <w:pStyle w:val="BodyText"/>
        <w:rPr>
          <w:b/>
          <w:bCs/>
          <w:color w:val="000000"/>
        </w:rPr>
      </w:pPr>
    </w:p>
    <w:p w14:paraId="7FE11086" w14:textId="77777777" w:rsidR="003010A4" w:rsidRDefault="003010A4" w:rsidP="00C24F0C">
      <w:pPr>
        <w:pStyle w:val="BodyText"/>
        <w:rPr>
          <w:b/>
          <w:bCs/>
          <w:color w:val="000000"/>
        </w:rPr>
      </w:pPr>
    </w:p>
    <w:p w14:paraId="5EAAEF8A" w14:textId="77777777" w:rsidR="003010A4" w:rsidRDefault="003010A4" w:rsidP="00C24F0C">
      <w:pPr>
        <w:pStyle w:val="BodyText"/>
        <w:rPr>
          <w:b/>
          <w:bCs/>
          <w:color w:val="000000"/>
        </w:rPr>
      </w:pPr>
    </w:p>
    <w:p w14:paraId="4C79A16F" w14:textId="77777777" w:rsidR="003010A4" w:rsidRDefault="003010A4" w:rsidP="00C24F0C">
      <w:pPr>
        <w:pStyle w:val="BodyText"/>
        <w:rPr>
          <w:b/>
          <w:bCs/>
          <w:color w:val="000000"/>
        </w:rPr>
      </w:pPr>
    </w:p>
    <w:p w14:paraId="4ADB59F3" w14:textId="77777777" w:rsidR="003010A4" w:rsidRDefault="003010A4" w:rsidP="00C24F0C">
      <w:pPr>
        <w:pStyle w:val="BodyText"/>
        <w:rPr>
          <w:b/>
          <w:bCs/>
          <w:color w:val="000000"/>
        </w:rPr>
      </w:pPr>
    </w:p>
    <w:p w14:paraId="67F77CD9" w14:textId="77777777" w:rsidR="003010A4" w:rsidRDefault="003010A4" w:rsidP="00C24F0C">
      <w:pPr>
        <w:pStyle w:val="BodyText"/>
        <w:rPr>
          <w:b/>
          <w:bCs/>
          <w:color w:val="000000"/>
        </w:rPr>
      </w:pPr>
    </w:p>
    <w:p w14:paraId="2554F049" w14:textId="77777777" w:rsidR="00846227" w:rsidRDefault="00846227" w:rsidP="00C24F0C">
      <w:pPr>
        <w:pStyle w:val="BodyText"/>
        <w:rPr>
          <w:b/>
          <w:bCs/>
          <w:color w:val="000000"/>
        </w:rPr>
        <w:sectPr w:rsidR="00846227">
          <w:pgSz w:w="11906" w:h="16838"/>
          <w:pgMar w:top="1440" w:right="1440" w:bottom="1440" w:left="1440" w:header="708" w:footer="708" w:gutter="0"/>
          <w:cols w:space="708"/>
          <w:docGrid w:linePitch="360"/>
        </w:sectPr>
      </w:pPr>
    </w:p>
    <w:p w14:paraId="65799DF0" w14:textId="2C2512F4" w:rsidR="003010A4" w:rsidRDefault="003010A4" w:rsidP="00C24F0C">
      <w:pPr>
        <w:pStyle w:val="BodyText"/>
        <w:rPr>
          <w:b/>
          <w:bCs/>
          <w:color w:val="000000"/>
        </w:rPr>
      </w:pPr>
    </w:p>
    <w:p w14:paraId="41DAEE33" w14:textId="3470C671" w:rsidR="00C24F0C" w:rsidRPr="002F3FA8" w:rsidRDefault="006F3F58" w:rsidP="00C24F0C">
      <w:pPr>
        <w:pStyle w:val="BodyText"/>
        <w:rPr>
          <w:b/>
          <w:bCs/>
          <w:color w:val="000000"/>
        </w:rPr>
      </w:pPr>
      <w:r>
        <w:rPr>
          <w:rFonts w:ascii="Calibri" w:hAnsi="Calibri"/>
          <w:noProof/>
        </w:rPr>
        <w:drawing>
          <wp:anchor distT="0" distB="0" distL="114935" distR="114935" simplePos="0" relativeHeight="251659264" behindDoc="0" locked="0" layoutInCell="1" allowOverlap="1" wp14:anchorId="433AF57F" wp14:editId="6AC434A3">
            <wp:simplePos x="0" y="0"/>
            <wp:positionH relativeFrom="column">
              <wp:posOffset>5668010</wp:posOffset>
            </wp:positionH>
            <wp:positionV relativeFrom="paragraph">
              <wp:posOffset>8743950</wp:posOffset>
            </wp:positionV>
            <wp:extent cx="913130" cy="10147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3130" cy="10147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C24F0C" w:rsidRPr="00755A0E">
        <w:rPr>
          <w:b/>
          <w:bCs/>
          <w:color w:val="000000"/>
        </w:rPr>
        <w:t>Schedule 3 - Contract Data Sheet</w:t>
      </w:r>
      <w:bookmarkEnd w:id="394"/>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C24F0C" w:rsidRPr="005E5E3D" w14:paraId="620FCC05"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F0E1B7"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r w:rsidRPr="005E5E3D">
              <w:rPr>
                <w:rFonts w:ascii="Arial" w:hAnsi="Arial" w:cs="Arial"/>
                <w:b/>
                <w:bCs/>
                <w:color w:val="000000"/>
              </w:rPr>
              <w:t>General Conditions</w:t>
            </w:r>
          </w:p>
        </w:tc>
      </w:tr>
      <w:tr w:rsidR="00C24F0C" w:rsidRPr="005E5E3D" w14:paraId="458E5EF7"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12D1E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 – Duration of Contract:</w:t>
            </w:r>
          </w:p>
          <w:p w14:paraId="540B6EF2"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55AC268F" w14:textId="77777777" w:rsidR="00C24F0C"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        The Contract expiry date shall be: </w:t>
            </w:r>
            <w:r>
              <w:rPr>
                <w:rFonts w:ascii="Arial" w:hAnsi="Arial" w:cs="Arial"/>
                <w:color w:val="000000"/>
              </w:rPr>
              <w:t>2023/07/31 23</w:t>
            </w:r>
            <w:r w:rsidRPr="005E5E3D">
              <w:rPr>
                <w:rFonts w:ascii="Arial" w:hAnsi="Arial" w:cs="Arial"/>
                <w:color w:val="000000"/>
              </w:rPr>
              <w:t>:</w:t>
            </w:r>
            <w:r>
              <w:rPr>
                <w:rFonts w:ascii="Arial" w:hAnsi="Arial" w:cs="Arial"/>
                <w:color w:val="000000"/>
              </w:rPr>
              <w:t>59</w:t>
            </w:r>
            <w:r w:rsidRPr="005E5E3D">
              <w:rPr>
                <w:rFonts w:ascii="Arial" w:hAnsi="Arial" w:cs="Arial"/>
                <w:color w:val="000000"/>
              </w:rPr>
              <w:t>:</w:t>
            </w:r>
            <w:r>
              <w:rPr>
                <w:rFonts w:ascii="Arial" w:hAnsi="Arial" w:cs="Arial"/>
                <w:color w:val="000000"/>
              </w:rPr>
              <w:t xml:space="preserve">59 </w:t>
            </w:r>
          </w:p>
          <w:p w14:paraId="48502453"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tc>
      </w:tr>
      <w:tr w:rsidR="00C24F0C" w:rsidRPr="005E5E3D" w14:paraId="47F4297F"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DE0945"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4 – Governing Law:</w:t>
            </w:r>
          </w:p>
          <w:p w14:paraId="3E163FE2"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rPr>
            </w:pPr>
          </w:p>
          <w:p w14:paraId="769D9432"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color w:val="000000"/>
              </w:rPr>
            </w:pPr>
            <w:r w:rsidRPr="005E5E3D">
              <w:rPr>
                <w:rFonts w:ascii="Arial" w:hAnsi="Arial" w:cs="Arial"/>
                <w:color w:val="000000"/>
              </w:rPr>
              <w:t xml:space="preserve">Contract to be governed and construed in accordance with: </w:t>
            </w:r>
          </w:p>
          <w:p w14:paraId="164B43DE"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rPr>
            </w:pPr>
          </w:p>
          <w:p w14:paraId="60775F4F"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color w:val="000000"/>
              </w:rPr>
            </w:pPr>
            <w:r w:rsidRPr="005E5E3D">
              <w:rPr>
                <w:rFonts w:ascii="Arial" w:hAnsi="Arial" w:cs="Arial"/>
                <w:color w:val="000000"/>
              </w:rPr>
              <w:t>English Law</w:t>
            </w:r>
          </w:p>
          <w:p w14:paraId="5E90345C"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rPr>
            </w:pPr>
          </w:p>
          <w:p w14:paraId="5D35A561"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color w:val="000000"/>
              </w:rPr>
            </w:pPr>
            <w:r w:rsidRPr="005E5E3D">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E167305"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rPr>
            </w:pPr>
          </w:p>
          <w:p w14:paraId="6E477F86"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rPr>
            </w:pPr>
            <w:r w:rsidRPr="005E5E3D">
              <w:rPr>
                <w:rFonts w:ascii="Arial" w:hAnsi="Arial" w:cs="Arial"/>
                <w:color w:val="000000"/>
              </w:rPr>
              <w:t>N/A</w:t>
            </w:r>
          </w:p>
        </w:tc>
      </w:tr>
      <w:tr w:rsidR="00C24F0C" w:rsidRPr="005E5E3D" w14:paraId="1F8A731D"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E8C3A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7 – Authority’s Representatives:</w:t>
            </w:r>
          </w:p>
          <w:p w14:paraId="08A7BC3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25EB262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The Authority’s Representatives for the Contract are as follows:</w:t>
            </w:r>
          </w:p>
          <w:p w14:paraId="4922654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4795265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Commercial: Thomas Shields (as per Annex A to Schedule 3 (DEFFORM 111))</w:t>
            </w:r>
          </w:p>
          <w:p w14:paraId="3FECE2F9"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7DCC3E99"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r w:rsidRPr="005E5E3D">
              <w:rPr>
                <w:rFonts w:ascii="Arial" w:hAnsi="Arial" w:cs="Arial"/>
                <w:color w:val="000000"/>
              </w:rPr>
              <w:t xml:space="preserve">Project Manager: Maria </w:t>
            </w:r>
            <w:proofErr w:type="gramStart"/>
            <w:r w:rsidRPr="005E5E3D">
              <w:rPr>
                <w:rFonts w:ascii="Arial" w:hAnsi="Arial" w:cs="Arial"/>
                <w:color w:val="000000"/>
              </w:rPr>
              <w:t>Badel  (</w:t>
            </w:r>
            <w:proofErr w:type="gramEnd"/>
            <w:r w:rsidRPr="005E5E3D">
              <w:rPr>
                <w:rFonts w:ascii="Arial" w:hAnsi="Arial" w:cs="Arial"/>
                <w:color w:val="000000"/>
              </w:rPr>
              <w:t>as per Annex A to Schedule 3) (DEFFORM 111))</w:t>
            </w:r>
          </w:p>
        </w:tc>
      </w:tr>
      <w:tr w:rsidR="00C24F0C" w:rsidRPr="005E5E3D" w14:paraId="142EAB95"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6ED902"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18 – Notices:</w:t>
            </w:r>
          </w:p>
          <w:p w14:paraId="4087E16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37DF887C"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Notices served under the Contract shall be sent to the following address:</w:t>
            </w:r>
          </w:p>
          <w:p w14:paraId="1583C2E2"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rPr>
            </w:pPr>
          </w:p>
          <w:p w14:paraId="7AD816AA"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Authority:   MOD Abbey Wood, #1261, Spruce 2B, Bristol, BS34 8JH</w:t>
            </w:r>
            <w:proofErr w:type="gramStart"/>
            <w:r w:rsidRPr="005E5E3D">
              <w:rPr>
                <w:rFonts w:ascii="Arial" w:hAnsi="Arial" w:cs="Arial"/>
                <w:color w:val="000000"/>
              </w:rPr>
              <w:t xml:space="preserve">   (</w:t>
            </w:r>
            <w:proofErr w:type="gramEnd"/>
            <w:r w:rsidRPr="005E5E3D">
              <w:rPr>
                <w:rFonts w:ascii="Arial" w:hAnsi="Arial" w:cs="Arial"/>
                <w:color w:val="000000"/>
              </w:rPr>
              <w:t>as per Annex A to Schedule 3 (DEFFORM 111))</w:t>
            </w:r>
          </w:p>
          <w:p w14:paraId="4EEA6B4C"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rPr>
            </w:pPr>
          </w:p>
          <w:p w14:paraId="1223200C"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 xml:space="preserve">Contractor: </w:t>
            </w:r>
          </w:p>
          <w:p w14:paraId="6891333D"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rPr>
            </w:pPr>
          </w:p>
          <w:p w14:paraId="2567A4EC"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rPr>
            </w:pPr>
            <w:r w:rsidRPr="005E5E3D">
              <w:rPr>
                <w:rFonts w:ascii="Arial" w:hAnsi="Arial" w:cs="Arial"/>
                <w:color w:val="000000"/>
              </w:rPr>
              <w:t xml:space="preserve">Notices can be sent by electronic </w:t>
            </w:r>
            <w:proofErr w:type="gramStart"/>
            <w:r w:rsidRPr="005E5E3D">
              <w:rPr>
                <w:rFonts w:ascii="Arial" w:hAnsi="Arial" w:cs="Arial"/>
                <w:color w:val="000000"/>
              </w:rPr>
              <w:t>mail?</w:t>
            </w:r>
            <w:proofErr w:type="gramEnd"/>
            <w:r w:rsidRPr="005E5E3D">
              <w:rPr>
                <w:rFonts w:ascii="Arial" w:hAnsi="Arial" w:cs="Arial"/>
                <w:color w:val="000000"/>
              </w:rPr>
              <w:t xml:space="preserve">  Yes</w:t>
            </w:r>
          </w:p>
        </w:tc>
      </w:tr>
      <w:tr w:rsidR="00C24F0C" w:rsidRPr="005E5E3D" w14:paraId="13F3CF4D"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D792F4B"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19.a – Progress Meetings:</w:t>
            </w:r>
          </w:p>
          <w:p w14:paraId="0D184AFB"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32C64BEC" w14:textId="04BF2042" w:rsidR="006C0642"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The Contractor shall be required to attend the following meetings:</w:t>
            </w:r>
          </w:p>
          <w:p w14:paraId="64096C26" w14:textId="2688F06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5886C70B" w14:textId="4E877C27" w:rsidR="00C24F0C" w:rsidRDefault="00E974BB" w:rsidP="00C24F0C">
            <w:pPr>
              <w:widowControl w:val="0"/>
              <w:autoSpaceDE w:val="0"/>
              <w:autoSpaceDN w:val="0"/>
              <w:adjustRightInd w:val="0"/>
              <w:spacing w:after="60" w:line="240" w:lineRule="auto"/>
              <w:ind w:left="118" w:right="10"/>
              <w:rPr>
                <w:rFonts w:ascii="Arial" w:hAnsi="Arial" w:cs="Arial"/>
              </w:rPr>
            </w:pPr>
            <w:r>
              <w:rPr>
                <w:rFonts w:ascii="Arial" w:hAnsi="Arial" w:cs="Arial"/>
              </w:rPr>
              <w:t xml:space="preserve">In accordance with 3.1 of </w:t>
            </w:r>
            <w:r w:rsidR="00235743">
              <w:rPr>
                <w:rFonts w:ascii="Arial" w:hAnsi="Arial" w:cs="Arial"/>
              </w:rPr>
              <w:t xml:space="preserve">Annex A to Schedule 2 Schedule of Requirements, </w:t>
            </w:r>
            <w:r w:rsidR="00C24F0C" w:rsidRPr="004475B5">
              <w:rPr>
                <w:rFonts w:ascii="Arial" w:hAnsi="Arial" w:cs="Arial"/>
              </w:rPr>
              <w:t>Project Review Meetings to be held virtually via either Skype or MS Teams on a monthly basis until the FAT Report is delivered by the Contractor and accepted by the Authority and quarterly thereafter.</w:t>
            </w:r>
          </w:p>
          <w:p w14:paraId="458ED7A6"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tc>
      </w:tr>
      <w:tr w:rsidR="00C24F0C" w:rsidRPr="005E5E3D" w14:paraId="6A086A5B"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648834" w14:textId="1271F992"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19.b – Progress Reports:</w:t>
            </w:r>
          </w:p>
          <w:p w14:paraId="2AC9F474"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20B3DD82" w14:textId="77777777" w:rsidR="00C24F0C"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The Contractor is required to submit the following Reports:</w:t>
            </w:r>
          </w:p>
          <w:p w14:paraId="2F459620" w14:textId="77777777" w:rsidR="00C24F0C" w:rsidRDefault="00C24F0C" w:rsidP="00C24F0C">
            <w:pPr>
              <w:widowControl w:val="0"/>
              <w:autoSpaceDE w:val="0"/>
              <w:autoSpaceDN w:val="0"/>
              <w:adjustRightInd w:val="0"/>
              <w:spacing w:after="60" w:line="240" w:lineRule="auto"/>
              <w:ind w:left="118" w:right="10"/>
              <w:rPr>
                <w:rFonts w:ascii="Arial" w:hAnsi="Arial" w:cs="Arial"/>
                <w:color w:val="000000"/>
              </w:rPr>
            </w:pPr>
          </w:p>
          <w:p w14:paraId="1B9D118F"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As specified in 2.3, 2.5 2.6, 3.1 and 6.3 within Statement of Requirement at Annex A to Schedule 2 Schedule of Requirements.</w:t>
            </w:r>
          </w:p>
          <w:p w14:paraId="73B75CCF"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5C70647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Reports shall be Delivered to the following address:</w:t>
            </w:r>
          </w:p>
          <w:p w14:paraId="5ECA049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071FD268" w14:textId="6593BAD5" w:rsidR="00C24F0C" w:rsidRDefault="008A2228" w:rsidP="00C24F0C">
            <w:pPr>
              <w:widowControl w:val="0"/>
              <w:autoSpaceDE w:val="0"/>
              <w:autoSpaceDN w:val="0"/>
              <w:adjustRightInd w:val="0"/>
              <w:spacing w:after="60" w:line="240" w:lineRule="auto"/>
              <w:ind w:left="118" w:right="10"/>
              <w:rPr>
                <w:rFonts w:ascii="Arial" w:hAnsi="Arial" w:cs="Arial"/>
              </w:rPr>
            </w:pPr>
            <w:hyperlink r:id="rId31" w:history="1">
              <w:r w:rsidR="00CB02CC" w:rsidRPr="00C328BE">
                <w:rPr>
                  <w:rStyle w:val="Hyperlink"/>
                  <w:rFonts w:ascii="Arial" w:hAnsi="Arial" w:cs="Arial"/>
                </w:rPr>
                <w:t>Maria.Badel100@mod.gov.uk</w:t>
              </w:r>
            </w:hyperlink>
            <w:r w:rsidR="00CB02CC">
              <w:rPr>
                <w:rFonts w:ascii="Arial" w:hAnsi="Arial" w:cs="Arial"/>
              </w:rPr>
              <w:t xml:space="preserve"> </w:t>
            </w:r>
          </w:p>
          <w:p w14:paraId="6AD78B5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tc>
      </w:tr>
      <w:tr w:rsidR="00C24F0C" w:rsidRPr="005E5E3D" w14:paraId="713B7665"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E50D4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bookmarkStart w:id="1034" w:name="#SC3A"/>
            <w:bookmarkEnd w:id="1034"/>
            <w:r w:rsidRPr="005E5E3D">
              <w:rPr>
                <w:rFonts w:ascii="Arial" w:hAnsi="Arial" w:cs="Arial"/>
                <w:b/>
                <w:bCs/>
                <w:color w:val="000000"/>
              </w:rPr>
              <w:lastRenderedPageBreak/>
              <w:t>Supply of Contractor Deliverables</w:t>
            </w:r>
          </w:p>
        </w:tc>
      </w:tr>
      <w:tr w:rsidR="00C24F0C" w:rsidRPr="005E5E3D" w14:paraId="5DFDE620"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39E87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20 – Quality Assurance:</w:t>
            </w:r>
          </w:p>
          <w:p w14:paraId="75980D1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653B5930"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Is a Deliverable Quality Plan required for this Contract? Yes</w:t>
            </w:r>
          </w:p>
          <w:p w14:paraId="30D96FD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20A53A91"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If required, the Deliverable Quality Plan must be set out as defined in AQAP 2105 and delivered to the Authority (Quality) within </w:t>
            </w:r>
            <w:r>
              <w:rPr>
                <w:rFonts w:ascii="Arial" w:hAnsi="Arial" w:cs="Arial"/>
                <w:color w:val="000000"/>
              </w:rPr>
              <w:t>30</w:t>
            </w:r>
            <w:r w:rsidRPr="005E5E3D">
              <w:rPr>
                <w:rFonts w:ascii="Arial" w:hAnsi="Arial" w:cs="Arial"/>
                <w:color w:val="000000"/>
              </w:rPr>
              <w:t xml:space="preserve"> Business Days of Contract Award.  Once agreed by the Authority the Quality Plan shall be incorporated into the Contract.  The Contractor </w:t>
            </w:r>
            <w:proofErr w:type="gramStart"/>
            <w:r w:rsidRPr="005E5E3D">
              <w:rPr>
                <w:rFonts w:ascii="Arial" w:hAnsi="Arial" w:cs="Arial"/>
                <w:color w:val="000000"/>
              </w:rPr>
              <w:t>shall remain at all times</w:t>
            </w:r>
            <w:proofErr w:type="gramEnd"/>
            <w:r w:rsidRPr="005E5E3D">
              <w:rPr>
                <w:rFonts w:ascii="Arial" w:hAnsi="Arial" w:cs="Arial"/>
                <w:color w:val="000000"/>
              </w:rPr>
              <w:t xml:space="preserve"> solely responsible for the accuracy, suitability and applicability of the Deliverable Quality Plan.</w:t>
            </w:r>
          </w:p>
          <w:p w14:paraId="7DC498E0"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7A29BF29"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Other Quality Assurance Requirements:</w:t>
            </w:r>
          </w:p>
          <w:p w14:paraId="2E97766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03A6975B" w14:textId="77777777" w:rsidR="00C24F0C" w:rsidRDefault="00C24F0C" w:rsidP="00C24F0C">
            <w:pPr>
              <w:widowControl w:val="0"/>
              <w:autoSpaceDE w:val="0"/>
              <w:autoSpaceDN w:val="0"/>
              <w:adjustRightInd w:val="0"/>
              <w:spacing w:after="60" w:line="240" w:lineRule="auto"/>
              <w:ind w:left="118" w:right="10"/>
              <w:rPr>
                <w:rFonts w:ascii="Arial" w:hAnsi="Arial" w:cs="Arial"/>
              </w:rPr>
            </w:pPr>
            <w:r w:rsidRPr="00C7104C">
              <w:rPr>
                <w:rFonts w:ascii="Arial" w:hAnsi="Arial" w:cs="Arial"/>
              </w:rPr>
              <w:t>All applicable Quality Assurance conditions as listed out in Appendix 2 to Schedule 2 Schedule of Requirements</w:t>
            </w:r>
            <w:r>
              <w:rPr>
                <w:rFonts w:ascii="Arial" w:hAnsi="Arial" w:cs="Arial"/>
              </w:rPr>
              <w:t>.</w:t>
            </w:r>
          </w:p>
          <w:p w14:paraId="29091F2E"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tc>
      </w:tr>
      <w:tr w:rsidR="00C24F0C" w:rsidRPr="005E5E3D" w14:paraId="70C656AF"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723F3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21 – Marking of Contractor Deliverables:</w:t>
            </w:r>
          </w:p>
          <w:p w14:paraId="69F07999"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4975C137"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Special Marking requirements: </w:t>
            </w:r>
            <w:r>
              <w:rPr>
                <w:rFonts w:ascii="Arial" w:hAnsi="Arial" w:cs="Arial"/>
                <w:color w:val="000000"/>
              </w:rPr>
              <w:t>N/A</w:t>
            </w:r>
          </w:p>
          <w:p w14:paraId="458244A1"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318FB2AD"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tc>
      </w:tr>
      <w:tr w:rsidR="00C24F0C" w:rsidRPr="005E5E3D" w14:paraId="1F6E33DF"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F86E7D"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23 - Supply of Data for Hazardous Contractor Deliverables, Materials and Substances:</w:t>
            </w:r>
          </w:p>
          <w:p w14:paraId="6CB36F13"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3AB9188D"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69EF9B62"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rPr>
            </w:pPr>
          </w:p>
          <w:p w14:paraId="2828E75A"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a)  The Authority’s Representative (Commercial)</w:t>
            </w:r>
          </w:p>
          <w:p w14:paraId="44403EFD"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rPr>
            </w:pPr>
          </w:p>
          <w:p w14:paraId="6FBD3AD6"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color w:val="0000FF"/>
                <w:u w:val="single"/>
              </w:rPr>
            </w:pPr>
            <w:r w:rsidRPr="005E5E3D">
              <w:rPr>
                <w:rFonts w:ascii="Arial" w:hAnsi="Arial" w:cs="Arial"/>
                <w:color w:val="000000"/>
              </w:rPr>
              <w:t xml:space="preserve">b)  Defence Safety Authority – </w:t>
            </w:r>
            <w:r w:rsidRPr="005E5E3D">
              <w:rPr>
                <w:rFonts w:ascii="Arial" w:hAnsi="Arial" w:cs="Arial"/>
                <w:color w:val="0000FF"/>
                <w:u w:val="single"/>
              </w:rPr>
              <w:t>DSA-DLSR-MovTpt-DGHSIS@mod.uk</w:t>
            </w:r>
          </w:p>
          <w:p w14:paraId="49871628"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rPr>
            </w:pPr>
          </w:p>
          <w:p w14:paraId="5E69E475" w14:textId="77777777" w:rsidR="00C24F0C" w:rsidRPr="005E5E3D" w:rsidRDefault="00C24F0C" w:rsidP="00C24F0C">
            <w:pPr>
              <w:widowControl w:val="0"/>
              <w:autoSpaceDE w:val="0"/>
              <w:autoSpaceDN w:val="0"/>
              <w:adjustRightInd w:val="0"/>
              <w:spacing w:after="60" w:line="240" w:lineRule="auto"/>
              <w:ind w:left="685" w:right="10"/>
              <w:rPr>
                <w:rFonts w:ascii="Arial" w:hAnsi="Arial" w:cs="Arial"/>
              </w:rPr>
            </w:pPr>
            <w:r w:rsidRPr="005E5E3D">
              <w:rPr>
                <w:rFonts w:ascii="Arial" w:hAnsi="Arial" w:cs="Arial"/>
                <w:color w:val="000000"/>
              </w:rPr>
              <w:t xml:space="preserve">to be Delivered no later than one (1) month prior to the Delivery Date for the Contract Deliverable or by the following date: </w:t>
            </w:r>
          </w:p>
        </w:tc>
      </w:tr>
      <w:tr w:rsidR="00C24F0C" w:rsidRPr="005E5E3D" w14:paraId="360F7BC9"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C8C3E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24 – Timber and Wood-Derived Products:</w:t>
            </w:r>
          </w:p>
          <w:p w14:paraId="6E108993"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rPr>
            </w:pPr>
          </w:p>
          <w:p w14:paraId="0B7AB4A2"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color w:val="000000"/>
              </w:rPr>
            </w:pPr>
            <w:r w:rsidRPr="005E5E3D">
              <w:rPr>
                <w:rFonts w:ascii="Arial" w:hAnsi="Arial" w:cs="Arial"/>
                <w:color w:val="000000"/>
              </w:rPr>
              <w:lastRenderedPageBreak/>
              <w:t>A completed Schedule 7 (Timber and Wood-Derived Products Supplied under the Contract: Data Requirements) is to be provided by e-mail with attachments in Adobe PDF or MS WORD format to the Authority’s Representative (Commercial)</w:t>
            </w:r>
          </w:p>
          <w:p w14:paraId="7D705170"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rPr>
            </w:pPr>
          </w:p>
          <w:p w14:paraId="58F1246E" w14:textId="77777777" w:rsidR="00C24F0C" w:rsidRPr="005E5E3D" w:rsidRDefault="00C24F0C" w:rsidP="00C24F0C">
            <w:pPr>
              <w:widowControl w:val="0"/>
              <w:autoSpaceDE w:val="0"/>
              <w:autoSpaceDN w:val="0"/>
              <w:adjustRightInd w:val="0"/>
              <w:spacing w:after="60" w:line="240" w:lineRule="auto"/>
              <w:ind w:left="838" w:right="10"/>
              <w:rPr>
                <w:rFonts w:ascii="Arial" w:hAnsi="Arial" w:cs="Arial"/>
              </w:rPr>
            </w:pPr>
            <w:r w:rsidRPr="005E5E3D">
              <w:rPr>
                <w:rFonts w:ascii="Arial" w:hAnsi="Arial" w:cs="Arial"/>
                <w:color w:val="000000"/>
              </w:rPr>
              <w:t xml:space="preserve">to be Delivered by the following date: </w:t>
            </w:r>
          </w:p>
        </w:tc>
      </w:tr>
      <w:tr w:rsidR="00C24F0C" w:rsidRPr="005E5E3D" w14:paraId="1EE1B893"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0C901C"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lastRenderedPageBreak/>
              <w:t>Condition 25 – Certificate of Conformity:</w:t>
            </w:r>
          </w:p>
          <w:p w14:paraId="7C013D96"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56A4A544"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Is a Certificate of Conformity required for this Contract? Yes</w:t>
            </w:r>
          </w:p>
          <w:p w14:paraId="056512A0"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11882D57"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Applicable to Line Items: </w:t>
            </w:r>
            <w:r>
              <w:rPr>
                <w:rFonts w:ascii="Arial" w:hAnsi="Arial" w:cs="Arial"/>
                <w:color w:val="000000"/>
              </w:rPr>
              <w:t>1 and 4</w:t>
            </w:r>
          </w:p>
          <w:p w14:paraId="30401256"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250C3BC5"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If required, does the Contractor Deliverables require traceability throughout the supply chain?     </w:t>
            </w:r>
          </w:p>
          <w:p w14:paraId="615DB5D4" w14:textId="77777777" w:rsidR="00C24F0C" w:rsidRDefault="00C24F0C" w:rsidP="00C24F0C">
            <w:pPr>
              <w:widowControl w:val="0"/>
              <w:autoSpaceDE w:val="0"/>
              <w:autoSpaceDN w:val="0"/>
              <w:adjustRightInd w:val="0"/>
              <w:spacing w:after="60" w:line="240" w:lineRule="auto"/>
              <w:ind w:left="827" w:right="10"/>
              <w:rPr>
                <w:rFonts w:ascii="Arial" w:hAnsi="Arial" w:cs="Arial"/>
              </w:rPr>
            </w:pPr>
          </w:p>
          <w:p w14:paraId="631567DF" w14:textId="77777777" w:rsidR="00C24F0C" w:rsidRDefault="00C24F0C" w:rsidP="00C24F0C">
            <w:pPr>
              <w:widowControl w:val="0"/>
              <w:autoSpaceDE w:val="0"/>
              <w:autoSpaceDN w:val="0"/>
              <w:adjustRightInd w:val="0"/>
              <w:spacing w:after="60" w:line="240" w:lineRule="auto"/>
              <w:ind w:left="827" w:right="10"/>
              <w:rPr>
                <w:rFonts w:ascii="Arial" w:hAnsi="Arial" w:cs="Arial"/>
              </w:rPr>
            </w:pPr>
            <w:r>
              <w:rPr>
                <w:rFonts w:ascii="Arial" w:hAnsi="Arial" w:cs="Arial"/>
              </w:rPr>
              <w:t>No</w:t>
            </w:r>
          </w:p>
          <w:p w14:paraId="473EB864"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4C34C120"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r w:rsidRPr="005E5E3D">
              <w:rPr>
                <w:rFonts w:ascii="Arial" w:hAnsi="Arial" w:cs="Arial"/>
                <w:color w:val="000000"/>
              </w:rPr>
              <w:t>Applicable to Line Items:</w:t>
            </w:r>
            <w:r>
              <w:rPr>
                <w:rFonts w:ascii="Arial" w:hAnsi="Arial" w:cs="Arial"/>
                <w:color w:val="000000"/>
              </w:rPr>
              <w:t xml:space="preserve"> N/A.</w:t>
            </w:r>
          </w:p>
        </w:tc>
      </w:tr>
      <w:tr w:rsidR="00C24F0C" w:rsidRPr="005E5E3D" w14:paraId="5BCE652A"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72B1F9"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27.b – Delivery by the Contractor:</w:t>
            </w:r>
          </w:p>
          <w:p w14:paraId="4F227DBD"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793EA528" w14:textId="77777777" w:rsidR="00C24F0C"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The following Line Items are to be Delivered by the Contractor:</w:t>
            </w:r>
          </w:p>
          <w:p w14:paraId="7352E624" w14:textId="77777777" w:rsidR="00C24F0C" w:rsidRDefault="00C24F0C" w:rsidP="00C24F0C">
            <w:pPr>
              <w:widowControl w:val="0"/>
              <w:autoSpaceDE w:val="0"/>
              <w:autoSpaceDN w:val="0"/>
              <w:adjustRightInd w:val="0"/>
              <w:spacing w:after="60" w:line="240" w:lineRule="auto"/>
              <w:ind w:left="827" w:right="10"/>
              <w:rPr>
                <w:rFonts w:ascii="Arial" w:hAnsi="Arial" w:cs="Arial"/>
                <w:color w:val="000000"/>
              </w:rPr>
            </w:pPr>
          </w:p>
          <w:p w14:paraId="4E53E199" w14:textId="77777777" w:rsidR="00C24F0C" w:rsidRDefault="00C24F0C" w:rsidP="00C24F0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 1 </w:t>
            </w:r>
          </w:p>
          <w:p w14:paraId="0302816E"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 4 (if applicable during performance of the contract)</w:t>
            </w:r>
          </w:p>
          <w:p w14:paraId="122BFA15"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3C25B60C"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Special Delivery Instructions:</w:t>
            </w:r>
          </w:p>
          <w:p w14:paraId="0DC5C09B"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767AB067"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r w:rsidRPr="00931C14">
              <w:rPr>
                <w:rFonts w:ascii="Arial" w:hAnsi="Arial" w:cs="Arial"/>
                <w:color w:val="000000"/>
              </w:rPr>
              <w:t xml:space="preserve">Each consignment is to be accompanied by a DEFFORM 129J. </w:t>
            </w:r>
          </w:p>
        </w:tc>
      </w:tr>
      <w:tr w:rsidR="00C24F0C" w:rsidRPr="005E5E3D" w14:paraId="0FFD583E"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0BDEF1"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27.c - Collection by the Authority:</w:t>
            </w:r>
          </w:p>
          <w:p w14:paraId="1A747F7F"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024BEA9B"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The following Line Items are to be Collected by the Authority:</w:t>
            </w:r>
          </w:p>
          <w:p w14:paraId="3573EA04" w14:textId="77777777" w:rsidR="00C24F0C" w:rsidRDefault="00C24F0C" w:rsidP="00C24F0C">
            <w:pPr>
              <w:widowControl w:val="0"/>
              <w:autoSpaceDE w:val="0"/>
              <w:autoSpaceDN w:val="0"/>
              <w:adjustRightInd w:val="0"/>
              <w:spacing w:after="60" w:line="240" w:lineRule="auto"/>
              <w:ind w:left="827" w:right="10"/>
              <w:rPr>
                <w:rFonts w:ascii="Arial" w:hAnsi="Arial" w:cs="Arial"/>
                <w:color w:val="000000"/>
              </w:rPr>
            </w:pPr>
          </w:p>
          <w:p w14:paraId="3AE56DA7" w14:textId="77777777" w:rsidR="00C24F0C" w:rsidRDefault="00C24F0C" w:rsidP="00C24F0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0EAC741E"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08EF4B37"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Special Delivery Instructions:</w:t>
            </w:r>
          </w:p>
          <w:p w14:paraId="5F2525D1"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2F289C8B"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931C14">
              <w:rPr>
                <w:rFonts w:ascii="Arial" w:hAnsi="Arial" w:cs="Arial"/>
                <w:color w:val="000000"/>
              </w:rPr>
              <w:t xml:space="preserve">Each consignment is to be accompanied by a DEFFORM 129J. </w:t>
            </w:r>
          </w:p>
          <w:p w14:paraId="440A3D43"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57DD1917"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Consignor details (in accordance with Condition 27.c.(4)):</w:t>
            </w:r>
          </w:p>
          <w:p w14:paraId="58187AD2"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3E2CA09B"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Line Items:  N/</w:t>
            </w:r>
            <w:proofErr w:type="gramStart"/>
            <w:r w:rsidRPr="005E5E3D">
              <w:rPr>
                <w:rFonts w:ascii="Arial" w:hAnsi="Arial" w:cs="Arial"/>
                <w:color w:val="000000"/>
              </w:rPr>
              <w:t>A  Address</w:t>
            </w:r>
            <w:proofErr w:type="gramEnd"/>
            <w:r w:rsidRPr="005E5E3D">
              <w:rPr>
                <w:rFonts w:ascii="Arial" w:hAnsi="Arial" w:cs="Arial"/>
                <w:color w:val="000000"/>
              </w:rPr>
              <w:t>: N/A</w:t>
            </w:r>
          </w:p>
          <w:p w14:paraId="511A3DBD"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76BF56EB"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Line Items:  N/</w:t>
            </w:r>
            <w:proofErr w:type="gramStart"/>
            <w:r w:rsidRPr="005E5E3D">
              <w:rPr>
                <w:rFonts w:ascii="Arial" w:hAnsi="Arial" w:cs="Arial"/>
                <w:color w:val="000000"/>
              </w:rPr>
              <w:t>A  Address</w:t>
            </w:r>
            <w:proofErr w:type="gramEnd"/>
            <w:r w:rsidRPr="005E5E3D">
              <w:rPr>
                <w:rFonts w:ascii="Arial" w:hAnsi="Arial" w:cs="Arial"/>
                <w:color w:val="000000"/>
              </w:rPr>
              <w:t>: N/A</w:t>
            </w:r>
          </w:p>
          <w:p w14:paraId="25767EB7"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4DE80A5F"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Consignee details (in accordance with condition 22):</w:t>
            </w:r>
          </w:p>
          <w:p w14:paraId="59E2BAD2"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6A260219"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lastRenderedPageBreak/>
              <w:t>Line Items:  N/</w:t>
            </w:r>
            <w:proofErr w:type="gramStart"/>
            <w:r w:rsidRPr="005E5E3D">
              <w:rPr>
                <w:rFonts w:ascii="Arial" w:hAnsi="Arial" w:cs="Arial"/>
                <w:color w:val="000000"/>
              </w:rPr>
              <w:t>A  Address</w:t>
            </w:r>
            <w:proofErr w:type="gramEnd"/>
            <w:r w:rsidRPr="005E5E3D">
              <w:rPr>
                <w:rFonts w:ascii="Arial" w:hAnsi="Arial" w:cs="Arial"/>
                <w:color w:val="000000"/>
              </w:rPr>
              <w:t>: MOD Abbey Wood, #1261, Spruce 2B, Bristol, BS34 8JH</w:t>
            </w:r>
          </w:p>
          <w:p w14:paraId="4F2B63EE"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p>
          <w:p w14:paraId="4EA57C0C"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Line Items:  N/</w:t>
            </w:r>
            <w:proofErr w:type="gramStart"/>
            <w:r w:rsidRPr="005E5E3D">
              <w:rPr>
                <w:rFonts w:ascii="Arial" w:hAnsi="Arial" w:cs="Arial"/>
                <w:color w:val="000000"/>
              </w:rPr>
              <w:t>A  Address</w:t>
            </w:r>
            <w:proofErr w:type="gramEnd"/>
            <w:r w:rsidRPr="005E5E3D">
              <w:rPr>
                <w:rFonts w:ascii="Arial" w:hAnsi="Arial" w:cs="Arial"/>
                <w:color w:val="000000"/>
              </w:rPr>
              <w:t>: N/A</w:t>
            </w:r>
          </w:p>
          <w:p w14:paraId="3D94C95A"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tc>
      </w:tr>
      <w:tr w:rsidR="00C24F0C" w:rsidRPr="005E5E3D" w14:paraId="288C41D5"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2EEE23"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lastRenderedPageBreak/>
              <w:t>Condition 29 – Rejection:</w:t>
            </w:r>
          </w:p>
          <w:p w14:paraId="74725D40"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6270445A"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The default time limit for rejection of the Contractor Deliverables is thirty (30) days unless otherwise specified here:</w:t>
            </w:r>
          </w:p>
          <w:p w14:paraId="07FB2450"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48ACCEF4"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r w:rsidRPr="005E5E3D">
              <w:rPr>
                <w:rFonts w:ascii="Arial" w:hAnsi="Arial" w:cs="Arial"/>
                <w:color w:val="000000"/>
              </w:rPr>
              <w:t>The time limit for rejection shall be 30 Business Days.</w:t>
            </w:r>
          </w:p>
        </w:tc>
      </w:tr>
      <w:tr w:rsidR="00C24F0C" w:rsidRPr="005E5E3D" w14:paraId="34C0C4A9"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7C63E08"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31 – Self-to-Self Delivery:</w:t>
            </w:r>
          </w:p>
          <w:p w14:paraId="7B466E7A"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580939A7"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Self-to-Self Delivery required?  </w:t>
            </w:r>
            <w:r>
              <w:rPr>
                <w:rFonts w:ascii="Arial" w:hAnsi="Arial" w:cs="Arial"/>
                <w:color w:val="000000"/>
              </w:rPr>
              <w:t>No</w:t>
            </w:r>
          </w:p>
          <w:p w14:paraId="74F594E8"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0C5E6EF0"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If required, Delivery address applicable:</w:t>
            </w:r>
          </w:p>
          <w:p w14:paraId="1DD29AF9"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338FF542"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tc>
      </w:tr>
    </w:tbl>
    <w:p w14:paraId="62455F82" w14:textId="77777777" w:rsidR="00C24F0C" w:rsidRPr="00755A0E" w:rsidRDefault="00C24F0C" w:rsidP="00C24F0C">
      <w:pPr>
        <w:widowControl w:val="0"/>
        <w:autoSpaceDE w:val="0"/>
        <w:autoSpaceDN w:val="0"/>
        <w:adjustRightInd w:val="0"/>
        <w:spacing w:after="260" w:line="240" w:lineRule="auto"/>
        <w:ind w:left="120"/>
        <w:rPr>
          <w:rFonts w:ascii="Arial" w:hAnsi="Arial" w:cs="Arial"/>
        </w:rPr>
      </w:pPr>
    </w:p>
    <w:tbl>
      <w:tblPr>
        <w:tblW w:w="10000" w:type="dxa"/>
        <w:tblInd w:w="130" w:type="dxa"/>
        <w:tblLayout w:type="fixed"/>
        <w:tblCellMar>
          <w:left w:w="0" w:type="dxa"/>
          <w:right w:w="0" w:type="dxa"/>
        </w:tblCellMar>
        <w:tblLook w:val="0000" w:firstRow="0" w:lastRow="0" w:firstColumn="0" w:lastColumn="0" w:noHBand="0" w:noVBand="0"/>
      </w:tblPr>
      <w:tblGrid>
        <w:gridCol w:w="9945"/>
        <w:gridCol w:w="55"/>
      </w:tblGrid>
      <w:tr w:rsidR="00C24F0C" w:rsidRPr="005E5E3D" w14:paraId="0687AD80" w14:textId="77777777" w:rsidTr="00C24F0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6DEF72"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r w:rsidRPr="005E5E3D">
              <w:rPr>
                <w:rFonts w:ascii="Arial" w:hAnsi="Arial" w:cs="Arial"/>
                <w:b/>
                <w:bCs/>
                <w:color w:val="000000"/>
              </w:rPr>
              <w:t>Pricing and Payment</w:t>
            </w:r>
          </w:p>
        </w:tc>
      </w:tr>
      <w:tr w:rsidR="00C24F0C" w:rsidRPr="005E5E3D" w14:paraId="2067214F" w14:textId="77777777" w:rsidTr="00C24F0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E17CD1C"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34 – Contract Price:</w:t>
            </w:r>
          </w:p>
          <w:p w14:paraId="12247B33"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1C9706B5"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All Schedule </w:t>
            </w:r>
            <w:proofErr w:type="gramStart"/>
            <w:r w:rsidRPr="005E5E3D">
              <w:rPr>
                <w:rFonts w:ascii="Arial" w:hAnsi="Arial" w:cs="Arial"/>
                <w:color w:val="000000"/>
              </w:rPr>
              <w:t>2 line</w:t>
            </w:r>
            <w:proofErr w:type="gramEnd"/>
            <w:r w:rsidRPr="005E5E3D">
              <w:rPr>
                <w:rFonts w:ascii="Arial" w:hAnsi="Arial" w:cs="Arial"/>
                <w:color w:val="000000"/>
              </w:rPr>
              <w:t xml:space="preserve"> items shall be FIRM Price other than those stated below:</w:t>
            </w:r>
          </w:p>
          <w:p w14:paraId="68E9038D"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4E3A2219"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Line Item </w:t>
            </w:r>
            <w:r>
              <w:rPr>
                <w:rFonts w:ascii="Arial" w:hAnsi="Arial" w:cs="Arial"/>
                <w:color w:val="000000"/>
              </w:rPr>
              <w:t>2 which shall be a maximum price</w:t>
            </w:r>
          </w:p>
          <w:p w14:paraId="273AE5CF"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198F100A"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tc>
      </w:tr>
      <w:tr w:rsidR="00C24F0C" w:rsidRPr="005E5E3D" w14:paraId="4ABE5BCC" w14:textId="77777777" w:rsidTr="00C24F0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F7586BA"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r w:rsidRPr="005E5E3D">
              <w:rPr>
                <w:rFonts w:ascii="Arial" w:hAnsi="Arial" w:cs="Arial"/>
                <w:b/>
                <w:bCs/>
                <w:color w:val="000000"/>
              </w:rPr>
              <w:t>Termination</w:t>
            </w:r>
          </w:p>
        </w:tc>
      </w:tr>
      <w:tr w:rsidR="00C24F0C" w:rsidRPr="005E5E3D" w14:paraId="0C6D1990" w14:textId="77777777" w:rsidTr="00C24F0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3D46CDE"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41 – Termination for Convenience:</w:t>
            </w:r>
          </w:p>
          <w:p w14:paraId="07612644" w14:textId="77777777" w:rsidR="00C24F0C" w:rsidRPr="005E5E3D" w:rsidRDefault="00C24F0C" w:rsidP="00C24F0C">
            <w:pPr>
              <w:widowControl w:val="0"/>
              <w:autoSpaceDE w:val="0"/>
              <w:autoSpaceDN w:val="0"/>
              <w:adjustRightInd w:val="0"/>
              <w:spacing w:after="60" w:line="240" w:lineRule="auto"/>
              <w:ind w:left="118" w:right="10"/>
              <w:rPr>
                <w:rFonts w:ascii="Arial" w:hAnsi="Arial" w:cs="Arial"/>
              </w:rPr>
            </w:pPr>
          </w:p>
          <w:p w14:paraId="3505B939"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The Notice period for terminating the Contract shall be twenty (20) days unless otherwise specified here:</w:t>
            </w:r>
          </w:p>
          <w:p w14:paraId="379F943A"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p>
          <w:p w14:paraId="00064AB8" w14:textId="77777777" w:rsidR="00C24F0C" w:rsidRPr="005E5E3D" w:rsidRDefault="00C24F0C" w:rsidP="00C24F0C">
            <w:pPr>
              <w:widowControl w:val="0"/>
              <w:autoSpaceDE w:val="0"/>
              <w:autoSpaceDN w:val="0"/>
              <w:adjustRightInd w:val="0"/>
              <w:spacing w:after="60" w:line="240" w:lineRule="auto"/>
              <w:ind w:left="827" w:right="10"/>
              <w:rPr>
                <w:rFonts w:ascii="Arial" w:hAnsi="Arial" w:cs="Arial"/>
              </w:rPr>
            </w:pPr>
            <w:r w:rsidRPr="005E5E3D">
              <w:rPr>
                <w:rFonts w:ascii="Arial" w:hAnsi="Arial" w:cs="Arial"/>
                <w:color w:val="000000"/>
              </w:rPr>
              <w:t xml:space="preserve">The Notice period for termination shall </w:t>
            </w:r>
            <w:proofErr w:type="gramStart"/>
            <w:r w:rsidRPr="005E5E3D">
              <w:rPr>
                <w:rFonts w:ascii="Arial" w:hAnsi="Arial" w:cs="Arial"/>
                <w:color w:val="000000"/>
              </w:rPr>
              <w:t>be  Business</w:t>
            </w:r>
            <w:proofErr w:type="gramEnd"/>
            <w:r w:rsidRPr="005E5E3D">
              <w:rPr>
                <w:rFonts w:ascii="Arial" w:hAnsi="Arial" w:cs="Arial"/>
                <w:color w:val="000000"/>
              </w:rPr>
              <w:t xml:space="preserve"> Days</w:t>
            </w:r>
          </w:p>
        </w:tc>
      </w:tr>
      <w:tr w:rsidR="00C24F0C" w:rsidRPr="005E5E3D" w14:paraId="014C5075" w14:textId="77777777" w:rsidTr="00C24F0C">
        <w:trPr>
          <w:gridAfter w:val="1"/>
          <w:wAfter w:w="55" w:type="dxa"/>
        </w:trPr>
        <w:tc>
          <w:tcPr>
            <w:tcW w:w="9945" w:type="dxa"/>
            <w:tcBorders>
              <w:top w:val="single" w:sz="8" w:space="0" w:color="000000"/>
              <w:left w:val="single" w:sz="8" w:space="0" w:color="000000"/>
              <w:bottom w:val="single" w:sz="8" w:space="0" w:color="000000"/>
              <w:right w:val="single" w:sz="8" w:space="0" w:color="000000"/>
            </w:tcBorders>
            <w:shd w:val="clear" w:color="auto" w:fill="FFFFFF"/>
          </w:tcPr>
          <w:p w14:paraId="507A5CF0" w14:textId="77777777" w:rsidR="00C24F0C" w:rsidRPr="005E5E3D" w:rsidRDefault="00C24F0C" w:rsidP="00C24F0C">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xml:space="preserve">Other Addresses and Other Information </w:t>
            </w:r>
            <w:r w:rsidRPr="005E5E3D">
              <w:rPr>
                <w:rFonts w:ascii="Arial" w:hAnsi="Arial" w:cs="Arial"/>
                <w:i/>
                <w:iCs/>
                <w:color w:val="000000"/>
              </w:rPr>
              <w:t xml:space="preserve">(forms and publications </w:t>
            </w:r>
            <w:proofErr w:type="gramStart"/>
            <w:r w:rsidRPr="005E5E3D">
              <w:rPr>
                <w:rFonts w:ascii="Arial" w:hAnsi="Arial" w:cs="Arial"/>
                <w:i/>
                <w:iCs/>
                <w:color w:val="000000"/>
              </w:rPr>
              <w:t>addresses</w:t>
            </w:r>
            <w:proofErr w:type="gramEnd"/>
            <w:r w:rsidRPr="005E5E3D">
              <w:rPr>
                <w:rFonts w:ascii="Arial" w:hAnsi="Arial" w:cs="Arial"/>
                <w:i/>
                <w:iCs/>
                <w:color w:val="000000"/>
              </w:rPr>
              <w:t xml:space="preserve"> and official use information)</w:t>
            </w:r>
          </w:p>
        </w:tc>
      </w:tr>
      <w:tr w:rsidR="00C24F0C" w:rsidRPr="005E5E3D" w14:paraId="7BC5A68E" w14:textId="77777777" w:rsidTr="00C24F0C">
        <w:trPr>
          <w:gridAfter w:val="1"/>
          <w:wAfter w:w="55" w:type="dxa"/>
        </w:trPr>
        <w:tc>
          <w:tcPr>
            <w:tcW w:w="9945" w:type="dxa"/>
            <w:tcBorders>
              <w:top w:val="single" w:sz="8" w:space="0" w:color="000000"/>
              <w:left w:val="single" w:sz="8" w:space="0" w:color="000000"/>
              <w:bottom w:val="single" w:sz="8" w:space="0" w:color="000000"/>
              <w:right w:val="single" w:sz="8" w:space="0" w:color="000000"/>
            </w:tcBorders>
            <w:shd w:val="clear" w:color="auto" w:fill="FFFFFF"/>
          </w:tcPr>
          <w:p w14:paraId="67B73DAB" w14:textId="77777777" w:rsidR="00C24F0C" w:rsidRPr="005E5E3D" w:rsidRDefault="00C24F0C" w:rsidP="00C24F0C">
            <w:pPr>
              <w:widowControl w:val="0"/>
              <w:autoSpaceDE w:val="0"/>
              <w:autoSpaceDN w:val="0"/>
              <w:adjustRightInd w:val="0"/>
              <w:spacing w:after="60" w:line="240" w:lineRule="auto"/>
              <w:ind w:left="685"/>
              <w:rPr>
                <w:rFonts w:ascii="Arial" w:hAnsi="Arial" w:cs="Arial"/>
              </w:rPr>
            </w:pPr>
            <w:r w:rsidRPr="005E5E3D">
              <w:rPr>
                <w:rFonts w:ascii="Arial" w:hAnsi="Arial" w:cs="Arial"/>
                <w:color w:val="000000"/>
              </w:rPr>
              <w:t>See Annex A to Schedule 3 (DEFFORM 111)</w:t>
            </w:r>
          </w:p>
        </w:tc>
      </w:tr>
    </w:tbl>
    <w:p w14:paraId="68938E4B" w14:textId="77777777" w:rsidR="00C24F0C" w:rsidRPr="00755A0E" w:rsidRDefault="00C24F0C" w:rsidP="00C24F0C">
      <w:pPr>
        <w:widowControl w:val="0"/>
        <w:autoSpaceDE w:val="0"/>
        <w:autoSpaceDN w:val="0"/>
        <w:adjustRightInd w:val="0"/>
        <w:spacing w:after="260" w:line="240" w:lineRule="auto"/>
        <w:ind w:left="120"/>
        <w:rPr>
          <w:rFonts w:ascii="Arial" w:hAnsi="Arial" w:cs="Arial"/>
        </w:rPr>
      </w:pPr>
    </w:p>
    <w:p w14:paraId="7FC6C50F"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0782CD49"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400A0E4F"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5CD3CDA8"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44858185" w14:textId="354AE2A1" w:rsidR="00C24F0C" w:rsidRDefault="00C24F0C" w:rsidP="00C24F0C">
      <w:pPr>
        <w:widowControl w:val="0"/>
        <w:autoSpaceDE w:val="0"/>
        <w:autoSpaceDN w:val="0"/>
        <w:adjustRightInd w:val="0"/>
        <w:spacing w:after="200" w:line="276" w:lineRule="auto"/>
        <w:ind w:left="120" w:right="114"/>
        <w:rPr>
          <w:rFonts w:ascii="Arial" w:hAnsi="Arial" w:cs="Arial"/>
        </w:rPr>
      </w:pPr>
    </w:p>
    <w:p w14:paraId="14E518AD" w14:textId="33F064B0" w:rsidR="006C0642" w:rsidRDefault="006C0642" w:rsidP="00C24F0C">
      <w:pPr>
        <w:widowControl w:val="0"/>
        <w:autoSpaceDE w:val="0"/>
        <w:autoSpaceDN w:val="0"/>
        <w:adjustRightInd w:val="0"/>
        <w:spacing w:after="200" w:line="276" w:lineRule="auto"/>
        <w:ind w:left="120" w:right="114"/>
        <w:rPr>
          <w:rFonts w:ascii="Arial" w:hAnsi="Arial" w:cs="Arial"/>
        </w:rPr>
      </w:pPr>
    </w:p>
    <w:p w14:paraId="2853847D" w14:textId="270E6D01" w:rsidR="006C0642" w:rsidRDefault="006C0642" w:rsidP="00C24F0C">
      <w:pPr>
        <w:widowControl w:val="0"/>
        <w:autoSpaceDE w:val="0"/>
        <w:autoSpaceDN w:val="0"/>
        <w:adjustRightInd w:val="0"/>
        <w:spacing w:after="200" w:line="276" w:lineRule="auto"/>
        <w:ind w:left="120" w:right="114"/>
        <w:rPr>
          <w:rFonts w:ascii="Arial" w:hAnsi="Arial" w:cs="Arial"/>
        </w:rPr>
      </w:pPr>
    </w:p>
    <w:p w14:paraId="6F787EAD" w14:textId="7CA09F57" w:rsidR="006C0642" w:rsidRDefault="006C0642" w:rsidP="00C24F0C">
      <w:pPr>
        <w:widowControl w:val="0"/>
        <w:autoSpaceDE w:val="0"/>
        <w:autoSpaceDN w:val="0"/>
        <w:adjustRightInd w:val="0"/>
        <w:spacing w:after="200" w:line="276" w:lineRule="auto"/>
        <w:ind w:left="120" w:right="114"/>
        <w:rPr>
          <w:rFonts w:ascii="Arial" w:hAnsi="Arial" w:cs="Arial"/>
        </w:rPr>
      </w:pPr>
    </w:p>
    <w:p w14:paraId="390DCD68" w14:textId="618DF1E9" w:rsidR="006C0642" w:rsidRDefault="006C0642" w:rsidP="00C24F0C">
      <w:pPr>
        <w:widowControl w:val="0"/>
        <w:autoSpaceDE w:val="0"/>
        <w:autoSpaceDN w:val="0"/>
        <w:adjustRightInd w:val="0"/>
        <w:spacing w:after="200" w:line="276" w:lineRule="auto"/>
        <w:ind w:left="120" w:right="114"/>
        <w:rPr>
          <w:rFonts w:ascii="Arial" w:hAnsi="Arial" w:cs="Arial"/>
        </w:rPr>
      </w:pPr>
    </w:p>
    <w:p w14:paraId="1D865D66" w14:textId="46B9DF28" w:rsidR="006C0642" w:rsidRDefault="006C0642" w:rsidP="00C24F0C">
      <w:pPr>
        <w:widowControl w:val="0"/>
        <w:autoSpaceDE w:val="0"/>
        <w:autoSpaceDN w:val="0"/>
        <w:adjustRightInd w:val="0"/>
        <w:spacing w:after="200" w:line="276" w:lineRule="auto"/>
        <w:ind w:left="120" w:right="114"/>
        <w:rPr>
          <w:rFonts w:ascii="Arial" w:hAnsi="Arial" w:cs="Arial"/>
        </w:rPr>
      </w:pPr>
    </w:p>
    <w:p w14:paraId="63B2D7D9" w14:textId="5F0F8343" w:rsidR="006C0642" w:rsidRDefault="006C0642" w:rsidP="00C24F0C">
      <w:pPr>
        <w:widowControl w:val="0"/>
        <w:autoSpaceDE w:val="0"/>
        <w:autoSpaceDN w:val="0"/>
        <w:adjustRightInd w:val="0"/>
        <w:spacing w:after="200" w:line="276" w:lineRule="auto"/>
        <w:ind w:left="120" w:right="114"/>
        <w:rPr>
          <w:rFonts w:ascii="Arial" w:hAnsi="Arial" w:cs="Arial"/>
        </w:rPr>
      </w:pPr>
    </w:p>
    <w:p w14:paraId="712B7C9A" w14:textId="2C5802ED" w:rsidR="006C0642" w:rsidRDefault="006C0642" w:rsidP="00C24F0C">
      <w:pPr>
        <w:widowControl w:val="0"/>
        <w:autoSpaceDE w:val="0"/>
        <w:autoSpaceDN w:val="0"/>
        <w:adjustRightInd w:val="0"/>
        <w:spacing w:after="200" w:line="276" w:lineRule="auto"/>
        <w:ind w:left="120" w:right="114"/>
        <w:rPr>
          <w:rFonts w:ascii="Arial" w:hAnsi="Arial" w:cs="Arial"/>
        </w:rPr>
      </w:pPr>
    </w:p>
    <w:p w14:paraId="477515FD" w14:textId="71D96738" w:rsidR="006C0642" w:rsidRDefault="006C0642" w:rsidP="00C24F0C">
      <w:pPr>
        <w:widowControl w:val="0"/>
        <w:autoSpaceDE w:val="0"/>
        <w:autoSpaceDN w:val="0"/>
        <w:adjustRightInd w:val="0"/>
        <w:spacing w:after="200" w:line="276" w:lineRule="auto"/>
        <w:ind w:left="120" w:right="114"/>
        <w:rPr>
          <w:rFonts w:ascii="Arial" w:hAnsi="Arial" w:cs="Arial"/>
        </w:rPr>
      </w:pPr>
    </w:p>
    <w:p w14:paraId="3C59C728" w14:textId="5B3A0E17" w:rsidR="006C0642" w:rsidRDefault="006C0642" w:rsidP="00C24F0C">
      <w:pPr>
        <w:widowControl w:val="0"/>
        <w:autoSpaceDE w:val="0"/>
        <w:autoSpaceDN w:val="0"/>
        <w:adjustRightInd w:val="0"/>
        <w:spacing w:after="200" w:line="276" w:lineRule="auto"/>
        <w:ind w:left="120" w:right="114"/>
        <w:rPr>
          <w:rFonts w:ascii="Arial" w:hAnsi="Arial" w:cs="Arial"/>
        </w:rPr>
      </w:pPr>
    </w:p>
    <w:p w14:paraId="5D3B69E9" w14:textId="4B5AFC84" w:rsidR="006C0642" w:rsidRDefault="006C0642" w:rsidP="00C24F0C">
      <w:pPr>
        <w:widowControl w:val="0"/>
        <w:autoSpaceDE w:val="0"/>
        <w:autoSpaceDN w:val="0"/>
        <w:adjustRightInd w:val="0"/>
        <w:spacing w:after="200" w:line="276" w:lineRule="auto"/>
        <w:ind w:left="120" w:right="114"/>
        <w:rPr>
          <w:rFonts w:ascii="Arial" w:hAnsi="Arial" w:cs="Arial"/>
        </w:rPr>
      </w:pPr>
    </w:p>
    <w:p w14:paraId="7C962ADE" w14:textId="27F77B77" w:rsidR="006C0642" w:rsidRDefault="006C0642" w:rsidP="00C24F0C">
      <w:pPr>
        <w:widowControl w:val="0"/>
        <w:autoSpaceDE w:val="0"/>
        <w:autoSpaceDN w:val="0"/>
        <w:adjustRightInd w:val="0"/>
        <w:spacing w:after="200" w:line="276" w:lineRule="auto"/>
        <w:ind w:left="120" w:right="114"/>
        <w:rPr>
          <w:rFonts w:ascii="Arial" w:hAnsi="Arial" w:cs="Arial"/>
        </w:rPr>
      </w:pPr>
    </w:p>
    <w:p w14:paraId="5601F8ED" w14:textId="77777777" w:rsidR="006C0642" w:rsidRDefault="006C0642" w:rsidP="00C24F0C">
      <w:pPr>
        <w:widowControl w:val="0"/>
        <w:autoSpaceDE w:val="0"/>
        <w:autoSpaceDN w:val="0"/>
        <w:adjustRightInd w:val="0"/>
        <w:spacing w:after="200" w:line="276" w:lineRule="auto"/>
        <w:ind w:left="120" w:right="114"/>
        <w:rPr>
          <w:rFonts w:ascii="Arial" w:hAnsi="Arial" w:cs="Arial"/>
        </w:rPr>
      </w:pPr>
    </w:p>
    <w:p w14:paraId="50C69CD6" w14:textId="77777777" w:rsidR="00C24F0C" w:rsidRPr="00755A0E" w:rsidRDefault="00C24F0C" w:rsidP="00C24F0C">
      <w:pPr>
        <w:widowControl w:val="0"/>
        <w:autoSpaceDE w:val="0"/>
        <w:autoSpaceDN w:val="0"/>
        <w:adjustRightInd w:val="0"/>
        <w:spacing w:after="200" w:line="276" w:lineRule="auto"/>
        <w:ind w:right="114"/>
        <w:rPr>
          <w:rFonts w:ascii="Arial" w:hAnsi="Arial" w:cs="Arial"/>
        </w:rPr>
      </w:pPr>
    </w:p>
    <w:p w14:paraId="6E7BAF8E"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1035" w:name="_Toc501022446_10_5"/>
      <w:r w:rsidRPr="00755A0E">
        <w:rPr>
          <w:rFonts w:ascii="Arial" w:hAnsi="Arial" w:cs="Arial"/>
          <w:b/>
          <w:bCs/>
          <w:color w:val="000000"/>
        </w:rPr>
        <w:t>Schedule 4 - Contract Change Control Procedure (</w:t>
      </w:r>
      <w:proofErr w:type="spellStart"/>
      <w:r w:rsidRPr="00755A0E">
        <w:rPr>
          <w:rFonts w:ascii="Arial" w:hAnsi="Arial" w:cs="Arial"/>
          <w:b/>
          <w:bCs/>
          <w:color w:val="000000"/>
        </w:rPr>
        <w:t>i.a.w</w:t>
      </w:r>
      <w:proofErr w:type="spellEnd"/>
      <w:r w:rsidRPr="00755A0E">
        <w:rPr>
          <w:rFonts w:ascii="Arial" w:hAnsi="Arial" w:cs="Arial"/>
          <w:b/>
          <w:bCs/>
          <w:color w:val="000000"/>
        </w:rPr>
        <w:t>. Clause 6b)</w:t>
      </w:r>
      <w:bookmarkEnd w:id="1035"/>
    </w:p>
    <w:p w14:paraId="1A0AD76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 No:</w:t>
      </w:r>
      <w:r>
        <w:rPr>
          <w:rFonts w:ascii="Arial" w:hAnsi="Arial" w:cs="Arial"/>
          <w:b/>
          <w:bCs/>
          <w:color w:val="000000"/>
        </w:rPr>
        <w:t xml:space="preserve"> 701575421</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p>
    <w:p w14:paraId="2CF6EF07" w14:textId="77777777" w:rsidR="00C24F0C" w:rsidRPr="00755A0E" w:rsidRDefault="00C24F0C" w:rsidP="00C24F0C">
      <w:pPr>
        <w:widowControl w:val="0"/>
        <w:autoSpaceDE w:val="0"/>
        <w:autoSpaceDN w:val="0"/>
        <w:adjustRightInd w:val="0"/>
        <w:spacing w:after="60" w:line="240" w:lineRule="auto"/>
        <w:ind w:left="120"/>
        <w:rPr>
          <w:rFonts w:ascii="Arial" w:hAnsi="Arial" w:cs="Arial"/>
          <w:color w:val="000000"/>
        </w:rPr>
      </w:pPr>
    </w:p>
    <w:p w14:paraId="183C9A24" w14:textId="77777777" w:rsidR="00C24F0C" w:rsidRPr="00B072D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Authority Changes</w:t>
      </w:r>
    </w:p>
    <w:p w14:paraId="67F20C33" w14:textId="77777777" w:rsidR="00C24F0C" w:rsidRPr="00755A0E" w:rsidRDefault="00C24F0C" w:rsidP="00C24F0C">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Authority shall be entitled to propose any change to the Contract (a " Change") or (subject to Clause 2) Changes in accordance with this Schedule 4.  </w:t>
      </w:r>
    </w:p>
    <w:p w14:paraId="4BCAF86A" w14:textId="77777777" w:rsidR="00C24F0C" w:rsidRPr="00755A0E" w:rsidRDefault="00C24F0C" w:rsidP="00C24F0C">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44A8C5F6" w14:textId="77777777" w:rsidR="00C24F0C" w:rsidRPr="00755A0E" w:rsidRDefault="00C24F0C" w:rsidP="00C24F0C">
      <w:pPr>
        <w:widowControl w:val="0"/>
        <w:autoSpaceDE w:val="0"/>
        <w:autoSpaceDN w:val="0"/>
        <w:adjustRightInd w:val="0"/>
        <w:spacing w:after="60" w:line="240" w:lineRule="auto"/>
        <w:ind w:left="120"/>
        <w:rPr>
          <w:rFonts w:ascii="Arial" w:hAnsi="Arial" w:cs="Arial"/>
          <w:color w:val="000000"/>
        </w:rPr>
      </w:pPr>
    </w:p>
    <w:p w14:paraId="19BF44D6" w14:textId="77777777" w:rsidR="00C24F0C" w:rsidRPr="00B072D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Notice of Change</w:t>
      </w:r>
    </w:p>
    <w:p w14:paraId="59C090BF" w14:textId="77777777" w:rsidR="00C24F0C" w:rsidRPr="00755A0E" w:rsidRDefault="00C24F0C" w:rsidP="00C24F0C">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If the Authority wishes to propose a Change or Changes, it shall serve a written notice (an "Authority Notice of Change") on the Contractor.</w:t>
      </w:r>
    </w:p>
    <w:p w14:paraId="4B7DC268" w14:textId="77777777" w:rsidR="00C24F0C" w:rsidRPr="00755A0E" w:rsidRDefault="00C24F0C" w:rsidP="00C24F0C">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3297F383" w14:textId="77777777" w:rsidR="00C24F0C" w:rsidRPr="00755A0E" w:rsidRDefault="00C24F0C" w:rsidP="00C24F0C">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The Contractor may only refuse to implement a Change or Changes proposed by the Authority, if such change(s): </w:t>
      </w:r>
    </w:p>
    <w:p w14:paraId="0A65B95E"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would, if implemented, require the Contractor to deliver any Contractor Deliverables under the Contract in a manner that infringes any applicable law relevant to such delivery; and/or</w:t>
      </w:r>
    </w:p>
    <w:p w14:paraId="7B84F747"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would, if implemented, cause any existing consent obtained by or on behalf of the Contractor in connection with their obligations under the Contract to be revoked (or would </w:t>
      </w:r>
      <w:r w:rsidRPr="00755A0E">
        <w:rPr>
          <w:rFonts w:ascii="Arial" w:hAnsi="Arial" w:cs="Arial"/>
          <w:color w:val="000000"/>
        </w:rPr>
        <w:lastRenderedPageBreak/>
        <w:t>require a new necessary consent to be obtained to implement the Change(s) which, after using reasonable efforts, the Contractor has been unable to obtain or procure and reasonably believes it will be unable to obtain or procure using reasonable efforts); and/or</w:t>
      </w:r>
    </w:p>
    <w:p w14:paraId="370F5E79"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would, if implemented, materially change the nature and scope of the requirement (including its risk profile) under the </w:t>
      </w:r>
      <w:proofErr w:type="gramStart"/>
      <w:r w:rsidRPr="00755A0E">
        <w:rPr>
          <w:rFonts w:ascii="Arial" w:hAnsi="Arial" w:cs="Arial"/>
          <w:color w:val="000000"/>
        </w:rPr>
        <w:t>Contract;</w:t>
      </w:r>
      <w:proofErr w:type="gramEnd"/>
      <w:r w:rsidRPr="00755A0E">
        <w:rPr>
          <w:rFonts w:ascii="Arial" w:hAnsi="Arial" w:cs="Arial"/>
          <w:color w:val="000000"/>
        </w:rPr>
        <w:t xml:space="preserve">   </w:t>
      </w:r>
    </w:p>
    <w:p w14:paraId="63A80F36" w14:textId="77777777" w:rsidR="00C24F0C" w:rsidRPr="00755A0E" w:rsidRDefault="00C24F0C" w:rsidP="00C24F0C">
      <w:pPr>
        <w:widowControl w:val="0"/>
        <w:autoSpaceDE w:val="0"/>
        <w:autoSpaceDN w:val="0"/>
        <w:adjustRightInd w:val="0"/>
        <w:spacing w:before="120" w:after="180" w:line="240" w:lineRule="auto"/>
        <w:ind w:left="687"/>
        <w:rPr>
          <w:rFonts w:ascii="Arial" w:hAnsi="Arial" w:cs="Arial"/>
        </w:rPr>
      </w:pPr>
      <w:r w:rsidRPr="00755A0E">
        <w:rPr>
          <w:rFonts w:ascii="Arial" w:hAnsi="Arial" w:cs="Arial"/>
          <w:color w:val="000000"/>
          <w:u w:val="single"/>
        </w:rPr>
        <w:t>and</w:t>
      </w:r>
      <w:r w:rsidRPr="00755A0E">
        <w:rPr>
          <w:rFonts w:ascii="Arial" w:hAnsi="Arial" w:cs="Arial"/>
          <w:color w:val="000000"/>
        </w:rPr>
        <w:t>:</w:t>
      </w:r>
    </w:p>
    <w:p w14:paraId="415C80DB"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14C81D2A"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further to such notification: </w:t>
      </w:r>
    </w:p>
    <w:p w14:paraId="5C13924C" w14:textId="77777777" w:rsidR="00C24F0C" w:rsidRPr="00755A0E" w:rsidRDefault="00C24F0C" w:rsidP="00C24F0C">
      <w:pPr>
        <w:widowControl w:val="0"/>
        <w:tabs>
          <w:tab w:val="left" w:pos="1821"/>
        </w:tabs>
        <w:autoSpaceDE w:val="0"/>
        <w:autoSpaceDN w:val="0"/>
        <w:adjustRightInd w:val="0"/>
        <w:spacing w:before="120" w:after="0" w:line="240" w:lineRule="auto"/>
        <w:ind w:left="1821" w:hanging="1701"/>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75E056BB" w14:textId="77777777" w:rsidR="00C24F0C" w:rsidRPr="00755A0E" w:rsidRDefault="00C24F0C" w:rsidP="00C24F0C">
      <w:pPr>
        <w:widowControl w:val="0"/>
        <w:tabs>
          <w:tab w:val="left" w:pos="1821"/>
        </w:tabs>
        <w:autoSpaceDE w:val="0"/>
        <w:autoSpaceDN w:val="0"/>
        <w:adjustRightInd w:val="0"/>
        <w:spacing w:before="120" w:after="0" w:line="240" w:lineRule="auto"/>
        <w:ind w:left="1821" w:hanging="1701"/>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A6C3E11"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the date on which the Authority notifies in writing the Contractor that the Authority agrees that the relevant Change(s) is/are a Change(s) falling within the scope of Clauses 5.a, 5.b and/or 5.c); or </w:t>
      </w:r>
    </w:p>
    <w:p w14:paraId="6595EF03"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 xml:space="preserve">the date of such determination. </w:t>
      </w:r>
    </w:p>
    <w:p w14:paraId="43FF21F4"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The Contractor shall </w:t>
      </w:r>
      <w:proofErr w:type="gramStart"/>
      <w:r w:rsidRPr="00755A0E">
        <w:rPr>
          <w:rFonts w:ascii="Arial" w:hAnsi="Arial" w:cs="Arial"/>
          <w:color w:val="000000"/>
        </w:rPr>
        <w:t>at all times</w:t>
      </w:r>
      <w:proofErr w:type="gramEnd"/>
      <w:r w:rsidRPr="00755A0E">
        <w:rPr>
          <w:rFonts w:ascii="Arial" w:hAnsi="Arial" w:cs="Arial"/>
          <w:color w:val="000000"/>
        </w:rPr>
        <w:t xml:space="preserve"> act reasonably, and shall not seek to raise unreasonable objections, in respect of any such adjustment. </w:t>
      </w:r>
    </w:p>
    <w:p w14:paraId="2DC65BA4" w14:textId="77777777" w:rsidR="00C24F0C" w:rsidRPr="00755A0E" w:rsidRDefault="00C24F0C" w:rsidP="00C24F0C">
      <w:pPr>
        <w:widowControl w:val="0"/>
        <w:autoSpaceDE w:val="0"/>
        <w:autoSpaceDN w:val="0"/>
        <w:adjustRightInd w:val="0"/>
        <w:spacing w:after="60" w:line="240" w:lineRule="auto"/>
        <w:ind w:left="688"/>
        <w:rPr>
          <w:rFonts w:ascii="Arial" w:hAnsi="Arial" w:cs="Arial"/>
          <w:color w:val="000000"/>
        </w:rPr>
      </w:pPr>
    </w:p>
    <w:p w14:paraId="2DB67FCA" w14:textId="77777777" w:rsidR="00C24F0C" w:rsidRPr="00B072D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Contractor Change Proposal</w:t>
      </w:r>
    </w:p>
    <w:p w14:paraId="4D5140B9" w14:textId="77777777" w:rsidR="00C24F0C" w:rsidRPr="00755A0E" w:rsidRDefault="00C24F0C" w:rsidP="00C24F0C">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As soon as practicable, and in any event within:</w:t>
      </w:r>
    </w:p>
    <w:p w14:paraId="412CD8F7"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08C5AD0"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(where the Contractor has notified the Authority that the relevant Change or Changes is/are a Change(s) falling within the scope of Clauses 5.a, 5.b and/or 5.c in accordance with Clause 5 and:</w:t>
      </w:r>
    </w:p>
    <w:p w14:paraId="5384CAA8"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w:t>
      </w:r>
      <w:r w:rsidRPr="00755A0E">
        <w:rPr>
          <w:rFonts w:ascii="Arial" w:hAnsi="Arial" w:cs="Arial"/>
          <w:color w:val="000000"/>
        </w:rPr>
        <w:lastRenderedPageBreak/>
        <w:t xml:space="preserve">Days (or such other period as the parties shall have agreed (both parties acting reasonably) having regard to the nature of the Change(s)) after the date on which the Contractor shall have received such revised Authority Notice of Change; or  </w:t>
      </w:r>
    </w:p>
    <w:p w14:paraId="285F7ADB" w14:textId="77777777" w:rsidR="00C24F0C" w:rsidRPr="00755A0E" w:rsidRDefault="00C24F0C" w:rsidP="00C24F0C">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1F8E5A5" w14:textId="77777777" w:rsidR="00C24F0C" w:rsidRPr="00755A0E" w:rsidRDefault="00C24F0C" w:rsidP="00C24F0C">
      <w:pPr>
        <w:widowControl w:val="0"/>
        <w:autoSpaceDE w:val="0"/>
        <w:autoSpaceDN w:val="0"/>
        <w:adjustRightInd w:val="0"/>
        <w:spacing w:before="120" w:after="180" w:line="240" w:lineRule="auto"/>
        <w:ind w:left="687"/>
        <w:rPr>
          <w:rFonts w:ascii="Arial" w:hAnsi="Arial" w:cs="Arial"/>
        </w:rPr>
      </w:pPr>
      <w:r w:rsidRPr="00755A0E">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48ECCB8" w14:textId="77777777" w:rsidR="00C24F0C" w:rsidRPr="00755A0E" w:rsidRDefault="00C24F0C" w:rsidP="00C24F0C">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The Contractor Change Proposal shall comprise in respect of each and all Change(s) proposed:</w:t>
      </w:r>
    </w:p>
    <w:p w14:paraId="2550B0B2" w14:textId="77777777" w:rsidR="00C24F0C" w:rsidRPr="00755A0E" w:rsidRDefault="00C24F0C" w:rsidP="00C24F0C">
      <w:pPr>
        <w:widowControl w:val="0"/>
        <w:tabs>
          <w:tab w:val="left" w:pos="1254"/>
        </w:tabs>
        <w:autoSpaceDE w:val="0"/>
        <w:autoSpaceDN w:val="0"/>
        <w:adjustRightInd w:val="0"/>
        <w:spacing w:before="120"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effect of the Change(s) on the Contractor’s obligations under the </w:t>
      </w:r>
      <w:proofErr w:type="gramStart"/>
      <w:r w:rsidRPr="00755A0E">
        <w:rPr>
          <w:rFonts w:ascii="Arial" w:hAnsi="Arial" w:cs="Arial"/>
          <w:color w:val="000000"/>
        </w:rPr>
        <w:t>Contract;</w:t>
      </w:r>
      <w:proofErr w:type="gramEnd"/>
    </w:p>
    <w:p w14:paraId="23976E43" w14:textId="77777777" w:rsidR="00C24F0C" w:rsidRPr="00755A0E" w:rsidRDefault="00C24F0C" w:rsidP="00C24F0C">
      <w:pPr>
        <w:widowControl w:val="0"/>
        <w:tabs>
          <w:tab w:val="left" w:pos="1254"/>
        </w:tabs>
        <w:autoSpaceDE w:val="0"/>
        <w:autoSpaceDN w:val="0"/>
        <w:adjustRightInd w:val="0"/>
        <w:spacing w:before="120"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a detailed breakdown of any costs which result from the Change(s</w:t>
      </w:r>
      <w:proofErr w:type="gramStart"/>
      <w:r w:rsidRPr="00755A0E">
        <w:rPr>
          <w:rFonts w:ascii="Arial" w:hAnsi="Arial" w:cs="Arial"/>
          <w:color w:val="000000"/>
        </w:rPr>
        <w:t>);</w:t>
      </w:r>
      <w:proofErr w:type="gramEnd"/>
    </w:p>
    <w:p w14:paraId="036DD2C4" w14:textId="77777777" w:rsidR="00C24F0C" w:rsidRPr="00755A0E" w:rsidRDefault="00C24F0C" w:rsidP="00C24F0C">
      <w:pPr>
        <w:widowControl w:val="0"/>
        <w:tabs>
          <w:tab w:val="left" w:pos="1254"/>
        </w:tabs>
        <w:autoSpaceDE w:val="0"/>
        <w:autoSpaceDN w:val="0"/>
        <w:adjustRightInd w:val="0"/>
        <w:spacing w:before="120"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programme for implementing the Change(s</w:t>
      </w:r>
      <w:proofErr w:type="gramStart"/>
      <w:r w:rsidRPr="00755A0E">
        <w:rPr>
          <w:rFonts w:ascii="Arial" w:hAnsi="Arial" w:cs="Arial"/>
          <w:color w:val="000000"/>
        </w:rPr>
        <w:t>);</w:t>
      </w:r>
      <w:proofErr w:type="gramEnd"/>
    </w:p>
    <w:p w14:paraId="273B5530" w14:textId="77777777" w:rsidR="00C24F0C" w:rsidRPr="00755A0E" w:rsidRDefault="00C24F0C" w:rsidP="00C24F0C">
      <w:pPr>
        <w:widowControl w:val="0"/>
        <w:tabs>
          <w:tab w:val="left" w:pos="1254"/>
        </w:tabs>
        <w:autoSpaceDE w:val="0"/>
        <w:autoSpaceDN w:val="0"/>
        <w:adjustRightInd w:val="0"/>
        <w:spacing w:before="120" w:after="0" w:line="240" w:lineRule="auto"/>
        <w:ind w:left="1254" w:hanging="1134"/>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any amendment required to this Contract </w:t>
      </w:r>
      <w:proofErr w:type="gramStart"/>
      <w:r w:rsidRPr="00755A0E">
        <w:rPr>
          <w:rFonts w:ascii="Arial" w:hAnsi="Arial" w:cs="Arial"/>
          <w:color w:val="000000"/>
        </w:rPr>
        <w:t>as a result of</w:t>
      </w:r>
      <w:proofErr w:type="gramEnd"/>
      <w:r w:rsidRPr="00755A0E">
        <w:rPr>
          <w:rFonts w:ascii="Arial" w:hAnsi="Arial" w:cs="Arial"/>
          <w:color w:val="000000"/>
        </w:rPr>
        <w:t xml:space="preserve"> the Change(s), including, where appropriate, to the Contract Price; and </w:t>
      </w:r>
    </w:p>
    <w:p w14:paraId="2A3FDDD1"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such other information as the Authority may reasonably require.</w:t>
      </w:r>
    </w:p>
    <w:p w14:paraId="6F2D6A6C" w14:textId="77777777" w:rsidR="00C24F0C" w:rsidRPr="00755A0E" w:rsidRDefault="00C24F0C" w:rsidP="00C24F0C">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9.</w:t>
      </w:r>
      <w:r w:rsidRPr="00755A0E">
        <w:rPr>
          <w:rFonts w:ascii="Arial" w:hAnsi="Arial" w:cs="Arial"/>
        </w:rPr>
        <w:tab/>
      </w:r>
      <w:r w:rsidRPr="00755A0E">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3C58A6B9" w14:textId="77777777" w:rsidR="00C24F0C" w:rsidRPr="00755A0E" w:rsidRDefault="00C24F0C" w:rsidP="00C24F0C">
      <w:pPr>
        <w:widowControl w:val="0"/>
        <w:autoSpaceDE w:val="0"/>
        <w:autoSpaceDN w:val="0"/>
        <w:adjustRightInd w:val="0"/>
        <w:spacing w:after="60" w:line="240" w:lineRule="auto"/>
        <w:ind w:left="688"/>
        <w:rPr>
          <w:rFonts w:ascii="Arial" w:hAnsi="Arial" w:cs="Arial"/>
          <w:color w:val="000000"/>
        </w:rPr>
      </w:pPr>
    </w:p>
    <w:p w14:paraId="3000D9DB" w14:textId="77777777" w:rsidR="00C24F0C" w:rsidRPr="00B072D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Contractor Change Proposal – Process and Implementation</w:t>
      </w:r>
    </w:p>
    <w:p w14:paraId="2BB26773" w14:textId="77777777" w:rsidR="00C24F0C" w:rsidRPr="00755A0E" w:rsidRDefault="00C24F0C" w:rsidP="00C24F0C">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10.</w:t>
      </w:r>
      <w:r w:rsidRPr="00755A0E">
        <w:rPr>
          <w:rFonts w:ascii="Arial" w:hAnsi="Arial" w:cs="Arial"/>
        </w:rPr>
        <w:tab/>
      </w:r>
      <w:r w:rsidRPr="00755A0E">
        <w:rPr>
          <w:rFonts w:ascii="Arial" w:hAnsi="Arial" w:cs="Arial"/>
          <w:color w:val="000000"/>
        </w:rPr>
        <w:t xml:space="preserve">As soon as practicable after the Authority receives a Contractor Change Proposal, the Authority shall: </w:t>
      </w:r>
    </w:p>
    <w:p w14:paraId="763765CA"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proofErr w:type="gramStart"/>
      <w:r w:rsidRPr="00755A0E">
        <w:rPr>
          <w:rFonts w:ascii="Arial" w:hAnsi="Arial" w:cs="Arial"/>
          <w:color w:val="000000"/>
        </w:rPr>
        <w:t>evaluate</w:t>
      </w:r>
      <w:proofErr w:type="gramEnd"/>
      <w:r w:rsidRPr="00755A0E">
        <w:rPr>
          <w:rFonts w:ascii="Arial" w:hAnsi="Arial" w:cs="Arial"/>
          <w:color w:val="000000"/>
        </w:rPr>
        <w:t xml:space="preserve"> the Contractor Change Proposal; and</w:t>
      </w:r>
    </w:p>
    <w:p w14:paraId="4648ED5E"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6C71A11" w14:textId="77777777" w:rsidR="00C24F0C" w:rsidRPr="00755A0E" w:rsidRDefault="00C24F0C" w:rsidP="00C24F0C">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11.</w:t>
      </w:r>
      <w:r w:rsidRPr="00755A0E">
        <w:rPr>
          <w:rFonts w:ascii="Arial" w:hAnsi="Arial" w:cs="Arial"/>
        </w:rPr>
        <w:tab/>
      </w:r>
      <w:r w:rsidRPr="00755A0E">
        <w:rPr>
          <w:rFonts w:ascii="Arial" w:hAnsi="Arial" w:cs="Arial"/>
          <w:color w:val="000000"/>
        </w:rPr>
        <w:t>As soon as practicable after the Authority has evaluated the Contractor Change Proposal (amended as necessary) the Authority shall:</w:t>
      </w:r>
    </w:p>
    <w:p w14:paraId="4F400618"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755A0E">
        <w:rPr>
          <w:rFonts w:ascii="Arial" w:hAnsi="Arial" w:cs="Arial"/>
          <w:color w:val="000000"/>
          <w:u w:val="single"/>
        </w:rPr>
        <w:t>or</w:t>
      </w:r>
    </w:p>
    <w:p w14:paraId="6636B3BD" w14:textId="77777777" w:rsidR="00C24F0C" w:rsidRPr="00755A0E" w:rsidRDefault="00C24F0C" w:rsidP="00C24F0C">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serve  Notice on the Contractor rejecting the Contractor Change Proposal and withdrawing (where issued in relation to a Change or Changes proposed by the Authority) the Authority Notice of Change (in which case such notice of change shall have no further </w:t>
      </w:r>
      <w:r w:rsidRPr="00755A0E">
        <w:rPr>
          <w:rFonts w:ascii="Arial" w:hAnsi="Arial" w:cs="Arial"/>
          <w:color w:val="000000"/>
        </w:rPr>
        <w:lastRenderedPageBreak/>
        <w:t>effect).</w:t>
      </w:r>
    </w:p>
    <w:p w14:paraId="5B9A3E83" w14:textId="77777777" w:rsidR="00C24F0C" w:rsidRPr="00755A0E" w:rsidRDefault="00C24F0C" w:rsidP="00C24F0C">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12.</w:t>
      </w:r>
      <w:r w:rsidRPr="00755A0E">
        <w:rPr>
          <w:rFonts w:ascii="Arial" w:hAnsi="Arial" w:cs="Arial"/>
        </w:rPr>
        <w:tab/>
      </w:r>
      <w:r w:rsidRPr="00755A0E">
        <w:rPr>
          <w:rFonts w:ascii="Arial" w:hAnsi="Arial" w:cs="Arial"/>
          <w:color w:val="000000"/>
        </w:rPr>
        <w:t>If the Authority rejects the Contractor Change Proposal, it shall not be obliged to give its reasons for such rejection.</w:t>
      </w:r>
    </w:p>
    <w:p w14:paraId="475D1429" w14:textId="77777777" w:rsidR="00C24F0C" w:rsidRPr="00755A0E" w:rsidRDefault="00C24F0C" w:rsidP="00C24F0C">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13.</w:t>
      </w:r>
      <w:r w:rsidRPr="00755A0E">
        <w:rPr>
          <w:rFonts w:ascii="Arial" w:hAnsi="Arial" w:cs="Arial"/>
        </w:rPr>
        <w:tab/>
      </w:r>
      <w:r w:rsidRPr="00755A0E">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58DB4A4D" w14:textId="77777777" w:rsidR="00C24F0C" w:rsidRPr="00755A0E" w:rsidRDefault="00C24F0C" w:rsidP="00C24F0C">
      <w:pPr>
        <w:widowControl w:val="0"/>
        <w:autoSpaceDE w:val="0"/>
        <w:autoSpaceDN w:val="0"/>
        <w:adjustRightInd w:val="0"/>
        <w:spacing w:after="60" w:line="240" w:lineRule="auto"/>
        <w:ind w:left="840"/>
        <w:rPr>
          <w:rFonts w:ascii="Arial" w:hAnsi="Arial" w:cs="Arial"/>
          <w:color w:val="000000"/>
        </w:rPr>
      </w:pPr>
    </w:p>
    <w:p w14:paraId="6FBE4AE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Contractor Changes</w:t>
      </w:r>
    </w:p>
    <w:p w14:paraId="724C8570" w14:textId="77777777" w:rsidR="00C24F0C" w:rsidRPr="00755A0E" w:rsidRDefault="00C24F0C" w:rsidP="00C24F0C">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14.</w:t>
      </w:r>
      <w:bookmarkStart w:id="1036" w:name="#SC5"/>
      <w:bookmarkStart w:id="1037" w:name="#_Toc422462859"/>
      <w:bookmarkStart w:id="1038" w:name="#_Toc402273356"/>
      <w:bookmarkStart w:id="1039" w:name="#_Toc375205560"/>
      <w:bookmarkStart w:id="1040" w:name="#_Toc367107581"/>
      <w:bookmarkEnd w:id="1036"/>
      <w:bookmarkEnd w:id="1037"/>
      <w:bookmarkEnd w:id="1038"/>
      <w:bookmarkEnd w:id="1039"/>
      <w:bookmarkEnd w:id="1040"/>
      <w:r>
        <w:rPr>
          <w:rFonts w:ascii="Arial" w:hAnsi="Arial" w:cs="Arial"/>
        </w:rPr>
        <w:t xml:space="preserve"> </w:t>
      </w:r>
      <w:r w:rsidRPr="00755A0E">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7CA80DE6" w14:textId="77777777" w:rsidR="00C24F0C" w:rsidRPr="00755A0E" w:rsidRDefault="00C24F0C" w:rsidP="00C24F0C">
      <w:pPr>
        <w:widowControl w:val="0"/>
        <w:autoSpaceDE w:val="0"/>
        <w:autoSpaceDN w:val="0"/>
        <w:adjustRightInd w:val="0"/>
        <w:spacing w:after="60" w:line="240" w:lineRule="auto"/>
        <w:ind w:left="840"/>
        <w:rPr>
          <w:rFonts w:ascii="Arial" w:hAnsi="Arial" w:cs="Arial"/>
          <w:color w:val="000000"/>
        </w:rPr>
      </w:pPr>
    </w:p>
    <w:p w14:paraId="562A2644"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2A0AE655"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r w:rsidRPr="00755A0E">
        <w:rPr>
          <w:rFonts w:ascii="Arial" w:hAnsi="Arial" w:cs="Arial"/>
        </w:rPr>
        <w:br w:type="page"/>
      </w:r>
      <w:r w:rsidRPr="00755A0E">
        <w:rPr>
          <w:rFonts w:ascii="Arial" w:hAnsi="Arial" w:cs="Arial"/>
          <w:color w:val="000000"/>
        </w:rPr>
        <w:lastRenderedPageBreak/>
        <w:t xml:space="preserve"> </w:t>
      </w:r>
    </w:p>
    <w:p w14:paraId="63884CE4" w14:textId="03519CBE" w:rsidR="00C24F0C" w:rsidRPr="00755A0E" w:rsidRDefault="00C24F0C" w:rsidP="00072BA0">
      <w:pPr>
        <w:keepNext/>
        <w:keepLines/>
        <w:widowControl w:val="0"/>
        <w:autoSpaceDE w:val="0"/>
        <w:autoSpaceDN w:val="0"/>
        <w:adjustRightInd w:val="0"/>
        <w:spacing w:after="0" w:line="276" w:lineRule="auto"/>
        <w:ind w:left="120" w:right="114"/>
        <w:rPr>
          <w:rFonts w:ascii="Arial" w:hAnsi="Arial" w:cs="Arial"/>
        </w:rPr>
      </w:pPr>
      <w:bookmarkStart w:id="1041" w:name="_Toc501022446_10_6"/>
      <w:r w:rsidRPr="00755A0E">
        <w:rPr>
          <w:rFonts w:ascii="Arial" w:hAnsi="Arial" w:cs="Arial"/>
          <w:b/>
          <w:bCs/>
          <w:color w:val="000000"/>
        </w:rPr>
        <w:t>Schedule 5 - Contractor's Commercial Sensitive Information Form (</w:t>
      </w:r>
      <w:proofErr w:type="spellStart"/>
      <w:r w:rsidRPr="00755A0E">
        <w:rPr>
          <w:rFonts w:ascii="Arial" w:hAnsi="Arial" w:cs="Arial"/>
          <w:b/>
          <w:bCs/>
          <w:color w:val="000000"/>
        </w:rPr>
        <w:t>i.a.w</w:t>
      </w:r>
      <w:proofErr w:type="spellEnd"/>
      <w:r w:rsidRPr="00755A0E">
        <w:rPr>
          <w:rFonts w:ascii="Arial" w:hAnsi="Arial" w:cs="Arial"/>
          <w:b/>
          <w:bCs/>
          <w:color w:val="000000"/>
        </w:rPr>
        <w:t>. condition 12)</w:t>
      </w:r>
      <w:bookmarkEnd w:id="1041"/>
      <w:r w:rsidR="00072BA0">
        <w:rPr>
          <w:rFonts w:ascii="Arial" w:hAnsi="Arial" w:cs="Arial"/>
        </w:rPr>
        <w:t xml:space="preserve"> </w:t>
      </w:r>
      <w:r w:rsidRPr="00755A0E">
        <w:rPr>
          <w:rFonts w:ascii="Arial" w:hAnsi="Arial" w:cs="Arial"/>
          <w:b/>
          <w:bCs/>
          <w:color w:val="000000"/>
        </w:rPr>
        <w:t xml:space="preserve">Contract No: </w:t>
      </w:r>
      <w:r>
        <w:rPr>
          <w:rFonts w:ascii="Arial" w:hAnsi="Arial" w:cs="Arial"/>
          <w:b/>
          <w:bCs/>
          <w:color w:val="000000"/>
        </w:rPr>
        <w:t>701575421</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p>
    <w:p w14:paraId="7EFAB3B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24F0C" w:rsidRPr="005E5E3D" w14:paraId="31AD025D"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CCB0F1" w14:textId="734FA506" w:rsidR="00C24F0C" w:rsidRPr="005E5E3D" w:rsidRDefault="00C24F0C" w:rsidP="00C24F0C">
            <w:pPr>
              <w:widowControl w:val="0"/>
              <w:autoSpaceDE w:val="0"/>
              <w:autoSpaceDN w:val="0"/>
              <w:adjustRightInd w:val="0"/>
              <w:spacing w:before="120" w:after="180" w:line="240" w:lineRule="auto"/>
              <w:ind w:left="152" w:right="10"/>
              <w:rPr>
                <w:rFonts w:ascii="Arial" w:hAnsi="Arial" w:cs="Arial"/>
              </w:rPr>
            </w:pPr>
            <w:proofErr w:type="gramStart"/>
            <w:r w:rsidRPr="005E5E3D">
              <w:rPr>
                <w:rFonts w:ascii="Arial" w:hAnsi="Arial" w:cs="Arial"/>
                <w:color w:val="000000"/>
              </w:rPr>
              <w:t>Contract  No</w:t>
            </w:r>
            <w:proofErr w:type="gramEnd"/>
            <w:r w:rsidRPr="005E5E3D">
              <w:rPr>
                <w:rFonts w:ascii="Arial" w:hAnsi="Arial" w:cs="Arial"/>
                <w:color w:val="000000"/>
              </w:rPr>
              <w:t xml:space="preserve">: </w:t>
            </w:r>
            <w:r w:rsidRPr="005E5E3D">
              <w:rPr>
                <w:rFonts w:ascii="Arial" w:hAnsi="Arial" w:cs="Arial"/>
                <w:color w:val="000000"/>
              </w:rPr>
              <w:t> </w:t>
            </w:r>
            <w:r w:rsidRPr="005E5E3D">
              <w:rPr>
                <w:rFonts w:ascii="Arial" w:hAnsi="Arial" w:cs="Arial"/>
                <w:color w:val="000000"/>
              </w:rPr>
              <w:t> </w:t>
            </w:r>
            <w:r w:rsidR="00072BA0" w:rsidRPr="00072BA0">
              <w:rPr>
                <w:rFonts w:ascii="Arial" w:hAnsi="Arial" w:cs="Arial"/>
                <w:color w:val="000000"/>
              </w:rPr>
              <w:t>70157542</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xml:space="preserve"> </w:t>
            </w:r>
          </w:p>
        </w:tc>
      </w:tr>
      <w:tr w:rsidR="00C24F0C" w:rsidRPr="005E5E3D" w14:paraId="5C571370"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5408A84" w14:textId="77777777" w:rsidR="00C24F0C" w:rsidRPr="005E5E3D" w:rsidRDefault="00C24F0C" w:rsidP="00C24F0C">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Description of Contractor’s Commercially Sensitive Information:</w:t>
            </w:r>
          </w:p>
          <w:p w14:paraId="7865A533" w14:textId="77777777" w:rsidR="00072BA0" w:rsidRPr="00072BA0" w:rsidRDefault="00072BA0" w:rsidP="00072BA0">
            <w:pPr>
              <w:widowControl w:val="0"/>
              <w:autoSpaceDE w:val="0"/>
              <w:autoSpaceDN w:val="0"/>
              <w:adjustRightInd w:val="0"/>
              <w:spacing w:before="120" w:after="180" w:line="240" w:lineRule="auto"/>
              <w:ind w:left="152" w:right="10"/>
              <w:rPr>
                <w:rFonts w:ascii="Arial" w:hAnsi="Arial" w:cs="Arial"/>
              </w:rPr>
            </w:pPr>
            <w:r w:rsidRPr="00072BA0">
              <w:rPr>
                <w:rFonts w:ascii="Arial" w:hAnsi="Arial" w:cs="Arial"/>
              </w:rPr>
              <w:t>Spirent supplied software source code included in hardware is Spirent copyrighted and</w:t>
            </w:r>
          </w:p>
          <w:p w14:paraId="280ED6E7" w14:textId="6E7F9700" w:rsidR="00C24F0C" w:rsidRPr="005E5E3D" w:rsidRDefault="00072BA0" w:rsidP="00072BA0">
            <w:pPr>
              <w:widowControl w:val="0"/>
              <w:autoSpaceDE w:val="0"/>
              <w:autoSpaceDN w:val="0"/>
              <w:adjustRightInd w:val="0"/>
              <w:spacing w:before="120" w:after="180" w:line="240" w:lineRule="auto"/>
              <w:ind w:left="152" w:right="10"/>
              <w:rPr>
                <w:rFonts w:ascii="Arial" w:hAnsi="Arial" w:cs="Arial"/>
              </w:rPr>
            </w:pPr>
            <w:r w:rsidRPr="00072BA0">
              <w:rPr>
                <w:rFonts w:ascii="Arial" w:hAnsi="Arial" w:cs="Arial"/>
              </w:rPr>
              <w:t>confidential material</w:t>
            </w:r>
          </w:p>
        </w:tc>
      </w:tr>
      <w:tr w:rsidR="00C24F0C" w:rsidRPr="005E5E3D" w14:paraId="463F5B86"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91A062" w14:textId="77777777" w:rsidR="00C24F0C" w:rsidRPr="005E5E3D" w:rsidRDefault="00C24F0C" w:rsidP="00C24F0C">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Cross Reference(s) to location of sensitive information:</w:t>
            </w:r>
          </w:p>
          <w:p w14:paraId="54C28A45" w14:textId="6D588990" w:rsidR="00C24F0C" w:rsidRPr="005E5E3D" w:rsidRDefault="00072BA0" w:rsidP="00C24F0C">
            <w:pPr>
              <w:widowControl w:val="0"/>
              <w:autoSpaceDE w:val="0"/>
              <w:autoSpaceDN w:val="0"/>
              <w:adjustRightInd w:val="0"/>
              <w:spacing w:before="120" w:after="180" w:line="240" w:lineRule="auto"/>
              <w:ind w:left="152" w:right="10"/>
              <w:rPr>
                <w:rFonts w:ascii="Arial" w:hAnsi="Arial" w:cs="Arial"/>
              </w:rPr>
            </w:pPr>
            <w:r w:rsidRPr="00072BA0">
              <w:rPr>
                <w:rFonts w:ascii="Arial" w:hAnsi="Arial" w:cs="Arial"/>
                <w:color w:val="000000"/>
              </w:rPr>
              <w:t>Software is installed on delivered hardware</w:t>
            </w:r>
            <w:r w:rsidR="00C24F0C" w:rsidRPr="005E5E3D">
              <w:rPr>
                <w:rFonts w:ascii="Arial" w:hAnsi="Arial" w:cs="Arial"/>
                <w:color w:val="000000"/>
              </w:rPr>
              <w:t> </w:t>
            </w:r>
            <w:r w:rsidR="00C24F0C" w:rsidRPr="005E5E3D">
              <w:rPr>
                <w:rFonts w:ascii="Arial" w:hAnsi="Arial" w:cs="Arial"/>
                <w:color w:val="000000"/>
              </w:rPr>
              <w:t> </w:t>
            </w:r>
            <w:r w:rsidR="00C24F0C" w:rsidRPr="005E5E3D">
              <w:rPr>
                <w:rFonts w:ascii="Arial" w:hAnsi="Arial" w:cs="Arial"/>
                <w:color w:val="000000"/>
              </w:rPr>
              <w:t> </w:t>
            </w:r>
            <w:r w:rsidR="00C24F0C" w:rsidRPr="005E5E3D">
              <w:rPr>
                <w:rFonts w:ascii="Arial" w:hAnsi="Arial" w:cs="Arial"/>
                <w:color w:val="000000"/>
              </w:rPr>
              <w:t> </w:t>
            </w:r>
            <w:r w:rsidR="00C24F0C" w:rsidRPr="005E5E3D">
              <w:rPr>
                <w:rFonts w:ascii="Arial" w:hAnsi="Arial" w:cs="Arial"/>
                <w:color w:val="000000"/>
              </w:rPr>
              <w:t xml:space="preserve"> </w:t>
            </w:r>
          </w:p>
        </w:tc>
      </w:tr>
      <w:tr w:rsidR="00C24F0C" w:rsidRPr="005E5E3D" w14:paraId="5EAF2173"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A6F116" w14:textId="77777777" w:rsidR="00C24F0C" w:rsidRPr="005E5E3D" w:rsidRDefault="00C24F0C" w:rsidP="00C24F0C">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Explanation of Sensitivity:</w:t>
            </w:r>
          </w:p>
          <w:p w14:paraId="64716D96" w14:textId="0F1975F6" w:rsidR="00072BA0" w:rsidRPr="00072BA0" w:rsidRDefault="00072BA0" w:rsidP="00072BA0">
            <w:pPr>
              <w:widowControl w:val="0"/>
              <w:autoSpaceDE w:val="0"/>
              <w:autoSpaceDN w:val="0"/>
              <w:adjustRightInd w:val="0"/>
              <w:spacing w:before="120" w:after="180" w:line="240" w:lineRule="auto"/>
              <w:ind w:left="152" w:right="10"/>
              <w:rPr>
                <w:rFonts w:ascii="Arial" w:hAnsi="Arial" w:cs="Arial"/>
                <w:color w:val="000000"/>
              </w:rPr>
            </w:pPr>
            <w:r w:rsidRPr="00072BA0">
              <w:rPr>
                <w:rFonts w:ascii="Arial" w:hAnsi="Arial" w:cs="Arial"/>
                <w:color w:val="000000"/>
              </w:rPr>
              <w:t>Software source code is proprietary, competitively sensitive information that was developed by</w:t>
            </w:r>
          </w:p>
          <w:p w14:paraId="2A7B7E75" w14:textId="6E85F3FF" w:rsidR="00C24F0C" w:rsidRPr="005E5E3D" w:rsidRDefault="00072BA0" w:rsidP="00072BA0">
            <w:pPr>
              <w:widowControl w:val="0"/>
              <w:autoSpaceDE w:val="0"/>
              <w:autoSpaceDN w:val="0"/>
              <w:adjustRightInd w:val="0"/>
              <w:spacing w:before="120" w:after="180" w:line="240" w:lineRule="auto"/>
              <w:ind w:left="152" w:right="10"/>
              <w:rPr>
                <w:rFonts w:ascii="Arial" w:hAnsi="Arial" w:cs="Arial"/>
              </w:rPr>
            </w:pPr>
            <w:r w:rsidRPr="00072BA0">
              <w:rPr>
                <w:rFonts w:ascii="Arial" w:hAnsi="Arial" w:cs="Arial"/>
                <w:color w:val="000000"/>
              </w:rPr>
              <w:t>Spirent through private funding.</w:t>
            </w:r>
            <w:r w:rsidR="00C24F0C" w:rsidRPr="005E5E3D">
              <w:rPr>
                <w:rFonts w:ascii="Arial" w:hAnsi="Arial" w:cs="Arial"/>
                <w:color w:val="000000"/>
              </w:rPr>
              <w:t> </w:t>
            </w:r>
            <w:r w:rsidR="00C24F0C" w:rsidRPr="005E5E3D">
              <w:rPr>
                <w:rFonts w:ascii="Arial" w:hAnsi="Arial" w:cs="Arial"/>
                <w:color w:val="000000"/>
              </w:rPr>
              <w:t> </w:t>
            </w:r>
            <w:r w:rsidR="00C24F0C" w:rsidRPr="005E5E3D">
              <w:rPr>
                <w:rFonts w:ascii="Arial" w:hAnsi="Arial" w:cs="Arial"/>
                <w:color w:val="000000"/>
              </w:rPr>
              <w:t> </w:t>
            </w:r>
            <w:r w:rsidR="00C24F0C" w:rsidRPr="005E5E3D">
              <w:rPr>
                <w:rFonts w:ascii="Arial" w:hAnsi="Arial" w:cs="Arial"/>
                <w:color w:val="000000"/>
              </w:rPr>
              <w:t xml:space="preserve">  </w:t>
            </w:r>
          </w:p>
        </w:tc>
      </w:tr>
      <w:tr w:rsidR="00C24F0C" w:rsidRPr="005E5E3D" w14:paraId="3838F2BD"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A51AEF" w14:textId="77777777" w:rsidR="00072BA0" w:rsidRDefault="00C24F0C" w:rsidP="00072BA0">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Details of potential harm resulting from disclosure:</w:t>
            </w:r>
          </w:p>
          <w:p w14:paraId="185841D2" w14:textId="776F1C7F" w:rsidR="00072BA0" w:rsidRPr="00072BA0" w:rsidRDefault="00072BA0" w:rsidP="00072BA0">
            <w:pPr>
              <w:widowControl w:val="0"/>
              <w:autoSpaceDE w:val="0"/>
              <w:autoSpaceDN w:val="0"/>
              <w:adjustRightInd w:val="0"/>
              <w:spacing w:before="120" w:after="180" w:line="240" w:lineRule="auto"/>
              <w:ind w:left="152" w:right="10"/>
              <w:rPr>
                <w:rFonts w:ascii="Arial" w:hAnsi="Arial" w:cs="Arial"/>
                <w:color w:val="000000"/>
              </w:rPr>
            </w:pPr>
            <w:r w:rsidRPr="00072BA0">
              <w:rPr>
                <w:rFonts w:ascii="Arial" w:hAnsi="Arial" w:cs="Arial"/>
                <w:color w:val="000000"/>
              </w:rPr>
              <w:t>Proprietary source code and method of product operation is sensitive competitive information,</w:t>
            </w:r>
          </w:p>
          <w:p w14:paraId="2E7E2407" w14:textId="0CE1CAA4" w:rsidR="00C24F0C" w:rsidRPr="005E5E3D" w:rsidRDefault="00072BA0" w:rsidP="00072BA0">
            <w:pPr>
              <w:widowControl w:val="0"/>
              <w:autoSpaceDE w:val="0"/>
              <w:autoSpaceDN w:val="0"/>
              <w:adjustRightInd w:val="0"/>
              <w:spacing w:before="120" w:after="180" w:line="240" w:lineRule="auto"/>
              <w:ind w:left="152" w:right="10"/>
              <w:rPr>
                <w:rFonts w:ascii="Arial" w:hAnsi="Arial" w:cs="Arial"/>
              </w:rPr>
            </w:pPr>
            <w:r w:rsidRPr="00072BA0">
              <w:rPr>
                <w:rFonts w:ascii="Arial" w:hAnsi="Arial" w:cs="Arial"/>
                <w:color w:val="000000"/>
              </w:rPr>
              <w:t xml:space="preserve">and could result in significant commercial harm if disclosed. </w:t>
            </w:r>
            <w:r w:rsidR="00C24F0C" w:rsidRPr="005E5E3D">
              <w:rPr>
                <w:rFonts w:ascii="Arial" w:hAnsi="Arial" w:cs="Arial"/>
                <w:color w:val="000000"/>
              </w:rPr>
              <w:t> </w:t>
            </w:r>
            <w:r w:rsidR="00C24F0C" w:rsidRPr="005E5E3D">
              <w:rPr>
                <w:rFonts w:ascii="Arial" w:hAnsi="Arial" w:cs="Arial"/>
                <w:color w:val="000000"/>
              </w:rPr>
              <w:t> </w:t>
            </w:r>
            <w:r w:rsidR="00C24F0C" w:rsidRPr="005E5E3D">
              <w:rPr>
                <w:rFonts w:ascii="Arial" w:hAnsi="Arial" w:cs="Arial"/>
                <w:color w:val="000000"/>
              </w:rPr>
              <w:t> </w:t>
            </w:r>
            <w:r w:rsidR="00C24F0C" w:rsidRPr="005E5E3D">
              <w:rPr>
                <w:rFonts w:ascii="Arial" w:hAnsi="Arial" w:cs="Arial"/>
                <w:color w:val="000000"/>
              </w:rPr>
              <w:t xml:space="preserve"> </w:t>
            </w:r>
          </w:p>
        </w:tc>
      </w:tr>
      <w:tr w:rsidR="00C24F0C" w:rsidRPr="005E5E3D" w14:paraId="547B4CF8"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C52076" w14:textId="570827E2" w:rsidR="00C24F0C" w:rsidRPr="005E5E3D" w:rsidRDefault="00C24F0C" w:rsidP="00C24F0C">
            <w:pPr>
              <w:widowControl w:val="0"/>
              <w:autoSpaceDE w:val="0"/>
              <w:autoSpaceDN w:val="0"/>
              <w:adjustRightInd w:val="0"/>
              <w:spacing w:before="120" w:after="180" w:line="240" w:lineRule="auto"/>
              <w:ind w:left="152" w:right="10"/>
              <w:rPr>
                <w:rFonts w:ascii="Arial" w:hAnsi="Arial" w:cs="Arial"/>
              </w:rPr>
            </w:pPr>
            <w:r w:rsidRPr="005E5E3D">
              <w:rPr>
                <w:rFonts w:ascii="Arial" w:hAnsi="Arial" w:cs="Arial"/>
                <w:color w:val="000000"/>
              </w:rPr>
              <w:t xml:space="preserve">Period of Confidence (if applicable): </w:t>
            </w:r>
            <w:r w:rsidR="00072BA0" w:rsidRPr="00072BA0">
              <w:rPr>
                <w:rFonts w:ascii="Arial" w:hAnsi="Arial" w:cs="Arial"/>
                <w:color w:val="000000"/>
              </w:rPr>
              <w:t>Indefinite (n/a)</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p>
        </w:tc>
      </w:tr>
      <w:tr w:rsidR="00C24F0C" w:rsidRPr="005E5E3D" w14:paraId="091E5E65" w14:textId="77777777" w:rsidTr="00C24F0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44BAE9" w14:textId="77777777" w:rsidR="00C24F0C" w:rsidRPr="005E5E3D" w:rsidRDefault="00C24F0C" w:rsidP="00C24F0C">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Contact Details for Transparency / Freedom of Information matters:</w:t>
            </w:r>
          </w:p>
          <w:p w14:paraId="2B13501F" w14:textId="77777777" w:rsidR="00072BA0" w:rsidRPr="00072BA0" w:rsidRDefault="00072BA0" w:rsidP="00072BA0">
            <w:pPr>
              <w:widowControl w:val="0"/>
              <w:autoSpaceDE w:val="0"/>
              <w:autoSpaceDN w:val="0"/>
              <w:adjustRightInd w:val="0"/>
              <w:spacing w:before="120" w:after="180" w:line="240" w:lineRule="auto"/>
              <w:ind w:left="152" w:right="10"/>
              <w:rPr>
                <w:rFonts w:ascii="Arial" w:hAnsi="Arial" w:cs="Arial"/>
                <w:color w:val="000000"/>
              </w:rPr>
            </w:pPr>
            <w:r w:rsidRPr="00072BA0">
              <w:rPr>
                <w:rFonts w:ascii="Arial" w:hAnsi="Arial" w:cs="Arial"/>
                <w:color w:val="000000"/>
              </w:rPr>
              <w:t>Name: Sharon Baldwin</w:t>
            </w:r>
          </w:p>
          <w:p w14:paraId="1EF5885C" w14:textId="77777777" w:rsidR="00072BA0" w:rsidRPr="00072BA0" w:rsidRDefault="00072BA0" w:rsidP="00072BA0">
            <w:pPr>
              <w:widowControl w:val="0"/>
              <w:autoSpaceDE w:val="0"/>
              <w:autoSpaceDN w:val="0"/>
              <w:adjustRightInd w:val="0"/>
              <w:spacing w:before="120" w:after="180" w:line="240" w:lineRule="auto"/>
              <w:ind w:left="152" w:right="10"/>
              <w:rPr>
                <w:rFonts w:ascii="Arial" w:hAnsi="Arial" w:cs="Arial"/>
                <w:color w:val="000000"/>
              </w:rPr>
            </w:pPr>
            <w:r w:rsidRPr="00072BA0">
              <w:rPr>
                <w:rFonts w:ascii="Arial" w:hAnsi="Arial" w:cs="Arial"/>
                <w:color w:val="000000"/>
              </w:rPr>
              <w:t>Position: Senior Manager, Business Operations</w:t>
            </w:r>
          </w:p>
          <w:p w14:paraId="4C7CF5C2" w14:textId="77777777" w:rsidR="00072BA0" w:rsidRPr="00072BA0" w:rsidRDefault="00072BA0" w:rsidP="00072BA0">
            <w:pPr>
              <w:widowControl w:val="0"/>
              <w:autoSpaceDE w:val="0"/>
              <w:autoSpaceDN w:val="0"/>
              <w:adjustRightInd w:val="0"/>
              <w:spacing w:before="120" w:after="180" w:line="240" w:lineRule="auto"/>
              <w:ind w:left="152" w:right="10"/>
              <w:rPr>
                <w:rFonts w:ascii="Arial" w:hAnsi="Arial" w:cs="Arial"/>
                <w:color w:val="000000"/>
              </w:rPr>
            </w:pPr>
            <w:r w:rsidRPr="00072BA0">
              <w:rPr>
                <w:rFonts w:ascii="Arial" w:hAnsi="Arial" w:cs="Arial"/>
                <w:color w:val="000000"/>
              </w:rPr>
              <w:t>Address: Aspen Way, Paignton, Devon TQ4 7QR, UK</w:t>
            </w:r>
          </w:p>
          <w:p w14:paraId="70ECE020" w14:textId="77777777" w:rsidR="00072BA0" w:rsidRPr="00072BA0" w:rsidRDefault="00072BA0" w:rsidP="00072BA0">
            <w:pPr>
              <w:widowControl w:val="0"/>
              <w:autoSpaceDE w:val="0"/>
              <w:autoSpaceDN w:val="0"/>
              <w:adjustRightInd w:val="0"/>
              <w:spacing w:before="120" w:after="180" w:line="240" w:lineRule="auto"/>
              <w:ind w:left="152" w:right="10"/>
              <w:rPr>
                <w:rFonts w:ascii="Arial" w:hAnsi="Arial" w:cs="Arial"/>
                <w:color w:val="000000"/>
              </w:rPr>
            </w:pPr>
            <w:r w:rsidRPr="00072BA0">
              <w:rPr>
                <w:rFonts w:ascii="Arial" w:hAnsi="Arial" w:cs="Arial"/>
                <w:color w:val="000000"/>
              </w:rPr>
              <w:t>Telephone Number: +44 7717 896066</w:t>
            </w:r>
          </w:p>
          <w:p w14:paraId="48DE097A" w14:textId="4A5F24DC" w:rsidR="00C24F0C" w:rsidRPr="005E5E3D" w:rsidRDefault="00072BA0" w:rsidP="00072BA0">
            <w:pPr>
              <w:widowControl w:val="0"/>
              <w:autoSpaceDE w:val="0"/>
              <w:autoSpaceDN w:val="0"/>
              <w:adjustRightInd w:val="0"/>
              <w:spacing w:before="120" w:after="180" w:line="240" w:lineRule="auto"/>
              <w:ind w:left="152" w:right="10"/>
              <w:rPr>
                <w:rFonts w:ascii="Arial" w:hAnsi="Arial" w:cs="Arial"/>
              </w:rPr>
            </w:pPr>
            <w:r w:rsidRPr="00072BA0">
              <w:rPr>
                <w:rFonts w:ascii="Arial" w:hAnsi="Arial" w:cs="Arial"/>
                <w:color w:val="000000"/>
              </w:rPr>
              <w:t>Email Address: Sharon.baldwin@spirent.com</w:t>
            </w:r>
          </w:p>
        </w:tc>
      </w:tr>
    </w:tbl>
    <w:p w14:paraId="6D1810B2" w14:textId="77777777" w:rsidR="00C24F0C" w:rsidRDefault="00C24F0C" w:rsidP="00C24F0C">
      <w:pPr>
        <w:keepNext/>
        <w:keepLines/>
        <w:widowControl w:val="0"/>
        <w:autoSpaceDE w:val="0"/>
        <w:autoSpaceDN w:val="0"/>
        <w:adjustRightInd w:val="0"/>
        <w:spacing w:before="240" w:after="0" w:line="276" w:lineRule="auto"/>
        <w:ind w:left="120" w:right="114"/>
        <w:rPr>
          <w:rFonts w:ascii="Arial" w:hAnsi="Arial" w:cs="Arial"/>
          <w:b/>
          <w:bCs/>
          <w:color w:val="000000"/>
        </w:rPr>
      </w:pPr>
      <w:bookmarkStart w:id="1042" w:name="_Toc501022446_10_7"/>
    </w:p>
    <w:p w14:paraId="4F456BDB" w14:textId="77777777" w:rsidR="00C24F0C" w:rsidRPr="00B072DE" w:rsidRDefault="00C24F0C" w:rsidP="00C24F0C">
      <w:pPr>
        <w:keepNext/>
        <w:keepLines/>
        <w:widowControl w:val="0"/>
        <w:autoSpaceDE w:val="0"/>
        <w:autoSpaceDN w:val="0"/>
        <w:adjustRightInd w:val="0"/>
        <w:spacing w:before="240" w:after="0" w:line="276" w:lineRule="auto"/>
        <w:ind w:left="120" w:right="114"/>
        <w:rPr>
          <w:rFonts w:ascii="Arial" w:hAnsi="Arial" w:cs="Arial"/>
          <w:b/>
          <w:bCs/>
          <w:color w:val="000000"/>
        </w:rPr>
      </w:pPr>
      <w:r>
        <w:rPr>
          <w:rFonts w:ascii="Arial" w:hAnsi="Arial" w:cs="Arial"/>
          <w:b/>
          <w:bCs/>
          <w:color w:val="000000"/>
        </w:rPr>
        <w:br w:type="page"/>
      </w:r>
      <w:r w:rsidRPr="00755A0E">
        <w:rPr>
          <w:rFonts w:ascii="Arial" w:hAnsi="Arial" w:cs="Arial"/>
          <w:b/>
          <w:bCs/>
          <w:color w:val="000000"/>
        </w:rPr>
        <w:lastRenderedPageBreak/>
        <w:t>Schedule 6 - Hazardous Contractor Deliverables, Materials or Substances Supplied under the Contract</w:t>
      </w:r>
      <w:bookmarkEnd w:id="1042"/>
    </w:p>
    <w:p w14:paraId="35479FAE"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43" w:name="#_Toc367107582"/>
      <w:bookmarkEnd w:id="1043"/>
    </w:p>
    <w:p w14:paraId="17C59800"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44" w:name="#_Toc375205561"/>
      <w:bookmarkEnd w:id="1044"/>
    </w:p>
    <w:p w14:paraId="1264FDE9"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45" w:name="#_Toc402273357"/>
      <w:bookmarkEnd w:id="1045"/>
    </w:p>
    <w:p w14:paraId="476D992E"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46" w:name="#_Toc422462860"/>
      <w:bookmarkEnd w:id="1046"/>
    </w:p>
    <w:p w14:paraId="529A42C4" w14:textId="77777777" w:rsidR="00C24F0C" w:rsidRPr="00755A0E" w:rsidRDefault="00C24F0C" w:rsidP="00C24F0C">
      <w:pPr>
        <w:keepNext/>
        <w:widowControl w:val="0"/>
        <w:autoSpaceDE w:val="0"/>
        <w:autoSpaceDN w:val="0"/>
        <w:adjustRightInd w:val="0"/>
        <w:spacing w:before="200" w:after="200" w:line="240" w:lineRule="auto"/>
        <w:ind w:left="120"/>
        <w:rPr>
          <w:rFonts w:ascii="Arial" w:hAnsi="Arial" w:cs="Arial"/>
        </w:rPr>
      </w:pPr>
      <w:r w:rsidRPr="00755A0E">
        <w:rPr>
          <w:rFonts w:ascii="Arial" w:hAnsi="Arial" w:cs="Arial"/>
          <w:b/>
          <w:bCs/>
          <w:color w:val="000000"/>
        </w:rPr>
        <w:t>Data Requirements</w:t>
      </w:r>
      <w:r>
        <w:rPr>
          <w:rFonts w:ascii="Arial" w:hAnsi="Arial" w:cs="Arial"/>
          <w:b/>
          <w:bCs/>
          <w:color w:val="000000"/>
        </w:rPr>
        <w:t xml:space="preserve"> </w:t>
      </w:r>
      <w:r w:rsidRPr="004B53D9">
        <w:rPr>
          <w:rFonts w:ascii="Arial" w:hAnsi="Arial" w:cs="Arial"/>
          <w:b/>
          <w:bCs/>
          <w:color w:val="000000"/>
        </w:rPr>
        <w:t>for Contract No:</w:t>
      </w:r>
      <w:r w:rsidRPr="004B53D9">
        <w:rPr>
          <w:rFonts w:ascii="Arial" w:hAnsi="Arial" w:cs="Arial"/>
          <w:b/>
          <w:bCs/>
          <w:color w:val="000000"/>
        </w:rPr>
        <w:t> </w:t>
      </w:r>
      <w:r w:rsidRPr="004B53D9">
        <w:rPr>
          <w:rFonts w:ascii="Arial" w:hAnsi="Arial" w:cs="Arial"/>
          <w:b/>
          <w:bCs/>
          <w:color w:val="000000"/>
        </w:rPr>
        <w:t xml:space="preserve"> </w:t>
      </w:r>
      <w:r>
        <w:rPr>
          <w:rFonts w:ascii="Arial" w:hAnsi="Arial" w:cs="Arial"/>
          <w:b/>
          <w:bCs/>
          <w:color w:val="000000"/>
        </w:rPr>
        <w:t>701575421</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p>
    <w:p w14:paraId="030036DE" w14:textId="77777777" w:rsidR="00C24F0C" w:rsidRPr="00755A0E" w:rsidRDefault="00C24F0C" w:rsidP="00C24F0C">
      <w:pPr>
        <w:widowControl w:val="0"/>
        <w:autoSpaceDE w:val="0"/>
        <w:autoSpaceDN w:val="0"/>
        <w:adjustRightInd w:val="0"/>
        <w:spacing w:after="60" w:line="240" w:lineRule="auto"/>
        <w:ind w:left="6960"/>
        <w:jc w:val="right"/>
        <w:rPr>
          <w:rFonts w:ascii="Arial" w:hAnsi="Arial" w:cs="Arial"/>
        </w:rPr>
      </w:pPr>
    </w:p>
    <w:p w14:paraId="3A459813" w14:textId="77777777" w:rsidR="00C24F0C" w:rsidRPr="00755A0E" w:rsidRDefault="00C24F0C" w:rsidP="00C24F0C">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Hazardous Contractor Deliverables, Materials or Substances</w:t>
      </w:r>
    </w:p>
    <w:p w14:paraId="1AE7D7F0" w14:textId="77777777" w:rsidR="00C24F0C" w:rsidRPr="00755A0E" w:rsidRDefault="00C24F0C" w:rsidP="00C24F0C">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Statement by the Contractor</w:t>
      </w:r>
    </w:p>
    <w:p w14:paraId="4B53E42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3FAA638" w14:textId="77777777" w:rsidR="006C0642" w:rsidRDefault="006C0642" w:rsidP="00C24F0C">
      <w:pPr>
        <w:widowControl w:val="0"/>
        <w:autoSpaceDE w:val="0"/>
        <w:autoSpaceDN w:val="0"/>
        <w:adjustRightInd w:val="0"/>
        <w:spacing w:after="60" w:line="240" w:lineRule="auto"/>
        <w:ind w:left="120"/>
        <w:rPr>
          <w:noProof/>
        </w:rPr>
      </w:pPr>
      <w:bookmarkStart w:id="1047" w:name="#Text297"/>
      <w:bookmarkEnd w:id="1047"/>
    </w:p>
    <w:p w14:paraId="027F9023" w14:textId="1A171E85" w:rsidR="00C24F0C" w:rsidRPr="00755A0E" w:rsidRDefault="006C0642" w:rsidP="00C24F0C">
      <w:pPr>
        <w:widowControl w:val="0"/>
        <w:autoSpaceDE w:val="0"/>
        <w:autoSpaceDN w:val="0"/>
        <w:adjustRightInd w:val="0"/>
        <w:spacing w:after="60" w:line="240" w:lineRule="auto"/>
        <w:ind w:left="120"/>
        <w:rPr>
          <w:rFonts w:ascii="Arial" w:hAnsi="Arial" w:cs="Arial"/>
        </w:rPr>
      </w:pPr>
      <w:r>
        <w:rPr>
          <w:noProof/>
        </w:rPr>
        <w:drawing>
          <wp:inline distT="0" distB="0" distL="0" distR="0" wp14:anchorId="7DAB6A1B" wp14:editId="52C9E754">
            <wp:extent cx="5990590" cy="4190620"/>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2481" b="46863"/>
                    <a:stretch/>
                  </pic:blipFill>
                  <pic:spPr bwMode="auto">
                    <a:xfrm>
                      <a:off x="0" y="0"/>
                      <a:ext cx="6020070" cy="4211242"/>
                    </a:xfrm>
                    <a:prstGeom prst="rect">
                      <a:avLst/>
                    </a:prstGeom>
                    <a:ln>
                      <a:noFill/>
                    </a:ln>
                    <a:extLst>
                      <a:ext uri="{53640926-AAD7-44D8-BBD7-CCE9431645EC}">
                        <a14:shadowObscured xmlns:a14="http://schemas.microsoft.com/office/drawing/2010/main"/>
                      </a:ext>
                    </a:extLst>
                  </pic:spPr>
                </pic:pic>
              </a:graphicData>
            </a:graphic>
          </wp:inline>
        </w:drawing>
      </w:r>
    </w:p>
    <w:p w14:paraId="72C950E0" w14:textId="77777777" w:rsidR="00C24F0C" w:rsidRPr="00755A0E" w:rsidRDefault="00C24F0C" w:rsidP="00C24F0C">
      <w:pPr>
        <w:widowControl w:val="0"/>
        <w:tabs>
          <w:tab w:val="left" w:leader="dot" w:pos="6000"/>
        </w:tabs>
        <w:autoSpaceDE w:val="0"/>
        <w:autoSpaceDN w:val="0"/>
        <w:adjustRightInd w:val="0"/>
        <w:spacing w:after="0" w:line="240" w:lineRule="auto"/>
        <w:ind w:left="120"/>
        <w:jc w:val="both"/>
        <w:rPr>
          <w:rFonts w:ascii="Arial" w:hAnsi="Arial" w:cs="Arial"/>
        </w:rPr>
      </w:pPr>
      <w:r w:rsidRPr="00755A0E">
        <w:rPr>
          <w:rFonts w:ascii="Arial" w:hAnsi="Arial" w:cs="Arial"/>
        </w:rPr>
        <w:tab/>
      </w:r>
    </w:p>
    <w:p w14:paraId="30308A2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12FDBF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To be completed by the Authority </w:t>
      </w:r>
    </w:p>
    <w:p w14:paraId="34178E7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6C15A5A"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48" w:name="#Text10"/>
      <w:bookmarkEnd w:id="1048"/>
    </w:p>
    <w:p w14:paraId="42B3F07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Domestic Management Code (DMC):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0C1D8AF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4689E89"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49" w:name="#Text11"/>
      <w:bookmarkEnd w:id="1049"/>
    </w:p>
    <w:p w14:paraId="1C96DD3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NATO Stock Number: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62B0581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23092DF"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50" w:name="#Text12"/>
      <w:bookmarkEnd w:id="1050"/>
    </w:p>
    <w:p w14:paraId="3C7F3C0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Contact Name: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782F535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A9C957B"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51" w:name="#Text13"/>
      <w:bookmarkEnd w:id="1051"/>
    </w:p>
    <w:p w14:paraId="741F731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Contact Address: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758FFAC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F95473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Copy to be forwarded to:</w:t>
      </w:r>
    </w:p>
    <w:p w14:paraId="0CDAD4F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229C1FB" w14:textId="77777777" w:rsidR="00C24F0C" w:rsidRPr="00755A0E" w:rsidRDefault="00C24F0C" w:rsidP="00C24F0C">
      <w:pPr>
        <w:widowControl w:val="0"/>
        <w:autoSpaceDE w:val="0"/>
        <w:autoSpaceDN w:val="0"/>
        <w:adjustRightInd w:val="0"/>
        <w:spacing w:before="120" w:after="60" w:line="240" w:lineRule="auto"/>
        <w:ind w:left="120"/>
        <w:rPr>
          <w:rFonts w:ascii="Arial" w:hAnsi="Arial" w:cs="Arial"/>
        </w:rPr>
      </w:pPr>
      <w:r w:rsidRPr="00755A0E">
        <w:rPr>
          <w:rFonts w:ascii="Arial" w:hAnsi="Arial" w:cs="Arial"/>
          <w:color w:val="000000"/>
        </w:rPr>
        <w:t>Hazardous Stores Information System (HSIS)</w:t>
      </w:r>
    </w:p>
    <w:p w14:paraId="57038C6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Defence Safety Authority (DSA) </w:t>
      </w:r>
    </w:p>
    <w:p w14:paraId="3E2D490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Movement Transport Safety Regulator (MTSR) </w:t>
      </w:r>
    </w:p>
    <w:p w14:paraId="6A5802B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Hazel Building Level 1, #H019</w:t>
      </w:r>
    </w:p>
    <w:p w14:paraId="4D6DDB0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MOD Abbey Wood (North)</w:t>
      </w:r>
    </w:p>
    <w:p w14:paraId="0A78C1F6" w14:textId="77777777" w:rsidR="00C24F0C" w:rsidRPr="00755A0E" w:rsidRDefault="00C24F0C" w:rsidP="00C24F0C">
      <w:pPr>
        <w:widowControl w:val="0"/>
        <w:autoSpaceDE w:val="0"/>
        <w:autoSpaceDN w:val="0"/>
        <w:adjustRightInd w:val="0"/>
        <w:spacing w:after="180" w:line="240" w:lineRule="auto"/>
        <w:ind w:left="120"/>
        <w:rPr>
          <w:rFonts w:ascii="Arial" w:hAnsi="Arial" w:cs="Arial"/>
        </w:rPr>
      </w:pPr>
      <w:r w:rsidRPr="00755A0E">
        <w:rPr>
          <w:rFonts w:ascii="Arial" w:hAnsi="Arial" w:cs="Arial"/>
          <w:color w:val="000000"/>
        </w:rPr>
        <w:t>Bristol BS34 8QW</w:t>
      </w:r>
    </w:p>
    <w:p w14:paraId="55B5BE1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84ACD14" w14:textId="77777777" w:rsidR="00C24F0C" w:rsidRPr="00755A0E" w:rsidRDefault="00C24F0C" w:rsidP="00C24F0C">
      <w:pPr>
        <w:widowControl w:val="0"/>
        <w:autoSpaceDE w:val="0"/>
        <w:autoSpaceDN w:val="0"/>
        <w:adjustRightInd w:val="0"/>
        <w:spacing w:after="180" w:line="240" w:lineRule="auto"/>
        <w:ind w:left="120"/>
        <w:rPr>
          <w:rFonts w:ascii="Arial" w:hAnsi="Arial" w:cs="Arial"/>
        </w:rPr>
      </w:pPr>
      <w:r w:rsidRPr="00755A0E">
        <w:rPr>
          <w:rFonts w:ascii="Arial" w:hAnsi="Arial" w:cs="Arial"/>
          <w:color w:val="000000"/>
        </w:rPr>
        <w:t>Emails to be sent to:</w:t>
      </w:r>
    </w:p>
    <w:p w14:paraId="28AA45BE" w14:textId="77777777" w:rsidR="00C24F0C" w:rsidRPr="00755A0E" w:rsidRDefault="00C24F0C" w:rsidP="00C24F0C">
      <w:pPr>
        <w:widowControl w:val="0"/>
        <w:autoSpaceDE w:val="0"/>
        <w:autoSpaceDN w:val="0"/>
        <w:adjustRightInd w:val="0"/>
        <w:spacing w:after="180" w:line="240" w:lineRule="auto"/>
        <w:ind w:left="120"/>
        <w:rPr>
          <w:rFonts w:ascii="Arial" w:hAnsi="Arial" w:cs="Arial"/>
        </w:rPr>
      </w:pPr>
      <w:r w:rsidRPr="00755A0E">
        <w:rPr>
          <w:rFonts w:ascii="Arial" w:hAnsi="Arial" w:cs="Arial"/>
          <w:color w:val="000000"/>
        </w:rPr>
        <w:t>DESTECH-QSEPEnv-HSISMulti@mod.gov.uk</w:t>
      </w:r>
    </w:p>
    <w:p w14:paraId="27425CD2"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37EFB31D"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01B73CAD"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6D9F63DB"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16C6AC71"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5ED23A66"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4217429B"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11630F33" w14:textId="77777777" w:rsidR="00C24F0C" w:rsidRDefault="00C24F0C" w:rsidP="00C24F0C">
      <w:pPr>
        <w:widowControl w:val="0"/>
        <w:autoSpaceDE w:val="0"/>
        <w:autoSpaceDN w:val="0"/>
        <w:adjustRightInd w:val="0"/>
        <w:spacing w:after="0" w:line="240" w:lineRule="auto"/>
        <w:ind w:left="120"/>
        <w:rPr>
          <w:rFonts w:ascii="Arial" w:hAnsi="Arial" w:cs="Arial"/>
          <w:color w:val="000000"/>
        </w:rPr>
      </w:pPr>
    </w:p>
    <w:p w14:paraId="204AD7AB" w14:textId="77777777" w:rsidR="00C24F0C" w:rsidRDefault="00C24F0C" w:rsidP="00C24F0C">
      <w:pPr>
        <w:widowControl w:val="0"/>
        <w:autoSpaceDE w:val="0"/>
        <w:autoSpaceDN w:val="0"/>
        <w:adjustRightInd w:val="0"/>
        <w:spacing w:after="0" w:line="240" w:lineRule="auto"/>
        <w:ind w:left="120"/>
        <w:rPr>
          <w:rFonts w:ascii="Arial" w:hAnsi="Arial" w:cs="Arial"/>
          <w:color w:val="000000"/>
        </w:rPr>
      </w:pPr>
    </w:p>
    <w:p w14:paraId="7240812D" w14:textId="77777777" w:rsidR="00C24F0C" w:rsidRDefault="00C24F0C" w:rsidP="00C24F0C">
      <w:pPr>
        <w:widowControl w:val="0"/>
        <w:autoSpaceDE w:val="0"/>
        <w:autoSpaceDN w:val="0"/>
        <w:adjustRightInd w:val="0"/>
        <w:spacing w:after="0" w:line="240" w:lineRule="auto"/>
        <w:ind w:left="120"/>
        <w:rPr>
          <w:rFonts w:ascii="Arial" w:hAnsi="Arial" w:cs="Arial"/>
          <w:color w:val="000000"/>
        </w:rPr>
      </w:pPr>
    </w:p>
    <w:p w14:paraId="2FA8952F" w14:textId="77777777" w:rsidR="00C24F0C" w:rsidRDefault="00C24F0C" w:rsidP="00C24F0C">
      <w:pPr>
        <w:widowControl w:val="0"/>
        <w:autoSpaceDE w:val="0"/>
        <w:autoSpaceDN w:val="0"/>
        <w:adjustRightInd w:val="0"/>
        <w:spacing w:after="0" w:line="240" w:lineRule="auto"/>
        <w:ind w:left="120"/>
        <w:rPr>
          <w:rFonts w:ascii="Arial" w:hAnsi="Arial" w:cs="Arial"/>
          <w:color w:val="000000"/>
        </w:rPr>
      </w:pPr>
    </w:p>
    <w:p w14:paraId="716FED09" w14:textId="77777777" w:rsidR="00C24F0C" w:rsidRDefault="00C24F0C" w:rsidP="00C24F0C">
      <w:pPr>
        <w:widowControl w:val="0"/>
        <w:autoSpaceDE w:val="0"/>
        <w:autoSpaceDN w:val="0"/>
        <w:adjustRightInd w:val="0"/>
        <w:spacing w:after="0" w:line="240" w:lineRule="auto"/>
        <w:ind w:left="120"/>
        <w:rPr>
          <w:rFonts w:ascii="Arial" w:hAnsi="Arial" w:cs="Arial"/>
          <w:color w:val="000000"/>
        </w:rPr>
      </w:pPr>
    </w:p>
    <w:p w14:paraId="6DE55E9D" w14:textId="26BC580F" w:rsidR="00C24F0C" w:rsidRDefault="00C24F0C" w:rsidP="00C24F0C">
      <w:pPr>
        <w:widowControl w:val="0"/>
        <w:autoSpaceDE w:val="0"/>
        <w:autoSpaceDN w:val="0"/>
        <w:adjustRightInd w:val="0"/>
        <w:spacing w:after="0" w:line="240" w:lineRule="auto"/>
        <w:ind w:left="120"/>
        <w:rPr>
          <w:rFonts w:ascii="Arial" w:hAnsi="Arial" w:cs="Arial"/>
          <w:color w:val="000000"/>
        </w:rPr>
      </w:pPr>
    </w:p>
    <w:p w14:paraId="228B096C" w14:textId="4AF54322"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3E1D5375" w14:textId="06177CC2"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4E19DC5E" w14:textId="5127DD56"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01630842" w14:textId="4F40818D"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78B6D330" w14:textId="18D0E35B"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20AEEAE9" w14:textId="71769FBE"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6EDB3794" w14:textId="6AF016D5"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17A8E324" w14:textId="451E95FF"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416D4123" w14:textId="1768ABF7"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2599EAD0" w14:textId="1CD1FD5D"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3EF19D6B" w14:textId="5630FA65"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3002DD71" w14:textId="78F60F57"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12B76DE6" w14:textId="21FFDC9C"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6FBF0E28" w14:textId="0F8F0B4C"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7DB11256" w14:textId="0D196222"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21D6739E" w14:textId="77777777" w:rsidR="006C0642" w:rsidRDefault="006C0642" w:rsidP="00C24F0C">
      <w:pPr>
        <w:widowControl w:val="0"/>
        <w:autoSpaceDE w:val="0"/>
        <w:autoSpaceDN w:val="0"/>
        <w:adjustRightInd w:val="0"/>
        <w:spacing w:after="0" w:line="240" w:lineRule="auto"/>
        <w:ind w:left="120"/>
        <w:rPr>
          <w:rFonts w:ascii="Arial" w:hAnsi="Arial" w:cs="Arial"/>
          <w:color w:val="000000"/>
        </w:rPr>
      </w:pPr>
    </w:p>
    <w:p w14:paraId="136BA00E" w14:textId="77777777" w:rsidR="00C24F0C" w:rsidRDefault="00C24F0C" w:rsidP="00C24F0C">
      <w:pPr>
        <w:widowControl w:val="0"/>
        <w:autoSpaceDE w:val="0"/>
        <w:autoSpaceDN w:val="0"/>
        <w:adjustRightInd w:val="0"/>
        <w:spacing w:after="0" w:line="240" w:lineRule="auto"/>
        <w:ind w:left="120"/>
        <w:rPr>
          <w:rFonts w:ascii="Arial" w:hAnsi="Arial" w:cs="Arial"/>
          <w:color w:val="000000"/>
        </w:rPr>
      </w:pPr>
    </w:p>
    <w:p w14:paraId="22E7E5AC" w14:textId="77777777" w:rsidR="00C24F0C" w:rsidRPr="00B072DE" w:rsidRDefault="00C24F0C" w:rsidP="00C24F0C">
      <w:pPr>
        <w:widowControl w:val="0"/>
        <w:autoSpaceDE w:val="0"/>
        <w:autoSpaceDN w:val="0"/>
        <w:adjustRightInd w:val="0"/>
        <w:spacing w:after="0" w:line="240" w:lineRule="auto"/>
        <w:ind w:left="120"/>
        <w:rPr>
          <w:rFonts w:ascii="Arial" w:hAnsi="Arial" w:cs="Arial"/>
          <w:color w:val="000000"/>
        </w:rPr>
      </w:pPr>
    </w:p>
    <w:p w14:paraId="3562ADE2"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25B58BFF"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1052" w:name="_Toc501022446_10_8"/>
      <w:r w:rsidRPr="00755A0E">
        <w:rPr>
          <w:rFonts w:ascii="Arial" w:hAnsi="Arial" w:cs="Arial"/>
          <w:b/>
          <w:bCs/>
          <w:color w:val="000000"/>
        </w:rPr>
        <w:lastRenderedPageBreak/>
        <w:t>Schedule 7 - Timber and Wood- Derived Products Supplied under the Contract</w:t>
      </w:r>
      <w:bookmarkEnd w:id="1052"/>
    </w:p>
    <w:p w14:paraId="40C887C2"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53" w:name="#_Toc367107583"/>
      <w:bookmarkEnd w:id="1053"/>
    </w:p>
    <w:p w14:paraId="680CFA50"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54" w:name="#_Toc375205562"/>
      <w:bookmarkEnd w:id="1054"/>
    </w:p>
    <w:p w14:paraId="54EBAAEC"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55" w:name="#Text298"/>
      <w:bookmarkEnd w:id="1055"/>
    </w:p>
    <w:p w14:paraId="7009141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Data Requirements for Contract No: </w:t>
      </w:r>
      <w:r w:rsidRPr="00755A0E">
        <w:rPr>
          <w:rFonts w:ascii="Arial" w:hAnsi="Arial" w:cs="Arial"/>
          <w:b/>
          <w:bCs/>
          <w:color w:val="000000"/>
        </w:rPr>
        <w:t> </w:t>
      </w:r>
      <w:r>
        <w:rPr>
          <w:rFonts w:ascii="Arial" w:hAnsi="Arial" w:cs="Arial"/>
          <w:b/>
          <w:bCs/>
          <w:color w:val="000000"/>
        </w:rPr>
        <w:t>701575421</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p>
    <w:p w14:paraId="2754E04B"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E2D759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following information is provided in respect of condition 24 (Timber and Wood-Derived Products):</w:t>
      </w:r>
    </w:p>
    <w:p w14:paraId="3104DB4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C24F0C" w:rsidRPr="005E5E3D" w14:paraId="7FFDBFA2" w14:textId="77777777" w:rsidTr="00C24F0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25C057C" w14:textId="77777777" w:rsidR="00C24F0C" w:rsidRPr="005E5E3D" w:rsidRDefault="00C24F0C" w:rsidP="00C24F0C">
            <w:pPr>
              <w:widowControl w:val="0"/>
              <w:autoSpaceDE w:val="0"/>
              <w:autoSpaceDN w:val="0"/>
              <w:adjustRightInd w:val="0"/>
              <w:spacing w:after="60" w:line="240" w:lineRule="auto"/>
              <w:ind w:left="118"/>
              <w:jc w:val="center"/>
              <w:rPr>
                <w:rFonts w:ascii="Arial" w:hAnsi="Arial" w:cs="Arial"/>
              </w:rPr>
            </w:pPr>
            <w:r w:rsidRPr="005E5E3D">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F4B3AB7" w14:textId="77777777" w:rsidR="00C24F0C" w:rsidRPr="005E5E3D" w:rsidRDefault="00C24F0C" w:rsidP="00C24F0C">
            <w:pPr>
              <w:widowControl w:val="0"/>
              <w:autoSpaceDE w:val="0"/>
              <w:autoSpaceDN w:val="0"/>
              <w:adjustRightInd w:val="0"/>
              <w:spacing w:after="60" w:line="240" w:lineRule="auto"/>
              <w:ind w:left="133"/>
              <w:jc w:val="center"/>
              <w:rPr>
                <w:rFonts w:ascii="Arial" w:hAnsi="Arial" w:cs="Arial"/>
              </w:rPr>
            </w:pPr>
            <w:r w:rsidRPr="005E5E3D">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418620F" w14:textId="77777777" w:rsidR="00C24F0C" w:rsidRPr="005E5E3D" w:rsidRDefault="00C24F0C" w:rsidP="00C24F0C">
            <w:pPr>
              <w:widowControl w:val="0"/>
              <w:autoSpaceDE w:val="0"/>
              <w:autoSpaceDN w:val="0"/>
              <w:adjustRightInd w:val="0"/>
              <w:spacing w:after="60" w:line="240" w:lineRule="auto"/>
              <w:ind w:left="119" w:right="6"/>
              <w:jc w:val="center"/>
              <w:rPr>
                <w:rFonts w:ascii="Arial" w:hAnsi="Arial" w:cs="Arial"/>
              </w:rPr>
            </w:pPr>
            <w:r w:rsidRPr="005E5E3D">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676C2A5" w14:textId="77777777" w:rsidR="00C24F0C" w:rsidRPr="005E5E3D" w:rsidRDefault="00C24F0C" w:rsidP="00C24F0C">
            <w:pPr>
              <w:widowControl w:val="0"/>
              <w:autoSpaceDE w:val="0"/>
              <w:autoSpaceDN w:val="0"/>
              <w:adjustRightInd w:val="0"/>
              <w:spacing w:after="60" w:line="240" w:lineRule="auto"/>
              <w:ind w:left="122" w:right="1"/>
              <w:jc w:val="center"/>
              <w:rPr>
                <w:rFonts w:ascii="Arial" w:hAnsi="Arial" w:cs="Arial"/>
              </w:rPr>
            </w:pPr>
            <w:r w:rsidRPr="005E5E3D">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516350B" w14:textId="77777777" w:rsidR="00C24F0C" w:rsidRPr="005E5E3D" w:rsidRDefault="00C24F0C" w:rsidP="00C24F0C">
            <w:pPr>
              <w:widowControl w:val="0"/>
              <w:autoSpaceDE w:val="0"/>
              <w:autoSpaceDN w:val="0"/>
              <w:adjustRightInd w:val="0"/>
              <w:spacing w:after="60" w:line="240" w:lineRule="auto"/>
              <w:ind w:left="127"/>
              <w:jc w:val="center"/>
              <w:rPr>
                <w:rFonts w:ascii="Arial" w:hAnsi="Arial" w:cs="Arial"/>
              </w:rPr>
            </w:pPr>
            <w:r w:rsidRPr="005E5E3D">
              <w:rPr>
                <w:rFonts w:ascii="Arial" w:hAnsi="Arial" w:cs="Arial"/>
                <w:b/>
                <w:bCs/>
                <w:color w:val="000000"/>
              </w:rPr>
              <w:t>Total volume of timber Delivered to the Authority under the Contract</w:t>
            </w:r>
          </w:p>
        </w:tc>
      </w:tr>
      <w:tr w:rsidR="00C24F0C" w:rsidRPr="005E5E3D" w14:paraId="6B6C6969" w14:textId="77777777" w:rsidTr="00C24F0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4ADA57C" w14:textId="3738010E" w:rsidR="00C24F0C" w:rsidRPr="005E5E3D" w:rsidRDefault="00C24F0C" w:rsidP="00C24F0C">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006C0642">
              <w:rPr>
                <w:rFonts w:ascii="Arial" w:hAnsi="Arial" w:cs="Arial"/>
                <w:b/>
                <w:bCs/>
                <w:color w:val="000000"/>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4B254CC" w14:textId="395AE4AB" w:rsidR="00C24F0C" w:rsidRPr="005E5E3D" w:rsidRDefault="006C0642" w:rsidP="006C0642">
            <w:pPr>
              <w:widowControl w:val="0"/>
              <w:autoSpaceDE w:val="0"/>
              <w:autoSpaceDN w:val="0"/>
              <w:adjustRightInd w:val="0"/>
              <w:spacing w:after="60" w:line="240" w:lineRule="auto"/>
              <w:ind w:left="133"/>
              <w:jc w:val="center"/>
              <w:rPr>
                <w:rFonts w:ascii="Arial" w:hAnsi="Arial" w:cs="Arial"/>
              </w:rPr>
            </w:pPr>
            <w:r>
              <w:rPr>
                <w:rFonts w:ascii="Arial" w:hAnsi="Arial" w:cs="Arial"/>
                <w:b/>
                <w:bCs/>
                <w:color w:val="000000"/>
              </w:rPr>
              <w:t>N/A</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86BEC47" w14:textId="25F5F650" w:rsidR="00C24F0C" w:rsidRPr="005E5E3D" w:rsidRDefault="006C0642" w:rsidP="006C0642">
            <w:pPr>
              <w:widowControl w:val="0"/>
              <w:autoSpaceDE w:val="0"/>
              <w:autoSpaceDN w:val="0"/>
              <w:adjustRightInd w:val="0"/>
              <w:spacing w:after="60" w:line="240" w:lineRule="auto"/>
              <w:ind w:left="119" w:right="6"/>
              <w:jc w:val="center"/>
              <w:rPr>
                <w:rFonts w:ascii="Arial" w:hAnsi="Arial" w:cs="Arial"/>
              </w:rPr>
            </w:pPr>
            <w:r>
              <w:rPr>
                <w:rFonts w:ascii="Arial" w:hAnsi="Arial" w:cs="Arial"/>
                <w:b/>
                <w:bCs/>
                <w:color w:val="000000"/>
              </w:rPr>
              <w:t>N/A</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F543549" w14:textId="17B0D043" w:rsidR="00C24F0C" w:rsidRPr="005E5E3D" w:rsidRDefault="006C0642" w:rsidP="006C0642">
            <w:pPr>
              <w:widowControl w:val="0"/>
              <w:autoSpaceDE w:val="0"/>
              <w:autoSpaceDN w:val="0"/>
              <w:adjustRightInd w:val="0"/>
              <w:spacing w:after="60" w:line="240" w:lineRule="auto"/>
              <w:ind w:left="122" w:right="1"/>
              <w:jc w:val="center"/>
              <w:rPr>
                <w:rFonts w:ascii="Arial" w:hAnsi="Arial" w:cs="Arial"/>
              </w:rPr>
            </w:pPr>
            <w:r>
              <w:rPr>
                <w:rFonts w:ascii="Arial" w:hAnsi="Arial" w:cs="Arial"/>
                <w:b/>
                <w:bCs/>
                <w:color w:val="000000"/>
              </w:rPr>
              <w:t>N/A</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C8D1507" w14:textId="4A50AF0F" w:rsidR="00C24F0C" w:rsidRPr="005E5E3D" w:rsidRDefault="006C0642" w:rsidP="006C0642">
            <w:pPr>
              <w:widowControl w:val="0"/>
              <w:autoSpaceDE w:val="0"/>
              <w:autoSpaceDN w:val="0"/>
              <w:adjustRightInd w:val="0"/>
              <w:spacing w:after="60" w:line="240" w:lineRule="auto"/>
              <w:ind w:left="127"/>
              <w:jc w:val="center"/>
              <w:rPr>
                <w:rFonts w:ascii="Arial" w:hAnsi="Arial" w:cs="Arial"/>
              </w:rPr>
            </w:pPr>
            <w:r>
              <w:rPr>
                <w:rFonts w:ascii="Arial" w:hAnsi="Arial" w:cs="Arial"/>
                <w:b/>
                <w:bCs/>
                <w:color w:val="000000"/>
              </w:rPr>
              <w:t>N/A</w:t>
            </w:r>
          </w:p>
        </w:tc>
      </w:tr>
      <w:tr w:rsidR="00C24F0C" w:rsidRPr="005E5E3D" w14:paraId="5EB8258D" w14:textId="77777777" w:rsidTr="00C24F0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914C001" w14:textId="77777777" w:rsidR="00C24F0C" w:rsidRPr="005E5E3D" w:rsidRDefault="00C24F0C" w:rsidP="00C24F0C">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C16BEB4" w14:textId="77777777" w:rsidR="00C24F0C" w:rsidRPr="005E5E3D" w:rsidRDefault="00C24F0C" w:rsidP="00C24F0C">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F9EDF26" w14:textId="77777777" w:rsidR="00C24F0C" w:rsidRPr="005E5E3D" w:rsidRDefault="00C24F0C" w:rsidP="00C24F0C">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CE3940A" w14:textId="77777777" w:rsidR="00C24F0C" w:rsidRPr="005E5E3D" w:rsidRDefault="00C24F0C" w:rsidP="00C24F0C">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1B3184D" w14:textId="77777777" w:rsidR="00C24F0C" w:rsidRPr="005E5E3D" w:rsidRDefault="00C24F0C" w:rsidP="00C24F0C">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C24F0C" w:rsidRPr="005E5E3D" w14:paraId="128D276C" w14:textId="77777777" w:rsidTr="00C24F0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9857B6C" w14:textId="77777777" w:rsidR="00C24F0C" w:rsidRPr="005E5E3D" w:rsidRDefault="00C24F0C" w:rsidP="00C24F0C">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0DCB8F8" w14:textId="77777777" w:rsidR="00C24F0C" w:rsidRPr="005E5E3D" w:rsidRDefault="00C24F0C" w:rsidP="00C24F0C">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EB10105" w14:textId="77777777" w:rsidR="00C24F0C" w:rsidRPr="005E5E3D" w:rsidRDefault="00C24F0C" w:rsidP="00C24F0C">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78111A1" w14:textId="77777777" w:rsidR="00C24F0C" w:rsidRPr="005E5E3D" w:rsidRDefault="00C24F0C" w:rsidP="00C24F0C">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8E2E25" w14:textId="77777777" w:rsidR="00C24F0C" w:rsidRPr="005E5E3D" w:rsidRDefault="00C24F0C" w:rsidP="00C24F0C">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C24F0C" w:rsidRPr="005E5E3D" w14:paraId="114ECB4D" w14:textId="77777777" w:rsidTr="00C24F0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C2E15E0" w14:textId="77777777" w:rsidR="00C24F0C" w:rsidRPr="005E5E3D" w:rsidRDefault="00C24F0C" w:rsidP="00C24F0C">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F0A22B2" w14:textId="77777777" w:rsidR="00C24F0C" w:rsidRPr="005E5E3D" w:rsidRDefault="00C24F0C" w:rsidP="00C24F0C">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2E1C4DA" w14:textId="77777777" w:rsidR="00C24F0C" w:rsidRPr="005E5E3D" w:rsidRDefault="00C24F0C" w:rsidP="00C24F0C">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A49D643" w14:textId="77777777" w:rsidR="00C24F0C" w:rsidRPr="005E5E3D" w:rsidRDefault="00C24F0C" w:rsidP="00C24F0C">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DAD6D81" w14:textId="77777777" w:rsidR="00C24F0C" w:rsidRPr="005E5E3D" w:rsidRDefault="00C24F0C" w:rsidP="00C24F0C">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C24F0C" w:rsidRPr="005E5E3D" w14:paraId="232ED03D" w14:textId="77777777" w:rsidTr="00C24F0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6DA0FDC" w14:textId="77777777" w:rsidR="00C24F0C" w:rsidRPr="005E5E3D" w:rsidRDefault="00C24F0C" w:rsidP="00C24F0C">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69F17F4" w14:textId="77777777" w:rsidR="00C24F0C" w:rsidRPr="005E5E3D" w:rsidRDefault="00C24F0C" w:rsidP="00C24F0C">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066CBD9" w14:textId="77777777" w:rsidR="00C24F0C" w:rsidRPr="005E5E3D" w:rsidRDefault="00C24F0C" w:rsidP="00C24F0C">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2A7265C" w14:textId="77777777" w:rsidR="00C24F0C" w:rsidRPr="005E5E3D" w:rsidRDefault="00C24F0C" w:rsidP="00C24F0C">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1779228" w14:textId="77777777" w:rsidR="00C24F0C" w:rsidRPr="005E5E3D" w:rsidRDefault="00C24F0C" w:rsidP="00C24F0C">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C24F0C" w:rsidRPr="005E5E3D" w14:paraId="2911AE25" w14:textId="77777777" w:rsidTr="00C24F0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5F7877B" w14:textId="77777777" w:rsidR="00C24F0C" w:rsidRPr="005E5E3D" w:rsidRDefault="00C24F0C" w:rsidP="00C24F0C">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41552ED" w14:textId="77777777" w:rsidR="00C24F0C" w:rsidRPr="005E5E3D" w:rsidRDefault="00C24F0C" w:rsidP="00C24F0C">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11B0E64" w14:textId="77777777" w:rsidR="00C24F0C" w:rsidRPr="005E5E3D" w:rsidRDefault="00C24F0C" w:rsidP="00C24F0C">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603BFF5" w14:textId="77777777" w:rsidR="00C24F0C" w:rsidRPr="005E5E3D" w:rsidRDefault="00C24F0C" w:rsidP="00C24F0C">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8E80B98" w14:textId="77777777" w:rsidR="00C24F0C" w:rsidRPr="005E5E3D" w:rsidRDefault="00C24F0C" w:rsidP="00C24F0C">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bl>
    <w:p w14:paraId="265298C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9BD0F18"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74F8FA03"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0E9C2D52"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18834961"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7FA2D69E"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25105713"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7EE92820"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51B5449E"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321637F1"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196CEA86"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026DE595"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4D0D42DF"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10CB3245"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5E542F98"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5EB2D2B4"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0D4A203B"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6FC32CEE"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2D9F9AD3"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5F036DF0"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219D6F80"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2FCB36C6"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22012964" w14:textId="77777777" w:rsidR="00C24F0C" w:rsidRDefault="00C24F0C" w:rsidP="00C24F0C">
      <w:pPr>
        <w:widowControl w:val="0"/>
        <w:autoSpaceDE w:val="0"/>
        <w:autoSpaceDN w:val="0"/>
        <w:adjustRightInd w:val="0"/>
        <w:spacing w:after="0" w:line="240" w:lineRule="auto"/>
        <w:ind w:left="120"/>
        <w:rPr>
          <w:rFonts w:ascii="Arial" w:hAnsi="Arial" w:cs="Arial"/>
        </w:rPr>
      </w:pPr>
    </w:p>
    <w:p w14:paraId="219DA48A" w14:textId="6A5B7772" w:rsidR="00C24F0C" w:rsidRDefault="00C24F0C" w:rsidP="00C24F0C">
      <w:pPr>
        <w:widowControl w:val="0"/>
        <w:autoSpaceDE w:val="0"/>
        <w:autoSpaceDN w:val="0"/>
        <w:adjustRightInd w:val="0"/>
        <w:spacing w:after="0" w:line="240" w:lineRule="auto"/>
        <w:ind w:left="120"/>
        <w:rPr>
          <w:rFonts w:ascii="Arial" w:hAnsi="Arial" w:cs="Arial"/>
        </w:rPr>
      </w:pPr>
    </w:p>
    <w:p w14:paraId="52024873" w14:textId="77777777" w:rsidR="00D55E67" w:rsidRPr="00755A0E" w:rsidRDefault="00D55E67" w:rsidP="00C24F0C">
      <w:pPr>
        <w:widowControl w:val="0"/>
        <w:autoSpaceDE w:val="0"/>
        <w:autoSpaceDN w:val="0"/>
        <w:adjustRightInd w:val="0"/>
        <w:spacing w:after="0" w:line="240" w:lineRule="auto"/>
        <w:ind w:left="120"/>
        <w:rPr>
          <w:rFonts w:ascii="Arial" w:hAnsi="Arial" w:cs="Arial"/>
        </w:rPr>
      </w:pPr>
    </w:p>
    <w:p w14:paraId="37BE195A" w14:textId="77777777" w:rsidR="00C24F0C" w:rsidRDefault="00C24F0C" w:rsidP="00C24F0C">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color w:val="000000"/>
        </w:rPr>
        <w:t xml:space="preserve"> </w:t>
      </w:r>
    </w:p>
    <w:p w14:paraId="12DF55A9"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1CE5DE35" w14:textId="77777777" w:rsidR="00C24F0C" w:rsidRPr="00ED1566" w:rsidRDefault="00C24F0C" w:rsidP="00C24F0C">
      <w:pPr>
        <w:rPr>
          <w:rFonts w:ascii="Arial" w:hAnsi="Arial" w:cs="Arial"/>
          <w:b/>
          <w:bCs/>
        </w:rPr>
      </w:pPr>
      <w:r w:rsidRPr="00ED1566">
        <w:rPr>
          <w:rFonts w:ascii="Arial" w:hAnsi="Arial" w:cs="Arial"/>
          <w:b/>
          <w:bCs/>
        </w:rPr>
        <w:t>Schedule 8 - Acceptance Procedure (</w:t>
      </w:r>
      <w:proofErr w:type="spellStart"/>
      <w:r w:rsidRPr="00ED1566">
        <w:rPr>
          <w:rFonts w:ascii="Arial" w:hAnsi="Arial" w:cs="Arial"/>
          <w:b/>
          <w:bCs/>
        </w:rPr>
        <w:t>i.a.w</w:t>
      </w:r>
      <w:proofErr w:type="spellEnd"/>
      <w:r w:rsidRPr="00ED1566">
        <w:rPr>
          <w:rFonts w:ascii="Arial" w:hAnsi="Arial" w:cs="Arial"/>
          <w:b/>
          <w:bCs/>
        </w:rPr>
        <w:t>. Condition 28)</w:t>
      </w:r>
    </w:p>
    <w:p w14:paraId="398A585E" w14:textId="77777777" w:rsidR="00C24F0C" w:rsidRPr="00ED1566" w:rsidRDefault="00C24F0C" w:rsidP="00C24F0C">
      <w:pPr>
        <w:autoSpaceDE w:val="0"/>
        <w:adjustRightInd w:val="0"/>
        <w:spacing w:after="60"/>
        <w:ind w:left="120"/>
        <w:rPr>
          <w:rFonts w:ascii="Arial" w:hAnsi="Arial" w:cs="Arial"/>
          <w:b/>
          <w:bCs/>
          <w:color w:val="000000"/>
        </w:rPr>
      </w:pPr>
      <w:r w:rsidRPr="00ED1566">
        <w:rPr>
          <w:rFonts w:ascii="Arial" w:hAnsi="Arial" w:cs="Arial"/>
          <w:b/>
          <w:bCs/>
          <w:color w:val="000000"/>
        </w:rPr>
        <w:t>Acceptance</w:t>
      </w:r>
    </w:p>
    <w:p w14:paraId="0B6CE212" w14:textId="77777777" w:rsidR="00C24F0C" w:rsidRPr="008A258E" w:rsidRDefault="00C24F0C" w:rsidP="00C24F0C">
      <w:pPr>
        <w:autoSpaceDE w:val="0"/>
        <w:adjustRightInd w:val="0"/>
        <w:spacing w:after="60"/>
        <w:ind w:left="120"/>
        <w:rPr>
          <w:rFonts w:ascii="Arial" w:hAnsi="Arial" w:cs="Arial"/>
        </w:rPr>
      </w:pPr>
    </w:p>
    <w:p w14:paraId="6B2990CC" w14:textId="77777777" w:rsidR="00C24F0C" w:rsidRPr="00ED1566" w:rsidRDefault="00C24F0C" w:rsidP="00C24F0C">
      <w:pPr>
        <w:autoSpaceDE w:val="0"/>
        <w:adjustRightInd w:val="0"/>
        <w:spacing w:after="200" w:line="276" w:lineRule="auto"/>
        <w:ind w:left="120" w:right="114"/>
        <w:rPr>
          <w:rFonts w:ascii="Arial" w:hAnsi="Arial" w:cs="Arial"/>
        </w:rPr>
      </w:pPr>
      <w:r w:rsidRPr="008A258E">
        <w:rPr>
          <w:rFonts w:ascii="Arial" w:hAnsi="Arial" w:cs="Arial"/>
        </w:rPr>
        <w:t>1.</w:t>
      </w:r>
      <w:r w:rsidRPr="008A258E">
        <w:rPr>
          <w:rFonts w:ascii="Arial" w:hAnsi="Arial" w:cs="Arial"/>
        </w:rPr>
        <w:tab/>
        <w:t xml:space="preserve"> The procedure for Acceptance of the Contract Deliverables for ITEAP at Section 2.3, the FAT Report at Section 2.5 and SAT Report at Section 6.3 of the Statement of Requirement at Annex A shall be as follows:</w:t>
      </w:r>
    </w:p>
    <w:p w14:paraId="34A4CE28" w14:textId="77777777" w:rsidR="00C24F0C" w:rsidRPr="00ED1566" w:rsidRDefault="00C24F0C" w:rsidP="00C24F0C">
      <w:pPr>
        <w:autoSpaceDE w:val="0"/>
        <w:adjustRightInd w:val="0"/>
        <w:spacing w:after="200" w:line="276" w:lineRule="auto"/>
        <w:ind w:left="120" w:right="114"/>
        <w:rPr>
          <w:rFonts w:ascii="Arial" w:hAnsi="Arial" w:cs="Arial"/>
        </w:rPr>
      </w:pPr>
      <w:r w:rsidRPr="00ED1566">
        <w:rPr>
          <w:rFonts w:ascii="Arial" w:hAnsi="Arial" w:cs="Arial"/>
        </w:rPr>
        <w:tab/>
        <w:t xml:space="preserve">i. The Contractor shall provide one soft (email) draft copy </w:t>
      </w:r>
      <w:r w:rsidRPr="00ED1566">
        <w:rPr>
          <w:rFonts w:ascii="Arial" w:eastAsia="Arial" w:hAnsi="Arial" w:cs="Arial"/>
        </w:rPr>
        <w:t xml:space="preserve">in either </w:t>
      </w:r>
      <w:r w:rsidRPr="00ED1566">
        <w:rPr>
          <w:rFonts w:ascii="Arial" w:hAnsi="Arial" w:cs="Arial"/>
        </w:rPr>
        <w:t>Microsoft Office, Adobe, or .pdf format, of the draft deliverable document to the Authority’s Project Manager.</w:t>
      </w:r>
    </w:p>
    <w:p w14:paraId="3185ABAD" w14:textId="77777777" w:rsidR="00C24F0C" w:rsidRPr="00ED1566" w:rsidRDefault="00C24F0C" w:rsidP="00C24F0C">
      <w:pPr>
        <w:autoSpaceDE w:val="0"/>
        <w:adjustRightInd w:val="0"/>
        <w:spacing w:after="200" w:line="276" w:lineRule="auto"/>
        <w:ind w:left="120" w:right="114"/>
        <w:rPr>
          <w:rFonts w:ascii="Arial" w:hAnsi="Arial" w:cs="Arial"/>
        </w:rPr>
      </w:pPr>
      <w:r w:rsidRPr="00ED1566">
        <w:rPr>
          <w:rFonts w:ascii="Arial" w:hAnsi="Arial" w:cs="Arial"/>
        </w:rPr>
        <w:tab/>
        <w:t xml:space="preserve">ii. The Authority’s Project Manager will review the draft Deliverable document and provide to the Contractor a consolidated list of all comments within 10 working days. The Authority reserves the right to reject the documents in accordance with Condition 29. </w:t>
      </w:r>
    </w:p>
    <w:p w14:paraId="7017C8D6" w14:textId="77777777" w:rsidR="00C24F0C" w:rsidRPr="00ED1566" w:rsidRDefault="00C24F0C" w:rsidP="00C24F0C">
      <w:pPr>
        <w:autoSpaceDE w:val="0"/>
        <w:adjustRightInd w:val="0"/>
        <w:spacing w:after="200" w:line="276" w:lineRule="auto"/>
        <w:ind w:left="120" w:right="114"/>
        <w:rPr>
          <w:rFonts w:ascii="Arial" w:hAnsi="Arial" w:cs="Arial"/>
        </w:rPr>
      </w:pPr>
      <w:r w:rsidRPr="00ED1566">
        <w:rPr>
          <w:rFonts w:ascii="Arial" w:hAnsi="Arial" w:cs="Arial"/>
        </w:rPr>
        <w:tab/>
        <w:t xml:space="preserve">iii. The Contractor shall then up-issue the document (to a final document) within 10 working days of agreement of all comments and provide one soft (email) copy </w:t>
      </w:r>
      <w:r w:rsidRPr="00ED1566">
        <w:rPr>
          <w:rFonts w:ascii="Arial" w:eastAsia="Arial" w:hAnsi="Arial" w:cs="Arial"/>
        </w:rPr>
        <w:t xml:space="preserve">in either </w:t>
      </w:r>
      <w:r w:rsidRPr="00ED1566">
        <w:rPr>
          <w:rFonts w:ascii="Arial" w:hAnsi="Arial" w:cs="Arial"/>
        </w:rPr>
        <w:t>Microsoft Office, Adobe, or .pdf format, to the Authority’s Project Manager. Provided the final document incorporates the agreed comments as defined in this Condition, the provision of the final soft copy to the Authority’s Project Manager shall constitute Acceptance of the Contract Deliverable.</w:t>
      </w:r>
    </w:p>
    <w:p w14:paraId="5B80B466" w14:textId="77777777" w:rsidR="00C24F0C" w:rsidRPr="00ED1566" w:rsidRDefault="00C24F0C" w:rsidP="00C24F0C">
      <w:pPr>
        <w:rPr>
          <w:rFonts w:ascii="Arial" w:hAnsi="Arial" w:cs="Arial"/>
        </w:rPr>
      </w:pPr>
      <w:r w:rsidRPr="00ED1566">
        <w:rPr>
          <w:rFonts w:ascii="Arial" w:hAnsi="Arial" w:cs="Arial"/>
        </w:rPr>
        <w:tab/>
        <w:t xml:space="preserve">iv. Any Payment made by the Authority shall be aligned to successful delivery of the Contract Deliverable specified in </w:t>
      </w:r>
      <w:r w:rsidRPr="008B4309">
        <w:rPr>
          <w:rFonts w:ascii="Arial" w:hAnsi="Arial" w:cs="Arial"/>
        </w:rPr>
        <w:t>Table 1: Stage Payment Schedule of Condition 45.3 Stage Payments</w:t>
      </w:r>
      <w:r w:rsidRPr="00ED1566">
        <w:rPr>
          <w:rFonts w:ascii="Arial" w:hAnsi="Arial" w:cs="Arial"/>
        </w:rPr>
        <w:t>.</w:t>
      </w:r>
    </w:p>
    <w:p w14:paraId="7395943A" w14:textId="77777777" w:rsidR="00C24F0C" w:rsidRPr="00ED1566" w:rsidRDefault="00C24F0C" w:rsidP="00C24F0C">
      <w:pPr>
        <w:autoSpaceDE w:val="0"/>
        <w:adjustRightInd w:val="0"/>
        <w:spacing w:after="60"/>
        <w:ind w:left="120"/>
        <w:rPr>
          <w:rFonts w:ascii="Arial" w:hAnsi="Arial" w:cs="Arial"/>
        </w:rPr>
      </w:pPr>
      <w:r w:rsidRPr="00ED1566">
        <w:rPr>
          <w:rFonts w:ascii="Arial" w:hAnsi="Arial" w:cs="Arial"/>
        </w:rPr>
        <w:tab/>
        <w:t>v. Both Parties shall endeavour to ensure that the above timescales are achieved but acknowledge that unforeseen circumstances may prevent them from being achieved.  If a delay does occur that cannot be contained within the programme timescales both Parties will assess the situation and look to agree a way forward, the Authority’s decision will be final. No response from the Authority within this period shall not infer acceptance.</w:t>
      </w:r>
    </w:p>
    <w:p w14:paraId="4C6479D8" w14:textId="77777777" w:rsidR="00C24F0C" w:rsidRPr="00ED1566" w:rsidRDefault="00C24F0C" w:rsidP="00C24F0C">
      <w:pPr>
        <w:rPr>
          <w:rFonts w:ascii="Arial" w:hAnsi="Arial" w:cs="Arial"/>
        </w:rPr>
      </w:pPr>
    </w:p>
    <w:p w14:paraId="45A32836" w14:textId="77777777" w:rsidR="00C24F0C" w:rsidRPr="00ED1566" w:rsidRDefault="00C24F0C" w:rsidP="00C24F0C">
      <w:pPr>
        <w:rPr>
          <w:rFonts w:ascii="Arial" w:hAnsi="Arial" w:cs="Arial"/>
        </w:rPr>
      </w:pPr>
      <w:r w:rsidRPr="00ED1566">
        <w:rPr>
          <w:rFonts w:ascii="Arial" w:hAnsi="Arial" w:cs="Arial"/>
        </w:rPr>
        <w:t>2. The procedure for Acceptance of the Contract Deliverables (Equipment) shall be as follows:</w:t>
      </w:r>
    </w:p>
    <w:p w14:paraId="1F4A8A2B" w14:textId="77777777" w:rsidR="00C24F0C" w:rsidRPr="00ED1566" w:rsidRDefault="00C24F0C" w:rsidP="00C24F0C">
      <w:pPr>
        <w:rPr>
          <w:rFonts w:ascii="Arial" w:hAnsi="Arial" w:cs="Arial"/>
        </w:rPr>
      </w:pPr>
      <w:r w:rsidRPr="00ED1566">
        <w:rPr>
          <w:rFonts w:ascii="Arial" w:hAnsi="Arial" w:cs="Arial"/>
        </w:rPr>
        <w:tab/>
        <w:t xml:space="preserve">i. The Contractor shall conduct the Factory Acceptance Test at the Contractor’s site and shall invite the Authority to witness the Factory Acceptance Test in accordance with section 3.1 of the Statement of Requirement. </w:t>
      </w:r>
    </w:p>
    <w:p w14:paraId="09A35257" w14:textId="77777777" w:rsidR="00C24F0C" w:rsidRPr="00ED1566" w:rsidRDefault="00C24F0C" w:rsidP="00C24F0C">
      <w:pPr>
        <w:rPr>
          <w:rFonts w:ascii="Arial" w:hAnsi="Arial" w:cs="Arial"/>
        </w:rPr>
      </w:pPr>
      <w:r w:rsidRPr="00ED1566">
        <w:rPr>
          <w:rFonts w:ascii="Arial" w:hAnsi="Arial" w:cs="Arial"/>
        </w:rPr>
        <w:tab/>
        <w:t xml:space="preserve">ii. The Contractor shall ensure that the time and location of the FAT is shared with the Authority at least 30 calendar </w:t>
      </w:r>
      <w:proofErr w:type="spellStart"/>
      <w:r w:rsidRPr="00ED1566">
        <w:rPr>
          <w:rFonts w:ascii="Arial" w:hAnsi="Arial" w:cs="Arial"/>
        </w:rPr>
        <w:t>days notice</w:t>
      </w:r>
      <w:proofErr w:type="spellEnd"/>
      <w:r w:rsidRPr="00ED1566">
        <w:rPr>
          <w:rFonts w:ascii="Arial" w:hAnsi="Arial" w:cs="Arial"/>
        </w:rPr>
        <w:t xml:space="preserve"> before the date the FAT is due to occur.</w:t>
      </w:r>
    </w:p>
    <w:p w14:paraId="599A885B" w14:textId="77777777" w:rsidR="00C24F0C" w:rsidRPr="00ED1566" w:rsidRDefault="00C24F0C" w:rsidP="00C24F0C">
      <w:pPr>
        <w:ind w:firstLine="720"/>
        <w:rPr>
          <w:rFonts w:ascii="Arial" w:hAnsi="Arial" w:cs="Arial"/>
        </w:rPr>
      </w:pPr>
      <w:r w:rsidRPr="00ED1566">
        <w:rPr>
          <w:rFonts w:ascii="Arial" w:hAnsi="Arial" w:cs="Arial"/>
        </w:rPr>
        <w:t>iii. Self-to-self delivery of the Simulator System shall occur upon acceptance of the SAT report in accordance with Schedule 8 Clause 1.</w:t>
      </w:r>
    </w:p>
    <w:p w14:paraId="186DE01B" w14:textId="77777777" w:rsidR="00C24F0C" w:rsidRPr="00ED1566" w:rsidRDefault="00C24F0C" w:rsidP="00C24F0C">
      <w:pPr>
        <w:ind w:firstLine="720"/>
        <w:rPr>
          <w:rFonts w:ascii="Arial" w:hAnsi="Arial" w:cs="Arial"/>
        </w:rPr>
      </w:pPr>
      <w:r w:rsidRPr="00ED1566">
        <w:rPr>
          <w:rFonts w:ascii="Arial" w:hAnsi="Arial" w:cs="Arial"/>
        </w:rPr>
        <w:t>iv. The Factory Acceptance Test will not constitute as acceptance of the Contract Deliverables and is not related to payment of the Stage Payments at</w:t>
      </w:r>
      <w:r w:rsidRPr="00D0618C">
        <w:rPr>
          <w:rFonts w:ascii="Arial" w:hAnsi="Arial" w:cs="Arial"/>
        </w:rPr>
        <w:t xml:space="preserve"> Table 1 Stage Payment Schedule of </w:t>
      </w:r>
      <w:r>
        <w:rPr>
          <w:rFonts w:ascii="Arial" w:hAnsi="Arial" w:cs="Arial"/>
        </w:rPr>
        <w:t>C</w:t>
      </w:r>
      <w:r w:rsidRPr="00D0618C">
        <w:rPr>
          <w:rFonts w:ascii="Arial" w:hAnsi="Arial" w:cs="Arial"/>
        </w:rPr>
        <w:t>ondition 45.3</w:t>
      </w:r>
      <w:r>
        <w:rPr>
          <w:rFonts w:ascii="Arial" w:hAnsi="Arial" w:cs="Arial"/>
        </w:rPr>
        <w:t>.</w:t>
      </w:r>
    </w:p>
    <w:p w14:paraId="4A3B2581" w14:textId="77777777" w:rsidR="00C24F0C" w:rsidRPr="00ED1566" w:rsidRDefault="00C24F0C" w:rsidP="00C24F0C">
      <w:pPr>
        <w:rPr>
          <w:rFonts w:ascii="Arial" w:hAnsi="Arial" w:cs="Arial"/>
        </w:rPr>
      </w:pPr>
      <w:r w:rsidRPr="00ED1566">
        <w:rPr>
          <w:rFonts w:ascii="Arial" w:hAnsi="Arial" w:cs="Arial"/>
        </w:rPr>
        <w:lastRenderedPageBreak/>
        <w:tab/>
        <w:t xml:space="preserve">v. Upon completion of the Factory Acceptance Test the FAT Report at </w:t>
      </w:r>
      <w:r w:rsidRPr="00D07864">
        <w:rPr>
          <w:rFonts w:ascii="Arial" w:hAnsi="Arial" w:cs="Arial"/>
        </w:rPr>
        <w:t>Section 2.5 o</w:t>
      </w:r>
      <w:r w:rsidRPr="00ED1566">
        <w:rPr>
          <w:rFonts w:ascii="Arial" w:hAnsi="Arial" w:cs="Arial"/>
        </w:rPr>
        <w:t xml:space="preserve">f the Statement of Requirements shall be delivered by the Contractor in accordance with Schedule 8 Clause 1. </w:t>
      </w:r>
    </w:p>
    <w:p w14:paraId="5A1A9A75" w14:textId="77777777" w:rsidR="00C24F0C" w:rsidRPr="00ED1566" w:rsidRDefault="00C24F0C" w:rsidP="00C24F0C">
      <w:pPr>
        <w:rPr>
          <w:rFonts w:ascii="Arial" w:hAnsi="Arial" w:cs="Arial"/>
        </w:rPr>
      </w:pPr>
      <w:r w:rsidRPr="00ED1566">
        <w:rPr>
          <w:rFonts w:ascii="Arial" w:hAnsi="Arial" w:cs="Arial"/>
        </w:rPr>
        <w:tab/>
        <w:t>vi. When the Authority is content with the FAT Report, self-to-self delivery of the system by the Contractor shall commence. Delivery of the equipment will not constitute as Acceptance of the Simulator System and the Title shall remain with the Contractor. Accepting FAT report does not constitute as acceptance of system</w:t>
      </w:r>
    </w:p>
    <w:p w14:paraId="49A4571D" w14:textId="77777777" w:rsidR="00C24F0C" w:rsidRPr="00ED1566" w:rsidRDefault="00C24F0C" w:rsidP="00C24F0C">
      <w:pPr>
        <w:ind w:firstLine="720"/>
        <w:rPr>
          <w:rFonts w:ascii="Arial" w:hAnsi="Arial" w:cs="Arial"/>
        </w:rPr>
      </w:pPr>
      <w:r w:rsidRPr="00ED1566">
        <w:rPr>
          <w:rFonts w:ascii="Arial" w:hAnsi="Arial" w:cs="Arial"/>
        </w:rPr>
        <w:t>vii. The Contractor shall store the Simulator System upon Acceptance of the FAT report on his own premises until the Authority notifies the Contractor the installation of the Simulator System is required.</w:t>
      </w:r>
    </w:p>
    <w:p w14:paraId="40AEE0DB" w14:textId="77777777" w:rsidR="00C24F0C" w:rsidRPr="00ED1566" w:rsidRDefault="00C24F0C" w:rsidP="00C24F0C">
      <w:pPr>
        <w:ind w:firstLine="720"/>
        <w:rPr>
          <w:rFonts w:ascii="Arial" w:hAnsi="Arial" w:cs="Arial"/>
        </w:rPr>
      </w:pPr>
      <w:r w:rsidRPr="00ED1566">
        <w:rPr>
          <w:rFonts w:ascii="Arial" w:hAnsi="Arial" w:cs="Arial"/>
        </w:rPr>
        <w:t xml:space="preserve">viii. Title of the Simulator System shall only pass from the Contractor to the Authority upon delivery of the SAT report and will only pass to the Authority on acceptance of the SAT report in accordance with Schedule 8 Clause 1. </w:t>
      </w:r>
    </w:p>
    <w:p w14:paraId="0FF50BED" w14:textId="77777777" w:rsidR="00C24F0C" w:rsidRPr="00ED1566" w:rsidRDefault="00C24F0C" w:rsidP="00C24F0C">
      <w:pPr>
        <w:rPr>
          <w:rStyle w:val="Hyperlink"/>
          <w:rFonts w:ascii="Arial" w:hAnsi="Arial" w:cs="Arial"/>
          <w:iCs/>
          <w:noProof/>
        </w:rPr>
      </w:pPr>
      <w:bookmarkStart w:id="1056" w:name="#_Toc367107584"/>
      <w:bookmarkStart w:id="1057" w:name="#Text304"/>
      <w:bookmarkEnd w:id="1056"/>
      <w:bookmarkEnd w:id="1057"/>
    </w:p>
    <w:p w14:paraId="46D738D2"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p>
    <w:p w14:paraId="49ABB33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B065603"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58" w:name="#Text305"/>
      <w:bookmarkEnd w:id="1058"/>
    </w:p>
    <w:p w14:paraId="1D1E8A8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p>
    <w:p w14:paraId="37B63EC8" w14:textId="77777777" w:rsidR="00C24F0C" w:rsidRPr="00755A0E" w:rsidRDefault="00C24F0C" w:rsidP="00C24F0C">
      <w:pPr>
        <w:widowControl w:val="0"/>
        <w:autoSpaceDE w:val="0"/>
        <w:autoSpaceDN w:val="0"/>
        <w:adjustRightInd w:val="0"/>
        <w:spacing w:after="0" w:line="240" w:lineRule="auto"/>
        <w:ind w:left="120"/>
        <w:rPr>
          <w:rFonts w:ascii="Arial" w:hAnsi="Arial" w:cs="Arial"/>
        </w:rPr>
      </w:pPr>
      <w:bookmarkStart w:id="1059" w:name="#SC9"/>
      <w:bookmarkEnd w:id="1059"/>
    </w:p>
    <w:p w14:paraId="65934649" w14:textId="77777777" w:rsidR="00C24F0C" w:rsidRPr="00755A0E" w:rsidRDefault="00C24F0C" w:rsidP="00C24F0C">
      <w:pPr>
        <w:keepNext/>
        <w:widowControl w:val="0"/>
        <w:autoSpaceDE w:val="0"/>
        <w:autoSpaceDN w:val="0"/>
        <w:adjustRightInd w:val="0"/>
        <w:spacing w:before="200" w:after="200" w:line="240" w:lineRule="auto"/>
        <w:ind w:left="120"/>
        <w:rPr>
          <w:rFonts w:ascii="Arial" w:hAnsi="Arial" w:cs="Arial"/>
        </w:rPr>
      </w:pPr>
    </w:p>
    <w:p w14:paraId="5DFC513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33C54829"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326E0CCF"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42EE38B7"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4802A450"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2866771E"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7DF47C82"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2759736D"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2DADDB2A"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01BDA770"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63CD2A9C"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50E881FB"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02CF6CD4"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2A7C59D6"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7F8F412D"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35C464C4" w14:textId="77777777" w:rsidR="00C24F0C" w:rsidRPr="00755A0E" w:rsidRDefault="00C24F0C" w:rsidP="00C24F0C">
      <w:pPr>
        <w:widowControl w:val="0"/>
        <w:autoSpaceDE w:val="0"/>
        <w:autoSpaceDN w:val="0"/>
        <w:adjustRightInd w:val="0"/>
        <w:spacing w:after="0" w:line="276" w:lineRule="auto"/>
        <w:ind w:left="120" w:right="114"/>
        <w:rPr>
          <w:rFonts w:ascii="Arial" w:hAnsi="Arial" w:cs="Arial"/>
        </w:rPr>
      </w:pPr>
      <w:bookmarkStart w:id="1060" w:name="_Toc501022445_11"/>
      <w:r w:rsidRPr="00755A0E">
        <w:rPr>
          <w:rFonts w:ascii="Arial" w:hAnsi="Arial" w:cs="Arial"/>
          <w:b/>
          <w:bCs/>
          <w:color w:val="000000"/>
        </w:rPr>
        <w:lastRenderedPageBreak/>
        <w:t>DEFFORM 111</w:t>
      </w:r>
      <w:bookmarkEnd w:id="1060"/>
    </w:p>
    <w:p w14:paraId="4A5A9223"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0FA527E1"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1061" w:name="_Toc501022446_11_1"/>
      <w:r w:rsidRPr="00755A0E">
        <w:rPr>
          <w:rFonts w:ascii="Arial" w:hAnsi="Arial" w:cs="Arial"/>
          <w:b/>
          <w:bCs/>
          <w:color w:val="000000"/>
        </w:rPr>
        <w:t>DEFFORM 111</w:t>
      </w:r>
      <w:bookmarkEnd w:id="1061"/>
    </w:p>
    <w:p w14:paraId="4DF78A1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Appendix - Addresses and Other Information</w:t>
      </w:r>
    </w:p>
    <w:p w14:paraId="2C78E29B" w14:textId="77777777" w:rsidR="00C24F0C" w:rsidRPr="00755A0E" w:rsidRDefault="00C24F0C" w:rsidP="00C24F0C">
      <w:pPr>
        <w:widowControl w:val="0"/>
        <w:autoSpaceDE w:val="0"/>
        <w:autoSpaceDN w:val="0"/>
        <w:adjustRightInd w:val="0"/>
        <w:spacing w:after="60" w:line="240" w:lineRule="auto"/>
        <w:ind w:left="840"/>
        <w:rPr>
          <w:rFonts w:ascii="Arial" w:hAnsi="Arial" w:cs="Arial"/>
        </w:rPr>
      </w:pPr>
    </w:p>
    <w:p w14:paraId="349A16C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1. Commercial Officer</w:t>
      </w:r>
    </w:p>
    <w:p w14:paraId="166861D4"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Name: Thomas Shields</w:t>
      </w:r>
    </w:p>
    <w:p w14:paraId="3D7DC8D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Address: MOD Abbey Wood, #1261, Spruce 2B, Bristol, BS34 8JH</w:t>
      </w:r>
    </w:p>
    <w:p w14:paraId="1D8E131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Email:  Thomas.Shields101@mod.gov.uk     </w:t>
      </w:r>
      <w:proofErr w:type="gramStart"/>
      <w:r w:rsidRPr="00755A0E">
        <w:rPr>
          <w:rFonts w:ascii="Arial" w:hAnsi="Arial" w:cs="Arial"/>
          <w:color w:val="000000"/>
        </w:rPr>
        <w:t>   (</w:t>
      </w:r>
      <w:proofErr w:type="gramEnd"/>
      <w:r w:rsidRPr="00755A0E">
        <w:rPr>
          <w:rFonts w:ascii="Arial" w:hAnsi="Arial" w:cs="Arial"/>
          <w:color w:val="000000"/>
        </w:rPr>
        <w:t xml:space="preserve">  07812 461417</w:t>
      </w:r>
      <w:r>
        <w:rPr>
          <w:rFonts w:ascii="Arial" w:hAnsi="Arial" w:cs="Arial"/>
          <w:color w:val="000000"/>
        </w:rPr>
        <w:t>)</w:t>
      </w:r>
    </w:p>
    <w:p w14:paraId="6E7ECA9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12F0B6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2. Project Manager, Equipment Support Manager or PT Leader</w:t>
      </w:r>
      <w:r w:rsidRPr="00755A0E">
        <w:rPr>
          <w:rFonts w:ascii="Arial" w:hAnsi="Arial" w:cs="Arial"/>
          <w:color w:val="000000"/>
        </w:rPr>
        <w:t xml:space="preserve"> (from whom technical information is available)</w:t>
      </w:r>
    </w:p>
    <w:p w14:paraId="54D439E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Name:  Maria Badel</w:t>
      </w:r>
    </w:p>
    <w:p w14:paraId="6CBEB04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Address MOD Abbey Wood, #1045, Yew 0A, Bristol, BS34 8JH</w:t>
      </w:r>
    </w:p>
    <w:p w14:paraId="6A7C9D2E" w14:textId="77777777" w:rsidR="00C24F0C" w:rsidRPr="00755A0E" w:rsidRDefault="00C24F0C" w:rsidP="00C24F0C">
      <w:pPr>
        <w:widowControl w:val="0"/>
        <w:autoSpaceDE w:val="0"/>
        <w:autoSpaceDN w:val="0"/>
        <w:adjustRightInd w:val="0"/>
        <w:spacing w:before="240" w:after="60" w:line="240" w:lineRule="auto"/>
        <w:ind w:left="120"/>
        <w:rPr>
          <w:rFonts w:ascii="Arial" w:hAnsi="Arial" w:cs="Arial"/>
        </w:rPr>
      </w:pPr>
      <w:r w:rsidRPr="00755A0E">
        <w:rPr>
          <w:rFonts w:ascii="Arial" w:hAnsi="Arial" w:cs="Arial"/>
          <w:color w:val="000000"/>
        </w:rPr>
        <w:t>Email:  Maria.Badel100@mod.gov.uk             </w:t>
      </w:r>
      <w:proofErr w:type="gramStart"/>
      <w:r w:rsidRPr="00755A0E">
        <w:rPr>
          <w:rFonts w:ascii="Arial" w:hAnsi="Arial" w:cs="Arial"/>
          <w:color w:val="000000"/>
        </w:rPr>
        <w:t>   (</w:t>
      </w:r>
      <w:proofErr w:type="gramEnd"/>
      <w:r w:rsidRPr="00755A0E">
        <w:rPr>
          <w:rFonts w:ascii="Arial" w:hAnsi="Arial" w:cs="Arial"/>
          <w:color w:val="000000"/>
        </w:rPr>
        <w:t>07983 837466</w:t>
      </w:r>
      <w:r>
        <w:rPr>
          <w:rFonts w:ascii="Arial" w:hAnsi="Arial" w:cs="Arial"/>
          <w:color w:val="000000"/>
        </w:rPr>
        <w:t>)</w:t>
      </w:r>
    </w:p>
    <w:p w14:paraId="49A6D96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0EE5F1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3. Packaging Design Authority</w:t>
      </w:r>
      <w:r w:rsidRPr="00755A0E">
        <w:rPr>
          <w:rFonts w:ascii="Arial" w:hAnsi="Arial" w:cs="Arial"/>
          <w:color w:val="000000"/>
        </w:rPr>
        <w:t xml:space="preserve"> Organisation &amp; point of contact:</w:t>
      </w:r>
    </w:p>
    <w:p w14:paraId="73C3C58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N/A</w:t>
      </w:r>
    </w:p>
    <w:p w14:paraId="387ED99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(Where no address is shown please contact the Project Team in Box 2) </w:t>
      </w:r>
    </w:p>
    <w:p w14:paraId="756F2DC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53C3204"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4. (a) Supply / Support Management Branch or Order Manager:</w:t>
      </w:r>
    </w:p>
    <w:p w14:paraId="31578DB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Branch/Name: </w:t>
      </w:r>
      <w:r w:rsidRPr="00755A0E">
        <w:rPr>
          <w:rFonts w:ascii="Arial" w:hAnsi="Arial" w:cs="Arial"/>
          <w:color w:val="000000"/>
        </w:rPr>
        <w:t>N/A</w:t>
      </w:r>
    </w:p>
    <w:p w14:paraId="06E432D2" w14:textId="77777777" w:rsidR="00C24F0C" w:rsidRDefault="00C24F0C" w:rsidP="00C24F0C">
      <w:pPr>
        <w:widowControl w:val="0"/>
        <w:autoSpaceDE w:val="0"/>
        <w:autoSpaceDN w:val="0"/>
        <w:adjustRightInd w:val="0"/>
        <w:spacing w:after="60" w:line="240" w:lineRule="auto"/>
        <w:ind w:left="120"/>
        <w:rPr>
          <w:rFonts w:ascii="Arial" w:hAnsi="Arial" w:cs="Arial"/>
          <w:color w:val="000000"/>
        </w:rPr>
      </w:pPr>
    </w:p>
    <w:p w14:paraId="7B7E628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 (b) U.I.N.   </w:t>
      </w:r>
      <w:r w:rsidRPr="00755A0E">
        <w:rPr>
          <w:rFonts w:ascii="Arial" w:hAnsi="Arial" w:cs="Arial"/>
          <w:color w:val="000000"/>
        </w:rPr>
        <w:t>N/A</w:t>
      </w:r>
    </w:p>
    <w:p w14:paraId="3A95BBE4"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D55E92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5. Drawings/Specifications are available from</w:t>
      </w:r>
      <w:r w:rsidRPr="00755A0E">
        <w:rPr>
          <w:rFonts w:ascii="Arial" w:hAnsi="Arial" w:cs="Arial"/>
          <w:color w:val="000000"/>
        </w:rPr>
        <w:t xml:space="preserve"> N/A</w:t>
      </w:r>
    </w:p>
    <w:p w14:paraId="03DF4AE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8493472" w14:textId="77777777" w:rsidR="00C24F0C" w:rsidRPr="00755A0E" w:rsidRDefault="00C24F0C" w:rsidP="00C24F0C">
      <w:pPr>
        <w:widowControl w:val="0"/>
        <w:tabs>
          <w:tab w:val="left" w:pos="480"/>
        </w:tabs>
        <w:autoSpaceDE w:val="0"/>
        <w:autoSpaceDN w:val="0"/>
        <w:adjustRightInd w:val="0"/>
        <w:spacing w:after="0" w:line="240" w:lineRule="auto"/>
        <w:ind w:left="480" w:hanging="360"/>
        <w:rPr>
          <w:rFonts w:ascii="Arial" w:hAnsi="Arial" w:cs="Arial"/>
        </w:rPr>
      </w:pPr>
      <w:r w:rsidRPr="00755A0E">
        <w:rPr>
          <w:rFonts w:ascii="Arial" w:hAnsi="Arial" w:cs="Arial"/>
          <w:b/>
          <w:bCs/>
          <w:color w:val="000000"/>
        </w:rPr>
        <w:t>6.</w:t>
      </w:r>
      <w:r w:rsidRPr="00755A0E">
        <w:rPr>
          <w:rFonts w:ascii="Arial" w:hAnsi="Arial" w:cs="Arial"/>
        </w:rPr>
        <w:tab/>
      </w:r>
      <w:r w:rsidRPr="00755A0E">
        <w:rPr>
          <w:rFonts w:ascii="Arial" w:hAnsi="Arial" w:cs="Arial"/>
          <w:b/>
          <w:bCs/>
          <w:color w:val="000000"/>
        </w:rPr>
        <w:t>Intentionally Blank</w:t>
      </w:r>
    </w:p>
    <w:p w14:paraId="1B6DB98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5B7442A4" w14:textId="77777777" w:rsidR="00C24F0C" w:rsidRPr="00755A0E" w:rsidRDefault="00C24F0C" w:rsidP="00C24F0C">
      <w:pPr>
        <w:widowControl w:val="0"/>
        <w:tabs>
          <w:tab w:val="left" w:pos="480"/>
        </w:tabs>
        <w:autoSpaceDE w:val="0"/>
        <w:autoSpaceDN w:val="0"/>
        <w:adjustRightInd w:val="0"/>
        <w:spacing w:after="0" w:line="240" w:lineRule="auto"/>
        <w:ind w:left="480" w:hanging="360"/>
        <w:rPr>
          <w:rFonts w:ascii="Arial" w:hAnsi="Arial" w:cs="Arial"/>
        </w:rPr>
      </w:pPr>
      <w:r w:rsidRPr="00755A0E">
        <w:rPr>
          <w:rFonts w:ascii="Arial" w:hAnsi="Arial" w:cs="Arial"/>
          <w:b/>
          <w:bCs/>
          <w:color w:val="000000"/>
        </w:rPr>
        <w:t>7.</w:t>
      </w:r>
      <w:r w:rsidRPr="00755A0E">
        <w:rPr>
          <w:rFonts w:ascii="Arial" w:hAnsi="Arial" w:cs="Arial"/>
        </w:rPr>
        <w:tab/>
      </w:r>
      <w:r w:rsidRPr="00755A0E">
        <w:rPr>
          <w:rFonts w:ascii="Arial" w:hAnsi="Arial" w:cs="Arial"/>
          <w:b/>
          <w:bCs/>
          <w:color w:val="000000"/>
        </w:rPr>
        <w:t xml:space="preserve">Quality Assurance Representative:  </w:t>
      </w:r>
      <w:r w:rsidRPr="00755A0E">
        <w:rPr>
          <w:rFonts w:ascii="Arial" w:hAnsi="Arial" w:cs="Arial"/>
          <w:color w:val="000000"/>
        </w:rPr>
        <w:t>Alex Williams</w:t>
      </w:r>
    </w:p>
    <w:p w14:paraId="162D876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6BB0AE5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AQAPS</w:t>
      </w:r>
      <w:r w:rsidRPr="00755A0E">
        <w:rPr>
          <w:rFonts w:ascii="Arial" w:hAnsi="Arial" w:cs="Arial"/>
          <w:color w:val="000000"/>
        </w:rPr>
        <w:t xml:space="preserve"> and </w:t>
      </w:r>
      <w:r w:rsidRPr="00755A0E">
        <w:rPr>
          <w:rFonts w:ascii="Arial" w:hAnsi="Arial" w:cs="Arial"/>
          <w:b/>
          <w:bCs/>
          <w:color w:val="000000"/>
        </w:rPr>
        <w:t>DEF STANs</w:t>
      </w:r>
      <w:r w:rsidRPr="00755A0E">
        <w:rPr>
          <w:rFonts w:ascii="Arial" w:hAnsi="Arial" w:cs="Arial"/>
          <w:color w:val="000000"/>
        </w:rPr>
        <w:t xml:space="preserve"> are available from UK Defence Standardization, for access to the documents and details of the helpdesk visit </w:t>
      </w:r>
      <w:hyperlink r:id="rId33" w:history="1">
        <w:r w:rsidRPr="00755A0E">
          <w:rPr>
            <w:rFonts w:ascii="Arial" w:hAnsi="Arial" w:cs="Arial"/>
            <w:color w:val="0000FF"/>
            <w:u w:val="single"/>
          </w:rPr>
          <w:t>http://dstan.gateway.isg-r.r.mil.uk</w:t>
        </w:r>
      </w:hyperlink>
      <w:hyperlink r:id="rId34" w:history="1">
        <w:r w:rsidRPr="00755A0E">
          <w:rPr>
            <w:rFonts w:ascii="Arial" w:hAnsi="Arial" w:cs="Arial"/>
            <w:color w:val="0000FF"/>
            <w:u w:val="single"/>
          </w:rPr>
          <w:t>/index.html </w:t>
        </w:r>
      </w:hyperlink>
      <w:r w:rsidRPr="00755A0E">
        <w:rPr>
          <w:rFonts w:ascii="Arial" w:hAnsi="Arial" w:cs="Arial"/>
          <w:color w:val="000000"/>
        </w:rPr>
        <w:t xml:space="preserve"> [intranet] or </w:t>
      </w:r>
      <w:r w:rsidRPr="00755A0E">
        <w:rPr>
          <w:rFonts w:ascii="Arial" w:hAnsi="Arial" w:cs="Arial"/>
          <w:color w:val="0000FF"/>
          <w:u w:val="single"/>
        </w:rPr>
        <w:t>https://www.dstan.mod.uk/</w:t>
      </w:r>
      <w:r w:rsidRPr="00755A0E">
        <w:rPr>
          <w:rFonts w:ascii="Arial" w:hAnsi="Arial" w:cs="Arial"/>
          <w:color w:val="000000"/>
        </w:rPr>
        <w:t xml:space="preserve"> [extranet, registration needed].</w:t>
      </w:r>
    </w:p>
    <w:p w14:paraId="741C5E3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7F569F4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8.  Public Accounting Authority</w:t>
      </w:r>
    </w:p>
    <w:p w14:paraId="392904B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1.  Returns under DEFCON 694 (or SC equivalent) should be sent to DBS Finance ADMT – Assets </w:t>
      </w:r>
      <w:proofErr w:type="gramStart"/>
      <w:r w:rsidRPr="00755A0E">
        <w:rPr>
          <w:rFonts w:ascii="Arial" w:hAnsi="Arial" w:cs="Arial"/>
          <w:color w:val="000000"/>
        </w:rPr>
        <w:t>In</w:t>
      </w:r>
      <w:proofErr w:type="gramEnd"/>
      <w:r w:rsidRPr="00755A0E">
        <w:rPr>
          <w:rFonts w:ascii="Arial" w:hAnsi="Arial" w:cs="Arial"/>
          <w:color w:val="000000"/>
        </w:rPr>
        <w:t xml:space="preserve"> Industry 1, Level 4 Piccadilly Gate, Store Street, Manchester, M1 2WD</w:t>
      </w:r>
    </w:p>
    <w:p w14:paraId="75A5C00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44 (0) 161 233 5397</w:t>
      </w:r>
    </w:p>
    <w:p w14:paraId="72C5DD6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2BCBD69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2.  For all other enquiries contact DES Fin FA-AMET Policy, Level 4 Piccadilly Gate, Store Street, Manchester, M1 2WD</w:t>
      </w:r>
    </w:p>
    <w:p w14:paraId="45F449C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44 (0) 161 233 5394</w:t>
      </w:r>
    </w:p>
    <w:p w14:paraId="47BF38D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DF4C9B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9.  Consignment Instructions</w:t>
      </w:r>
      <w:r w:rsidRPr="00755A0E">
        <w:rPr>
          <w:rFonts w:ascii="Arial" w:hAnsi="Arial" w:cs="Arial"/>
          <w:color w:val="000000"/>
        </w:rPr>
        <w:t xml:space="preserve"> The items are to be consigned as follows: N/A</w:t>
      </w:r>
    </w:p>
    <w:p w14:paraId="02EAD550"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606062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10.  Transport.</w:t>
      </w:r>
      <w:r w:rsidRPr="00755A0E">
        <w:rPr>
          <w:rFonts w:ascii="Arial" w:hAnsi="Arial" w:cs="Arial"/>
          <w:color w:val="000000"/>
        </w:rPr>
        <w:t xml:space="preserve"> The appropriate Ministry of Defence Transport Offices are:</w:t>
      </w:r>
    </w:p>
    <w:p w14:paraId="3026C077"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A. </w:t>
      </w:r>
      <w:r w:rsidRPr="00755A0E">
        <w:rPr>
          <w:rFonts w:ascii="Arial" w:hAnsi="Arial" w:cs="Arial"/>
          <w:b/>
          <w:bCs/>
          <w:color w:val="000000"/>
          <w:u w:val="single"/>
        </w:rPr>
        <w:t>DSCOM</w:t>
      </w:r>
      <w:r w:rsidRPr="00755A0E">
        <w:rPr>
          <w:rFonts w:ascii="Arial" w:hAnsi="Arial" w:cs="Arial"/>
          <w:color w:val="000000"/>
        </w:rPr>
        <w:t xml:space="preserve">, DE&amp;S, DSCOM, MoD Abbey Wood, Cedar 3c, Mail Point 3351, BRISTOL BS34 8JH                      </w:t>
      </w:r>
    </w:p>
    <w:p w14:paraId="59B26BD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u w:val="single"/>
        </w:rPr>
        <w:t>Air Freight Centre</w:t>
      </w:r>
    </w:p>
    <w:p w14:paraId="2CDFE0CD"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IMPORTS  030 679 81113 / 81114   Fax 0117 913 8943</w:t>
      </w:r>
    </w:p>
    <w:p w14:paraId="23BFD16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EXPORTS 030 679 81113 / 81114   Fax 0117 913 8943</w:t>
      </w:r>
    </w:p>
    <w:p w14:paraId="10D1D18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u w:val="single"/>
        </w:rPr>
        <w:t>Surface Freight Centre</w:t>
      </w:r>
    </w:p>
    <w:p w14:paraId="5C5F47AF"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IMPORTS 030 679 81129 / 81133 / 81138   Fax 0117 913 8946</w:t>
      </w:r>
    </w:p>
    <w:p w14:paraId="4E4DEE2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EXPORTS 030 679 81129 / 81133 / 81138   Fax 0117 913 8946</w:t>
      </w:r>
    </w:p>
    <w:p w14:paraId="1EB5FF0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roofErr w:type="gramStart"/>
      <w:r w:rsidRPr="00755A0E">
        <w:rPr>
          <w:rFonts w:ascii="Arial" w:hAnsi="Arial" w:cs="Arial"/>
          <w:b/>
          <w:bCs/>
          <w:color w:val="000000"/>
        </w:rPr>
        <w:t>B.</w:t>
      </w:r>
      <w:r w:rsidRPr="00755A0E">
        <w:rPr>
          <w:rFonts w:ascii="Arial" w:hAnsi="Arial" w:cs="Arial"/>
          <w:b/>
          <w:bCs/>
          <w:color w:val="000000"/>
          <w:u w:val="single"/>
        </w:rPr>
        <w:t>JSCS</w:t>
      </w:r>
      <w:proofErr w:type="gramEnd"/>
    </w:p>
    <w:p w14:paraId="47054D24"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JSCS Helpdesk No. 01869 256052 (select option 2, then option 3)</w:t>
      </w:r>
    </w:p>
    <w:p w14:paraId="316D2E41"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JSCS Fax No. 01869 256837</w:t>
      </w:r>
    </w:p>
    <w:p w14:paraId="449434B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Users requiring an account to use the MOD Freight Collection Service should contact </w:t>
      </w:r>
      <w:hyperlink r:id="rId35" w:history="1">
        <w:r w:rsidRPr="00755A0E">
          <w:rPr>
            <w:rFonts w:ascii="Arial" w:hAnsi="Arial" w:cs="Arial"/>
            <w:color w:val="0000FF"/>
            <w:u w:val="single"/>
          </w:rPr>
          <w:t>DESWATERGUARD-ICS-Support@mod.gov.uk</w:t>
        </w:r>
      </w:hyperlink>
      <w:r w:rsidRPr="00755A0E">
        <w:rPr>
          <w:rFonts w:ascii="Arial" w:hAnsi="Arial" w:cs="Arial"/>
          <w:color w:val="000000"/>
        </w:rPr>
        <w:t xml:space="preserve">  in the first instance.</w:t>
      </w:r>
    </w:p>
    <w:p w14:paraId="04B7977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123B8109"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11. The Invoice Paying Authority</w:t>
      </w:r>
    </w:p>
    <w:p w14:paraId="0FD1FBF5"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Ministry of Defence, DBS Finance, Walker House, Exchange Flags Liverpool, L2 3YL                    </w:t>
      </w:r>
    </w:p>
    <w:p w14:paraId="05BB96A3"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roofErr w:type="gramStart"/>
      <w:r w:rsidRPr="00755A0E">
        <w:rPr>
          <w:rFonts w:ascii="Arial" w:hAnsi="Arial" w:cs="Arial"/>
          <w:color w:val="000000"/>
        </w:rPr>
        <w:t>(( 0151</w:t>
      </w:r>
      <w:proofErr w:type="gramEnd"/>
      <w:r w:rsidRPr="00755A0E">
        <w:rPr>
          <w:rFonts w:ascii="Arial" w:hAnsi="Arial" w:cs="Arial"/>
          <w:color w:val="000000"/>
        </w:rPr>
        <w:t>-242-2000 Fax:  0151-242-2809</w:t>
      </w:r>
    </w:p>
    <w:p w14:paraId="088E9A4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Website is: </w:t>
      </w:r>
      <w:hyperlink w:anchor="https://www.gov.uk/government/organisations/ministry_of_defence/about/procurement" w:history="1">
        <w:r w:rsidRPr="00755A0E">
          <w:rPr>
            <w:rFonts w:ascii="Arial" w:hAnsi="Arial" w:cs="Arial"/>
            <w:color w:val="000000"/>
          </w:rPr>
          <w:t>https://www.gov.uk/government/organisations/ministry-of-defence/about/procurement#invoice-processing</w:t>
        </w:r>
      </w:hyperlink>
    </w:p>
    <w:p w14:paraId="61C1259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49CC6B4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12.  Forms and Documentation are available through *:</w:t>
      </w:r>
    </w:p>
    <w:p w14:paraId="423D2118"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Ministry of Defence, Forms and Pubs Commodity Management PO Box 2, Building C16, C Site, Lower </w:t>
      </w:r>
      <w:proofErr w:type="spellStart"/>
      <w:r w:rsidRPr="00755A0E">
        <w:rPr>
          <w:rFonts w:ascii="Arial" w:hAnsi="Arial" w:cs="Arial"/>
          <w:color w:val="000000"/>
        </w:rPr>
        <w:t>Arncott</w:t>
      </w:r>
      <w:proofErr w:type="spellEnd"/>
      <w:r w:rsidRPr="00755A0E">
        <w:rPr>
          <w:rFonts w:ascii="Arial" w:hAnsi="Arial" w:cs="Arial"/>
          <w:color w:val="000000"/>
        </w:rPr>
        <w:t>, Bicester, OX25 1</w:t>
      </w:r>
      <w:proofErr w:type="gramStart"/>
      <w:r w:rsidRPr="00755A0E">
        <w:rPr>
          <w:rFonts w:ascii="Arial" w:hAnsi="Arial" w:cs="Arial"/>
          <w:color w:val="000000"/>
        </w:rPr>
        <w:t>LP  (</w:t>
      </w:r>
      <w:proofErr w:type="gramEnd"/>
      <w:r w:rsidRPr="00755A0E">
        <w:rPr>
          <w:rFonts w:ascii="Arial" w:hAnsi="Arial" w:cs="Arial"/>
          <w:color w:val="000000"/>
        </w:rPr>
        <w:t>Tel. 01869 256197  Fax: 01869 256824)</w:t>
      </w:r>
    </w:p>
    <w:p w14:paraId="3E2B716E"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Applications via fax or email: </w:t>
      </w:r>
      <w:hyperlink r:id="rId36" w:history="1">
        <w:r w:rsidRPr="00755A0E">
          <w:rPr>
            <w:rFonts w:ascii="Arial" w:hAnsi="Arial" w:cs="Arial"/>
            <w:color w:val="0000FF"/>
            <w:u w:val="single"/>
          </w:rPr>
          <w:t>Leidos-FormsPublications@teamleidos.mod.uk</w:t>
        </w:r>
      </w:hyperlink>
    </w:p>
    <w:p w14:paraId="23AB6F64"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2DD0E6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NOTE</w:t>
      </w:r>
    </w:p>
    <w:p w14:paraId="757EF676"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1. </w:t>
      </w:r>
      <w:r w:rsidRPr="00755A0E">
        <w:rPr>
          <w:rFonts w:ascii="Arial" w:hAnsi="Arial" w:cs="Arial"/>
          <w:color w:val="000000"/>
        </w:rPr>
        <w:t xml:space="preserve">Many </w:t>
      </w:r>
      <w:r w:rsidRPr="00755A0E">
        <w:rPr>
          <w:rFonts w:ascii="Arial" w:hAnsi="Arial" w:cs="Arial"/>
          <w:b/>
          <w:bCs/>
          <w:color w:val="000000"/>
        </w:rPr>
        <w:t xml:space="preserve">DEFCONs </w:t>
      </w:r>
      <w:r w:rsidRPr="00755A0E">
        <w:rPr>
          <w:rFonts w:ascii="Arial" w:hAnsi="Arial" w:cs="Arial"/>
          <w:color w:val="000000"/>
        </w:rPr>
        <w:t xml:space="preserve">and </w:t>
      </w:r>
      <w:r w:rsidRPr="00755A0E">
        <w:rPr>
          <w:rFonts w:ascii="Arial" w:hAnsi="Arial" w:cs="Arial"/>
          <w:b/>
          <w:bCs/>
          <w:color w:val="000000"/>
        </w:rPr>
        <w:t>DEFFORMs</w:t>
      </w:r>
      <w:r w:rsidRPr="00755A0E">
        <w:rPr>
          <w:rFonts w:ascii="Arial" w:hAnsi="Arial" w:cs="Arial"/>
          <w:color w:val="000000"/>
        </w:rPr>
        <w:t xml:space="preserve"> can be obtained from the MOD Internet Site: </w:t>
      </w:r>
      <w:hyperlink r:id="rId37" w:history="1">
        <w:r w:rsidRPr="00755A0E">
          <w:rPr>
            <w:rFonts w:ascii="Arial" w:hAnsi="Arial" w:cs="Arial"/>
            <w:color w:val="0000FF"/>
            <w:u w:val="single"/>
          </w:rPr>
          <w:t>https://www.aof.mod.uk/aofcontent/tactical/toolkit/index.htm</w:t>
        </w:r>
      </w:hyperlink>
    </w:p>
    <w:p w14:paraId="22C1F3A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5ADE022"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2.</w:t>
      </w:r>
      <w:r w:rsidRPr="00755A0E">
        <w:rPr>
          <w:rFonts w:ascii="Arial" w:hAnsi="Arial" w:cs="Arial"/>
          <w:color w:val="000000"/>
        </w:rPr>
        <w:t xml:space="preserve"> If the required forms or documentation are not available on the MOD Internet site requests should be submitted through the Commercial Officer named in Section 1.  </w:t>
      </w:r>
    </w:p>
    <w:p w14:paraId="7A7C393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p>
    <w:p w14:paraId="0AACBE8B"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201684D5" w14:textId="77777777" w:rsidR="00C24F0C" w:rsidRPr="00755A0E" w:rsidRDefault="00C24F0C" w:rsidP="00C24F0C">
      <w:pPr>
        <w:widowControl w:val="0"/>
        <w:autoSpaceDE w:val="0"/>
        <w:autoSpaceDN w:val="0"/>
        <w:adjustRightInd w:val="0"/>
        <w:spacing w:after="0" w:line="240" w:lineRule="auto"/>
        <w:ind w:left="120"/>
        <w:rPr>
          <w:rFonts w:ascii="Arial" w:hAnsi="Arial" w:cs="Arial"/>
          <w:color w:val="000000"/>
        </w:rPr>
      </w:pPr>
    </w:p>
    <w:p w14:paraId="5A025DF0" w14:textId="6C6C200B" w:rsidR="00C24F0C" w:rsidRDefault="00C24F0C" w:rsidP="00C24F0C">
      <w:pPr>
        <w:widowControl w:val="0"/>
        <w:autoSpaceDE w:val="0"/>
        <w:autoSpaceDN w:val="0"/>
        <w:adjustRightInd w:val="0"/>
        <w:spacing w:after="200" w:line="276" w:lineRule="auto"/>
        <w:ind w:left="120" w:right="114"/>
        <w:rPr>
          <w:rFonts w:ascii="Arial" w:hAnsi="Arial" w:cs="Arial"/>
        </w:rPr>
      </w:pPr>
    </w:p>
    <w:p w14:paraId="0B16283B" w14:textId="6C121801" w:rsidR="00EC7B6A" w:rsidRDefault="00EC7B6A" w:rsidP="00C24F0C">
      <w:pPr>
        <w:widowControl w:val="0"/>
        <w:autoSpaceDE w:val="0"/>
        <w:autoSpaceDN w:val="0"/>
        <w:adjustRightInd w:val="0"/>
        <w:spacing w:after="200" w:line="276" w:lineRule="auto"/>
        <w:ind w:left="120" w:right="114"/>
        <w:rPr>
          <w:rFonts w:ascii="Arial" w:hAnsi="Arial" w:cs="Arial"/>
        </w:rPr>
      </w:pPr>
    </w:p>
    <w:p w14:paraId="0D2FBD87" w14:textId="7B868B87" w:rsidR="00EC7B6A" w:rsidRDefault="00EC7B6A" w:rsidP="00C24F0C">
      <w:pPr>
        <w:widowControl w:val="0"/>
        <w:autoSpaceDE w:val="0"/>
        <w:autoSpaceDN w:val="0"/>
        <w:adjustRightInd w:val="0"/>
        <w:spacing w:after="200" w:line="276" w:lineRule="auto"/>
        <w:ind w:left="120" w:right="114"/>
        <w:rPr>
          <w:rFonts w:ascii="Arial" w:hAnsi="Arial" w:cs="Arial"/>
        </w:rPr>
      </w:pPr>
    </w:p>
    <w:p w14:paraId="73A3AFAD" w14:textId="77777777" w:rsidR="00EC7B6A" w:rsidRDefault="00EC7B6A" w:rsidP="00C24F0C">
      <w:pPr>
        <w:widowControl w:val="0"/>
        <w:autoSpaceDE w:val="0"/>
        <w:autoSpaceDN w:val="0"/>
        <w:adjustRightInd w:val="0"/>
        <w:spacing w:after="200" w:line="276" w:lineRule="auto"/>
        <w:ind w:left="120" w:right="114"/>
        <w:rPr>
          <w:rFonts w:ascii="Arial" w:hAnsi="Arial" w:cs="Arial"/>
        </w:rPr>
      </w:pPr>
    </w:p>
    <w:p w14:paraId="19055C35" w14:textId="77777777" w:rsidR="00EC7B6A" w:rsidRDefault="00EC7B6A" w:rsidP="00C24F0C">
      <w:pPr>
        <w:widowControl w:val="0"/>
        <w:autoSpaceDE w:val="0"/>
        <w:autoSpaceDN w:val="0"/>
        <w:adjustRightInd w:val="0"/>
        <w:spacing w:after="200" w:line="276" w:lineRule="auto"/>
        <w:ind w:left="120" w:right="114"/>
        <w:rPr>
          <w:rFonts w:ascii="Arial" w:hAnsi="Arial" w:cs="Arial"/>
        </w:rPr>
      </w:pPr>
    </w:p>
    <w:p w14:paraId="27DAA2B8"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09A14137" w14:textId="77777777" w:rsidR="00C24F0C" w:rsidRPr="00755A0E" w:rsidRDefault="00C24F0C" w:rsidP="00C24F0C">
      <w:pPr>
        <w:widowControl w:val="0"/>
        <w:autoSpaceDE w:val="0"/>
        <w:autoSpaceDN w:val="0"/>
        <w:adjustRightInd w:val="0"/>
        <w:spacing w:after="0" w:line="276" w:lineRule="auto"/>
        <w:ind w:left="120" w:right="114"/>
        <w:rPr>
          <w:rFonts w:ascii="Arial" w:hAnsi="Arial" w:cs="Arial"/>
        </w:rPr>
      </w:pPr>
      <w:r w:rsidRPr="00755A0E">
        <w:rPr>
          <w:rFonts w:ascii="Arial" w:hAnsi="Arial" w:cs="Arial"/>
          <w:color w:val="000000"/>
        </w:rPr>
        <w:lastRenderedPageBreak/>
        <w:t xml:space="preserve"> </w:t>
      </w:r>
      <w:bookmarkStart w:id="1062" w:name="_Toc501022445_12"/>
      <w:r w:rsidRPr="00755A0E">
        <w:rPr>
          <w:rFonts w:ascii="Arial" w:hAnsi="Arial" w:cs="Arial"/>
          <w:b/>
          <w:bCs/>
          <w:color w:val="000000"/>
        </w:rPr>
        <w:t>Deliverables</w:t>
      </w:r>
      <w:bookmarkEnd w:id="1062"/>
    </w:p>
    <w:p w14:paraId="0A4FA2B1"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2C210D42"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1063" w:name="_Toc501022446_12_1"/>
      <w:r w:rsidRPr="00755A0E">
        <w:rPr>
          <w:rFonts w:ascii="Arial" w:hAnsi="Arial" w:cs="Arial"/>
          <w:b/>
          <w:bCs/>
          <w:color w:val="000000"/>
        </w:rPr>
        <w:t>Deliverables Note</w:t>
      </w:r>
      <w:bookmarkEnd w:id="1063"/>
    </w:p>
    <w:p w14:paraId="0B067638" w14:textId="77777777" w:rsidR="00C24F0C" w:rsidRPr="00755A0E" w:rsidRDefault="00C24F0C" w:rsidP="00C24F0C">
      <w:pPr>
        <w:widowControl w:val="0"/>
        <w:autoSpaceDE w:val="0"/>
        <w:autoSpaceDN w:val="0"/>
        <w:adjustRightInd w:val="0"/>
        <w:spacing w:after="220" w:line="240" w:lineRule="auto"/>
        <w:ind w:left="120"/>
        <w:rPr>
          <w:rFonts w:ascii="Arial" w:hAnsi="Arial" w:cs="Arial"/>
        </w:rPr>
      </w:pPr>
      <w:r w:rsidRPr="00755A0E">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11F202A3"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1064" w:name="_Toc501022446_12_2"/>
      <w:r w:rsidRPr="00755A0E">
        <w:rPr>
          <w:rFonts w:ascii="Arial" w:hAnsi="Arial" w:cs="Arial"/>
          <w:b/>
          <w:bCs/>
          <w:color w:val="000000"/>
        </w:rPr>
        <w:t>Supplier Contractual Deliverables</w:t>
      </w:r>
      <w:bookmarkEnd w:id="1064"/>
    </w:p>
    <w:p w14:paraId="0C5BD4DA"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C24F0C" w:rsidRPr="005E5E3D" w14:paraId="4925042A"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A015410"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6002AB60"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175593D"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DED716B"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Responsible Party</w:t>
            </w:r>
          </w:p>
        </w:tc>
      </w:tr>
      <w:tr w:rsidR="00C24F0C" w:rsidRPr="005E5E3D" w14:paraId="0D58E1F5"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C1DA77C"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AF0CED"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E8FA183"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733E805"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2825493D"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5E13B30"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CA86958"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DE24B1"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C327E55"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2D3DF7AD"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9777224"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Condition 5.b - Notice of </w:t>
            </w:r>
            <w:proofErr w:type="spellStart"/>
            <w:r w:rsidRPr="005E5E3D">
              <w:rPr>
                <w:rFonts w:ascii="Arial" w:hAnsi="Arial" w:cs="Arial"/>
                <w:color w:val="000000"/>
              </w:rPr>
              <w:t>inconsistancy</w:t>
            </w:r>
            <w:proofErr w:type="spellEnd"/>
            <w:r w:rsidRPr="005E5E3D">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62A5C5"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If either Party becomes aware of any inconsistency within or between Contractual </w:t>
            </w:r>
            <w:proofErr w:type="gramStart"/>
            <w:r w:rsidRPr="005E5E3D">
              <w:rPr>
                <w:rFonts w:ascii="Arial" w:hAnsi="Arial" w:cs="Arial"/>
                <w:color w:val="000000"/>
              </w:rPr>
              <w:t>documents</w:t>
            </w:r>
            <w:proofErr w:type="gramEnd"/>
            <w:r w:rsidRPr="005E5E3D">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7E567B"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C84CFA"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06334C2B"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D537985"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69BCB5"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Written Notification of any intended, </w:t>
            </w:r>
            <w:proofErr w:type="gramStart"/>
            <w:r w:rsidRPr="005E5E3D">
              <w:rPr>
                <w:rFonts w:ascii="Arial" w:hAnsi="Arial" w:cs="Arial"/>
                <w:color w:val="000000"/>
              </w:rPr>
              <w:t>planned</w:t>
            </w:r>
            <w:proofErr w:type="gramEnd"/>
            <w:r w:rsidRPr="005E5E3D">
              <w:rPr>
                <w:rFonts w:ascii="Arial" w:hAnsi="Arial" w:cs="Arial"/>
                <w:color w:val="000000"/>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7939FA"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2B21DF1"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5FE5BE33"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FDC824"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AF3F897"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949C96"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C47F744"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3A7A4DDC"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BBE83D8"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D4BCBA"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58FB72"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B31004"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7401BB33"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09B3B0"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23.f.(6) And Condition 23.g.(1</w:t>
            </w:r>
            <w:proofErr w:type="gramStart"/>
            <w:r w:rsidRPr="005E5E3D">
              <w:rPr>
                <w:rFonts w:ascii="Arial" w:hAnsi="Arial" w:cs="Arial"/>
                <w:color w:val="000000"/>
              </w:rPr>
              <w:t>).(</w:t>
            </w:r>
            <w:proofErr w:type="gramEnd"/>
            <w:r w:rsidRPr="005E5E3D">
              <w:rPr>
                <w:rFonts w:ascii="Arial" w:hAnsi="Arial" w:cs="Arial"/>
                <w:color w:val="000000"/>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C3F1457"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"All SPIS, new or modified, shall be uploaded by the on to SPIN.</w:t>
            </w:r>
            <w:r w:rsidRPr="005E5E3D">
              <w:rPr>
                <w:rFonts w:ascii="Arial" w:hAnsi="Arial" w:cs="Arial"/>
              </w:rPr>
              <w:br/>
            </w:r>
            <w:r w:rsidRPr="005E5E3D">
              <w:rPr>
                <w:rFonts w:ascii="Arial" w:hAnsi="Arial" w:cs="Arial"/>
                <w:color w:val="000000"/>
              </w:rPr>
              <w:t>where the Supplier is the PDA and registered a list of all SPIS which have been prepared or revised against the Contract; and</w:t>
            </w:r>
            <w:r w:rsidRPr="005E5E3D">
              <w:rPr>
                <w:rFonts w:ascii="Arial" w:hAnsi="Arial" w:cs="Arial"/>
              </w:rPr>
              <w:br/>
            </w:r>
            <w:r w:rsidRPr="005E5E3D">
              <w:rPr>
                <w:rFonts w:ascii="Arial" w:hAnsi="Arial" w:cs="Arial"/>
                <w:color w:val="000000"/>
              </w:rPr>
              <w:t xml:space="preserve">a copy of all new / revised SPIS, complete with all </w:t>
            </w:r>
            <w:r w:rsidRPr="005E5E3D">
              <w:rPr>
                <w:rFonts w:ascii="Arial" w:hAnsi="Arial" w:cs="Arial"/>
                <w:color w:val="000000"/>
              </w:rPr>
              <w:lastRenderedPageBreak/>
              <w:t>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FC50A8"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AF1692"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1A0D8FD3"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777D68"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Condition - Compliance with hazard </w:t>
            </w:r>
            <w:proofErr w:type="spellStart"/>
            <w:r w:rsidRPr="005E5E3D">
              <w:rPr>
                <w:rFonts w:ascii="Arial" w:hAnsi="Arial" w:cs="Arial"/>
                <w:color w:val="000000"/>
              </w:rPr>
              <w:t>reporintg</w:t>
            </w:r>
            <w:proofErr w:type="spellEnd"/>
            <w:r w:rsidRPr="005E5E3D">
              <w:rPr>
                <w:rFonts w:ascii="Arial" w:hAnsi="Arial" w:cs="Arial"/>
                <w:color w:val="000000"/>
              </w:rPr>
              <w:t xml:space="preserve"> requirements for materials or substances are ordnance, </w:t>
            </w:r>
            <w:proofErr w:type="gramStart"/>
            <w:r w:rsidRPr="005E5E3D">
              <w:rPr>
                <w:rFonts w:ascii="Arial" w:hAnsi="Arial" w:cs="Arial"/>
                <w:color w:val="000000"/>
              </w:rPr>
              <w:t>munitions</w:t>
            </w:r>
            <w:proofErr w:type="gramEnd"/>
            <w:r w:rsidRPr="005E5E3D">
              <w:rPr>
                <w:rFonts w:ascii="Arial" w:hAnsi="Arial" w:cs="Arial"/>
                <w:color w:val="000000"/>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12A538"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6593627"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7F4F2E"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176936BF"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5534BA6"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Condition </w:t>
            </w:r>
            <w:proofErr w:type="gramStart"/>
            <w:r w:rsidRPr="005E5E3D">
              <w:rPr>
                <w:rFonts w:ascii="Arial" w:hAnsi="Arial" w:cs="Arial"/>
                <w:color w:val="000000"/>
              </w:rPr>
              <w:t>25.c  -</w:t>
            </w:r>
            <w:proofErr w:type="gramEnd"/>
            <w:r w:rsidRPr="005E5E3D">
              <w:rPr>
                <w:rFonts w:ascii="Arial" w:hAnsi="Arial" w:cs="Arial"/>
                <w:color w:val="000000"/>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89E969"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0CC2D46"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F19EE2"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6FF4B9C2"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A65ED91"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57A5A5"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47AA035"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F60CF11"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41C11406"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A87279D"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07674F"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List of Unused and undamaged materiel; contractor deliverables </w:t>
            </w:r>
            <w:proofErr w:type="gramStart"/>
            <w:r w:rsidRPr="005E5E3D">
              <w:rPr>
                <w:rFonts w:ascii="Arial" w:hAnsi="Arial" w:cs="Arial"/>
                <w:color w:val="000000"/>
              </w:rPr>
              <w:t>in the course of</w:t>
            </w:r>
            <w:proofErr w:type="gramEnd"/>
            <w:r w:rsidRPr="005E5E3D">
              <w:rPr>
                <w:rFonts w:ascii="Arial" w:hAnsi="Arial" w:cs="Arial"/>
                <w:color w:val="000000"/>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D132129"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EBE51B"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2E98AEF6"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72A1481"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Condition 1.c.(2) - </w:t>
            </w:r>
            <w:proofErr w:type="spellStart"/>
            <w:r w:rsidRPr="005E5E3D">
              <w:rPr>
                <w:rFonts w:ascii="Arial" w:hAnsi="Arial" w:cs="Arial"/>
                <w:color w:val="000000"/>
              </w:rPr>
              <w:t>Notifucation</w:t>
            </w:r>
            <w:proofErr w:type="spellEnd"/>
            <w:r w:rsidRPr="005E5E3D">
              <w:rPr>
                <w:rFonts w:ascii="Arial" w:hAnsi="Arial" w:cs="Arial"/>
                <w:color w:val="000000"/>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461690A"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80765BE"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ED7244E"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C24F0C" w:rsidRPr="005E5E3D" w14:paraId="5DDFFBB5"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27CD90D"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9F9EB6"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898A7E6"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6DFF17"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bl>
    <w:p w14:paraId="74C82D63" w14:textId="77777777" w:rsidR="00C24F0C" w:rsidRPr="00755A0E" w:rsidRDefault="00C24F0C" w:rsidP="00C24F0C">
      <w:pPr>
        <w:widowControl w:val="0"/>
        <w:autoSpaceDE w:val="0"/>
        <w:autoSpaceDN w:val="0"/>
        <w:adjustRightInd w:val="0"/>
        <w:spacing w:after="0" w:line="240" w:lineRule="auto"/>
        <w:ind w:left="228"/>
        <w:rPr>
          <w:rFonts w:ascii="Arial" w:hAnsi="Arial" w:cs="Arial"/>
          <w:color w:val="000000"/>
        </w:rPr>
      </w:pPr>
    </w:p>
    <w:p w14:paraId="3E82189D"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1FF71D5F" w14:textId="77777777" w:rsidR="00C24F0C" w:rsidRDefault="00C24F0C" w:rsidP="00C24F0C">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color w:val="000000"/>
        </w:rPr>
        <w:t xml:space="preserve"> </w:t>
      </w:r>
    </w:p>
    <w:p w14:paraId="662E9349" w14:textId="77777777" w:rsidR="00C24F0C" w:rsidRDefault="00C24F0C" w:rsidP="00C24F0C">
      <w:pPr>
        <w:widowControl w:val="0"/>
        <w:autoSpaceDE w:val="0"/>
        <w:autoSpaceDN w:val="0"/>
        <w:adjustRightInd w:val="0"/>
        <w:spacing w:after="200" w:line="276" w:lineRule="auto"/>
        <w:ind w:left="120" w:right="114"/>
        <w:rPr>
          <w:rFonts w:ascii="Arial" w:hAnsi="Arial" w:cs="Arial"/>
          <w:color w:val="000000"/>
        </w:rPr>
      </w:pPr>
    </w:p>
    <w:p w14:paraId="23D54631" w14:textId="77777777" w:rsidR="00C24F0C" w:rsidRDefault="00C24F0C" w:rsidP="00C24F0C">
      <w:pPr>
        <w:widowControl w:val="0"/>
        <w:autoSpaceDE w:val="0"/>
        <w:autoSpaceDN w:val="0"/>
        <w:adjustRightInd w:val="0"/>
        <w:spacing w:after="200" w:line="276" w:lineRule="auto"/>
        <w:ind w:left="120" w:right="114"/>
        <w:rPr>
          <w:rFonts w:ascii="Arial" w:hAnsi="Arial" w:cs="Arial"/>
          <w:color w:val="000000"/>
        </w:rPr>
      </w:pPr>
    </w:p>
    <w:p w14:paraId="47F28424" w14:textId="77777777" w:rsidR="00C24F0C" w:rsidRDefault="00C24F0C" w:rsidP="00C24F0C">
      <w:pPr>
        <w:widowControl w:val="0"/>
        <w:autoSpaceDE w:val="0"/>
        <w:autoSpaceDN w:val="0"/>
        <w:adjustRightInd w:val="0"/>
        <w:spacing w:after="200" w:line="276" w:lineRule="auto"/>
        <w:ind w:left="120" w:right="114"/>
        <w:rPr>
          <w:rFonts w:ascii="Arial" w:hAnsi="Arial" w:cs="Arial"/>
          <w:color w:val="000000"/>
        </w:rPr>
      </w:pPr>
    </w:p>
    <w:p w14:paraId="3DC437B7" w14:textId="6390CFC4" w:rsidR="00C24F0C" w:rsidRDefault="00C24F0C" w:rsidP="00C24F0C">
      <w:pPr>
        <w:widowControl w:val="0"/>
        <w:autoSpaceDE w:val="0"/>
        <w:autoSpaceDN w:val="0"/>
        <w:adjustRightInd w:val="0"/>
        <w:spacing w:after="200" w:line="276" w:lineRule="auto"/>
        <w:ind w:left="120" w:right="114"/>
        <w:rPr>
          <w:rFonts w:ascii="Arial" w:hAnsi="Arial" w:cs="Arial"/>
          <w:color w:val="000000"/>
        </w:rPr>
      </w:pPr>
    </w:p>
    <w:p w14:paraId="457F7CFA" w14:textId="46EA5671" w:rsidR="00EC7B6A" w:rsidRDefault="00EC7B6A" w:rsidP="00C24F0C">
      <w:pPr>
        <w:widowControl w:val="0"/>
        <w:autoSpaceDE w:val="0"/>
        <w:autoSpaceDN w:val="0"/>
        <w:adjustRightInd w:val="0"/>
        <w:spacing w:after="200" w:line="276" w:lineRule="auto"/>
        <w:ind w:left="120" w:right="114"/>
        <w:rPr>
          <w:rFonts w:ascii="Arial" w:hAnsi="Arial" w:cs="Arial"/>
          <w:color w:val="000000"/>
        </w:rPr>
      </w:pPr>
    </w:p>
    <w:p w14:paraId="54677F63"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218EDF2B" w14:textId="77777777" w:rsidR="00C24F0C" w:rsidRPr="00755A0E" w:rsidRDefault="00C24F0C" w:rsidP="00C24F0C">
      <w:pPr>
        <w:keepNext/>
        <w:keepLines/>
        <w:widowControl w:val="0"/>
        <w:autoSpaceDE w:val="0"/>
        <w:autoSpaceDN w:val="0"/>
        <w:adjustRightInd w:val="0"/>
        <w:spacing w:after="0" w:line="276" w:lineRule="auto"/>
        <w:ind w:left="120" w:right="114"/>
        <w:rPr>
          <w:rFonts w:ascii="Arial" w:hAnsi="Arial" w:cs="Arial"/>
        </w:rPr>
      </w:pPr>
      <w:bookmarkStart w:id="1065" w:name="_Toc501022446_12_3"/>
      <w:r w:rsidRPr="00755A0E">
        <w:rPr>
          <w:rFonts w:ascii="Arial" w:hAnsi="Arial" w:cs="Arial"/>
          <w:b/>
          <w:bCs/>
          <w:color w:val="000000"/>
        </w:rPr>
        <w:lastRenderedPageBreak/>
        <w:t>Buyer Contractual Deliverables</w:t>
      </w:r>
      <w:bookmarkEnd w:id="1065"/>
    </w:p>
    <w:p w14:paraId="0114452C" w14:textId="77777777" w:rsidR="00C24F0C" w:rsidRPr="00755A0E" w:rsidRDefault="00C24F0C" w:rsidP="00C24F0C">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Buyer Contractual Deliverables</w:t>
      </w:r>
    </w:p>
    <w:p w14:paraId="01AE6694" w14:textId="77777777" w:rsidR="00C24F0C" w:rsidRPr="00755A0E" w:rsidRDefault="00C24F0C" w:rsidP="00C24F0C">
      <w:pPr>
        <w:widowControl w:val="0"/>
        <w:autoSpaceDE w:val="0"/>
        <w:autoSpaceDN w:val="0"/>
        <w:adjustRightInd w:val="0"/>
        <w:spacing w:after="0" w:line="240" w:lineRule="auto"/>
        <w:ind w:left="120"/>
        <w:rPr>
          <w:rFonts w:ascii="Arial" w:hAnsi="Arial" w:cs="Arial"/>
          <w:color w:val="000000"/>
        </w:rPr>
      </w:pPr>
    </w:p>
    <w:p w14:paraId="1AA1FB15" w14:textId="77777777" w:rsidR="00C24F0C" w:rsidRPr="00755A0E" w:rsidRDefault="00C24F0C" w:rsidP="00C24F0C">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C24F0C" w:rsidRPr="005E5E3D" w14:paraId="48030491"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32A2643"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130AAA6D"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B38DDBC"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F9F295F"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Responsible Party</w:t>
            </w:r>
          </w:p>
        </w:tc>
      </w:tr>
      <w:tr w:rsidR="00C24F0C" w:rsidRPr="005E5E3D" w14:paraId="4044938E"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D30D9C"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Condition 33.a </w:t>
            </w:r>
            <w:proofErr w:type="gramStart"/>
            <w:r w:rsidRPr="005E5E3D">
              <w:rPr>
                <w:rFonts w:ascii="Arial" w:hAnsi="Arial" w:cs="Arial"/>
                <w:color w:val="000000"/>
              </w:rPr>
              <w:t>33.i</w:t>
            </w:r>
            <w:proofErr w:type="gramEnd"/>
            <w:r w:rsidRPr="005E5E3D">
              <w:rPr>
                <w:rFonts w:ascii="Arial" w:hAnsi="Arial" w:cs="Arial"/>
                <w:color w:val="000000"/>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9BDF8D4"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sufficient information, certification, </w:t>
            </w:r>
            <w:proofErr w:type="gramStart"/>
            <w:r w:rsidRPr="005E5E3D">
              <w:rPr>
                <w:rFonts w:ascii="Arial" w:hAnsi="Arial" w:cs="Arial"/>
                <w:color w:val="000000"/>
              </w:rPr>
              <w:t>documentation</w:t>
            </w:r>
            <w:proofErr w:type="gramEnd"/>
            <w:r w:rsidRPr="005E5E3D">
              <w:rPr>
                <w:rFonts w:ascii="Arial" w:hAnsi="Arial" w:cs="Arial"/>
                <w:color w:val="000000"/>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7FFD114"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04D3F7"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C24F0C" w:rsidRPr="005E5E3D" w14:paraId="6B462D74"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DD8CD9"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B7127A4"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F0A8B01"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28389B1"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C24F0C" w:rsidRPr="005E5E3D" w14:paraId="68F4840A"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4AB964"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B73415"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55BBC1"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10C8CF"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C24F0C" w:rsidRPr="005E5E3D" w14:paraId="1DB9DD02"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7A617B"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CFA6A18"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DC526B0"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69ED19"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C24F0C" w:rsidRPr="005E5E3D" w14:paraId="22D5C65D"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605231"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w:t>
            </w:r>
            <w:proofErr w:type="gramStart"/>
            <w:r w:rsidRPr="005E5E3D">
              <w:rPr>
                <w:rFonts w:ascii="Arial" w:hAnsi="Arial" w:cs="Arial"/>
                <w:color w:val="000000"/>
              </w:rPr>
              <w:t>Condition  42.a</w:t>
            </w:r>
            <w:proofErr w:type="gramEnd"/>
            <w:r w:rsidRPr="005E5E3D">
              <w:rPr>
                <w:rFonts w:ascii="Arial" w:hAnsi="Arial" w:cs="Arial"/>
                <w:color w:val="00000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3E120B"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8470DBA"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8E6A1B0"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C24F0C" w:rsidRPr="005E5E3D" w14:paraId="130F15AB" w14:textId="77777777" w:rsidTr="00C24F0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27A710" w14:textId="77777777" w:rsidR="00C24F0C" w:rsidRPr="005E5E3D" w:rsidRDefault="00C24F0C" w:rsidP="00C24F0C">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Condition 5.b - Notice of </w:t>
            </w:r>
            <w:proofErr w:type="spellStart"/>
            <w:r w:rsidRPr="005E5E3D">
              <w:rPr>
                <w:rFonts w:ascii="Arial" w:hAnsi="Arial" w:cs="Arial"/>
                <w:color w:val="000000"/>
              </w:rPr>
              <w:t>inconsistancy</w:t>
            </w:r>
            <w:proofErr w:type="spellEnd"/>
            <w:r w:rsidRPr="005E5E3D">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410361"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If either Party becomes aware of any inconsistency within or between Contractual </w:t>
            </w:r>
            <w:proofErr w:type="gramStart"/>
            <w:r w:rsidRPr="005E5E3D">
              <w:rPr>
                <w:rFonts w:ascii="Arial" w:hAnsi="Arial" w:cs="Arial"/>
                <w:color w:val="000000"/>
              </w:rPr>
              <w:t>documents</w:t>
            </w:r>
            <w:proofErr w:type="gramEnd"/>
            <w:r w:rsidRPr="005E5E3D">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32B6FBD" w14:textId="77777777" w:rsidR="00C24F0C" w:rsidRPr="005E5E3D" w:rsidRDefault="00C24F0C" w:rsidP="00C24F0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46A74C9" w14:textId="77777777" w:rsidR="00C24F0C" w:rsidRPr="005E5E3D" w:rsidRDefault="00C24F0C" w:rsidP="00C24F0C">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bl>
    <w:p w14:paraId="44BF0202" w14:textId="77777777" w:rsidR="00C24F0C" w:rsidRPr="00755A0E" w:rsidRDefault="00C24F0C" w:rsidP="00C24F0C">
      <w:pPr>
        <w:widowControl w:val="0"/>
        <w:autoSpaceDE w:val="0"/>
        <w:autoSpaceDN w:val="0"/>
        <w:adjustRightInd w:val="0"/>
        <w:spacing w:after="0" w:line="240" w:lineRule="auto"/>
        <w:ind w:left="228"/>
        <w:rPr>
          <w:rFonts w:ascii="Arial" w:hAnsi="Arial" w:cs="Arial"/>
          <w:color w:val="000000"/>
        </w:rPr>
      </w:pPr>
    </w:p>
    <w:p w14:paraId="6EBCEC1A"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60BA986E"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71769EE2"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6EBA25A8" w14:textId="66A6175D" w:rsidR="00C24F0C" w:rsidRDefault="00C24F0C" w:rsidP="00C24F0C">
      <w:pPr>
        <w:widowControl w:val="0"/>
        <w:autoSpaceDE w:val="0"/>
        <w:autoSpaceDN w:val="0"/>
        <w:adjustRightInd w:val="0"/>
        <w:spacing w:after="200" w:line="276" w:lineRule="auto"/>
        <w:ind w:left="120" w:right="114"/>
        <w:rPr>
          <w:rFonts w:ascii="Arial" w:hAnsi="Arial" w:cs="Arial"/>
        </w:rPr>
      </w:pPr>
    </w:p>
    <w:p w14:paraId="0CDB34F6" w14:textId="49EE3EEE" w:rsidR="00EC7B6A" w:rsidRDefault="00EC7B6A" w:rsidP="00C24F0C">
      <w:pPr>
        <w:widowControl w:val="0"/>
        <w:autoSpaceDE w:val="0"/>
        <w:autoSpaceDN w:val="0"/>
        <w:adjustRightInd w:val="0"/>
        <w:spacing w:after="200" w:line="276" w:lineRule="auto"/>
        <w:ind w:left="120" w:right="114"/>
        <w:rPr>
          <w:rFonts w:ascii="Arial" w:hAnsi="Arial" w:cs="Arial"/>
        </w:rPr>
      </w:pPr>
    </w:p>
    <w:p w14:paraId="53F0FBC3" w14:textId="5EF756BB" w:rsidR="00EC7B6A" w:rsidRDefault="00EC7B6A" w:rsidP="00C24F0C">
      <w:pPr>
        <w:widowControl w:val="0"/>
        <w:autoSpaceDE w:val="0"/>
        <w:autoSpaceDN w:val="0"/>
        <w:adjustRightInd w:val="0"/>
        <w:spacing w:after="200" w:line="276" w:lineRule="auto"/>
        <w:ind w:left="120" w:right="114"/>
        <w:rPr>
          <w:rFonts w:ascii="Arial" w:hAnsi="Arial" w:cs="Arial"/>
        </w:rPr>
      </w:pPr>
    </w:p>
    <w:p w14:paraId="183A56A7"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111B11EC" w14:textId="77777777" w:rsidR="00C24F0C" w:rsidRPr="00755A0E" w:rsidRDefault="00C24F0C" w:rsidP="00C24F0C">
      <w:pPr>
        <w:keepNext/>
        <w:keepLines/>
        <w:widowControl w:val="0"/>
        <w:autoSpaceDE w:val="0"/>
        <w:autoSpaceDN w:val="0"/>
        <w:adjustRightInd w:val="0"/>
        <w:spacing w:before="480" w:after="0" w:line="276" w:lineRule="auto"/>
        <w:ind w:right="114"/>
        <w:rPr>
          <w:rFonts w:ascii="Arial" w:hAnsi="Arial" w:cs="Arial"/>
        </w:rPr>
      </w:pPr>
      <w:bookmarkStart w:id="1066" w:name="_Toc501022445_13"/>
      <w:r w:rsidRPr="00755A0E">
        <w:rPr>
          <w:rFonts w:ascii="Arial" w:hAnsi="Arial" w:cs="Arial"/>
          <w:b/>
          <w:bCs/>
          <w:color w:val="000000"/>
        </w:rPr>
        <w:lastRenderedPageBreak/>
        <w:t>Quality Assurance Conditions</w:t>
      </w:r>
      <w:bookmarkEnd w:id="1066"/>
    </w:p>
    <w:p w14:paraId="568B48A0" w14:textId="77777777" w:rsidR="00C24F0C" w:rsidRPr="00D8105F" w:rsidRDefault="00C24F0C" w:rsidP="00C24F0C">
      <w:pPr>
        <w:widowControl w:val="0"/>
        <w:autoSpaceDE w:val="0"/>
        <w:autoSpaceDN w:val="0"/>
        <w:adjustRightInd w:val="0"/>
        <w:spacing w:after="200" w:line="276" w:lineRule="auto"/>
        <w:ind w:left="120" w:right="114"/>
        <w:rPr>
          <w:rFonts w:ascii="Arial" w:hAnsi="Arial" w:cs="Arial"/>
        </w:rPr>
      </w:pPr>
      <w:r w:rsidRPr="00D8105F">
        <w:rPr>
          <w:rFonts w:ascii="Arial" w:hAnsi="Arial" w:cs="Arial"/>
          <w:color w:val="000000"/>
        </w:rPr>
        <w:t xml:space="preserve"> </w:t>
      </w:r>
    </w:p>
    <w:p w14:paraId="386DFD50" w14:textId="77777777" w:rsidR="00C24F0C" w:rsidRDefault="00C24F0C" w:rsidP="00C24F0C">
      <w:pPr>
        <w:widowControl w:val="0"/>
        <w:autoSpaceDE w:val="0"/>
        <w:autoSpaceDN w:val="0"/>
        <w:adjustRightInd w:val="0"/>
        <w:spacing w:after="200" w:line="276" w:lineRule="auto"/>
        <w:ind w:left="120" w:right="114"/>
        <w:rPr>
          <w:rFonts w:ascii="Arial" w:hAnsi="Arial" w:cs="Arial"/>
        </w:rPr>
      </w:pPr>
      <w:r w:rsidRPr="00D8105F">
        <w:rPr>
          <w:rFonts w:ascii="Arial" w:hAnsi="Arial" w:cs="Arial"/>
          <w:color w:val="000000"/>
        </w:rPr>
        <w:t>[contained at Statement of Requirement Annex A to Schedule 2]</w:t>
      </w:r>
    </w:p>
    <w:p w14:paraId="6E9BC212"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p>
    <w:p w14:paraId="68712ED6" w14:textId="77777777" w:rsidR="00C24F0C" w:rsidRPr="00755A0E" w:rsidRDefault="00C24F0C" w:rsidP="00C24F0C">
      <w:pPr>
        <w:keepNext/>
        <w:keepLines/>
        <w:widowControl w:val="0"/>
        <w:autoSpaceDE w:val="0"/>
        <w:autoSpaceDN w:val="0"/>
        <w:adjustRightInd w:val="0"/>
        <w:spacing w:before="480" w:after="0" w:line="276" w:lineRule="auto"/>
        <w:ind w:left="120" w:right="114"/>
        <w:rPr>
          <w:rFonts w:ascii="Arial" w:hAnsi="Arial" w:cs="Arial"/>
        </w:rPr>
      </w:pPr>
      <w:bookmarkStart w:id="1067" w:name="_Toc501022445_14"/>
      <w:r w:rsidRPr="00755A0E">
        <w:rPr>
          <w:rFonts w:ascii="Arial" w:hAnsi="Arial" w:cs="Arial"/>
          <w:b/>
          <w:bCs/>
          <w:color w:val="000000"/>
        </w:rPr>
        <w:t>Earned Value Management</w:t>
      </w:r>
      <w:bookmarkEnd w:id="1067"/>
    </w:p>
    <w:p w14:paraId="591EC326" w14:textId="77777777" w:rsidR="00C24F0C" w:rsidRDefault="00C24F0C" w:rsidP="00C24F0C">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color w:val="000000"/>
        </w:rPr>
        <w:t xml:space="preserve"> </w:t>
      </w:r>
    </w:p>
    <w:p w14:paraId="0C3168DE"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[Not used]</w:t>
      </w:r>
    </w:p>
    <w:p w14:paraId="5E90BAE1"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715E2659" w14:textId="77777777" w:rsidR="00C24F0C" w:rsidRDefault="00C24F0C" w:rsidP="00C24F0C">
      <w:pPr>
        <w:widowControl w:val="0"/>
        <w:autoSpaceDE w:val="0"/>
        <w:autoSpaceDN w:val="0"/>
        <w:adjustRightInd w:val="0"/>
        <w:spacing w:after="200" w:line="276" w:lineRule="auto"/>
        <w:ind w:left="120" w:right="114"/>
        <w:rPr>
          <w:rFonts w:ascii="Arial" w:hAnsi="Arial" w:cs="Arial"/>
        </w:rPr>
      </w:pPr>
    </w:p>
    <w:p w14:paraId="43F211A7" w14:textId="77777777" w:rsidR="00C24F0C" w:rsidRPr="00D8105F" w:rsidRDefault="00C24F0C" w:rsidP="00C24F0C">
      <w:pPr>
        <w:widowControl w:val="0"/>
        <w:autoSpaceDE w:val="0"/>
        <w:autoSpaceDN w:val="0"/>
        <w:adjustRightInd w:val="0"/>
        <w:spacing w:after="200" w:line="276" w:lineRule="auto"/>
        <w:ind w:right="114"/>
        <w:rPr>
          <w:rFonts w:ascii="Arial" w:hAnsi="Arial" w:cs="Arial"/>
          <w:color w:val="000000"/>
        </w:rPr>
      </w:pPr>
      <w:bookmarkStart w:id="1068" w:name="_Toc501022445_15"/>
      <w:r>
        <w:rPr>
          <w:rFonts w:ascii="Arial" w:hAnsi="Arial" w:cs="Arial"/>
        </w:rPr>
        <w:t xml:space="preserve">  </w:t>
      </w:r>
      <w:r w:rsidRPr="00755A0E">
        <w:rPr>
          <w:rFonts w:ascii="Arial" w:hAnsi="Arial" w:cs="Arial"/>
          <w:b/>
          <w:bCs/>
          <w:color w:val="000000"/>
        </w:rPr>
        <w:t>Pricing</w:t>
      </w:r>
      <w:bookmarkEnd w:id="1068"/>
    </w:p>
    <w:p w14:paraId="389C0E1B"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[see Schedule 2 Schedule of Requirements and clause 46.1)</w:t>
      </w:r>
    </w:p>
    <w:p w14:paraId="55D604DD" w14:textId="77777777" w:rsidR="00C24F0C" w:rsidRDefault="00C24F0C" w:rsidP="00C24F0C">
      <w:pPr>
        <w:keepNext/>
        <w:keepLines/>
        <w:widowControl w:val="0"/>
        <w:autoSpaceDE w:val="0"/>
        <w:autoSpaceDN w:val="0"/>
        <w:adjustRightInd w:val="0"/>
        <w:spacing w:after="0" w:line="276" w:lineRule="auto"/>
        <w:ind w:left="120" w:right="114"/>
        <w:rPr>
          <w:rFonts w:ascii="Arial" w:hAnsi="Arial" w:cs="Arial"/>
          <w:b/>
          <w:bCs/>
          <w:color w:val="000000"/>
        </w:rPr>
      </w:pPr>
      <w:bookmarkStart w:id="1069" w:name="_Toc501022446_15_1"/>
    </w:p>
    <w:p w14:paraId="0E857113" w14:textId="77777777" w:rsidR="00C24F0C" w:rsidRDefault="00C24F0C" w:rsidP="00C24F0C">
      <w:pPr>
        <w:keepNext/>
        <w:keepLines/>
        <w:widowControl w:val="0"/>
        <w:autoSpaceDE w:val="0"/>
        <w:autoSpaceDN w:val="0"/>
        <w:adjustRightInd w:val="0"/>
        <w:spacing w:after="0" w:line="276" w:lineRule="auto"/>
        <w:ind w:left="120" w:right="114"/>
        <w:rPr>
          <w:rFonts w:ascii="Arial" w:hAnsi="Arial" w:cs="Arial"/>
          <w:b/>
          <w:bCs/>
          <w:color w:val="000000"/>
        </w:rPr>
      </w:pPr>
    </w:p>
    <w:p w14:paraId="304F90C3" w14:textId="77777777" w:rsidR="00C24F0C" w:rsidRDefault="00C24F0C" w:rsidP="00C24F0C">
      <w:pPr>
        <w:keepNext/>
        <w:keepLines/>
        <w:widowControl w:val="0"/>
        <w:autoSpaceDE w:val="0"/>
        <w:autoSpaceDN w:val="0"/>
        <w:adjustRightInd w:val="0"/>
        <w:spacing w:after="0" w:line="276" w:lineRule="auto"/>
        <w:ind w:left="120" w:right="114"/>
        <w:rPr>
          <w:rFonts w:ascii="Arial" w:hAnsi="Arial" w:cs="Arial"/>
          <w:b/>
          <w:bCs/>
          <w:color w:val="000000"/>
        </w:rPr>
      </w:pPr>
    </w:p>
    <w:p w14:paraId="77715EC8" w14:textId="77777777" w:rsidR="00C24F0C" w:rsidRDefault="00C24F0C" w:rsidP="00C24F0C">
      <w:pPr>
        <w:keepNext/>
        <w:keepLines/>
        <w:widowControl w:val="0"/>
        <w:autoSpaceDE w:val="0"/>
        <w:autoSpaceDN w:val="0"/>
        <w:adjustRightInd w:val="0"/>
        <w:spacing w:after="0" w:line="276" w:lineRule="auto"/>
        <w:ind w:left="120" w:right="114"/>
        <w:rPr>
          <w:rFonts w:ascii="Arial" w:hAnsi="Arial" w:cs="Arial"/>
        </w:rPr>
      </w:pPr>
      <w:r w:rsidRPr="00755A0E">
        <w:rPr>
          <w:rFonts w:ascii="Arial" w:hAnsi="Arial" w:cs="Arial"/>
          <w:b/>
          <w:bCs/>
          <w:color w:val="000000"/>
        </w:rPr>
        <w:t>Key Performance Indicators</w:t>
      </w:r>
      <w:bookmarkEnd w:id="1069"/>
    </w:p>
    <w:p w14:paraId="534E059B"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rPr>
      </w:pPr>
      <w:r>
        <w:rPr>
          <w:rFonts w:ascii="Arial" w:hAnsi="Arial" w:cs="Arial"/>
        </w:rPr>
        <w:t>[see Condition 45.6]</w:t>
      </w:r>
    </w:p>
    <w:p w14:paraId="7339FB53"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color w:val="000000"/>
        </w:rPr>
      </w:pPr>
    </w:p>
    <w:p w14:paraId="126B8E33" w14:textId="77777777" w:rsidR="00C24F0C" w:rsidRPr="00755A0E" w:rsidRDefault="00C24F0C" w:rsidP="00C24F0C">
      <w:pPr>
        <w:widowControl w:val="0"/>
        <w:autoSpaceDE w:val="0"/>
        <w:autoSpaceDN w:val="0"/>
        <w:adjustRightInd w:val="0"/>
        <w:spacing w:after="200" w:line="276" w:lineRule="auto"/>
        <w:ind w:left="120" w:right="114"/>
        <w:rPr>
          <w:rFonts w:ascii="Arial" w:hAnsi="Arial" w:cs="Arial"/>
          <w:color w:val="000000"/>
        </w:rPr>
      </w:pPr>
    </w:p>
    <w:p w14:paraId="3F26846F" w14:textId="77777777" w:rsidR="00C24F0C" w:rsidRDefault="00C24F0C"/>
    <w:sectPr w:rsidR="00C24F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38DB3" w14:textId="77777777" w:rsidR="008A2228" w:rsidRDefault="008A2228" w:rsidP="006F3F58">
      <w:pPr>
        <w:spacing w:after="0" w:line="240" w:lineRule="auto"/>
      </w:pPr>
      <w:r>
        <w:separator/>
      </w:r>
    </w:p>
  </w:endnote>
  <w:endnote w:type="continuationSeparator" w:id="0">
    <w:p w14:paraId="4BDF670E" w14:textId="77777777" w:rsidR="008A2228" w:rsidRDefault="008A2228" w:rsidP="006F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eeSans">
    <w:altName w:val="MS Mincho"/>
    <w:charset w:val="8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C1B77" w14:textId="77777777" w:rsidR="008A2228" w:rsidRDefault="008A2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0ED6" w14:textId="77777777" w:rsidR="008A2228" w:rsidRDefault="008A2228">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4DC02B4" w14:textId="77777777" w:rsidR="008A2228" w:rsidRDefault="008A2228">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FB77F" w14:textId="77777777" w:rsidR="008A2228" w:rsidRDefault="008A22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8471" w14:textId="77777777" w:rsidR="008A2228" w:rsidRDefault="008A2228">
    <w:pPr>
      <w:pStyle w:val="Header"/>
      <w:rPr>
        <w:rStyle w:val="PageNumber"/>
        <w:bCs/>
      </w:rPr>
    </w:pPr>
    <w:r>
      <w:rPr>
        <w:rStyle w:val="PageNumber"/>
        <w:bCs/>
      </w:rPr>
      <w:fldChar w:fldCharType="begin"/>
    </w:r>
    <w:r>
      <w:rPr>
        <w:rStyle w:val="PageNumber"/>
        <w:bCs/>
      </w:rPr>
      <w:instrText xml:space="preserve"> PAGE </w:instrText>
    </w:r>
    <w:r>
      <w:rPr>
        <w:rStyle w:val="PageNumber"/>
        <w:bCs/>
      </w:rPr>
      <w:fldChar w:fldCharType="separate"/>
    </w:r>
    <w:r>
      <w:rPr>
        <w:rStyle w:val="PageNumber"/>
        <w:bCs/>
        <w:noProof/>
      </w:rPr>
      <w:t>1</w:t>
    </w:r>
    <w:r>
      <w:rPr>
        <w:rStyle w:val="PageNumbe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E09C" w14:textId="77777777" w:rsidR="008A2228" w:rsidRDefault="008A2228" w:rsidP="003010A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671792"/>
      <w:docPartObj>
        <w:docPartGallery w:val="Page Numbers (Bottom of Page)"/>
        <w:docPartUnique/>
      </w:docPartObj>
    </w:sdtPr>
    <w:sdtEndPr>
      <w:rPr>
        <w:noProof/>
      </w:rPr>
    </w:sdtEndPr>
    <w:sdtContent>
      <w:p w14:paraId="0D4D482F" w14:textId="77777777" w:rsidR="008A2228" w:rsidRDefault="008A2228" w:rsidP="003010A4">
        <w:pPr>
          <w:pStyle w:val="Footer"/>
          <w:jc w:val="center"/>
          <w:rPr>
            <w:noProof/>
          </w:rPr>
        </w:pPr>
        <w:r>
          <w:fldChar w:fldCharType="begin"/>
        </w:r>
        <w:r>
          <w:instrText xml:space="preserve"> PAGE   \* MERGEFORMAT </w:instrText>
        </w:r>
        <w:r>
          <w:fldChar w:fldCharType="separate"/>
        </w:r>
        <w:r>
          <w:rPr>
            <w:noProof/>
          </w:rPr>
          <w:t>5</w:t>
        </w:r>
        <w:r>
          <w:rPr>
            <w:noProof/>
          </w:rPr>
          <w:fldChar w:fldCharType="end"/>
        </w:r>
      </w:p>
      <w:p w14:paraId="68D6E640" w14:textId="77777777" w:rsidR="008A2228" w:rsidRDefault="008A2228" w:rsidP="003010A4">
        <w:pPr>
          <w:pStyle w:val="Footer"/>
          <w:jc w:val="center"/>
        </w:pPr>
        <w:r>
          <w:rPr>
            <w:noProof/>
          </w:rPr>
          <w:t>UK OFFICIAL</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E555" w14:textId="77777777" w:rsidR="008A2228" w:rsidRDefault="008A22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593419"/>
      <w:docPartObj>
        <w:docPartGallery w:val="Page Numbers (Bottom of Page)"/>
        <w:docPartUnique/>
      </w:docPartObj>
    </w:sdtPr>
    <w:sdtEndPr>
      <w:rPr>
        <w:noProof/>
      </w:rPr>
    </w:sdtEndPr>
    <w:sdtContent>
      <w:p w14:paraId="3B101B66" w14:textId="77777777" w:rsidR="008A2228" w:rsidRDefault="008A2228" w:rsidP="003010A4">
        <w:pPr>
          <w:pStyle w:val="Footer"/>
          <w:jc w:val="center"/>
        </w:pPr>
        <w:r>
          <w:t>B-</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2D815" w14:textId="77777777" w:rsidR="008A2228" w:rsidRDefault="008A2228" w:rsidP="006F3F58">
      <w:pPr>
        <w:spacing w:after="0" w:line="240" w:lineRule="auto"/>
      </w:pPr>
      <w:r>
        <w:separator/>
      </w:r>
    </w:p>
  </w:footnote>
  <w:footnote w:type="continuationSeparator" w:id="0">
    <w:p w14:paraId="3DF2B140" w14:textId="77777777" w:rsidR="008A2228" w:rsidRDefault="008A2228" w:rsidP="006F3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6DB9" w14:textId="77777777" w:rsidR="008A2228" w:rsidRDefault="008A2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D1D6C" w14:textId="50D22B1E" w:rsidR="008A2228" w:rsidRPr="00E12CD3" w:rsidRDefault="008A2228" w:rsidP="00E12CD3">
    <w:pPr>
      <w:pStyle w:val="Header"/>
      <w:jc w:val="center"/>
      <w:rPr>
        <w:rFonts w:ascii="Arial" w:hAnsi="Arial" w:cs="Arial"/>
      </w:rPr>
    </w:pPr>
    <w:r w:rsidRPr="00E12CD3">
      <w:rPr>
        <w:rFonts w:ascii="Arial" w:hAnsi="Arial" w:cs="Arial"/>
      </w:rPr>
      <w:t>OFFICIAL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F14E" w14:textId="77777777" w:rsidR="008A2228" w:rsidRDefault="008A22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95304" w14:textId="77777777" w:rsidR="008A2228" w:rsidRDefault="008A22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457BF" w14:textId="6D11E70E" w:rsidR="008A2228" w:rsidRPr="00121035" w:rsidRDefault="008A2228" w:rsidP="003010A4">
    <w:pPr>
      <w:pStyle w:val="Header"/>
      <w:jc w:val="center"/>
    </w:pPr>
    <w:r>
      <w:t>OFFICIAL SENSITIVE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F0304" w14:textId="77777777" w:rsidR="008A2228" w:rsidRDefault="008A2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F75"/>
    <w:multiLevelType w:val="hybridMultilevel"/>
    <w:tmpl w:val="FEE2D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0681"/>
    <w:multiLevelType w:val="multilevel"/>
    <w:tmpl w:val="FEE4F4B2"/>
    <w:name w:val="WW8Num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D09456D"/>
    <w:multiLevelType w:val="multilevel"/>
    <w:tmpl w:val="E752E1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33134"/>
    <w:multiLevelType w:val="multilevel"/>
    <w:tmpl w:val="6F06A164"/>
    <w:lvl w:ilvl="0">
      <w:start w:val="1"/>
      <w:numFmt w:val="none"/>
      <w:pStyle w:val="2aDWMainPartx"/>
      <w:suff w:val="nothing"/>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aDWMainPartx"/>
      <w:suff w:val="nothing"/>
      <w:lvlText w:val="Part %2 - "/>
      <w:lvlJc w:val="left"/>
      <w:pPr>
        <w:ind w:left="0" w:firstLine="0"/>
      </w:pPr>
      <w:rPr>
        <w:rFonts w:ascii="Arial" w:hAnsi="Arial"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2">
      <w:start w:val="1"/>
      <w:numFmt w:val="none"/>
      <w:suff w:val="nothing"/>
      <w:lvlText w:val="%3"/>
      <w:lvlJc w:val="left"/>
      <w:pPr>
        <w:ind w:left="0" w:firstLine="0"/>
      </w:pPr>
      <w:rPr>
        <w:rFonts w:hint="default"/>
      </w:rPr>
    </w:lvl>
    <w:lvl w:ilvl="3">
      <w:start w:val="1"/>
      <w:numFmt w:val="decimal"/>
      <w:lvlRestart w:val="2"/>
      <w:lvlText w:val="%4."/>
      <w:lvlJc w:val="left"/>
      <w:pPr>
        <w:tabs>
          <w:tab w:val="num" w:pos="567"/>
        </w:tabs>
        <w:ind w:left="0" w:firstLine="0"/>
      </w:pPr>
      <w:rPr>
        <w:rFonts w:hint="default"/>
        <w:b w:val="0"/>
      </w:rPr>
    </w:lvl>
    <w:lvl w:ilvl="4">
      <w:start w:val="1"/>
      <w:numFmt w:val="lowerLetter"/>
      <w:lvlText w:val="%5."/>
      <w:lvlJc w:val="left"/>
      <w:pPr>
        <w:tabs>
          <w:tab w:val="num" w:pos="1134"/>
        </w:tabs>
        <w:ind w:left="567" w:firstLine="0"/>
      </w:pPr>
      <w:rPr>
        <w:rFonts w:hint="default"/>
        <w:b w:val="0"/>
      </w:rPr>
    </w:lvl>
    <w:lvl w:ilvl="5">
      <w:start w:val="1"/>
      <w:numFmt w:val="decimal"/>
      <w:lvlText w:val="(%6)"/>
      <w:lvlJc w:val="left"/>
      <w:pPr>
        <w:tabs>
          <w:tab w:val="num" w:pos="567"/>
        </w:tabs>
        <w:ind w:left="1134" w:firstLine="0"/>
      </w:pPr>
      <w:rPr>
        <w:rFonts w:hint="default"/>
      </w:rPr>
    </w:lvl>
    <w:lvl w:ilvl="6">
      <w:start w:val="1"/>
      <w:numFmt w:val="lowerLetter"/>
      <w:lvlText w:val="(%7)"/>
      <w:lvlJc w:val="left"/>
      <w:pPr>
        <w:tabs>
          <w:tab w:val="num" w:pos="567"/>
        </w:tabs>
        <w:ind w:left="1701" w:firstLine="0"/>
      </w:pPr>
      <w:rPr>
        <w:rFonts w:hint="default"/>
      </w:rPr>
    </w:lvl>
    <w:lvl w:ilvl="7">
      <w:start w:val="1"/>
      <w:numFmt w:val="lowerRoman"/>
      <w:lvlText w:val="(%8)"/>
      <w:lvlJc w:val="left"/>
      <w:pPr>
        <w:tabs>
          <w:tab w:val="num" w:pos="567"/>
        </w:tabs>
        <w:ind w:left="2268" w:firstLine="0"/>
      </w:pPr>
      <w:rPr>
        <w:rFonts w:hint="default"/>
      </w:rPr>
    </w:lvl>
    <w:lvl w:ilvl="8">
      <w:start w:val="1"/>
      <w:numFmt w:val="lowerRoman"/>
      <w:lvlText w:val="%9."/>
      <w:lvlJc w:val="left"/>
      <w:pPr>
        <w:tabs>
          <w:tab w:val="num" w:pos="4320"/>
        </w:tabs>
        <w:ind w:left="4320" w:hanging="360"/>
      </w:pPr>
      <w:rPr>
        <w:rFonts w:hint="default"/>
      </w:rPr>
    </w:lvl>
  </w:abstractNum>
  <w:abstractNum w:abstractNumId="4" w15:restartNumberingAfterBreak="0">
    <w:nsid w:val="0F0B5630"/>
    <w:multiLevelType w:val="multilevel"/>
    <w:tmpl w:val="B31E09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962B1"/>
    <w:multiLevelType w:val="multilevel"/>
    <w:tmpl w:val="B3A66E54"/>
    <w:lvl w:ilvl="0">
      <w:start w:val="1"/>
      <w:numFmt w:val="decimal"/>
      <w:pStyle w:val="Hannah"/>
      <w:lvlText w:val="SECTION %1"/>
      <w:lvlJc w:val="left"/>
      <w:pPr>
        <w:tabs>
          <w:tab w:val="num" w:pos="0"/>
        </w:tabs>
        <w:ind w:left="0" w:firstLine="0"/>
      </w:pPr>
      <w:rPr>
        <w:rFonts w:ascii="Arial" w:hAnsi="Arial" w:hint="default"/>
        <w:b/>
        <w:i w:val="0"/>
        <w:sz w:val="22"/>
      </w:rPr>
    </w:lvl>
    <w:lvl w:ilvl="1">
      <w:start w:val="1"/>
      <w:numFmt w:val="decimal"/>
      <w:lvlText w:val="%1.%2"/>
      <w:lvlJc w:val="left"/>
      <w:pPr>
        <w:tabs>
          <w:tab w:val="num" w:pos="567"/>
        </w:tabs>
        <w:ind w:left="0" w:firstLine="0"/>
      </w:pPr>
      <w:rPr>
        <w:rFonts w:ascii="Arial" w:hAnsi="Arial" w:hint="default"/>
        <w:b/>
        <w:i w:val="0"/>
        <w:sz w:val="22"/>
      </w:rPr>
    </w:lvl>
    <w:lvl w:ilvl="2">
      <w:start w:val="1"/>
      <w:numFmt w:val="decimal"/>
      <w:lvlText w:val="%1.%2.%3"/>
      <w:lvlJc w:val="left"/>
      <w:pPr>
        <w:tabs>
          <w:tab w:val="num" w:pos="567"/>
        </w:tabs>
        <w:ind w:left="0" w:firstLine="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8E42BB"/>
    <w:multiLevelType w:val="multilevel"/>
    <w:tmpl w:val="92065332"/>
    <w:lvl w:ilvl="0">
      <w:numFmt w:val="decimal"/>
      <w:lvlText w:val="%1."/>
      <w:lvlJc w:val="left"/>
      <w:pPr>
        <w:tabs>
          <w:tab w:val="num" w:pos="360"/>
        </w:tabs>
        <w:ind w:left="0" w:firstLine="0"/>
      </w:pPr>
      <w:rPr>
        <w:rFonts w:ascii="Arial Bold" w:hAnsi="Arial Bold" w:hint="default"/>
        <w:i w:val="0"/>
        <w:kern w:val="32"/>
      </w:rPr>
    </w:lvl>
    <w:lvl w:ilvl="1">
      <w:start w:val="1"/>
      <w:numFmt w:val="decimal"/>
      <w:lvlText w:val="%1.%2"/>
      <w:lvlJc w:val="left"/>
      <w:pPr>
        <w:tabs>
          <w:tab w:val="num" w:pos="499"/>
        </w:tabs>
        <w:ind w:left="142" w:firstLine="0"/>
      </w:pPr>
      <w:rPr>
        <w:b w:val="0"/>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284" w:firstLine="0"/>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b w:val="0"/>
        <w:bCs w:val="0"/>
      </w:rPr>
    </w:lvl>
    <w:lvl w:ilvl="4">
      <w:start w:val="1"/>
      <w:numFmt w:val="lowerLetter"/>
      <w:lvlText w:val="%5."/>
      <w:lvlJc w:val="left"/>
      <w:pPr>
        <w:tabs>
          <w:tab w:val="num" w:pos="568"/>
        </w:tabs>
        <w:ind w:left="1441" w:hanging="873"/>
      </w:pPr>
      <w:rPr>
        <w:rFonts w:hint="default"/>
        <w:b w:val="0"/>
        <w:sz w:val="22"/>
        <w:szCs w:val="22"/>
      </w:rPr>
    </w:lvl>
    <w:lvl w:ilvl="5">
      <w:start w:val="1"/>
      <w:numFmt w:val="lowerRoman"/>
      <w:lvlText w:val="%6."/>
      <w:lvlJc w:val="left"/>
      <w:pPr>
        <w:tabs>
          <w:tab w:val="num" w:pos="2736"/>
        </w:tabs>
        <w:ind w:left="1319" w:firstLine="382"/>
      </w:pPr>
      <w:rPr>
        <w:rFonts w:hint="default"/>
      </w:rPr>
    </w:lvl>
    <w:lvl w:ilvl="6">
      <w:start w:val="1"/>
      <w:numFmt w:val="decimal"/>
      <w:lvlText w:val="%1.%2.%3.%4.%5.%6.%7."/>
      <w:lvlJc w:val="left"/>
      <w:pPr>
        <w:tabs>
          <w:tab w:val="num" w:pos="4178"/>
        </w:tabs>
        <w:ind w:left="3098" w:hanging="1080"/>
      </w:pPr>
      <w:rPr>
        <w:rFonts w:hint="default"/>
      </w:rPr>
    </w:lvl>
    <w:lvl w:ilvl="7">
      <w:start w:val="1"/>
      <w:numFmt w:val="decimal"/>
      <w:lvlText w:val="%1.%2.%3.%4.%5.%6.%7.%8."/>
      <w:lvlJc w:val="left"/>
      <w:pPr>
        <w:tabs>
          <w:tab w:val="num" w:pos="4538"/>
        </w:tabs>
        <w:ind w:left="3602" w:hanging="1224"/>
      </w:pPr>
      <w:rPr>
        <w:rFonts w:hint="default"/>
      </w:rPr>
    </w:lvl>
    <w:lvl w:ilvl="8">
      <w:start w:val="1"/>
      <w:numFmt w:val="decimal"/>
      <w:lvlText w:val="%1.%2.%3.%4.%5.%6.%7.%8.%9."/>
      <w:lvlJc w:val="left"/>
      <w:pPr>
        <w:tabs>
          <w:tab w:val="num" w:pos="5258"/>
        </w:tabs>
        <w:ind w:left="4178" w:hanging="1440"/>
      </w:pPr>
      <w:rPr>
        <w:rFonts w:hint="default"/>
      </w:rPr>
    </w:lvl>
  </w:abstractNum>
  <w:abstractNum w:abstractNumId="7" w15:restartNumberingAfterBreak="0">
    <w:nsid w:val="1B3F68B0"/>
    <w:multiLevelType w:val="multilevel"/>
    <w:tmpl w:val="DECCB32C"/>
    <w:styleLink w:val="Style2"/>
    <w:lvl w:ilvl="0">
      <w:start w:val="1"/>
      <w:numFmt w:val="decimal"/>
      <w:lvlText w:val="5.%1."/>
      <w:lvlJc w:val="left"/>
      <w:pPr>
        <w:ind w:left="720" w:hanging="607"/>
      </w:pPr>
      <w:rPr>
        <w:rFonts w:hint="default"/>
      </w:rPr>
    </w:lvl>
    <w:lvl w:ilvl="1">
      <w:start w:val="1"/>
      <w:numFmt w:val="lowerLetter"/>
      <w:lvlText w:val="%2."/>
      <w:lvlJc w:val="left"/>
      <w:pPr>
        <w:ind w:left="737" w:firstLine="0"/>
      </w:pPr>
      <w:rPr>
        <w:rFonts w:hint="default"/>
      </w:rPr>
    </w:lvl>
    <w:lvl w:ilvl="2">
      <w:start w:val="1"/>
      <w:numFmt w:val="lowerRoman"/>
      <w:lvlText w:val="%3."/>
      <w:lvlJc w:val="right"/>
      <w:pPr>
        <w:ind w:left="680" w:firstLine="681"/>
      </w:pPr>
      <w:rPr>
        <w:rFonts w:hint="default"/>
      </w:rPr>
    </w:lvl>
    <w:lvl w:ilvl="3">
      <w:start w:val="1"/>
      <w:numFmt w:val="lowerLetter"/>
      <w:lvlText w:val="(%4)"/>
      <w:lvlJc w:val="left"/>
      <w:pPr>
        <w:ind w:left="2592" w:hanging="607"/>
      </w:pPr>
      <w:rPr>
        <w:rFonts w:ascii="Arial" w:eastAsia="Times New Roman" w:hAnsi="Arial" w:cs="Arial" w:hint="default"/>
      </w:rPr>
    </w:lvl>
    <w:lvl w:ilvl="4">
      <w:start w:val="1"/>
      <w:numFmt w:val="lowerLetter"/>
      <w:lvlText w:val="%5."/>
      <w:lvlJc w:val="left"/>
      <w:pPr>
        <w:ind w:left="3216" w:hanging="607"/>
      </w:pPr>
      <w:rPr>
        <w:rFonts w:hint="default"/>
      </w:rPr>
    </w:lvl>
    <w:lvl w:ilvl="5">
      <w:start w:val="1"/>
      <w:numFmt w:val="lowerRoman"/>
      <w:lvlText w:val="%6."/>
      <w:lvlJc w:val="right"/>
      <w:pPr>
        <w:ind w:left="3840" w:hanging="607"/>
      </w:pPr>
      <w:rPr>
        <w:rFonts w:hint="default"/>
      </w:rPr>
    </w:lvl>
    <w:lvl w:ilvl="6">
      <w:start w:val="1"/>
      <w:numFmt w:val="decimal"/>
      <w:lvlText w:val="%7."/>
      <w:lvlJc w:val="left"/>
      <w:pPr>
        <w:ind w:left="4464" w:hanging="607"/>
      </w:pPr>
      <w:rPr>
        <w:rFonts w:hint="default"/>
      </w:rPr>
    </w:lvl>
    <w:lvl w:ilvl="7">
      <w:start w:val="1"/>
      <w:numFmt w:val="lowerLetter"/>
      <w:lvlText w:val="%8."/>
      <w:lvlJc w:val="left"/>
      <w:pPr>
        <w:ind w:left="5088" w:hanging="607"/>
      </w:pPr>
      <w:rPr>
        <w:rFonts w:hint="default"/>
      </w:rPr>
    </w:lvl>
    <w:lvl w:ilvl="8">
      <w:start w:val="1"/>
      <w:numFmt w:val="lowerRoman"/>
      <w:lvlText w:val="%9."/>
      <w:lvlJc w:val="right"/>
      <w:pPr>
        <w:ind w:left="5712" w:hanging="607"/>
      </w:pPr>
      <w:rPr>
        <w:rFonts w:hint="default"/>
      </w:rPr>
    </w:lvl>
  </w:abstractNum>
  <w:abstractNum w:abstractNumId="8" w15:restartNumberingAfterBreak="0">
    <w:nsid w:val="1D4107FD"/>
    <w:multiLevelType w:val="hybridMultilevel"/>
    <w:tmpl w:val="DBE433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BB53DA"/>
    <w:multiLevelType w:val="multilevel"/>
    <w:tmpl w:val="56740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D0AA2"/>
    <w:multiLevelType w:val="hybridMultilevel"/>
    <w:tmpl w:val="3C14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D5E5F"/>
    <w:multiLevelType w:val="hybridMultilevel"/>
    <w:tmpl w:val="7F2E83F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29CF1FB4"/>
    <w:multiLevelType w:val="hybridMultilevel"/>
    <w:tmpl w:val="F2EA84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D4B40ED"/>
    <w:multiLevelType w:val="multilevel"/>
    <w:tmpl w:val="B31E09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936A42"/>
    <w:multiLevelType w:val="multilevel"/>
    <w:tmpl w:val="60C4B8D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7BD0A8C"/>
    <w:multiLevelType w:val="multilevel"/>
    <w:tmpl w:val="B31E09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F1A1D"/>
    <w:multiLevelType w:val="hybridMultilevel"/>
    <w:tmpl w:val="EADA5FB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4A7C58"/>
    <w:multiLevelType w:val="multilevel"/>
    <w:tmpl w:val="88DE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354A3E"/>
    <w:multiLevelType w:val="multilevel"/>
    <w:tmpl w:val="C1F09514"/>
    <w:lvl w:ilvl="0">
      <w:start w:val="45"/>
      <w:numFmt w:val="decimal"/>
      <w:lvlText w:val="%1."/>
      <w:lvlJc w:val="left"/>
      <w:pPr>
        <w:ind w:left="672" w:hanging="672"/>
      </w:pPr>
      <w:rPr>
        <w:rFonts w:hint="default"/>
      </w:rPr>
    </w:lvl>
    <w:lvl w:ilvl="1">
      <w:start w:val="3"/>
      <w:numFmt w:val="decimal"/>
      <w:lvlText w:val="%1.%2."/>
      <w:lvlJc w:val="left"/>
      <w:pPr>
        <w:ind w:left="900" w:hanging="72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F60C6E"/>
    <w:multiLevelType w:val="hybridMultilevel"/>
    <w:tmpl w:val="B59E07C2"/>
    <w:lvl w:ilvl="0" w:tplc="E1F2A58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21" w15:restartNumberingAfterBreak="0">
    <w:nsid w:val="4E490651"/>
    <w:multiLevelType w:val="multilevel"/>
    <w:tmpl w:val="68F4BE82"/>
    <w:styleLink w:val="Style1"/>
    <w:lvl w:ilvl="0">
      <w:start w:val="1"/>
      <w:numFmt w:val="decimal"/>
      <w:lvlText w:val="4.%1."/>
      <w:lvlJc w:val="left"/>
      <w:pPr>
        <w:ind w:left="720" w:hanging="607"/>
      </w:pPr>
      <w:rPr>
        <w:rFonts w:hint="default"/>
      </w:rPr>
    </w:lvl>
    <w:lvl w:ilvl="1">
      <w:start w:val="1"/>
      <w:numFmt w:val="lowerLetter"/>
      <w:lvlText w:val="%2."/>
      <w:lvlJc w:val="left"/>
      <w:pPr>
        <w:ind w:left="737" w:firstLine="0"/>
      </w:pPr>
      <w:rPr>
        <w:rFonts w:hint="default"/>
      </w:rPr>
    </w:lvl>
    <w:lvl w:ilvl="2">
      <w:start w:val="1"/>
      <w:numFmt w:val="lowerRoman"/>
      <w:lvlText w:val="%3."/>
      <w:lvlJc w:val="right"/>
      <w:pPr>
        <w:ind w:left="680" w:firstLine="681"/>
      </w:pPr>
      <w:rPr>
        <w:rFonts w:hint="default"/>
      </w:rPr>
    </w:lvl>
    <w:lvl w:ilvl="3">
      <w:start w:val="1"/>
      <w:numFmt w:val="lowerLetter"/>
      <w:lvlText w:val="(%4)"/>
      <w:lvlJc w:val="left"/>
      <w:pPr>
        <w:ind w:left="2592" w:hanging="607"/>
      </w:pPr>
      <w:rPr>
        <w:rFonts w:ascii="Arial" w:eastAsia="Times New Roman" w:hAnsi="Arial" w:cs="Arial" w:hint="default"/>
      </w:rPr>
    </w:lvl>
    <w:lvl w:ilvl="4">
      <w:start w:val="1"/>
      <w:numFmt w:val="lowerLetter"/>
      <w:lvlText w:val="%5."/>
      <w:lvlJc w:val="left"/>
      <w:pPr>
        <w:ind w:left="3216" w:hanging="607"/>
      </w:pPr>
      <w:rPr>
        <w:rFonts w:hint="default"/>
      </w:rPr>
    </w:lvl>
    <w:lvl w:ilvl="5">
      <w:start w:val="1"/>
      <w:numFmt w:val="lowerRoman"/>
      <w:lvlText w:val="%6."/>
      <w:lvlJc w:val="right"/>
      <w:pPr>
        <w:ind w:left="3840" w:hanging="607"/>
      </w:pPr>
      <w:rPr>
        <w:rFonts w:hint="default"/>
      </w:rPr>
    </w:lvl>
    <w:lvl w:ilvl="6">
      <w:start w:val="1"/>
      <w:numFmt w:val="decimal"/>
      <w:lvlText w:val="%7."/>
      <w:lvlJc w:val="left"/>
      <w:pPr>
        <w:ind w:left="4464" w:hanging="607"/>
      </w:pPr>
      <w:rPr>
        <w:rFonts w:hint="default"/>
      </w:rPr>
    </w:lvl>
    <w:lvl w:ilvl="7">
      <w:start w:val="1"/>
      <w:numFmt w:val="lowerLetter"/>
      <w:lvlText w:val="%8."/>
      <w:lvlJc w:val="left"/>
      <w:pPr>
        <w:ind w:left="5088" w:hanging="607"/>
      </w:pPr>
      <w:rPr>
        <w:rFonts w:hint="default"/>
      </w:rPr>
    </w:lvl>
    <w:lvl w:ilvl="8">
      <w:start w:val="1"/>
      <w:numFmt w:val="lowerRoman"/>
      <w:lvlText w:val="%9."/>
      <w:lvlJc w:val="right"/>
      <w:pPr>
        <w:ind w:left="5712" w:hanging="607"/>
      </w:pPr>
      <w:rPr>
        <w:rFonts w:hint="default"/>
      </w:rPr>
    </w:lvl>
  </w:abstractNum>
  <w:abstractNum w:abstractNumId="22" w15:restartNumberingAfterBreak="0">
    <w:nsid w:val="4E572FA8"/>
    <w:multiLevelType w:val="multilevel"/>
    <w:tmpl w:val="04905506"/>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07C5E54"/>
    <w:multiLevelType w:val="multilevel"/>
    <w:tmpl w:val="9E3628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1284" w:hanging="1284"/>
      </w:pPr>
      <w:rPr>
        <w:rFonts w:hint="default"/>
      </w:rPr>
    </w:lvl>
    <w:lvl w:ilvl="2">
      <w:start w:val="1"/>
      <w:numFmt w:val="decimal"/>
      <w:isLgl/>
      <w:lvlText w:val="%1.%2.%3"/>
      <w:lvlJc w:val="left"/>
      <w:pPr>
        <w:tabs>
          <w:tab w:val="num" w:pos="1702"/>
        </w:tabs>
        <w:ind w:left="1702" w:hanging="567"/>
      </w:pPr>
      <w:rPr>
        <w:rFonts w:hint="default"/>
      </w:rPr>
    </w:lvl>
    <w:lvl w:ilvl="3">
      <w:start w:val="1"/>
      <w:numFmt w:val="decimal"/>
      <w:isLgl/>
      <w:lvlText w:val="%1.%2.%3.%4"/>
      <w:lvlJc w:val="left"/>
      <w:pPr>
        <w:tabs>
          <w:tab w:val="num" w:pos="1077"/>
        </w:tabs>
        <w:ind w:left="1304" w:firstLine="0"/>
      </w:pPr>
      <w:rPr>
        <w:rFonts w:hint="default"/>
      </w:rPr>
    </w:lvl>
    <w:lvl w:ilvl="4">
      <w:start w:val="1"/>
      <w:numFmt w:val="decimal"/>
      <w:isLgl/>
      <w:lvlText w:val="%1.%2.%3.%4.%5"/>
      <w:lvlJc w:val="left"/>
      <w:pPr>
        <w:tabs>
          <w:tab w:val="num" w:pos="1077"/>
        </w:tabs>
        <w:ind w:left="2325" w:firstLine="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15:restartNumberingAfterBreak="0">
    <w:nsid w:val="51C532D1"/>
    <w:multiLevelType w:val="multilevel"/>
    <w:tmpl w:val="7234C50E"/>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effect w:val="none"/>
        <w:vertAlign w:val="baseline"/>
      </w:rPr>
    </w:lvl>
    <w:lvl w:ilvl="1">
      <w:start w:val="1"/>
      <w:numFmt w:val="decimal"/>
      <w:lvlText w:val="%1.%2"/>
      <w:lvlJc w:val="left"/>
      <w:pPr>
        <w:tabs>
          <w:tab w:val="num" w:pos="851"/>
        </w:tabs>
        <w:ind w:left="851" w:hanging="709"/>
      </w:pPr>
      <w:rPr>
        <w:rFonts w:cs="Times New Roman"/>
        <w:b w:val="0"/>
        <w:i w:val="0"/>
        <w:sz w:val="22"/>
        <w:szCs w:val="22"/>
      </w:rPr>
    </w:lvl>
    <w:lvl w:ilvl="2">
      <w:start w:val="1"/>
      <w:numFmt w:val="decimal"/>
      <w:pStyle w:val="Heading3"/>
      <w:lvlText w:val="%1.%2.%3"/>
      <w:lvlJc w:val="left"/>
      <w:pPr>
        <w:tabs>
          <w:tab w:val="num" w:pos="1418"/>
        </w:tabs>
        <w:ind w:left="1418" w:hanging="708"/>
      </w:pPr>
      <w:rPr>
        <w:rFonts w:cs="Times New Roman"/>
        <w:b w:val="0"/>
        <w:i w:val="0"/>
        <w:sz w:val="22"/>
        <w:szCs w:val="22"/>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6" w15:restartNumberingAfterBreak="0">
    <w:nsid w:val="61A005E2"/>
    <w:multiLevelType w:val="multilevel"/>
    <w:tmpl w:val="DD581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F37E56"/>
    <w:multiLevelType w:val="hybridMultilevel"/>
    <w:tmpl w:val="EE5AB56C"/>
    <w:lvl w:ilvl="0" w:tplc="2AC4078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15B92"/>
    <w:multiLevelType w:val="hybridMultilevel"/>
    <w:tmpl w:val="821011C0"/>
    <w:lvl w:ilvl="0" w:tplc="0809000F">
      <w:start w:val="8"/>
      <w:numFmt w:val="decimal"/>
      <w:pStyle w:val="Para1"/>
      <w:lvlText w:val="%1."/>
      <w:lvlJc w:val="left"/>
      <w:pPr>
        <w:ind w:left="720" w:hanging="360"/>
      </w:pPr>
      <w:rPr>
        <w:rFonts w:hint="default"/>
      </w:rPr>
    </w:lvl>
    <w:lvl w:ilvl="1" w:tplc="FFFFFFFF"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C86A44"/>
    <w:multiLevelType w:val="multilevel"/>
    <w:tmpl w:val="892CBCE4"/>
    <w:lvl w:ilvl="0">
      <w:start w:val="1"/>
      <w:numFmt w:val="bullet"/>
      <w:lvlText w:val="o"/>
      <w:lvlJc w:val="left"/>
      <w:pPr>
        <w:tabs>
          <w:tab w:val="num" w:pos="720"/>
        </w:tabs>
        <w:ind w:left="720" w:hanging="360"/>
      </w:pPr>
      <w:rPr>
        <w:rFonts w:ascii="Courier New" w:hAnsi="Courier New" w:hint="default"/>
        <w:sz w:val="20"/>
      </w:rPr>
    </w:lvl>
    <w:lvl w:ilvl="1">
      <w:start w:val="1"/>
      <w:numFmt w:val="lowerRoman"/>
      <w:lvlText w:val="(%2)"/>
      <w:lvlJc w:val="left"/>
      <w:pPr>
        <w:tabs>
          <w:tab w:val="num" w:pos="1440"/>
        </w:tabs>
        <w:ind w:left="1440" w:hanging="360"/>
      </w:pPr>
      <w:rPr>
        <w:rFonts w:ascii="Arial" w:eastAsia="Times New Roman" w:hAnsi="Arial" w:cs="Arial"/>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B4B2D2F"/>
    <w:multiLevelType w:val="multilevel"/>
    <w:tmpl w:val="D7764A22"/>
    <w:lvl w:ilvl="0">
      <w:start w:val="4"/>
      <w:numFmt w:val="decimal"/>
      <w:lvlText w:val="%1"/>
      <w:lvlJc w:val="left"/>
      <w:pPr>
        <w:ind w:left="480" w:hanging="480"/>
      </w:pPr>
      <w:rPr>
        <w:rFonts w:hint="default"/>
      </w:rPr>
    </w:lvl>
    <w:lvl w:ilvl="1">
      <w:start w:val="2"/>
      <w:numFmt w:val="decimal"/>
      <w:lvlText w:val="3.%2"/>
      <w:lvlJc w:val="left"/>
      <w:pPr>
        <w:ind w:left="480" w:hanging="480"/>
      </w:pPr>
      <w:rPr>
        <w:rFonts w:hint="default"/>
        <w:b w:val="0"/>
        <w:bCs/>
        <w:sz w:val="24"/>
        <w:szCs w:val="24"/>
      </w:rPr>
    </w:lvl>
    <w:lvl w:ilvl="2">
      <w:start w:val="1"/>
      <w:numFmt w:val="decimal"/>
      <w:lvlText w:val="3.%2.%3"/>
      <w:lvlJc w:val="left"/>
      <w:pPr>
        <w:ind w:left="720" w:hanging="720"/>
      </w:pPr>
      <w:rPr>
        <w:rFonts w:hint="default"/>
      </w:rPr>
    </w:lvl>
    <w:lvl w:ilvl="3">
      <w:start w:val="1"/>
      <w:numFmt w:val="decimal"/>
      <w:lvlText w:val="3.%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4"/>
  </w:num>
  <w:num w:numId="3">
    <w:abstractNumId w:val="9"/>
  </w:num>
  <w:num w:numId="4">
    <w:abstractNumId w:val="29"/>
  </w:num>
  <w:num w:numId="5">
    <w:abstractNumId w:val="17"/>
  </w:num>
  <w:num w:numId="6">
    <w:abstractNumId w:val="1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8"/>
  </w:num>
  <w:num w:numId="10">
    <w:abstractNumId w:val="11"/>
  </w:num>
  <w:num w:numId="11">
    <w:abstractNumId w:val="16"/>
  </w:num>
  <w:num w:numId="12">
    <w:abstractNumId w:val="24"/>
  </w:num>
  <w:num w:numId="13">
    <w:abstractNumId w:val="0"/>
  </w:num>
  <w:num w:numId="14">
    <w:abstractNumId w:val="1"/>
  </w:num>
  <w:num w:numId="15">
    <w:abstractNumId w:val="20"/>
  </w:num>
  <w:num w:numId="16">
    <w:abstractNumId w:val="3"/>
  </w:num>
  <w:num w:numId="17">
    <w:abstractNumId w:val="5"/>
  </w:num>
  <w:num w:numId="18">
    <w:abstractNumId w:val="21"/>
  </w:num>
  <w:num w:numId="19">
    <w:abstractNumId w:val="7"/>
  </w:num>
  <w:num w:numId="20">
    <w:abstractNumId w:val="2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6"/>
  </w:num>
  <w:num w:numId="25">
    <w:abstractNumId w:val="2"/>
  </w:num>
  <w:num w:numId="26">
    <w:abstractNumId w:val="30"/>
  </w:num>
  <w:num w:numId="27">
    <w:abstractNumId w:val="27"/>
  </w:num>
  <w:num w:numId="28">
    <w:abstractNumId w:val="4"/>
  </w:num>
  <w:num w:numId="29">
    <w:abstractNumId w:val="15"/>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0C"/>
    <w:rsid w:val="00061E49"/>
    <w:rsid w:val="00072BA0"/>
    <w:rsid w:val="00084F44"/>
    <w:rsid w:val="000A66C4"/>
    <w:rsid w:val="000B7907"/>
    <w:rsid w:val="000E5C85"/>
    <w:rsid w:val="001A4DAE"/>
    <w:rsid w:val="001E6D49"/>
    <w:rsid w:val="00235743"/>
    <w:rsid w:val="002A5D39"/>
    <w:rsid w:val="002A76F8"/>
    <w:rsid w:val="003010A4"/>
    <w:rsid w:val="00411EDC"/>
    <w:rsid w:val="00494FE0"/>
    <w:rsid w:val="0054431A"/>
    <w:rsid w:val="006C0642"/>
    <w:rsid w:val="006F3F58"/>
    <w:rsid w:val="00773218"/>
    <w:rsid w:val="00846227"/>
    <w:rsid w:val="008A2228"/>
    <w:rsid w:val="008B5754"/>
    <w:rsid w:val="008D7710"/>
    <w:rsid w:val="008E016E"/>
    <w:rsid w:val="00937D05"/>
    <w:rsid w:val="00960241"/>
    <w:rsid w:val="009D6956"/>
    <w:rsid w:val="00B82C94"/>
    <w:rsid w:val="00B96A3F"/>
    <w:rsid w:val="00BA3E58"/>
    <w:rsid w:val="00BA5C40"/>
    <w:rsid w:val="00BA6D3C"/>
    <w:rsid w:val="00C24F0C"/>
    <w:rsid w:val="00CB02CC"/>
    <w:rsid w:val="00D55E67"/>
    <w:rsid w:val="00E04AFC"/>
    <w:rsid w:val="00E12CD3"/>
    <w:rsid w:val="00E71710"/>
    <w:rsid w:val="00E974BB"/>
    <w:rsid w:val="00EC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DAAFD9"/>
  <w15:chartTrackingRefBased/>
  <w15:docId w15:val="{6423119A-3964-43E5-A927-927CE89F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05"/>
    <w:rPr>
      <w:rFonts w:ascii="Calibri" w:eastAsia="Times New Roman" w:hAnsi="Calibri" w:cs="Times New Roman"/>
      <w:lang w:eastAsia="en-GB"/>
    </w:rPr>
  </w:style>
  <w:style w:type="paragraph" w:styleId="Heading1">
    <w:name w:val="heading 1"/>
    <w:aliases w:val="DW Chapter,Chap"/>
    <w:basedOn w:val="Normal"/>
    <w:next w:val="Normal"/>
    <w:link w:val="Heading1Char"/>
    <w:qFormat/>
    <w:rsid w:val="00C24F0C"/>
    <w:pPr>
      <w:keepNext/>
      <w:widowControl w:val="0"/>
      <w:numPr>
        <w:numId w:val="7"/>
      </w:numPr>
      <w:autoSpaceDN w:val="0"/>
      <w:spacing w:after="0" w:line="240" w:lineRule="auto"/>
      <w:outlineLvl w:val="0"/>
    </w:pPr>
    <w:rPr>
      <w:rFonts w:ascii="Arial" w:hAnsi="Arial" w:cs="Arial"/>
      <w:b/>
      <w:bCs/>
      <w:sz w:val="20"/>
      <w:szCs w:val="32"/>
      <w:u w:val="single"/>
    </w:rPr>
  </w:style>
  <w:style w:type="paragraph" w:styleId="Heading2">
    <w:name w:val="heading 2"/>
    <w:aliases w:val="DW Main"/>
    <w:basedOn w:val="Normal"/>
    <w:next w:val="Normal"/>
    <w:link w:val="Heading2Char"/>
    <w:unhideWhenUsed/>
    <w:qFormat/>
    <w:rsid w:val="006F3F58"/>
    <w:pPr>
      <w:widowControl w:val="0"/>
      <w:autoSpaceDN w:val="0"/>
      <w:spacing w:after="0" w:line="240" w:lineRule="auto"/>
      <w:jc w:val="both"/>
      <w:outlineLvl w:val="1"/>
    </w:pPr>
    <w:rPr>
      <w:rFonts w:ascii="Arial" w:hAnsi="Arial"/>
      <w:b/>
      <w:szCs w:val="24"/>
    </w:rPr>
  </w:style>
  <w:style w:type="paragraph" w:styleId="Heading3">
    <w:name w:val="heading 3"/>
    <w:aliases w:val="h3,&gt;3: titre-title,3,Para level 3,sub-sub,heading 3,l3,l 3,Memo 3,hd3,31,32,33,34,35,311,321,331,341,level 3,hl3,Titre 3,h31,h32,ARC 3,GKM 3,H3,MOD 3,Cog 3,plans3,FOT3,w3,JRL3,JRL31,JRL32,JRL33,Para,JSPLevel3,h311,JRL34,JRL311,JRL321,JRL331,T3"/>
    <w:basedOn w:val="Normal"/>
    <w:next w:val="Normal"/>
    <w:link w:val="Heading3Char"/>
    <w:unhideWhenUsed/>
    <w:qFormat/>
    <w:rsid w:val="00C24F0C"/>
    <w:pPr>
      <w:widowControl w:val="0"/>
      <w:numPr>
        <w:ilvl w:val="2"/>
        <w:numId w:val="7"/>
      </w:numPr>
      <w:autoSpaceDN w:val="0"/>
      <w:spacing w:after="0" w:line="240" w:lineRule="auto"/>
      <w:jc w:val="both"/>
      <w:outlineLvl w:val="2"/>
    </w:pPr>
    <w:rPr>
      <w:rFonts w:ascii="Arial" w:hAnsi="Arial"/>
      <w:sz w:val="20"/>
      <w:szCs w:val="24"/>
    </w:rPr>
  </w:style>
  <w:style w:type="paragraph" w:styleId="Heading4">
    <w:name w:val="heading 4"/>
    <w:aliases w:val="h4,Para4,4,heading 4,Para level 4,hd4,41,42,43,44,45,46,47,48,411,421,431,441,451,461,471,hl4,Titre 4,alt4,alt3,ARC 4,GKM 4,H4,MOD 4,titolo liv 4,OT Hdg 4,OT Hdg 41,Cog 4,bullet,bl,bb,SPara,JSPLevel4,h41,h42,SPara1,JSPLevel41,h411,h43,h44,l4"/>
    <w:basedOn w:val="Normal"/>
    <w:next w:val="Normal"/>
    <w:link w:val="Heading4Char"/>
    <w:unhideWhenUsed/>
    <w:qFormat/>
    <w:rsid w:val="00C24F0C"/>
    <w:pPr>
      <w:widowControl w:val="0"/>
      <w:numPr>
        <w:ilvl w:val="3"/>
        <w:numId w:val="7"/>
      </w:numPr>
      <w:tabs>
        <w:tab w:val="clear" w:pos="864"/>
        <w:tab w:val="num" w:pos="851"/>
        <w:tab w:val="left" w:pos="2835"/>
      </w:tabs>
      <w:autoSpaceDN w:val="0"/>
      <w:spacing w:after="0" w:line="240" w:lineRule="auto"/>
      <w:ind w:left="2836" w:hanging="1418"/>
      <w:jc w:val="both"/>
      <w:outlineLvl w:val="3"/>
    </w:pPr>
    <w:rPr>
      <w:rFonts w:ascii="Arial" w:hAnsi="Arial"/>
      <w:kern w:val="22"/>
      <w:sz w:val="20"/>
      <w:szCs w:val="24"/>
    </w:rPr>
  </w:style>
  <w:style w:type="paragraph" w:styleId="Heading5">
    <w:name w:val="heading 5"/>
    <w:aliases w:val="h5,Para5,sous-titre,hl5,alt5,ARC 5,GKM 5,5,OT Hdg 5,OT Hdg 51,heading5,Cog 5,JSPLevel5,Unused,h51,h52,Unused1,JSPLevel51,h511,h53,Unused2,h54,heading 5,CDR_Lev5,ARC 51,GKM 51,ARC 52,GKM 52,ARC 53,GKM 53,ARC 54,GKM 54,ARC 55,GKM 55,ARC 511,y"/>
    <w:basedOn w:val="Normal"/>
    <w:next w:val="Normal"/>
    <w:link w:val="Heading5Char"/>
    <w:unhideWhenUsed/>
    <w:qFormat/>
    <w:rsid w:val="00C24F0C"/>
    <w:pPr>
      <w:widowControl w:val="0"/>
      <w:numPr>
        <w:ilvl w:val="4"/>
        <w:numId w:val="7"/>
      </w:numPr>
      <w:autoSpaceDN w:val="0"/>
      <w:spacing w:after="0" w:line="240" w:lineRule="auto"/>
      <w:ind w:left="3969" w:hanging="1134"/>
      <w:jc w:val="both"/>
      <w:outlineLvl w:val="4"/>
    </w:pPr>
    <w:rPr>
      <w:rFonts w:ascii="Arial" w:hAnsi="Arial"/>
      <w:sz w:val="20"/>
      <w:szCs w:val="24"/>
    </w:rPr>
  </w:style>
  <w:style w:type="paragraph" w:styleId="Heading6">
    <w:name w:val="heading 6"/>
    <w:aliases w:val="ARC 6,GKM 6,hl6,alt6,h6,Annex,Cog 6,JSPLevel6,Appendix 1,h61,h62,Appendix 11,h611,JSPLevel61,h63,Appendix 12,h64,Annex Heading Level 1,6,CDR_Lev6,Annex Title,Titre 6 CS,ARC 61,GKM 61,ARC 62,GKM 62,ARC 63,GKM 63,ARC 64,GKM 64,ARC 65,GKM 65,T6"/>
    <w:basedOn w:val="Normal"/>
    <w:next w:val="Normal"/>
    <w:link w:val="Heading6Char"/>
    <w:unhideWhenUsed/>
    <w:qFormat/>
    <w:rsid w:val="00C24F0C"/>
    <w:pPr>
      <w:widowControl w:val="0"/>
      <w:numPr>
        <w:ilvl w:val="5"/>
        <w:numId w:val="7"/>
      </w:numPr>
      <w:autoSpaceDN w:val="0"/>
      <w:spacing w:before="240" w:after="60" w:line="240" w:lineRule="auto"/>
      <w:outlineLvl w:val="5"/>
    </w:pPr>
    <w:rPr>
      <w:rFonts w:ascii="Arial" w:hAnsi="Arial"/>
      <w:b/>
      <w:kern w:val="22"/>
      <w:sz w:val="20"/>
      <w:szCs w:val="24"/>
    </w:rPr>
  </w:style>
  <w:style w:type="paragraph" w:styleId="Heading7">
    <w:name w:val="heading 7"/>
    <w:basedOn w:val="Normal"/>
    <w:next w:val="Normal"/>
    <w:link w:val="Heading7Char"/>
    <w:unhideWhenUsed/>
    <w:qFormat/>
    <w:rsid w:val="00C24F0C"/>
    <w:pPr>
      <w:keepNext/>
      <w:keepLines/>
      <w:widowControl w:val="0"/>
      <w:numPr>
        <w:ilvl w:val="6"/>
        <w:numId w:val="7"/>
      </w:numPr>
      <w:autoSpaceDN w:val="0"/>
      <w:spacing w:before="200" w:after="0" w:line="240" w:lineRule="auto"/>
      <w:outlineLvl w:val="6"/>
    </w:pPr>
    <w:rPr>
      <w:rFonts w:ascii="Cambria" w:hAnsi="Cambria"/>
      <w:i/>
      <w:iCs/>
      <w:color w:val="404040"/>
      <w:sz w:val="20"/>
      <w:szCs w:val="24"/>
    </w:rPr>
  </w:style>
  <w:style w:type="paragraph" w:styleId="Heading8">
    <w:name w:val="heading 8"/>
    <w:basedOn w:val="Normal"/>
    <w:next w:val="Normal"/>
    <w:link w:val="Heading8Char"/>
    <w:unhideWhenUsed/>
    <w:qFormat/>
    <w:rsid w:val="00C24F0C"/>
    <w:pPr>
      <w:keepNext/>
      <w:keepLines/>
      <w:widowControl w:val="0"/>
      <w:numPr>
        <w:ilvl w:val="7"/>
        <w:numId w:val="7"/>
      </w:numPr>
      <w:autoSpaceDN w:val="0"/>
      <w:spacing w:before="200" w:after="0" w:line="240" w:lineRule="auto"/>
      <w:outlineLvl w:val="7"/>
    </w:pPr>
    <w:rPr>
      <w:rFonts w:ascii="Cambria" w:hAnsi="Cambria"/>
      <w:color w:val="404040"/>
      <w:sz w:val="20"/>
      <w:szCs w:val="20"/>
    </w:rPr>
  </w:style>
  <w:style w:type="paragraph" w:styleId="Heading9">
    <w:name w:val="heading 9"/>
    <w:basedOn w:val="Normal"/>
    <w:next w:val="Normal"/>
    <w:link w:val="Heading9Char"/>
    <w:unhideWhenUsed/>
    <w:qFormat/>
    <w:rsid w:val="00C24F0C"/>
    <w:pPr>
      <w:keepNext/>
      <w:keepLines/>
      <w:widowControl w:val="0"/>
      <w:numPr>
        <w:ilvl w:val="8"/>
        <w:numId w:val="7"/>
      </w:numPr>
      <w:autoSpaceDN w:val="0"/>
      <w:spacing w:before="200" w:after="0" w:line="240"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W Chapter Char,Chap Char"/>
    <w:basedOn w:val="DefaultParagraphFont"/>
    <w:link w:val="Heading1"/>
    <w:rsid w:val="00C24F0C"/>
    <w:rPr>
      <w:rFonts w:ascii="Arial" w:eastAsia="Times New Roman" w:hAnsi="Arial" w:cs="Arial"/>
      <w:b/>
      <w:bCs/>
      <w:sz w:val="20"/>
      <w:szCs w:val="32"/>
      <w:u w:val="single"/>
      <w:lang w:eastAsia="en-GB"/>
    </w:rPr>
  </w:style>
  <w:style w:type="character" w:customStyle="1" w:styleId="Heading2Char">
    <w:name w:val="Heading 2 Char"/>
    <w:aliases w:val="DW Main Char"/>
    <w:basedOn w:val="DefaultParagraphFont"/>
    <w:link w:val="Heading2"/>
    <w:rsid w:val="006F3F58"/>
    <w:rPr>
      <w:rFonts w:ascii="Arial" w:eastAsia="Times New Roman" w:hAnsi="Arial" w:cs="Times New Roman"/>
      <w:b/>
      <w:szCs w:val="24"/>
      <w:lang w:eastAsia="en-GB"/>
    </w:rPr>
  </w:style>
  <w:style w:type="character" w:customStyle="1" w:styleId="Heading3Char">
    <w:name w:val="Heading 3 Char"/>
    <w:aliases w:val="h3 Char,&gt;3: titre-title Char,3 Char,Para level 3 Char,sub-sub Char,heading 3 Char,l3 Char,l 3 Char,Memo 3 Char,hd3 Char,31 Char,32 Char,33 Char,34 Char,35 Char,311 Char,321 Char,331 Char,341 Char,level 3 Char,hl3 Char,Titre 3 Char,H3 Char"/>
    <w:basedOn w:val="DefaultParagraphFont"/>
    <w:link w:val="Heading3"/>
    <w:rsid w:val="00C24F0C"/>
    <w:rPr>
      <w:rFonts w:ascii="Arial" w:eastAsia="Times New Roman" w:hAnsi="Arial" w:cs="Times New Roman"/>
      <w:sz w:val="20"/>
      <w:szCs w:val="24"/>
      <w:lang w:eastAsia="en-GB"/>
    </w:rPr>
  </w:style>
  <w:style w:type="character" w:customStyle="1" w:styleId="Heading4Char">
    <w:name w:val="Heading 4 Char"/>
    <w:aliases w:val="h4 Char,Para4 Char,4 Char,heading 4 Char,Para level 4 Char,hd4 Char,41 Char,42 Char,43 Char,44 Char,45 Char,46 Char,47 Char,48 Char,411 Char,421 Char,431 Char,441 Char,451 Char,461 Char,471 Char,hl4 Char,Titre 4 Char,alt4 Char,alt3 Char"/>
    <w:basedOn w:val="DefaultParagraphFont"/>
    <w:link w:val="Heading4"/>
    <w:rsid w:val="00C24F0C"/>
    <w:rPr>
      <w:rFonts w:ascii="Arial" w:eastAsia="Times New Roman" w:hAnsi="Arial" w:cs="Times New Roman"/>
      <w:kern w:val="22"/>
      <w:sz w:val="20"/>
      <w:szCs w:val="24"/>
      <w:lang w:eastAsia="en-GB"/>
    </w:rPr>
  </w:style>
  <w:style w:type="character" w:customStyle="1" w:styleId="Heading5Char">
    <w:name w:val="Heading 5 Char"/>
    <w:aliases w:val="h5 Char,Para5 Char,sous-titre Char,hl5 Char,alt5 Char,ARC 5 Char,GKM 5 Char,5 Char,OT Hdg 5 Char,OT Hdg 51 Char,heading5 Char,Cog 5 Char,JSPLevel5 Char,Unused Char,h51 Char,h52 Char,Unused1 Char,JSPLevel51 Char,h511 Char,h53 Char,h54 Char"/>
    <w:basedOn w:val="DefaultParagraphFont"/>
    <w:link w:val="Heading5"/>
    <w:rsid w:val="00C24F0C"/>
    <w:rPr>
      <w:rFonts w:ascii="Arial" w:eastAsia="Times New Roman" w:hAnsi="Arial" w:cs="Times New Roman"/>
      <w:sz w:val="20"/>
      <w:szCs w:val="24"/>
      <w:lang w:eastAsia="en-GB"/>
    </w:rPr>
  </w:style>
  <w:style w:type="character" w:customStyle="1" w:styleId="Heading6Char">
    <w:name w:val="Heading 6 Char"/>
    <w:aliases w:val="ARC 6 Char,GKM 6 Char,hl6 Char,alt6 Char,h6 Char,Annex Char,Cog 6 Char,JSPLevel6 Char,Appendix 1 Char,h61 Char,h62 Char,Appendix 11 Char,h611 Char,JSPLevel61 Char,h63 Char,Appendix 12 Char,h64 Char,Annex Heading Level 1 Char,6 Char"/>
    <w:basedOn w:val="DefaultParagraphFont"/>
    <w:link w:val="Heading6"/>
    <w:rsid w:val="00C24F0C"/>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rsid w:val="00C24F0C"/>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rsid w:val="00C24F0C"/>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rsid w:val="00C24F0C"/>
    <w:rPr>
      <w:rFonts w:ascii="Cambria" w:eastAsia="Times New Roman" w:hAnsi="Cambria" w:cs="Times New Roman"/>
      <w:i/>
      <w:iCs/>
      <w:color w:val="404040"/>
      <w:sz w:val="20"/>
      <w:szCs w:val="20"/>
      <w:lang w:eastAsia="en-GB"/>
    </w:rPr>
  </w:style>
  <w:style w:type="character" w:styleId="CommentReference">
    <w:name w:val="annotation reference"/>
    <w:uiPriority w:val="99"/>
    <w:unhideWhenUsed/>
    <w:rsid w:val="00C24F0C"/>
    <w:rPr>
      <w:rFonts w:cs="Times New Roman"/>
      <w:sz w:val="16"/>
      <w:szCs w:val="16"/>
    </w:rPr>
  </w:style>
  <w:style w:type="paragraph" w:styleId="CommentText">
    <w:name w:val="annotation text"/>
    <w:basedOn w:val="Normal"/>
    <w:link w:val="CommentTextChar"/>
    <w:uiPriority w:val="99"/>
    <w:unhideWhenUsed/>
    <w:rsid w:val="00C24F0C"/>
    <w:rPr>
      <w:sz w:val="20"/>
      <w:szCs w:val="20"/>
    </w:rPr>
  </w:style>
  <w:style w:type="character" w:customStyle="1" w:styleId="CommentTextChar">
    <w:name w:val="Comment Text Char"/>
    <w:basedOn w:val="DefaultParagraphFont"/>
    <w:link w:val="CommentText"/>
    <w:uiPriority w:val="99"/>
    <w:rsid w:val="00C24F0C"/>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unhideWhenUsed/>
    <w:rsid w:val="00C24F0C"/>
    <w:rPr>
      <w:b/>
      <w:bCs/>
    </w:rPr>
  </w:style>
  <w:style w:type="character" w:customStyle="1" w:styleId="CommentSubjectChar">
    <w:name w:val="Comment Subject Char"/>
    <w:basedOn w:val="CommentTextChar"/>
    <w:link w:val="CommentSubject"/>
    <w:uiPriority w:val="99"/>
    <w:rsid w:val="00C24F0C"/>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unhideWhenUsed/>
    <w:rsid w:val="00C24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24F0C"/>
    <w:rPr>
      <w:rFonts w:ascii="Segoe UI" w:eastAsia="Times New Roman" w:hAnsi="Segoe UI" w:cs="Segoe UI"/>
      <w:sz w:val="18"/>
      <w:szCs w:val="18"/>
      <w:lang w:eastAsia="en-GB"/>
    </w:rPr>
  </w:style>
  <w:style w:type="character" w:styleId="Hyperlink">
    <w:name w:val="Hyperlink"/>
    <w:uiPriority w:val="99"/>
    <w:unhideWhenUsed/>
    <w:rsid w:val="00C24F0C"/>
    <w:rPr>
      <w:rFonts w:cs="Times New Roman"/>
      <w:color w:val="0563C1"/>
      <w:u w:val="single"/>
    </w:rPr>
  </w:style>
  <w:style w:type="character" w:styleId="UnresolvedMention">
    <w:name w:val="Unresolved Mention"/>
    <w:uiPriority w:val="99"/>
    <w:semiHidden/>
    <w:unhideWhenUsed/>
    <w:rsid w:val="00C24F0C"/>
    <w:rPr>
      <w:rFonts w:cs="Times New Roman"/>
      <w:color w:val="605E5C"/>
      <w:shd w:val="clear" w:color="auto" w:fill="E1DFDD"/>
    </w:rPr>
  </w:style>
  <w:style w:type="paragraph" w:customStyle="1" w:styleId="msonormal0">
    <w:name w:val="msonormal"/>
    <w:basedOn w:val="Normal"/>
    <w:rsid w:val="00C24F0C"/>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C24F0C"/>
    <w:pPr>
      <w:spacing w:before="100" w:beforeAutospacing="1" w:after="100" w:afterAutospacing="1" w:line="240" w:lineRule="auto"/>
    </w:pPr>
    <w:rPr>
      <w:rFonts w:ascii="Times New Roman" w:hAnsi="Times New Roman"/>
      <w:sz w:val="24"/>
      <w:szCs w:val="24"/>
    </w:rPr>
  </w:style>
  <w:style w:type="character" w:customStyle="1" w:styleId="eop">
    <w:name w:val="eop"/>
    <w:rsid w:val="00C24F0C"/>
  </w:style>
  <w:style w:type="character" w:customStyle="1" w:styleId="textrun">
    <w:name w:val="textrun"/>
    <w:rsid w:val="00C24F0C"/>
  </w:style>
  <w:style w:type="character" w:customStyle="1" w:styleId="normaltextrun">
    <w:name w:val="normaltextrun"/>
    <w:rsid w:val="00C24F0C"/>
  </w:style>
  <w:style w:type="paragraph" w:customStyle="1" w:styleId="outlineelement">
    <w:name w:val="outlineelement"/>
    <w:basedOn w:val="Normal"/>
    <w:rsid w:val="00C24F0C"/>
    <w:pPr>
      <w:spacing w:before="100" w:beforeAutospacing="1" w:after="100" w:afterAutospacing="1" w:line="240" w:lineRule="auto"/>
    </w:pPr>
    <w:rPr>
      <w:rFonts w:ascii="Times New Roman" w:hAnsi="Times New Roman"/>
      <w:sz w:val="24"/>
      <w:szCs w:val="24"/>
    </w:rPr>
  </w:style>
  <w:style w:type="character" w:customStyle="1" w:styleId="listmarkerwrappingspan">
    <w:name w:val="listmarkerwrappingspan"/>
    <w:rsid w:val="00C24F0C"/>
  </w:style>
  <w:style w:type="character" w:customStyle="1" w:styleId="listmarker">
    <w:name w:val="listmarker"/>
    <w:rsid w:val="00C24F0C"/>
  </w:style>
  <w:style w:type="character" w:customStyle="1" w:styleId="pagebreakblob">
    <w:name w:val="pagebreakblob"/>
    <w:rsid w:val="00C24F0C"/>
  </w:style>
  <w:style w:type="character" w:customStyle="1" w:styleId="pagebreakborderspan">
    <w:name w:val="pagebreakborderspan"/>
    <w:rsid w:val="00C24F0C"/>
  </w:style>
  <w:style w:type="character" w:customStyle="1" w:styleId="pagebreaktextspan">
    <w:name w:val="pagebreaktextspan"/>
    <w:rsid w:val="00C24F0C"/>
  </w:style>
  <w:style w:type="character" w:customStyle="1" w:styleId="tabrun">
    <w:name w:val="tabrun"/>
    <w:rsid w:val="00C24F0C"/>
  </w:style>
  <w:style w:type="character" w:customStyle="1" w:styleId="tabchar">
    <w:name w:val="tabchar"/>
    <w:rsid w:val="00C24F0C"/>
  </w:style>
  <w:style w:type="character" w:customStyle="1" w:styleId="tableaderchars">
    <w:name w:val="tableaderchars"/>
    <w:rsid w:val="00C24F0C"/>
  </w:style>
  <w:style w:type="paragraph" w:styleId="Header">
    <w:name w:val="header"/>
    <w:basedOn w:val="Normal"/>
    <w:link w:val="HeaderChar"/>
    <w:uiPriority w:val="99"/>
    <w:unhideWhenUsed/>
    <w:rsid w:val="00C24F0C"/>
    <w:pPr>
      <w:tabs>
        <w:tab w:val="center" w:pos="4513"/>
        <w:tab w:val="right" w:pos="9026"/>
      </w:tabs>
    </w:pPr>
  </w:style>
  <w:style w:type="character" w:customStyle="1" w:styleId="HeaderChar">
    <w:name w:val="Header Char"/>
    <w:basedOn w:val="DefaultParagraphFont"/>
    <w:link w:val="Header"/>
    <w:uiPriority w:val="99"/>
    <w:rsid w:val="00C24F0C"/>
    <w:rPr>
      <w:rFonts w:ascii="Calibri" w:eastAsia="Times New Roman" w:hAnsi="Calibri" w:cs="Times New Roman"/>
      <w:lang w:eastAsia="en-GB"/>
    </w:rPr>
  </w:style>
  <w:style w:type="paragraph" w:styleId="Footer">
    <w:name w:val="footer"/>
    <w:basedOn w:val="Normal"/>
    <w:link w:val="FooterChar"/>
    <w:uiPriority w:val="99"/>
    <w:unhideWhenUsed/>
    <w:rsid w:val="00C24F0C"/>
    <w:pPr>
      <w:tabs>
        <w:tab w:val="center" w:pos="4513"/>
        <w:tab w:val="right" w:pos="9026"/>
      </w:tabs>
    </w:pPr>
  </w:style>
  <w:style w:type="character" w:customStyle="1" w:styleId="FooterChar">
    <w:name w:val="Footer Char"/>
    <w:basedOn w:val="DefaultParagraphFont"/>
    <w:link w:val="Footer"/>
    <w:uiPriority w:val="99"/>
    <w:rsid w:val="00C24F0C"/>
    <w:rPr>
      <w:rFonts w:ascii="Calibri" w:eastAsia="Times New Roman" w:hAnsi="Calibri" w:cs="Times New Roman"/>
      <w:lang w:eastAsia="en-GB"/>
    </w:rPr>
  </w:style>
  <w:style w:type="paragraph" w:styleId="ListParagraph">
    <w:name w:val="List Paragraph"/>
    <w:basedOn w:val="Normal"/>
    <w:uiPriority w:val="34"/>
    <w:qFormat/>
    <w:rsid w:val="00C24F0C"/>
    <w:pPr>
      <w:widowControl w:val="0"/>
      <w:autoSpaceDN w:val="0"/>
      <w:spacing w:after="0" w:line="240" w:lineRule="auto"/>
      <w:ind w:left="720"/>
      <w:contextualSpacing/>
    </w:pPr>
    <w:rPr>
      <w:rFonts w:ascii="Arial" w:hAnsi="Arial"/>
      <w:sz w:val="20"/>
      <w:szCs w:val="24"/>
    </w:rPr>
  </w:style>
  <w:style w:type="paragraph" w:styleId="TOC1">
    <w:name w:val="toc 1"/>
    <w:basedOn w:val="Normal"/>
    <w:next w:val="Normal"/>
    <w:autoRedefine/>
    <w:uiPriority w:val="39"/>
    <w:unhideWhenUsed/>
    <w:qFormat/>
    <w:rsid w:val="00C24F0C"/>
    <w:pPr>
      <w:widowControl w:val="0"/>
      <w:tabs>
        <w:tab w:val="left" w:pos="660"/>
        <w:tab w:val="right" w:leader="dot" w:pos="10422"/>
      </w:tabs>
      <w:spacing w:before="120" w:after="60" w:line="240" w:lineRule="auto"/>
      <w:ind w:left="220"/>
    </w:pPr>
    <w:rPr>
      <w:rFonts w:ascii="Arial" w:hAnsi="Arial"/>
      <w:szCs w:val="24"/>
    </w:rPr>
  </w:style>
  <w:style w:type="paragraph" w:styleId="NoSpacing">
    <w:name w:val="No Spacing"/>
    <w:uiPriority w:val="1"/>
    <w:qFormat/>
    <w:rsid w:val="006F3F58"/>
    <w:pPr>
      <w:spacing w:after="0" w:line="240" w:lineRule="auto"/>
    </w:pPr>
    <w:rPr>
      <w:rFonts w:ascii="Arial" w:eastAsia="Calibri" w:hAnsi="Arial" w:cs="Arial"/>
    </w:rPr>
  </w:style>
  <w:style w:type="paragraph" w:customStyle="1" w:styleId="Default">
    <w:name w:val="Default"/>
    <w:rsid w:val="00C24F0C"/>
    <w:pPr>
      <w:autoSpaceDE w:val="0"/>
      <w:autoSpaceDN w:val="0"/>
      <w:adjustRightInd w:val="0"/>
      <w:spacing w:after="0" w:line="240" w:lineRule="auto"/>
    </w:pPr>
    <w:rPr>
      <w:rFonts w:ascii="Verdana" w:eastAsia="Calibri" w:hAnsi="Verdana" w:cs="Verdana"/>
      <w:color w:val="000000"/>
      <w:sz w:val="24"/>
      <w:szCs w:val="24"/>
    </w:rPr>
  </w:style>
  <w:style w:type="table" w:styleId="TableGrid">
    <w:name w:val="Table Grid"/>
    <w:basedOn w:val="TableNormal"/>
    <w:uiPriority w:val="59"/>
    <w:rsid w:val="00C24F0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Para1">
    <w:name w:val="ssPara1"/>
    <w:basedOn w:val="Normal"/>
    <w:rsid w:val="00C24F0C"/>
    <w:pPr>
      <w:spacing w:after="260" w:line="260" w:lineRule="atLeast"/>
      <w:jc w:val="both"/>
    </w:pPr>
    <w:rPr>
      <w:rFonts w:ascii="Arial" w:hAnsi="Arial" w:cs="Arial"/>
    </w:rPr>
  </w:style>
  <w:style w:type="paragraph" w:customStyle="1" w:styleId="Para1">
    <w:name w:val="Para1"/>
    <w:basedOn w:val="Normal"/>
    <w:link w:val="Para1Char"/>
    <w:qFormat/>
    <w:rsid w:val="00C24F0C"/>
    <w:pPr>
      <w:numPr>
        <w:numId w:val="8"/>
      </w:numPr>
      <w:spacing w:before="240" w:after="120"/>
      <w:outlineLvl w:val="1"/>
    </w:pPr>
    <w:rPr>
      <w:rFonts w:ascii="Arial" w:hAnsi="Arial" w:cs="Arial"/>
      <w:lang w:eastAsia="en-US"/>
    </w:rPr>
  </w:style>
  <w:style w:type="character" w:customStyle="1" w:styleId="Para1Char">
    <w:name w:val="Para1 Char"/>
    <w:link w:val="Para1"/>
    <w:rsid w:val="00C24F0C"/>
    <w:rPr>
      <w:rFonts w:ascii="Arial" w:eastAsia="Times New Roman" w:hAnsi="Arial" w:cs="Arial"/>
    </w:rPr>
  </w:style>
  <w:style w:type="character" w:customStyle="1" w:styleId="tcconditiontextChar">
    <w:name w:val="tc_condition_text Char"/>
    <w:link w:val="tcconditiontext"/>
    <w:locked/>
    <w:rsid w:val="00C24F0C"/>
    <w:rPr>
      <w:rFonts w:ascii="Arial" w:hAnsi="Arial" w:cs="Arial"/>
      <w:szCs w:val="24"/>
    </w:rPr>
  </w:style>
  <w:style w:type="paragraph" w:customStyle="1" w:styleId="tcconditiontext">
    <w:name w:val="tc_condition_text"/>
    <w:basedOn w:val="Normal"/>
    <w:link w:val="tcconditiontextChar"/>
    <w:qFormat/>
    <w:rsid w:val="00C24F0C"/>
    <w:pPr>
      <w:spacing w:after="0" w:line="240" w:lineRule="auto"/>
    </w:pPr>
    <w:rPr>
      <w:rFonts w:ascii="Arial" w:eastAsiaTheme="minorHAnsi" w:hAnsi="Arial" w:cs="Arial"/>
      <w:szCs w:val="24"/>
      <w:lang w:eastAsia="en-US"/>
    </w:rPr>
  </w:style>
  <w:style w:type="paragraph" w:styleId="Revision">
    <w:name w:val="Revision"/>
    <w:hidden/>
    <w:uiPriority w:val="99"/>
    <w:semiHidden/>
    <w:rsid w:val="00C24F0C"/>
    <w:pPr>
      <w:spacing w:after="0" w:line="240" w:lineRule="auto"/>
    </w:pPr>
    <w:rPr>
      <w:rFonts w:ascii="Calibri" w:eastAsia="Calibri" w:hAnsi="Calibri" w:cs="Arial"/>
    </w:rPr>
  </w:style>
  <w:style w:type="character" w:customStyle="1" w:styleId="WW8Num2z0">
    <w:name w:val="WW8Num2z0"/>
    <w:rsid w:val="00C24F0C"/>
    <w:rPr>
      <w:rFonts w:ascii="Symbol" w:hAnsi="Symbol" w:cs="Symbol"/>
    </w:rPr>
  </w:style>
  <w:style w:type="character" w:customStyle="1" w:styleId="WW8Num8z0">
    <w:name w:val="WW8Num8z0"/>
    <w:rsid w:val="00C24F0C"/>
    <w:rPr>
      <w:rFonts w:ascii="Arial" w:hAnsi="Arial" w:cs="Arial"/>
      <w:b w:val="0"/>
      <w:i w:val="0"/>
      <w:caps w:val="0"/>
      <w:smallCaps w:val="0"/>
      <w:strike w:val="0"/>
      <w:dstrike w:val="0"/>
      <w:vanish w:val="0"/>
      <w:color w:val="auto"/>
      <w:position w:val="0"/>
      <w:sz w:val="22"/>
      <w:vertAlign w:val="baseline"/>
    </w:rPr>
  </w:style>
  <w:style w:type="character" w:customStyle="1" w:styleId="Absatz-Standardschriftart">
    <w:name w:val="Absatz-Standardschriftart"/>
    <w:rsid w:val="00C24F0C"/>
  </w:style>
  <w:style w:type="character" w:customStyle="1" w:styleId="WW8Num1z0">
    <w:name w:val="WW8Num1z0"/>
    <w:rsid w:val="00C24F0C"/>
    <w:rPr>
      <w:rFonts w:ascii="Symbol" w:hAnsi="Symbol" w:cs="Symbol"/>
    </w:rPr>
  </w:style>
  <w:style w:type="character" w:customStyle="1" w:styleId="WW8Num32z0">
    <w:name w:val="WW8Num32z0"/>
    <w:rsid w:val="00C24F0C"/>
    <w:rPr>
      <w:rFonts w:ascii="Arial" w:hAnsi="Arial" w:cs="Arial"/>
      <w:b w:val="0"/>
      <w:i w:val="0"/>
      <w:caps w:val="0"/>
      <w:smallCaps w:val="0"/>
      <w:strike w:val="0"/>
      <w:dstrike w:val="0"/>
      <w:vanish w:val="0"/>
      <w:color w:val="auto"/>
      <w:position w:val="0"/>
      <w:sz w:val="22"/>
      <w:vertAlign w:val="baseline"/>
    </w:rPr>
  </w:style>
  <w:style w:type="character" w:customStyle="1" w:styleId="DefaultParagraphFont1">
    <w:name w:val="Default Paragraph Font1"/>
    <w:rsid w:val="00C24F0C"/>
  </w:style>
  <w:style w:type="character" w:styleId="PageNumber">
    <w:name w:val="page number"/>
    <w:rsid w:val="00C24F0C"/>
  </w:style>
  <w:style w:type="character" w:customStyle="1" w:styleId="Head2Char">
    <w:name w:val="Head 2 Char"/>
    <w:rsid w:val="00C24F0C"/>
    <w:rPr>
      <w:rFonts w:ascii="Arial" w:hAnsi="Arial" w:cs="Arial"/>
      <w:b/>
      <w:sz w:val="22"/>
      <w:szCs w:val="24"/>
      <w:lang w:val="en-GB" w:eastAsia="ar-SA" w:bidi="ar-SA"/>
    </w:rPr>
  </w:style>
  <w:style w:type="character" w:styleId="FollowedHyperlink">
    <w:name w:val="FollowedHyperlink"/>
    <w:rsid w:val="00C24F0C"/>
    <w:rPr>
      <w:color w:val="606420"/>
      <w:u w:val="single"/>
    </w:rPr>
  </w:style>
  <w:style w:type="character" w:customStyle="1" w:styleId="NumberingSymbols">
    <w:name w:val="Numbering Symbols"/>
    <w:rsid w:val="00C24F0C"/>
  </w:style>
  <w:style w:type="paragraph" w:customStyle="1" w:styleId="Heading">
    <w:name w:val="Heading"/>
    <w:basedOn w:val="Normal"/>
    <w:next w:val="Centre"/>
    <w:rsid w:val="00C24F0C"/>
    <w:pPr>
      <w:suppressAutoHyphens/>
      <w:overflowPunct w:val="0"/>
      <w:autoSpaceDE w:val="0"/>
      <w:spacing w:before="120" w:after="0" w:line="312" w:lineRule="auto"/>
      <w:jc w:val="center"/>
      <w:textAlignment w:val="baseline"/>
    </w:pPr>
    <w:rPr>
      <w:rFonts w:ascii="Arial" w:hAnsi="Arial" w:cs="Arial"/>
      <w:b/>
      <w:kern w:val="1"/>
      <w:sz w:val="32"/>
      <w:szCs w:val="20"/>
      <w:lang w:eastAsia="ar-SA"/>
    </w:rPr>
  </w:style>
  <w:style w:type="paragraph" w:customStyle="1" w:styleId="Centre">
    <w:name w:val="Centre"/>
    <w:basedOn w:val="Normal"/>
    <w:rsid w:val="00C24F0C"/>
    <w:pPr>
      <w:suppressAutoHyphens/>
      <w:overflowPunct w:val="0"/>
      <w:autoSpaceDE w:val="0"/>
      <w:spacing w:before="60" w:after="60" w:line="312" w:lineRule="auto"/>
      <w:ind w:left="1440" w:right="1440"/>
      <w:jc w:val="center"/>
      <w:textAlignment w:val="baseline"/>
    </w:pPr>
    <w:rPr>
      <w:rFonts w:ascii="Arial" w:hAnsi="Arial" w:cs="Arial"/>
      <w:sz w:val="24"/>
      <w:szCs w:val="20"/>
      <w:lang w:eastAsia="ar-SA"/>
    </w:rPr>
  </w:style>
  <w:style w:type="paragraph" w:styleId="BodyText">
    <w:name w:val="Body Text"/>
    <w:basedOn w:val="Normal"/>
    <w:link w:val="BodyTextChar"/>
    <w:rsid w:val="00C24F0C"/>
    <w:pPr>
      <w:suppressAutoHyphens/>
      <w:overflowPunct w:val="0"/>
      <w:autoSpaceDE w:val="0"/>
      <w:spacing w:before="120" w:after="120" w:line="312" w:lineRule="auto"/>
      <w:textAlignment w:val="baseline"/>
    </w:pPr>
    <w:rPr>
      <w:rFonts w:ascii="Arial" w:hAnsi="Arial" w:cs="Arial"/>
      <w:szCs w:val="20"/>
      <w:lang w:eastAsia="ar-SA"/>
    </w:rPr>
  </w:style>
  <w:style w:type="character" w:customStyle="1" w:styleId="BodyTextChar">
    <w:name w:val="Body Text Char"/>
    <w:basedOn w:val="DefaultParagraphFont"/>
    <w:link w:val="BodyText"/>
    <w:rsid w:val="00C24F0C"/>
    <w:rPr>
      <w:rFonts w:ascii="Arial" w:eastAsia="Times New Roman" w:hAnsi="Arial" w:cs="Arial"/>
      <w:szCs w:val="20"/>
      <w:lang w:eastAsia="ar-SA"/>
    </w:rPr>
  </w:style>
  <w:style w:type="paragraph" w:styleId="List">
    <w:name w:val="List"/>
    <w:basedOn w:val="BodyText"/>
    <w:rsid w:val="00C24F0C"/>
    <w:rPr>
      <w:rFonts w:cs="FreeSans"/>
    </w:rPr>
  </w:style>
  <w:style w:type="paragraph" w:styleId="Caption">
    <w:name w:val="caption"/>
    <w:basedOn w:val="Normal"/>
    <w:uiPriority w:val="35"/>
    <w:qFormat/>
    <w:rsid w:val="00C24F0C"/>
    <w:pPr>
      <w:suppressLineNumbers/>
      <w:suppressAutoHyphens/>
      <w:overflowPunct w:val="0"/>
      <w:autoSpaceDE w:val="0"/>
      <w:spacing w:before="120" w:after="120" w:line="312" w:lineRule="auto"/>
      <w:textAlignment w:val="baseline"/>
    </w:pPr>
    <w:rPr>
      <w:rFonts w:ascii="Arial" w:hAnsi="Arial" w:cs="FreeSans"/>
      <w:i/>
      <w:iCs/>
      <w:sz w:val="24"/>
      <w:szCs w:val="24"/>
      <w:lang w:eastAsia="ar-SA"/>
    </w:rPr>
  </w:style>
  <w:style w:type="paragraph" w:customStyle="1" w:styleId="Index">
    <w:name w:val="Index"/>
    <w:basedOn w:val="Normal"/>
    <w:rsid w:val="00C24F0C"/>
    <w:pPr>
      <w:suppressLineNumbers/>
      <w:suppressAutoHyphens/>
      <w:overflowPunct w:val="0"/>
      <w:autoSpaceDE w:val="0"/>
      <w:spacing w:before="60" w:after="60" w:line="312" w:lineRule="auto"/>
      <w:textAlignment w:val="baseline"/>
    </w:pPr>
    <w:rPr>
      <w:rFonts w:ascii="Arial" w:hAnsi="Arial" w:cs="FreeSans"/>
      <w:szCs w:val="20"/>
      <w:lang w:eastAsia="ar-SA"/>
    </w:rPr>
  </w:style>
  <w:style w:type="paragraph" w:customStyle="1" w:styleId="CharChar1Char">
    <w:name w:val="Char Char1 Char"/>
    <w:aliases w:val=" Char Char1 Char Char Char Char"/>
    <w:basedOn w:val="Normal"/>
    <w:rsid w:val="00C24F0C"/>
    <w:pPr>
      <w:suppressAutoHyphens/>
      <w:spacing w:line="240" w:lineRule="exact"/>
    </w:pPr>
    <w:rPr>
      <w:rFonts w:ascii="Verdana" w:hAnsi="Verdana" w:cs="Verdana"/>
      <w:szCs w:val="20"/>
      <w:lang w:val="en-US" w:eastAsia="ar-SA"/>
    </w:rPr>
  </w:style>
  <w:style w:type="paragraph" w:customStyle="1" w:styleId="Issue">
    <w:name w:val="Issue"/>
    <w:basedOn w:val="Normal"/>
    <w:rsid w:val="00C24F0C"/>
    <w:pPr>
      <w:tabs>
        <w:tab w:val="left" w:pos="5040"/>
      </w:tabs>
      <w:suppressAutoHyphens/>
      <w:overflowPunct w:val="0"/>
      <w:autoSpaceDE w:val="0"/>
      <w:spacing w:before="60" w:after="60" w:line="312" w:lineRule="auto"/>
      <w:ind w:left="2880" w:right="14"/>
      <w:textAlignment w:val="baseline"/>
    </w:pPr>
    <w:rPr>
      <w:rFonts w:ascii="Arial" w:hAnsi="Arial" w:cs="Arial"/>
      <w:szCs w:val="20"/>
      <w:lang w:eastAsia="ar-SA"/>
    </w:rPr>
  </w:style>
  <w:style w:type="paragraph" w:customStyle="1" w:styleId="FrontPageArial26">
    <w:name w:val="Front Page Arial 26"/>
    <w:basedOn w:val="Normal"/>
    <w:rsid w:val="00C24F0C"/>
    <w:pPr>
      <w:suppressAutoHyphens/>
      <w:spacing w:after="0" w:line="240" w:lineRule="auto"/>
      <w:jc w:val="center"/>
    </w:pPr>
    <w:rPr>
      <w:rFonts w:ascii="Arial" w:hAnsi="Arial" w:cs="Arial"/>
      <w:color w:val="4F0B7B"/>
      <w:sz w:val="52"/>
      <w:szCs w:val="24"/>
      <w:lang w:eastAsia="ar-SA"/>
    </w:rPr>
  </w:style>
  <w:style w:type="paragraph" w:customStyle="1" w:styleId="FrontPage26bold">
    <w:name w:val="Front Page 26 bold"/>
    <w:basedOn w:val="Normal"/>
    <w:rsid w:val="00C24F0C"/>
    <w:pPr>
      <w:suppressAutoHyphens/>
      <w:spacing w:after="0" w:line="240" w:lineRule="auto"/>
      <w:jc w:val="center"/>
    </w:pPr>
    <w:rPr>
      <w:rFonts w:ascii="Arial" w:hAnsi="Arial" w:cs="Arial"/>
      <w:b/>
      <w:color w:val="4F0B7B"/>
      <w:sz w:val="52"/>
      <w:szCs w:val="24"/>
      <w:lang w:eastAsia="ar-SA"/>
    </w:rPr>
  </w:style>
  <w:style w:type="paragraph" w:customStyle="1" w:styleId="FrontPage28Bold">
    <w:name w:val="Front Page 28 Bold"/>
    <w:basedOn w:val="Normal"/>
    <w:rsid w:val="00C24F0C"/>
    <w:pPr>
      <w:suppressAutoHyphens/>
      <w:spacing w:after="0" w:line="240" w:lineRule="auto"/>
      <w:jc w:val="center"/>
    </w:pPr>
    <w:rPr>
      <w:rFonts w:ascii="Arial" w:hAnsi="Arial" w:cs="Arial"/>
      <w:b/>
      <w:color w:val="4F0B7B"/>
      <w:sz w:val="56"/>
      <w:szCs w:val="24"/>
      <w:lang w:eastAsia="ar-SA"/>
    </w:rPr>
  </w:style>
  <w:style w:type="paragraph" w:customStyle="1" w:styleId="FrontPage24Bold">
    <w:name w:val="Front Page 24 Bold"/>
    <w:basedOn w:val="Normal"/>
    <w:rsid w:val="00C24F0C"/>
    <w:pPr>
      <w:suppressAutoHyphens/>
      <w:spacing w:after="0" w:line="240" w:lineRule="auto"/>
      <w:jc w:val="center"/>
    </w:pPr>
    <w:rPr>
      <w:rFonts w:ascii="Arial" w:hAnsi="Arial" w:cs="Arial"/>
      <w:b/>
      <w:color w:val="4F0B7B"/>
      <w:sz w:val="48"/>
      <w:szCs w:val="24"/>
      <w:lang w:eastAsia="ar-SA"/>
    </w:rPr>
  </w:style>
  <w:style w:type="paragraph" w:customStyle="1" w:styleId="FrontPageArial14">
    <w:name w:val="Front Page Arial 14"/>
    <w:basedOn w:val="Normal"/>
    <w:rsid w:val="00C24F0C"/>
    <w:pPr>
      <w:suppressAutoHyphens/>
      <w:spacing w:after="0" w:line="240" w:lineRule="auto"/>
    </w:pPr>
    <w:rPr>
      <w:rFonts w:ascii="Arial" w:hAnsi="Arial" w:cs="Arial"/>
      <w:color w:val="4F0B7B"/>
      <w:sz w:val="28"/>
      <w:szCs w:val="24"/>
      <w:lang w:eastAsia="ar-SA"/>
    </w:rPr>
  </w:style>
  <w:style w:type="paragraph" w:customStyle="1" w:styleId="FrontPageHeader">
    <w:name w:val="Front Page Header"/>
    <w:basedOn w:val="Normal"/>
    <w:next w:val="Normal"/>
    <w:rsid w:val="00C24F0C"/>
    <w:pPr>
      <w:suppressAutoHyphens/>
      <w:spacing w:after="0" w:line="240" w:lineRule="auto"/>
    </w:pPr>
    <w:rPr>
      <w:rFonts w:ascii="Arial Bold" w:hAnsi="Arial Bold" w:cs="Arial Bold"/>
      <w:b/>
      <w:color w:val="4F0B7B"/>
      <w:szCs w:val="24"/>
      <w:lang w:eastAsia="ar-SA"/>
    </w:rPr>
  </w:style>
  <w:style w:type="paragraph" w:customStyle="1" w:styleId="HEADING0">
    <w:name w:val="HEADING"/>
    <w:basedOn w:val="Normal"/>
    <w:rsid w:val="00C24F0C"/>
    <w:pPr>
      <w:pageBreakBefore/>
      <w:suppressAutoHyphens/>
      <w:spacing w:after="0" w:line="240" w:lineRule="auto"/>
    </w:pPr>
    <w:rPr>
      <w:rFonts w:ascii="Arial" w:hAnsi="Arial" w:cs="Arial"/>
      <w:b/>
      <w:szCs w:val="24"/>
      <w:lang w:eastAsia="ar-SA"/>
    </w:rPr>
  </w:style>
  <w:style w:type="paragraph" w:customStyle="1" w:styleId="Head2">
    <w:name w:val="Head 2"/>
    <w:basedOn w:val="Normal"/>
    <w:next w:val="Normal"/>
    <w:rsid w:val="00C24F0C"/>
    <w:pPr>
      <w:suppressAutoHyphens/>
      <w:spacing w:after="0" w:line="240" w:lineRule="auto"/>
    </w:pPr>
    <w:rPr>
      <w:rFonts w:ascii="Arial" w:hAnsi="Arial" w:cs="Arial"/>
      <w:b/>
      <w:szCs w:val="24"/>
      <w:lang w:eastAsia="ar-SA"/>
    </w:rPr>
  </w:style>
  <w:style w:type="paragraph" w:styleId="TOC2">
    <w:name w:val="toc 2"/>
    <w:basedOn w:val="Normal"/>
    <w:next w:val="Normal"/>
    <w:uiPriority w:val="39"/>
    <w:rsid w:val="00C24F0C"/>
    <w:pPr>
      <w:suppressAutoHyphens/>
      <w:overflowPunct w:val="0"/>
      <w:autoSpaceDE w:val="0"/>
      <w:spacing w:after="0" w:line="312" w:lineRule="auto"/>
      <w:ind w:left="220"/>
      <w:textAlignment w:val="baseline"/>
    </w:pPr>
    <w:rPr>
      <w:rFonts w:cs="Calibri"/>
      <w:sz w:val="20"/>
      <w:szCs w:val="20"/>
      <w:lang w:eastAsia="ar-SA"/>
    </w:rPr>
  </w:style>
  <w:style w:type="paragraph" w:customStyle="1" w:styleId="TABLE">
    <w:name w:val="TABLE"/>
    <w:basedOn w:val="Normal"/>
    <w:rsid w:val="00C24F0C"/>
    <w:pPr>
      <w:widowControl w:val="0"/>
      <w:tabs>
        <w:tab w:val="left" w:pos="1080"/>
        <w:tab w:val="left" w:pos="1418"/>
      </w:tabs>
      <w:suppressAutoHyphens/>
      <w:overflowPunct w:val="0"/>
      <w:autoSpaceDE w:val="0"/>
      <w:spacing w:before="60" w:after="0" w:line="360" w:lineRule="auto"/>
      <w:textAlignment w:val="baseline"/>
    </w:pPr>
    <w:rPr>
      <w:rFonts w:ascii="Arial" w:hAnsi="Arial" w:cs="Arial"/>
      <w:szCs w:val="20"/>
      <w:lang w:eastAsia="ar-SA"/>
    </w:rPr>
  </w:style>
  <w:style w:type="paragraph" w:customStyle="1" w:styleId="NoNumPara">
    <w:name w:val="NoNumPara"/>
    <w:basedOn w:val="Normal"/>
    <w:rsid w:val="00C24F0C"/>
    <w:pPr>
      <w:keepLines/>
      <w:tabs>
        <w:tab w:val="left" w:pos="1080"/>
        <w:tab w:val="left" w:pos="1418"/>
        <w:tab w:val="left" w:pos="2880"/>
        <w:tab w:val="left" w:pos="5760"/>
      </w:tabs>
      <w:suppressAutoHyphens/>
      <w:overflowPunct w:val="0"/>
      <w:autoSpaceDE w:val="0"/>
      <w:spacing w:before="60" w:after="60" w:line="312" w:lineRule="auto"/>
      <w:ind w:left="1077"/>
      <w:textAlignment w:val="baseline"/>
    </w:pPr>
    <w:rPr>
      <w:rFonts w:ascii="Arial" w:hAnsi="Arial" w:cs="Arial"/>
      <w:szCs w:val="20"/>
      <w:lang w:eastAsia="ar-SA"/>
    </w:rPr>
  </w:style>
  <w:style w:type="paragraph" w:styleId="ListBullet">
    <w:name w:val="List Bullet"/>
    <w:basedOn w:val="Normal"/>
    <w:rsid w:val="00C24F0C"/>
    <w:pPr>
      <w:tabs>
        <w:tab w:val="num" w:pos="360"/>
      </w:tabs>
      <w:suppressAutoHyphens/>
      <w:spacing w:after="0" w:line="240" w:lineRule="auto"/>
      <w:ind w:left="360" w:hanging="360"/>
    </w:pPr>
    <w:rPr>
      <w:rFonts w:ascii="Times New Roman" w:hAnsi="Times New Roman"/>
      <w:sz w:val="24"/>
      <w:szCs w:val="24"/>
      <w:lang w:eastAsia="ar-SA"/>
    </w:rPr>
  </w:style>
  <w:style w:type="paragraph" w:customStyle="1" w:styleId="CharCharCharCharChar">
    <w:name w:val="Char Char Char Char Char"/>
    <w:basedOn w:val="Normal"/>
    <w:rsid w:val="00C24F0C"/>
    <w:pPr>
      <w:suppressAutoHyphens/>
      <w:spacing w:line="240" w:lineRule="exact"/>
    </w:pPr>
    <w:rPr>
      <w:rFonts w:ascii="Verdana" w:hAnsi="Verdana" w:cs="Verdana"/>
      <w:szCs w:val="20"/>
      <w:lang w:val="en-US" w:eastAsia="ar-SA"/>
    </w:rPr>
  </w:style>
  <w:style w:type="paragraph" w:customStyle="1" w:styleId="DWParaPB1">
    <w:name w:val="DW Para PB1"/>
    <w:basedOn w:val="Normal"/>
    <w:rsid w:val="00C24F0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customStyle="1" w:styleId="DWParaPB2">
    <w:name w:val="DW Para PB2"/>
    <w:basedOn w:val="Normal"/>
    <w:rsid w:val="00C24F0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customStyle="1" w:styleId="DWParaPB3">
    <w:name w:val="DW Para PB3"/>
    <w:basedOn w:val="Normal"/>
    <w:rsid w:val="00C24F0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customStyle="1" w:styleId="DWParaPB4">
    <w:name w:val="DW Para PB4"/>
    <w:basedOn w:val="Normal"/>
    <w:rsid w:val="00C24F0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customStyle="1" w:styleId="DWParaPB5">
    <w:name w:val="DW Para PB5"/>
    <w:basedOn w:val="Normal"/>
    <w:rsid w:val="00C24F0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styleId="ListNumber">
    <w:name w:val="List Number"/>
    <w:basedOn w:val="Normal"/>
    <w:rsid w:val="00C24F0C"/>
    <w:pPr>
      <w:tabs>
        <w:tab w:val="num" w:pos="360"/>
      </w:tabs>
      <w:suppressAutoHyphens/>
      <w:overflowPunct w:val="0"/>
      <w:autoSpaceDE w:val="0"/>
      <w:spacing w:before="60" w:after="60" w:line="312" w:lineRule="auto"/>
      <w:ind w:left="1797" w:hanging="357"/>
      <w:textAlignment w:val="baseline"/>
    </w:pPr>
    <w:rPr>
      <w:rFonts w:ascii="Arial" w:hAnsi="Arial" w:cs="Arial"/>
      <w:szCs w:val="20"/>
      <w:lang w:eastAsia="ar-SA"/>
    </w:rPr>
  </w:style>
  <w:style w:type="paragraph" w:customStyle="1" w:styleId="ListLetter">
    <w:name w:val="List Letter"/>
    <w:basedOn w:val="ListNumber"/>
    <w:rsid w:val="00C24F0C"/>
    <w:pPr>
      <w:ind w:left="1440"/>
    </w:pPr>
  </w:style>
  <w:style w:type="paragraph" w:customStyle="1" w:styleId="Italic">
    <w:name w:val="Italic"/>
    <w:basedOn w:val="Normal"/>
    <w:rsid w:val="00C24F0C"/>
    <w:pPr>
      <w:suppressAutoHyphens/>
      <w:overflowPunct w:val="0"/>
      <w:autoSpaceDE w:val="0"/>
      <w:spacing w:before="60" w:after="60" w:line="312" w:lineRule="auto"/>
      <w:ind w:left="1077"/>
      <w:textAlignment w:val="baseline"/>
    </w:pPr>
    <w:rPr>
      <w:rFonts w:ascii="Arial" w:hAnsi="Arial" w:cs="Arial"/>
      <w:i/>
      <w:szCs w:val="20"/>
      <w:lang w:eastAsia="ar-SA"/>
    </w:rPr>
  </w:style>
  <w:style w:type="paragraph" w:customStyle="1" w:styleId="sub-para">
    <w:name w:val="sub-para"/>
    <w:basedOn w:val="Normal"/>
    <w:rsid w:val="00C24F0C"/>
    <w:pPr>
      <w:keepNext/>
      <w:keepLines/>
      <w:tabs>
        <w:tab w:val="left" w:pos="2880"/>
        <w:tab w:val="left" w:pos="5760"/>
      </w:tabs>
      <w:suppressAutoHyphens/>
      <w:overflowPunct w:val="0"/>
      <w:autoSpaceDE w:val="0"/>
      <w:spacing w:after="240" w:line="312" w:lineRule="auto"/>
      <w:ind w:left="1854" w:hanging="720"/>
      <w:textAlignment w:val="baseline"/>
    </w:pPr>
    <w:rPr>
      <w:rFonts w:ascii="Arial" w:hAnsi="Arial" w:cs="Arial"/>
      <w:szCs w:val="20"/>
      <w:lang w:eastAsia="ar-SA"/>
    </w:rPr>
  </w:style>
  <w:style w:type="paragraph" w:customStyle="1" w:styleId="Framecontents">
    <w:name w:val="Frame contents"/>
    <w:basedOn w:val="BodyText"/>
    <w:rsid w:val="00C24F0C"/>
  </w:style>
  <w:style w:type="paragraph" w:customStyle="1" w:styleId="TableContents">
    <w:name w:val="Table Contents"/>
    <w:basedOn w:val="Normal"/>
    <w:rsid w:val="00C24F0C"/>
    <w:pPr>
      <w:suppressLineNumbers/>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TableHeading">
    <w:name w:val="Table Heading"/>
    <w:basedOn w:val="TableContents"/>
    <w:rsid w:val="00C24F0C"/>
    <w:pPr>
      <w:jc w:val="center"/>
    </w:pPr>
    <w:rPr>
      <w:b/>
      <w:bCs/>
    </w:rPr>
  </w:style>
  <w:style w:type="paragraph" w:styleId="TOC3">
    <w:name w:val="toc 3"/>
    <w:basedOn w:val="Normal"/>
    <w:next w:val="Normal"/>
    <w:autoRedefine/>
    <w:uiPriority w:val="39"/>
    <w:rsid w:val="00C24F0C"/>
    <w:pPr>
      <w:suppressAutoHyphens/>
      <w:overflowPunct w:val="0"/>
      <w:autoSpaceDE w:val="0"/>
      <w:spacing w:after="0" w:line="312" w:lineRule="auto"/>
      <w:ind w:left="440"/>
      <w:textAlignment w:val="baseline"/>
    </w:pPr>
    <w:rPr>
      <w:rFonts w:cs="Calibri"/>
      <w:iCs/>
      <w:sz w:val="16"/>
      <w:szCs w:val="20"/>
      <w:lang w:eastAsia="ar-SA"/>
    </w:rPr>
  </w:style>
  <w:style w:type="paragraph" w:styleId="TOC4">
    <w:name w:val="toc 4"/>
    <w:basedOn w:val="Normal"/>
    <w:next w:val="Normal"/>
    <w:autoRedefine/>
    <w:uiPriority w:val="39"/>
    <w:rsid w:val="00C24F0C"/>
    <w:pPr>
      <w:suppressAutoHyphens/>
      <w:overflowPunct w:val="0"/>
      <w:autoSpaceDE w:val="0"/>
      <w:spacing w:after="0" w:line="312" w:lineRule="auto"/>
      <w:ind w:left="660"/>
      <w:textAlignment w:val="baseline"/>
    </w:pPr>
    <w:rPr>
      <w:rFonts w:cs="Calibri"/>
      <w:sz w:val="18"/>
      <w:szCs w:val="18"/>
      <w:lang w:eastAsia="ar-SA"/>
    </w:rPr>
  </w:style>
  <w:style w:type="paragraph" w:styleId="TOC5">
    <w:name w:val="toc 5"/>
    <w:basedOn w:val="Normal"/>
    <w:next w:val="Normal"/>
    <w:autoRedefine/>
    <w:uiPriority w:val="39"/>
    <w:rsid w:val="00C24F0C"/>
    <w:pPr>
      <w:suppressAutoHyphens/>
      <w:overflowPunct w:val="0"/>
      <w:autoSpaceDE w:val="0"/>
      <w:spacing w:after="0" w:line="312" w:lineRule="auto"/>
      <w:ind w:left="880"/>
      <w:textAlignment w:val="baseline"/>
    </w:pPr>
    <w:rPr>
      <w:rFonts w:cs="Calibri"/>
      <w:sz w:val="18"/>
      <w:szCs w:val="18"/>
      <w:lang w:eastAsia="ar-SA"/>
    </w:rPr>
  </w:style>
  <w:style w:type="paragraph" w:styleId="TOC6">
    <w:name w:val="toc 6"/>
    <w:basedOn w:val="Normal"/>
    <w:next w:val="Normal"/>
    <w:autoRedefine/>
    <w:uiPriority w:val="39"/>
    <w:rsid w:val="00C24F0C"/>
    <w:pPr>
      <w:suppressAutoHyphens/>
      <w:overflowPunct w:val="0"/>
      <w:autoSpaceDE w:val="0"/>
      <w:spacing w:after="0" w:line="312" w:lineRule="auto"/>
      <w:ind w:left="1100"/>
      <w:textAlignment w:val="baseline"/>
    </w:pPr>
    <w:rPr>
      <w:rFonts w:cs="Calibri"/>
      <w:sz w:val="18"/>
      <w:szCs w:val="18"/>
      <w:lang w:eastAsia="ar-SA"/>
    </w:rPr>
  </w:style>
  <w:style w:type="paragraph" w:styleId="TOC7">
    <w:name w:val="toc 7"/>
    <w:basedOn w:val="Normal"/>
    <w:next w:val="Normal"/>
    <w:autoRedefine/>
    <w:uiPriority w:val="39"/>
    <w:rsid w:val="00C24F0C"/>
    <w:pPr>
      <w:suppressAutoHyphens/>
      <w:overflowPunct w:val="0"/>
      <w:autoSpaceDE w:val="0"/>
      <w:spacing w:after="0" w:line="312" w:lineRule="auto"/>
      <w:ind w:left="1320"/>
      <w:textAlignment w:val="baseline"/>
    </w:pPr>
    <w:rPr>
      <w:rFonts w:cs="Calibri"/>
      <w:sz w:val="18"/>
      <w:szCs w:val="18"/>
      <w:lang w:eastAsia="ar-SA"/>
    </w:rPr>
  </w:style>
  <w:style w:type="paragraph" w:styleId="TOC8">
    <w:name w:val="toc 8"/>
    <w:basedOn w:val="Normal"/>
    <w:next w:val="Normal"/>
    <w:autoRedefine/>
    <w:uiPriority w:val="39"/>
    <w:rsid w:val="00C24F0C"/>
    <w:pPr>
      <w:suppressAutoHyphens/>
      <w:overflowPunct w:val="0"/>
      <w:autoSpaceDE w:val="0"/>
      <w:spacing w:after="0" w:line="312" w:lineRule="auto"/>
      <w:ind w:left="1540"/>
      <w:textAlignment w:val="baseline"/>
    </w:pPr>
    <w:rPr>
      <w:rFonts w:cs="Calibri"/>
      <w:sz w:val="18"/>
      <w:szCs w:val="18"/>
      <w:lang w:eastAsia="ar-SA"/>
    </w:rPr>
  </w:style>
  <w:style w:type="paragraph" w:styleId="TOC9">
    <w:name w:val="toc 9"/>
    <w:basedOn w:val="Normal"/>
    <w:next w:val="Normal"/>
    <w:autoRedefine/>
    <w:uiPriority w:val="39"/>
    <w:rsid w:val="00C24F0C"/>
    <w:pPr>
      <w:suppressAutoHyphens/>
      <w:overflowPunct w:val="0"/>
      <w:autoSpaceDE w:val="0"/>
      <w:spacing w:after="0" w:line="312" w:lineRule="auto"/>
      <w:ind w:left="1760"/>
      <w:textAlignment w:val="baseline"/>
    </w:pPr>
    <w:rPr>
      <w:rFonts w:cs="Calibri"/>
      <w:sz w:val="18"/>
      <w:szCs w:val="18"/>
      <w:lang w:eastAsia="ar-SA"/>
    </w:rPr>
  </w:style>
  <w:style w:type="paragraph" w:styleId="Index1">
    <w:name w:val="index 1"/>
    <w:basedOn w:val="Normal"/>
    <w:next w:val="Normal"/>
    <w:autoRedefine/>
    <w:semiHidden/>
    <w:rsid w:val="00C24F0C"/>
    <w:pPr>
      <w:suppressAutoHyphens/>
      <w:overflowPunct w:val="0"/>
      <w:autoSpaceDE w:val="0"/>
      <w:spacing w:before="60" w:after="60" w:line="312" w:lineRule="auto"/>
      <w:ind w:left="200" w:hanging="200"/>
      <w:textAlignment w:val="baseline"/>
    </w:pPr>
    <w:rPr>
      <w:rFonts w:ascii="Arial" w:hAnsi="Arial" w:cs="Arial"/>
      <w:szCs w:val="20"/>
      <w:lang w:eastAsia="ar-SA"/>
    </w:rPr>
  </w:style>
  <w:style w:type="paragraph" w:customStyle="1" w:styleId="ParaLevel2">
    <w:name w:val="Para Level 2"/>
    <w:basedOn w:val="Normal"/>
    <w:link w:val="ParaLevel2Char"/>
    <w:rsid w:val="00C24F0C"/>
    <w:pPr>
      <w:suppressAutoHyphens/>
      <w:overflowPunct w:val="0"/>
      <w:autoSpaceDE w:val="0"/>
      <w:spacing w:before="60" w:after="120" w:line="312" w:lineRule="auto"/>
      <w:textAlignment w:val="baseline"/>
    </w:pPr>
    <w:rPr>
      <w:rFonts w:ascii="Arial" w:hAnsi="Arial" w:cs="Arial"/>
      <w:lang w:eastAsia="ar-SA"/>
    </w:rPr>
  </w:style>
  <w:style w:type="paragraph" w:customStyle="1" w:styleId="ParaLevel1">
    <w:name w:val="Para Level 1"/>
    <w:basedOn w:val="Normal"/>
    <w:rsid w:val="00C24F0C"/>
    <w:pPr>
      <w:suppressAutoHyphens/>
      <w:overflowPunct w:val="0"/>
      <w:autoSpaceDE w:val="0"/>
      <w:spacing w:before="60" w:after="120" w:line="312" w:lineRule="auto"/>
      <w:ind w:left="284"/>
      <w:textAlignment w:val="baseline"/>
    </w:pPr>
    <w:rPr>
      <w:rFonts w:ascii="Arial" w:hAnsi="Arial" w:cs="Arial"/>
      <w:bCs/>
      <w:lang w:eastAsia="ar-SA"/>
    </w:rPr>
  </w:style>
  <w:style w:type="paragraph" w:customStyle="1" w:styleId="ParaIndent">
    <w:name w:val="Para Indent"/>
    <w:basedOn w:val="Normal"/>
    <w:link w:val="ParaIndentChar"/>
    <w:rsid w:val="00C24F0C"/>
    <w:pPr>
      <w:suppressAutoHyphens/>
      <w:overflowPunct w:val="0"/>
      <w:autoSpaceDE w:val="0"/>
      <w:spacing w:after="60" w:line="312" w:lineRule="auto"/>
      <w:textAlignment w:val="baseline"/>
    </w:pPr>
    <w:rPr>
      <w:rFonts w:ascii="Arial" w:hAnsi="Arial" w:cs="Arial"/>
      <w:lang w:eastAsia="ar-SA"/>
    </w:rPr>
  </w:style>
  <w:style w:type="paragraph" w:customStyle="1" w:styleId="ParaNoNum">
    <w:name w:val="Para No Num"/>
    <w:basedOn w:val="ParaLevel1"/>
    <w:rsid w:val="00C24F0C"/>
    <w:pPr>
      <w:keepNext/>
      <w:spacing w:after="0"/>
      <w:ind w:left="0"/>
    </w:pPr>
  </w:style>
  <w:style w:type="paragraph" w:customStyle="1" w:styleId="Abbreviation">
    <w:name w:val="Abbreviation"/>
    <w:basedOn w:val="Normal"/>
    <w:rsid w:val="00C24F0C"/>
    <w:pPr>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ParaIndentText">
    <w:name w:val="Para Indent Text"/>
    <w:basedOn w:val="Normal"/>
    <w:rsid w:val="00C24F0C"/>
    <w:pPr>
      <w:suppressAutoHyphens/>
      <w:overflowPunct w:val="0"/>
      <w:autoSpaceDE w:val="0"/>
      <w:spacing w:before="60" w:after="120" w:line="360" w:lineRule="auto"/>
      <w:ind w:left="1440"/>
      <w:textAlignment w:val="baseline"/>
    </w:pPr>
    <w:rPr>
      <w:rFonts w:ascii="Arial" w:hAnsi="Arial" w:cs="Arial"/>
      <w:lang w:eastAsia="ar-SA"/>
    </w:rPr>
  </w:style>
  <w:style w:type="paragraph" w:customStyle="1" w:styleId="ParaIndentList">
    <w:name w:val="Para Indent List"/>
    <w:basedOn w:val="Normal"/>
    <w:rsid w:val="00C24F0C"/>
    <w:pPr>
      <w:tabs>
        <w:tab w:val="num" w:pos="2736"/>
      </w:tabs>
      <w:suppressAutoHyphens/>
      <w:overflowPunct w:val="0"/>
      <w:autoSpaceDE w:val="0"/>
      <w:spacing w:before="60" w:after="60" w:line="312" w:lineRule="auto"/>
      <w:ind w:left="1319" w:firstLine="382"/>
      <w:textAlignment w:val="baseline"/>
    </w:pPr>
    <w:rPr>
      <w:rFonts w:ascii="Arial" w:hAnsi="Arial" w:cs="Arial"/>
      <w:lang w:eastAsia="ar-SA"/>
    </w:rPr>
  </w:style>
  <w:style w:type="paragraph" w:customStyle="1" w:styleId="ParaIndentBold">
    <w:name w:val="Para Indent Bold"/>
    <w:basedOn w:val="ParaIndent"/>
    <w:rsid w:val="00C24F0C"/>
    <w:pPr>
      <w:keepNext/>
    </w:pPr>
    <w:rPr>
      <w:b/>
      <w:bCs/>
    </w:rPr>
  </w:style>
  <w:style w:type="paragraph" w:customStyle="1" w:styleId="Reference">
    <w:name w:val="Reference"/>
    <w:basedOn w:val="Normal"/>
    <w:rsid w:val="00C24F0C"/>
    <w:pPr>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ParagraphRef">
    <w:name w:val="Paragraph Ref"/>
    <w:basedOn w:val="Normal"/>
    <w:rsid w:val="00C24F0C"/>
    <w:pPr>
      <w:suppressAutoHyphens/>
      <w:overflowPunct w:val="0"/>
      <w:autoSpaceDE w:val="0"/>
      <w:spacing w:before="120" w:after="120" w:line="240" w:lineRule="auto"/>
      <w:textAlignment w:val="baseline"/>
    </w:pPr>
    <w:rPr>
      <w:rFonts w:ascii="Arial" w:hAnsi="Arial" w:cs="Arial"/>
      <w:lang w:eastAsia="ar-SA"/>
    </w:rPr>
  </w:style>
  <w:style w:type="paragraph" w:customStyle="1" w:styleId="Aims">
    <w:name w:val="Aims"/>
    <w:basedOn w:val="Normal"/>
    <w:link w:val="AimsChar"/>
    <w:rsid w:val="00C24F0C"/>
    <w:pPr>
      <w:suppressAutoHyphens/>
      <w:overflowPunct w:val="0"/>
      <w:autoSpaceDE w:val="0"/>
      <w:spacing w:before="60" w:after="60" w:line="312" w:lineRule="auto"/>
      <w:textAlignment w:val="baseline"/>
    </w:pPr>
    <w:rPr>
      <w:rFonts w:ascii="Arial" w:hAnsi="Arial" w:cs="Arial"/>
      <w:i/>
      <w:lang w:eastAsia="ar-SA"/>
    </w:rPr>
  </w:style>
  <w:style w:type="character" w:customStyle="1" w:styleId="AimsChar">
    <w:name w:val="Aims Char"/>
    <w:link w:val="Aims"/>
    <w:rsid w:val="00C24F0C"/>
    <w:rPr>
      <w:rFonts w:ascii="Arial" w:eastAsia="Times New Roman" w:hAnsi="Arial" w:cs="Arial"/>
      <w:i/>
      <w:lang w:eastAsia="ar-SA"/>
    </w:rPr>
  </w:style>
  <w:style w:type="paragraph" w:styleId="Title">
    <w:name w:val="Title"/>
    <w:basedOn w:val="Normal"/>
    <w:link w:val="TitleChar"/>
    <w:qFormat/>
    <w:rsid w:val="00C24F0C"/>
    <w:pPr>
      <w:suppressAutoHyphens/>
      <w:overflowPunct w:val="0"/>
      <w:autoSpaceDE w:val="0"/>
      <w:spacing w:before="240" w:after="240" w:line="312" w:lineRule="auto"/>
      <w:jc w:val="center"/>
      <w:textAlignment w:val="baseline"/>
      <w:outlineLvl w:val="0"/>
    </w:pPr>
    <w:rPr>
      <w:rFonts w:ascii="Arial" w:hAnsi="Arial" w:cs="Arial"/>
      <w:b/>
      <w:bCs/>
      <w:color w:val="000080"/>
      <w:kern w:val="28"/>
      <w:sz w:val="40"/>
      <w:szCs w:val="36"/>
      <w:lang w:eastAsia="en-US"/>
    </w:rPr>
  </w:style>
  <w:style w:type="character" w:customStyle="1" w:styleId="TitleChar">
    <w:name w:val="Title Char"/>
    <w:basedOn w:val="DefaultParagraphFont"/>
    <w:link w:val="Title"/>
    <w:rsid w:val="00C24F0C"/>
    <w:rPr>
      <w:rFonts w:ascii="Arial" w:eastAsia="Times New Roman" w:hAnsi="Arial" w:cs="Arial"/>
      <w:b/>
      <w:bCs/>
      <w:color w:val="000080"/>
      <w:kern w:val="28"/>
      <w:sz w:val="40"/>
      <w:szCs w:val="36"/>
    </w:rPr>
  </w:style>
  <w:style w:type="paragraph" w:styleId="BodyText2">
    <w:name w:val="Body Text 2"/>
    <w:basedOn w:val="Normal"/>
    <w:link w:val="BodyText2Char"/>
    <w:rsid w:val="00C24F0C"/>
    <w:pPr>
      <w:suppressAutoHyphens/>
      <w:overflowPunct w:val="0"/>
      <w:autoSpaceDE w:val="0"/>
      <w:spacing w:before="120" w:after="120" w:line="240" w:lineRule="auto"/>
      <w:textAlignment w:val="baseline"/>
    </w:pPr>
    <w:rPr>
      <w:rFonts w:ascii="Arial" w:hAnsi="Arial" w:cs="Arial"/>
      <w:b/>
      <w:szCs w:val="20"/>
      <w:lang w:eastAsia="ar-SA"/>
    </w:rPr>
  </w:style>
  <w:style w:type="character" w:customStyle="1" w:styleId="BodyText2Char">
    <w:name w:val="Body Text 2 Char"/>
    <w:basedOn w:val="DefaultParagraphFont"/>
    <w:link w:val="BodyText2"/>
    <w:rsid w:val="00C24F0C"/>
    <w:rPr>
      <w:rFonts w:ascii="Arial" w:eastAsia="Times New Roman" w:hAnsi="Arial" w:cs="Arial"/>
      <w:b/>
      <w:szCs w:val="20"/>
      <w:lang w:eastAsia="ar-SA"/>
    </w:rPr>
  </w:style>
  <w:style w:type="paragraph" w:customStyle="1" w:styleId="TableVersion">
    <w:name w:val="Table Version"/>
    <w:basedOn w:val="Normal"/>
    <w:rsid w:val="00C24F0C"/>
    <w:pPr>
      <w:suppressAutoHyphens/>
      <w:overflowPunct w:val="0"/>
      <w:autoSpaceDE w:val="0"/>
      <w:snapToGrid w:val="0"/>
      <w:spacing w:before="60" w:after="60" w:line="312" w:lineRule="auto"/>
      <w:jc w:val="center"/>
      <w:textAlignment w:val="baseline"/>
    </w:pPr>
    <w:rPr>
      <w:rFonts w:ascii="Arial" w:hAnsi="Arial" w:cs="Arial"/>
      <w:lang w:eastAsia="ar-SA"/>
    </w:rPr>
  </w:style>
  <w:style w:type="paragraph" w:customStyle="1" w:styleId="copyright">
    <w:name w:val="copyright"/>
    <w:basedOn w:val="Normal"/>
    <w:rsid w:val="00C24F0C"/>
    <w:pPr>
      <w:suppressAutoHyphens/>
      <w:overflowPunct w:val="0"/>
      <w:autoSpaceDE w:val="0"/>
      <w:spacing w:before="240" w:after="240" w:line="480" w:lineRule="auto"/>
      <w:jc w:val="center"/>
      <w:textAlignment w:val="baseline"/>
    </w:pPr>
    <w:rPr>
      <w:rFonts w:ascii="Arial" w:hAnsi="Arial" w:cs="Arial"/>
      <w:b/>
      <w:lang w:eastAsia="ar-SA"/>
    </w:rPr>
  </w:style>
  <w:style w:type="paragraph" w:customStyle="1" w:styleId="Address">
    <w:name w:val="Address"/>
    <w:basedOn w:val="BodyText"/>
    <w:rsid w:val="00C24F0C"/>
    <w:pPr>
      <w:spacing w:before="0" w:after="0" w:line="240" w:lineRule="auto"/>
    </w:pPr>
  </w:style>
  <w:style w:type="paragraph" w:customStyle="1" w:styleId="CharCharCharChar">
    <w:name w:val="Char Char Char Char"/>
    <w:basedOn w:val="Normal"/>
    <w:rsid w:val="00C24F0C"/>
    <w:pPr>
      <w:spacing w:line="240" w:lineRule="exact"/>
    </w:pPr>
    <w:rPr>
      <w:rFonts w:ascii="Verdana" w:hAnsi="Verdana"/>
      <w:szCs w:val="20"/>
      <w:lang w:val="en-US" w:eastAsia="en-US"/>
    </w:rPr>
  </w:style>
  <w:style w:type="paragraph" w:customStyle="1" w:styleId="DWParaBul1">
    <w:name w:val="DW Para Bul1"/>
    <w:basedOn w:val="Normal"/>
    <w:rsid w:val="00C24F0C"/>
    <w:pPr>
      <w:numPr>
        <w:numId w:val="14"/>
      </w:numPr>
      <w:tabs>
        <w:tab w:val="clear" w:pos="567"/>
      </w:tabs>
      <w:suppressAutoHyphens/>
      <w:overflowPunct w:val="0"/>
      <w:autoSpaceDE w:val="0"/>
      <w:spacing w:before="60" w:after="220" w:line="312" w:lineRule="auto"/>
      <w:textAlignment w:val="baseline"/>
    </w:pPr>
    <w:rPr>
      <w:rFonts w:ascii="Arial" w:hAnsi="Arial" w:cs="Arial"/>
      <w:szCs w:val="20"/>
      <w:lang w:eastAsia="ar-SA"/>
    </w:rPr>
  </w:style>
  <w:style w:type="paragraph" w:customStyle="1" w:styleId="DWParaBul2">
    <w:name w:val="DW Para Bul2"/>
    <w:basedOn w:val="Normal"/>
    <w:rsid w:val="00C24F0C"/>
    <w:pPr>
      <w:numPr>
        <w:ilvl w:val="1"/>
        <w:numId w:val="14"/>
      </w:numPr>
      <w:tabs>
        <w:tab w:val="clear" w:pos="1134"/>
      </w:tabs>
      <w:suppressAutoHyphens/>
      <w:overflowPunct w:val="0"/>
      <w:autoSpaceDE w:val="0"/>
      <w:spacing w:before="60" w:after="220" w:line="312" w:lineRule="auto"/>
      <w:textAlignment w:val="baseline"/>
    </w:pPr>
    <w:rPr>
      <w:rFonts w:ascii="Arial" w:hAnsi="Arial" w:cs="Arial"/>
      <w:szCs w:val="20"/>
      <w:lang w:eastAsia="ar-SA"/>
    </w:rPr>
  </w:style>
  <w:style w:type="paragraph" w:customStyle="1" w:styleId="DWParaBul3">
    <w:name w:val="DW Para Bul3"/>
    <w:basedOn w:val="Normal"/>
    <w:rsid w:val="00C24F0C"/>
    <w:pPr>
      <w:numPr>
        <w:ilvl w:val="2"/>
        <w:numId w:val="14"/>
      </w:numPr>
      <w:tabs>
        <w:tab w:val="clear" w:pos="1701"/>
      </w:tabs>
      <w:suppressAutoHyphens/>
      <w:overflowPunct w:val="0"/>
      <w:autoSpaceDE w:val="0"/>
      <w:spacing w:before="60" w:after="220" w:line="312" w:lineRule="auto"/>
      <w:textAlignment w:val="baseline"/>
    </w:pPr>
    <w:rPr>
      <w:rFonts w:ascii="Arial" w:hAnsi="Arial" w:cs="Arial"/>
      <w:szCs w:val="20"/>
      <w:lang w:eastAsia="ar-SA"/>
    </w:rPr>
  </w:style>
  <w:style w:type="paragraph" w:customStyle="1" w:styleId="DWParaBul4">
    <w:name w:val="DW Para Bul4"/>
    <w:basedOn w:val="Normal"/>
    <w:rsid w:val="00C24F0C"/>
    <w:pPr>
      <w:numPr>
        <w:ilvl w:val="3"/>
        <w:numId w:val="14"/>
      </w:numPr>
      <w:tabs>
        <w:tab w:val="clear" w:pos="2268"/>
      </w:tabs>
      <w:suppressAutoHyphens/>
      <w:overflowPunct w:val="0"/>
      <w:autoSpaceDE w:val="0"/>
      <w:spacing w:before="60" w:after="220" w:line="312" w:lineRule="auto"/>
      <w:textAlignment w:val="baseline"/>
    </w:pPr>
    <w:rPr>
      <w:rFonts w:ascii="Arial" w:hAnsi="Arial" w:cs="Arial"/>
      <w:szCs w:val="20"/>
      <w:lang w:eastAsia="ar-SA"/>
    </w:rPr>
  </w:style>
  <w:style w:type="paragraph" w:customStyle="1" w:styleId="DWParaBul5">
    <w:name w:val="DW Para Bul5"/>
    <w:basedOn w:val="Normal"/>
    <w:rsid w:val="00C24F0C"/>
    <w:pPr>
      <w:numPr>
        <w:ilvl w:val="4"/>
        <w:numId w:val="14"/>
      </w:numPr>
      <w:tabs>
        <w:tab w:val="clear" w:pos="2835"/>
      </w:tabs>
      <w:suppressAutoHyphens/>
      <w:overflowPunct w:val="0"/>
      <w:autoSpaceDE w:val="0"/>
      <w:spacing w:before="60" w:after="220" w:line="312" w:lineRule="auto"/>
      <w:textAlignment w:val="baseline"/>
    </w:pPr>
    <w:rPr>
      <w:rFonts w:ascii="Arial" w:hAnsi="Arial" w:cs="Arial"/>
      <w:szCs w:val="20"/>
      <w:lang w:eastAsia="ar-SA"/>
    </w:rPr>
  </w:style>
  <w:style w:type="paragraph" w:styleId="DocumentMap">
    <w:name w:val="Document Map"/>
    <w:basedOn w:val="Normal"/>
    <w:link w:val="DocumentMapChar"/>
    <w:semiHidden/>
    <w:rsid w:val="00C24F0C"/>
    <w:pPr>
      <w:shd w:val="clear" w:color="auto" w:fill="000080"/>
      <w:suppressAutoHyphens/>
      <w:overflowPunct w:val="0"/>
      <w:autoSpaceDE w:val="0"/>
      <w:spacing w:before="60" w:after="60" w:line="312" w:lineRule="auto"/>
      <w:textAlignment w:val="baseline"/>
    </w:pPr>
    <w:rPr>
      <w:rFonts w:ascii="Tahoma" w:hAnsi="Tahoma" w:cs="Tahoma"/>
      <w:szCs w:val="20"/>
      <w:lang w:eastAsia="ar-SA"/>
    </w:rPr>
  </w:style>
  <w:style w:type="character" w:customStyle="1" w:styleId="DocumentMapChar">
    <w:name w:val="Document Map Char"/>
    <w:basedOn w:val="DefaultParagraphFont"/>
    <w:link w:val="DocumentMap"/>
    <w:semiHidden/>
    <w:rsid w:val="00C24F0C"/>
    <w:rPr>
      <w:rFonts w:ascii="Tahoma" w:eastAsia="Times New Roman" w:hAnsi="Tahoma" w:cs="Tahoma"/>
      <w:szCs w:val="20"/>
      <w:shd w:val="clear" w:color="auto" w:fill="000080"/>
      <w:lang w:eastAsia="ar-SA"/>
    </w:rPr>
  </w:style>
  <w:style w:type="character" w:customStyle="1" w:styleId="bigheadlinebd">
    <w:name w:val="bigheadlinebd"/>
    <w:rsid w:val="00C24F0C"/>
  </w:style>
  <w:style w:type="paragraph" w:customStyle="1" w:styleId="ssNoHeading2">
    <w:name w:val="ssNoHeading2"/>
    <w:basedOn w:val="Heading2"/>
    <w:rsid w:val="00C24F0C"/>
    <w:pPr>
      <w:widowControl/>
      <w:tabs>
        <w:tab w:val="num" w:pos="720"/>
      </w:tabs>
      <w:autoSpaceDN/>
      <w:spacing w:after="260" w:line="260" w:lineRule="atLeast"/>
      <w:ind w:left="1284" w:hanging="1284"/>
    </w:pPr>
    <w:rPr>
      <w:rFonts w:ascii="Times New Roman" w:hAnsi="Times New Roman" w:cs="Arial"/>
      <w:caps/>
      <w:szCs w:val="22"/>
    </w:rPr>
  </w:style>
  <w:style w:type="paragraph" w:customStyle="1" w:styleId="ssPara2">
    <w:name w:val="ssPara2"/>
    <w:basedOn w:val="ssPara1"/>
    <w:rsid w:val="00C24F0C"/>
    <w:pPr>
      <w:tabs>
        <w:tab w:val="num" w:pos="1077"/>
      </w:tabs>
      <w:ind w:left="1304"/>
    </w:pPr>
    <w:rPr>
      <w:rFonts w:ascii="Times New Roman" w:hAnsi="Times New Roman"/>
    </w:rPr>
  </w:style>
  <w:style w:type="paragraph" w:customStyle="1" w:styleId="ssPara3">
    <w:name w:val="ssPara3"/>
    <w:basedOn w:val="ssPara2"/>
    <w:rsid w:val="00C24F0C"/>
    <w:pPr>
      <w:ind w:left="2325"/>
    </w:pPr>
  </w:style>
  <w:style w:type="paragraph" w:customStyle="1" w:styleId="StyleHeading1">
    <w:name w:val="Style Heading 1 +"/>
    <w:basedOn w:val="Heading1"/>
    <w:rsid w:val="00C24F0C"/>
    <w:pPr>
      <w:widowControl/>
      <w:numPr>
        <w:numId w:val="0"/>
      </w:numPr>
      <w:tabs>
        <w:tab w:val="num" w:pos="360"/>
      </w:tabs>
      <w:suppressAutoHyphens/>
      <w:autoSpaceDN/>
      <w:spacing w:before="120" w:after="120"/>
      <w:ind w:left="360" w:hanging="360"/>
    </w:pPr>
    <w:rPr>
      <w:rFonts w:ascii="Times New Roman" w:hAnsi="Times New Roman" w:cs="Times New Roman"/>
      <w:sz w:val="28"/>
      <w:szCs w:val="20"/>
      <w:u w:val="none"/>
    </w:rPr>
  </w:style>
  <w:style w:type="character" w:customStyle="1" w:styleId="AdditionalMarking">
    <w:name w:val="Additional Marking"/>
    <w:rsid w:val="00C24F0C"/>
    <w:rPr>
      <w:b/>
      <w:caps/>
    </w:rPr>
  </w:style>
  <w:style w:type="paragraph" w:customStyle="1" w:styleId="AddressBlock">
    <w:name w:val="Address Block"/>
    <w:basedOn w:val="Normal"/>
    <w:rsid w:val="00C24F0C"/>
    <w:pPr>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DWListAlphabetical">
    <w:name w:val="DW List Alphabetical"/>
    <w:basedOn w:val="DWNormal"/>
    <w:rsid w:val="00C24F0C"/>
    <w:pPr>
      <w:numPr>
        <w:numId w:val="15"/>
      </w:numPr>
      <w:tabs>
        <w:tab w:val="clear" w:pos="567"/>
      </w:tabs>
    </w:pPr>
  </w:style>
  <w:style w:type="paragraph" w:customStyle="1" w:styleId="DWNormal">
    <w:name w:val="DW Normal"/>
    <w:basedOn w:val="Normal"/>
    <w:qFormat/>
    <w:rsid w:val="00C24F0C"/>
    <w:pPr>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DWAnnex">
    <w:name w:val="DW Annex"/>
    <w:basedOn w:val="DWNormal"/>
    <w:rsid w:val="00C24F0C"/>
    <w:rPr>
      <w:b/>
      <w:caps/>
    </w:rPr>
  </w:style>
  <w:style w:type="paragraph" w:customStyle="1" w:styleId="Appointment">
    <w:name w:val="Appointment"/>
    <w:basedOn w:val="DWNormal"/>
    <w:next w:val="DWNormal"/>
    <w:rsid w:val="00C24F0C"/>
    <w:pPr>
      <w:spacing w:before="120"/>
    </w:pPr>
    <w:rPr>
      <w:i/>
    </w:rPr>
  </w:style>
  <w:style w:type="paragraph" w:customStyle="1" w:styleId="Compliments">
    <w:name w:val="Compliments"/>
    <w:basedOn w:val="DWNormal"/>
    <w:next w:val="Normal"/>
    <w:rsid w:val="00C24F0C"/>
    <w:pPr>
      <w:spacing w:before="1160"/>
    </w:pPr>
    <w:rPr>
      <w:i/>
    </w:rPr>
  </w:style>
  <w:style w:type="character" w:customStyle="1" w:styleId="DWFlag">
    <w:name w:val="DW Flag"/>
    <w:rsid w:val="00C24F0C"/>
    <w:rPr>
      <w:b/>
    </w:rPr>
  </w:style>
  <w:style w:type="character" w:customStyle="1" w:styleId="FooterCaption">
    <w:name w:val="Footer Caption"/>
    <w:rsid w:val="00C24F0C"/>
    <w:rPr>
      <w:sz w:val="12"/>
    </w:rPr>
  </w:style>
  <w:style w:type="paragraph" w:customStyle="1" w:styleId="DWHdgGroup">
    <w:name w:val="DW Hdg Group"/>
    <w:basedOn w:val="DWNormal"/>
    <w:next w:val="DWPara"/>
    <w:rsid w:val="00C24F0C"/>
    <w:pPr>
      <w:keepNext/>
      <w:spacing w:after="220"/>
    </w:pPr>
    <w:rPr>
      <w:b/>
      <w:caps/>
    </w:rPr>
  </w:style>
  <w:style w:type="paragraph" w:customStyle="1" w:styleId="DWPara">
    <w:name w:val="DW Para"/>
    <w:basedOn w:val="DWNormal"/>
    <w:rsid w:val="00C24F0C"/>
    <w:pPr>
      <w:spacing w:after="220"/>
    </w:pPr>
  </w:style>
  <w:style w:type="character" w:customStyle="1" w:styleId="HeaderCaption">
    <w:name w:val="Header Caption"/>
    <w:rsid w:val="00C24F0C"/>
    <w:rPr>
      <w:sz w:val="12"/>
    </w:rPr>
  </w:style>
  <w:style w:type="character" w:customStyle="1" w:styleId="HiddenText">
    <w:name w:val="Hidden Text"/>
    <w:rsid w:val="00C24F0C"/>
    <w:rPr>
      <w:vanish/>
    </w:rPr>
  </w:style>
  <w:style w:type="paragraph" w:customStyle="1" w:styleId="DWHdgMain">
    <w:name w:val="DW Hdg Main"/>
    <w:basedOn w:val="DWHdgGroup"/>
    <w:next w:val="DWHdgGroup"/>
    <w:rsid w:val="00C24F0C"/>
    <w:pPr>
      <w:jc w:val="center"/>
    </w:pPr>
  </w:style>
  <w:style w:type="character" w:customStyle="1" w:styleId="MarginalNote">
    <w:name w:val="Marginal Note"/>
    <w:rsid w:val="00C24F0C"/>
    <w:rPr>
      <w:rFonts w:ascii="Arial" w:hAnsi="Arial"/>
      <w:sz w:val="16"/>
    </w:rPr>
  </w:style>
  <w:style w:type="paragraph" w:customStyle="1" w:styleId="DWName">
    <w:name w:val="DW Name"/>
    <w:basedOn w:val="DWNormal"/>
    <w:next w:val="Normal"/>
    <w:rsid w:val="00C24F0C"/>
    <w:pPr>
      <w:keepNext/>
      <w:spacing w:before="220"/>
    </w:pPr>
    <w:rPr>
      <w:caps/>
    </w:rPr>
  </w:style>
  <w:style w:type="paragraph" w:customStyle="1" w:styleId="DWListNumerical">
    <w:name w:val="DW List Numerical"/>
    <w:basedOn w:val="DWNormal"/>
    <w:rsid w:val="00C24F0C"/>
  </w:style>
  <w:style w:type="paragraph" w:customStyle="1" w:styleId="Originator">
    <w:name w:val="Originator"/>
    <w:basedOn w:val="DWNormal"/>
    <w:next w:val="Normal"/>
    <w:rsid w:val="00C24F0C"/>
    <w:pPr>
      <w:spacing w:after="220"/>
    </w:pPr>
  </w:style>
  <w:style w:type="character" w:customStyle="1" w:styleId="DWHdgPara">
    <w:name w:val="DW Hdg Para"/>
    <w:rsid w:val="00C24F0C"/>
    <w:rPr>
      <w:b/>
      <w:u w:val="none"/>
    </w:rPr>
  </w:style>
  <w:style w:type="character" w:customStyle="1" w:styleId="PostTown">
    <w:name w:val="Post Town"/>
    <w:rsid w:val="00C24F0C"/>
    <w:rPr>
      <w:smallCaps/>
    </w:rPr>
  </w:style>
  <w:style w:type="character" w:customStyle="1" w:styleId="ProtectiveMarking">
    <w:name w:val="Protective Marking"/>
    <w:rsid w:val="00C24F0C"/>
    <w:rPr>
      <w:b/>
      <w:caps/>
    </w:rPr>
  </w:style>
  <w:style w:type="character" w:customStyle="1" w:styleId="ReferenceDate">
    <w:name w:val="Reference/Date"/>
    <w:rsid w:val="00C24F0C"/>
    <w:rPr>
      <w:rFonts w:ascii="Arial" w:hAnsi="Arial"/>
      <w:spacing w:val="0"/>
      <w:sz w:val="20"/>
    </w:rPr>
  </w:style>
  <w:style w:type="character" w:customStyle="1" w:styleId="DWHdgSubject">
    <w:name w:val="DW Hdg Subject"/>
    <w:rsid w:val="00C24F0C"/>
    <w:rPr>
      <w:u w:val="single"/>
    </w:rPr>
  </w:style>
  <w:style w:type="paragraph" w:customStyle="1" w:styleId="DWTable">
    <w:name w:val="DW Table"/>
    <w:basedOn w:val="DWNormal"/>
    <w:rsid w:val="00C24F0C"/>
  </w:style>
  <w:style w:type="paragraph" w:customStyle="1" w:styleId="TableBox">
    <w:name w:val="Table Box"/>
    <w:basedOn w:val="DWTable"/>
    <w:next w:val="DWPara"/>
    <w:rsid w:val="00C24F0C"/>
  </w:style>
  <w:style w:type="paragraph" w:customStyle="1" w:styleId="DWTablePara">
    <w:name w:val="DW Table Para"/>
    <w:basedOn w:val="DWTable"/>
    <w:rsid w:val="00C24F0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C24F0C"/>
    <w:pPr>
      <w:spacing w:after="100"/>
      <w:jc w:val="center"/>
    </w:pPr>
  </w:style>
  <w:style w:type="paragraph" w:customStyle="1" w:styleId="DWTableHdg">
    <w:name w:val="DW Table Hdg"/>
    <w:basedOn w:val="DWTable"/>
    <w:next w:val="DWTableCol"/>
    <w:rsid w:val="00C24F0C"/>
    <w:pPr>
      <w:spacing w:before="100" w:after="100"/>
      <w:jc w:val="center"/>
    </w:pPr>
    <w:rPr>
      <w:b/>
    </w:rPr>
  </w:style>
  <w:style w:type="paragraph" w:customStyle="1" w:styleId="TelFaxBlock">
    <w:name w:val="Tel/Fax Block"/>
    <w:basedOn w:val="Normal"/>
    <w:rsid w:val="00C24F0C"/>
    <w:pPr>
      <w:suppressAutoHyphens/>
      <w:overflowPunct w:val="0"/>
      <w:autoSpaceDE w:val="0"/>
      <w:spacing w:before="60" w:after="60" w:line="312" w:lineRule="auto"/>
      <w:textAlignment w:val="baseline"/>
    </w:pPr>
    <w:rPr>
      <w:rFonts w:ascii="Arial" w:hAnsi="Arial" w:cs="Arial"/>
      <w:sz w:val="18"/>
      <w:szCs w:val="20"/>
      <w:lang w:eastAsia="ar-SA"/>
    </w:rPr>
  </w:style>
  <w:style w:type="paragraph" w:customStyle="1" w:styleId="UnitTitle">
    <w:name w:val="Unit Title"/>
    <w:basedOn w:val="AddressBlock"/>
    <w:next w:val="AddressBlock"/>
    <w:rsid w:val="00C24F0C"/>
    <w:rPr>
      <w:b/>
    </w:rPr>
  </w:style>
  <w:style w:type="paragraph" w:customStyle="1" w:styleId="DWSignature">
    <w:name w:val="DW Signature"/>
    <w:basedOn w:val="DWNormal"/>
    <w:next w:val="DWName"/>
    <w:rsid w:val="00C24F0C"/>
    <w:pPr>
      <w:spacing w:before="160"/>
    </w:pPr>
  </w:style>
  <w:style w:type="paragraph" w:customStyle="1" w:styleId="DWParaNum1">
    <w:name w:val="DW Para Num1"/>
    <w:basedOn w:val="DWPara"/>
    <w:qFormat/>
    <w:rsid w:val="00C24F0C"/>
  </w:style>
  <w:style w:type="paragraph" w:customStyle="1" w:styleId="DWParaNum2">
    <w:name w:val="DW Para Num2"/>
    <w:basedOn w:val="DWPara"/>
    <w:qFormat/>
    <w:rsid w:val="00C24F0C"/>
    <w:pPr>
      <w:ind w:left="567"/>
    </w:pPr>
  </w:style>
  <w:style w:type="paragraph" w:customStyle="1" w:styleId="DWParaNum3">
    <w:name w:val="DW Para Num3"/>
    <w:basedOn w:val="DWPara"/>
    <w:qFormat/>
    <w:rsid w:val="00C24F0C"/>
    <w:pPr>
      <w:ind w:left="1134"/>
    </w:pPr>
  </w:style>
  <w:style w:type="paragraph" w:customStyle="1" w:styleId="DWParaNum4">
    <w:name w:val="DW Para Num4"/>
    <w:basedOn w:val="DWPara"/>
    <w:qFormat/>
    <w:rsid w:val="00C24F0C"/>
    <w:pPr>
      <w:ind w:left="1701"/>
    </w:pPr>
  </w:style>
  <w:style w:type="paragraph" w:customStyle="1" w:styleId="DWParaNum5">
    <w:name w:val="DW Para Num5"/>
    <w:basedOn w:val="DWPara"/>
    <w:qFormat/>
    <w:rsid w:val="00C24F0C"/>
    <w:pPr>
      <w:ind w:left="2268"/>
    </w:pPr>
  </w:style>
  <w:style w:type="paragraph" w:customStyle="1" w:styleId="DWTableParaNum1">
    <w:name w:val="DW Table Para Num1"/>
    <w:basedOn w:val="DWTablePara"/>
    <w:rsid w:val="00C24F0C"/>
  </w:style>
  <w:style w:type="paragraph" w:customStyle="1" w:styleId="DWTableParaNum2">
    <w:name w:val="DW Table Para Num2"/>
    <w:basedOn w:val="DWTablePara"/>
    <w:rsid w:val="00C24F0C"/>
    <w:pPr>
      <w:ind w:left="369"/>
    </w:pPr>
  </w:style>
  <w:style w:type="paragraph" w:customStyle="1" w:styleId="DWTableParaNum3">
    <w:name w:val="DW Table Para Num3"/>
    <w:basedOn w:val="DWTablePara"/>
    <w:rsid w:val="00C24F0C"/>
    <w:pPr>
      <w:ind w:left="737"/>
    </w:pPr>
  </w:style>
  <w:style w:type="paragraph" w:customStyle="1" w:styleId="DWTableParaNum4">
    <w:name w:val="DW Table Para Num4"/>
    <w:basedOn w:val="DWTablePara"/>
    <w:rsid w:val="00C24F0C"/>
    <w:pPr>
      <w:ind w:left="1106"/>
    </w:pPr>
  </w:style>
  <w:style w:type="paragraph" w:customStyle="1" w:styleId="DWTableParaNum5">
    <w:name w:val="DW Table Para Num5"/>
    <w:basedOn w:val="DWTablePara"/>
    <w:rsid w:val="00C24F0C"/>
    <w:pPr>
      <w:ind w:left="1474"/>
    </w:pPr>
  </w:style>
  <w:style w:type="paragraph" w:customStyle="1" w:styleId="FooterFilename">
    <w:name w:val="Footer Filename"/>
    <w:basedOn w:val="Footer"/>
    <w:rsid w:val="00C24F0C"/>
    <w:pPr>
      <w:tabs>
        <w:tab w:val="clear" w:pos="4513"/>
        <w:tab w:val="clear" w:pos="9026"/>
        <w:tab w:val="center" w:pos="4815"/>
        <w:tab w:val="right" w:pos="9645"/>
      </w:tabs>
      <w:suppressAutoHyphens/>
      <w:overflowPunct w:val="0"/>
      <w:autoSpaceDE w:val="0"/>
      <w:spacing w:before="120" w:after="60" w:line="312" w:lineRule="auto"/>
      <w:textAlignment w:val="baseline"/>
    </w:pPr>
    <w:rPr>
      <w:rFonts w:ascii="Arial" w:hAnsi="Arial" w:cs="Arial"/>
      <w:sz w:val="12"/>
      <w:szCs w:val="20"/>
      <w:lang w:eastAsia="ar-SA"/>
    </w:rPr>
  </w:style>
  <w:style w:type="paragraph" w:customStyle="1" w:styleId="DWParagraph">
    <w:name w:val="DW Paragraph"/>
    <w:basedOn w:val="Normal"/>
    <w:link w:val="DWParagraphCharChar"/>
    <w:rsid w:val="00C24F0C"/>
    <w:pPr>
      <w:tabs>
        <w:tab w:val="num" w:pos="567"/>
      </w:tabs>
      <w:spacing w:after="240" w:line="240" w:lineRule="auto"/>
    </w:pPr>
    <w:rPr>
      <w:rFonts w:ascii="Arial" w:hAnsi="Arial" w:cs="Arial"/>
      <w:sz w:val="24"/>
      <w:szCs w:val="24"/>
    </w:rPr>
  </w:style>
  <w:style w:type="character" w:customStyle="1" w:styleId="DWParagraphCharChar">
    <w:name w:val="DW Paragraph Char Char"/>
    <w:link w:val="DWParagraph"/>
    <w:rsid w:val="00C24F0C"/>
    <w:rPr>
      <w:rFonts w:ascii="Arial" w:eastAsia="Times New Roman" w:hAnsi="Arial" w:cs="Arial"/>
      <w:sz w:val="24"/>
      <w:szCs w:val="24"/>
      <w:lang w:eastAsia="en-GB"/>
    </w:rPr>
  </w:style>
  <w:style w:type="paragraph" w:customStyle="1" w:styleId="DWSubPara">
    <w:name w:val="DW Sub Para"/>
    <w:basedOn w:val="Normal"/>
    <w:rsid w:val="00C24F0C"/>
    <w:pPr>
      <w:tabs>
        <w:tab w:val="num" w:pos="1134"/>
      </w:tabs>
      <w:spacing w:after="240" w:line="240" w:lineRule="auto"/>
      <w:ind w:left="567"/>
    </w:pPr>
    <w:rPr>
      <w:rFonts w:ascii="Arial" w:hAnsi="Arial" w:cs="Arial"/>
      <w:sz w:val="24"/>
    </w:rPr>
  </w:style>
  <w:style w:type="paragraph" w:customStyle="1" w:styleId="DWSubsubpara">
    <w:name w:val="DW Sub sub para"/>
    <w:basedOn w:val="DWSubPara"/>
    <w:rsid w:val="00C24F0C"/>
    <w:pPr>
      <w:tabs>
        <w:tab w:val="clear" w:pos="1134"/>
        <w:tab w:val="num" w:pos="567"/>
      </w:tabs>
      <w:ind w:left="1134"/>
    </w:pPr>
  </w:style>
  <w:style w:type="paragraph" w:customStyle="1" w:styleId="DWSubsubsubpara">
    <w:name w:val="DW Sub sub sub para"/>
    <w:basedOn w:val="DWSubsubpara"/>
    <w:rsid w:val="00C24F0C"/>
    <w:pPr>
      <w:ind w:left="2268"/>
    </w:pPr>
  </w:style>
  <w:style w:type="paragraph" w:styleId="NormalWeb">
    <w:name w:val="Normal (Web)"/>
    <w:basedOn w:val="Normal"/>
    <w:rsid w:val="00C24F0C"/>
    <w:pPr>
      <w:spacing w:before="100" w:beforeAutospacing="1" w:after="100" w:afterAutospacing="1" w:line="240" w:lineRule="auto"/>
    </w:pPr>
    <w:rPr>
      <w:rFonts w:ascii="Arial" w:hAnsi="Arial" w:cs="Arial"/>
    </w:rPr>
  </w:style>
  <w:style w:type="paragraph" w:customStyle="1" w:styleId="SEMPtext">
    <w:name w:val="SEMP text"/>
    <w:basedOn w:val="Normal"/>
    <w:rsid w:val="00C24F0C"/>
    <w:pPr>
      <w:tabs>
        <w:tab w:val="num" w:pos="360"/>
      </w:tabs>
      <w:suppressAutoHyphens/>
      <w:overflowPunct w:val="0"/>
      <w:autoSpaceDE w:val="0"/>
      <w:spacing w:before="60" w:after="60" w:line="312" w:lineRule="auto"/>
      <w:ind w:left="360" w:hanging="360"/>
      <w:textAlignment w:val="baseline"/>
    </w:pPr>
    <w:rPr>
      <w:rFonts w:ascii="Arial" w:hAnsi="Arial" w:cs="Arial"/>
      <w:szCs w:val="20"/>
      <w:lang w:eastAsia="ar-SA"/>
    </w:rPr>
  </w:style>
  <w:style w:type="paragraph" w:customStyle="1" w:styleId="StyleHeading1Justified">
    <w:name w:val="Style Heading 1 + Justified"/>
    <w:basedOn w:val="Heading1"/>
    <w:rsid w:val="00C24F0C"/>
    <w:pPr>
      <w:widowControl/>
      <w:numPr>
        <w:numId w:val="0"/>
      </w:numPr>
      <w:suppressAutoHyphens/>
      <w:overflowPunct w:val="0"/>
      <w:autoSpaceDE w:val="0"/>
      <w:autoSpaceDN/>
      <w:spacing w:before="240" w:after="60" w:line="312" w:lineRule="auto"/>
      <w:jc w:val="both"/>
      <w:textAlignment w:val="baseline"/>
    </w:pPr>
    <w:rPr>
      <w:rFonts w:cs="Times New Roman"/>
      <w:kern w:val="1"/>
      <w:sz w:val="32"/>
      <w:szCs w:val="20"/>
      <w:u w:val="none"/>
      <w:lang w:eastAsia="ar-SA"/>
    </w:rPr>
  </w:style>
  <w:style w:type="paragraph" w:customStyle="1" w:styleId="StyleHeading211ptNotBoldItalicJustifiedLeft0cm">
    <w:name w:val="Style Heading 2 + 11 pt Not Bold Italic Justified Left:  0 cm"/>
    <w:basedOn w:val="Heading2"/>
    <w:rsid w:val="00C24F0C"/>
    <w:pPr>
      <w:widowControl/>
      <w:suppressAutoHyphens/>
      <w:overflowPunct w:val="0"/>
      <w:autoSpaceDE w:val="0"/>
      <w:autoSpaceDN/>
      <w:spacing w:before="240" w:after="60" w:line="312" w:lineRule="auto"/>
      <w:textAlignment w:val="baseline"/>
    </w:pPr>
    <w:rPr>
      <w:rFonts w:ascii="Arial Bold" w:hAnsi="Arial Bold"/>
      <w:i/>
      <w:iCs/>
      <w:caps/>
      <w:szCs w:val="20"/>
      <w:lang w:eastAsia="ar-SA"/>
    </w:rPr>
  </w:style>
  <w:style w:type="paragraph" w:customStyle="1" w:styleId="2aDWMainPartx">
    <w:name w:val="2a DW Main (Part x)"/>
    <w:basedOn w:val="Header"/>
    <w:next w:val="DWParagraph"/>
    <w:rsid w:val="00C24F0C"/>
    <w:pPr>
      <w:pageBreakBefore/>
      <w:widowControl w:val="0"/>
      <w:numPr>
        <w:ilvl w:val="1"/>
        <w:numId w:val="16"/>
      </w:numPr>
      <w:tabs>
        <w:tab w:val="clear" w:pos="4513"/>
        <w:tab w:val="clear" w:pos="9026"/>
        <w:tab w:val="center" w:pos="4153"/>
        <w:tab w:val="right" w:pos="8306"/>
      </w:tabs>
      <w:suppressAutoHyphens/>
      <w:spacing w:after="240" w:line="240" w:lineRule="auto"/>
      <w:jc w:val="center"/>
      <w:outlineLvl w:val="0"/>
    </w:pPr>
    <w:rPr>
      <w:rFonts w:ascii="Arial" w:hAnsi="Arial" w:cs="Arial"/>
      <w:b/>
      <w:caps/>
      <w:sz w:val="28"/>
      <w:szCs w:val="28"/>
      <w:lang w:eastAsia="en-US"/>
    </w:rPr>
  </w:style>
  <w:style w:type="paragraph" w:customStyle="1" w:styleId="2cDWMainAppendixx">
    <w:name w:val="2c DW Main (Appendix x)"/>
    <w:basedOn w:val="2aDWMainPartx"/>
    <w:next w:val="DWParagraph"/>
    <w:rsid w:val="00C24F0C"/>
    <w:pPr>
      <w:numPr>
        <w:ilvl w:val="0"/>
        <w:numId w:val="0"/>
      </w:numPr>
      <w:tabs>
        <w:tab w:val="num" w:pos="357"/>
      </w:tabs>
    </w:pPr>
  </w:style>
  <w:style w:type="character" w:customStyle="1" w:styleId="ParaLevel2Char">
    <w:name w:val="Para Level 2 Char"/>
    <w:link w:val="ParaLevel2"/>
    <w:rsid w:val="00C24F0C"/>
    <w:rPr>
      <w:rFonts w:ascii="Arial" w:eastAsia="Times New Roman" w:hAnsi="Arial" w:cs="Arial"/>
      <w:lang w:eastAsia="ar-SA"/>
    </w:rPr>
  </w:style>
  <w:style w:type="paragraph" w:styleId="FootnoteText">
    <w:name w:val="footnote text"/>
    <w:basedOn w:val="Normal"/>
    <w:link w:val="FootnoteTextChar"/>
    <w:semiHidden/>
    <w:rsid w:val="00C24F0C"/>
    <w:pPr>
      <w:suppressAutoHyphens/>
      <w:overflowPunct w:val="0"/>
      <w:autoSpaceDE w:val="0"/>
      <w:spacing w:before="60" w:after="60" w:line="312" w:lineRule="auto"/>
      <w:textAlignment w:val="baseline"/>
    </w:pPr>
    <w:rPr>
      <w:rFonts w:ascii="Arial" w:hAnsi="Arial" w:cs="Arial"/>
      <w:szCs w:val="20"/>
      <w:lang w:eastAsia="ar-SA"/>
    </w:rPr>
  </w:style>
  <w:style w:type="character" w:customStyle="1" w:styleId="FootnoteTextChar">
    <w:name w:val="Footnote Text Char"/>
    <w:basedOn w:val="DefaultParagraphFont"/>
    <w:link w:val="FootnoteText"/>
    <w:semiHidden/>
    <w:rsid w:val="00C24F0C"/>
    <w:rPr>
      <w:rFonts w:ascii="Arial" w:eastAsia="Times New Roman" w:hAnsi="Arial" w:cs="Arial"/>
      <w:szCs w:val="20"/>
      <w:lang w:eastAsia="ar-SA"/>
    </w:rPr>
  </w:style>
  <w:style w:type="character" w:styleId="FootnoteReference">
    <w:name w:val="footnote reference"/>
    <w:semiHidden/>
    <w:rsid w:val="00C24F0C"/>
    <w:rPr>
      <w:vertAlign w:val="superscript"/>
    </w:rPr>
  </w:style>
  <w:style w:type="character" w:customStyle="1" w:styleId="ParaIndentChar">
    <w:name w:val="Para Indent Char"/>
    <w:link w:val="ParaIndent"/>
    <w:rsid w:val="00C24F0C"/>
    <w:rPr>
      <w:rFonts w:ascii="Arial" w:eastAsia="Times New Roman" w:hAnsi="Arial" w:cs="Arial"/>
      <w:lang w:eastAsia="ar-SA"/>
    </w:rPr>
  </w:style>
  <w:style w:type="paragraph" w:customStyle="1" w:styleId="StyleHeading2Complex12pt">
    <w:name w:val="Style Heading 2 + (Complex) 12 pt"/>
    <w:basedOn w:val="Heading2"/>
    <w:link w:val="StyleHeading2Complex12ptChar"/>
    <w:rsid w:val="00C24F0C"/>
    <w:pPr>
      <w:keepNext/>
      <w:widowControl/>
      <w:tabs>
        <w:tab w:val="num" w:pos="499"/>
      </w:tabs>
      <w:suppressAutoHyphens/>
      <w:overflowPunct w:val="0"/>
      <w:autoSpaceDE w:val="0"/>
      <w:autoSpaceDN/>
      <w:spacing w:before="240" w:after="60" w:line="312" w:lineRule="auto"/>
      <w:ind w:left="142"/>
      <w:jc w:val="left"/>
      <w:textAlignment w:val="baseline"/>
    </w:pPr>
    <w:rPr>
      <w:rFonts w:ascii="Arial Bold" w:hAnsi="Arial Bold" w:cs="Arial"/>
      <w:b w:val="0"/>
      <w:bCs/>
      <w:iCs/>
      <w:caps/>
      <w:sz w:val="28"/>
      <w:lang w:eastAsia="ar-SA"/>
    </w:rPr>
  </w:style>
  <w:style w:type="character" w:customStyle="1" w:styleId="StyleHeading2Complex12ptChar">
    <w:name w:val="Style Heading 2 + (Complex) 12 pt Char"/>
    <w:link w:val="StyleHeading2Complex12pt"/>
    <w:rsid w:val="00C24F0C"/>
    <w:rPr>
      <w:rFonts w:ascii="Arial Bold" w:eastAsia="Times New Roman" w:hAnsi="Arial Bold" w:cs="Arial"/>
      <w:b/>
      <w:bCs/>
      <w:iCs/>
      <w:caps/>
      <w:sz w:val="28"/>
      <w:szCs w:val="24"/>
      <w:lang w:eastAsia="ar-SA"/>
    </w:rPr>
  </w:style>
  <w:style w:type="paragraph" w:customStyle="1" w:styleId="StyleHeading2NotAllcaps">
    <w:name w:val="Style Heading 2 + Not All caps"/>
    <w:basedOn w:val="Heading2"/>
    <w:link w:val="StyleHeading2NotAllcapsChar"/>
    <w:rsid w:val="00C24F0C"/>
    <w:pPr>
      <w:keepNext/>
      <w:widowControl/>
      <w:tabs>
        <w:tab w:val="num" w:pos="499"/>
      </w:tabs>
      <w:suppressAutoHyphens/>
      <w:overflowPunct w:val="0"/>
      <w:autoSpaceDE w:val="0"/>
      <w:autoSpaceDN/>
      <w:spacing w:before="240" w:after="60" w:line="312" w:lineRule="auto"/>
      <w:ind w:left="142"/>
      <w:jc w:val="left"/>
      <w:textAlignment w:val="baseline"/>
    </w:pPr>
    <w:rPr>
      <w:rFonts w:ascii="Arial Bold" w:hAnsi="Arial Bold" w:cs="Arial Bold"/>
      <w:b w:val="0"/>
      <w:bCs/>
      <w:iCs/>
      <w:caps/>
      <w:sz w:val="28"/>
      <w:szCs w:val="28"/>
      <w:lang w:eastAsia="ar-SA"/>
    </w:rPr>
  </w:style>
  <w:style w:type="character" w:customStyle="1" w:styleId="StyleHeading2NotAllcapsChar">
    <w:name w:val="Style Heading 2 + Not All caps Char"/>
    <w:link w:val="StyleHeading2NotAllcaps"/>
    <w:rsid w:val="00C24F0C"/>
    <w:rPr>
      <w:rFonts w:ascii="Arial Bold" w:eastAsia="Times New Roman" w:hAnsi="Arial Bold" w:cs="Arial Bold"/>
      <w:b/>
      <w:bCs/>
      <w:iCs/>
      <w:caps/>
      <w:sz w:val="28"/>
      <w:szCs w:val="28"/>
      <w:lang w:eastAsia="ar-SA"/>
    </w:rPr>
  </w:style>
  <w:style w:type="paragraph" w:customStyle="1" w:styleId="paranonum0">
    <w:name w:val="para no num"/>
    <w:basedOn w:val="ParaLevel2"/>
    <w:rsid w:val="00C24F0C"/>
    <w:pPr>
      <w:ind w:left="709"/>
    </w:pPr>
    <w:rPr>
      <w:b/>
    </w:rPr>
  </w:style>
  <w:style w:type="paragraph" w:customStyle="1" w:styleId="StyleReference">
    <w:name w:val="Style Reference +"/>
    <w:basedOn w:val="Reference"/>
    <w:next w:val="Reference"/>
    <w:rsid w:val="00C24F0C"/>
    <w:rPr>
      <w:szCs w:val="22"/>
    </w:rPr>
  </w:style>
  <w:style w:type="paragraph" w:customStyle="1" w:styleId="ParaIndentLast">
    <w:name w:val="Para Indent Last"/>
    <w:basedOn w:val="ParaIndent"/>
    <w:link w:val="ParaIndentLastChar"/>
    <w:rsid w:val="00C24F0C"/>
    <w:pPr>
      <w:spacing w:after="240"/>
    </w:pPr>
  </w:style>
  <w:style w:type="character" w:customStyle="1" w:styleId="ParaIndentLastChar">
    <w:name w:val="Para Indent Last Char"/>
    <w:link w:val="ParaIndentLast"/>
    <w:rsid w:val="00C24F0C"/>
    <w:rPr>
      <w:rFonts w:ascii="Arial" w:eastAsia="Times New Roman" w:hAnsi="Arial" w:cs="Arial"/>
      <w:lang w:eastAsia="ar-SA"/>
    </w:rPr>
  </w:style>
  <w:style w:type="paragraph" w:customStyle="1" w:styleId="Note">
    <w:name w:val="Note"/>
    <w:basedOn w:val="Normal"/>
    <w:rsid w:val="00C24F0C"/>
    <w:pPr>
      <w:suppressAutoHyphens/>
      <w:overflowPunct w:val="0"/>
      <w:autoSpaceDE w:val="0"/>
      <w:spacing w:before="120" w:after="120" w:line="312" w:lineRule="auto"/>
      <w:ind w:left="567"/>
      <w:textAlignment w:val="baseline"/>
    </w:pPr>
    <w:rPr>
      <w:rFonts w:ascii="Arial" w:hAnsi="Arial" w:cs="Arial"/>
      <w:i/>
      <w:szCs w:val="20"/>
      <w:lang w:eastAsia="ar-SA"/>
    </w:rPr>
  </w:style>
  <w:style w:type="paragraph" w:customStyle="1" w:styleId="Hannah">
    <w:name w:val="Hannah"/>
    <w:basedOn w:val="Normal"/>
    <w:link w:val="HannahChar"/>
    <w:rsid w:val="00C24F0C"/>
    <w:pPr>
      <w:numPr>
        <w:numId w:val="17"/>
      </w:numPr>
      <w:spacing w:after="0" w:line="240" w:lineRule="auto"/>
    </w:pPr>
    <w:rPr>
      <w:rFonts w:ascii="Arial" w:hAnsi="Arial"/>
    </w:rPr>
  </w:style>
  <w:style w:type="character" w:customStyle="1" w:styleId="HannahChar">
    <w:name w:val="Hannah Char"/>
    <w:link w:val="Hannah"/>
    <w:rsid w:val="00C24F0C"/>
    <w:rPr>
      <w:rFonts w:ascii="Arial" w:eastAsia="Times New Roman" w:hAnsi="Arial" w:cs="Times New Roman"/>
      <w:lang w:eastAsia="en-GB"/>
    </w:rPr>
  </w:style>
  <w:style w:type="paragraph" w:styleId="BlockText">
    <w:name w:val="Block Text"/>
    <w:basedOn w:val="Normal"/>
    <w:rsid w:val="00C24F0C"/>
    <w:pPr>
      <w:spacing w:after="0" w:line="240" w:lineRule="auto"/>
      <w:ind w:left="-426" w:right="-483"/>
    </w:pPr>
    <w:rPr>
      <w:rFonts w:ascii="Times New Roman" w:hAnsi="Times New Roman"/>
    </w:rPr>
  </w:style>
  <w:style w:type="character" w:customStyle="1" w:styleId="st1">
    <w:name w:val="st1"/>
    <w:rsid w:val="00C24F0C"/>
  </w:style>
  <w:style w:type="paragraph" w:customStyle="1" w:styleId="Mainpara">
    <w:name w:val="Mainpara"/>
    <w:basedOn w:val="Normal"/>
    <w:link w:val="MainparaCharChar"/>
    <w:rsid w:val="00C24F0C"/>
    <w:pPr>
      <w:tabs>
        <w:tab w:val="num" w:pos="576"/>
      </w:tabs>
      <w:spacing w:after="120" w:line="240" w:lineRule="auto"/>
      <w:ind w:left="576" w:hanging="576"/>
    </w:pPr>
    <w:rPr>
      <w:rFonts w:ascii="Arial" w:hAnsi="Arial"/>
    </w:rPr>
  </w:style>
  <w:style w:type="paragraph" w:customStyle="1" w:styleId="Mainheading">
    <w:name w:val="Mainheading"/>
    <w:basedOn w:val="Normal"/>
    <w:rsid w:val="00C24F0C"/>
    <w:pPr>
      <w:keepNext/>
      <w:tabs>
        <w:tab w:val="num" w:pos="432"/>
      </w:tabs>
      <w:spacing w:before="120" w:after="120" w:line="240" w:lineRule="auto"/>
      <w:ind w:left="431" w:hanging="431"/>
      <w:jc w:val="both"/>
      <w:outlineLvl w:val="0"/>
    </w:pPr>
    <w:rPr>
      <w:rFonts w:ascii="Arial" w:hAnsi="Arial"/>
      <w:b/>
      <w:bCs/>
      <w:kern w:val="32"/>
      <w:u w:val="single"/>
    </w:rPr>
  </w:style>
  <w:style w:type="character" w:customStyle="1" w:styleId="MainparaCharChar">
    <w:name w:val="Mainpara Char Char"/>
    <w:link w:val="Mainpara"/>
    <w:rsid w:val="00C24F0C"/>
    <w:rPr>
      <w:rFonts w:ascii="Arial" w:eastAsia="Times New Roman" w:hAnsi="Arial" w:cs="Times New Roman"/>
      <w:lang w:eastAsia="en-GB"/>
    </w:rPr>
  </w:style>
  <w:style w:type="paragraph" w:customStyle="1" w:styleId="KEYPAQTableBody">
    <w:name w:val="KEYPAQ Table Body"/>
    <w:basedOn w:val="Normal"/>
    <w:rsid w:val="00C24F0C"/>
    <w:pPr>
      <w:spacing w:before="60" w:after="60" w:line="240" w:lineRule="auto"/>
    </w:pPr>
    <w:rPr>
      <w:rFonts w:ascii="Arial" w:eastAsia="Arial" w:hAnsi="Arial" w:cs="Arial"/>
      <w:sz w:val="16"/>
      <w:szCs w:val="24"/>
      <w:lang w:eastAsia="en-US"/>
    </w:rPr>
  </w:style>
  <w:style w:type="paragraph" w:customStyle="1" w:styleId="SOWHdg1">
    <w:name w:val="SOW_Hdg1"/>
    <w:basedOn w:val="ListParagraph"/>
    <w:link w:val="SOWHdg1Char"/>
    <w:qFormat/>
    <w:rsid w:val="00C24F0C"/>
    <w:pPr>
      <w:widowControl/>
      <w:autoSpaceDN/>
      <w:spacing w:before="60" w:after="120" w:line="312" w:lineRule="auto"/>
      <w:ind w:left="0"/>
      <w:outlineLvl w:val="0"/>
    </w:pPr>
    <w:rPr>
      <w:rFonts w:ascii="Arial Bold" w:eastAsia="Calibri" w:hAnsi="Arial Bold" w:cs="Arial"/>
      <w:b/>
      <w:caps/>
      <w:sz w:val="28"/>
      <w:szCs w:val="22"/>
      <w:lang w:eastAsia="en-US"/>
    </w:rPr>
  </w:style>
  <w:style w:type="character" w:customStyle="1" w:styleId="SOWHdg1Char">
    <w:name w:val="SOW_Hdg1 Char"/>
    <w:link w:val="SOWHdg1"/>
    <w:rsid w:val="00C24F0C"/>
    <w:rPr>
      <w:rFonts w:ascii="Arial Bold" w:eastAsia="Calibri" w:hAnsi="Arial Bold" w:cs="Arial"/>
      <w:b/>
      <w:caps/>
      <w:sz w:val="28"/>
    </w:rPr>
  </w:style>
  <w:style w:type="paragraph" w:customStyle="1" w:styleId="SOWHdg2">
    <w:name w:val="SOW_Hdg2"/>
    <w:basedOn w:val="Normal"/>
    <w:link w:val="SOWHdg2Char"/>
    <w:qFormat/>
    <w:rsid w:val="00C24F0C"/>
    <w:pPr>
      <w:spacing w:before="60" w:after="120" w:line="312" w:lineRule="auto"/>
      <w:outlineLvl w:val="1"/>
    </w:pPr>
    <w:rPr>
      <w:rFonts w:ascii="Arial Bold" w:eastAsia="Calibri" w:hAnsi="Arial Bold" w:cs="Arial"/>
      <w:b/>
      <w:caps/>
      <w:sz w:val="28"/>
      <w:lang w:eastAsia="en-US"/>
    </w:rPr>
  </w:style>
  <w:style w:type="character" w:customStyle="1" w:styleId="SOWHdg2Char">
    <w:name w:val="SOW_Hdg2 Char"/>
    <w:link w:val="SOWHdg2"/>
    <w:rsid w:val="00C24F0C"/>
    <w:rPr>
      <w:rFonts w:ascii="Arial Bold" w:eastAsia="Calibri" w:hAnsi="Arial Bold" w:cs="Arial"/>
      <w:b/>
      <w:caps/>
      <w:sz w:val="28"/>
    </w:rPr>
  </w:style>
  <w:style w:type="paragraph" w:customStyle="1" w:styleId="SOWHdg3">
    <w:name w:val="SOW_Hdg3"/>
    <w:basedOn w:val="Normal"/>
    <w:link w:val="SOWHdg3Char"/>
    <w:qFormat/>
    <w:rsid w:val="00C24F0C"/>
    <w:pPr>
      <w:spacing w:before="60" w:after="120" w:line="312" w:lineRule="auto"/>
    </w:pPr>
    <w:rPr>
      <w:rFonts w:ascii="Arial Bold" w:eastAsia="Calibri" w:hAnsi="Arial Bold" w:cs="Arial"/>
      <w:b/>
      <w:sz w:val="24"/>
      <w:lang w:eastAsia="en-US"/>
    </w:rPr>
  </w:style>
  <w:style w:type="character" w:customStyle="1" w:styleId="SOWHdg3Char">
    <w:name w:val="SOW_Hdg3 Char"/>
    <w:link w:val="SOWHdg3"/>
    <w:rsid w:val="00C24F0C"/>
    <w:rPr>
      <w:rFonts w:ascii="Arial Bold" w:eastAsia="Calibri" w:hAnsi="Arial Bold" w:cs="Arial"/>
      <w:b/>
      <w:sz w:val="24"/>
    </w:rPr>
  </w:style>
  <w:style w:type="paragraph" w:customStyle="1" w:styleId="SOWText">
    <w:name w:val="SOW_Text"/>
    <w:basedOn w:val="Normal"/>
    <w:link w:val="SOWTextChar"/>
    <w:qFormat/>
    <w:rsid w:val="00C24F0C"/>
    <w:pPr>
      <w:spacing w:before="60" w:after="120" w:line="312" w:lineRule="auto"/>
    </w:pPr>
    <w:rPr>
      <w:rFonts w:ascii="Arial" w:eastAsia="Calibri" w:hAnsi="Arial" w:cs="Arial"/>
      <w:lang w:eastAsia="en-US"/>
    </w:rPr>
  </w:style>
  <w:style w:type="character" w:customStyle="1" w:styleId="SOWTextChar">
    <w:name w:val="SOW_Text Char"/>
    <w:link w:val="SOWText"/>
    <w:rsid w:val="00C24F0C"/>
    <w:rPr>
      <w:rFonts w:ascii="Arial" w:eastAsia="Calibri" w:hAnsi="Arial" w:cs="Arial"/>
    </w:rPr>
  </w:style>
  <w:style w:type="paragraph" w:styleId="PlainText">
    <w:name w:val="Plain Text"/>
    <w:basedOn w:val="Normal"/>
    <w:link w:val="PlainTextChar"/>
    <w:uiPriority w:val="99"/>
    <w:semiHidden/>
    <w:unhideWhenUsed/>
    <w:rsid w:val="00C24F0C"/>
    <w:pPr>
      <w:spacing w:after="0" w:line="240" w:lineRule="auto"/>
    </w:pPr>
    <w:rPr>
      <w:rFonts w:eastAsia="Calibri" w:cs="Calibri"/>
      <w:lang w:eastAsia="en-US"/>
    </w:rPr>
  </w:style>
  <w:style w:type="character" w:customStyle="1" w:styleId="PlainTextChar">
    <w:name w:val="Plain Text Char"/>
    <w:basedOn w:val="DefaultParagraphFont"/>
    <w:link w:val="PlainText"/>
    <w:uiPriority w:val="99"/>
    <w:semiHidden/>
    <w:rsid w:val="00C24F0C"/>
    <w:rPr>
      <w:rFonts w:ascii="Calibri" w:eastAsia="Calibri" w:hAnsi="Calibri" w:cs="Calibri"/>
    </w:rPr>
  </w:style>
  <w:style w:type="paragraph" w:styleId="TOCHeading">
    <w:name w:val="TOC Heading"/>
    <w:basedOn w:val="Heading1"/>
    <w:next w:val="Normal"/>
    <w:uiPriority w:val="39"/>
    <w:unhideWhenUsed/>
    <w:qFormat/>
    <w:rsid w:val="00C24F0C"/>
    <w:pPr>
      <w:keepLines/>
      <w:widowControl/>
      <w:numPr>
        <w:numId w:val="0"/>
      </w:numPr>
      <w:autoSpaceDN/>
      <w:spacing w:before="240" w:line="259" w:lineRule="auto"/>
      <w:outlineLvl w:val="9"/>
    </w:pPr>
    <w:rPr>
      <w:rFonts w:ascii="Cambria" w:eastAsia="MS Gothic" w:hAnsi="Cambria" w:cs="Times New Roman"/>
      <w:b w:val="0"/>
      <w:bCs w:val="0"/>
      <w:color w:val="365F91"/>
      <w:sz w:val="32"/>
      <w:u w:val="none"/>
      <w:lang w:val="en-US" w:eastAsia="en-US"/>
    </w:rPr>
  </w:style>
  <w:style w:type="character" w:styleId="HTMLAcronym">
    <w:name w:val="HTML Acronym"/>
    <w:uiPriority w:val="99"/>
    <w:semiHidden/>
    <w:unhideWhenUsed/>
    <w:rsid w:val="00C24F0C"/>
  </w:style>
  <w:style w:type="table" w:styleId="PlainTable2">
    <w:name w:val="Plain Table 2"/>
    <w:basedOn w:val="TableNormal"/>
    <w:uiPriority w:val="42"/>
    <w:rsid w:val="00C24F0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C24F0C"/>
    <w:rPr>
      <w:color w:val="605E5C"/>
      <w:shd w:val="clear" w:color="auto" w:fill="E1DFDD"/>
    </w:rPr>
  </w:style>
  <w:style w:type="character" w:customStyle="1" w:styleId="UnresolvedMention2">
    <w:name w:val="Unresolved Mention2"/>
    <w:uiPriority w:val="99"/>
    <w:semiHidden/>
    <w:unhideWhenUsed/>
    <w:rsid w:val="00C24F0C"/>
    <w:rPr>
      <w:color w:val="605E5C"/>
      <w:shd w:val="clear" w:color="auto" w:fill="E1DFDD"/>
    </w:rPr>
  </w:style>
  <w:style w:type="numbering" w:customStyle="1" w:styleId="Style1">
    <w:name w:val="Style1"/>
    <w:uiPriority w:val="99"/>
    <w:rsid w:val="00C24F0C"/>
    <w:pPr>
      <w:numPr>
        <w:numId w:val="18"/>
      </w:numPr>
    </w:pPr>
  </w:style>
  <w:style w:type="numbering" w:customStyle="1" w:styleId="Style2">
    <w:name w:val="Style2"/>
    <w:uiPriority w:val="99"/>
    <w:rsid w:val="00C24F0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410054">
      <w:bodyDiv w:val="1"/>
      <w:marLeft w:val="0"/>
      <w:marRight w:val="0"/>
      <w:marTop w:val="0"/>
      <w:marBottom w:val="0"/>
      <w:divBdr>
        <w:top w:val="none" w:sz="0" w:space="0" w:color="auto"/>
        <w:left w:val="none" w:sz="0" w:space="0" w:color="auto"/>
        <w:bottom w:val="none" w:sz="0" w:space="0" w:color="auto"/>
        <w:right w:val="none" w:sz="0" w:space="0" w:color="auto"/>
      </w:divBdr>
    </w:div>
    <w:div w:id="14296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dstan.mod.uk" TargetMode="Externa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file:///C:\u07\appmprod\log\C:.html&#191;"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of.mod.uk" TargetMode="External"/><Relationship Id="rId25" Type="http://schemas.openxmlformats.org/officeDocument/2006/relationships/footer" Target="footer5.xml"/><Relationship Id="rId33" Type="http://schemas.openxmlformats.org/officeDocument/2006/relationships/hyperlink" Target="http://dstan.gateway.isg-r.r.mil.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image" Target="media/image6.png"/><Relationship Id="rId37" Type="http://schemas.openxmlformats.org/officeDocument/2006/relationships/hyperlink" Target="https://www.aof.mod.uk/aofcontent/tactical/toolkit/index.ht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mailto:Leidos-FormsPublications@teamleidos.mod.uk" TargetMode="External"/><Relationship Id="rId10" Type="http://schemas.openxmlformats.org/officeDocument/2006/relationships/image" Target="media/image2.png"/><Relationship Id="rId19" Type="http://schemas.openxmlformats.org/officeDocument/2006/relationships/hyperlink" Target="http://www.dstan.mod.uk/faqs.html" TargetMode="External"/><Relationship Id="rId31" Type="http://schemas.openxmlformats.org/officeDocument/2006/relationships/hyperlink" Target="mailto:Maria.Badel100@mod.gov.uk" TargetMode="External"/><Relationship Id="rId4" Type="http://schemas.openxmlformats.org/officeDocument/2006/relationships/settings" Target="settings.xml"/><Relationship Id="rId9" Type="http://schemas.openxmlformats.org/officeDocument/2006/relationships/hyperlink" Target="mailto:DESTECH-QSEPEnv-HSISMulti@mod.gov.uk" TargetMode="Externa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header" Target="header6.xml"/><Relationship Id="rId30" Type="http://schemas.openxmlformats.org/officeDocument/2006/relationships/image" Target="media/image5.png"/><Relationship Id="rId35" Type="http://schemas.openxmlformats.org/officeDocument/2006/relationships/hyperlink" Target="mailto:deswaterguard-ics-support@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8208E-DE32-4AA3-8DAA-FE2C6E06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108</Pages>
  <Words>39772</Words>
  <Characters>226702</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Thomas Senior Admin Specialist 42 (DES Space-Comrcl3)</dc:creator>
  <cp:keywords/>
  <dc:description/>
  <cp:lastModifiedBy>Ashby-Taylor, Katherine Mrs (DES Space-Comrcl1)</cp:lastModifiedBy>
  <cp:revision>2</cp:revision>
  <dcterms:created xsi:type="dcterms:W3CDTF">2021-12-02T17:04:00Z</dcterms:created>
  <dcterms:modified xsi:type="dcterms:W3CDTF">2021-12-02T17:04:00Z</dcterms:modified>
</cp:coreProperties>
</file>