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80BA" w14:textId="77777777" w:rsidR="00862501" w:rsidRPr="005E0F18" w:rsidRDefault="00862501" w:rsidP="00D65CA5">
      <w:pPr>
        <w:pStyle w:val="BodyA"/>
        <w:numPr>
          <w:ilvl w:val="0"/>
          <w:numId w:val="0"/>
        </w:numPr>
        <w:spacing w:before="360"/>
        <w:ind w:left="567" w:hanging="567"/>
        <w:rPr>
          <w:rFonts w:ascii="Arial" w:hAnsi="Arial" w:cs="Arial"/>
          <w:b/>
          <w:sz w:val="24"/>
          <w:szCs w:val="24"/>
          <w:lang w:val="en-GB"/>
        </w:rPr>
      </w:pPr>
      <w:r w:rsidRPr="005E0F18">
        <w:rPr>
          <w:rFonts w:ascii="Arial" w:hAnsi="Arial" w:cs="Arial"/>
          <w:b/>
          <w:sz w:val="24"/>
          <w:szCs w:val="24"/>
          <w:lang w:val="en-GB"/>
        </w:rPr>
        <w:t>SECTION 1 HOW TO TENDER</w:t>
      </w:r>
    </w:p>
    <w:p w14:paraId="07B84B8C" w14:textId="48354E8E"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 xml:space="preserve">The Parish Council is seeking tenders for: </w:t>
      </w:r>
      <w:r w:rsidR="00CB4BCC" w:rsidRPr="00CB4BCC">
        <w:rPr>
          <w:rFonts w:ascii="Arial" w:hAnsi="Arial" w:cs="Arial"/>
          <w:b/>
          <w:sz w:val="24"/>
          <w:szCs w:val="24"/>
          <w:lang w:val="en-GB"/>
        </w:rPr>
        <w:t xml:space="preserve">Collingham </w:t>
      </w:r>
      <w:r w:rsidR="005E0F18" w:rsidRPr="00CB4BCC">
        <w:rPr>
          <w:rFonts w:ascii="Arial" w:hAnsi="Arial" w:cs="Arial"/>
          <w:b/>
          <w:sz w:val="24"/>
          <w:szCs w:val="24"/>
          <w:lang w:val="en-GB"/>
        </w:rPr>
        <w:t>Skate</w:t>
      </w:r>
      <w:r w:rsidR="00CB4BCC">
        <w:rPr>
          <w:rFonts w:ascii="Arial" w:hAnsi="Arial" w:cs="Arial"/>
          <w:b/>
          <w:sz w:val="24"/>
          <w:szCs w:val="24"/>
          <w:lang w:val="en-GB"/>
        </w:rPr>
        <w:t xml:space="preserve"> Park</w:t>
      </w:r>
      <w:r w:rsidRPr="005E0F18">
        <w:rPr>
          <w:rFonts w:ascii="Arial" w:hAnsi="Arial" w:cs="Arial"/>
          <w:b/>
          <w:sz w:val="24"/>
          <w:szCs w:val="24"/>
          <w:lang w:val="en-GB"/>
        </w:rPr>
        <w:t>.</w:t>
      </w:r>
    </w:p>
    <w:p w14:paraId="4436E385" w14:textId="384D4395" w:rsidR="005E0D68" w:rsidRPr="005E0F18" w:rsidRDefault="005E0D68" w:rsidP="00D65CA5">
      <w:pPr>
        <w:pStyle w:val="BodyA"/>
        <w:rPr>
          <w:rFonts w:ascii="Arial" w:hAnsi="Arial" w:cs="Arial"/>
          <w:sz w:val="24"/>
          <w:szCs w:val="24"/>
          <w:lang w:val="en-GB"/>
        </w:rPr>
      </w:pPr>
      <w:r w:rsidRPr="005E0F18">
        <w:rPr>
          <w:rFonts w:ascii="Arial" w:hAnsi="Arial" w:cs="Arial"/>
          <w:sz w:val="24"/>
          <w:szCs w:val="24"/>
          <w:lang w:val="en-GB"/>
        </w:rPr>
        <w:t xml:space="preserve">The Contract will be from </w:t>
      </w:r>
      <w:r w:rsidR="00CB4BCC">
        <w:rPr>
          <w:rFonts w:ascii="Arial" w:hAnsi="Arial" w:cs="Arial"/>
          <w:b/>
          <w:sz w:val="24"/>
          <w:szCs w:val="24"/>
          <w:lang w:val="en-GB"/>
        </w:rPr>
        <w:t>1 March 2018</w:t>
      </w:r>
      <w:r w:rsidR="00862501" w:rsidRPr="005E0F18">
        <w:rPr>
          <w:rFonts w:ascii="Arial" w:hAnsi="Arial" w:cs="Arial"/>
          <w:sz w:val="24"/>
          <w:szCs w:val="24"/>
          <w:lang w:val="en-GB"/>
        </w:rPr>
        <w:t xml:space="preserve"> to </w:t>
      </w:r>
      <w:r w:rsidR="00CB4BCC">
        <w:rPr>
          <w:rFonts w:ascii="Arial" w:hAnsi="Arial" w:cs="Arial"/>
          <w:b/>
          <w:sz w:val="24"/>
          <w:szCs w:val="24"/>
          <w:lang w:val="en-GB"/>
        </w:rPr>
        <w:t>25</w:t>
      </w:r>
      <w:r w:rsidR="005E0F18" w:rsidRPr="005E0F18">
        <w:rPr>
          <w:rFonts w:ascii="Arial" w:hAnsi="Arial" w:cs="Arial"/>
          <w:b/>
          <w:sz w:val="24"/>
          <w:szCs w:val="24"/>
          <w:lang w:val="en-GB"/>
        </w:rPr>
        <w:t xml:space="preserve"> </w:t>
      </w:r>
      <w:r w:rsidR="00CB4BCC">
        <w:rPr>
          <w:rFonts w:ascii="Arial" w:hAnsi="Arial" w:cs="Arial"/>
          <w:b/>
          <w:sz w:val="24"/>
          <w:szCs w:val="24"/>
          <w:lang w:val="en-GB"/>
        </w:rPr>
        <w:t>May</w:t>
      </w:r>
      <w:r w:rsidR="005E0F18" w:rsidRPr="005E0F18">
        <w:rPr>
          <w:rFonts w:ascii="Arial" w:hAnsi="Arial" w:cs="Arial"/>
          <w:b/>
          <w:sz w:val="24"/>
          <w:szCs w:val="24"/>
          <w:lang w:val="en-GB"/>
        </w:rPr>
        <w:t xml:space="preserve"> 201</w:t>
      </w:r>
      <w:r w:rsidR="00CB4BCC">
        <w:rPr>
          <w:rFonts w:ascii="Arial" w:hAnsi="Arial" w:cs="Arial"/>
          <w:b/>
          <w:sz w:val="24"/>
          <w:szCs w:val="24"/>
          <w:lang w:val="en-GB"/>
        </w:rPr>
        <w:t>8</w:t>
      </w:r>
      <w:r w:rsidRPr="005E0F18">
        <w:rPr>
          <w:rFonts w:ascii="Arial" w:hAnsi="Arial" w:cs="Arial"/>
          <w:sz w:val="24"/>
          <w:szCs w:val="24"/>
          <w:lang w:val="en-GB"/>
        </w:rPr>
        <w:t>.</w:t>
      </w:r>
    </w:p>
    <w:p w14:paraId="08C33EDC" w14:textId="77777777"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The Contractor submitting a Tender is requested to acknowledge receipt of the documents as soon as possible and the intention to submit a Tender, confirming the location of its Main Office</w:t>
      </w:r>
      <w:r w:rsidR="005E0D68" w:rsidRPr="005E0F18">
        <w:rPr>
          <w:rFonts w:ascii="Arial" w:hAnsi="Arial" w:cs="Arial"/>
          <w:sz w:val="24"/>
          <w:szCs w:val="24"/>
          <w:lang w:val="en-GB"/>
        </w:rPr>
        <w:t>.</w:t>
      </w:r>
    </w:p>
    <w:p w14:paraId="454F33B8" w14:textId="77777777"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Confidential nature of Works. The Contractor submitting a Tender shall treat the details of these documents as private and confidential.</w:t>
      </w:r>
    </w:p>
    <w:p w14:paraId="0A8003B9" w14:textId="77777777"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Inspection of Sites. Any Contractor wishing to inspect the sites should contact the Clerk of the Council.</w:t>
      </w:r>
    </w:p>
    <w:p w14:paraId="6C1B7691" w14:textId="77777777"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 xml:space="preserve">Evaluation: </w:t>
      </w:r>
      <w:proofErr w:type="gramStart"/>
      <w:r w:rsidRPr="005E0F18">
        <w:rPr>
          <w:rFonts w:ascii="Arial" w:hAnsi="Arial" w:cs="Arial"/>
          <w:sz w:val="24"/>
          <w:szCs w:val="24"/>
          <w:lang w:val="en-GB"/>
        </w:rPr>
        <w:t>the</w:t>
      </w:r>
      <w:proofErr w:type="gramEnd"/>
      <w:r w:rsidRPr="005E0F18">
        <w:rPr>
          <w:rFonts w:ascii="Arial" w:hAnsi="Arial" w:cs="Arial"/>
          <w:sz w:val="24"/>
          <w:szCs w:val="24"/>
          <w:lang w:val="en-GB"/>
        </w:rPr>
        <w:t xml:space="preserve"> Council will evaluate tenders by considering the following principal factors:</w:t>
      </w:r>
    </w:p>
    <w:p w14:paraId="74A098E0" w14:textId="77777777" w:rsidR="00862501" w:rsidRPr="005E0F18" w:rsidRDefault="00862501" w:rsidP="00D65CA5">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(a) Compliance with specified tender documentation;</w:t>
      </w:r>
    </w:p>
    <w:p w14:paraId="5015C17C" w14:textId="77777777" w:rsidR="00862501" w:rsidRPr="005E0F18" w:rsidRDefault="00862501" w:rsidP="00D65CA5">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(b) Tender submission including rates and prices;</w:t>
      </w:r>
    </w:p>
    <w:p w14:paraId="6DAC927A" w14:textId="77777777" w:rsidR="00862501" w:rsidRPr="005E0F18" w:rsidRDefault="00862501" w:rsidP="00D65CA5">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(c) References.</w:t>
      </w:r>
    </w:p>
    <w:p w14:paraId="107C49C2" w14:textId="0F32F7C7"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 xml:space="preserve">The Council does not bind itself to accept any </w:t>
      </w:r>
      <w:proofErr w:type="gramStart"/>
      <w:r w:rsidRPr="005E0F18">
        <w:rPr>
          <w:rFonts w:ascii="Arial" w:hAnsi="Arial" w:cs="Arial"/>
          <w:sz w:val="24"/>
          <w:szCs w:val="24"/>
          <w:lang w:val="en-GB"/>
        </w:rPr>
        <w:t>tender</w:t>
      </w:r>
      <w:proofErr w:type="gramEnd"/>
      <w:r w:rsidRPr="005E0F18">
        <w:rPr>
          <w:rFonts w:ascii="Arial" w:hAnsi="Arial" w:cs="Arial"/>
          <w:sz w:val="24"/>
          <w:szCs w:val="24"/>
          <w:lang w:val="en-GB"/>
        </w:rPr>
        <w:t xml:space="preserve"> but every effort will be made to reach a decision on the award of contracts by</w:t>
      </w:r>
      <w:r w:rsidR="00D65CA5" w:rsidRPr="005E0F18">
        <w:rPr>
          <w:rFonts w:ascii="Arial" w:hAnsi="Arial" w:cs="Arial"/>
          <w:sz w:val="24"/>
          <w:szCs w:val="24"/>
          <w:lang w:val="en-GB"/>
        </w:rPr>
        <w:t xml:space="preserve"> </w:t>
      </w:r>
      <w:r w:rsidR="005E0F18" w:rsidRPr="005E0F18">
        <w:rPr>
          <w:rFonts w:ascii="Arial" w:hAnsi="Arial" w:cs="Arial"/>
          <w:b/>
          <w:sz w:val="24"/>
          <w:szCs w:val="24"/>
          <w:lang w:val="en-GB"/>
        </w:rPr>
        <w:t>2</w:t>
      </w:r>
      <w:r w:rsidR="00805ED8">
        <w:rPr>
          <w:rFonts w:ascii="Arial" w:hAnsi="Arial" w:cs="Arial"/>
          <w:b/>
          <w:sz w:val="24"/>
          <w:szCs w:val="24"/>
          <w:lang w:val="en-GB"/>
        </w:rPr>
        <w:t>8 Nov</w:t>
      </w:r>
      <w:r w:rsidR="00CB4BCC">
        <w:rPr>
          <w:rFonts w:ascii="Arial" w:hAnsi="Arial" w:cs="Arial"/>
          <w:b/>
          <w:sz w:val="24"/>
          <w:szCs w:val="24"/>
          <w:lang w:val="en-GB"/>
        </w:rPr>
        <w:t>ember</w:t>
      </w:r>
      <w:r w:rsidR="005E0F18" w:rsidRPr="005E0F18">
        <w:rPr>
          <w:rFonts w:ascii="Arial" w:hAnsi="Arial" w:cs="Arial"/>
          <w:b/>
          <w:sz w:val="24"/>
          <w:szCs w:val="24"/>
          <w:lang w:val="en-GB"/>
        </w:rPr>
        <w:t xml:space="preserve"> 2017</w:t>
      </w:r>
      <w:r w:rsidR="00CB4BCC">
        <w:rPr>
          <w:rFonts w:ascii="Arial" w:hAnsi="Arial" w:cs="Arial"/>
          <w:b/>
          <w:sz w:val="24"/>
          <w:szCs w:val="24"/>
          <w:lang w:val="en-GB"/>
        </w:rPr>
        <w:t xml:space="preserve">. </w:t>
      </w:r>
      <w:r w:rsidRPr="005E0F18">
        <w:rPr>
          <w:rFonts w:ascii="Arial" w:hAnsi="Arial" w:cs="Arial"/>
          <w:sz w:val="24"/>
          <w:szCs w:val="24"/>
          <w:lang w:val="en-GB"/>
        </w:rPr>
        <w:t xml:space="preserve"> Tenders should therefore remain open for acceptance until that date</w:t>
      </w:r>
      <w:r w:rsidR="00D65CA5" w:rsidRPr="005E0F18">
        <w:rPr>
          <w:rFonts w:ascii="Arial" w:hAnsi="Arial" w:cs="Arial"/>
          <w:sz w:val="24"/>
          <w:szCs w:val="24"/>
          <w:lang w:val="en-GB"/>
        </w:rPr>
        <w:t xml:space="preserve"> plus one calendar month</w:t>
      </w:r>
      <w:r w:rsidRPr="005E0F18">
        <w:rPr>
          <w:rFonts w:ascii="Arial" w:hAnsi="Arial" w:cs="Arial"/>
          <w:sz w:val="24"/>
          <w:szCs w:val="24"/>
          <w:lang w:val="en-GB"/>
        </w:rPr>
        <w:t>.</w:t>
      </w:r>
    </w:p>
    <w:p w14:paraId="0B265FA3" w14:textId="77777777" w:rsidR="00862501" w:rsidRPr="005E0F18" w:rsidRDefault="00862501" w:rsidP="00D65CA5">
      <w:pPr>
        <w:pStyle w:val="BodyA"/>
        <w:rPr>
          <w:rFonts w:ascii="Arial" w:hAnsi="Arial" w:cs="Arial"/>
          <w:sz w:val="24"/>
          <w:szCs w:val="24"/>
          <w:lang w:val="en-GB"/>
        </w:rPr>
      </w:pPr>
      <w:r w:rsidRPr="005E0F18">
        <w:rPr>
          <w:rFonts w:ascii="Arial" w:hAnsi="Arial" w:cs="Arial"/>
          <w:sz w:val="24"/>
          <w:szCs w:val="24"/>
          <w:lang w:val="en-GB"/>
        </w:rPr>
        <w:t>Canvassing etc: any Contractor who canvasses any Member or Officer of the Council, whether directly or indirectly, relating to the award of this contract will be disqualified.</w:t>
      </w:r>
    </w:p>
    <w:p w14:paraId="5A2FA09E" w14:textId="77777777" w:rsidR="00862501" w:rsidRPr="005E0F18" w:rsidRDefault="00D65CA5" w:rsidP="00800005">
      <w:pPr>
        <w:pStyle w:val="BodyA"/>
        <w:numPr>
          <w:ilvl w:val="0"/>
          <w:numId w:val="0"/>
        </w:numPr>
        <w:ind w:left="1134" w:hanging="567"/>
        <w:rPr>
          <w:rFonts w:ascii="Arial" w:hAnsi="Arial" w:cs="Arial"/>
          <w:sz w:val="24"/>
          <w:szCs w:val="24"/>
          <w:lang w:val="en-GB"/>
        </w:rPr>
      </w:pPr>
      <w:r w:rsidRPr="005E0F18">
        <w:rPr>
          <w:rFonts w:ascii="Arial" w:hAnsi="Arial" w:cs="Arial"/>
          <w:sz w:val="24"/>
          <w:szCs w:val="24"/>
          <w:lang w:val="en-GB"/>
        </w:rPr>
        <w:t>8.1.</w:t>
      </w:r>
      <w:r w:rsidRPr="005E0F18">
        <w:rPr>
          <w:rFonts w:ascii="Arial" w:hAnsi="Arial" w:cs="Arial"/>
          <w:sz w:val="24"/>
          <w:szCs w:val="24"/>
          <w:lang w:val="en-GB"/>
        </w:rPr>
        <w:tab/>
      </w:r>
      <w:r w:rsidR="00862501" w:rsidRPr="005E0F18">
        <w:rPr>
          <w:rFonts w:ascii="Arial" w:hAnsi="Arial" w:cs="Arial"/>
          <w:sz w:val="24"/>
          <w:szCs w:val="24"/>
          <w:lang w:val="en-GB"/>
        </w:rPr>
        <w:t>If the Contractor:</w:t>
      </w:r>
    </w:p>
    <w:p w14:paraId="7031B446" w14:textId="77777777" w:rsidR="00862501" w:rsidRPr="005E0F18" w:rsidRDefault="00862501" w:rsidP="00800005">
      <w:pPr>
        <w:pStyle w:val="BodyA"/>
        <w:numPr>
          <w:ilvl w:val="0"/>
          <w:numId w:val="0"/>
        </w:numPr>
        <w:ind w:left="1134" w:hanging="567"/>
        <w:rPr>
          <w:rFonts w:ascii="Arial" w:hAnsi="Arial" w:cs="Arial"/>
          <w:sz w:val="24"/>
          <w:szCs w:val="24"/>
          <w:lang w:val="en-GB"/>
        </w:rPr>
      </w:pPr>
      <w:r w:rsidRPr="005E0F18">
        <w:rPr>
          <w:rFonts w:ascii="Arial" w:hAnsi="Arial" w:cs="Arial"/>
          <w:sz w:val="24"/>
          <w:szCs w:val="24"/>
          <w:lang w:val="en-GB"/>
        </w:rPr>
        <w:t>(a)</w:t>
      </w:r>
      <w:r w:rsidR="00800005" w:rsidRPr="005E0F18">
        <w:rPr>
          <w:rFonts w:ascii="Arial" w:hAnsi="Arial" w:cs="Arial"/>
          <w:sz w:val="24"/>
          <w:szCs w:val="24"/>
          <w:lang w:val="en-GB"/>
        </w:rPr>
        <w:tab/>
      </w:r>
      <w:r w:rsidRPr="005E0F18">
        <w:rPr>
          <w:rFonts w:ascii="Arial" w:hAnsi="Arial" w:cs="Arial"/>
          <w:sz w:val="24"/>
          <w:szCs w:val="24"/>
          <w:lang w:val="en-GB"/>
        </w:rPr>
        <w:t>Fixes or adjusts the amount of the tender by arrangement with any other person; or</w:t>
      </w:r>
    </w:p>
    <w:p w14:paraId="3DDDCA54" w14:textId="77777777" w:rsidR="00862501" w:rsidRPr="005E0F18" w:rsidRDefault="00862501" w:rsidP="00800005">
      <w:pPr>
        <w:pStyle w:val="BodyA"/>
        <w:numPr>
          <w:ilvl w:val="0"/>
          <w:numId w:val="0"/>
        </w:numPr>
        <w:ind w:left="1134" w:hanging="567"/>
        <w:rPr>
          <w:rFonts w:ascii="Arial" w:hAnsi="Arial" w:cs="Arial"/>
          <w:sz w:val="24"/>
          <w:szCs w:val="24"/>
          <w:lang w:val="en-GB"/>
        </w:rPr>
      </w:pPr>
      <w:r w:rsidRPr="005E0F18">
        <w:rPr>
          <w:rFonts w:ascii="Arial" w:hAnsi="Arial" w:cs="Arial"/>
          <w:sz w:val="24"/>
          <w:szCs w:val="24"/>
          <w:lang w:val="en-GB"/>
        </w:rPr>
        <w:t>(b)</w:t>
      </w:r>
      <w:r w:rsidR="00800005" w:rsidRPr="005E0F18">
        <w:rPr>
          <w:rFonts w:ascii="Arial" w:hAnsi="Arial" w:cs="Arial"/>
          <w:sz w:val="24"/>
          <w:szCs w:val="24"/>
          <w:lang w:val="en-GB"/>
        </w:rPr>
        <w:tab/>
      </w:r>
      <w:r w:rsidRPr="005E0F18">
        <w:rPr>
          <w:rFonts w:ascii="Arial" w:hAnsi="Arial" w:cs="Arial"/>
          <w:sz w:val="24"/>
          <w:szCs w:val="24"/>
          <w:lang w:val="en-GB"/>
        </w:rPr>
        <w:t>Communicates to any person other than the Council the amount of the tender (unless the disclosure is made for insurance purposes, for example); or</w:t>
      </w:r>
    </w:p>
    <w:p w14:paraId="00A7DDBF" w14:textId="77777777" w:rsidR="00862501" w:rsidRPr="005E0F18" w:rsidRDefault="00862501" w:rsidP="00800005">
      <w:pPr>
        <w:pStyle w:val="BodyA"/>
        <w:numPr>
          <w:ilvl w:val="0"/>
          <w:numId w:val="0"/>
        </w:numPr>
        <w:ind w:left="1134" w:hanging="567"/>
        <w:rPr>
          <w:rFonts w:ascii="Arial" w:hAnsi="Arial" w:cs="Arial"/>
          <w:sz w:val="24"/>
          <w:szCs w:val="24"/>
          <w:lang w:val="en-GB"/>
        </w:rPr>
      </w:pPr>
      <w:r w:rsidRPr="005E0F18">
        <w:rPr>
          <w:rFonts w:ascii="Arial" w:hAnsi="Arial" w:cs="Arial"/>
          <w:sz w:val="24"/>
          <w:szCs w:val="24"/>
          <w:lang w:val="en-GB"/>
        </w:rPr>
        <w:t>(c)</w:t>
      </w:r>
      <w:r w:rsidR="00800005" w:rsidRPr="005E0F18">
        <w:rPr>
          <w:rFonts w:ascii="Arial" w:hAnsi="Arial" w:cs="Arial"/>
          <w:sz w:val="24"/>
          <w:szCs w:val="24"/>
          <w:lang w:val="en-GB"/>
        </w:rPr>
        <w:tab/>
      </w:r>
      <w:r w:rsidRPr="005E0F18">
        <w:rPr>
          <w:rFonts w:ascii="Arial" w:hAnsi="Arial" w:cs="Arial"/>
          <w:sz w:val="24"/>
          <w:szCs w:val="24"/>
          <w:lang w:val="en-GB"/>
        </w:rPr>
        <w:t>Agrees with any other person that they will agree not to tender or as to the amount of any other tender to be submitted; or</w:t>
      </w:r>
    </w:p>
    <w:p w14:paraId="42F2AB13" w14:textId="77777777" w:rsidR="00862501" w:rsidRPr="005E0F18" w:rsidRDefault="00862501" w:rsidP="00800005">
      <w:pPr>
        <w:pStyle w:val="BodyA"/>
        <w:numPr>
          <w:ilvl w:val="0"/>
          <w:numId w:val="0"/>
        </w:numPr>
        <w:ind w:left="1134" w:hanging="567"/>
        <w:rPr>
          <w:rFonts w:ascii="Arial" w:hAnsi="Arial" w:cs="Arial"/>
          <w:sz w:val="24"/>
          <w:szCs w:val="24"/>
          <w:lang w:val="en-GB"/>
        </w:rPr>
      </w:pPr>
      <w:r w:rsidRPr="005E0F18">
        <w:rPr>
          <w:rFonts w:ascii="Arial" w:hAnsi="Arial" w:cs="Arial"/>
          <w:sz w:val="24"/>
          <w:szCs w:val="24"/>
          <w:lang w:val="en-GB"/>
        </w:rPr>
        <w:t>(d)</w:t>
      </w:r>
      <w:r w:rsidR="00800005" w:rsidRPr="005E0F18">
        <w:rPr>
          <w:rFonts w:ascii="Arial" w:hAnsi="Arial" w:cs="Arial"/>
          <w:sz w:val="24"/>
          <w:szCs w:val="24"/>
          <w:lang w:val="en-GB"/>
        </w:rPr>
        <w:tab/>
      </w:r>
      <w:r w:rsidRPr="005E0F18">
        <w:rPr>
          <w:rFonts w:ascii="Arial" w:hAnsi="Arial" w:cs="Arial"/>
          <w:sz w:val="24"/>
          <w:szCs w:val="24"/>
          <w:lang w:val="en-GB"/>
        </w:rPr>
        <w:t>Offers or pays any sum of money to any person to induce such a person to accept the tender</w:t>
      </w:r>
    </w:p>
    <w:p w14:paraId="7299C4B4" w14:textId="77777777" w:rsidR="00862501" w:rsidRPr="005E0F18" w:rsidRDefault="00862501" w:rsidP="00D65CA5">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then the Contractor shall be disqualified from tendering and may be subject to civil and criminal liability.</w:t>
      </w:r>
    </w:p>
    <w:p w14:paraId="101C19AA" w14:textId="77777777" w:rsidR="00862501" w:rsidRPr="005E0F18" w:rsidRDefault="00862501" w:rsidP="00D65CA5">
      <w:pPr>
        <w:pStyle w:val="BodyA"/>
        <w:rPr>
          <w:rFonts w:ascii="Arial" w:hAnsi="Arial" w:cs="Arial"/>
          <w:b/>
          <w:sz w:val="24"/>
          <w:szCs w:val="24"/>
          <w:lang w:val="en-GB"/>
        </w:rPr>
      </w:pPr>
      <w:r w:rsidRPr="005E0F18">
        <w:rPr>
          <w:rFonts w:ascii="Arial" w:hAnsi="Arial" w:cs="Arial"/>
          <w:b/>
          <w:sz w:val="24"/>
          <w:szCs w:val="24"/>
          <w:lang w:val="en-GB"/>
        </w:rPr>
        <w:t>HOW TO COMPLETE THE TENDER</w:t>
      </w:r>
    </w:p>
    <w:p w14:paraId="2111545E" w14:textId="77777777" w:rsidR="00862501" w:rsidRPr="005E0F18" w:rsidRDefault="00862501" w:rsidP="00D65CA5">
      <w:pPr>
        <w:pStyle w:val="BodyA"/>
        <w:numPr>
          <w:ilvl w:val="0"/>
          <w:numId w:val="6"/>
        </w:numPr>
        <w:tabs>
          <w:tab w:val="num" w:pos="1134"/>
        </w:tabs>
        <w:ind w:left="1134"/>
        <w:rPr>
          <w:rFonts w:ascii="Arial" w:hAnsi="Arial" w:cs="Arial"/>
          <w:sz w:val="24"/>
          <w:szCs w:val="24"/>
          <w:lang w:val="en-GB"/>
        </w:rPr>
      </w:pPr>
      <w:r w:rsidRPr="005E0F18">
        <w:rPr>
          <w:rFonts w:ascii="Arial" w:hAnsi="Arial" w:cs="Arial"/>
          <w:sz w:val="24"/>
          <w:szCs w:val="24"/>
          <w:lang w:val="en-GB"/>
        </w:rPr>
        <w:t>The tender must be calculated with careful reference to the specification document.</w:t>
      </w:r>
    </w:p>
    <w:p w14:paraId="30DE6A2C" w14:textId="4855D5DC" w:rsidR="005E0F18" w:rsidRPr="005E0F18" w:rsidRDefault="00862501" w:rsidP="00D65CA5">
      <w:pPr>
        <w:pStyle w:val="BodyA"/>
        <w:numPr>
          <w:ilvl w:val="0"/>
          <w:numId w:val="6"/>
        </w:numPr>
        <w:tabs>
          <w:tab w:val="num" w:pos="1134"/>
        </w:tabs>
        <w:ind w:left="1134"/>
        <w:rPr>
          <w:rFonts w:ascii="Arial" w:hAnsi="Arial" w:cs="Arial"/>
          <w:sz w:val="24"/>
          <w:szCs w:val="24"/>
          <w:lang w:val="en-GB"/>
        </w:rPr>
      </w:pPr>
      <w:r w:rsidRPr="005E0F18">
        <w:rPr>
          <w:rFonts w:ascii="Arial" w:hAnsi="Arial" w:cs="Arial"/>
          <w:sz w:val="24"/>
          <w:szCs w:val="24"/>
          <w:lang w:val="en-GB"/>
        </w:rPr>
        <w:t xml:space="preserve">Contractors must supply with their tender a summary of how they would provide the service or a programme of works.  The Council will reserve the right to confidentially discuss these statements with the Contractor and the consideration of them will form part of the overall tender evaluation. </w:t>
      </w:r>
      <w:r w:rsidR="005E0D68" w:rsidRPr="005E0F18">
        <w:rPr>
          <w:rFonts w:ascii="Arial" w:hAnsi="Arial" w:cs="Arial"/>
          <w:sz w:val="24"/>
          <w:szCs w:val="24"/>
          <w:lang w:val="en-GB"/>
        </w:rPr>
        <w:t xml:space="preserve"> </w:t>
      </w:r>
      <w:r w:rsidRPr="005E0F18">
        <w:rPr>
          <w:rFonts w:ascii="Arial" w:hAnsi="Arial" w:cs="Arial"/>
          <w:sz w:val="24"/>
          <w:szCs w:val="24"/>
          <w:lang w:val="en-GB"/>
        </w:rPr>
        <w:t>The statement submitted should identify the resources which the Contractor would use for the contract including professional and other staff, experience and qualification, and all other relevant matters.</w:t>
      </w:r>
    </w:p>
    <w:p w14:paraId="1FFA444C" w14:textId="77777777" w:rsidR="005E0F18" w:rsidRPr="005E0F18" w:rsidRDefault="005E0F18">
      <w:pPr>
        <w:rPr>
          <w:rFonts w:ascii="Arial" w:eastAsia="Arial Unicode MS" w:hAnsi="Arial" w:cs="Arial"/>
          <w:color w:val="000000"/>
          <w:u w:color="000000"/>
          <w:lang w:eastAsia="en-GB"/>
        </w:rPr>
      </w:pPr>
      <w:r w:rsidRPr="005E0F18">
        <w:rPr>
          <w:rFonts w:ascii="Arial" w:hAnsi="Arial" w:cs="Arial"/>
        </w:rPr>
        <w:br w:type="page"/>
      </w:r>
    </w:p>
    <w:p w14:paraId="5F9BF386" w14:textId="5B2170E1" w:rsidR="00862501" w:rsidRPr="005E0F18" w:rsidRDefault="00862501" w:rsidP="005E0F18">
      <w:pPr>
        <w:pStyle w:val="BodyA"/>
        <w:numPr>
          <w:ilvl w:val="0"/>
          <w:numId w:val="6"/>
        </w:numPr>
        <w:tabs>
          <w:tab w:val="num" w:pos="1134"/>
        </w:tabs>
        <w:ind w:left="1134"/>
        <w:rPr>
          <w:rFonts w:ascii="Arial" w:hAnsi="Arial" w:cs="Arial"/>
          <w:sz w:val="24"/>
          <w:szCs w:val="24"/>
          <w:lang w:val="en-GB"/>
        </w:rPr>
      </w:pPr>
      <w:r w:rsidRPr="005E0F18">
        <w:rPr>
          <w:rFonts w:ascii="Arial" w:hAnsi="Arial" w:cs="Arial"/>
          <w:sz w:val="24"/>
          <w:szCs w:val="24"/>
          <w:lang w:val="en-GB"/>
        </w:rPr>
        <w:lastRenderedPageBreak/>
        <w:t>Contractors must submit with their tender:</w:t>
      </w:r>
    </w:p>
    <w:p w14:paraId="7CDA37D7" w14:textId="77777777" w:rsidR="00862501" w:rsidRPr="005E0F18" w:rsidRDefault="00862501" w:rsidP="00800005">
      <w:pPr>
        <w:pStyle w:val="BodyA"/>
        <w:numPr>
          <w:ilvl w:val="0"/>
          <w:numId w:val="0"/>
        </w:numPr>
        <w:tabs>
          <w:tab w:val="left" w:pos="1560"/>
        </w:tabs>
        <w:ind w:left="1560" w:hanging="426"/>
        <w:rPr>
          <w:rFonts w:ascii="Arial" w:hAnsi="Arial" w:cs="Arial"/>
          <w:sz w:val="24"/>
          <w:szCs w:val="24"/>
          <w:lang w:val="en-GB"/>
        </w:rPr>
      </w:pPr>
      <w:r w:rsidRPr="005E0F18">
        <w:rPr>
          <w:rFonts w:ascii="Arial" w:hAnsi="Arial" w:cs="Arial"/>
          <w:sz w:val="24"/>
          <w:szCs w:val="24"/>
          <w:lang w:val="en-GB"/>
        </w:rPr>
        <w:t>(</w:t>
      </w:r>
      <w:proofErr w:type="spellStart"/>
      <w:r w:rsidRPr="005E0F18">
        <w:rPr>
          <w:rFonts w:ascii="Arial" w:hAnsi="Arial" w:cs="Arial"/>
          <w:sz w:val="24"/>
          <w:szCs w:val="24"/>
          <w:lang w:val="en-GB"/>
        </w:rPr>
        <w:t>i</w:t>
      </w:r>
      <w:proofErr w:type="spellEnd"/>
      <w:r w:rsidRPr="005E0F18">
        <w:rPr>
          <w:rFonts w:ascii="Arial" w:hAnsi="Arial" w:cs="Arial"/>
          <w:sz w:val="24"/>
          <w:szCs w:val="24"/>
          <w:lang w:val="en-GB"/>
        </w:rPr>
        <w:t>)</w:t>
      </w:r>
      <w:r w:rsidR="00800005" w:rsidRPr="005E0F18">
        <w:rPr>
          <w:rFonts w:ascii="Arial" w:hAnsi="Arial" w:cs="Arial"/>
          <w:sz w:val="24"/>
          <w:szCs w:val="24"/>
          <w:lang w:val="en-GB"/>
        </w:rPr>
        <w:tab/>
      </w:r>
      <w:r w:rsidRPr="005E0F18">
        <w:rPr>
          <w:rFonts w:ascii="Arial" w:hAnsi="Arial" w:cs="Arial"/>
          <w:sz w:val="24"/>
          <w:szCs w:val="24"/>
          <w:lang w:val="en-GB"/>
        </w:rPr>
        <w:t>All relevant documentation that demonstrates compliance to current Health and Safety Legislation, including liability insurance and risk assessments;</w:t>
      </w:r>
    </w:p>
    <w:p w14:paraId="5A9D1CFA" w14:textId="77777777" w:rsidR="00862501" w:rsidRPr="005E0F18" w:rsidRDefault="00862501" w:rsidP="00800005">
      <w:pPr>
        <w:pStyle w:val="BodyA"/>
        <w:numPr>
          <w:ilvl w:val="0"/>
          <w:numId w:val="0"/>
        </w:numPr>
        <w:tabs>
          <w:tab w:val="left" w:pos="1560"/>
        </w:tabs>
        <w:ind w:left="1560" w:hanging="426"/>
        <w:rPr>
          <w:rFonts w:ascii="Arial" w:hAnsi="Arial" w:cs="Arial"/>
          <w:sz w:val="24"/>
          <w:szCs w:val="24"/>
          <w:lang w:val="en-GB"/>
        </w:rPr>
      </w:pPr>
      <w:r w:rsidRPr="005E0F18">
        <w:rPr>
          <w:rFonts w:ascii="Arial" w:hAnsi="Arial" w:cs="Arial"/>
          <w:sz w:val="24"/>
          <w:szCs w:val="24"/>
          <w:lang w:val="en-GB"/>
        </w:rPr>
        <w:t>(ii)</w:t>
      </w:r>
      <w:r w:rsidR="00800005" w:rsidRPr="005E0F18">
        <w:rPr>
          <w:rFonts w:ascii="Arial" w:hAnsi="Arial" w:cs="Arial"/>
          <w:sz w:val="24"/>
          <w:szCs w:val="24"/>
          <w:lang w:val="en-GB"/>
        </w:rPr>
        <w:tab/>
      </w:r>
      <w:r w:rsidRPr="005E0F18">
        <w:rPr>
          <w:rFonts w:ascii="Arial" w:hAnsi="Arial" w:cs="Arial"/>
          <w:sz w:val="24"/>
          <w:szCs w:val="24"/>
          <w:lang w:val="en-GB"/>
        </w:rPr>
        <w:t>If the tender applicant is an agent, details of its principal.</w:t>
      </w:r>
    </w:p>
    <w:p w14:paraId="586D95FC" w14:textId="77777777" w:rsidR="00862501" w:rsidRPr="005E0F18" w:rsidRDefault="00800005" w:rsidP="00800005">
      <w:pPr>
        <w:pStyle w:val="BodyA"/>
        <w:numPr>
          <w:ilvl w:val="0"/>
          <w:numId w:val="0"/>
        </w:numPr>
        <w:ind w:left="1134" w:hanging="567"/>
        <w:rPr>
          <w:rFonts w:ascii="Arial" w:hAnsi="Arial" w:cs="Arial"/>
          <w:sz w:val="24"/>
          <w:szCs w:val="24"/>
          <w:lang w:val="en-GB"/>
        </w:rPr>
      </w:pPr>
      <w:r w:rsidRPr="005E0F18">
        <w:rPr>
          <w:rFonts w:ascii="Arial" w:hAnsi="Arial" w:cs="Arial"/>
          <w:sz w:val="24"/>
          <w:szCs w:val="24"/>
          <w:lang w:val="en-GB"/>
        </w:rPr>
        <w:t>(d)</w:t>
      </w:r>
      <w:r w:rsidRPr="005E0F18">
        <w:rPr>
          <w:rFonts w:ascii="Arial" w:hAnsi="Arial" w:cs="Arial"/>
          <w:sz w:val="24"/>
          <w:szCs w:val="24"/>
          <w:lang w:val="en-GB"/>
        </w:rPr>
        <w:tab/>
      </w:r>
      <w:r w:rsidR="00862501" w:rsidRPr="005E0F18">
        <w:rPr>
          <w:rFonts w:ascii="Arial" w:hAnsi="Arial" w:cs="Arial"/>
          <w:sz w:val="24"/>
          <w:szCs w:val="24"/>
          <w:lang w:val="en-GB"/>
        </w:rPr>
        <w:t>Rates and Prices</w:t>
      </w:r>
    </w:p>
    <w:p w14:paraId="7F1FC55A" w14:textId="77777777" w:rsidR="00862501" w:rsidRPr="005E0F18" w:rsidRDefault="00862501" w:rsidP="00800005">
      <w:pPr>
        <w:pStyle w:val="BodyA"/>
        <w:numPr>
          <w:ilvl w:val="0"/>
          <w:numId w:val="0"/>
        </w:numPr>
        <w:ind w:left="1560" w:hanging="426"/>
        <w:rPr>
          <w:rFonts w:ascii="Arial" w:hAnsi="Arial" w:cs="Arial"/>
          <w:sz w:val="24"/>
          <w:szCs w:val="24"/>
          <w:lang w:val="en-GB"/>
        </w:rPr>
      </w:pPr>
      <w:r w:rsidRPr="005E0F18">
        <w:rPr>
          <w:rFonts w:ascii="Arial" w:hAnsi="Arial" w:cs="Arial"/>
          <w:sz w:val="24"/>
          <w:szCs w:val="24"/>
          <w:lang w:val="en-GB"/>
        </w:rPr>
        <w:t>(</w:t>
      </w:r>
      <w:proofErr w:type="spellStart"/>
      <w:r w:rsidRPr="005E0F18">
        <w:rPr>
          <w:rFonts w:ascii="Arial" w:hAnsi="Arial" w:cs="Arial"/>
          <w:sz w:val="24"/>
          <w:szCs w:val="24"/>
          <w:lang w:val="en-GB"/>
        </w:rPr>
        <w:t>i</w:t>
      </w:r>
      <w:proofErr w:type="spellEnd"/>
      <w:r w:rsidRPr="005E0F18">
        <w:rPr>
          <w:rFonts w:ascii="Arial" w:hAnsi="Arial" w:cs="Arial"/>
          <w:sz w:val="24"/>
          <w:szCs w:val="24"/>
          <w:lang w:val="en-GB"/>
        </w:rPr>
        <w:t>)</w:t>
      </w:r>
      <w:r w:rsidR="00800005" w:rsidRPr="005E0F18">
        <w:rPr>
          <w:rFonts w:ascii="Arial" w:hAnsi="Arial" w:cs="Arial"/>
          <w:sz w:val="24"/>
          <w:szCs w:val="24"/>
          <w:lang w:val="en-GB"/>
        </w:rPr>
        <w:tab/>
      </w:r>
      <w:r w:rsidRPr="005E0F18">
        <w:rPr>
          <w:rFonts w:ascii="Arial" w:hAnsi="Arial" w:cs="Arial"/>
          <w:sz w:val="24"/>
          <w:szCs w:val="24"/>
          <w:lang w:val="en-GB"/>
        </w:rPr>
        <w:t>All rates and prices should be quoted exclusive of VAT.</w:t>
      </w:r>
    </w:p>
    <w:p w14:paraId="00E3019D" w14:textId="77777777" w:rsidR="00862501" w:rsidRPr="005E0F18" w:rsidRDefault="00862501" w:rsidP="00800005">
      <w:pPr>
        <w:pStyle w:val="BodyA"/>
        <w:numPr>
          <w:ilvl w:val="0"/>
          <w:numId w:val="0"/>
        </w:numPr>
        <w:ind w:left="1560" w:hanging="426"/>
        <w:rPr>
          <w:rFonts w:ascii="Arial" w:hAnsi="Arial" w:cs="Arial"/>
          <w:sz w:val="24"/>
          <w:szCs w:val="24"/>
          <w:lang w:val="en-GB"/>
        </w:rPr>
      </w:pPr>
      <w:r w:rsidRPr="005E0F18">
        <w:rPr>
          <w:rFonts w:ascii="Arial" w:hAnsi="Arial" w:cs="Arial"/>
          <w:sz w:val="24"/>
          <w:szCs w:val="24"/>
          <w:lang w:val="en-GB"/>
        </w:rPr>
        <w:t>(ii)</w:t>
      </w:r>
      <w:r w:rsidR="00800005" w:rsidRPr="005E0F18">
        <w:rPr>
          <w:rFonts w:ascii="Arial" w:hAnsi="Arial" w:cs="Arial"/>
          <w:sz w:val="24"/>
          <w:szCs w:val="24"/>
          <w:lang w:val="en-GB"/>
        </w:rPr>
        <w:tab/>
      </w:r>
      <w:r w:rsidRPr="005E0F18">
        <w:rPr>
          <w:rFonts w:ascii="Arial" w:hAnsi="Arial" w:cs="Arial"/>
          <w:sz w:val="24"/>
          <w:szCs w:val="24"/>
          <w:lang w:val="en-GB"/>
        </w:rPr>
        <w:t>All travelling time and expenses should be included in the tender rates and prices.</w:t>
      </w:r>
    </w:p>
    <w:p w14:paraId="1FC19783" w14:textId="77777777" w:rsidR="00862501" w:rsidRPr="005E0F18" w:rsidRDefault="00862501" w:rsidP="00800005">
      <w:pPr>
        <w:pStyle w:val="BodyA"/>
        <w:numPr>
          <w:ilvl w:val="0"/>
          <w:numId w:val="0"/>
        </w:numPr>
        <w:ind w:left="1560" w:hanging="426"/>
        <w:rPr>
          <w:rFonts w:ascii="Arial" w:hAnsi="Arial" w:cs="Arial"/>
          <w:sz w:val="24"/>
          <w:szCs w:val="24"/>
          <w:lang w:val="en-GB"/>
        </w:rPr>
      </w:pPr>
      <w:r w:rsidRPr="005E0F18">
        <w:rPr>
          <w:rFonts w:ascii="Arial" w:hAnsi="Arial" w:cs="Arial"/>
          <w:sz w:val="24"/>
          <w:szCs w:val="24"/>
          <w:lang w:val="en-GB"/>
        </w:rPr>
        <w:t>(iii)</w:t>
      </w:r>
      <w:r w:rsidR="00800005" w:rsidRPr="005E0F18">
        <w:rPr>
          <w:rFonts w:ascii="Arial" w:hAnsi="Arial" w:cs="Arial"/>
          <w:sz w:val="24"/>
          <w:szCs w:val="24"/>
          <w:lang w:val="en-GB"/>
        </w:rPr>
        <w:tab/>
      </w:r>
      <w:r w:rsidRPr="005E0F18">
        <w:rPr>
          <w:rFonts w:ascii="Arial" w:hAnsi="Arial" w:cs="Arial"/>
          <w:sz w:val="24"/>
          <w:szCs w:val="24"/>
          <w:lang w:val="en-GB"/>
        </w:rPr>
        <w:t>No additional payment will be made in respect of any changes in the cost to the contractor of labour, materials and plant employed in carrying out the work.</w:t>
      </w:r>
    </w:p>
    <w:p w14:paraId="60DE4E43" w14:textId="77777777" w:rsidR="00862501" w:rsidRPr="005E0F18" w:rsidRDefault="00800005" w:rsidP="00800005">
      <w:pPr>
        <w:pStyle w:val="BodyA"/>
        <w:numPr>
          <w:ilvl w:val="0"/>
          <w:numId w:val="0"/>
        </w:numPr>
        <w:ind w:left="567" w:hanging="567"/>
        <w:rPr>
          <w:rStyle w:val="Heading1Char"/>
          <w:lang w:val="en-GB"/>
        </w:rPr>
      </w:pPr>
      <w:r w:rsidRPr="005E0F18">
        <w:rPr>
          <w:rFonts w:ascii="Arial" w:hAnsi="Arial" w:cs="Arial"/>
          <w:sz w:val="24"/>
          <w:szCs w:val="24"/>
          <w:lang w:val="en-GB"/>
        </w:rPr>
        <w:t>10.</w:t>
      </w:r>
      <w:r w:rsidRPr="005E0F18">
        <w:rPr>
          <w:rFonts w:ascii="Arial" w:hAnsi="Arial" w:cs="Arial"/>
          <w:sz w:val="24"/>
          <w:szCs w:val="24"/>
          <w:lang w:val="en-GB"/>
        </w:rPr>
        <w:tab/>
      </w:r>
      <w:r w:rsidR="00862501" w:rsidRPr="005E0F18">
        <w:rPr>
          <w:rStyle w:val="Heading1Char"/>
          <w:lang w:val="en-GB"/>
        </w:rPr>
        <w:t>COMPLIANCE WITH THE TENDER DOCUMENTS</w:t>
      </w:r>
    </w:p>
    <w:p w14:paraId="4B6D453B" w14:textId="77777777" w:rsidR="00862501" w:rsidRPr="005E0F18" w:rsidRDefault="00862501" w:rsidP="00C456BE">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Tenders made must be in accordance with all the contract specification documentation and should demonstrate a method of providing the goods, services, materials of execution of works required.</w:t>
      </w:r>
    </w:p>
    <w:p w14:paraId="3A05C558" w14:textId="77777777" w:rsidR="00862501" w:rsidRPr="005E0F18" w:rsidRDefault="00862501" w:rsidP="00C456BE">
      <w:pPr>
        <w:pStyle w:val="BodyA"/>
        <w:numPr>
          <w:ilvl w:val="0"/>
          <w:numId w:val="0"/>
        </w:numPr>
        <w:ind w:left="567" w:hanging="567"/>
        <w:rPr>
          <w:rFonts w:ascii="Arial" w:hAnsi="Arial" w:cs="Arial"/>
          <w:sz w:val="24"/>
          <w:szCs w:val="24"/>
          <w:lang w:val="en-GB"/>
        </w:rPr>
      </w:pPr>
      <w:r w:rsidRPr="005E0F18">
        <w:rPr>
          <w:rFonts w:ascii="Arial" w:hAnsi="Arial" w:cs="Arial"/>
          <w:sz w:val="24"/>
          <w:szCs w:val="24"/>
          <w:lang w:val="en-GB"/>
        </w:rPr>
        <w:t>11.</w:t>
      </w:r>
      <w:r w:rsidR="00C456BE" w:rsidRPr="005E0F18">
        <w:rPr>
          <w:rFonts w:ascii="Arial" w:hAnsi="Arial" w:cs="Arial"/>
          <w:sz w:val="24"/>
          <w:szCs w:val="24"/>
          <w:lang w:val="en-GB"/>
        </w:rPr>
        <w:tab/>
      </w:r>
      <w:r w:rsidR="00C456BE" w:rsidRPr="005E0F18">
        <w:rPr>
          <w:rStyle w:val="Heading1Char"/>
          <w:lang w:val="en-GB"/>
        </w:rPr>
        <w:t>GENERAL</w:t>
      </w:r>
    </w:p>
    <w:p w14:paraId="0A70A3CE" w14:textId="77777777" w:rsidR="00862501" w:rsidRPr="005E0F18" w:rsidRDefault="00862501" w:rsidP="00C456BE">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 xml:space="preserve">Any enquiries relating to the contract documents should be addressed to The Clerk, Collingham Parish Council, </w:t>
      </w:r>
      <w:r w:rsidR="007B6E4A" w:rsidRPr="005E0F18">
        <w:rPr>
          <w:rFonts w:ascii="Arial" w:hAnsi="Arial" w:cs="Arial"/>
          <w:sz w:val="24"/>
          <w:szCs w:val="24"/>
          <w:lang w:val="en-GB"/>
        </w:rPr>
        <w:t>71 High Street, Collingham, Notts.  NG23 7LB</w:t>
      </w:r>
    </w:p>
    <w:p w14:paraId="1E48B95B" w14:textId="77777777" w:rsidR="00862501" w:rsidRPr="005E0F18" w:rsidRDefault="00862501" w:rsidP="00DE4891">
      <w:pPr>
        <w:pStyle w:val="BodyA"/>
        <w:numPr>
          <w:ilvl w:val="0"/>
          <w:numId w:val="0"/>
        </w:numPr>
        <w:spacing w:before="240"/>
        <w:ind w:left="567" w:hanging="567"/>
        <w:rPr>
          <w:rFonts w:ascii="Arial" w:hAnsi="Arial" w:cs="Arial"/>
          <w:sz w:val="24"/>
          <w:szCs w:val="24"/>
          <w:lang w:val="en-GB"/>
        </w:rPr>
      </w:pPr>
      <w:r w:rsidRPr="005E0F18">
        <w:rPr>
          <w:rFonts w:ascii="Arial" w:hAnsi="Arial" w:cs="Arial"/>
          <w:sz w:val="24"/>
          <w:szCs w:val="24"/>
          <w:lang w:val="en-GB"/>
        </w:rPr>
        <w:t>12.</w:t>
      </w:r>
      <w:r w:rsidR="00C456BE" w:rsidRPr="005E0F18">
        <w:rPr>
          <w:rFonts w:ascii="Arial" w:hAnsi="Arial" w:cs="Arial"/>
          <w:sz w:val="24"/>
          <w:szCs w:val="24"/>
          <w:lang w:val="en-GB"/>
        </w:rPr>
        <w:tab/>
      </w:r>
      <w:r w:rsidRPr="005E0F18">
        <w:rPr>
          <w:rStyle w:val="Heading1Char"/>
          <w:lang w:val="en-GB"/>
        </w:rPr>
        <w:t>HOW AND WHERE TO RETURN THE TENDER</w:t>
      </w:r>
    </w:p>
    <w:p w14:paraId="66FB8F47" w14:textId="77777777" w:rsidR="00862501" w:rsidRPr="005E0F18" w:rsidRDefault="00862501" w:rsidP="00C456BE">
      <w:pPr>
        <w:pStyle w:val="BodyA"/>
        <w:numPr>
          <w:ilvl w:val="0"/>
          <w:numId w:val="0"/>
        </w:numPr>
        <w:ind w:left="567"/>
        <w:rPr>
          <w:rFonts w:ascii="Arial" w:hAnsi="Arial" w:cs="Arial"/>
          <w:sz w:val="24"/>
          <w:szCs w:val="24"/>
          <w:lang w:val="en-GB"/>
        </w:rPr>
      </w:pPr>
      <w:r w:rsidRPr="005E0F18">
        <w:rPr>
          <w:rFonts w:ascii="Arial" w:hAnsi="Arial" w:cs="Arial"/>
          <w:sz w:val="24"/>
          <w:szCs w:val="24"/>
          <w:lang w:val="en-GB"/>
        </w:rPr>
        <w:t>Contractors must complete and sign the form of tender in accordance with their company regulations</w:t>
      </w:r>
    </w:p>
    <w:p w14:paraId="5BB491F9" w14:textId="38B185F9" w:rsidR="00862501" w:rsidRPr="00CB4BCC" w:rsidRDefault="00862501" w:rsidP="00C456BE">
      <w:pPr>
        <w:pStyle w:val="BodyA"/>
        <w:numPr>
          <w:ilvl w:val="0"/>
          <w:numId w:val="0"/>
        </w:numPr>
        <w:ind w:left="567" w:hanging="567"/>
        <w:rPr>
          <w:rFonts w:ascii="Arial" w:hAnsi="Arial" w:cs="Arial"/>
          <w:sz w:val="24"/>
          <w:szCs w:val="24"/>
          <w:lang w:val="en-GB"/>
        </w:rPr>
      </w:pPr>
      <w:r w:rsidRPr="005E0F18">
        <w:rPr>
          <w:rFonts w:ascii="Arial" w:hAnsi="Arial" w:cs="Arial"/>
          <w:sz w:val="24"/>
          <w:szCs w:val="24"/>
          <w:lang w:val="en-GB"/>
        </w:rPr>
        <w:t>13.</w:t>
      </w:r>
      <w:r w:rsidR="00C456BE" w:rsidRPr="005E0F18">
        <w:rPr>
          <w:rFonts w:ascii="Arial" w:hAnsi="Arial" w:cs="Arial"/>
          <w:sz w:val="24"/>
          <w:szCs w:val="24"/>
          <w:lang w:val="en-GB"/>
        </w:rPr>
        <w:tab/>
      </w:r>
      <w:r w:rsidRPr="005E0F18">
        <w:rPr>
          <w:rFonts w:ascii="Arial" w:hAnsi="Arial" w:cs="Arial"/>
          <w:sz w:val="24"/>
          <w:szCs w:val="24"/>
          <w:lang w:val="en-GB"/>
        </w:rPr>
        <w:t xml:space="preserve">Tenders </w:t>
      </w:r>
      <w:r w:rsidR="00CB4BCC">
        <w:rPr>
          <w:rFonts w:ascii="Arial" w:hAnsi="Arial" w:cs="Arial"/>
          <w:sz w:val="24"/>
          <w:szCs w:val="24"/>
          <w:lang w:val="en-GB"/>
        </w:rPr>
        <w:t>may</w:t>
      </w:r>
      <w:r w:rsidRPr="005E0F18">
        <w:rPr>
          <w:rFonts w:ascii="Arial" w:hAnsi="Arial" w:cs="Arial"/>
          <w:sz w:val="24"/>
          <w:szCs w:val="24"/>
          <w:lang w:val="en-GB"/>
        </w:rPr>
        <w:t xml:space="preserve"> be returned in </w:t>
      </w:r>
      <w:r w:rsidR="00CB4BCC">
        <w:rPr>
          <w:rFonts w:ascii="Arial" w:hAnsi="Arial" w:cs="Arial"/>
          <w:sz w:val="24"/>
          <w:szCs w:val="24"/>
          <w:lang w:val="en-GB"/>
        </w:rPr>
        <w:t>an</w:t>
      </w:r>
      <w:r w:rsidRPr="005E0F18">
        <w:rPr>
          <w:rFonts w:ascii="Arial" w:hAnsi="Arial" w:cs="Arial"/>
          <w:sz w:val="24"/>
          <w:szCs w:val="24"/>
          <w:lang w:val="en-GB"/>
        </w:rPr>
        <w:t xml:space="preserve"> envelope</w:t>
      </w:r>
      <w:r w:rsidR="00CB4BCC">
        <w:rPr>
          <w:rFonts w:ascii="Arial" w:hAnsi="Arial" w:cs="Arial"/>
          <w:sz w:val="24"/>
          <w:szCs w:val="24"/>
          <w:lang w:val="en-GB"/>
        </w:rPr>
        <w:t xml:space="preserve"> (clearly marked with TENDER)</w:t>
      </w:r>
      <w:r w:rsidRPr="005E0F18">
        <w:rPr>
          <w:rFonts w:ascii="Arial" w:hAnsi="Arial" w:cs="Arial"/>
          <w:sz w:val="24"/>
          <w:szCs w:val="24"/>
          <w:lang w:val="en-GB"/>
        </w:rPr>
        <w:t xml:space="preserve"> to The Parish Clerk, Collingham Parish Council, </w:t>
      </w:r>
      <w:r w:rsidR="007B6E4A" w:rsidRPr="005E0F18">
        <w:rPr>
          <w:rFonts w:ascii="Arial" w:hAnsi="Arial" w:cs="Arial"/>
          <w:sz w:val="24"/>
          <w:szCs w:val="24"/>
          <w:lang w:val="en-GB"/>
        </w:rPr>
        <w:t>71 High Street</w:t>
      </w:r>
      <w:r w:rsidRPr="005E0F18">
        <w:rPr>
          <w:rFonts w:ascii="Arial" w:hAnsi="Arial" w:cs="Arial"/>
          <w:sz w:val="24"/>
          <w:szCs w:val="24"/>
          <w:lang w:val="en-GB"/>
        </w:rPr>
        <w:t>, Collingham, Notts.  NG23 7</w:t>
      </w:r>
      <w:r w:rsidR="007B6E4A" w:rsidRPr="005E0F18">
        <w:rPr>
          <w:rFonts w:ascii="Arial" w:hAnsi="Arial" w:cs="Arial"/>
          <w:sz w:val="24"/>
          <w:szCs w:val="24"/>
          <w:lang w:val="en-GB"/>
        </w:rPr>
        <w:t>LB</w:t>
      </w:r>
      <w:r w:rsidRPr="005E0F18">
        <w:rPr>
          <w:rFonts w:ascii="Arial" w:hAnsi="Arial" w:cs="Arial"/>
          <w:sz w:val="24"/>
          <w:szCs w:val="24"/>
          <w:lang w:val="en-GB"/>
        </w:rPr>
        <w:t xml:space="preserve"> by noon on </w:t>
      </w:r>
      <w:r w:rsidR="00805ED8">
        <w:rPr>
          <w:rFonts w:ascii="Arial" w:hAnsi="Arial" w:cs="Arial"/>
          <w:b/>
          <w:sz w:val="24"/>
          <w:szCs w:val="24"/>
          <w:lang w:val="en-GB"/>
        </w:rPr>
        <w:t>31</w:t>
      </w:r>
      <w:r w:rsidR="00805ED8" w:rsidRPr="00805ED8">
        <w:rPr>
          <w:rFonts w:ascii="Arial" w:hAnsi="Arial" w:cs="Arial"/>
          <w:b/>
          <w:sz w:val="24"/>
          <w:szCs w:val="24"/>
          <w:vertAlign w:val="superscript"/>
          <w:lang w:val="en-GB"/>
        </w:rPr>
        <w:t>st</w:t>
      </w:r>
      <w:r w:rsidR="00805ED8">
        <w:rPr>
          <w:rFonts w:ascii="Arial" w:hAnsi="Arial" w:cs="Arial"/>
          <w:b/>
          <w:sz w:val="24"/>
          <w:szCs w:val="24"/>
          <w:lang w:val="en-GB"/>
        </w:rPr>
        <w:t xml:space="preserve"> October</w:t>
      </w:r>
      <w:r w:rsidR="00CB4BCC">
        <w:rPr>
          <w:rFonts w:ascii="Arial" w:hAnsi="Arial" w:cs="Arial"/>
          <w:b/>
          <w:sz w:val="24"/>
          <w:szCs w:val="24"/>
          <w:lang w:val="en-GB"/>
        </w:rPr>
        <w:t xml:space="preserve">.  </w:t>
      </w:r>
      <w:r w:rsidR="00CB4BCC" w:rsidRPr="00CB4BCC">
        <w:rPr>
          <w:rFonts w:ascii="Arial" w:hAnsi="Arial" w:cs="Arial"/>
          <w:sz w:val="24"/>
          <w:szCs w:val="24"/>
          <w:lang w:val="en-GB"/>
        </w:rPr>
        <w:t>Alternatively documents may be submitted via email</w:t>
      </w:r>
      <w:r w:rsidR="00CB4BCC">
        <w:rPr>
          <w:rFonts w:ascii="Arial" w:hAnsi="Arial" w:cs="Arial"/>
          <w:sz w:val="24"/>
          <w:szCs w:val="24"/>
          <w:lang w:val="en-GB"/>
        </w:rPr>
        <w:t xml:space="preserve"> by </w:t>
      </w:r>
      <w:r w:rsidR="00CB4BCC" w:rsidRPr="005E0F18">
        <w:rPr>
          <w:rFonts w:ascii="Arial" w:hAnsi="Arial" w:cs="Arial"/>
          <w:sz w:val="24"/>
          <w:szCs w:val="24"/>
          <w:lang w:val="en-GB"/>
        </w:rPr>
        <w:t xml:space="preserve">noon on </w:t>
      </w:r>
      <w:r w:rsidR="00805ED8">
        <w:rPr>
          <w:rFonts w:ascii="Arial" w:hAnsi="Arial" w:cs="Arial"/>
          <w:b/>
          <w:sz w:val="24"/>
          <w:szCs w:val="24"/>
          <w:lang w:val="en-GB"/>
        </w:rPr>
        <w:t>31</w:t>
      </w:r>
      <w:r w:rsidR="00805ED8" w:rsidRPr="00805ED8">
        <w:rPr>
          <w:rFonts w:ascii="Arial" w:hAnsi="Arial" w:cs="Arial"/>
          <w:b/>
          <w:sz w:val="24"/>
          <w:szCs w:val="24"/>
          <w:vertAlign w:val="superscript"/>
          <w:lang w:val="en-GB"/>
        </w:rPr>
        <w:t>st</w:t>
      </w:r>
      <w:r w:rsidR="00805ED8">
        <w:rPr>
          <w:rFonts w:ascii="Arial" w:hAnsi="Arial" w:cs="Arial"/>
          <w:b/>
          <w:sz w:val="24"/>
          <w:szCs w:val="24"/>
          <w:lang w:val="en-GB"/>
        </w:rPr>
        <w:t xml:space="preserve"> October</w:t>
      </w:r>
      <w:bookmarkStart w:id="0" w:name="_GoBack"/>
      <w:bookmarkEnd w:id="0"/>
      <w:r w:rsidR="00CB4BCC">
        <w:rPr>
          <w:rFonts w:ascii="Arial" w:hAnsi="Arial" w:cs="Arial"/>
          <w:sz w:val="24"/>
          <w:szCs w:val="24"/>
          <w:lang w:val="en-GB"/>
        </w:rPr>
        <w:t>.  Documents received after this will not be considered.</w:t>
      </w:r>
    </w:p>
    <w:p w14:paraId="3950EEF9" w14:textId="77777777" w:rsidR="00862501" w:rsidRPr="005E0F18" w:rsidRDefault="00862501" w:rsidP="00D2028E">
      <w:pPr>
        <w:pStyle w:val="BodyA"/>
        <w:numPr>
          <w:ilvl w:val="0"/>
          <w:numId w:val="0"/>
        </w:numPr>
        <w:rPr>
          <w:rFonts w:ascii="Arial" w:hAnsi="Arial" w:cs="Arial"/>
          <w:sz w:val="24"/>
          <w:szCs w:val="24"/>
          <w:lang w:val="en-GB"/>
        </w:rPr>
      </w:pPr>
    </w:p>
    <w:p w14:paraId="70ECA769" w14:textId="77777777" w:rsidR="00862501" w:rsidRPr="005E0F18" w:rsidRDefault="00862501" w:rsidP="00D2028E">
      <w:pPr>
        <w:pStyle w:val="Default"/>
        <w:spacing w:before="120"/>
        <w:ind w:left="567" w:hanging="567"/>
        <w:jc w:val="center"/>
        <w:rPr>
          <w:rFonts w:ascii="Arial" w:eastAsia="Arial" w:hAnsi="Arial" w:cs="Arial"/>
          <w:sz w:val="24"/>
          <w:szCs w:val="24"/>
        </w:rPr>
      </w:pPr>
      <w:r w:rsidRPr="005E0F18">
        <w:rPr>
          <w:rFonts w:ascii="Arial" w:hAnsi="Arial" w:cs="Arial"/>
          <w:b/>
          <w:bCs/>
          <w:sz w:val="24"/>
          <w:szCs w:val="24"/>
        </w:rPr>
        <w:t>SECTION 2 THE TENDER</w:t>
      </w:r>
    </w:p>
    <w:p w14:paraId="41DF68FF"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b/>
          <w:bCs/>
          <w:sz w:val="24"/>
          <w:szCs w:val="24"/>
        </w:rPr>
        <w:t xml:space="preserve">NB: </w:t>
      </w:r>
    </w:p>
    <w:p w14:paraId="32CBD03C" w14:textId="77777777" w:rsidR="00862501" w:rsidRPr="005E0F18" w:rsidRDefault="00862501" w:rsidP="006F2C64">
      <w:pPr>
        <w:pStyle w:val="Default"/>
        <w:numPr>
          <w:ilvl w:val="0"/>
          <w:numId w:val="8"/>
        </w:numPr>
        <w:spacing w:before="120"/>
        <w:ind w:left="284" w:hanging="284"/>
        <w:jc w:val="both"/>
        <w:rPr>
          <w:rFonts w:ascii="Arial" w:eastAsia="Arial" w:hAnsi="Arial" w:cs="Arial"/>
          <w:sz w:val="24"/>
          <w:szCs w:val="24"/>
        </w:rPr>
      </w:pPr>
      <w:r w:rsidRPr="005E0F18">
        <w:rPr>
          <w:rFonts w:ascii="Arial" w:hAnsi="Arial" w:cs="Arial"/>
          <w:sz w:val="24"/>
          <w:szCs w:val="24"/>
        </w:rPr>
        <w:t xml:space="preserve">You should only complete the Tender after you have read and fully understood all the contract documents. </w:t>
      </w:r>
    </w:p>
    <w:p w14:paraId="50006038" w14:textId="77777777" w:rsidR="00862501" w:rsidRPr="005E0F18" w:rsidRDefault="00862501" w:rsidP="006F2C64">
      <w:pPr>
        <w:pStyle w:val="Default"/>
        <w:numPr>
          <w:ilvl w:val="0"/>
          <w:numId w:val="9"/>
        </w:numPr>
        <w:spacing w:before="120"/>
        <w:ind w:left="284" w:hanging="284"/>
        <w:jc w:val="both"/>
        <w:rPr>
          <w:rFonts w:ascii="Arial" w:eastAsia="Arial" w:hAnsi="Arial" w:cs="Arial"/>
          <w:sz w:val="24"/>
          <w:szCs w:val="24"/>
        </w:rPr>
      </w:pPr>
      <w:r w:rsidRPr="005E0F18">
        <w:rPr>
          <w:rFonts w:ascii="Arial" w:hAnsi="Arial" w:cs="Arial"/>
          <w:sz w:val="24"/>
          <w:szCs w:val="24"/>
        </w:rPr>
        <w:t xml:space="preserve">Once a Tender has been awarded no allowance can be made for any errors, </w:t>
      </w:r>
      <w:proofErr w:type="gramStart"/>
      <w:r w:rsidRPr="005E0F18">
        <w:rPr>
          <w:rFonts w:ascii="Arial" w:hAnsi="Arial" w:cs="Arial"/>
          <w:sz w:val="24"/>
          <w:szCs w:val="24"/>
        </w:rPr>
        <w:t>omissions</w:t>
      </w:r>
      <w:proofErr w:type="gramEnd"/>
      <w:r w:rsidRPr="005E0F18">
        <w:rPr>
          <w:rFonts w:ascii="Arial" w:hAnsi="Arial" w:cs="Arial"/>
          <w:sz w:val="24"/>
          <w:szCs w:val="24"/>
        </w:rPr>
        <w:t xml:space="preserve"> or misjudgements </w:t>
      </w:r>
      <w:r w:rsidR="00D2028E" w:rsidRPr="005E0F18">
        <w:rPr>
          <w:rFonts w:ascii="Arial" w:hAnsi="Arial" w:cs="Arial"/>
          <w:sz w:val="24"/>
          <w:szCs w:val="24"/>
        </w:rPr>
        <w:t>by the Contractor in tendering.</w:t>
      </w:r>
    </w:p>
    <w:p w14:paraId="397816B1" w14:textId="77777777" w:rsidR="00862501" w:rsidRPr="005E0F18" w:rsidRDefault="00862501" w:rsidP="006F2C64">
      <w:pPr>
        <w:pStyle w:val="Default"/>
        <w:numPr>
          <w:ilvl w:val="0"/>
          <w:numId w:val="11"/>
        </w:numPr>
        <w:spacing w:before="120"/>
        <w:ind w:left="284" w:hanging="284"/>
        <w:jc w:val="both"/>
        <w:rPr>
          <w:rFonts w:ascii="Arial" w:eastAsia="Arial" w:hAnsi="Arial" w:cs="Arial"/>
          <w:sz w:val="24"/>
          <w:szCs w:val="24"/>
        </w:rPr>
      </w:pPr>
      <w:r w:rsidRPr="005E0F18">
        <w:rPr>
          <w:rFonts w:ascii="Arial" w:hAnsi="Arial" w:cs="Arial"/>
          <w:sz w:val="24"/>
          <w:szCs w:val="24"/>
        </w:rPr>
        <w:t xml:space="preserve">English Law. If following submission of a Tender, a Contract is entered into it will in all respects be construed and operate as an English Contract and conform with English Law </w:t>
      </w:r>
    </w:p>
    <w:p w14:paraId="4F0B4FAE" w14:textId="77777777" w:rsidR="00862501" w:rsidRPr="005E0F18" w:rsidRDefault="00862501" w:rsidP="005E0D68">
      <w:pPr>
        <w:pStyle w:val="Default"/>
        <w:numPr>
          <w:ilvl w:val="0"/>
          <w:numId w:val="13"/>
        </w:numPr>
        <w:spacing w:before="120"/>
        <w:ind w:left="284" w:hanging="284"/>
        <w:jc w:val="both"/>
        <w:rPr>
          <w:rFonts w:ascii="Arial" w:eastAsia="Arial" w:hAnsi="Arial" w:cs="Arial"/>
          <w:sz w:val="24"/>
          <w:szCs w:val="24"/>
        </w:rPr>
      </w:pPr>
      <w:r w:rsidRPr="005E0F18">
        <w:rPr>
          <w:rFonts w:ascii="Arial" w:hAnsi="Arial" w:cs="Arial"/>
          <w:i/>
          <w:iCs/>
          <w:sz w:val="24"/>
          <w:szCs w:val="24"/>
        </w:rPr>
        <w:t xml:space="preserve">If you have any doubt at all on how to complete the tender, please contact the Parish Clerk at ParishClerk@Collingham-Notts.org.uk. </w:t>
      </w:r>
      <w:r w:rsidR="00D2028E" w:rsidRPr="005E0F18">
        <w:rPr>
          <w:rFonts w:ascii="Arial" w:hAnsi="Arial" w:cs="Arial"/>
          <w:i/>
          <w:iCs/>
          <w:sz w:val="24"/>
          <w:szCs w:val="24"/>
        </w:rPr>
        <w:t xml:space="preserve"> </w:t>
      </w:r>
      <w:r w:rsidRPr="005E0F18">
        <w:rPr>
          <w:rFonts w:ascii="Arial" w:hAnsi="Arial" w:cs="Arial"/>
          <w:sz w:val="24"/>
          <w:szCs w:val="24"/>
        </w:rPr>
        <w:t>Remember that once the tender has been submitted you will not have the opportunity to alter its contents.</w:t>
      </w:r>
      <w:r w:rsidR="00D2028E" w:rsidRPr="005E0F18">
        <w:rPr>
          <w:rFonts w:ascii="Arial" w:hAnsi="Arial" w:cs="Arial"/>
          <w:sz w:val="24"/>
          <w:szCs w:val="24"/>
        </w:rPr>
        <w:t xml:space="preserve"> </w:t>
      </w:r>
      <w:r w:rsidRPr="005E0F18">
        <w:rPr>
          <w:rFonts w:ascii="Arial" w:hAnsi="Arial" w:cs="Arial"/>
          <w:sz w:val="24"/>
          <w:szCs w:val="24"/>
        </w:rPr>
        <w:t xml:space="preserve"> Once the Council has accepted the tender, the contract will be in force for the full contract period and you will not be able to withdraw from the arrangement without risking li</w:t>
      </w:r>
      <w:r w:rsidR="00D2028E" w:rsidRPr="005E0F18">
        <w:rPr>
          <w:rFonts w:ascii="Arial" w:hAnsi="Arial" w:cs="Arial"/>
          <w:sz w:val="24"/>
          <w:szCs w:val="24"/>
        </w:rPr>
        <w:t>ability for Breach of Contract.</w:t>
      </w:r>
    </w:p>
    <w:p w14:paraId="7FFC95B5" w14:textId="77777777" w:rsidR="00862501" w:rsidRPr="005E0F18" w:rsidRDefault="006F2C64" w:rsidP="006F2C64">
      <w:pPr>
        <w:pStyle w:val="Default"/>
        <w:spacing w:before="120"/>
        <w:jc w:val="both"/>
        <w:rPr>
          <w:rFonts w:ascii="Arial" w:hAnsi="Arial" w:cs="Arial"/>
          <w:sz w:val="24"/>
          <w:szCs w:val="24"/>
        </w:rPr>
      </w:pPr>
      <w:r w:rsidRPr="005E0F18">
        <w:rPr>
          <w:rFonts w:ascii="Arial" w:eastAsia="Arial" w:hAnsi="Arial" w:cs="Arial"/>
          <w:sz w:val="24"/>
          <w:szCs w:val="24"/>
        </w:rPr>
        <w:br w:type="page"/>
      </w:r>
      <w:r w:rsidR="00862501" w:rsidRPr="005E0F18">
        <w:rPr>
          <w:rFonts w:ascii="Arial" w:hAnsi="Arial" w:cs="Arial"/>
          <w:sz w:val="24"/>
          <w:szCs w:val="24"/>
        </w:rPr>
        <w:t>TO: COLLINGHAM PARISH COUNCIL</w:t>
      </w:r>
    </w:p>
    <w:p w14:paraId="1808363F" w14:textId="77777777" w:rsidR="006F2C64" w:rsidRPr="005E0F18" w:rsidRDefault="006F2C64" w:rsidP="006F2C64">
      <w:pPr>
        <w:pStyle w:val="Default"/>
        <w:spacing w:before="120"/>
        <w:jc w:val="both"/>
        <w:rPr>
          <w:rFonts w:ascii="Arial" w:eastAsia="Arial" w:hAnsi="Arial" w:cs="Arial"/>
          <w:sz w:val="24"/>
          <w:szCs w:val="24"/>
        </w:rPr>
      </w:pPr>
    </w:p>
    <w:p w14:paraId="0E15BB2C" w14:textId="77777777" w:rsidR="00862501" w:rsidRPr="005E0F18" w:rsidRDefault="00862501" w:rsidP="00D2028E">
      <w:pPr>
        <w:pStyle w:val="Default"/>
        <w:numPr>
          <w:ilvl w:val="0"/>
          <w:numId w:val="15"/>
        </w:numPr>
        <w:tabs>
          <w:tab w:val="num" w:pos="567"/>
        </w:tabs>
        <w:spacing w:before="120"/>
        <w:ind w:left="567" w:hanging="567"/>
        <w:jc w:val="both"/>
        <w:rPr>
          <w:rFonts w:ascii="Arial" w:eastAsia="Arial" w:hAnsi="Arial" w:cs="Arial"/>
          <w:sz w:val="24"/>
          <w:szCs w:val="24"/>
        </w:rPr>
      </w:pPr>
      <w:r w:rsidRPr="005E0F18">
        <w:rPr>
          <w:rFonts w:ascii="Arial" w:hAnsi="Arial" w:cs="Arial"/>
          <w:sz w:val="24"/>
          <w:szCs w:val="24"/>
        </w:rPr>
        <w:t xml:space="preserve">I/We tender to carry out the work and/or provide the services/goods or materials referred to in the contract specification in accordance with the details set out overleaf. I/We agree that this tender together with the Council’s written acceptance will constitute a contract between me/us. </w:t>
      </w:r>
    </w:p>
    <w:p w14:paraId="72BA47DF"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2.</w:t>
      </w:r>
      <w:r w:rsidR="00D2028E" w:rsidRPr="005E0F18">
        <w:rPr>
          <w:rFonts w:ascii="Arial" w:hAnsi="Arial" w:cs="Arial"/>
          <w:sz w:val="24"/>
          <w:szCs w:val="24"/>
        </w:rPr>
        <w:tab/>
      </w:r>
      <w:r w:rsidRPr="005E0F18">
        <w:rPr>
          <w:rFonts w:ascii="Arial" w:hAnsi="Arial" w:cs="Arial"/>
          <w:sz w:val="24"/>
          <w:szCs w:val="24"/>
        </w:rPr>
        <w:t xml:space="preserve">We certify that this is a bona fide tender and that I/we have not fixed or adjusted the amount of the tender by or under or in accordance with any agreement or arrangement with any other person. I/We also certify that I/we have not </w:t>
      </w:r>
      <w:proofErr w:type="gramStart"/>
      <w:r w:rsidRPr="005E0F18">
        <w:rPr>
          <w:rFonts w:ascii="Arial" w:hAnsi="Arial" w:cs="Arial"/>
          <w:sz w:val="24"/>
          <w:szCs w:val="24"/>
        </w:rPr>
        <w:t>done</w:t>
      </w:r>
      <w:proofErr w:type="gramEnd"/>
      <w:r w:rsidRPr="005E0F18">
        <w:rPr>
          <w:rFonts w:ascii="Arial" w:hAnsi="Arial" w:cs="Arial"/>
          <w:sz w:val="24"/>
          <w:szCs w:val="24"/>
        </w:rPr>
        <w:t xml:space="preserve"> and I/we agree not to do at any time before the tender closing date any of the following: </w:t>
      </w:r>
    </w:p>
    <w:p w14:paraId="6F641B63" w14:textId="77777777" w:rsidR="00862501" w:rsidRPr="005E0F18" w:rsidRDefault="00862501" w:rsidP="00D2028E">
      <w:pPr>
        <w:pStyle w:val="Default"/>
        <w:spacing w:before="120"/>
        <w:ind w:left="1134" w:hanging="567"/>
        <w:jc w:val="both"/>
        <w:rPr>
          <w:rFonts w:ascii="Arial" w:eastAsia="Arial" w:hAnsi="Arial" w:cs="Arial"/>
          <w:sz w:val="24"/>
          <w:szCs w:val="24"/>
        </w:rPr>
      </w:pPr>
      <w:r w:rsidRPr="005E0F18">
        <w:rPr>
          <w:rFonts w:ascii="Arial" w:hAnsi="Arial" w:cs="Arial"/>
          <w:sz w:val="24"/>
          <w:szCs w:val="24"/>
        </w:rPr>
        <w:t>(a)</w:t>
      </w:r>
      <w:r w:rsidR="00D2028E" w:rsidRPr="005E0F18">
        <w:rPr>
          <w:rFonts w:ascii="Arial" w:hAnsi="Arial" w:cs="Arial"/>
          <w:sz w:val="24"/>
          <w:szCs w:val="24"/>
        </w:rPr>
        <w:tab/>
      </w:r>
      <w:r w:rsidRPr="005E0F18">
        <w:rPr>
          <w:rFonts w:ascii="Arial" w:hAnsi="Arial" w:cs="Arial"/>
          <w:sz w:val="24"/>
          <w:szCs w:val="24"/>
        </w:rPr>
        <w:t xml:space="preserve">Communicate to a person the amount or approximate amount of the proposed tender except where the disclosure in confidence of the approximate amount of the tender was necessary to obtain insurance premium quotations required </w:t>
      </w:r>
      <w:proofErr w:type="gramStart"/>
      <w:r w:rsidRPr="005E0F18">
        <w:rPr>
          <w:rFonts w:ascii="Arial" w:hAnsi="Arial" w:cs="Arial"/>
          <w:sz w:val="24"/>
          <w:szCs w:val="24"/>
        </w:rPr>
        <w:t>in connection with</w:t>
      </w:r>
      <w:proofErr w:type="gramEnd"/>
      <w:r w:rsidRPr="005E0F18">
        <w:rPr>
          <w:rFonts w:ascii="Arial" w:hAnsi="Arial" w:cs="Arial"/>
          <w:sz w:val="24"/>
          <w:szCs w:val="24"/>
        </w:rPr>
        <w:t xml:space="preserve"> the preparation of the tender. </w:t>
      </w:r>
    </w:p>
    <w:p w14:paraId="6E7B9C06" w14:textId="77777777" w:rsidR="00862501" w:rsidRPr="005E0F18" w:rsidRDefault="00862501" w:rsidP="00D2028E">
      <w:pPr>
        <w:pStyle w:val="Default"/>
        <w:spacing w:before="120"/>
        <w:ind w:left="1134" w:hanging="567"/>
        <w:jc w:val="both"/>
        <w:rPr>
          <w:rFonts w:ascii="Arial" w:eastAsia="Arial" w:hAnsi="Arial" w:cs="Arial"/>
          <w:sz w:val="24"/>
          <w:szCs w:val="24"/>
        </w:rPr>
      </w:pPr>
      <w:r w:rsidRPr="005E0F18">
        <w:rPr>
          <w:rFonts w:ascii="Arial" w:hAnsi="Arial" w:cs="Arial"/>
          <w:sz w:val="24"/>
          <w:szCs w:val="24"/>
        </w:rPr>
        <w:t>(b)</w:t>
      </w:r>
      <w:r w:rsidR="00D2028E" w:rsidRPr="005E0F18">
        <w:rPr>
          <w:rFonts w:ascii="Arial" w:hAnsi="Arial" w:cs="Arial"/>
          <w:sz w:val="24"/>
          <w:szCs w:val="24"/>
        </w:rPr>
        <w:tab/>
      </w:r>
      <w:r w:rsidRPr="005E0F18">
        <w:rPr>
          <w:rFonts w:ascii="Arial" w:hAnsi="Arial" w:cs="Arial"/>
          <w:sz w:val="24"/>
          <w:szCs w:val="24"/>
        </w:rPr>
        <w:t xml:space="preserve">Enter into any arrangement or agreement with any other person (s) that he/they should refrain from tendering or as to the amount of any tender submitted. </w:t>
      </w:r>
    </w:p>
    <w:p w14:paraId="171D8426" w14:textId="77777777" w:rsidR="00862501" w:rsidRPr="005E0F18" w:rsidRDefault="00862501" w:rsidP="00D2028E">
      <w:pPr>
        <w:pStyle w:val="Default"/>
        <w:spacing w:before="120"/>
        <w:ind w:left="1134" w:hanging="567"/>
        <w:jc w:val="both"/>
        <w:rPr>
          <w:rFonts w:ascii="Arial" w:eastAsia="Arial" w:hAnsi="Arial" w:cs="Arial"/>
          <w:sz w:val="24"/>
          <w:szCs w:val="24"/>
        </w:rPr>
      </w:pPr>
      <w:r w:rsidRPr="005E0F18">
        <w:rPr>
          <w:rFonts w:ascii="Arial" w:hAnsi="Arial" w:cs="Arial"/>
          <w:sz w:val="24"/>
          <w:szCs w:val="24"/>
        </w:rPr>
        <w:t>(c)</w:t>
      </w:r>
      <w:r w:rsidR="00D2028E" w:rsidRPr="005E0F18">
        <w:rPr>
          <w:rFonts w:ascii="Arial" w:hAnsi="Arial" w:cs="Arial"/>
          <w:sz w:val="24"/>
          <w:szCs w:val="24"/>
        </w:rPr>
        <w:tab/>
      </w:r>
      <w:r w:rsidRPr="005E0F18">
        <w:rPr>
          <w:rFonts w:ascii="Arial" w:hAnsi="Arial" w:cs="Arial"/>
          <w:sz w:val="24"/>
          <w:szCs w:val="24"/>
        </w:rPr>
        <w:t xml:space="preserve">Offer to pay any sum of money or gift to any person for doing any of the acts in (a) or (b). </w:t>
      </w:r>
    </w:p>
    <w:p w14:paraId="626363EB" w14:textId="634C176A"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3.</w:t>
      </w:r>
      <w:r w:rsidR="00D2028E" w:rsidRPr="005E0F18">
        <w:rPr>
          <w:rFonts w:ascii="Arial" w:hAnsi="Arial" w:cs="Arial"/>
          <w:sz w:val="24"/>
          <w:szCs w:val="24"/>
        </w:rPr>
        <w:tab/>
      </w:r>
      <w:r w:rsidRPr="005E0F18">
        <w:rPr>
          <w:rFonts w:ascii="Arial" w:hAnsi="Arial" w:cs="Arial"/>
          <w:sz w:val="24"/>
          <w:szCs w:val="24"/>
        </w:rPr>
        <w:t>Rates and Prices are submitted as directed in the spe</w:t>
      </w:r>
      <w:r w:rsidR="005E0F18" w:rsidRPr="005E0F18">
        <w:rPr>
          <w:rFonts w:ascii="Arial" w:hAnsi="Arial" w:cs="Arial"/>
          <w:sz w:val="24"/>
          <w:szCs w:val="24"/>
        </w:rPr>
        <w:t>cification details</w:t>
      </w:r>
      <w:r w:rsidR="00D2028E" w:rsidRPr="005E0F18">
        <w:rPr>
          <w:rFonts w:ascii="Arial" w:hAnsi="Arial" w:cs="Arial"/>
          <w:sz w:val="24"/>
          <w:szCs w:val="24"/>
        </w:rPr>
        <w:t>.</w:t>
      </w:r>
    </w:p>
    <w:p w14:paraId="19FD1E77"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1E868AE2"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Signed</w:t>
      </w:r>
      <w:r w:rsidR="00D2028E" w:rsidRPr="005E0F18">
        <w:rPr>
          <w:rFonts w:ascii="Arial" w:hAnsi="Arial" w:cs="Arial"/>
          <w:sz w:val="24"/>
          <w:szCs w:val="24"/>
        </w:rPr>
        <w:t>: ……………………………………………………</w:t>
      </w:r>
    </w:p>
    <w:p w14:paraId="2A8AB6CD"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2693A0E1"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Date</w:t>
      </w:r>
      <w:r w:rsidR="00D2028E" w:rsidRPr="005E0F18">
        <w:rPr>
          <w:rFonts w:ascii="Arial" w:hAnsi="Arial" w:cs="Arial"/>
          <w:sz w:val="24"/>
          <w:szCs w:val="24"/>
        </w:rPr>
        <w:t>: ………………………………………………………</w:t>
      </w:r>
    </w:p>
    <w:p w14:paraId="088F9961"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07FBD637"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Address</w:t>
      </w:r>
      <w:r w:rsidR="00D2028E" w:rsidRPr="005E0F18">
        <w:rPr>
          <w:rFonts w:ascii="Arial" w:hAnsi="Arial" w:cs="Arial"/>
          <w:sz w:val="24"/>
          <w:szCs w:val="24"/>
        </w:rPr>
        <w:t xml:space="preserve">: </w:t>
      </w:r>
      <w:r w:rsidRPr="005E0F18">
        <w:rPr>
          <w:rFonts w:ascii="Arial" w:hAnsi="Arial" w:cs="Arial"/>
          <w:sz w:val="24"/>
          <w:szCs w:val="24"/>
        </w:rPr>
        <w:t>…………………………………………………</w:t>
      </w:r>
    </w:p>
    <w:p w14:paraId="6355A364"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676A21FF"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w:t>
      </w:r>
      <w:r w:rsidR="00D2028E" w:rsidRPr="005E0F18">
        <w:rPr>
          <w:rFonts w:ascii="Arial" w:hAnsi="Arial" w:cs="Arial"/>
          <w:sz w:val="24"/>
          <w:szCs w:val="24"/>
        </w:rPr>
        <w:t>.</w:t>
      </w:r>
    </w:p>
    <w:p w14:paraId="6DA71856"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3E5DA03E"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w:t>
      </w:r>
      <w:r w:rsidR="00D2028E" w:rsidRPr="005E0F18">
        <w:rPr>
          <w:rFonts w:ascii="Arial" w:hAnsi="Arial" w:cs="Arial"/>
          <w:sz w:val="24"/>
          <w:szCs w:val="24"/>
        </w:rPr>
        <w:t>.</w:t>
      </w:r>
    </w:p>
    <w:p w14:paraId="28D92DE3"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2EC21C42" w14:textId="77777777" w:rsidR="00862501" w:rsidRPr="005E0F18" w:rsidRDefault="00862501" w:rsidP="00D65CA5">
      <w:pPr>
        <w:pStyle w:val="Default"/>
        <w:spacing w:before="120"/>
        <w:ind w:left="567" w:hanging="567"/>
        <w:jc w:val="both"/>
        <w:rPr>
          <w:rFonts w:ascii="Arial" w:eastAsia="Arial" w:hAnsi="Arial" w:cs="Arial"/>
          <w:sz w:val="24"/>
          <w:szCs w:val="24"/>
        </w:rPr>
      </w:pPr>
      <w:r w:rsidRPr="005E0F18">
        <w:rPr>
          <w:rFonts w:ascii="Arial" w:hAnsi="Arial" w:cs="Arial"/>
          <w:sz w:val="24"/>
          <w:szCs w:val="24"/>
        </w:rPr>
        <w:t>Tel No:</w:t>
      </w:r>
      <w:r w:rsidR="00D2028E" w:rsidRPr="005E0F18">
        <w:rPr>
          <w:rFonts w:ascii="Arial" w:hAnsi="Arial" w:cs="Arial"/>
          <w:sz w:val="24"/>
          <w:szCs w:val="24"/>
        </w:rPr>
        <w:t xml:space="preserve"> </w:t>
      </w:r>
      <w:r w:rsidRPr="005E0F18">
        <w:rPr>
          <w:rFonts w:ascii="Arial" w:hAnsi="Arial" w:cs="Arial"/>
          <w:sz w:val="24"/>
          <w:szCs w:val="24"/>
        </w:rPr>
        <w:t>………………………………………………</w:t>
      </w:r>
      <w:proofErr w:type="gramStart"/>
      <w:r w:rsidRPr="005E0F18">
        <w:rPr>
          <w:rFonts w:ascii="Arial" w:hAnsi="Arial" w:cs="Arial"/>
          <w:sz w:val="24"/>
          <w:szCs w:val="24"/>
        </w:rPr>
        <w:t>…</w:t>
      </w:r>
      <w:r w:rsidR="00D2028E" w:rsidRPr="005E0F18">
        <w:rPr>
          <w:rFonts w:ascii="Arial" w:hAnsi="Arial" w:cs="Arial"/>
          <w:sz w:val="24"/>
          <w:szCs w:val="24"/>
        </w:rPr>
        <w:t>..</w:t>
      </w:r>
      <w:proofErr w:type="gramEnd"/>
    </w:p>
    <w:p w14:paraId="67C2CBB1" w14:textId="77777777" w:rsidR="00862501" w:rsidRPr="005E0F18" w:rsidRDefault="00862501" w:rsidP="00D65CA5">
      <w:pPr>
        <w:pStyle w:val="Default"/>
        <w:spacing w:before="120"/>
        <w:ind w:left="567" w:hanging="567"/>
        <w:jc w:val="both"/>
        <w:rPr>
          <w:rFonts w:ascii="Arial" w:eastAsia="Arial" w:hAnsi="Arial" w:cs="Arial"/>
          <w:sz w:val="24"/>
          <w:szCs w:val="24"/>
        </w:rPr>
      </w:pPr>
    </w:p>
    <w:p w14:paraId="370D3C96" w14:textId="77777777" w:rsidR="00862501" w:rsidRPr="005E0F18" w:rsidRDefault="00862501" w:rsidP="00D65CA5">
      <w:pPr>
        <w:pStyle w:val="Default"/>
        <w:spacing w:before="120"/>
        <w:ind w:left="567" w:hanging="567"/>
        <w:jc w:val="both"/>
        <w:rPr>
          <w:rFonts w:ascii="Arial" w:hAnsi="Arial" w:cs="Arial"/>
          <w:sz w:val="24"/>
          <w:szCs w:val="24"/>
        </w:rPr>
      </w:pPr>
      <w:r w:rsidRPr="005E0F18">
        <w:rPr>
          <w:rFonts w:ascii="Arial" w:hAnsi="Arial" w:cs="Arial"/>
          <w:sz w:val="24"/>
          <w:szCs w:val="24"/>
        </w:rPr>
        <w:t>e-mail:</w:t>
      </w:r>
      <w:r w:rsidR="00D2028E" w:rsidRPr="005E0F18">
        <w:rPr>
          <w:rFonts w:ascii="Arial" w:hAnsi="Arial" w:cs="Arial"/>
          <w:sz w:val="24"/>
          <w:szCs w:val="24"/>
        </w:rPr>
        <w:t xml:space="preserve"> ……………………………………………………</w:t>
      </w:r>
    </w:p>
    <w:sectPr w:rsidR="00862501" w:rsidRPr="005E0F18" w:rsidSect="006F2C64">
      <w:headerReference w:type="even" r:id="rId7"/>
      <w:headerReference w:type="default" r:id="rId8"/>
      <w:footerReference w:type="even" r:id="rId9"/>
      <w:footerReference w:type="default" r:id="rId10"/>
      <w:headerReference w:type="first" r:id="rId11"/>
      <w:footerReference w:type="first" r:id="rId12"/>
      <w:pgSz w:w="11900" w:h="16840"/>
      <w:pgMar w:top="1134" w:right="1134" w:bottom="568" w:left="1134" w:header="709" w:footer="12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6D79" w14:textId="77777777" w:rsidR="00904A46" w:rsidRDefault="00904A46">
      <w:r>
        <w:separator/>
      </w:r>
    </w:p>
  </w:endnote>
  <w:endnote w:type="continuationSeparator" w:id="0">
    <w:p w14:paraId="4430DD3C" w14:textId="77777777" w:rsidR="00904A46" w:rsidRDefault="0090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39D2" w14:textId="77777777" w:rsidR="00DE4891" w:rsidRDefault="00DE4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BFB7" w14:textId="77777777" w:rsidR="00DE4891" w:rsidRDefault="00DE4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8977" w14:textId="77777777" w:rsidR="00DE4891" w:rsidRDefault="00DE4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6DE69" w14:textId="77777777" w:rsidR="00904A46" w:rsidRDefault="00904A46">
      <w:r>
        <w:separator/>
      </w:r>
    </w:p>
  </w:footnote>
  <w:footnote w:type="continuationSeparator" w:id="0">
    <w:p w14:paraId="0CEDA7DC" w14:textId="77777777" w:rsidR="00904A46" w:rsidRDefault="00904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5CD5" w14:textId="2E1B126C" w:rsidR="00DE4891" w:rsidRDefault="00DE4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13A0" w14:textId="5F9E8237" w:rsidR="00862501" w:rsidRDefault="00862501" w:rsidP="00D65CA5">
    <w:pPr>
      <w:pStyle w:val="Header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E0D9" w14:textId="1E689B50" w:rsidR="006F2C64" w:rsidRDefault="00D83E62">
    <w:pPr>
      <w:pStyle w:val="Header"/>
    </w:pPr>
    <w:r>
      <w:rPr>
        <w:noProof/>
      </w:rPr>
      <w:drawing>
        <wp:inline distT="0" distB="0" distL="0" distR="0" wp14:anchorId="485FF936" wp14:editId="75D1E997">
          <wp:extent cx="5819775" cy="428625"/>
          <wp:effectExtent l="0" t="0" r="0" b="0"/>
          <wp:docPr id="1" name="Picture 1" descr="lo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lvlText w:val="%1."/>
      <w:lvlJc w:val="left"/>
      <w:rPr>
        <w:rFonts w:hint="default"/>
        <w:color w:val="000000"/>
        <w:position w:val="0"/>
      </w:rPr>
    </w:lvl>
    <w:lvl w:ilvl="1">
      <w:start w:val="1"/>
      <w:numFmt w:val="decimal"/>
      <w:lvlText w:val="%2."/>
      <w:lvlJc w:val="left"/>
      <w:rPr>
        <w:rFonts w:hint="default"/>
        <w:color w:val="000000"/>
        <w:position w:val="0"/>
      </w:rPr>
    </w:lvl>
    <w:lvl w:ilvl="2">
      <w:start w:val="1"/>
      <w:numFmt w:val="decimal"/>
      <w:lvlText w:val="%3."/>
      <w:lvlJc w:val="left"/>
      <w:rPr>
        <w:rFonts w:hint="default"/>
        <w:color w:val="000000"/>
        <w:position w:val="0"/>
      </w:rPr>
    </w:lvl>
    <w:lvl w:ilvl="3">
      <w:start w:val="1"/>
      <w:numFmt w:val="decimal"/>
      <w:lvlText w:val="%4."/>
      <w:lvlJc w:val="left"/>
      <w:rPr>
        <w:rFonts w:hint="default"/>
        <w:color w:val="000000"/>
        <w:position w:val="0"/>
      </w:rPr>
    </w:lvl>
    <w:lvl w:ilvl="4">
      <w:start w:val="1"/>
      <w:numFmt w:val="decimal"/>
      <w:lvlText w:val="%5."/>
      <w:lvlJc w:val="left"/>
      <w:rPr>
        <w:rFonts w:hint="default"/>
        <w:color w:val="000000"/>
        <w:position w:val="0"/>
      </w:rPr>
    </w:lvl>
    <w:lvl w:ilvl="5">
      <w:start w:val="1"/>
      <w:numFmt w:val="decimal"/>
      <w:lvlText w:val="%6."/>
      <w:lvlJc w:val="left"/>
      <w:rPr>
        <w:rFonts w:hint="default"/>
        <w:color w:val="000000"/>
        <w:position w:val="0"/>
      </w:rPr>
    </w:lvl>
    <w:lvl w:ilvl="6">
      <w:start w:val="1"/>
      <w:numFmt w:val="decimal"/>
      <w:lvlText w:val="%7."/>
      <w:lvlJc w:val="left"/>
      <w:rPr>
        <w:rFonts w:hint="default"/>
        <w:color w:val="000000"/>
        <w:position w:val="0"/>
      </w:rPr>
    </w:lvl>
    <w:lvl w:ilvl="7">
      <w:start w:val="1"/>
      <w:numFmt w:val="decimal"/>
      <w:lvlText w:val="%8."/>
      <w:lvlJc w:val="left"/>
      <w:rPr>
        <w:rFonts w:hint="default"/>
        <w:color w:val="000000"/>
        <w:position w:val="0"/>
      </w:rPr>
    </w:lvl>
    <w:lvl w:ilvl="8">
      <w:start w:val="1"/>
      <w:numFmt w:val="decimal"/>
      <w:lvlText w:val="%9."/>
      <w:lvlJc w:val="left"/>
      <w:rPr>
        <w:rFonts w:hint="default"/>
        <w:color w:val="000000"/>
        <w:position w:val="0"/>
      </w:rPr>
    </w:lvl>
  </w:abstractNum>
  <w:abstractNum w:abstractNumId="1" w15:restartNumberingAfterBreak="0">
    <w:nsid w:val="00000002"/>
    <w:multiLevelType w:val="multilevel"/>
    <w:tmpl w:val="485090A2"/>
    <w:lvl w:ilvl="0">
      <w:numFmt w:val="decimal"/>
      <w:pStyle w:val="Body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lowerLetter"/>
      <w:lvlText w:val="(%1)"/>
      <w:lvlJc w:val="left"/>
      <w:pPr>
        <w:tabs>
          <w:tab w:val="num" w:pos="360"/>
        </w:tabs>
        <w:ind w:left="360" w:hanging="360"/>
      </w:pPr>
      <w:rPr>
        <w:rFonts w:ascii="Helvetica" w:eastAsia="Helvetica" w:hAnsi="Helvetica" w:cs="Helvetica" w:hint="default"/>
        <w:color w:val="000000"/>
        <w:position w:val="0"/>
        <w:sz w:val="22"/>
        <w:szCs w:val="22"/>
        <w:rtl w:val="0"/>
      </w:rPr>
    </w:lvl>
    <w:lvl w:ilvl="1">
      <w:start w:val="1"/>
      <w:numFmt w:val="lowerLetter"/>
      <w:lvlText w:val="(%2)"/>
      <w:lvlJc w:val="left"/>
      <w:pPr>
        <w:tabs>
          <w:tab w:val="num" w:pos="690"/>
        </w:tabs>
        <w:ind w:left="690" w:hanging="330"/>
      </w:pPr>
      <w:rPr>
        <w:rFonts w:ascii="Helvetica" w:eastAsia="Helvetica" w:hAnsi="Helvetica" w:cs="Helvetica" w:hint="default"/>
        <w:color w:val="000000"/>
        <w:position w:val="0"/>
        <w:sz w:val="22"/>
        <w:szCs w:val="22"/>
        <w:rtl w:val="0"/>
      </w:rPr>
    </w:lvl>
    <w:lvl w:ilvl="2">
      <w:start w:val="1"/>
      <w:numFmt w:val="lowerLetter"/>
      <w:lvlText w:val="(%3)"/>
      <w:lvlJc w:val="left"/>
      <w:pPr>
        <w:tabs>
          <w:tab w:val="num" w:pos="1050"/>
        </w:tabs>
        <w:ind w:left="1050" w:hanging="330"/>
      </w:pPr>
      <w:rPr>
        <w:rFonts w:ascii="Helvetica" w:eastAsia="Helvetica" w:hAnsi="Helvetica" w:cs="Helvetica" w:hint="default"/>
        <w:color w:val="000000"/>
        <w:position w:val="0"/>
        <w:sz w:val="22"/>
        <w:szCs w:val="22"/>
        <w:rtl w:val="0"/>
      </w:rPr>
    </w:lvl>
    <w:lvl w:ilvl="3">
      <w:start w:val="1"/>
      <w:numFmt w:val="lowerLetter"/>
      <w:lvlText w:val="(%4)"/>
      <w:lvlJc w:val="left"/>
      <w:pPr>
        <w:tabs>
          <w:tab w:val="num" w:pos="1410"/>
        </w:tabs>
        <w:ind w:left="1410" w:hanging="330"/>
      </w:pPr>
      <w:rPr>
        <w:rFonts w:ascii="Helvetica" w:eastAsia="Helvetica" w:hAnsi="Helvetica" w:cs="Helvetica" w:hint="default"/>
        <w:color w:val="000000"/>
        <w:position w:val="0"/>
        <w:sz w:val="22"/>
        <w:szCs w:val="22"/>
        <w:rtl w:val="0"/>
      </w:rPr>
    </w:lvl>
    <w:lvl w:ilvl="4">
      <w:start w:val="1"/>
      <w:numFmt w:val="lowerLetter"/>
      <w:lvlText w:val="(%5)"/>
      <w:lvlJc w:val="left"/>
      <w:pPr>
        <w:tabs>
          <w:tab w:val="num" w:pos="1770"/>
        </w:tabs>
        <w:ind w:left="1770" w:hanging="330"/>
      </w:pPr>
      <w:rPr>
        <w:rFonts w:ascii="Helvetica" w:eastAsia="Helvetica" w:hAnsi="Helvetica" w:cs="Helvetica" w:hint="default"/>
        <w:color w:val="000000"/>
        <w:position w:val="0"/>
        <w:sz w:val="22"/>
        <w:szCs w:val="22"/>
        <w:rtl w:val="0"/>
      </w:rPr>
    </w:lvl>
    <w:lvl w:ilvl="5">
      <w:start w:val="1"/>
      <w:numFmt w:val="lowerLetter"/>
      <w:lvlText w:val="(%6)"/>
      <w:lvlJc w:val="left"/>
      <w:pPr>
        <w:tabs>
          <w:tab w:val="num" w:pos="2130"/>
        </w:tabs>
        <w:ind w:left="2130" w:hanging="330"/>
      </w:pPr>
      <w:rPr>
        <w:rFonts w:ascii="Helvetica" w:eastAsia="Helvetica" w:hAnsi="Helvetica" w:cs="Helvetica" w:hint="default"/>
        <w:color w:val="000000"/>
        <w:position w:val="0"/>
        <w:sz w:val="22"/>
        <w:szCs w:val="22"/>
        <w:rtl w:val="0"/>
      </w:rPr>
    </w:lvl>
    <w:lvl w:ilvl="6">
      <w:start w:val="1"/>
      <w:numFmt w:val="lowerLetter"/>
      <w:lvlText w:val="(%7)"/>
      <w:lvlJc w:val="left"/>
      <w:pPr>
        <w:tabs>
          <w:tab w:val="num" w:pos="2490"/>
        </w:tabs>
        <w:ind w:left="2490" w:hanging="330"/>
      </w:pPr>
      <w:rPr>
        <w:rFonts w:ascii="Helvetica" w:eastAsia="Helvetica" w:hAnsi="Helvetica" w:cs="Helvetica" w:hint="default"/>
        <w:color w:val="000000"/>
        <w:position w:val="0"/>
        <w:sz w:val="22"/>
        <w:szCs w:val="22"/>
        <w:rtl w:val="0"/>
      </w:rPr>
    </w:lvl>
    <w:lvl w:ilvl="7">
      <w:start w:val="1"/>
      <w:numFmt w:val="lowerLetter"/>
      <w:lvlText w:val="(%8)"/>
      <w:lvlJc w:val="left"/>
      <w:pPr>
        <w:tabs>
          <w:tab w:val="num" w:pos="2850"/>
        </w:tabs>
        <w:ind w:left="2850" w:hanging="330"/>
      </w:pPr>
      <w:rPr>
        <w:rFonts w:ascii="Helvetica" w:eastAsia="Helvetica" w:hAnsi="Helvetica" w:cs="Helvetica" w:hint="default"/>
        <w:color w:val="000000"/>
        <w:position w:val="0"/>
        <w:sz w:val="22"/>
        <w:szCs w:val="22"/>
        <w:rtl w:val="0"/>
      </w:rPr>
    </w:lvl>
    <w:lvl w:ilvl="8">
      <w:start w:val="1"/>
      <w:numFmt w:val="lowerLetter"/>
      <w:lvlText w:val="(%9)"/>
      <w:lvlJc w:val="left"/>
      <w:pPr>
        <w:tabs>
          <w:tab w:val="num" w:pos="3210"/>
        </w:tabs>
        <w:ind w:left="3210" w:hanging="330"/>
      </w:pPr>
      <w:rPr>
        <w:rFonts w:ascii="Helvetica" w:eastAsia="Helvetica" w:hAnsi="Helvetica" w:cs="Helvetica" w:hint="default"/>
        <w:color w:val="000000"/>
        <w:position w:val="0"/>
        <w:sz w:val="22"/>
        <w:szCs w:val="22"/>
        <w:rtl w:val="0"/>
      </w:rPr>
    </w:lvl>
  </w:abstractNum>
  <w:abstractNum w:abstractNumId="3" w15:restartNumberingAfterBreak="0">
    <w:nsid w:val="00000004"/>
    <w:multiLevelType w:val="multilevel"/>
    <w:tmpl w:val="894EE876"/>
    <w:lvl w:ilvl="0">
      <w:start w:val="1"/>
      <w:numFmt w:val="lowerLetter"/>
      <w:lvlText w:val="(%1)"/>
      <w:lvlJc w:val="left"/>
      <w:rPr>
        <w:rFonts w:hint="default"/>
        <w:color w:val="000000"/>
        <w:position w:val="0"/>
      </w:rPr>
    </w:lvl>
    <w:lvl w:ilvl="1">
      <w:start w:val="1"/>
      <w:numFmt w:val="lowerLetter"/>
      <w:lvlText w:val="(%2)"/>
      <w:lvlJc w:val="left"/>
      <w:rPr>
        <w:rFonts w:hint="default"/>
        <w:color w:val="000000"/>
        <w:position w:val="0"/>
      </w:rPr>
    </w:lvl>
    <w:lvl w:ilvl="2">
      <w:start w:val="1"/>
      <w:numFmt w:val="lowerLetter"/>
      <w:lvlText w:val="(%3)"/>
      <w:lvlJc w:val="left"/>
      <w:rPr>
        <w:rFonts w:hint="default"/>
        <w:color w:val="000000"/>
        <w:position w:val="0"/>
      </w:rPr>
    </w:lvl>
    <w:lvl w:ilvl="3">
      <w:start w:val="1"/>
      <w:numFmt w:val="lowerLetter"/>
      <w:lvlText w:val="(%4)"/>
      <w:lvlJc w:val="left"/>
      <w:rPr>
        <w:rFonts w:hint="default"/>
        <w:color w:val="000000"/>
        <w:position w:val="0"/>
      </w:rPr>
    </w:lvl>
    <w:lvl w:ilvl="4">
      <w:start w:val="1"/>
      <w:numFmt w:val="lowerLetter"/>
      <w:lvlText w:val="(%5)"/>
      <w:lvlJc w:val="left"/>
      <w:rPr>
        <w:rFonts w:hint="default"/>
        <w:color w:val="000000"/>
        <w:position w:val="0"/>
      </w:rPr>
    </w:lvl>
    <w:lvl w:ilvl="5">
      <w:start w:val="1"/>
      <w:numFmt w:val="lowerLetter"/>
      <w:lvlText w:val="(%6)"/>
      <w:lvlJc w:val="left"/>
      <w:rPr>
        <w:rFonts w:hint="default"/>
        <w:color w:val="000000"/>
        <w:position w:val="0"/>
      </w:rPr>
    </w:lvl>
    <w:lvl w:ilvl="6">
      <w:start w:val="1"/>
      <w:numFmt w:val="lowerLetter"/>
      <w:lvlText w:val="(%7)"/>
      <w:lvlJc w:val="left"/>
      <w:rPr>
        <w:rFonts w:hint="default"/>
        <w:color w:val="000000"/>
        <w:position w:val="0"/>
      </w:rPr>
    </w:lvl>
    <w:lvl w:ilvl="7">
      <w:start w:val="1"/>
      <w:numFmt w:val="lowerLetter"/>
      <w:lvlText w:val="(%8)"/>
      <w:lvlJc w:val="left"/>
      <w:rPr>
        <w:rFonts w:hint="default"/>
        <w:color w:val="000000"/>
        <w:position w:val="0"/>
      </w:rPr>
    </w:lvl>
    <w:lvl w:ilvl="8">
      <w:start w:val="1"/>
      <w:numFmt w:val="lowerLetter"/>
      <w:lvlText w:val="(%9)"/>
      <w:lvlJc w:val="left"/>
      <w:rPr>
        <w:rFonts w:hint="default"/>
        <w:color w:val="000000"/>
        <w:position w:val="0"/>
      </w:rPr>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start w:val="1"/>
      <w:numFmt w:val="bullet"/>
      <w:lvlText w:val="•"/>
      <w:lvlJc w:val="left"/>
      <w:pPr>
        <w:tabs>
          <w:tab w:val="num" w:pos="251"/>
        </w:tabs>
        <w:ind w:left="251" w:hanging="251"/>
      </w:pPr>
      <w:rPr>
        <w:rFonts w:ascii="Arial" w:eastAsia="Arial" w:hAnsi="Arial" w:cs="Arial" w:hint="default"/>
        <w:position w:val="0"/>
        <w:sz w:val="28"/>
        <w:szCs w:val="28"/>
        <w:rtl w:val="0"/>
      </w:rPr>
    </w:lvl>
    <w:lvl w:ilvl="1">
      <w:start w:val="1"/>
      <w:numFmt w:val="bullet"/>
      <w:lvlText w:val="•"/>
      <w:lvlJc w:val="left"/>
      <w:pPr>
        <w:tabs>
          <w:tab w:val="num" w:pos="491"/>
        </w:tabs>
        <w:ind w:left="491" w:hanging="251"/>
      </w:pPr>
      <w:rPr>
        <w:rFonts w:ascii="Arial" w:eastAsia="Arial" w:hAnsi="Arial" w:cs="Arial" w:hint="default"/>
        <w:position w:val="0"/>
        <w:sz w:val="28"/>
        <w:szCs w:val="28"/>
        <w:rtl w:val="0"/>
      </w:rPr>
    </w:lvl>
    <w:lvl w:ilvl="2">
      <w:start w:val="1"/>
      <w:numFmt w:val="bullet"/>
      <w:lvlText w:val="•"/>
      <w:lvlJc w:val="left"/>
      <w:pPr>
        <w:tabs>
          <w:tab w:val="num" w:pos="731"/>
        </w:tabs>
        <w:ind w:left="731" w:hanging="251"/>
      </w:pPr>
      <w:rPr>
        <w:rFonts w:ascii="Arial" w:eastAsia="Arial" w:hAnsi="Arial" w:cs="Arial" w:hint="default"/>
        <w:position w:val="0"/>
        <w:sz w:val="28"/>
        <w:szCs w:val="28"/>
        <w:rtl w:val="0"/>
      </w:rPr>
    </w:lvl>
    <w:lvl w:ilvl="3">
      <w:start w:val="1"/>
      <w:numFmt w:val="bullet"/>
      <w:lvlText w:val="•"/>
      <w:lvlJc w:val="left"/>
      <w:pPr>
        <w:tabs>
          <w:tab w:val="num" w:pos="971"/>
        </w:tabs>
        <w:ind w:left="971" w:hanging="251"/>
      </w:pPr>
      <w:rPr>
        <w:rFonts w:ascii="Arial" w:eastAsia="Arial" w:hAnsi="Arial" w:cs="Arial" w:hint="default"/>
        <w:position w:val="0"/>
        <w:sz w:val="28"/>
        <w:szCs w:val="28"/>
        <w:rtl w:val="0"/>
      </w:rPr>
    </w:lvl>
    <w:lvl w:ilvl="4">
      <w:start w:val="1"/>
      <w:numFmt w:val="bullet"/>
      <w:lvlText w:val="•"/>
      <w:lvlJc w:val="left"/>
      <w:pPr>
        <w:tabs>
          <w:tab w:val="num" w:pos="1211"/>
        </w:tabs>
        <w:ind w:left="1211" w:hanging="251"/>
      </w:pPr>
      <w:rPr>
        <w:rFonts w:ascii="Arial" w:eastAsia="Arial" w:hAnsi="Arial" w:cs="Arial" w:hint="default"/>
        <w:position w:val="0"/>
        <w:sz w:val="28"/>
        <w:szCs w:val="28"/>
        <w:rtl w:val="0"/>
      </w:rPr>
    </w:lvl>
    <w:lvl w:ilvl="5">
      <w:start w:val="1"/>
      <w:numFmt w:val="bullet"/>
      <w:lvlText w:val="•"/>
      <w:lvlJc w:val="left"/>
      <w:pPr>
        <w:tabs>
          <w:tab w:val="num" w:pos="1451"/>
        </w:tabs>
        <w:ind w:left="1451" w:hanging="251"/>
      </w:pPr>
      <w:rPr>
        <w:rFonts w:ascii="Arial" w:eastAsia="Arial" w:hAnsi="Arial" w:cs="Arial" w:hint="default"/>
        <w:position w:val="0"/>
        <w:sz w:val="28"/>
        <w:szCs w:val="28"/>
        <w:rtl w:val="0"/>
      </w:rPr>
    </w:lvl>
    <w:lvl w:ilvl="6">
      <w:start w:val="1"/>
      <w:numFmt w:val="bullet"/>
      <w:lvlText w:val="•"/>
      <w:lvlJc w:val="left"/>
      <w:pPr>
        <w:tabs>
          <w:tab w:val="num" w:pos="1691"/>
        </w:tabs>
        <w:ind w:left="1691" w:hanging="251"/>
      </w:pPr>
      <w:rPr>
        <w:rFonts w:ascii="Arial" w:eastAsia="Arial" w:hAnsi="Arial" w:cs="Arial" w:hint="default"/>
        <w:position w:val="0"/>
        <w:sz w:val="28"/>
        <w:szCs w:val="28"/>
        <w:rtl w:val="0"/>
      </w:rPr>
    </w:lvl>
    <w:lvl w:ilvl="7">
      <w:start w:val="1"/>
      <w:numFmt w:val="bullet"/>
      <w:lvlText w:val="•"/>
      <w:lvlJc w:val="left"/>
      <w:pPr>
        <w:tabs>
          <w:tab w:val="num" w:pos="1931"/>
        </w:tabs>
        <w:ind w:left="1931" w:hanging="251"/>
      </w:pPr>
      <w:rPr>
        <w:rFonts w:ascii="Arial" w:eastAsia="Arial" w:hAnsi="Arial" w:cs="Arial" w:hint="default"/>
        <w:position w:val="0"/>
        <w:sz w:val="28"/>
        <w:szCs w:val="28"/>
        <w:rtl w:val="0"/>
      </w:rPr>
    </w:lvl>
    <w:lvl w:ilvl="8">
      <w:start w:val="1"/>
      <w:numFmt w:val="bullet"/>
      <w:lvlText w:val="•"/>
      <w:lvlJc w:val="left"/>
      <w:pPr>
        <w:tabs>
          <w:tab w:val="num" w:pos="2171"/>
        </w:tabs>
        <w:ind w:left="2171" w:hanging="251"/>
      </w:pPr>
      <w:rPr>
        <w:rFonts w:ascii="Arial" w:eastAsia="Arial" w:hAnsi="Arial" w:cs="Arial" w:hint="default"/>
        <w:position w:val="0"/>
        <w:sz w:val="28"/>
        <w:szCs w:val="28"/>
        <w:rtl w:val="0"/>
      </w:rPr>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D"/>
    <w:multiLevelType w:val="multilevel"/>
    <w:tmpl w:val="894EE87F"/>
    <w:lvl w:ilvl="0">
      <w:start w:val="1"/>
      <w:numFmt w:val="decimal"/>
      <w:lvlText w:val="%1."/>
      <w:lvlJc w:val="left"/>
      <w:pPr>
        <w:tabs>
          <w:tab w:val="num" w:pos="376"/>
        </w:tabs>
        <w:ind w:left="376" w:hanging="376"/>
      </w:pPr>
      <w:rPr>
        <w:rFonts w:ascii="Arial" w:eastAsia="Arial" w:hAnsi="Arial" w:cs="Arial" w:hint="default"/>
        <w:position w:val="0"/>
        <w:sz w:val="23"/>
        <w:szCs w:val="23"/>
        <w:rtl w:val="0"/>
      </w:rPr>
    </w:lvl>
    <w:lvl w:ilvl="1">
      <w:start w:val="1"/>
      <w:numFmt w:val="decimal"/>
      <w:lvlText w:val="%2."/>
      <w:lvlJc w:val="left"/>
      <w:pPr>
        <w:tabs>
          <w:tab w:val="num" w:pos="736"/>
        </w:tabs>
        <w:ind w:left="736" w:hanging="376"/>
      </w:pPr>
      <w:rPr>
        <w:rFonts w:ascii="Arial" w:eastAsia="Arial" w:hAnsi="Arial" w:cs="Arial" w:hint="default"/>
        <w:position w:val="0"/>
        <w:sz w:val="23"/>
        <w:szCs w:val="23"/>
        <w:rtl w:val="0"/>
      </w:rPr>
    </w:lvl>
    <w:lvl w:ilvl="2">
      <w:start w:val="1"/>
      <w:numFmt w:val="decimal"/>
      <w:lvlText w:val="%3."/>
      <w:lvlJc w:val="left"/>
      <w:pPr>
        <w:tabs>
          <w:tab w:val="num" w:pos="1096"/>
        </w:tabs>
        <w:ind w:left="1096" w:hanging="376"/>
      </w:pPr>
      <w:rPr>
        <w:rFonts w:ascii="Arial" w:eastAsia="Arial" w:hAnsi="Arial" w:cs="Arial" w:hint="default"/>
        <w:position w:val="0"/>
        <w:sz w:val="23"/>
        <w:szCs w:val="23"/>
        <w:rtl w:val="0"/>
      </w:rPr>
    </w:lvl>
    <w:lvl w:ilvl="3">
      <w:start w:val="1"/>
      <w:numFmt w:val="decimal"/>
      <w:lvlText w:val="%4."/>
      <w:lvlJc w:val="left"/>
      <w:pPr>
        <w:tabs>
          <w:tab w:val="num" w:pos="1456"/>
        </w:tabs>
        <w:ind w:left="1456" w:hanging="376"/>
      </w:pPr>
      <w:rPr>
        <w:rFonts w:ascii="Arial" w:eastAsia="Arial" w:hAnsi="Arial" w:cs="Arial" w:hint="default"/>
        <w:position w:val="0"/>
        <w:sz w:val="23"/>
        <w:szCs w:val="23"/>
        <w:rtl w:val="0"/>
      </w:rPr>
    </w:lvl>
    <w:lvl w:ilvl="4">
      <w:start w:val="1"/>
      <w:numFmt w:val="decimal"/>
      <w:lvlText w:val="%5."/>
      <w:lvlJc w:val="left"/>
      <w:pPr>
        <w:tabs>
          <w:tab w:val="num" w:pos="1816"/>
        </w:tabs>
        <w:ind w:left="1816" w:hanging="376"/>
      </w:pPr>
      <w:rPr>
        <w:rFonts w:ascii="Arial" w:eastAsia="Arial" w:hAnsi="Arial" w:cs="Arial" w:hint="default"/>
        <w:position w:val="0"/>
        <w:sz w:val="23"/>
        <w:szCs w:val="23"/>
        <w:rtl w:val="0"/>
      </w:rPr>
    </w:lvl>
    <w:lvl w:ilvl="5">
      <w:start w:val="1"/>
      <w:numFmt w:val="decimal"/>
      <w:lvlText w:val="%6."/>
      <w:lvlJc w:val="left"/>
      <w:pPr>
        <w:tabs>
          <w:tab w:val="num" w:pos="2176"/>
        </w:tabs>
        <w:ind w:left="2176" w:hanging="376"/>
      </w:pPr>
      <w:rPr>
        <w:rFonts w:ascii="Arial" w:eastAsia="Arial" w:hAnsi="Arial" w:cs="Arial" w:hint="default"/>
        <w:position w:val="0"/>
        <w:sz w:val="23"/>
        <w:szCs w:val="23"/>
        <w:rtl w:val="0"/>
      </w:rPr>
    </w:lvl>
    <w:lvl w:ilvl="6">
      <w:start w:val="1"/>
      <w:numFmt w:val="decimal"/>
      <w:lvlText w:val="%7."/>
      <w:lvlJc w:val="left"/>
      <w:pPr>
        <w:tabs>
          <w:tab w:val="num" w:pos="2536"/>
        </w:tabs>
        <w:ind w:left="2536" w:hanging="376"/>
      </w:pPr>
      <w:rPr>
        <w:rFonts w:ascii="Arial" w:eastAsia="Arial" w:hAnsi="Arial" w:cs="Arial" w:hint="default"/>
        <w:position w:val="0"/>
        <w:sz w:val="23"/>
        <w:szCs w:val="23"/>
        <w:rtl w:val="0"/>
      </w:rPr>
    </w:lvl>
    <w:lvl w:ilvl="7">
      <w:start w:val="1"/>
      <w:numFmt w:val="decimal"/>
      <w:lvlText w:val="%8."/>
      <w:lvlJc w:val="left"/>
      <w:pPr>
        <w:tabs>
          <w:tab w:val="num" w:pos="2896"/>
        </w:tabs>
        <w:ind w:left="2896" w:hanging="376"/>
      </w:pPr>
      <w:rPr>
        <w:rFonts w:ascii="Arial" w:eastAsia="Arial" w:hAnsi="Arial" w:cs="Arial" w:hint="default"/>
        <w:position w:val="0"/>
        <w:sz w:val="23"/>
        <w:szCs w:val="23"/>
        <w:rtl w:val="0"/>
      </w:rPr>
    </w:lvl>
    <w:lvl w:ilvl="8">
      <w:start w:val="1"/>
      <w:numFmt w:val="decimal"/>
      <w:lvlText w:val="%9."/>
      <w:lvlJc w:val="left"/>
      <w:pPr>
        <w:tabs>
          <w:tab w:val="num" w:pos="3256"/>
        </w:tabs>
        <w:ind w:left="3256" w:hanging="376"/>
      </w:pPr>
      <w:rPr>
        <w:rFonts w:ascii="Arial" w:eastAsia="Arial" w:hAnsi="Arial" w:cs="Arial" w:hint="default"/>
        <w:position w:val="0"/>
        <w:sz w:val="23"/>
        <w:szCs w:val="23"/>
        <w:rtl w:val="0"/>
      </w:rPr>
    </w:lvl>
  </w:abstractNum>
  <w:abstractNum w:abstractNumId="13"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5B34DC"/>
    <w:multiLevelType w:val="multilevel"/>
    <w:tmpl w:val="894EE872"/>
    <w:lvl w:ilvl="0">
      <w:start w:val="1"/>
      <w:numFmt w:val="decimal"/>
      <w:lvlText w:val="%1."/>
      <w:lvlJc w:val="left"/>
      <w:pPr>
        <w:tabs>
          <w:tab w:val="num" w:pos="360"/>
        </w:tabs>
        <w:ind w:left="360" w:hanging="360"/>
      </w:pPr>
      <w:rPr>
        <w:rFonts w:ascii="Helvetica" w:eastAsia="Helvetica" w:hAnsi="Helvetica" w:cs="Helvetica" w:hint="default"/>
        <w:color w:val="000000"/>
        <w:position w:val="0"/>
        <w:sz w:val="22"/>
        <w:szCs w:val="22"/>
        <w:rtl w:val="0"/>
      </w:rPr>
    </w:lvl>
    <w:lvl w:ilvl="1">
      <w:start w:val="1"/>
      <w:numFmt w:val="decimal"/>
      <w:lvlText w:val="%2."/>
      <w:lvlJc w:val="left"/>
      <w:pPr>
        <w:tabs>
          <w:tab w:val="num" w:pos="690"/>
        </w:tabs>
        <w:ind w:left="690" w:hanging="330"/>
      </w:pPr>
      <w:rPr>
        <w:rFonts w:ascii="Helvetica" w:eastAsia="Helvetica" w:hAnsi="Helvetica" w:cs="Helvetica" w:hint="default"/>
        <w:color w:val="000000"/>
        <w:position w:val="0"/>
        <w:sz w:val="22"/>
        <w:szCs w:val="22"/>
        <w:rtl w:val="0"/>
      </w:rPr>
    </w:lvl>
    <w:lvl w:ilvl="2">
      <w:start w:val="1"/>
      <w:numFmt w:val="decimal"/>
      <w:lvlText w:val="%3."/>
      <w:lvlJc w:val="left"/>
      <w:pPr>
        <w:tabs>
          <w:tab w:val="num" w:pos="1050"/>
        </w:tabs>
        <w:ind w:left="1050" w:hanging="330"/>
      </w:pPr>
      <w:rPr>
        <w:rFonts w:ascii="Helvetica" w:eastAsia="Helvetica" w:hAnsi="Helvetica" w:cs="Helvetica" w:hint="default"/>
        <w:color w:val="000000"/>
        <w:position w:val="0"/>
        <w:sz w:val="22"/>
        <w:szCs w:val="22"/>
        <w:rtl w:val="0"/>
      </w:rPr>
    </w:lvl>
    <w:lvl w:ilvl="3">
      <w:start w:val="1"/>
      <w:numFmt w:val="decimal"/>
      <w:lvlText w:val="%4."/>
      <w:lvlJc w:val="left"/>
      <w:pPr>
        <w:tabs>
          <w:tab w:val="num" w:pos="1410"/>
        </w:tabs>
        <w:ind w:left="1410" w:hanging="330"/>
      </w:pPr>
      <w:rPr>
        <w:rFonts w:ascii="Helvetica" w:eastAsia="Helvetica" w:hAnsi="Helvetica" w:cs="Helvetica" w:hint="default"/>
        <w:color w:val="000000"/>
        <w:position w:val="0"/>
        <w:sz w:val="22"/>
        <w:szCs w:val="22"/>
        <w:rtl w:val="0"/>
      </w:rPr>
    </w:lvl>
    <w:lvl w:ilvl="4">
      <w:start w:val="1"/>
      <w:numFmt w:val="decimal"/>
      <w:lvlText w:val="%5."/>
      <w:lvlJc w:val="left"/>
      <w:pPr>
        <w:tabs>
          <w:tab w:val="num" w:pos="1770"/>
        </w:tabs>
        <w:ind w:left="1770" w:hanging="330"/>
      </w:pPr>
      <w:rPr>
        <w:rFonts w:ascii="Helvetica" w:eastAsia="Helvetica" w:hAnsi="Helvetica" w:cs="Helvetica" w:hint="default"/>
        <w:color w:val="000000"/>
        <w:position w:val="0"/>
        <w:sz w:val="22"/>
        <w:szCs w:val="22"/>
        <w:rtl w:val="0"/>
      </w:rPr>
    </w:lvl>
    <w:lvl w:ilvl="5">
      <w:start w:val="1"/>
      <w:numFmt w:val="decimal"/>
      <w:lvlText w:val="%6."/>
      <w:lvlJc w:val="left"/>
      <w:pPr>
        <w:tabs>
          <w:tab w:val="num" w:pos="2130"/>
        </w:tabs>
        <w:ind w:left="2130" w:hanging="330"/>
      </w:pPr>
      <w:rPr>
        <w:rFonts w:ascii="Helvetica" w:eastAsia="Helvetica" w:hAnsi="Helvetica" w:cs="Helvetica" w:hint="default"/>
        <w:color w:val="000000"/>
        <w:position w:val="0"/>
        <w:sz w:val="22"/>
        <w:szCs w:val="22"/>
        <w:rtl w:val="0"/>
      </w:rPr>
    </w:lvl>
    <w:lvl w:ilvl="6">
      <w:start w:val="1"/>
      <w:numFmt w:val="decimal"/>
      <w:lvlText w:val="%7."/>
      <w:lvlJc w:val="left"/>
      <w:pPr>
        <w:tabs>
          <w:tab w:val="num" w:pos="2490"/>
        </w:tabs>
        <w:ind w:left="2490" w:hanging="330"/>
      </w:pPr>
      <w:rPr>
        <w:rFonts w:ascii="Helvetica" w:eastAsia="Helvetica" w:hAnsi="Helvetica" w:cs="Helvetica" w:hint="default"/>
        <w:color w:val="000000"/>
        <w:position w:val="0"/>
        <w:sz w:val="22"/>
        <w:szCs w:val="22"/>
        <w:rtl w:val="0"/>
      </w:rPr>
    </w:lvl>
    <w:lvl w:ilvl="7">
      <w:start w:val="1"/>
      <w:numFmt w:val="decimal"/>
      <w:lvlText w:val="%8."/>
      <w:lvlJc w:val="left"/>
      <w:pPr>
        <w:tabs>
          <w:tab w:val="num" w:pos="2850"/>
        </w:tabs>
        <w:ind w:left="2850" w:hanging="330"/>
      </w:pPr>
      <w:rPr>
        <w:rFonts w:ascii="Helvetica" w:eastAsia="Helvetica" w:hAnsi="Helvetica" w:cs="Helvetica" w:hint="default"/>
        <w:color w:val="000000"/>
        <w:position w:val="0"/>
        <w:sz w:val="22"/>
        <w:szCs w:val="22"/>
        <w:rtl w:val="0"/>
      </w:rPr>
    </w:lvl>
    <w:lvl w:ilvl="8">
      <w:start w:val="1"/>
      <w:numFmt w:val="decimal"/>
      <w:lvlText w:val="%9."/>
      <w:lvlJc w:val="left"/>
      <w:pPr>
        <w:tabs>
          <w:tab w:val="num" w:pos="3210"/>
        </w:tabs>
        <w:ind w:left="3210" w:hanging="330"/>
      </w:pPr>
      <w:rPr>
        <w:rFonts w:ascii="Helvetica" w:eastAsia="Helvetica" w:hAnsi="Helvetica" w:cs="Helvetica" w:hint="default"/>
        <w:color w:val="000000"/>
        <w:position w:val="0"/>
        <w:sz w:val="22"/>
        <w:szCs w:val="22"/>
        <w:rtl w:val="0"/>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A5"/>
    <w:rsid w:val="00337476"/>
    <w:rsid w:val="003938FE"/>
    <w:rsid w:val="00513549"/>
    <w:rsid w:val="005E0D68"/>
    <w:rsid w:val="005E0F18"/>
    <w:rsid w:val="006F2C64"/>
    <w:rsid w:val="00784B68"/>
    <w:rsid w:val="007B6E4A"/>
    <w:rsid w:val="007F7CE4"/>
    <w:rsid w:val="00800005"/>
    <w:rsid w:val="00805ED8"/>
    <w:rsid w:val="00862501"/>
    <w:rsid w:val="00904A46"/>
    <w:rsid w:val="00C11637"/>
    <w:rsid w:val="00C456BE"/>
    <w:rsid w:val="00CB4BCC"/>
    <w:rsid w:val="00D2028E"/>
    <w:rsid w:val="00D65CA5"/>
    <w:rsid w:val="00D83E62"/>
    <w:rsid w:val="00D85008"/>
    <w:rsid w:val="00DE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0"/>
      <v:shadow on="t" color="black" opacity=".5" offset="0"/>
      <v:textbox style="mso-column-margin:3pt;mso-fit-shape-to-text:t" inset="4pt,4pt,4pt,4pt"/>
    </o:shapedefaults>
    <o:shapelayout v:ext="edit">
      <o:idmap v:ext="edit" data="1"/>
    </o:shapelayout>
  </w:shapeDefaults>
  <w:doNotEmbedSmartTags/>
  <w:decimalSymbol w:val="."/>
  <w:listSeparator w:val=","/>
  <w14:docId w14:val="03DA5ABB"/>
  <w15:chartTrackingRefBased/>
  <w15:docId w15:val="{333FBBFB-0902-4440-87D8-C37AED31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BodyA"/>
    <w:next w:val="Normal"/>
    <w:link w:val="Heading1Char"/>
    <w:qFormat/>
    <w:locked/>
    <w:rsid w:val="00C456BE"/>
    <w:pPr>
      <w:numPr>
        <w:numId w:val="0"/>
      </w:numPr>
      <w:ind w:left="567" w:hanging="567"/>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autoRedefine/>
    <w:pPr>
      <w:tabs>
        <w:tab w:val="right" w:pos="9020"/>
      </w:tabs>
    </w:pPr>
    <w:rPr>
      <w:rFonts w:ascii="Helvetica" w:eastAsia="Arial Unicode MS" w:hAnsi="Arial Unicode MS" w:cs="Arial Unicode MS"/>
      <w:color w:val="000000"/>
      <w:sz w:val="24"/>
      <w:szCs w:val="24"/>
    </w:rPr>
  </w:style>
  <w:style w:type="paragraph" w:customStyle="1" w:styleId="BodyA">
    <w:name w:val="Body A"/>
    <w:autoRedefine/>
    <w:rsid w:val="00D65CA5"/>
    <w:pPr>
      <w:numPr>
        <w:numId w:val="3"/>
      </w:numPr>
      <w:tabs>
        <w:tab w:val="num" w:pos="567"/>
      </w:tabs>
      <w:spacing w:before="120"/>
      <w:ind w:left="567" w:hanging="567"/>
      <w:jc w:val="both"/>
    </w:pPr>
    <w:rPr>
      <w:rFonts w:ascii="Helvetica" w:eastAsia="Arial Unicode MS" w:hAnsi="Arial Unicode MS" w:cs="Arial Unicode MS"/>
      <w:color w:val="000000"/>
      <w:sz w:val="22"/>
      <w:szCs w:val="22"/>
      <w:u w:color="000000"/>
      <w:lang w:val="en-US"/>
    </w:rPr>
  </w:style>
  <w:style w:type="numbering" w:customStyle="1" w:styleId="List0">
    <w:name w:val="List 0"/>
    <w:basedOn w:val="ImportedStyle1"/>
    <w:autoRedefine/>
    <w:semiHidden/>
  </w:style>
  <w:style w:type="numbering" w:customStyle="1" w:styleId="ImportedStyle1">
    <w:name w:val="Imported Style 1"/>
    <w:autoRedefine/>
  </w:style>
  <w:style w:type="numbering" w:customStyle="1" w:styleId="List1">
    <w:name w:val="List 1"/>
    <w:basedOn w:val="ImportedStyle2"/>
    <w:autoRedefine/>
    <w:semiHidden/>
  </w:style>
  <w:style w:type="numbering" w:customStyle="1" w:styleId="ImportedStyle2">
    <w:name w:val="Imported Style 2"/>
    <w:autoRedefine/>
  </w:style>
  <w:style w:type="paragraph" w:customStyle="1" w:styleId="Default">
    <w:name w:val="Default"/>
    <w:autoRedefine/>
    <w:rPr>
      <w:rFonts w:ascii="Helvetica" w:eastAsia="Arial Unicode MS" w:hAnsi="Arial Unicode MS" w:cs="Arial Unicode MS"/>
      <w:color w:val="000000"/>
      <w:sz w:val="22"/>
      <w:szCs w:val="22"/>
    </w:rPr>
  </w:style>
  <w:style w:type="numbering" w:customStyle="1" w:styleId="BulletBig">
    <w:name w:val="Bullet Big"/>
    <w:autoRedefine/>
  </w:style>
  <w:style w:type="numbering" w:customStyle="1" w:styleId="Numbered">
    <w:name w:val="Numbered"/>
    <w:autoRedefine/>
  </w:style>
  <w:style w:type="paragraph" w:styleId="Header">
    <w:name w:val="header"/>
    <w:basedOn w:val="Normal"/>
    <w:link w:val="HeaderChar"/>
    <w:locked/>
    <w:rsid w:val="00D65CA5"/>
    <w:pPr>
      <w:tabs>
        <w:tab w:val="center" w:pos="4513"/>
        <w:tab w:val="right" w:pos="9026"/>
      </w:tabs>
    </w:pPr>
  </w:style>
  <w:style w:type="character" w:customStyle="1" w:styleId="HeaderChar">
    <w:name w:val="Header Char"/>
    <w:link w:val="Header"/>
    <w:rsid w:val="00D65CA5"/>
    <w:rPr>
      <w:sz w:val="24"/>
      <w:szCs w:val="24"/>
      <w:lang w:val="en-US" w:eastAsia="en-US"/>
    </w:rPr>
  </w:style>
  <w:style w:type="paragraph" w:styleId="Footer">
    <w:name w:val="footer"/>
    <w:basedOn w:val="Normal"/>
    <w:link w:val="FooterChar"/>
    <w:locked/>
    <w:rsid w:val="00D65CA5"/>
    <w:pPr>
      <w:tabs>
        <w:tab w:val="center" w:pos="4513"/>
        <w:tab w:val="right" w:pos="9026"/>
      </w:tabs>
    </w:pPr>
  </w:style>
  <w:style w:type="character" w:customStyle="1" w:styleId="FooterChar">
    <w:name w:val="Footer Char"/>
    <w:link w:val="Footer"/>
    <w:rsid w:val="00D65CA5"/>
    <w:rPr>
      <w:sz w:val="24"/>
      <w:szCs w:val="24"/>
      <w:lang w:val="en-US" w:eastAsia="en-US"/>
    </w:rPr>
  </w:style>
  <w:style w:type="character" w:customStyle="1" w:styleId="Heading1Char">
    <w:name w:val="Heading 1 Char"/>
    <w:link w:val="Heading1"/>
    <w:rsid w:val="00C456BE"/>
    <w:rPr>
      <w:rFonts w:ascii="Arial" w:eastAsia="Arial Unicode MS" w:hAnsi="Arial" w:cs="Arial"/>
      <w:b/>
      <w:color w:val="000000"/>
      <w:sz w:val="24"/>
      <w:szCs w:val="24"/>
      <w:u w:color="000000"/>
      <w:lang w:val="en-US"/>
    </w:rPr>
  </w:style>
  <w:style w:type="paragraph" w:styleId="BalloonText">
    <w:name w:val="Balloon Text"/>
    <w:basedOn w:val="Normal"/>
    <w:link w:val="BalloonTextChar"/>
    <w:locked/>
    <w:rsid w:val="007B6E4A"/>
    <w:rPr>
      <w:rFonts w:ascii="Tahoma" w:hAnsi="Tahoma" w:cs="Tahoma"/>
      <w:sz w:val="16"/>
      <w:szCs w:val="16"/>
    </w:rPr>
  </w:style>
  <w:style w:type="character" w:customStyle="1" w:styleId="BalloonTextChar">
    <w:name w:val="Balloon Text Char"/>
    <w:link w:val="BalloonText"/>
    <w:rsid w:val="007B6E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cp:lastModifiedBy>Parish Clerk</cp:lastModifiedBy>
  <cp:revision>2</cp:revision>
  <cp:lastPrinted>2015-07-10T07:44:00Z</cp:lastPrinted>
  <dcterms:created xsi:type="dcterms:W3CDTF">2017-10-24T14:16:00Z</dcterms:created>
  <dcterms:modified xsi:type="dcterms:W3CDTF">2017-10-24T14:16:00Z</dcterms:modified>
</cp:coreProperties>
</file>