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2B7E5" w14:textId="7799E045" w:rsidR="00BD5269" w:rsidRPr="00CA2796" w:rsidRDefault="00CA2796" w:rsidP="00CA2796">
      <w:pPr>
        <w:spacing w:after="0" w:line="360" w:lineRule="auto"/>
        <w:jc w:val="center"/>
        <w:rPr>
          <w:b/>
          <w:bCs/>
          <w:sz w:val="28"/>
          <w:szCs w:val="28"/>
          <w:u w:val="single"/>
        </w:rPr>
      </w:pPr>
      <w:r w:rsidRPr="00CA2796">
        <w:rPr>
          <w:b/>
          <w:bCs/>
          <w:sz w:val="28"/>
          <w:szCs w:val="28"/>
        </w:rPr>
        <w:t>STATEMENT OF REQUIREMENT</w:t>
      </w:r>
    </w:p>
    <w:p w14:paraId="7A7E7E4C" w14:textId="77777777" w:rsidR="00D00CB0" w:rsidRPr="00D00CB0" w:rsidRDefault="00D00CB0" w:rsidP="00D00CB0">
      <w:pPr>
        <w:spacing w:after="0" w:line="360" w:lineRule="auto"/>
        <w:jc w:val="both"/>
        <w:rPr>
          <w:b/>
          <w:bCs/>
        </w:rPr>
      </w:pPr>
      <w:r w:rsidRPr="00D00CB0">
        <w:rPr>
          <w:b/>
          <w:bCs/>
        </w:rPr>
        <w:t>Introduction:</w:t>
      </w:r>
    </w:p>
    <w:p w14:paraId="19981BD9" w14:textId="5E71B46C" w:rsidR="00D00CB0" w:rsidRPr="00D00CB0" w:rsidRDefault="00D00CB0" w:rsidP="00D00CB0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</w:pPr>
      <w:r w:rsidRPr="00D00CB0">
        <w:t xml:space="preserve">The </w:t>
      </w:r>
      <w:r w:rsidR="00402BAC" w:rsidRPr="00D00CB0">
        <w:t>S</w:t>
      </w:r>
      <w:r w:rsidR="00402BAC">
        <w:t xml:space="preserve">overeign </w:t>
      </w:r>
      <w:r w:rsidRPr="00D00CB0">
        <w:t>B</w:t>
      </w:r>
      <w:r w:rsidR="00402BAC">
        <w:t xml:space="preserve">ase </w:t>
      </w:r>
      <w:r w:rsidRPr="00D00CB0">
        <w:t>A</w:t>
      </w:r>
      <w:r w:rsidR="00402BAC">
        <w:t>rea (SBA)</w:t>
      </w:r>
      <w:r w:rsidRPr="00D00CB0">
        <w:t xml:space="preserve"> Police </w:t>
      </w:r>
      <w:r w:rsidR="00402BAC">
        <w:t>and</w:t>
      </w:r>
      <w:r w:rsidRPr="00D00CB0">
        <w:t xml:space="preserve"> Customs </w:t>
      </w:r>
      <w:r w:rsidR="00402BAC">
        <w:t>are</w:t>
      </w:r>
      <w:r w:rsidRPr="00D00CB0">
        <w:t xml:space="preserve"> seeking to develop their Technical Surveillance Capability to one that is more </w:t>
      </w:r>
      <w:r w:rsidR="00E1432D" w:rsidRPr="00D00CB0">
        <w:t>in line</w:t>
      </w:r>
      <w:r w:rsidRPr="00D00CB0">
        <w:t xml:space="preserve"> with UK Police Forces. </w:t>
      </w:r>
    </w:p>
    <w:p w14:paraId="3C9957B2" w14:textId="77777777" w:rsidR="00D00CB0" w:rsidRDefault="00D00CB0" w:rsidP="00BD5269">
      <w:pPr>
        <w:spacing w:after="0" w:line="360" w:lineRule="auto"/>
        <w:jc w:val="both"/>
        <w:rPr>
          <w:b/>
          <w:bCs/>
        </w:rPr>
      </w:pPr>
    </w:p>
    <w:p w14:paraId="37040915" w14:textId="7B711757" w:rsidR="00BD5269" w:rsidRPr="00BD5269" w:rsidRDefault="00BD5269" w:rsidP="00BD5269">
      <w:pPr>
        <w:spacing w:after="0" w:line="360" w:lineRule="auto"/>
        <w:jc w:val="both"/>
        <w:rPr>
          <w:b/>
          <w:bCs/>
        </w:rPr>
      </w:pPr>
      <w:r w:rsidRPr="00BD5269">
        <w:rPr>
          <w:b/>
          <w:bCs/>
        </w:rPr>
        <w:t>Single Statement of Need</w:t>
      </w:r>
    </w:p>
    <w:p w14:paraId="61796210" w14:textId="0E4FF117" w:rsidR="00D00CB0" w:rsidRDefault="00D00CB0" w:rsidP="00D00CB0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</w:pPr>
      <w:r w:rsidRPr="00D00CB0">
        <w:t xml:space="preserve">The SBA Police </w:t>
      </w:r>
      <w:r w:rsidR="00402BAC">
        <w:t>and</w:t>
      </w:r>
      <w:r w:rsidRPr="00D00CB0">
        <w:t xml:space="preserve"> Customs require a ‘Start-up</w:t>
      </w:r>
      <w:r w:rsidR="00960690">
        <w:t xml:space="preserve"> Pack</w:t>
      </w:r>
      <w:r w:rsidRPr="00D00CB0">
        <w:t xml:space="preserve">’ </w:t>
      </w:r>
      <w:r w:rsidR="00960690">
        <w:t xml:space="preserve">of </w:t>
      </w:r>
      <w:r w:rsidR="0096449F">
        <w:t xml:space="preserve">a </w:t>
      </w:r>
      <w:r w:rsidR="00195895">
        <w:t xml:space="preserve">fully compatible </w:t>
      </w:r>
      <w:r w:rsidRPr="00D00CB0">
        <w:t>equipment</w:t>
      </w:r>
      <w:r w:rsidR="0096449F">
        <w:t>,</w:t>
      </w:r>
      <w:r w:rsidRPr="00D00CB0">
        <w:t xml:space="preserve"> </w:t>
      </w:r>
      <w:r w:rsidR="00402BAC">
        <w:t xml:space="preserve">with </w:t>
      </w:r>
      <w:r w:rsidRPr="00D00CB0">
        <w:t xml:space="preserve">Subject Matter Expert (SME) support to facilitate the development of Technical Surveillance </w:t>
      </w:r>
      <w:r w:rsidR="0096449F">
        <w:t xml:space="preserve">capability </w:t>
      </w:r>
      <w:r w:rsidRPr="00D00CB0">
        <w:t xml:space="preserve">to allow identification, monitoring, and prosecution of illegal activities within the SBA.   </w:t>
      </w:r>
    </w:p>
    <w:p w14:paraId="03C4DAC6" w14:textId="77777777" w:rsidR="005D1C0F" w:rsidRDefault="005D1C0F" w:rsidP="005D1C0F">
      <w:pPr>
        <w:spacing w:after="0" w:line="360" w:lineRule="auto"/>
        <w:jc w:val="both"/>
      </w:pPr>
    </w:p>
    <w:p w14:paraId="005217C8" w14:textId="49BA1BAF" w:rsidR="005D1C0F" w:rsidRPr="005D1C0F" w:rsidRDefault="005D1C0F" w:rsidP="005D1C0F">
      <w:pPr>
        <w:spacing w:after="0" w:line="360" w:lineRule="auto"/>
        <w:jc w:val="both"/>
        <w:rPr>
          <w:b/>
          <w:bCs/>
        </w:rPr>
      </w:pPr>
      <w:r w:rsidRPr="005D1C0F">
        <w:rPr>
          <w:b/>
          <w:bCs/>
        </w:rPr>
        <w:t>Background</w:t>
      </w:r>
    </w:p>
    <w:p w14:paraId="533BD884" w14:textId="08A46CEE" w:rsidR="005D1C0F" w:rsidRDefault="0049670E" w:rsidP="005D1C0F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</w:pPr>
      <w:r>
        <w:t>In line with the UK Regulation of Investigatory Powers Act (RIPA) S</w:t>
      </w:r>
      <w:r w:rsidR="005D1C0F">
        <w:t>BA Police regularly carry out surveillance either by means of operatives and</w:t>
      </w:r>
      <w:r w:rsidR="00402BAC">
        <w:t xml:space="preserve"> </w:t>
      </w:r>
      <w:r w:rsidR="005D1C0F">
        <w:t>/</w:t>
      </w:r>
      <w:r w:rsidR="00402BAC">
        <w:t xml:space="preserve"> </w:t>
      </w:r>
      <w:r w:rsidR="005D1C0F">
        <w:t>or technical means. During the last two years the use of technical means has been proven to be a valuable tool in the hands of the police. The surveillance equipment is used in a variety of criminality</w:t>
      </w:r>
      <w:r w:rsidR="00402BAC">
        <w:t xml:space="preserve"> </w:t>
      </w:r>
      <w:r w:rsidR="005D1C0F">
        <w:t>/</w:t>
      </w:r>
      <w:r w:rsidR="00402BAC">
        <w:t xml:space="preserve"> </w:t>
      </w:r>
      <w:r w:rsidR="005D1C0F">
        <w:t xml:space="preserve">operations such as offences related to Game &amp; Wild Birds Ord, illegal immigration through SBA boundaries, Stealing etc. As a result, several successful operations were carried out resulting in arrest and convictions. </w:t>
      </w:r>
    </w:p>
    <w:p w14:paraId="7C97D62C" w14:textId="77777777" w:rsidR="005D1C0F" w:rsidRDefault="005D1C0F" w:rsidP="005D1C0F">
      <w:pPr>
        <w:pStyle w:val="ListParagraph"/>
        <w:spacing w:after="0" w:line="360" w:lineRule="auto"/>
        <w:ind w:left="0"/>
        <w:jc w:val="both"/>
      </w:pPr>
    </w:p>
    <w:p w14:paraId="7FE460F5" w14:textId="4E3DFDBE" w:rsidR="005D1C0F" w:rsidRDefault="005D1C0F" w:rsidP="005D1C0F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</w:pPr>
      <w:r>
        <w:t xml:space="preserve">The </w:t>
      </w:r>
      <w:r w:rsidR="00402BAC" w:rsidRPr="00402BAC">
        <w:t xml:space="preserve">Operational Intelligence Unit </w:t>
      </w:r>
      <w:r w:rsidR="00402BAC">
        <w:t>(</w:t>
      </w:r>
      <w:r>
        <w:t>OIU</w:t>
      </w:r>
      <w:r w:rsidR="00402BAC">
        <w:t>)</w:t>
      </w:r>
      <w:r>
        <w:t xml:space="preserve"> officers without any proper training have learned to deploy and camouflage surveillance equipment which was gradually purchased locally. In addition, a small </w:t>
      </w:r>
      <w:r w:rsidR="001C6280">
        <w:t xml:space="preserve">basic </w:t>
      </w:r>
      <w:r>
        <w:t xml:space="preserve">workshop has been established where equipment is prepared before deployment. </w:t>
      </w:r>
    </w:p>
    <w:p w14:paraId="2336C892" w14:textId="77777777" w:rsidR="00D00CB0" w:rsidRPr="00D00CB0" w:rsidRDefault="00D00CB0" w:rsidP="00D00CB0">
      <w:pPr>
        <w:spacing w:after="0" w:line="360" w:lineRule="auto"/>
        <w:jc w:val="both"/>
      </w:pPr>
    </w:p>
    <w:p w14:paraId="1493A777" w14:textId="2748E251" w:rsidR="00E1432D" w:rsidRPr="00402BAC" w:rsidRDefault="001C4CAE" w:rsidP="00402BAC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Technical </w:t>
      </w:r>
      <w:r w:rsidR="005D1C0F">
        <w:rPr>
          <w:b/>
          <w:bCs/>
        </w:rPr>
        <w:t>Evaluation</w:t>
      </w:r>
    </w:p>
    <w:p w14:paraId="478FFD9C" w14:textId="2423A10B" w:rsidR="00CA2796" w:rsidRDefault="00E1432D" w:rsidP="00960690">
      <w:pPr>
        <w:pStyle w:val="ListParagraph"/>
        <w:numPr>
          <w:ilvl w:val="0"/>
          <w:numId w:val="1"/>
        </w:numPr>
        <w:spacing w:after="0" w:line="360" w:lineRule="auto"/>
        <w:ind w:left="0" w:firstLine="0"/>
        <w:jc w:val="both"/>
        <w:sectPr w:rsidR="00CA2796">
          <w:headerReference w:type="default" r:id="rId13"/>
          <w:footerReference w:type="default" r:id="rId14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t>Bidders are requested to provide a proposal, based on the recommendation report</w:t>
      </w:r>
      <w:r w:rsidR="00960690">
        <w:t xml:space="preserve"> at A</w:t>
      </w:r>
      <w:r w:rsidR="00B17D6D">
        <w:t>ppendix 1 to SC1B - Annex</w:t>
      </w:r>
      <w:r w:rsidR="00960690">
        <w:t xml:space="preserve"> A</w:t>
      </w:r>
      <w:r w:rsidR="0096449F">
        <w:t xml:space="preserve">. </w:t>
      </w:r>
      <w:r w:rsidR="00CA2796">
        <w:t xml:space="preserve"> </w:t>
      </w:r>
      <w:r w:rsidR="0096449F">
        <w:t>This is for</w:t>
      </w:r>
      <w:r>
        <w:t xml:space="preserve"> </w:t>
      </w:r>
      <w:r w:rsidRPr="00D00CB0">
        <w:t xml:space="preserve">a ‘Start-up </w:t>
      </w:r>
      <w:r w:rsidR="00960690">
        <w:t>P</w:t>
      </w:r>
      <w:r w:rsidRPr="00D00CB0">
        <w:t>ack</w:t>
      </w:r>
      <w:r w:rsidR="00960690">
        <w:t>’</w:t>
      </w:r>
      <w:r w:rsidRPr="00D00CB0">
        <w:t xml:space="preserve"> of </w:t>
      </w:r>
      <w:r w:rsidR="00195895">
        <w:t>fully compatible</w:t>
      </w:r>
      <w:r w:rsidR="00195895" w:rsidRPr="00D00CB0">
        <w:t xml:space="preserve"> </w:t>
      </w:r>
      <w:r w:rsidRPr="00D00CB0">
        <w:t>equipment</w:t>
      </w:r>
      <w:r w:rsidR="0096449F">
        <w:t>,</w:t>
      </w:r>
      <w:r w:rsidRPr="00D00CB0">
        <w:t xml:space="preserve"> </w:t>
      </w:r>
      <w:r w:rsidR="00960690">
        <w:t xml:space="preserve">with </w:t>
      </w:r>
      <w:r w:rsidRPr="00D00CB0">
        <w:t xml:space="preserve">Subject Matter Expert (SME) support to facilitate the development of Technical Surveillance </w:t>
      </w:r>
      <w:r w:rsidR="0096449F">
        <w:t xml:space="preserve">capability </w:t>
      </w:r>
      <w:r w:rsidRPr="00D00CB0">
        <w:t>to allow identification, monitoring, and prosecution of illegal activities within the SBA</w:t>
      </w:r>
      <w:r>
        <w:t xml:space="preserve"> </w:t>
      </w:r>
      <w:r w:rsidRPr="00E1432D">
        <w:t>in</w:t>
      </w:r>
      <w:r>
        <w:t xml:space="preserve"> </w:t>
      </w:r>
      <w:r w:rsidRPr="00E1432D">
        <w:t>line with UK Police Forces</w:t>
      </w:r>
      <w:r w:rsidR="0096449F">
        <w:t xml:space="preserve"> best practice</w:t>
      </w:r>
      <w:r>
        <w:t>.</w:t>
      </w:r>
      <w:bookmarkStart w:id="0" w:name="_GoBack"/>
      <w:bookmarkEnd w:id="0"/>
    </w:p>
    <w:p w14:paraId="68D49938" w14:textId="69535682" w:rsidR="00BD5269" w:rsidRPr="00402BAC" w:rsidRDefault="005D1C0F" w:rsidP="00D00CB0">
      <w:pPr>
        <w:spacing w:after="0" w:line="360" w:lineRule="auto"/>
        <w:jc w:val="both"/>
        <w:rPr>
          <w:b/>
          <w:bCs/>
        </w:rPr>
      </w:pPr>
      <w:r w:rsidRPr="00402BAC">
        <w:rPr>
          <w:b/>
          <w:bCs/>
        </w:rPr>
        <w:lastRenderedPageBreak/>
        <w:t>Recommendation</w:t>
      </w:r>
      <w:r w:rsidR="001C6280">
        <w:rPr>
          <w:b/>
          <w:bCs/>
        </w:rPr>
        <w:t xml:space="preserve"> </w:t>
      </w:r>
      <w:r w:rsidR="009102DA" w:rsidRPr="00402BAC">
        <w:rPr>
          <w:b/>
          <w:bCs/>
        </w:rPr>
        <w:t>R</w:t>
      </w:r>
      <w:r w:rsidRPr="00402BAC">
        <w:rPr>
          <w:b/>
          <w:bCs/>
        </w:rPr>
        <w:t xml:space="preserve">eport </w:t>
      </w:r>
      <w:r w:rsidR="009102DA" w:rsidRPr="00402BAC">
        <w:rPr>
          <w:b/>
          <w:bCs/>
        </w:rPr>
        <w:t xml:space="preserve">Summary </w:t>
      </w:r>
      <w:r w:rsidRPr="00402BAC">
        <w:rPr>
          <w:b/>
          <w:bCs/>
        </w:rPr>
        <w:t xml:space="preserve">of </w:t>
      </w:r>
      <w:r w:rsidR="009102DA" w:rsidRPr="00402BAC">
        <w:rPr>
          <w:b/>
          <w:bCs/>
        </w:rPr>
        <w:t>S</w:t>
      </w:r>
      <w:r w:rsidRPr="00402BAC">
        <w:rPr>
          <w:b/>
          <w:bCs/>
        </w:rPr>
        <w:t xml:space="preserve">urveillance </w:t>
      </w:r>
      <w:r w:rsidR="009102DA" w:rsidRPr="00402BAC">
        <w:rPr>
          <w:b/>
          <w:bCs/>
        </w:rPr>
        <w:t>E</w:t>
      </w:r>
      <w:r w:rsidRPr="00402BAC">
        <w:rPr>
          <w:b/>
          <w:bCs/>
        </w:rPr>
        <w:t>quipment/</w:t>
      </w:r>
      <w:r w:rsidR="009102DA" w:rsidRPr="00402BAC">
        <w:rPr>
          <w:b/>
          <w:bCs/>
        </w:rPr>
        <w:t>M</w:t>
      </w:r>
      <w:r w:rsidRPr="00402BAC">
        <w:rPr>
          <w:b/>
          <w:bCs/>
        </w:rPr>
        <w:t>ethods/</w:t>
      </w:r>
      <w:r w:rsidR="009102DA" w:rsidRPr="00402BAC">
        <w:rPr>
          <w:b/>
          <w:bCs/>
        </w:rPr>
        <w:t>T</w:t>
      </w:r>
      <w:r w:rsidRPr="00402BAC">
        <w:rPr>
          <w:b/>
          <w:bCs/>
        </w:rPr>
        <w:t>ools</w:t>
      </w:r>
      <w:r w:rsidR="009102DA" w:rsidRPr="00402BAC">
        <w:rPr>
          <w:b/>
          <w:bCs/>
        </w:rPr>
        <w:t>/Training</w:t>
      </w:r>
    </w:p>
    <w:p w14:paraId="3034EDE2" w14:textId="77777777" w:rsidR="00402BAC" w:rsidRDefault="00402BAC" w:rsidP="00402BAC">
      <w:pPr>
        <w:pStyle w:val="ListParagraph"/>
        <w:spacing w:after="0" w:line="360" w:lineRule="auto"/>
        <w:ind w:left="0"/>
        <w:jc w:val="both"/>
      </w:pPr>
    </w:p>
    <w:p w14:paraId="75FE9CA7" w14:textId="26C2118C" w:rsidR="00402BAC" w:rsidRDefault="00402BAC" w:rsidP="00402BAC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The Crime &amp; Intelligence steering group and the SBA Police Senior Management </w:t>
      </w:r>
      <w:proofErr w:type="gramStart"/>
      <w:r>
        <w:t>Team  identified</w:t>
      </w:r>
      <w:proofErr w:type="gramEnd"/>
      <w:r>
        <w:t xml:space="preserve"> the need to expand the capabilities of the SBA Police in the areas of surveillance by providing the operatives the necessary tools. </w:t>
      </w:r>
    </w:p>
    <w:p w14:paraId="283F71B8" w14:textId="77777777" w:rsidR="00402BAC" w:rsidRDefault="00402BAC" w:rsidP="00402BAC">
      <w:pPr>
        <w:pStyle w:val="ListParagraph"/>
        <w:spacing w:after="0" w:line="360" w:lineRule="auto"/>
        <w:ind w:left="0"/>
        <w:jc w:val="both"/>
      </w:pPr>
    </w:p>
    <w:p w14:paraId="07439902" w14:textId="77777777" w:rsidR="00D313D3" w:rsidRDefault="00402BAC" w:rsidP="00D313D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</w:pPr>
      <w:r>
        <w:t xml:space="preserve">It was therefore arranged for two OIU officers (one from each Division) to visit the Technical Surveillance Unit at East Midlands, Derbyshire Police Technical support unit during 12-15/2/20. The aim of the visit was to see first-hand the equipment used there and what can be used here. Following the visit, the officers were tasked to submit a detailed report with recommendations of surveillance equipment/methods/tools/training that fits the needs of the SBA Police and the terrain we are operating within. </w:t>
      </w:r>
    </w:p>
    <w:p w14:paraId="47518731" w14:textId="77777777" w:rsidR="00D313D3" w:rsidRDefault="00D313D3" w:rsidP="00D313D3">
      <w:pPr>
        <w:pStyle w:val="ListParagraph"/>
      </w:pPr>
    </w:p>
    <w:p w14:paraId="163D33EC" w14:textId="3E8ECC62" w:rsidR="00D313D3" w:rsidRDefault="00D313D3" w:rsidP="00D313D3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</w:pPr>
      <w:r>
        <w:t>During the two-day attachment the following areas of improvement where identified:</w:t>
      </w:r>
    </w:p>
    <w:p w14:paraId="527FA1DD" w14:textId="65B3B3C9" w:rsidR="00D313D3" w:rsidRDefault="00D313D3" w:rsidP="00D313D3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Increase use of smaller cameras;</w:t>
      </w:r>
    </w:p>
    <w:p w14:paraId="057170B5" w14:textId="329172A1" w:rsidR="00D313D3" w:rsidRDefault="00D313D3" w:rsidP="00D313D3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Requirement for improved Video recorder capability;</w:t>
      </w:r>
    </w:p>
    <w:p w14:paraId="6BFD85ED" w14:textId="4FB25031" w:rsidR="00D313D3" w:rsidRDefault="00D313D3" w:rsidP="00D313D3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Better equipped workshop and equipped it with various tools;</w:t>
      </w:r>
    </w:p>
    <w:p w14:paraId="7807BB72" w14:textId="7C2ACD65" w:rsidR="00D313D3" w:rsidRDefault="00D313D3" w:rsidP="00D313D3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Battery packs that will last longer when deployed;</w:t>
      </w:r>
    </w:p>
    <w:p w14:paraId="5BAF0969" w14:textId="63317A39" w:rsidR="00D313D3" w:rsidRDefault="00D313D3" w:rsidP="00D313D3">
      <w:pPr>
        <w:pStyle w:val="ListParagraph"/>
        <w:numPr>
          <w:ilvl w:val="0"/>
          <w:numId w:val="3"/>
        </w:numPr>
        <w:spacing w:after="0" w:line="360" w:lineRule="auto"/>
        <w:jc w:val="both"/>
      </w:pPr>
      <w:r>
        <w:t>Need for training in Technical surveillance equipment.</w:t>
      </w:r>
    </w:p>
    <w:p w14:paraId="2715EBCE" w14:textId="7D524511" w:rsidR="00402BAC" w:rsidRDefault="00402BAC" w:rsidP="00D00CB0">
      <w:pPr>
        <w:spacing w:after="0" w:line="360" w:lineRule="auto"/>
        <w:jc w:val="both"/>
        <w:rPr>
          <w:b/>
          <w:bCs/>
        </w:rPr>
      </w:pPr>
    </w:p>
    <w:p w14:paraId="5830A864" w14:textId="72C80B1A" w:rsidR="00950926" w:rsidRPr="00950926" w:rsidRDefault="00950926" w:rsidP="00950926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</w:pPr>
      <w:r w:rsidRPr="00950926">
        <w:t xml:space="preserve">The following key findings </w:t>
      </w:r>
      <w:r w:rsidR="00BE2078">
        <w:t xml:space="preserve">on requirement outputs </w:t>
      </w:r>
      <w:r w:rsidRPr="00950926">
        <w:t>were identified: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704"/>
        <w:gridCol w:w="8363"/>
      </w:tblGrid>
      <w:tr w:rsidR="00950926" w14:paraId="40EC9ABA" w14:textId="77777777" w:rsidTr="00960690">
        <w:tc>
          <w:tcPr>
            <w:tcW w:w="704" w:type="dxa"/>
            <w:shd w:val="clear" w:color="auto" w:fill="D9D9D9" w:themeFill="background1" w:themeFillShade="D9"/>
          </w:tcPr>
          <w:p w14:paraId="5CB84A25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Ref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250160D5" w14:textId="03CD7D73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Findings</w:t>
            </w:r>
          </w:p>
        </w:tc>
      </w:tr>
      <w:tr w:rsidR="00950926" w14:paraId="7B4C594E" w14:textId="77777777" w:rsidTr="005147F9">
        <w:tc>
          <w:tcPr>
            <w:tcW w:w="704" w:type="dxa"/>
          </w:tcPr>
          <w:p w14:paraId="4FF8B91F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14:paraId="13E2B527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>A variety of surveillance cameras that collectively enable imagery to be obtained in low light conditions</w:t>
            </w:r>
            <w:r>
              <w:t>.</w:t>
            </w:r>
          </w:p>
        </w:tc>
      </w:tr>
      <w:tr w:rsidR="00950926" w14:paraId="6FEE74F5" w14:textId="77777777" w:rsidTr="005147F9">
        <w:tc>
          <w:tcPr>
            <w:tcW w:w="704" w:type="dxa"/>
          </w:tcPr>
          <w:p w14:paraId="3B0AF1C2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363" w:type="dxa"/>
          </w:tcPr>
          <w:p w14:paraId="2DE97306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 xml:space="preserve">The ability to remotely operate those cameras with a pan tilt zoom (PTZ) capability (up to a x36 zoom) along with various lens options to enable filters to be utilised. </w:t>
            </w:r>
          </w:p>
        </w:tc>
      </w:tr>
      <w:tr w:rsidR="00950926" w14:paraId="499C25B4" w14:textId="77777777" w:rsidTr="005147F9">
        <w:tc>
          <w:tcPr>
            <w:tcW w:w="704" w:type="dxa"/>
          </w:tcPr>
          <w:p w14:paraId="2A09DBA8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363" w:type="dxa"/>
          </w:tcPr>
          <w:p w14:paraId="573C9139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>Ability to house cameras within ruggedized weatherproof casings.</w:t>
            </w:r>
          </w:p>
        </w:tc>
      </w:tr>
      <w:tr w:rsidR="00950926" w14:paraId="318339E1" w14:textId="77777777" w:rsidTr="005147F9">
        <w:tc>
          <w:tcPr>
            <w:tcW w:w="704" w:type="dxa"/>
          </w:tcPr>
          <w:p w14:paraId="065F36BF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363" w:type="dxa"/>
          </w:tcPr>
          <w:p w14:paraId="0DC3F463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 xml:space="preserve">All cameras must be digital HD specification with the ability to utilise memory cards and connect to a HD DVR recording device and the ability to connect to an external power supply. </w:t>
            </w:r>
          </w:p>
        </w:tc>
      </w:tr>
      <w:tr w:rsidR="00950926" w14:paraId="2CDC6878" w14:textId="77777777" w:rsidTr="005147F9">
        <w:tc>
          <w:tcPr>
            <w:tcW w:w="704" w:type="dxa"/>
          </w:tcPr>
          <w:p w14:paraId="12504442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363" w:type="dxa"/>
          </w:tcPr>
          <w:p w14:paraId="2C575173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 xml:space="preserve">Power sources (variety of alkaline and lithium rechargeable batteries) that enable cameras/ </w:t>
            </w:r>
            <w:proofErr w:type="gramStart"/>
            <w:r w:rsidRPr="00D00CB0">
              <w:t>DVR’s</w:t>
            </w:r>
            <w:proofErr w:type="gramEnd"/>
            <w:r w:rsidRPr="00D00CB0">
              <w:t xml:space="preserve"> to operate for extended periods (96 hours). Batteries must be able remain stable and retain charge at temperatures between 0 and 45 degrees centigrade. Batteries must be supplied with protective casings to allow them to be concealed beneath soil and debris for extended periods. </w:t>
            </w:r>
          </w:p>
        </w:tc>
      </w:tr>
      <w:tr w:rsidR="00950926" w14:paraId="0DB7E1ED" w14:textId="77777777" w:rsidTr="005147F9">
        <w:tc>
          <w:tcPr>
            <w:tcW w:w="704" w:type="dxa"/>
          </w:tcPr>
          <w:p w14:paraId="1EA08635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8363" w:type="dxa"/>
          </w:tcPr>
          <w:p w14:paraId="0F496517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 xml:space="preserve">HD &amp; SD compatible DVR’s that can record imagery from </w:t>
            </w:r>
            <w:proofErr w:type="gramStart"/>
            <w:r w:rsidRPr="00D00CB0">
              <w:t>a number of</w:t>
            </w:r>
            <w:proofErr w:type="gramEnd"/>
            <w:r w:rsidRPr="00D00CB0">
              <w:t xml:space="preserve"> cameras simultaneously, compress video onto SD cards. DVR’s to have the ability to be operated remotely and can facilitate live video streaming.</w:t>
            </w:r>
          </w:p>
        </w:tc>
      </w:tr>
      <w:tr w:rsidR="00950926" w14:paraId="304833C5" w14:textId="77777777" w:rsidTr="005147F9">
        <w:tc>
          <w:tcPr>
            <w:tcW w:w="704" w:type="dxa"/>
          </w:tcPr>
          <w:p w14:paraId="6262E7E9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8363" w:type="dxa"/>
          </w:tcPr>
          <w:p w14:paraId="0767B2EF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 xml:space="preserve">Workshop tools to maintain and adapt equipment as required. </w:t>
            </w:r>
          </w:p>
        </w:tc>
      </w:tr>
      <w:tr w:rsidR="00950926" w14:paraId="61FC29E7" w14:textId="77777777" w:rsidTr="005147F9">
        <w:tc>
          <w:tcPr>
            <w:tcW w:w="704" w:type="dxa"/>
          </w:tcPr>
          <w:p w14:paraId="5CF6E834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363" w:type="dxa"/>
          </w:tcPr>
          <w:p w14:paraId="0736F25A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>Through Life Supply of Consumables such as Memory cards and spares.</w:t>
            </w:r>
          </w:p>
        </w:tc>
      </w:tr>
      <w:tr w:rsidR="00950926" w14:paraId="0B69E90B" w14:textId="77777777" w:rsidTr="005147F9">
        <w:tc>
          <w:tcPr>
            <w:tcW w:w="704" w:type="dxa"/>
          </w:tcPr>
          <w:p w14:paraId="21E08080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8363" w:type="dxa"/>
          </w:tcPr>
          <w:p w14:paraId="3CAE7276" w14:textId="77777777" w:rsidR="00950926" w:rsidRPr="00D00CB0" w:rsidRDefault="00950926" w:rsidP="005147F9">
            <w:pPr>
              <w:spacing w:line="360" w:lineRule="auto"/>
              <w:jc w:val="both"/>
            </w:pPr>
            <w:r w:rsidRPr="005D1C0F">
              <w:t>Training Support on equipment uses and maintenance.</w:t>
            </w:r>
          </w:p>
        </w:tc>
      </w:tr>
      <w:tr w:rsidR="00950926" w14:paraId="3296F6FB" w14:textId="77777777" w:rsidTr="005147F9">
        <w:tc>
          <w:tcPr>
            <w:tcW w:w="704" w:type="dxa"/>
          </w:tcPr>
          <w:p w14:paraId="791E0C1B" w14:textId="77777777" w:rsidR="00950926" w:rsidRDefault="00950926" w:rsidP="005147F9">
            <w:pPr>
              <w:spacing w:line="36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363" w:type="dxa"/>
          </w:tcPr>
          <w:p w14:paraId="10C36218" w14:textId="77777777" w:rsidR="00950926" w:rsidRPr="00D00CB0" w:rsidRDefault="00950926" w:rsidP="005147F9">
            <w:pPr>
              <w:spacing w:line="360" w:lineRule="auto"/>
              <w:jc w:val="both"/>
            </w:pPr>
            <w:r w:rsidRPr="00D00CB0">
              <w:t>All equipment provided complies with all relevant current UK &amp; EU legislation.</w:t>
            </w:r>
          </w:p>
        </w:tc>
      </w:tr>
    </w:tbl>
    <w:p w14:paraId="20904B93" w14:textId="77777777" w:rsidR="00950926" w:rsidRDefault="00950926" w:rsidP="00950926">
      <w:pPr>
        <w:spacing w:after="0" w:line="360" w:lineRule="auto"/>
        <w:jc w:val="both"/>
        <w:rPr>
          <w:b/>
          <w:bCs/>
        </w:rPr>
      </w:pPr>
    </w:p>
    <w:p w14:paraId="5AAFFB60" w14:textId="0E7EBCAA" w:rsidR="00950926" w:rsidRPr="00950926" w:rsidRDefault="00950926" w:rsidP="00950926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</w:pPr>
      <w:r w:rsidRPr="00950926">
        <w:t xml:space="preserve">The following </w:t>
      </w:r>
      <w:r>
        <w:t xml:space="preserve">user requirement </w:t>
      </w:r>
      <w:r w:rsidR="00BE2078">
        <w:t xml:space="preserve">needs </w:t>
      </w:r>
      <w:r>
        <w:t>were identified</w:t>
      </w:r>
      <w:r w:rsidRPr="0095092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"/>
        <w:gridCol w:w="5337"/>
        <w:gridCol w:w="2575"/>
      </w:tblGrid>
      <w:tr w:rsidR="009102DA" w:rsidRPr="00961F01" w14:paraId="0A3CF317" w14:textId="77777777" w:rsidTr="00402BAC">
        <w:tc>
          <w:tcPr>
            <w:tcW w:w="1104" w:type="dxa"/>
            <w:shd w:val="clear" w:color="auto" w:fill="BFBFBF" w:themeFill="background1" w:themeFillShade="BF"/>
          </w:tcPr>
          <w:p w14:paraId="641E4DCC" w14:textId="77777777" w:rsidR="009102DA" w:rsidRPr="00781C86" w:rsidRDefault="009102DA" w:rsidP="00D313D3">
            <w:pPr>
              <w:rPr>
                <w:rFonts w:ascii="Arial" w:eastAsia="Arial" w:hAnsi="Arial" w:cs="Arial"/>
                <w:b/>
                <w:bCs/>
              </w:rPr>
            </w:pPr>
            <w:r w:rsidRPr="00781C86">
              <w:rPr>
                <w:rFonts w:ascii="Arial" w:eastAsia="Arial" w:hAnsi="Arial" w:cs="Arial"/>
                <w:b/>
                <w:bCs/>
              </w:rPr>
              <w:t>Serial</w:t>
            </w:r>
          </w:p>
        </w:tc>
        <w:tc>
          <w:tcPr>
            <w:tcW w:w="5337" w:type="dxa"/>
            <w:shd w:val="clear" w:color="auto" w:fill="BFBFBF" w:themeFill="background1" w:themeFillShade="BF"/>
          </w:tcPr>
          <w:p w14:paraId="4605E1B3" w14:textId="77777777" w:rsidR="009102DA" w:rsidRDefault="009102DA" w:rsidP="00D313D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00781C86">
              <w:rPr>
                <w:rFonts w:ascii="Arial" w:eastAsia="Arial" w:hAnsi="Arial" w:cs="Arial"/>
                <w:b/>
                <w:bCs/>
              </w:rPr>
              <w:t>User Requirement</w:t>
            </w:r>
          </w:p>
          <w:p w14:paraId="799B8012" w14:textId="6D71E909" w:rsidR="00950926" w:rsidRPr="00781C86" w:rsidRDefault="00950926" w:rsidP="00D313D3">
            <w:pPr>
              <w:jc w:val="center"/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2575" w:type="dxa"/>
            <w:shd w:val="clear" w:color="auto" w:fill="BFBFBF" w:themeFill="background1" w:themeFillShade="BF"/>
          </w:tcPr>
          <w:p w14:paraId="5D8D2122" w14:textId="2381E057" w:rsidR="009102DA" w:rsidRPr="00781C86" w:rsidRDefault="001C6280" w:rsidP="00D313D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Recommendation</w:t>
            </w:r>
          </w:p>
        </w:tc>
      </w:tr>
      <w:tr w:rsidR="00950926" w:rsidRPr="00961F01" w14:paraId="411F7A1A" w14:textId="77777777" w:rsidTr="00E50C12">
        <w:tc>
          <w:tcPr>
            <w:tcW w:w="9016" w:type="dxa"/>
            <w:gridSpan w:val="3"/>
            <w:shd w:val="clear" w:color="auto" w:fill="D9D9D9" w:themeFill="background1" w:themeFillShade="D9"/>
          </w:tcPr>
          <w:p w14:paraId="7E461634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3B11244F" w14:textId="1BAAB09C" w:rsidR="00950926" w:rsidRDefault="00950926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General Requirements</w:t>
            </w:r>
          </w:p>
          <w:p w14:paraId="2D2009AA" w14:textId="23241A49" w:rsidR="00950926" w:rsidRPr="00961F01" w:rsidRDefault="00950926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2F74CB2B" w14:textId="77777777" w:rsidTr="00402BAC">
        <w:tc>
          <w:tcPr>
            <w:tcW w:w="1104" w:type="dxa"/>
          </w:tcPr>
          <w:p w14:paraId="6F9C0BE3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</w:t>
            </w:r>
          </w:p>
        </w:tc>
        <w:tc>
          <w:tcPr>
            <w:tcW w:w="5337" w:type="dxa"/>
          </w:tcPr>
          <w:p w14:paraId="5080F881" w14:textId="77777777" w:rsidR="009102DA" w:rsidRPr="00A06387" w:rsidRDefault="009102DA" w:rsidP="00D313D3">
            <w:pPr>
              <w:rPr>
                <w:rFonts w:ascii="Arial" w:eastAsia="Arial" w:hAnsi="Arial" w:cs="Arial"/>
                <w:b/>
              </w:rPr>
            </w:pPr>
            <w:r w:rsidRPr="00A06387">
              <w:rPr>
                <w:rFonts w:ascii="Arial" w:eastAsia="Arial" w:hAnsi="Arial" w:cs="Arial"/>
              </w:rPr>
              <w:t>All equipment shall have an ability to operate in 0</w:t>
            </w:r>
            <w:r w:rsidRPr="00A06387">
              <w:rPr>
                <w:rFonts w:ascii="Arial" w:eastAsia="Arial" w:hAnsi="Arial" w:cs="Arial"/>
                <w:vertAlign w:val="superscript"/>
              </w:rPr>
              <w:t>°</w:t>
            </w:r>
            <w:r w:rsidRPr="00A06387">
              <w:rPr>
                <w:rFonts w:ascii="Arial" w:eastAsia="Arial" w:hAnsi="Arial" w:cs="Arial"/>
              </w:rPr>
              <w:t>C to + 45</w:t>
            </w:r>
            <w:r w:rsidRPr="00A06387">
              <w:rPr>
                <w:rFonts w:ascii="Arial" w:eastAsia="Arial" w:hAnsi="Arial" w:cs="Arial"/>
                <w:vertAlign w:val="superscript"/>
              </w:rPr>
              <w:t>°</w:t>
            </w:r>
            <w:r w:rsidRPr="00A06387">
              <w:rPr>
                <w:rFonts w:ascii="Arial" w:eastAsia="Arial" w:hAnsi="Arial" w:cs="Arial"/>
              </w:rPr>
              <w:t>C ambient air temperature.</w:t>
            </w:r>
          </w:p>
        </w:tc>
        <w:tc>
          <w:tcPr>
            <w:tcW w:w="2575" w:type="dxa"/>
          </w:tcPr>
          <w:p w14:paraId="7ECA3C35" w14:textId="2D1EF10F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B8FA325" w14:textId="77777777" w:rsidTr="00402BAC">
        <w:tc>
          <w:tcPr>
            <w:tcW w:w="1104" w:type="dxa"/>
          </w:tcPr>
          <w:p w14:paraId="2EA30BA9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2</w:t>
            </w:r>
          </w:p>
        </w:tc>
        <w:tc>
          <w:tcPr>
            <w:tcW w:w="5337" w:type="dxa"/>
          </w:tcPr>
          <w:p w14:paraId="40032078" w14:textId="77777777" w:rsidR="009102DA" w:rsidRPr="00A06387" w:rsidRDefault="009102DA" w:rsidP="00D313D3">
            <w:pPr>
              <w:rPr>
                <w:rFonts w:ascii="Arial" w:eastAsia="Arial" w:hAnsi="Arial" w:cs="Arial"/>
              </w:rPr>
            </w:pPr>
            <w:r w:rsidRPr="00A06387">
              <w:rPr>
                <w:rFonts w:ascii="Arial" w:eastAsia="Arial" w:hAnsi="Arial" w:cs="Arial"/>
              </w:rPr>
              <w:t>All cameras and associated transmitting equipment shall be weatherproofed and ruggedized to withstand persistent rain for periods of up to 5 days.</w:t>
            </w:r>
          </w:p>
        </w:tc>
        <w:tc>
          <w:tcPr>
            <w:tcW w:w="2575" w:type="dxa"/>
          </w:tcPr>
          <w:p w14:paraId="53017FC6" w14:textId="1712867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4988959A" w14:textId="77777777" w:rsidTr="00402BAC">
        <w:tc>
          <w:tcPr>
            <w:tcW w:w="1104" w:type="dxa"/>
          </w:tcPr>
          <w:p w14:paraId="5072C8F0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3</w:t>
            </w:r>
          </w:p>
        </w:tc>
        <w:tc>
          <w:tcPr>
            <w:tcW w:w="5337" w:type="dxa"/>
          </w:tcPr>
          <w:p w14:paraId="5E937AD3" w14:textId="77777777" w:rsidR="009102DA" w:rsidRPr="00A06387" w:rsidRDefault="009102DA" w:rsidP="00D313D3">
            <w:pPr>
              <w:rPr>
                <w:rFonts w:ascii="Arial" w:eastAsia="Arial" w:hAnsi="Arial" w:cs="Arial"/>
              </w:rPr>
            </w:pPr>
            <w:r w:rsidRPr="00A06387">
              <w:rPr>
                <w:rFonts w:ascii="Arial" w:eastAsia="Arial" w:hAnsi="Arial" w:cs="Arial"/>
              </w:rPr>
              <w:t>All equipment (</w:t>
            </w:r>
            <w:proofErr w:type="gramStart"/>
            <w:r w:rsidRPr="00A06387">
              <w:rPr>
                <w:rFonts w:ascii="Arial" w:eastAsia="Arial" w:hAnsi="Arial" w:cs="Arial"/>
              </w:rPr>
              <w:t>less</w:t>
            </w:r>
            <w:proofErr w:type="gramEnd"/>
            <w:r w:rsidRPr="00A06387">
              <w:rPr>
                <w:rFonts w:ascii="Arial" w:eastAsia="Arial" w:hAnsi="Arial" w:cs="Arial"/>
              </w:rPr>
              <w:t xml:space="preserve"> viewing monitors) shall use weatherproofed and ruggedized rechargeable batteries, to withstand persistent rain, that can provide sufficient power for a minimum of 96 hours and maximum of 120 hours. Batteries shall also be required to be buried or camouflaged by operatives for the duration of a task. </w:t>
            </w:r>
          </w:p>
        </w:tc>
        <w:tc>
          <w:tcPr>
            <w:tcW w:w="2575" w:type="dxa"/>
          </w:tcPr>
          <w:p w14:paraId="5ADBD01C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96 hours – 1 – Essential</w:t>
            </w:r>
          </w:p>
          <w:p w14:paraId="3DCBABBF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120 hours – 2 – Highly Desirable  </w:t>
            </w:r>
          </w:p>
        </w:tc>
      </w:tr>
      <w:tr w:rsidR="009102DA" w:rsidRPr="00961F01" w14:paraId="0C0C54FA" w14:textId="77777777" w:rsidTr="00402BAC">
        <w:tc>
          <w:tcPr>
            <w:tcW w:w="1104" w:type="dxa"/>
          </w:tcPr>
          <w:p w14:paraId="17E01F45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4</w:t>
            </w:r>
          </w:p>
        </w:tc>
        <w:tc>
          <w:tcPr>
            <w:tcW w:w="5337" w:type="dxa"/>
          </w:tcPr>
          <w:p w14:paraId="0C1C6A3E" w14:textId="77777777" w:rsidR="009102DA" w:rsidRPr="00A06387" w:rsidRDefault="009102DA" w:rsidP="00D313D3">
            <w:pPr>
              <w:rPr>
                <w:rFonts w:ascii="Arial" w:eastAsia="Arial" w:hAnsi="Arial" w:cs="Arial"/>
              </w:rPr>
            </w:pPr>
            <w:r w:rsidRPr="00A06387">
              <w:rPr>
                <w:rFonts w:ascii="Arial" w:eastAsia="Arial" w:hAnsi="Arial" w:cs="Arial"/>
              </w:rPr>
              <w:t xml:space="preserve">All mobile equipment shall have suitable transit cases to be protect it whilst being transported between operations. </w:t>
            </w:r>
          </w:p>
        </w:tc>
        <w:tc>
          <w:tcPr>
            <w:tcW w:w="2575" w:type="dxa"/>
          </w:tcPr>
          <w:p w14:paraId="39248DA3" w14:textId="77777777" w:rsidR="009102DA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 – Highly Desirable</w:t>
            </w:r>
          </w:p>
          <w:p w14:paraId="4A5A7A22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6924245B" w14:textId="77777777" w:rsidTr="00402BAC">
        <w:tc>
          <w:tcPr>
            <w:tcW w:w="1104" w:type="dxa"/>
          </w:tcPr>
          <w:p w14:paraId="5024C081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</w:p>
        </w:tc>
        <w:tc>
          <w:tcPr>
            <w:tcW w:w="5337" w:type="dxa"/>
          </w:tcPr>
          <w:p w14:paraId="2CF9EBDB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 xml:space="preserve">Batteries should be of a single-use type in order to improve longevity. </w:t>
            </w:r>
            <w:proofErr w:type="gramStart"/>
            <w:r w:rsidRPr="004B6856">
              <w:rPr>
                <w:rFonts w:ascii="Arial" w:eastAsia="Arial" w:hAnsi="Arial" w:cs="Arial"/>
              </w:rPr>
              <w:t>Sufficient</w:t>
            </w:r>
            <w:proofErr w:type="gramEnd"/>
            <w:r w:rsidRPr="004B6856">
              <w:rPr>
                <w:rFonts w:ascii="Arial" w:eastAsia="Arial" w:hAnsi="Arial" w:cs="Arial"/>
              </w:rPr>
              <w:t xml:space="preserve"> batteries for a 3-year period should be provided, with adequate shelf-life.  </w:t>
            </w:r>
          </w:p>
        </w:tc>
        <w:tc>
          <w:tcPr>
            <w:tcW w:w="2575" w:type="dxa"/>
          </w:tcPr>
          <w:p w14:paraId="0ADA05FB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 – Essential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9102DA" w:rsidRPr="00961F01" w14:paraId="509D11F4" w14:textId="77777777" w:rsidTr="00402BAC">
        <w:tc>
          <w:tcPr>
            <w:tcW w:w="1104" w:type="dxa"/>
          </w:tcPr>
          <w:p w14:paraId="2A939D6A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6</w:t>
            </w:r>
          </w:p>
        </w:tc>
        <w:tc>
          <w:tcPr>
            <w:tcW w:w="5337" w:type="dxa"/>
          </w:tcPr>
          <w:p w14:paraId="7C0AA3A0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All associated c</w:t>
            </w:r>
            <w:r w:rsidRPr="00961F01">
              <w:rPr>
                <w:rFonts w:ascii="Arial" w:eastAsia="Arial" w:hAnsi="Arial" w:cs="Arial"/>
              </w:rPr>
              <w:t>abling</w:t>
            </w:r>
            <w:r>
              <w:rPr>
                <w:rFonts w:ascii="Arial" w:eastAsia="Arial" w:hAnsi="Arial" w:cs="Arial"/>
              </w:rPr>
              <w:t xml:space="preserve"> shall be provided to connect interoperable equipment. </w:t>
            </w:r>
          </w:p>
        </w:tc>
        <w:tc>
          <w:tcPr>
            <w:tcW w:w="2575" w:type="dxa"/>
          </w:tcPr>
          <w:p w14:paraId="3F343333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 – Essential</w:t>
            </w:r>
            <w:r>
              <w:rPr>
                <w:rFonts w:ascii="Arial" w:eastAsia="Arial" w:hAnsi="Arial" w:cs="Arial"/>
              </w:rPr>
              <w:t>.</w:t>
            </w:r>
          </w:p>
        </w:tc>
      </w:tr>
      <w:tr w:rsidR="009102DA" w:rsidRPr="00961F01" w14:paraId="13FE6881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52818C6F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7147E039" w14:textId="61CEB84F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Fixed No Zoom Camera Requirement</w:t>
            </w:r>
          </w:p>
          <w:p w14:paraId="34C6A318" w14:textId="3AC6A229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436BA74F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6AC31B32" w14:textId="77777777" w:rsidTr="00402BAC">
        <w:tc>
          <w:tcPr>
            <w:tcW w:w="1104" w:type="dxa"/>
          </w:tcPr>
          <w:p w14:paraId="21FBD86F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7</w:t>
            </w:r>
          </w:p>
        </w:tc>
        <w:tc>
          <w:tcPr>
            <w:tcW w:w="5337" w:type="dxa"/>
          </w:tcPr>
          <w:p w14:paraId="55AADD4F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Qty 20 </w:t>
            </w:r>
            <w:r w:rsidRPr="004B6856">
              <w:rPr>
                <w:rFonts w:ascii="Arial" w:eastAsia="Arial" w:hAnsi="Arial" w:cs="Arial"/>
              </w:rPr>
              <w:t xml:space="preserve">‘fixed no zoom’ capability </w:t>
            </w:r>
            <w:r>
              <w:rPr>
                <w:rFonts w:ascii="Arial" w:eastAsia="Arial" w:hAnsi="Arial" w:cs="Arial"/>
              </w:rPr>
              <w:t>c</w:t>
            </w:r>
            <w:r w:rsidRPr="004B6856">
              <w:rPr>
                <w:rFonts w:ascii="Arial" w:eastAsia="Arial" w:hAnsi="Arial" w:cs="Arial"/>
              </w:rPr>
              <w:t>ameras. In addition to ‘General Requirements’ section;</w:t>
            </w:r>
          </w:p>
        </w:tc>
        <w:tc>
          <w:tcPr>
            <w:tcW w:w="2575" w:type="dxa"/>
          </w:tcPr>
          <w:p w14:paraId="16F90860" w14:textId="3CBC8D85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1E001151" w14:textId="77777777" w:rsidTr="00402BAC">
        <w:tc>
          <w:tcPr>
            <w:tcW w:w="1104" w:type="dxa"/>
          </w:tcPr>
          <w:p w14:paraId="59F74293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8</w:t>
            </w:r>
          </w:p>
        </w:tc>
        <w:tc>
          <w:tcPr>
            <w:tcW w:w="5337" w:type="dxa"/>
          </w:tcPr>
          <w:p w14:paraId="7DC1F371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>All ‘fixed no zoom’ cameras shall be able to record in high definition.</w:t>
            </w:r>
          </w:p>
        </w:tc>
        <w:tc>
          <w:tcPr>
            <w:tcW w:w="2575" w:type="dxa"/>
          </w:tcPr>
          <w:p w14:paraId="14A5216D" w14:textId="288DF37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07B27C4E" w14:textId="77777777" w:rsidTr="00402BAC">
        <w:tc>
          <w:tcPr>
            <w:tcW w:w="1104" w:type="dxa"/>
          </w:tcPr>
          <w:p w14:paraId="03A5052E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9</w:t>
            </w:r>
          </w:p>
        </w:tc>
        <w:tc>
          <w:tcPr>
            <w:tcW w:w="5337" w:type="dxa"/>
          </w:tcPr>
          <w:p w14:paraId="6CC46464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 xml:space="preserve">Qty 18 </w:t>
            </w:r>
            <w:r>
              <w:rPr>
                <w:rFonts w:ascii="Arial" w:eastAsia="Arial" w:hAnsi="Arial" w:cs="Arial"/>
              </w:rPr>
              <w:t xml:space="preserve">of the cameras </w:t>
            </w:r>
            <w:r w:rsidRPr="004B6856">
              <w:rPr>
                <w:rFonts w:ascii="Arial" w:eastAsia="Arial" w:hAnsi="Arial" w:cs="Arial"/>
              </w:rPr>
              <w:t>shall be capable of operating and capturing colour imagery at a minimum low-level light level of 0.006 lux or below.</w:t>
            </w:r>
          </w:p>
        </w:tc>
        <w:tc>
          <w:tcPr>
            <w:tcW w:w="2575" w:type="dxa"/>
          </w:tcPr>
          <w:p w14:paraId="454C3063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Minimum of </w:t>
            </w:r>
            <w:r w:rsidRPr="00961F01">
              <w:rPr>
                <w:rFonts w:ascii="Arial" w:eastAsia="Arial" w:hAnsi="Arial" w:cs="Arial"/>
              </w:rPr>
              <w:t>0.006 lux - 1 – Essential</w:t>
            </w:r>
          </w:p>
          <w:p w14:paraId="16E91AB6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4EF178DC" w14:textId="77777777" w:rsidTr="00402BAC">
        <w:tc>
          <w:tcPr>
            <w:tcW w:w="1104" w:type="dxa"/>
          </w:tcPr>
          <w:p w14:paraId="65577B0D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hAnsi="Arial" w:cs="Arial"/>
              </w:rPr>
              <w:t>10</w:t>
            </w:r>
          </w:p>
        </w:tc>
        <w:tc>
          <w:tcPr>
            <w:tcW w:w="5337" w:type="dxa"/>
          </w:tcPr>
          <w:p w14:paraId="68187CD5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 xml:space="preserve">Qty 2 </w:t>
            </w:r>
            <w:r>
              <w:rPr>
                <w:rFonts w:ascii="Arial" w:eastAsia="Arial" w:hAnsi="Arial" w:cs="Arial"/>
              </w:rPr>
              <w:t xml:space="preserve">of the cameras </w:t>
            </w:r>
            <w:r w:rsidRPr="004B6856">
              <w:rPr>
                <w:rFonts w:ascii="Arial" w:eastAsia="Arial" w:hAnsi="Arial" w:cs="Arial"/>
              </w:rPr>
              <w:t xml:space="preserve">shall be capable of operating and capturing black and white imagery at a minimum low-level a minimum of 0.00009 lux or below. </w:t>
            </w:r>
          </w:p>
        </w:tc>
        <w:tc>
          <w:tcPr>
            <w:tcW w:w="2575" w:type="dxa"/>
          </w:tcPr>
          <w:p w14:paraId="0E79F2CA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Minimum </w:t>
            </w:r>
            <w:r w:rsidRPr="00961F01">
              <w:rPr>
                <w:rFonts w:ascii="Arial" w:eastAsia="Arial" w:hAnsi="Arial" w:cs="Arial"/>
              </w:rPr>
              <w:t>0.00009 lux - 1 – Essential</w:t>
            </w:r>
          </w:p>
          <w:p w14:paraId="7763E913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496A8C1D" w14:textId="77777777" w:rsidTr="00402BAC">
        <w:tc>
          <w:tcPr>
            <w:tcW w:w="1104" w:type="dxa"/>
          </w:tcPr>
          <w:p w14:paraId="20B66C9C" w14:textId="77777777" w:rsidR="009102DA" w:rsidRPr="00961F01" w:rsidRDefault="009102DA" w:rsidP="00D313D3">
            <w:pPr>
              <w:jc w:val="center"/>
              <w:rPr>
                <w:rFonts w:ascii="Arial" w:eastAsia="Arial" w:hAnsi="Arial" w:cs="Arial"/>
              </w:rPr>
            </w:pPr>
            <w:r w:rsidRPr="00961F01">
              <w:rPr>
                <w:rFonts w:ascii="Arial" w:hAnsi="Arial" w:cs="Arial"/>
              </w:rPr>
              <w:lastRenderedPageBreak/>
              <w:t>11</w:t>
            </w:r>
          </w:p>
        </w:tc>
        <w:tc>
          <w:tcPr>
            <w:tcW w:w="5337" w:type="dxa"/>
          </w:tcPr>
          <w:p w14:paraId="11716A9A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>Camera shall have the ability to operate for a minimum of 4 days unsupported (96 hours) and desirably 5 days (120 hours)</w:t>
            </w:r>
          </w:p>
        </w:tc>
        <w:tc>
          <w:tcPr>
            <w:tcW w:w="2575" w:type="dxa"/>
          </w:tcPr>
          <w:p w14:paraId="471345D3" w14:textId="68C124DE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145DB27C" w14:textId="77777777" w:rsidTr="00402BAC">
        <w:trPr>
          <w:trHeight w:val="520"/>
        </w:trPr>
        <w:tc>
          <w:tcPr>
            <w:tcW w:w="1104" w:type="dxa"/>
          </w:tcPr>
          <w:p w14:paraId="178E13EC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5337" w:type="dxa"/>
          </w:tcPr>
          <w:p w14:paraId="409F00FA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The camera </w:t>
            </w:r>
            <w:r w:rsidRPr="00B95ADE">
              <w:rPr>
                <w:rFonts w:ascii="Arial" w:eastAsia="Arial" w:hAnsi="Arial" w:cs="Arial"/>
              </w:rPr>
              <w:t xml:space="preserve">shall be adjustable and </w:t>
            </w:r>
            <w:r>
              <w:rPr>
                <w:rFonts w:ascii="Arial" w:eastAsia="Arial" w:hAnsi="Arial" w:cs="Arial"/>
              </w:rPr>
              <w:t>should</w:t>
            </w:r>
            <w:r w:rsidRPr="00B95ADE">
              <w:rPr>
                <w:rFonts w:ascii="Arial" w:eastAsia="Arial" w:hAnsi="Arial" w:cs="Arial"/>
              </w:rPr>
              <w:t xml:space="preserve"> the ability to provide </w:t>
            </w:r>
            <w:r>
              <w:rPr>
                <w:rFonts w:ascii="Arial" w:eastAsia="Arial" w:hAnsi="Arial" w:cs="Arial"/>
              </w:rPr>
              <w:t xml:space="preserve">imagery that can deliver </w:t>
            </w:r>
            <w:r w:rsidRPr="00B95ADE">
              <w:rPr>
                <w:rFonts w:ascii="Arial" w:eastAsia="Arial" w:hAnsi="Arial" w:cs="Arial"/>
              </w:rPr>
              <w:t>facial recognition at a range of between 5 metres and 75 metres from the target area.</w:t>
            </w:r>
          </w:p>
        </w:tc>
        <w:tc>
          <w:tcPr>
            <w:tcW w:w="2575" w:type="dxa"/>
          </w:tcPr>
          <w:p w14:paraId="2EF55229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Distances have room for some negotiation. </w:t>
            </w:r>
          </w:p>
        </w:tc>
      </w:tr>
      <w:tr w:rsidR="009102DA" w:rsidRPr="00961F01" w14:paraId="618EF797" w14:textId="77777777" w:rsidTr="00402BAC">
        <w:tc>
          <w:tcPr>
            <w:tcW w:w="1104" w:type="dxa"/>
          </w:tcPr>
          <w:p w14:paraId="6994EC60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5337" w:type="dxa"/>
          </w:tcPr>
          <w:p w14:paraId="113D1AF6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Camera shall have the ability to connect to a separate HD DVR and modem. </w:t>
            </w:r>
          </w:p>
        </w:tc>
        <w:tc>
          <w:tcPr>
            <w:tcW w:w="2575" w:type="dxa"/>
          </w:tcPr>
          <w:p w14:paraId="703FFB0C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 – Essential</w:t>
            </w:r>
          </w:p>
        </w:tc>
      </w:tr>
      <w:tr w:rsidR="009102DA" w:rsidRPr="00961F01" w14:paraId="2E92A91C" w14:textId="77777777" w:rsidTr="00402BAC">
        <w:tc>
          <w:tcPr>
            <w:tcW w:w="1104" w:type="dxa"/>
          </w:tcPr>
          <w:p w14:paraId="44BD3BFD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5337" w:type="dxa"/>
          </w:tcPr>
          <w:p w14:paraId="2AB33479" w14:textId="77777777" w:rsidR="009102DA" w:rsidRPr="00961F01" w:rsidRDefault="009102DA" w:rsidP="00D313D3">
            <w:pPr>
              <w:rPr>
                <w:rFonts w:ascii="Arial" w:eastAsia="Arial" w:hAnsi="Arial" w:cs="Arial"/>
                <w:highlight w:val="yellow"/>
              </w:rPr>
            </w:pPr>
            <w:r w:rsidRPr="00961F01">
              <w:rPr>
                <w:rFonts w:ascii="Arial" w:eastAsia="Arial" w:hAnsi="Arial" w:cs="Arial"/>
              </w:rPr>
              <w:t>Camera should have the capability to operate utilising a Passive Infra-Red (PIR) detector</w:t>
            </w:r>
            <w:r>
              <w:rPr>
                <w:rFonts w:ascii="Arial" w:eastAsia="Arial" w:hAnsi="Arial" w:cs="Arial"/>
              </w:rPr>
              <w:t xml:space="preserve">. </w:t>
            </w:r>
          </w:p>
        </w:tc>
        <w:tc>
          <w:tcPr>
            <w:tcW w:w="2575" w:type="dxa"/>
          </w:tcPr>
          <w:p w14:paraId="37F0DE73" w14:textId="54B04B4A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Highly </w:t>
            </w:r>
            <w:r w:rsidRPr="00961F01">
              <w:rPr>
                <w:rFonts w:ascii="Arial" w:eastAsia="Arial" w:hAnsi="Arial" w:cs="Arial"/>
              </w:rPr>
              <w:t xml:space="preserve">Desirable.  </w:t>
            </w:r>
          </w:p>
        </w:tc>
      </w:tr>
      <w:tr w:rsidR="009102DA" w:rsidRPr="00961F01" w14:paraId="3E36F39A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369A258A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1A0B3395" w14:textId="4EF56114" w:rsidR="009102DA" w:rsidRDefault="009102DA" w:rsidP="00D313D3">
            <w:pPr>
              <w:rPr>
                <w:rFonts w:ascii="Arial" w:eastAsia="Arial" w:hAnsi="Arial" w:cs="Arial"/>
                <w:b/>
                <w:highlight w:val="yellow"/>
              </w:rPr>
            </w:pPr>
            <w:r w:rsidRPr="00961F01">
              <w:rPr>
                <w:rFonts w:ascii="Arial" w:eastAsia="Arial" w:hAnsi="Arial" w:cs="Arial"/>
                <w:b/>
              </w:rPr>
              <w:t>Pan Tilt Zoom (PTZ) Camera Requirement</w:t>
            </w:r>
            <w:r w:rsidRPr="00961F01">
              <w:rPr>
                <w:rFonts w:ascii="Arial" w:eastAsia="Arial" w:hAnsi="Arial" w:cs="Arial"/>
                <w:b/>
                <w:highlight w:val="yellow"/>
              </w:rPr>
              <w:t xml:space="preserve"> </w:t>
            </w:r>
          </w:p>
          <w:p w14:paraId="4B6E6E03" w14:textId="159F4448" w:rsidR="00950926" w:rsidRPr="00961F01" w:rsidRDefault="00950926" w:rsidP="00D313D3">
            <w:pPr>
              <w:rPr>
                <w:rFonts w:ascii="Arial" w:eastAsia="Arial" w:hAnsi="Arial" w:cs="Arial"/>
                <w:b/>
                <w:highlight w:val="yellow"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667F56EF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24BF7B5D" w14:textId="77777777" w:rsidTr="00402BAC">
        <w:tc>
          <w:tcPr>
            <w:tcW w:w="1104" w:type="dxa"/>
          </w:tcPr>
          <w:p w14:paraId="5D2C408C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15</w:t>
            </w:r>
          </w:p>
        </w:tc>
        <w:tc>
          <w:tcPr>
            <w:tcW w:w="5337" w:type="dxa"/>
          </w:tcPr>
          <w:p w14:paraId="05B52064" w14:textId="77777777" w:rsidR="009102DA" w:rsidRPr="00961F01" w:rsidRDefault="009102DA" w:rsidP="00D313D3">
            <w:pPr>
              <w:rPr>
                <w:rFonts w:ascii="Arial" w:eastAsia="Arial" w:hAnsi="Arial" w:cs="Arial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Qt 10 - </w:t>
            </w:r>
            <w:r w:rsidRPr="00961F01">
              <w:rPr>
                <w:rFonts w:ascii="Arial" w:eastAsia="Arial" w:hAnsi="Arial" w:cs="Arial"/>
              </w:rPr>
              <w:t xml:space="preserve">Total PTZ capability requirement </w:t>
            </w:r>
            <w:r w:rsidRPr="00A64F7A">
              <w:rPr>
                <w:rFonts w:ascii="Arial" w:eastAsia="Arial" w:hAnsi="Arial" w:cs="Arial"/>
              </w:rPr>
              <w:t>Pan Tilt Zoom (PTZ) camera. In addition to ‘General Requirements’ section;</w:t>
            </w:r>
          </w:p>
        </w:tc>
        <w:tc>
          <w:tcPr>
            <w:tcW w:w="2575" w:type="dxa"/>
          </w:tcPr>
          <w:p w14:paraId="10A85487" w14:textId="0A452C4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40F795D2" w14:textId="77777777" w:rsidTr="00402BAC">
        <w:tc>
          <w:tcPr>
            <w:tcW w:w="1104" w:type="dxa"/>
          </w:tcPr>
          <w:p w14:paraId="60EC5ABA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16</w:t>
            </w:r>
          </w:p>
        </w:tc>
        <w:tc>
          <w:tcPr>
            <w:tcW w:w="5337" w:type="dxa"/>
          </w:tcPr>
          <w:p w14:paraId="66617765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All PTZ cameras shall be able to record in high definition.</w:t>
            </w:r>
          </w:p>
        </w:tc>
        <w:tc>
          <w:tcPr>
            <w:tcW w:w="2575" w:type="dxa"/>
          </w:tcPr>
          <w:p w14:paraId="442E5820" w14:textId="1AC063D5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3923CE16" w14:textId="77777777" w:rsidTr="00402BAC">
        <w:tc>
          <w:tcPr>
            <w:tcW w:w="1104" w:type="dxa"/>
          </w:tcPr>
          <w:p w14:paraId="753B7D17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337" w:type="dxa"/>
          </w:tcPr>
          <w:p w14:paraId="063AD977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PTZ cameras shall be remotely adjustable and controlled.</w:t>
            </w:r>
          </w:p>
        </w:tc>
        <w:tc>
          <w:tcPr>
            <w:tcW w:w="2575" w:type="dxa"/>
          </w:tcPr>
          <w:p w14:paraId="1AB55252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162E7CA" w14:textId="77777777" w:rsidTr="00402BAC">
        <w:tc>
          <w:tcPr>
            <w:tcW w:w="1104" w:type="dxa"/>
          </w:tcPr>
          <w:p w14:paraId="2DA5E19C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8</w:t>
            </w:r>
          </w:p>
        </w:tc>
        <w:tc>
          <w:tcPr>
            <w:tcW w:w="5337" w:type="dxa"/>
          </w:tcPr>
          <w:p w14:paraId="4FCCD950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Qty 5 of the </w:t>
            </w:r>
            <w:r w:rsidRPr="00961F01">
              <w:rPr>
                <w:rFonts w:ascii="Arial" w:eastAsia="Arial" w:hAnsi="Arial" w:cs="Arial"/>
              </w:rPr>
              <w:t xml:space="preserve">PTZ camera shall be capable of operating and capturing </w:t>
            </w:r>
            <w:r>
              <w:rPr>
                <w:rFonts w:ascii="Arial" w:eastAsia="Arial" w:hAnsi="Arial" w:cs="Arial"/>
              </w:rPr>
              <w:t>black and white</w:t>
            </w:r>
            <w:r w:rsidRPr="00961F01">
              <w:rPr>
                <w:rFonts w:ascii="Arial" w:eastAsia="Arial" w:hAnsi="Arial" w:cs="Arial"/>
              </w:rPr>
              <w:t xml:space="preserve"> imagery at a minimum low-level light level of 0.00</w:t>
            </w:r>
            <w:r>
              <w:rPr>
                <w:rFonts w:ascii="Arial" w:eastAsia="Arial" w:hAnsi="Arial" w:cs="Arial"/>
              </w:rPr>
              <w:t xml:space="preserve">6 </w:t>
            </w:r>
            <w:r w:rsidRPr="00961F01">
              <w:rPr>
                <w:rFonts w:ascii="Arial" w:eastAsia="Arial" w:hAnsi="Arial" w:cs="Arial"/>
              </w:rPr>
              <w:t>lux</w:t>
            </w:r>
          </w:p>
        </w:tc>
        <w:tc>
          <w:tcPr>
            <w:tcW w:w="2575" w:type="dxa"/>
          </w:tcPr>
          <w:p w14:paraId="00B9C262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Minimum of 0</w:t>
            </w:r>
            <w:r w:rsidRPr="00961F01">
              <w:rPr>
                <w:rFonts w:ascii="Arial" w:eastAsia="Arial" w:hAnsi="Arial" w:cs="Arial"/>
              </w:rPr>
              <w:t>.</w:t>
            </w:r>
            <w:r>
              <w:rPr>
                <w:rFonts w:ascii="Arial" w:eastAsia="Arial" w:hAnsi="Arial" w:cs="Arial"/>
              </w:rPr>
              <w:t>006</w:t>
            </w:r>
            <w:r w:rsidRPr="00961F01">
              <w:rPr>
                <w:rFonts w:ascii="Arial" w:eastAsia="Arial" w:hAnsi="Arial" w:cs="Arial"/>
              </w:rPr>
              <w:t xml:space="preserve"> lux - 1 – Essential</w:t>
            </w:r>
          </w:p>
        </w:tc>
      </w:tr>
      <w:tr w:rsidR="009102DA" w:rsidRPr="00961F01" w14:paraId="7DFB22B6" w14:textId="77777777" w:rsidTr="00402BAC">
        <w:tc>
          <w:tcPr>
            <w:tcW w:w="1104" w:type="dxa"/>
          </w:tcPr>
          <w:p w14:paraId="7A632771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5337" w:type="dxa"/>
          </w:tcPr>
          <w:p w14:paraId="48ED178E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Qty 5 of the </w:t>
            </w:r>
            <w:r w:rsidRPr="00961F01">
              <w:rPr>
                <w:rFonts w:ascii="Arial" w:eastAsia="Arial" w:hAnsi="Arial" w:cs="Arial"/>
              </w:rPr>
              <w:t xml:space="preserve">PTZ camera shall be capable of operating and capturing </w:t>
            </w:r>
            <w:r>
              <w:rPr>
                <w:rFonts w:ascii="Arial" w:eastAsia="Arial" w:hAnsi="Arial" w:cs="Arial"/>
              </w:rPr>
              <w:t>black and white</w:t>
            </w:r>
            <w:r w:rsidRPr="00961F01">
              <w:rPr>
                <w:rFonts w:ascii="Arial" w:eastAsia="Arial" w:hAnsi="Arial" w:cs="Arial"/>
              </w:rPr>
              <w:t xml:space="preserve"> imagery at a minimum low-level light level of 0.00</w:t>
            </w:r>
            <w:r>
              <w:rPr>
                <w:rFonts w:ascii="Arial" w:eastAsia="Arial" w:hAnsi="Arial" w:cs="Arial"/>
              </w:rPr>
              <w:t>009</w:t>
            </w:r>
            <w:r w:rsidRPr="00961F01">
              <w:rPr>
                <w:rFonts w:ascii="Arial" w:eastAsia="Arial" w:hAnsi="Arial" w:cs="Arial"/>
              </w:rPr>
              <w:t xml:space="preserve"> lux</w:t>
            </w:r>
          </w:p>
        </w:tc>
        <w:tc>
          <w:tcPr>
            <w:tcW w:w="2575" w:type="dxa"/>
          </w:tcPr>
          <w:p w14:paraId="4AAD8604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Minimum of 0</w:t>
            </w:r>
            <w:r w:rsidRPr="00961F01">
              <w:rPr>
                <w:rFonts w:ascii="Arial" w:eastAsia="Arial" w:hAnsi="Arial" w:cs="Arial"/>
              </w:rPr>
              <w:t>.00</w:t>
            </w:r>
            <w:r>
              <w:rPr>
                <w:rFonts w:ascii="Arial" w:eastAsia="Arial" w:hAnsi="Arial" w:cs="Arial"/>
              </w:rPr>
              <w:t>009</w:t>
            </w:r>
            <w:r w:rsidRPr="00961F01">
              <w:rPr>
                <w:rFonts w:ascii="Arial" w:eastAsia="Arial" w:hAnsi="Arial" w:cs="Arial"/>
              </w:rPr>
              <w:t xml:space="preserve"> lux - 1 – Essential</w:t>
            </w:r>
          </w:p>
        </w:tc>
      </w:tr>
      <w:tr w:rsidR="009102DA" w:rsidRPr="00961F01" w14:paraId="47D60FD4" w14:textId="77777777" w:rsidTr="00402BAC">
        <w:tc>
          <w:tcPr>
            <w:tcW w:w="1104" w:type="dxa"/>
          </w:tcPr>
          <w:p w14:paraId="266FA976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337" w:type="dxa"/>
          </w:tcPr>
          <w:p w14:paraId="24C4EBC3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PTZ camera</w:t>
            </w:r>
            <w:r>
              <w:rPr>
                <w:rFonts w:ascii="Arial" w:eastAsia="Arial" w:hAnsi="Arial" w:cs="Arial"/>
              </w:rPr>
              <w:t>s</w:t>
            </w:r>
            <w:r w:rsidRPr="00961F01">
              <w:rPr>
                <w:rFonts w:ascii="Arial" w:eastAsia="Arial" w:hAnsi="Arial" w:cs="Arial"/>
              </w:rPr>
              <w:t xml:space="preserve"> shall have the ability to connect to a separate HD DVR and modem. </w:t>
            </w:r>
          </w:p>
        </w:tc>
        <w:tc>
          <w:tcPr>
            <w:tcW w:w="2575" w:type="dxa"/>
          </w:tcPr>
          <w:p w14:paraId="31954DCA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 – Essential.  Evaluation: Pass/Fail</w:t>
            </w:r>
          </w:p>
        </w:tc>
      </w:tr>
      <w:tr w:rsidR="009102DA" w:rsidRPr="00961F01" w14:paraId="7F21AAC6" w14:textId="77777777" w:rsidTr="00402BAC">
        <w:tc>
          <w:tcPr>
            <w:tcW w:w="1104" w:type="dxa"/>
          </w:tcPr>
          <w:p w14:paraId="7A2A22DC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21</w:t>
            </w:r>
          </w:p>
        </w:tc>
        <w:tc>
          <w:tcPr>
            <w:tcW w:w="5337" w:type="dxa"/>
          </w:tcPr>
          <w:p w14:paraId="3D8852E0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PTZ camera shall have the ability to operate for a minimum of 4 days unsupported (96 hours) and desirably 5 days (120 hours)</w:t>
            </w:r>
          </w:p>
        </w:tc>
        <w:tc>
          <w:tcPr>
            <w:tcW w:w="2575" w:type="dxa"/>
          </w:tcPr>
          <w:p w14:paraId="31E02614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96 hours – essential.  5 days - desirable</w:t>
            </w:r>
          </w:p>
        </w:tc>
      </w:tr>
      <w:tr w:rsidR="009102DA" w:rsidRPr="00961F01" w14:paraId="20F93BB7" w14:textId="77777777" w:rsidTr="00402BAC">
        <w:tc>
          <w:tcPr>
            <w:tcW w:w="1104" w:type="dxa"/>
          </w:tcPr>
          <w:p w14:paraId="49A16225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5337" w:type="dxa"/>
          </w:tcPr>
          <w:p w14:paraId="4F3EF4CA" w14:textId="77777777" w:rsidR="009102DA" w:rsidRPr="004B6856" w:rsidRDefault="009102DA" w:rsidP="00D313D3">
            <w:pPr>
              <w:rPr>
                <w:rFonts w:ascii="Arial" w:eastAsia="Arial" w:hAnsi="Arial" w:cs="Arial"/>
                <w:highlight w:val="yellow"/>
              </w:rPr>
            </w:pPr>
            <w:r w:rsidRPr="00961F01">
              <w:rPr>
                <w:rFonts w:ascii="Arial" w:eastAsia="Arial" w:hAnsi="Arial" w:cs="Arial"/>
              </w:rPr>
              <w:t>The camera</w:t>
            </w:r>
            <w:r>
              <w:rPr>
                <w:rFonts w:ascii="Arial" w:eastAsia="Arial" w:hAnsi="Arial" w:cs="Arial"/>
              </w:rPr>
              <w:t>s</w:t>
            </w:r>
            <w:r w:rsidRPr="00961F01">
              <w:rPr>
                <w:rFonts w:ascii="Arial" w:eastAsia="Arial" w:hAnsi="Arial" w:cs="Arial"/>
              </w:rPr>
              <w:t xml:space="preserve"> </w:t>
            </w:r>
            <w:r w:rsidRPr="00B95ADE">
              <w:rPr>
                <w:rFonts w:ascii="Arial" w:eastAsia="Arial" w:hAnsi="Arial" w:cs="Arial"/>
              </w:rPr>
              <w:t xml:space="preserve">shall be adjustable and </w:t>
            </w:r>
            <w:r>
              <w:rPr>
                <w:rFonts w:ascii="Arial" w:eastAsia="Arial" w:hAnsi="Arial" w:cs="Arial"/>
              </w:rPr>
              <w:t>should</w:t>
            </w:r>
            <w:r w:rsidRPr="00B95ADE">
              <w:rPr>
                <w:rFonts w:ascii="Arial" w:eastAsia="Arial" w:hAnsi="Arial" w:cs="Arial"/>
              </w:rPr>
              <w:t xml:space="preserve"> the ability to provide </w:t>
            </w:r>
            <w:r>
              <w:rPr>
                <w:rFonts w:ascii="Arial" w:eastAsia="Arial" w:hAnsi="Arial" w:cs="Arial"/>
              </w:rPr>
              <w:t xml:space="preserve">imagery that can deliver </w:t>
            </w:r>
            <w:r w:rsidRPr="00B95ADE">
              <w:rPr>
                <w:rFonts w:ascii="Arial" w:eastAsia="Arial" w:hAnsi="Arial" w:cs="Arial"/>
              </w:rPr>
              <w:t xml:space="preserve">facial recognition at a range of between 5 metres and </w:t>
            </w:r>
            <w:r>
              <w:rPr>
                <w:rFonts w:ascii="Arial" w:eastAsia="Arial" w:hAnsi="Arial" w:cs="Arial"/>
              </w:rPr>
              <w:t>100</w:t>
            </w:r>
            <w:r w:rsidRPr="00B95ADE">
              <w:rPr>
                <w:rFonts w:ascii="Arial" w:eastAsia="Arial" w:hAnsi="Arial" w:cs="Arial"/>
              </w:rPr>
              <w:t xml:space="preserve"> metres from the target area.</w:t>
            </w:r>
          </w:p>
        </w:tc>
        <w:tc>
          <w:tcPr>
            <w:tcW w:w="2575" w:type="dxa"/>
          </w:tcPr>
          <w:p w14:paraId="3D41D0EF" w14:textId="77777777" w:rsidR="009102DA" w:rsidRPr="004B6856" w:rsidRDefault="009102DA" w:rsidP="00D313D3">
            <w:pPr>
              <w:rPr>
                <w:rFonts w:ascii="Arial" w:eastAsia="Arial" w:hAnsi="Arial" w:cs="Arial"/>
                <w:highlight w:val="yellow"/>
              </w:rPr>
            </w:pPr>
            <w:r w:rsidRPr="00961F01">
              <w:rPr>
                <w:rFonts w:ascii="Arial" w:eastAsia="Arial" w:hAnsi="Arial" w:cs="Arial"/>
              </w:rPr>
              <w:t xml:space="preserve">Distances have room for some negotiation. </w:t>
            </w:r>
          </w:p>
        </w:tc>
      </w:tr>
      <w:tr w:rsidR="009102DA" w:rsidRPr="00961F01" w14:paraId="312A93C3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38F00C8D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0D13B8BD" w14:textId="529F00D7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 xml:space="preserve">Miniature lens ultra-light camera </w:t>
            </w:r>
          </w:p>
          <w:p w14:paraId="14749B9F" w14:textId="6AB06B5D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5882E8D2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2157E847" w14:textId="77777777" w:rsidTr="00402BAC">
        <w:tc>
          <w:tcPr>
            <w:tcW w:w="1104" w:type="dxa"/>
          </w:tcPr>
          <w:p w14:paraId="497360A7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5337" w:type="dxa"/>
          </w:tcPr>
          <w:p w14:paraId="6A4FC513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961F01">
              <w:rPr>
                <w:rFonts w:ascii="Arial" w:eastAsia="Arial" w:hAnsi="Arial" w:cs="Arial"/>
              </w:rPr>
              <w:t>ty 20 miniature lens cameras are required for use in confined spaces and hidden in objects if necessary. In addition to ‘General Requirements’ section;</w:t>
            </w:r>
          </w:p>
        </w:tc>
        <w:tc>
          <w:tcPr>
            <w:tcW w:w="2575" w:type="dxa"/>
          </w:tcPr>
          <w:p w14:paraId="11486503" w14:textId="009448E4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49823E5D" w14:textId="77777777" w:rsidTr="00402BAC">
        <w:tc>
          <w:tcPr>
            <w:tcW w:w="1104" w:type="dxa"/>
          </w:tcPr>
          <w:p w14:paraId="4476AA82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5337" w:type="dxa"/>
          </w:tcPr>
          <w:p w14:paraId="17781858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Camera should have the ability to operate for a minimum of 4 days unsupported (96 hours). </w:t>
            </w:r>
          </w:p>
        </w:tc>
        <w:tc>
          <w:tcPr>
            <w:tcW w:w="2575" w:type="dxa"/>
          </w:tcPr>
          <w:p w14:paraId="754A96A5" w14:textId="61C29328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25F10EE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615285C1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2A4500FE" w14:textId="6C1E4BE5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 xml:space="preserve">Multi-format test monitors. </w:t>
            </w:r>
          </w:p>
          <w:p w14:paraId="249F4A88" w14:textId="48A2D7FE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0DFB0798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5CB0C45E" w14:textId="77777777" w:rsidTr="00402BAC">
        <w:trPr>
          <w:trHeight w:val="231"/>
        </w:trPr>
        <w:tc>
          <w:tcPr>
            <w:tcW w:w="1104" w:type="dxa"/>
          </w:tcPr>
          <w:p w14:paraId="44197BF0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5337" w:type="dxa"/>
          </w:tcPr>
          <w:p w14:paraId="20B47B3C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4B6856">
              <w:rPr>
                <w:rFonts w:ascii="Arial" w:eastAsia="Arial" w:hAnsi="Arial" w:cs="Arial"/>
              </w:rPr>
              <w:t>ty 4 test monitors</w:t>
            </w:r>
            <w:r w:rsidRPr="00961F01">
              <w:rPr>
                <w:rFonts w:ascii="Arial" w:eastAsia="Arial" w:hAnsi="Arial" w:cs="Arial"/>
              </w:rPr>
              <w:t xml:space="preserve"> that shall be used to ensure cameras are s</w:t>
            </w:r>
            <w:r>
              <w:rPr>
                <w:rFonts w:ascii="Arial" w:eastAsia="Arial" w:hAnsi="Arial" w:cs="Arial"/>
              </w:rPr>
              <w:t>et</w:t>
            </w:r>
            <w:r w:rsidRPr="00961F01">
              <w:rPr>
                <w:rFonts w:ascii="Arial" w:eastAsia="Arial" w:hAnsi="Arial" w:cs="Arial"/>
              </w:rPr>
              <w:t>up and functioning correctly prior to extraction of the installing team</w:t>
            </w:r>
            <w:r>
              <w:rPr>
                <w:rFonts w:ascii="Arial" w:eastAsia="Arial" w:hAnsi="Arial" w:cs="Arial"/>
              </w:rPr>
              <w:t xml:space="preserve">. Different monitor size options should be provided.  </w:t>
            </w:r>
          </w:p>
        </w:tc>
        <w:tc>
          <w:tcPr>
            <w:tcW w:w="2575" w:type="dxa"/>
          </w:tcPr>
          <w:p w14:paraId="46E8667E" w14:textId="53BD00C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64ACE579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3D91A092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2B4E39A9" w14:textId="35E216CE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Mobile hard drive recorders (HDR)</w:t>
            </w:r>
          </w:p>
          <w:p w14:paraId="046A26C4" w14:textId="3443E252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775DCDCB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76778212" w14:textId="77777777" w:rsidTr="00402BAC">
        <w:tc>
          <w:tcPr>
            <w:tcW w:w="1104" w:type="dxa"/>
          </w:tcPr>
          <w:p w14:paraId="57EC2F31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5337" w:type="dxa"/>
          </w:tcPr>
          <w:p w14:paraId="1ADB5BA5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4B6856">
              <w:rPr>
                <w:rFonts w:ascii="Arial" w:eastAsia="Arial" w:hAnsi="Arial" w:cs="Arial"/>
              </w:rPr>
              <w:t>ty 20 ruggedized DC-powered DVR for recording footage during covert surveillance operations.  In addition to ‘General</w:t>
            </w:r>
            <w:r w:rsidRPr="00961F01">
              <w:rPr>
                <w:rFonts w:ascii="Arial" w:eastAsia="Arial" w:hAnsi="Arial" w:cs="Arial"/>
              </w:rPr>
              <w:t xml:space="preserve"> Requirements’ section;</w:t>
            </w:r>
          </w:p>
        </w:tc>
        <w:tc>
          <w:tcPr>
            <w:tcW w:w="2575" w:type="dxa"/>
          </w:tcPr>
          <w:p w14:paraId="6C57918B" w14:textId="14D2F995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545ED5B8" w14:textId="77777777" w:rsidTr="00402BAC">
        <w:tc>
          <w:tcPr>
            <w:tcW w:w="1104" w:type="dxa"/>
          </w:tcPr>
          <w:p w14:paraId="61C5E10D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5337" w:type="dxa"/>
          </w:tcPr>
          <w:p w14:paraId="7F579AF1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HDR shall have at least one HD input for high definition imagery. </w:t>
            </w:r>
          </w:p>
        </w:tc>
        <w:tc>
          <w:tcPr>
            <w:tcW w:w="2575" w:type="dxa"/>
          </w:tcPr>
          <w:p w14:paraId="5EE00CFB" w14:textId="7CBD85AB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0B0449E2" w14:textId="77777777" w:rsidTr="00402BAC">
        <w:tc>
          <w:tcPr>
            <w:tcW w:w="1104" w:type="dxa"/>
          </w:tcPr>
          <w:p w14:paraId="5539DA32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5337" w:type="dxa"/>
          </w:tcPr>
          <w:p w14:paraId="27748EA7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Capability shall have an integral </w:t>
            </w:r>
            <w:r>
              <w:rPr>
                <w:rFonts w:ascii="Arial" w:eastAsia="Arial" w:hAnsi="Arial" w:cs="Arial"/>
              </w:rPr>
              <w:t>minimum 4</w:t>
            </w:r>
            <w:r w:rsidRPr="00961F01">
              <w:rPr>
                <w:rFonts w:ascii="Arial" w:eastAsia="Arial" w:hAnsi="Arial" w:cs="Arial"/>
              </w:rPr>
              <w:t xml:space="preserve">G modem capable of operating with Cypriot-sourced Sim cards that can transit ‘live-feed’ imagery </w:t>
            </w:r>
            <w:r w:rsidRPr="004758ED">
              <w:rPr>
                <w:rFonts w:ascii="Arial" w:eastAsia="Arial" w:hAnsi="Arial" w:cs="Arial"/>
              </w:rPr>
              <w:t>from fixed no zoom and PTZ camera systems.</w:t>
            </w:r>
          </w:p>
        </w:tc>
        <w:tc>
          <w:tcPr>
            <w:tcW w:w="2575" w:type="dxa"/>
          </w:tcPr>
          <w:p w14:paraId="3D915204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</w:t>
            </w:r>
            <w:r w:rsidRPr="00961F01">
              <w:rPr>
                <w:rFonts w:ascii="Arial" w:eastAsia="Arial" w:hAnsi="Arial" w:cs="Arial"/>
              </w:rPr>
              <w:t>G acceptable</w:t>
            </w:r>
          </w:p>
        </w:tc>
      </w:tr>
      <w:tr w:rsidR="009102DA" w:rsidRPr="00961F01" w14:paraId="03E0DBEC" w14:textId="77777777" w:rsidTr="00402BAC">
        <w:tc>
          <w:tcPr>
            <w:tcW w:w="1104" w:type="dxa"/>
          </w:tcPr>
          <w:p w14:paraId="3E932231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5337" w:type="dxa"/>
          </w:tcPr>
          <w:p w14:paraId="2D938965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 xml:space="preserve">Mobile HDR shall have the capability of an RF input to allow antenna to be remotely located.   </w:t>
            </w:r>
          </w:p>
        </w:tc>
        <w:tc>
          <w:tcPr>
            <w:tcW w:w="2575" w:type="dxa"/>
          </w:tcPr>
          <w:p w14:paraId="100AA822" w14:textId="0DBDE856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AFCD4A3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5A09ADF5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654DE114" w14:textId="16C9E2AC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4B6856">
              <w:rPr>
                <w:rFonts w:ascii="Arial" w:eastAsia="Arial" w:hAnsi="Arial" w:cs="Arial"/>
                <w:b/>
              </w:rPr>
              <w:t>Drop down audio devices</w:t>
            </w:r>
          </w:p>
          <w:p w14:paraId="6461AFB8" w14:textId="7306C203" w:rsidR="00950926" w:rsidRPr="004B6856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129F0E86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03A35763" w14:textId="77777777" w:rsidTr="00402BAC">
        <w:tc>
          <w:tcPr>
            <w:tcW w:w="1104" w:type="dxa"/>
          </w:tcPr>
          <w:p w14:paraId="507666A0" w14:textId="77777777" w:rsidR="009102DA" w:rsidRPr="004B6856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5337" w:type="dxa"/>
          </w:tcPr>
          <w:p w14:paraId="694BFA3D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Qty 4</w:t>
            </w:r>
            <w:r w:rsidRPr="004B6856">
              <w:rPr>
                <w:rFonts w:ascii="Arial" w:eastAsia="Arial" w:hAnsi="Arial" w:cs="Arial"/>
              </w:rPr>
              <w:t xml:space="preserve"> ‘drop down’ audio devices that can be secreted within for example a cup, or rubbish bag.</w:t>
            </w:r>
          </w:p>
        </w:tc>
        <w:tc>
          <w:tcPr>
            <w:tcW w:w="2575" w:type="dxa"/>
          </w:tcPr>
          <w:p w14:paraId="22CBE881" w14:textId="4986DE6B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1B6AFB6A" w14:textId="77777777" w:rsidTr="00402BAC">
        <w:tc>
          <w:tcPr>
            <w:tcW w:w="1104" w:type="dxa"/>
          </w:tcPr>
          <w:p w14:paraId="2C5C1F1F" w14:textId="77777777" w:rsidR="009102DA" w:rsidRPr="004B6856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5337" w:type="dxa"/>
          </w:tcPr>
          <w:p w14:paraId="6522BDE7" w14:textId="77777777" w:rsidR="009102DA" w:rsidRPr="004B6856" w:rsidRDefault="009102DA" w:rsidP="00D313D3">
            <w:pPr>
              <w:rPr>
                <w:rFonts w:ascii="Arial" w:eastAsia="Arial" w:hAnsi="Arial" w:cs="Arial"/>
              </w:rPr>
            </w:pPr>
            <w:r w:rsidRPr="004B6856">
              <w:rPr>
                <w:rFonts w:ascii="Arial" w:eastAsia="Arial" w:hAnsi="Arial" w:cs="Arial"/>
              </w:rPr>
              <w:t xml:space="preserve">Drop down devices shall be capable of recording audio integrally and for a minimum of 60 mins. </w:t>
            </w:r>
          </w:p>
        </w:tc>
        <w:tc>
          <w:tcPr>
            <w:tcW w:w="2575" w:type="dxa"/>
          </w:tcPr>
          <w:p w14:paraId="00DC385D" w14:textId="560F8B08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0C21E23C" w14:textId="77777777" w:rsidTr="00402BAC">
        <w:tc>
          <w:tcPr>
            <w:tcW w:w="1104" w:type="dxa"/>
          </w:tcPr>
          <w:p w14:paraId="723BCAC0" w14:textId="77777777" w:rsidR="009102DA" w:rsidRPr="004B6856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5337" w:type="dxa"/>
          </w:tcPr>
          <w:p w14:paraId="7ADE2AC2" w14:textId="77777777" w:rsidR="009102DA" w:rsidRPr="00AA2099" w:rsidRDefault="009102DA" w:rsidP="00D313D3">
            <w:pPr>
              <w:rPr>
                <w:rFonts w:ascii="Arial" w:eastAsia="Arial" w:hAnsi="Arial" w:cs="Arial"/>
              </w:rPr>
            </w:pPr>
            <w:r w:rsidRPr="00AA2099">
              <w:rPr>
                <w:rFonts w:ascii="Arial" w:eastAsia="Arial" w:hAnsi="Arial" w:cs="Arial"/>
              </w:rPr>
              <w:t xml:space="preserve">Drop down devices shall be weatherproof. </w:t>
            </w:r>
          </w:p>
        </w:tc>
        <w:tc>
          <w:tcPr>
            <w:tcW w:w="2575" w:type="dxa"/>
          </w:tcPr>
          <w:p w14:paraId="381B5893" w14:textId="2D559BC8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066E8226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4591DF15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3353CF95" w14:textId="4063892A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AA2099">
              <w:rPr>
                <w:rFonts w:ascii="Arial" w:eastAsia="Arial" w:hAnsi="Arial" w:cs="Arial"/>
                <w:b/>
              </w:rPr>
              <w:t>Mounts</w:t>
            </w:r>
          </w:p>
          <w:p w14:paraId="0AF0E1AE" w14:textId="77C09CFF" w:rsidR="00950926" w:rsidRPr="00AA2099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560E876F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071A3045" w14:textId="77777777" w:rsidTr="00402BAC">
        <w:tc>
          <w:tcPr>
            <w:tcW w:w="1104" w:type="dxa"/>
          </w:tcPr>
          <w:p w14:paraId="58839098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5337" w:type="dxa"/>
          </w:tcPr>
          <w:p w14:paraId="4A4EF82D" w14:textId="77777777" w:rsidR="009102DA" w:rsidRPr="00AA2099" w:rsidRDefault="009102DA" w:rsidP="00D313D3">
            <w:pPr>
              <w:tabs>
                <w:tab w:val="left" w:pos="886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Qty 40 - </w:t>
            </w:r>
            <w:r w:rsidRPr="00AA2099">
              <w:rPr>
                <w:rFonts w:ascii="Arial" w:eastAsia="Arial" w:hAnsi="Arial" w:cs="Arial"/>
              </w:rPr>
              <w:t xml:space="preserve">A variety of different professional camera mounts shall be provided to accommodate the supplied cameras </w:t>
            </w:r>
            <w:r>
              <w:rPr>
                <w:rFonts w:ascii="Arial" w:eastAsia="Arial" w:hAnsi="Arial" w:cs="Arial"/>
              </w:rPr>
              <w:t>for covert</w:t>
            </w:r>
            <w:r w:rsidRPr="00AA2099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and non-covert installations.</w:t>
            </w:r>
            <w:r w:rsidRPr="00AA2099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2575" w:type="dxa"/>
          </w:tcPr>
          <w:p w14:paraId="5293B1D6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>1 – Essential.</w:t>
            </w:r>
          </w:p>
        </w:tc>
      </w:tr>
      <w:tr w:rsidR="009102DA" w:rsidRPr="00961F01" w14:paraId="269CF801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50A1B5E8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4DE8D486" w14:textId="7AE8D0DD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Surveillance Analysis</w:t>
            </w:r>
          </w:p>
          <w:p w14:paraId="12BA6C29" w14:textId="314F652A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14D41100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2243B209" w14:textId="77777777" w:rsidTr="00402BAC">
        <w:tc>
          <w:tcPr>
            <w:tcW w:w="1104" w:type="dxa"/>
          </w:tcPr>
          <w:p w14:paraId="6EE31162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5337" w:type="dxa"/>
          </w:tcPr>
          <w:p w14:paraId="181EC055" w14:textId="77777777" w:rsidR="009102DA" w:rsidRPr="00252860" w:rsidRDefault="009102DA" w:rsidP="00D313D3">
            <w:pPr>
              <w:rPr>
                <w:rFonts w:ascii="Arial" w:eastAsia="Arial" w:hAnsi="Arial" w:cs="Arial"/>
              </w:rPr>
            </w:pPr>
            <w:r w:rsidRPr="00252860">
              <w:rPr>
                <w:rFonts w:ascii="Arial" w:eastAsia="Arial" w:hAnsi="Arial" w:cs="Arial"/>
              </w:rPr>
              <w:t xml:space="preserve">Qty 4 High Definition Monitors shall be required to review ‘live-streamed’ footage and recovered media.  Screens shall be a minimum of 27” and compatible with HDMI and SVGA </w:t>
            </w:r>
          </w:p>
        </w:tc>
        <w:tc>
          <w:tcPr>
            <w:tcW w:w="2575" w:type="dxa"/>
          </w:tcPr>
          <w:p w14:paraId="6EC54DB9" w14:textId="4846146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1575A0FC" w14:textId="77777777" w:rsidTr="00402BAC">
        <w:tc>
          <w:tcPr>
            <w:tcW w:w="1104" w:type="dxa"/>
          </w:tcPr>
          <w:p w14:paraId="1A11D89E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5337" w:type="dxa"/>
          </w:tcPr>
          <w:p w14:paraId="39AFD49B" w14:textId="77777777" w:rsidR="009102DA" w:rsidRPr="00252860" w:rsidRDefault="009102DA" w:rsidP="00D313D3">
            <w:pPr>
              <w:rPr>
                <w:rFonts w:ascii="Arial" w:eastAsia="Arial" w:hAnsi="Arial" w:cs="Arial"/>
              </w:rPr>
            </w:pPr>
            <w:r w:rsidRPr="00252860">
              <w:rPr>
                <w:rFonts w:ascii="Arial" w:eastAsia="Arial" w:hAnsi="Arial" w:cs="Arial"/>
              </w:rPr>
              <w:t xml:space="preserve">Qty </w:t>
            </w:r>
            <w:r>
              <w:rPr>
                <w:rFonts w:ascii="Arial" w:eastAsia="Arial" w:hAnsi="Arial" w:cs="Arial"/>
              </w:rPr>
              <w:t>2 computers</w:t>
            </w:r>
            <w:r w:rsidRPr="00252860">
              <w:rPr>
                <w:rFonts w:ascii="Arial" w:eastAsia="Arial" w:hAnsi="Arial" w:cs="Arial"/>
              </w:rPr>
              <w:t xml:space="preserve"> with </w:t>
            </w:r>
            <w:r>
              <w:rPr>
                <w:rFonts w:ascii="Arial" w:eastAsia="Arial" w:hAnsi="Arial" w:cs="Arial"/>
              </w:rPr>
              <w:t xml:space="preserve">latest </w:t>
            </w:r>
            <w:r w:rsidRPr="00252860">
              <w:rPr>
                <w:rFonts w:ascii="Arial" w:eastAsia="Arial" w:hAnsi="Arial" w:cs="Arial"/>
              </w:rPr>
              <w:t xml:space="preserve">Windows operating system pre-installed.  </w:t>
            </w:r>
          </w:p>
        </w:tc>
        <w:tc>
          <w:tcPr>
            <w:tcW w:w="2575" w:type="dxa"/>
          </w:tcPr>
          <w:p w14:paraId="297C026C" w14:textId="4388CD71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2F66D50" w14:textId="77777777" w:rsidTr="00402BAC">
        <w:tc>
          <w:tcPr>
            <w:tcW w:w="1104" w:type="dxa"/>
          </w:tcPr>
          <w:p w14:paraId="5CAD9C6B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5337" w:type="dxa"/>
          </w:tcPr>
          <w:p w14:paraId="0B56898B" w14:textId="77777777" w:rsidR="009102DA" w:rsidRPr="00252860" w:rsidRDefault="009102DA" w:rsidP="00D313D3">
            <w:pPr>
              <w:rPr>
                <w:rFonts w:ascii="Arial" w:eastAsia="Arial" w:hAnsi="Arial" w:cs="Arial"/>
              </w:rPr>
            </w:pPr>
            <w:r w:rsidRPr="00252860">
              <w:rPr>
                <w:rFonts w:ascii="Arial" w:eastAsia="Arial" w:hAnsi="Arial" w:cs="Arial"/>
              </w:rPr>
              <w:t xml:space="preserve">Viewing software / web-based service shall be installed / provided.   </w:t>
            </w:r>
          </w:p>
        </w:tc>
        <w:tc>
          <w:tcPr>
            <w:tcW w:w="2575" w:type="dxa"/>
          </w:tcPr>
          <w:p w14:paraId="11E756B7" w14:textId="723E39B8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097A5720" w14:textId="77777777" w:rsidTr="00402BAC">
        <w:tc>
          <w:tcPr>
            <w:tcW w:w="1104" w:type="dxa"/>
          </w:tcPr>
          <w:p w14:paraId="72CC9729" w14:textId="77777777" w:rsidR="009102DA" w:rsidRPr="00961F01" w:rsidRDefault="009102DA" w:rsidP="00D313D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5337" w:type="dxa"/>
          </w:tcPr>
          <w:p w14:paraId="2DCFFEE6" w14:textId="77777777" w:rsidR="009102DA" w:rsidRPr="00252860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Computers</w:t>
            </w:r>
            <w:r w:rsidRPr="00252860">
              <w:rPr>
                <w:rFonts w:ascii="Arial" w:eastAsia="Arial" w:hAnsi="Arial" w:cs="Arial"/>
              </w:rPr>
              <w:t xml:space="preserve"> shall have the ability to connect to the internet. </w:t>
            </w:r>
          </w:p>
        </w:tc>
        <w:tc>
          <w:tcPr>
            <w:tcW w:w="2575" w:type="dxa"/>
          </w:tcPr>
          <w:p w14:paraId="1F7292E6" w14:textId="58394798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354E9B20" w14:textId="77777777" w:rsidTr="00402BAC">
        <w:tc>
          <w:tcPr>
            <w:tcW w:w="1104" w:type="dxa"/>
          </w:tcPr>
          <w:p w14:paraId="356D2ABC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5337" w:type="dxa"/>
          </w:tcPr>
          <w:p w14:paraId="380D4C68" w14:textId="77777777" w:rsidR="009102DA" w:rsidRPr="00252860" w:rsidRDefault="009102DA" w:rsidP="00D313D3">
            <w:pPr>
              <w:rPr>
                <w:rFonts w:ascii="Arial" w:eastAsia="Arial" w:hAnsi="Arial" w:cs="Arial"/>
              </w:rPr>
            </w:pPr>
            <w:r w:rsidRPr="00252860">
              <w:rPr>
                <w:rFonts w:ascii="Arial" w:eastAsia="Arial" w:hAnsi="Arial" w:cs="Arial"/>
              </w:rPr>
              <w:t xml:space="preserve">Qty 2 optical mouse and </w:t>
            </w:r>
            <w:proofErr w:type="gramStart"/>
            <w:r w:rsidRPr="00252860">
              <w:rPr>
                <w:rFonts w:ascii="Arial" w:eastAsia="Arial" w:hAnsi="Arial" w:cs="Arial"/>
              </w:rPr>
              <w:t>key board</w:t>
            </w:r>
            <w:proofErr w:type="gramEnd"/>
            <w:r w:rsidRPr="00252860">
              <w:rPr>
                <w:rFonts w:ascii="Arial" w:eastAsia="Arial" w:hAnsi="Arial" w:cs="Arial"/>
              </w:rPr>
              <w:t xml:space="preserve"> shall be required.</w:t>
            </w:r>
          </w:p>
        </w:tc>
        <w:tc>
          <w:tcPr>
            <w:tcW w:w="2575" w:type="dxa"/>
          </w:tcPr>
          <w:p w14:paraId="71391103" w14:textId="287C86E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C8914A1" w14:textId="77777777" w:rsidTr="00402BAC">
        <w:tc>
          <w:tcPr>
            <w:tcW w:w="1104" w:type="dxa"/>
          </w:tcPr>
          <w:p w14:paraId="23A1D7FE" w14:textId="77777777" w:rsidR="009102DA" w:rsidRPr="0097371E" w:rsidRDefault="009102DA" w:rsidP="00D313D3">
            <w:pPr>
              <w:jc w:val="center"/>
              <w:rPr>
                <w:rFonts w:ascii="Arial" w:hAnsi="Arial" w:cs="Arial"/>
              </w:rPr>
            </w:pPr>
            <w:r w:rsidRPr="0097371E">
              <w:rPr>
                <w:rFonts w:ascii="Arial" w:hAnsi="Arial" w:cs="Arial"/>
              </w:rPr>
              <w:t>39</w:t>
            </w:r>
          </w:p>
        </w:tc>
        <w:tc>
          <w:tcPr>
            <w:tcW w:w="5337" w:type="dxa"/>
          </w:tcPr>
          <w:p w14:paraId="12E7FC0D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97371E">
              <w:rPr>
                <w:rFonts w:ascii="Arial" w:eastAsia="Arial" w:hAnsi="Arial" w:cs="Arial"/>
              </w:rPr>
              <w:t>ty 10 portable hard drives with USB connection, that shall have a storage capacity of 1TB, for use in evidence preservation.</w:t>
            </w:r>
          </w:p>
          <w:p w14:paraId="68BD2ADA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</w:p>
        </w:tc>
        <w:tc>
          <w:tcPr>
            <w:tcW w:w="2575" w:type="dxa"/>
          </w:tcPr>
          <w:p w14:paraId="3C21ECE0" w14:textId="4C4F5ED2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630B7687" w14:textId="77777777" w:rsidTr="00402BAC">
        <w:tc>
          <w:tcPr>
            <w:tcW w:w="1104" w:type="dxa"/>
          </w:tcPr>
          <w:p w14:paraId="31E95ABA" w14:textId="77777777" w:rsidR="009102DA" w:rsidRPr="0097371E" w:rsidRDefault="009102DA" w:rsidP="00D313D3">
            <w:pPr>
              <w:jc w:val="center"/>
              <w:rPr>
                <w:rFonts w:ascii="Arial" w:hAnsi="Arial" w:cs="Arial"/>
              </w:rPr>
            </w:pPr>
            <w:r w:rsidRPr="0097371E">
              <w:rPr>
                <w:rFonts w:ascii="Arial" w:hAnsi="Arial" w:cs="Arial"/>
              </w:rPr>
              <w:t>40</w:t>
            </w:r>
          </w:p>
        </w:tc>
        <w:tc>
          <w:tcPr>
            <w:tcW w:w="5337" w:type="dxa"/>
          </w:tcPr>
          <w:p w14:paraId="604A5D52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97371E">
              <w:rPr>
                <w:rFonts w:ascii="Arial" w:eastAsia="Arial" w:hAnsi="Arial" w:cs="Arial"/>
              </w:rPr>
              <w:t>ty 10 portable hard drives with USB connection, that shall have a storage capacity of 2TB, for use in evidence preservation.</w:t>
            </w:r>
          </w:p>
          <w:p w14:paraId="1FEB0522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</w:p>
        </w:tc>
        <w:tc>
          <w:tcPr>
            <w:tcW w:w="2575" w:type="dxa"/>
          </w:tcPr>
          <w:p w14:paraId="1630A3E0" w14:textId="1BF58C83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71C12777" w14:textId="77777777" w:rsidTr="00402BAC">
        <w:tc>
          <w:tcPr>
            <w:tcW w:w="1104" w:type="dxa"/>
          </w:tcPr>
          <w:p w14:paraId="49CF150D" w14:textId="77777777" w:rsidR="009102DA" w:rsidRPr="0097371E" w:rsidRDefault="009102DA" w:rsidP="00D313D3">
            <w:pPr>
              <w:jc w:val="center"/>
              <w:rPr>
                <w:rFonts w:ascii="Arial" w:hAnsi="Arial" w:cs="Arial"/>
              </w:rPr>
            </w:pPr>
            <w:r w:rsidRPr="0097371E">
              <w:rPr>
                <w:rFonts w:ascii="Arial" w:hAnsi="Arial" w:cs="Arial"/>
              </w:rPr>
              <w:t>41</w:t>
            </w:r>
          </w:p>
        </w:tc>
        <w:tc>
          <w:tcPr>
            <w:tcW w:w="5337" w:type="dxa"/>
          </w:tcPr>
          <w:p w14:paraId="28675ECD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Q</w:t>
            </w:r>
            <w:r w:rsidRPr="0097371E">
              <w:rPr>
                <w:rFonts w:ascii="Arial" w:eastAsia="Arial" w:hAnsi="Arial" w:cs="Arial"/>
              </w:rPr>
              <w:t>ty 10 portable hard drives with USB connection, that shall have a storage capacity of 4TB, for use in evidence preservation.</w:t>
            </w:r>
          </w:p>
          <w:p w14:paraId="20ACB877" w14:textId="77777777" w:rsidR="009102DA" w:rsidRPr="0097371E" w:rsidRDefault="009102DA" w:rsidP="00D313D3">
            <w:pPr>
              <w:rPr>
                <w:rFonts w:ascii="Arial" w:eastAsia="Arial" w:hAnsi="Arial" w:cs="Arial"/>
              </w:rPr>
            </w:pPr>
          </w:p>
        </w:tc>
        <w:tc>
          <w:tcPr>
            <w:tcW w:w="2575" w:type="dxa"/>
          </w:tcPr>
          <w:p w14:paraId="1D2D667A" w14:textId="361C387C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lastRenderedPageBreak/>
              <w:t xml:space="preserve">1 – Essential.  </w:t>
            </w:r>
          </w:p>
        </w:tc>
      </w:tr>
      <w:tr w:rsidR="009102DA" w:rsidRPr="00961F01" w14:paraId="1BCF9CA0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481C88EF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15956BCD" w14:textId="66CC566D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Training</w:t>
            </w:r>
          </w:p>
          <w:p w14:paraId="1A13F592" w14:textId="782DF177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0AC0A6E7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7FD7F280" w14:textId="77777777" w:rsidTr="00402BAC">
        <w:tc>
          <w:tcPr>
            <w:tcW w:w="1104" w:type="dxa"/>
          </w:tcPr>
          <w:p w14:paraId="06B85C27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61F01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5337" w:type="dxa"/>
          </w:tcPr>
          <w:p w14:paraId="69B3F638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252860">
              <w:rPr>
                <w:rFonts w:ascii="Arial" w:eastAsia="Arial" w:hAnsi="Arial" w:cs="Arial"/>
              </w:rPr>
              <w:t xml:space="preserve">A ‘Train the trainer’ package shall be </w:t>
            </w:r>
            <w:r>
              <w:rPr>
                <w:rFonts w:ascii="Arial" w:eastAsia="Arial" w:hAnsi="Arial" w:cs="Arial"/>
              </w:rPr>
              <w:t xml:space="preserve">provided </w:t>
            </w:r>
            <w:r w:rsidRPr="00252860">
              <w:rPr>
                <w:rFonts w:ascii="Arial" w:eastAsia="Arial" w:hAnsi="Arial" w:cs="Arial"/>
              </w:rPr>
              <w:t>for 2 pax</w:t>
            </w:r>
            <w:r>
              <w:rPr>
                <w:rFonts w:ascii="Arial" w:eastAsia="Arial" w:hAnsi="Arial" w:cs="Arial"/>
              </w:rPr>
              <w:t xml:space="preserve"> with classroom and practical scenarios to familiarise and train in the use and daily maintenance of all supplied equipment.  </w:t>
            </w:r>
          </w:p>
        </w:tc>
        <w:tc>
          <w:tcPr>
            <w:tcW w:w="2575" w:type="dxa"/>
          </w:tcPr>
          <w:p w14:paraId="37F9A912" w14:textId="73AFBE0B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 w:rsidRPr="00961F01">
              <w:rPr>
                <w:rFonts w:ascii="Arial" w:eastAsia="Arial" w:hAnsi="Arial" w:cs="Arial"/>
              </w:rPr>
              <w:t xml:space="preserve">1 – Essential.  </w:t>
            </w:r>
          </w:p>
        </w:tc>
      </w:tr>
      <w:tr w:rsidR="009102DA" w:rsidRPr="00961F01" w14:paraId="3A674D68" w14:textId="77777777" w:rsidTr="00402BAC">
        <w:tc>
          <w:tcPr>
            <w:tcW w:w="6441" w:type="dxa"/>
            <w:gridSpan w:val="2"/>
            <w:shd w:val="clear" w:color="auto" w:fill="D9D9D9" w:themeFill="background1" w:themeFillShade="D9"/>
          </w:tcPr>
          <w:p w14:paraId="5E73F7AF" w14:textId="77777777" w:rsidR="00950926" w:rsidRDefault="00950926" w:rsidP="00D313D3">
            <w:pPr>
              <w:rPr>
                <w:rFonts w:ascii="Arial" w:eastAsia="Arial" w:hAnsi="Arial" w:cs="Arial"/>
                <w:b/>
              </w:rPr>
            </w:pPr>
          </w:p>
          <w:p w14:paraId="05FD7D5D" w14:textId="09BE23E6" w:rsidR="009102DA" w:rsidRDefault="009102DA" w:rsidP="00D313D3">
            <w:pPr>
              <w:rPr>
                <w:rFonts w:ascii="Arial" w:eastAsia="Arial" w:hAnsi="Arial" w:cs="Arial"/>
                <w:b/>
              </w:rPr>
            </w:pPr>
            <w:r w:rsidRPr="00961F01">
              <w:rPr>
                <w:rFonts w:ascii="Arial" w:eastAsia="Arial" w:hAnsi="Arial" w:cs="Arial"/>
                <w:b/>
              </w:rPr>
              <w:t>Warranty</w:t>
            </w:r>
          </w:p>
          <w:p w14:paraId="1A7F05F9" w14:textId="20555DD5" w:rsidR="00950926" w:rsidRPr="00961F01" w:rsidRDefault="00950926" w:rsidP="00D313D3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2575" w:type="dxa"/>
            <w:shd w:val="clear" w:color="auto" w:fill="D9D9D9" w:themeFill="background1" w:themeFillShade="D9"/>
          </w:tcPr>
          <w:p w14:paraId="1614E379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</w:p>
        </w:tc>
      </w:tr>
      <w:tr w:rsidR="009102DA" w:rsidRPr="00961F01" w14:paraId="61F54E1D" w14:textId="77777777" w:rsidTr="00402BAC">
        <w:tc>
          <w:tcPr>
            <w:tcW w:w="1104" w:type="dxa"/>
          </w:tcPr>
          <w:p w14:paraId="28116E51" w14:textId="77777777" w:rsidR="009102DA" w:rsidRPr="00961F01" w:rsidRDefault="009102DA" w:rsidP="00D313D3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5337" w:type="dxa"/>
          </w:tcPr>
          <w:p w14:paraId="3FC1E39B" w14:textId="77777777" w:rsidR="009102DA" w:rsidRPr="00961F01" w:rsidRDefault="009102DA" w:rsidP="00D313D3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Equipment shall have 12-month manufacturer’s warranty.  </w:t>
            </w:r>
            <w:r w:rsidRPr="00961F01">
              <w:rPr>
                <w:rFonts w:ascii="Arial" w:eastAsia="Arial" w:hAnsi="Arial" w:cs="Arial"/>
              </w:rPr>
              <w:t xml:space="preserve">Options for a </w:t>
            </w:r>
            <w:r>
              <w:rPr>
                <w:rFonts w:ascii="Arial" w:eastAsia="Arial" w:hAnsi="Arial" w:cs="Arial"/>
              </w:rPr>
              <w:t>24/</w:t>
            </w:r>
            <w:r w:rsidRPr="00961F01">
              <w:rPr>
                <w:rFonts w:ascii="Arial" w:eastAsia="Arial" w:hAnsi="Arial" w:cs="Arial"/>
              </w:rPr>
              <w:t>36-month</w:t>
            </w:r>
            <w:r>
              <w:rPr>
                <w:rFonts w:ascii="Arial" w:eastAsia="Arial" w:hAnsi="Arial" w:cs="Arial"/>
              </w:rPr>
              <w:t xml:space="preserve"> </w:t>
            </w:r>
            <w:r w:rsidRPr="00961F01">
              <w:rPr>
                <w:rFonts w:ascii="Arial" w:eastAsia="Arial" w:hAnsi="Arial" w:cs="Arial"/>
              </w:rPr>
              <w:t>warranty for all electrical equipment shall be provided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2575" w:type="dxa"/>
          </w:tcPr>
          <w:p w14:paraId="0C458468" w14:textId="77777777" w:rsidR="009102DA" w:rsidRPr="00E36C26" w:rsidRDefault="009102DA" w:rsidP="00D313D3">
            <w:pPr>
              <w:rPr>
                <w:rFonts w:ascii="Arial" w:eastAsia="Arial" w:hAnsi="Arial" w:cs="Arial"/>
                <w:highlight w:val="yellow"/>
              </w:rPr>
            </w:pPr>
            <w:r w:rsidRPr="009502BC">
              <w:rPr>
                <w:rFonts w:ascii="Arial" w:eastAsia="Arial" w:hAnsi="Arial" w:cs="Arial"/>
              </w:rPr>
              <w:t>Desirable option for 24/36 month</w:t>
            </w:r>
          </w:p>
        </w:tc>
      </w:tr>
    </w:tbl>
    <w:p w14:paraId="5B7074F1" w14:textId="04431B9E" w:rsidR="009102DA" w:rsidRDefault="009102DA" w:rsidP="00D00CB0">
      <w:pPr>
        <w:spacing w:after="0" w:line="360" w:lineRule="auto"/>
        <w:jc w:val="both"/>
      </w:pPr>
    </w:p>
    <w:p w14:paraId="1D873C9D" w14:textId="682D200F" w:rsidR="009102DA" w:rsidRDefault="009102DA" w:rsidP="00D00CB0">
      <w:pPr>
        <w:spacing w:after="0" w:line="360" w:lineRule="auto"/>
        <w:jc w:val="both"/>
      </w:pPr>
    </w:p>
    <w:p w14:paraId="2633D52A" w14:textId="2D856D72" w:rsidR="009102DA" w:rsidRDefault="009102DA" w:rsidP="00D00CB0">
      <w:pPr>
        <w:spacing w:after="0" w:line="360" w:lineRule="auto"/>
        <w:jc w:val="both"/>
      </w:pPr>
    </w:p>
    <w:p w14:paraId="226F0465" w14:textId="18086DFC" w:rsidR="009102DA" w:rsidRDefault="009102DA" w:rsidP="00D00CB0">
      <w:pPr>
        <w:spacing w:after="0" w:line="360" w:lineRule="auto"/>
        <w:jc w:val="both"/>
      </w:pPr>
    </w:p>
    <w:p w14:paraId="1670277A" w14:textId="67A73F5F" w:rsidR="009102DA" w:rsidRDefault="009102DA" w:rsidP="00D00CB0">
      <w:pPr>
        <w:spacing w:after="0" w:line="360" w:lineRule="auto"/>
        <w:jc w:val="both"/>
      </w:pPr>
    </w:p>
    <w:p w14:paraId="1637075D" w14:textId="58224B2F" w:rsidR="009102DA" w:rsidRDefault="009102DA" w:rsidP="00D00CB0">
      <w:pPr>
        <w:spacing w:after="0" w:line="360" w:lineRule="auto"/>
        <w:jc w:val="both"/>
      </w:pPr>
    </w:p>
    <w:p w14:paraId="36AB2018" w14:textId="77777777" w:rsidR="009102DA" w:rsidRDefault="009102DA" w:rsidP="00D00CB0">
      <w:pPr>
        <w:spacing w:after="0" w:line="360" w:lineRule="auto"/>
        <w:jc w:val="both"/>
      </w:pPr>
    </w:p>
    <w:sectPr w:rsidR="009102DA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DE7CD" w14:textId="77777777" w:rsidR="007C119E" w:rsidRDefault="007C119E" w:rsidP="000A4E4C">
      <w:pPr>
        <w:spacing w:after="0" w:line="240" w:lineRule="auto"/>
      </w:pPr>
      <w:r>
        <w:separator/>
      </w:r>
    </w:p>
  </w:endnote>
  <w:endnote w:type="continuationSeparator" w:id="0">
    <w:p w14:paraId="1A937F5A" w14:textId="77777777" w:rsidR="007C119E" w:rsidRDefault="007C119E" w:rsidP="000A4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3A8D8" w14:textId="77777777" w:rsidR="00D313D3" w:rsidRDefault="00D313D3">
    <w:pPr>
      <w:pStyle w:val="Footer"/>
      <w:jc w:val="right"/>
    </w:pPr>
  </w:p>
  <w:p w14:paraId="145CCF5C" w14:textId="71BCDC2A" w:rsidR="00D313D3" w:rsidRDefault="00D313D3">
    <w:pPr>
      <w:pStyle w:val="Footer"/>
      <w:jc w:val="right"/>
    </w:pPr>
  </w:p>
  <w:p w14:paraId="03D13047" w14:textId="315B4348" w:rsidR="00D313D3" w:rsidRDefault="00D313D3" w:rsidP="000A4E4C">
    <w:pPr>
      <w:pStyle w:val="Head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00DF4" w14:textId="77777777" w:rsidR="007C119E" w:rsidRDefault="007C119E" w:rsidP="000A4E4C">
      <w:pPr>
        <w:spacing w:after="0" w:line="240" w:lineRule="auto"/>
      </w:pPr>
      <w:r>
        <w:separator/>
      </w:r>
    </w:p>
  </w:footnote>
  <w:footnote w:type="continuationSeparator" w:id="0">
    <w:p w14:paraId="147409FB" w14:textId="77777777" w:rsidR="007C119E" w:rsidRDefault="007C119E" w:rsidP="000A4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B056D" w14:textId="4D3949F9" w:rsidR="00CA2796" w:rsidRDefault="00CA2796" w:rsidP="00CA2796">
    <w:pPr>
      <w:pStyle w:val="Header"/>
      <w:jc w:val="right"/>
    </w:pPr>
    <w:r>
      <w:t>SC1B – Annex 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1D32" w14:textId="77777777" w:rsidR="00CA2796" w:rsidRDefault="00CA2796" w:rsidP="00CA2796">
    <w:pPr>
      <w:pStyle w:val="Header"/>
      <w:jc w:val="right"/>
    </w:pPr>
    <w:r>
      <w:t>Appendix 1 to</w:t>
    </w:r>
  </w:p>
  <w:p w14:paraId="003978E6" w14:textId="05E4CA00" w:rsidR="00CA2796" w:rsidRDefault="00CA2796" w:rsidP="00CA2796">
    <w:pPr>
      <w:pStyle w:val="Header"/>
      <w:jc w:val="right"/>
    </w:pPr>
    <w:r>
      <w:t>SC1B – 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C6B27"/>
    <w:multiLevelType w:val="hybridMultilevel"/>
    <w:tmpl w:val="0A628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6578EA"/>
    <w:multiLevelType w:val="hybridMultilevel"/>
    <w:tmpl w:val="DDB02B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62C7B"/>
    <w:multiLevelType w:val="hybridMultilevel"/>
    <w:tmpl w:val="29E474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F31F3"/>
    <w:multiLevelType w:val="hybridMultilevel"/>
    <w:tmpl w:val="0DF4BD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075C19"/>
    <w:multiLevelType w:val="hybridMultilevel"/>
    <w:tmpl w:val="EC3A100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91C45E7"/>
    <w:multiLevelType w:val="hybridMultilevel"/>
    <w:tmpl w:val="EC52A0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750FA"/>
    <w:multiLevelType w:val="hybridMultilevel"/>
    <w:tmpl w:val="90245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26DC7"/>
    <w:multiLevelType w:val="hybridMultilevel"/>
    <w:tmpl w:val="96B898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71184"/>
    <w:multiLevelType w:val="hybridMultilevel"/>
    <w:tmpl w:val="778A89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35F1D"/>
    <w:multiLevelType w:val="hybridMultilevel"/>
    <w:tmpl w:val="4F8C2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A95362"/>
    <w:multiLevelType w:val="hybridMultilevel"/>
    <w:tmpl w:val="5A68C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BB6599"/>
    <w:multiLevelType w:val="hybridMultilevel"/>
    <w:tmpl w:val="FE9083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22BFE"/>
    <w:multiLevelType w:val="hybridMultilevel"/>
    <w:tmpl w:val="B12EC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12"/>
  </w:num>
  <w:num w:numId="8">
    <w:abstractNumId w:val="7"/>
  </w:num>
  <w:num w:numId="9">
    <w:abstractNumId w:val="6"/>
  </w:num>
  <w:num w:numId="10">
    <w:abstractNumId w:val="4"/>
  </w:num>
  <w:num w:numId="11">
    <w:abstractNumId w:val="0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584"/>
    <w:rsid w:val="00015ED3"/>
    <w:rsid w:val="000A4E4C"/>
    <w:rsid w:val="000D7528"/>
    <w:rsid w:val="00195895"/>
    <w:rsid w:val="001C4CAE"/>
    <w:rsid w:val="001C6280"/>
    <w:rsid w:val="001D4CE9"/>
    <w:rsid w:val="002216E0"/>
    <w:rsid w:val="002C3BB6"/>
    <w:rsid w:val="003145DD"/>
    <w:rsid w:val="003B7A2C"/>
    <w:rsid w:val="00402BAC"/>
    <w:rsid w:val="0049670E"/>
    <w:rsid w:val="0050175F"/>
    <w:rsid w:val="005D1C0F"/>
    <w:rsid w:val="0072121E"/>
    <w:rsid w:val="007621FF"/>
    <w:rsid w:val="00777CE4"/>
    <w:rsid w:val="007C119E"/>
    <w:rsid w:val="00856C11"/>
    <w:rsid w:val="008B10C0"/>
    <w:rsid w:val="008D37FD"/>
    <w:rsid w:val="008E2BA2"/>
    <w:rsid w:val="009102DA"/>
    <w:rsid w:val="00950926"/>
    <w:rsid w:val="00960690"/>
    <w:rsid w:val="0096449F"/>
    <w:rsid w:val="009A3233"/>
    <w:rsid w:val="009D1D7E"/>
    <w:rsid w:val="009F7AA9"/>
    <w:rsid w:val="00A924A8"/>
    <w:rsid w:val="00B17D6D"/>
    <w:rsid w:val="00B351E3"/>
    <w:rsid w:val="00B43584"/>
    <w:rsid w:val="00B63FDA"/>
    <w:rsid w:val="00B97DA7"/>
    <w:rsid w:val="00BA79F3"/>
    <w:rsid w:val="00BD5269"/>
    <w:rsid w:val="00BE2078"/>
    <w:rsid w:val="00BE4FDB"/>
    <w:rsid w:val="00C35D76"/>
    <w:rsid w:val="00C6579D"/>
    <w:rsid w:val="00C65FFF"/>
    <w:rsid w:val="00CA2796"/>
    <w:rsid w:val="00D00CB0"/>
    <w:rsid w:val="00D0747A"/>
    <w:rsid w:val="00D313D3"/>
    <w:rsid w:val="00DB1F3E"/>
    <w:rsid w:val="00E1432D"/>
    <w:rsid w:val="00F66BC3"/>
    <w:rsid w:val="00FF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122D37"/>
  <w15:chartTrackingRefBased/>
  <w15:docId w15:val="{9AD1145D-CB78-42C6-B7E0-2DD40428E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4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4E4C"/>
  </w:style>
  <w:style w:type="paragraph" w:styleId="Footer">
    <w:name w:val="footer"/>
    <w:basedOn w:val="Normal"/>
    <w:link w:val="FooterChar"/>
    <w:uiPriority w:val="99"/>
    <w:unhideWhenUsed/>
    <w:rsid w:val="000A4E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4E4C"/>
  </w:style>
  <w:style w:type="character" w:styleId="CommentReference">
    <w:name w:val="annotation reference"/>
    <w:basedOn w:val="DefaultParagraphFont"/>
    <w:uiPriority w:val="99"/>
    <w:semiHidden/>
    <w:unhideWhenUsed/>
    <w:rsid w:val="000A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E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E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E4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4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4E4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00CB0"/>
    <w:pPr>
      <w:ind w:left="720"/>
      <w:contextualSpacing/>
    </w:pPr>
  </w:style>
  <w:style w:type="table" w:styleId="TableGrid">
    <w:name w:val="Table Grid"/>
    <w:basedOn w:val="TableNormal"/>
    <w:uiPriority w:val="59"/>
    <w:rsid w:val="00D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Version xmlns="04738c6d-ecc8-46f1-821f-82e308eab3d9" xsi:nil="true"/>
    <d67af1ddf1dc47979d20c0eae491b81b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03_04 Provide Commercial Activities</TermName>
          <TermId xmlns="http://schemas.microsoft.com/office/infopath/2007/PartnerControls">ba8a9fa4-23a7-4d90-b9ae-12627a5eba3c</TermId>
        </TermInfo>
      </Terms>
    </d67af1ddf1dc47979d20c0eae491b81b>
    <TaxKeywordTaxHTField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Statement of Requirement FINAL</TermName>
          <TermId xmlns="http://schemas.microsoft.com/office/infopath/2007/PartnerControls">0d64cac8-a09c-4a45-b12a-962aba2dc7e7</TermId>
        </TermInfo>
      </Terms>
    </TaxKeywordTaxHTField>
    <_Status xmlns="http://schemas.microsoft.com/sharepoint/v3/fields">Not Started</_Status>
    <n1f450bd0d644ca798bdc94626fdef4f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Invitations to tender</TermName>
          <TermId xmlns="http://schemas.microsoft.com/office/infopath/2007/PartnerControls">ee80cb34-41ef-49da-be1f-49b8d2549e77</TermId>
        </TermInfo>
      </Terms>
    </n1f450bd0d644ca798bdc94626fdef4f>
    <m79e07ce3690491db9121a08429fad40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JFC</TermName>
          <TermId xmlns="http://schemas.microsoft.com/office/infopath/2007/PartnerControls">4f5be5e7-0e9c-4aca-9515-4664df6494e6</TermId>
        </TermInfo>
      </Terms>
    </m79e07ce3690491db9121a08429fad40>
    <TaxCatchAll xmlns="04738c6d-ecc8-46f1-821f-82e308eab3d9">
      <Value>20</Value>
      <Value>251</Value>
      <Value>10</Value>
      <Value>15</Value>
      <Value>56</Value>
    </TaxCatchAll>
    <MODPurpose xmlns="04738c6d-ecc8-46f1-821f-82e308eab3d9">701543384/BFCCB/1474</MODPurpose>
    <UKProtectiveMarking xmlns="04738c6d-ecc8-46f1-821f-82e308eab3d9">OFFICIAL</UKProtectiveMarking>
    <Enterprise_x0020_Keywords_x0020_2 xmlns="defba5d9-b799-4823-a2db-082e0ef50558">Undefined</Enterprise_x0020_Keywords_x0020_2>
    <CategoryDescription xmlns="http://schemas.microsoft.com/sharepoint.v3">Pre-Contract</CategoryDescription>
    <CreatedOriginated xmlns="04738c6d-ecc8-46f1-821f-82e308eab3d9">2021-02-24T13:50:05+00:00</CreatedOriginated>
    <i71a74d1f9984201b479cc08077b6323 xmlns="04738c6d-ecc8-46f1-821f-82e308eab3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management</TermName>
          <TermId xmlns="http://schemas.microsoft.com/office/infopath/2007/PartnerControls">c7bfc38b-b92e-48a9-a720-4aac77c6e02f</TermId>
        </TermInfo>
      </Terms>
    </i71a74d1f9984201b479cc08077b6323>
    <wic_System_Copyrigh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OD Document" ma:contentTypeID="0x010100D9D675D6CDED02438DC7CFF78D2F29E4010058D33E05C2E3F644BCD03F4BD0B79C6B" ma:contentTypeVersion="9" ma:contentTypeDescription="Designed to facilitate the storage of MOD Documents with a '.doc' or '.docx' extension" ma:contentTypeScope="" ma:versionID="7bef6a27912940fe62d07b76067ad4be">
  <xsd:schema xmlns:xsd="http://www.w3.org/2001/XMLSchema" xmlns:xs="http://www.w3.org/2001/XMLSchema" xmlns:p="http://schemas.microsoft.com/office/2006/metadata/properties" xmlns:ns1="http://schemas.microsoft.com/sharepoint/v3" xmlns:ns2="04738c6d-ecc8-46f1-821f-82e308eab3d9" xmlns:ns3="http://schemas.microsoft.com/sharepoint.v3" xmlns:ns4="http://schemas.microsoft.com/sharepoint/v3/fields" xmlns:ns5="defba5d9-b799-4823-a2db-082e0ef50558" xmlns:ns6="a40c2104-3e23-4104-9738-bf579da3fae2" targetNamespace="http://schemas.microsoft.com/office/2006/metadata/properties" ma:root="true" ma:fieldsID="6879f91ca54e125d4f0fce94a5869e6a" ns1:_="" ns2:_="" ns3:_="" ns4:_="" ns5:_="" ns6:_="">
    <xsd:import namespace="http://schemas.microsoft.com/sharepoint/v3"/>
    <xsd:import namespace="04738c6d-ecc8-46f1-821f-82e308eab3d9"/>
    <xsd:import namespace="http://schemas.microsoft.com/sharepoint.v3"/>
    <xsd:import namespace="http://schemas.microsoft.com/sharepoint/v3/fields"/>
    <xsd:import namespace="defba5d9-b799-4823-a2db-082e0ef50558"/>
    <xsd:import namespace="a40c2104-3e23-4104-9738-bf579da3fae2"/>
    <xsd:element name="properties">
      <xsd:complexType>
        <xsd:sequence>
          <xsd:element name="documentManagement">
            <xsd:complexType>
              <xsd:all>
                <xsd:element ref="ns2:UKProtectiveMarking"/>
                <xsd:element ref="ns3:CategoryDescription" minOccurs="0"/>
                <xsd:element ref="ns4:_Status" minOccurs="0"/>
                <xsd:element ref="ns2:DocumentVersion" minOccurs="0"/>
                <xsd:element ref="ns2:CreatedOriginated" minOccurs="0"/>
                <xsd:element ref="ns4:wic_System_Copyright" minOccurs="0"/>
                <xsd:element ref="ns2:TaxCatchAll" minOccurs="0"/>
                <xsd:element ref="ns2:TaxKeywordTaxHTField" minOccurs="0"/>
                <xsd:element ref="ns2:TaxCatchAllLabel" minOccurs="0"/>
                <xsd:element ref="ns1:_dlc_Exempt" minOccurs="0"/>
                <xsd:element ref="ns2:d67af1ddf1dc47979d20c0eae491b81b" minOccurs="0"/>
                <xsd:element ref="ns2:m79e07ce3690491db9121a08429fad40" minOccurs="0"/>
                <xsd:element ref="ns2:n1f450bd0d644ca798bdc94626fdef4f" minOccurs="0"/>
                <xsd:element ref="ns2:i71a74d1f9984201b479cc08077b6323" minOccurs="0"/>
                <xsd:element ref="ns2:MODPurpose" minOccurs="0"/>
                <xsd:element ref="ns5:Enterprise_x0020_Keywords_x0020_2" minOccurs="0"/>
                <xsd:element ref="ns6:SharedWithDetails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1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UKProtectiveMarking" ma:index="7" ma:displayName="Security Marking" ma:default="OFFICIAL" ma:description="The OFFICIAL-SENSITIVE marking should be used if it is clear that consequence of compromise would cause significant harm; Over 80% of MOD material is expected to be marked OFFICIAL." ma:format="Dropdown" ma:internalName="UKProtectiveMarking" ma:readOnly="false">
      <xsd:simpleType>
        <xsd:restriction base="dms:Choice">
          <xsd:enumeration value="OFFICIAL"/>
          <xsd:enumeration value="OFFICIAL-SENSITIVE"/>
          <xsd:enumeration value="OFFICIAL-SENSITIVE COMMERCIAL"/>
          <xsd:enumeration value="OFFICIAL-SENSITIVE PERSONAL"/>
          <xsd:enumeration value="OFFICIAL-SENSITIVE LOCSEN"/>
        </xsd:restriction>
      </xsd:simpleType>
    </xsd:element>
    <xsd:element name="DocumentVersion" ma:index="10" nillable="true" ma:displayName="Document Version" ma:description="Version number in the format X_X_X e.g. 1_2_1.You do not need a set number of digits, 1_1 is valid for example." ma:internalName="DocumentVersion">
      <xsd:simpleType>
        <xsd:restriction base="dms:Text">
          <xsd:maxLength value="255"/>
        </xsd:restriction>
      </xsd:simpleType>
    </xsd:element>
    <xsd:element name="CreatedOriginated" ma:index="11" nillable="true" ma:displayName="Created (Originated)" ma:default="[today]" ma:description="The date the document was originally created." ma:format="DateOnly" ma:internalName="CreatedOriginated">
      <xsd:simpleType>
        <xsd:restriction base="dms:DateTime"/>
      </xsd:simpleType>
    </xsd:element>
    <xsd:element name="TaxCatchAll" ma:index="15" nillable="true" ma:displayName="Taxonomy Catch All Column" ma:hidden="true" ma:list="{e815175e-8286-432c-8e9d-1d0971f94a5e}" ma:internalName="TaxCatchAll" ma:showField="CatchAllData" ma:web="fcb409c1-8617-469d-be3f-a71842701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0" nillable="true" ma:displayName="Taxonomy Catch All Column1" ma:hidden="true" ma:list="{e815175e-8286-432c-8e9d-1d0971f94a5e}" ma:internalName="TaxCatchAllLabel" ma:readOnly="true" ma:showField="CatchAllDataLabel" ma:web="fcb409c1-8617-469d-be3f-a71842701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67af1ddf1dc47979d20c0eae491b81b" ma:index="22" ma:taxonomy="true" ma:internalName="d67af1ddf1dc47979d20c0eae491b81b" ma:taxonomyFieldName="fileplanid" ma:displayName="UK Defence File Plan" ma:default="15;#03_04 Provide Commercial Activities|ba8a9fa4-23a7-4d90-b9ae-12627a5eba3c" ma:fieldId="{d67af1dd-f1dc-4797-9d20-c0eae491b81b}" ma:sspId="a9ff0b8c-5d72-4038-b2cd-f57bf310c636" ma:termSetId="4c6cc6f3-ba61-4d44-9233-db11931dac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79e07ce3690491db9121a08429fad40" ma:index="23" ma:taxonomy="true" ma:internalName="m79e07ce3690491db9121a08429fad40" ma:taxonomyFieldName="Business_x0020_Owner" ma:displayName="Business Owner" ma:default="20;#JFC|4f5be5e7-0e9c-4aca-9515-4664df6494e6" ma:fieldId="{679e07ce-3690-491d-b912-1a08429fad40}" ma:sspId="a9ff0b8c-5d72-4038-b2cd-f57bf310c636" ma:termSetId="38806ae3-bd96-4c11-838c-3f296b63bbad" ma:anchorId="4f5be5e7-0e9c-4aca-9515-4664df6494e6" ma:open="false" ma:isKeyword="false">
      <xsd:complexType>
        <xsd:sequence>
          <xsd:element ref="pc:Terms" minOccurs="0" maxOccurs="1"/>
        </xsd:sequence>
      </xsd:complexType>
    </xsd:element>
    <xsd:element name="n1f450bd0d644ca798bdc94626fdef4f" ma:index="25" ma:taxonomy="true" ma:internalName="n1f450bd0d644ca798bdc94626fdef4f" ma:taxonomyFieldName="Subject_x0020_Keywords" ma:displayName="Subject Keywords" ma:default="17;#Contract amendments|ff4ba086-d903-4788-a0c5-1e2685933ffa;#22;#Contract management|efd7ad4b-0671-4d07-ba4b-252a9a0f5ab3;#114;#Correspondence|3e40e430-40e3-46d1-b376-29e16b2b92f3;#56;#Invitations to tender|ee80cb34-41ef-49da-be1f-49b8d2549e77;#116;#Loose minutes|73e8b042-c3d5-4f81-b05a-b1ab46cdc9f7;#117;#Transparency framework|16273f3f-e03e-43d0-a933-8d1cf5f8fc29;#118;#Pre-qualification questionnaires|dbf9a9c2-f6ee-42c0-8a4f-83a84bed9025" ma:fieldId="{71f450bd-0d64-4ca7-98bd-c94626fdef4f}" ma:taxonomyMulti="true" ma:sspId="a9ff0b8c-5d72-4038-b2cd-f57bf310c636" ma:termSetId="7b8c463c-3f4b-49b4-909b-bbb5fe2586f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71a74d1f9984201b479cc08077b6323" ma:index="26" ma:taxonomy="true" ma:internalName="i71a74d1f9984201b479cc08077b6323" ma:taxonomyFieldName="Subject_x0020_Category" ma:displayName="Subject Category" ma:default="10;#Commercial management|c7bfc38b-b92e-48a9-a720-4aac77c6e02f" ma:fieldId="{271a74d1-f998-4201-b479-cc08077b6323}" ma:taxonomyMulti="true" ma:sspId="a9ff0b8c-5d72-4038-b2cd-f57bf310c636" ma:termSetId="ff656f65-90c7-4f70-90bd-c22025b6cf0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ODPurpose" ma:index="28" nillable="true" ma:displayName="Contract Number" ma:description="Contract Number" ma:internalName="MODPurpo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8" nillable="true" ma:displayName="Contract Artefact" ma:internalName="Category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9" nillable="true" ma:displayName="Status" ma:default="Not Started" ma:description="The document lifecycle stage." ma:format="Dropdown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Under Review"/>
              <xsd:enumeration value="Reviewed"/>
              <xsd:enumeration value="Scheduled"/>
              <xsd:enumeration value="Published"/>
              <xsd:enumeration value="Final"/>
              <xsd:enumeration value="Superseded"/>
              <xsd:enumeration value="Expired"/>
            </xsd:restriction>
          </xsd:simpleType>
        </xsd:union>
      </xsd:simpleType>
    </xsd:element>
    <xsd:element name="wic_System_Copyright" ma:index="12" nillable="true" ma:displayName="Copyright" ma:internalName="wic_System_Copyrigh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fba5d9-b799-4823-a2db-082e0ef50558" elementFormDefault="qualified">
    <xsd:import namespace="http://schemas.microsoft.com/office/2006/documentManagement/types"/>
    <xsd:import namespace="http://schemas.microsoft.com/office/infopath/2007/PartnerControls"/>
    <xsd:element name="Enterprise_x0020_Keywords_x0020_2" ma:index="29" nillable="true" ma:displayName="Enterprise Keywords 2" ma:default="Undefined" ma:format="Dropdown" ma:internalName="Enterprise_x0020_Keywords_x0020_2">
      <xsd:simpleType>
        <xsd:union memberTypes="dms:Text">
          <xsd:simpleType>
            <xsd:restriction base="dms:Choice">
              <xsd:enumeration value="Undefined"/>
              <xsd:enumeration value="Ammendment 14"/>
            </xsd:restriction>
          </xsd:simpleType>
        </xsd:union>
      </xsd:simpleType>
    </xsd:element>
    <xsd:element name="MediaServiceAutoKeyPoints" ma:index="3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c2104-3e23-4104-9738-bf579da3fae2" elementFormDefault="qualified">
    <xsd:import namespace="http://schemas.microsoft.com/office/2006/documentManagement/types"/>
    <xsd:import namespace="http://schemas.microsoft.com/office/infopath/2007/PartnerControls"/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7" ma:displayName="Author"/>
        <xsd:element ref="dcterms:created" minOccurs="0" maxOccurs="1"/>
        <xsd:element ref="dc:identifier" minOccurs="0" maxOccurs="1"/>
        <xsd:element name="contentType" minOccurs="0" maxOccurs="1" type="xsd:string" ma:index="19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a9ff0b8c-5d72-4038-b2cd-f57bf310c636" ContentTypeId="0x010100D9D675D6CDED02438DC7CFF78D2F29E401" PreviousValue="false"/>
</file>

<file path=customXml/item5.xml><?xml version="1.0" encoding="utf-8"?>
<?mso-contentType ?>
<p:Policy xmlns:p="office.server.policy" id="" local="true">
  <p:Name>MOD Document</p:Name>
  <p:Description>WIP Information Management Policy. Draft versions retained for 1 year, previous versions retained 2 years, current version deleted 7 years after last modification.</p:Description>
  <p:Statement>This content is subject to MODs Work In Progress Information Management Policy.</p:Statement>
  <p:PolicyItems>
    <p:PolicyItem featureId="Microsoft.Office.RecordsManagement.PolicyFeatures.PolicyAudit" staticId="0x010100D9D675D6CDED02438DC7CFF78D2F29E401|1757814118" UniqueId="dc6ba186-9934-4820-84ba-14368f378971">
      <p:Name>Auditing</p:Name>
      <p:Description>Audits user actions on documents and list items to the Audit Log.</p:Description>
      <p:CustomData>
        <Audit>
          <Update/>
          <CheckInOut/>
          <MoveCopy/>
          <DeleteRestore/>
        </Audit>
      </p:CustomData>
    </p:PolicyItem>
  </p:PolicyItems>
</p:Policy>
</file>

<file path=customXml/item6.xml><?xml version="1.0" encoding="utf-8"?>
<?mso-contentType ?>
<spe:Receivers xmlns:spe="http://schemas.microsoft.com/sharepoint/events">
  <Receiver>
    <Name>Policy Auditing</Name>
    <Synchronization>Synchronous</Synchronization>
    <Type>10001</Type>
    <SequenceNumber>1100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Version=16.0.0.0,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Version=16.0.0.0, Culture=neutral, PublicKeyToken=71e9bce111e9429c</Assembly>
    <Class>Microsoft.Office.RecordsManagement.Internal.AuditHandler</Class>
    <Data/>
    <Filter/>
  </Receiver>
</spe:Receivers>
</file>

<file path=customXml/itemProps1.xml><?xml version="1.0" encoding="utf-8"?>
<ds:datastoreItem xmlns:ds="http://schemas.openxmlformats.org/officeDocument/2006/customXml" ds:itemID="{A6FD7F31-0F4F-477B-B670-46A55ADA6B07}">
  <ds:schemaRefs>
    <ds:schemaRef ds:uri="http://schemas.microsoft.com/office/2006/metadata/properties"/>
    <ds:schemaRef ds:uri="http://schemas.microsoft.com/office/infopath/2007/PartnerControls"/>
    <ds:schemaRef ds:uri="04738c6d-ecc8-46f1-821f-82e308eab3d9"/>
    <ds:schemaRef ds:uri="http://schemas.microsoft.com/sharepoint/v3/fields"/>
    <ds:schemaRef ds:uri="defba5d9-b799-4823-a2db-082e0ef50558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48DA518C-98EA-4EC0-A198-6A870B42B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738c6d-ecc8-46f1-821f-82e308eab3d9"/>
    <ds:schemaRef ds:uri="http://schemas.microsoft.com/sharepoint.v3"/>
    <ds:schemaRef ds:uri="http://schemas.microsoft.com/sharepoint/v3/fields"/>
    <ds:schemaRef ds:uri="defba5d9-b799-4823-a2db-082e0ef50558"/>
    <ds:schemaRef ds:uri="a40c2104-3e23-4104-9738-bf579da3fa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B295B0-64B1-4C3D-9ED9-0CD4E64661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E38708-E8F9-4EB7-96AF-1115AE1B27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8D94E-AD05-41B7-B9E4-6A336BDC7DA2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21A0AB9C-5B53-4709-8888-A1287FC08A0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1667</Words>
  <Characters>9503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Pinion, Sue Ms (UKStratCom-Comrcl D-07)</dc:creator>
  <cp:keywords>Statement of Requirement FINAL</cp:keywords>
  <dc:description/>
  <cp:lastModifiedBy>Pinion, Sue Ms (UKStratCom-Comrcl D-07)</cp:lastModifiedBy>
  <cp:revision>4</cp:revision>
  <cp:lastPrinted>2021-03-08T17:46:00Z</cp:lastPrinted>
  <dcterms:created xsi:type="dcterms:W3CDTF">2021-03-04T13:20:00Z</dcterms:created>
  <dcterms:modified xsi:type="dcterms:W3CDTF">2021-03-08T17:52:00Z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0x010100D9D675D6CDED02438DC7CFF78D2F29E4010058D33E05C2E3F644BCD03F4BD0B79C6B</vt:lpwstr>
  </property>
  <property fmtid="{D5CDD505-2E9C-101B-9397-08002B2CF9AE}" pid="3" name="Subject Category">
    <vt:lpwstr>10;#Commercial management|c7bfc38b-b92e-48a9-a720-4aac77c6e02f</vt:lpwstr>
  </property>
  <property fmtid="{D5CDD505-2E9C-101B-9397-08002B2CF9AE}" pid="4" name="Subject Keywords">
    <vt:lpwstr>56;#Invitations to tender|ee80cb34-41ef-49da-be1f-49b8d2549e77</vt:lpwstr>
  </property>
  <property fmtid="{D5CDD505-2E9C-101B-9397-08002B2CF9AE}" pid="5" name="_dlc_policyId">
    <vt:lpwstr/>
  </property>
  <property fmtid="{D5CDD505-2E9C-101B-9397-08002B2CF9AE}" pid="6" name="ItemRetentionFormula">
    <vt:lpwstr/>
  </property>
  <property fmtid="{D5CDD505-2E9C-101B-9397-08002B2CF9AE}" pid="7" name="Business Owner">
    <vt:lpwstr>20;#JFC|4f5be5e7-0e9c-4aca-9515-4664df6494e6</vt:lpwstr>
  </property>
  <property fmtid="{D5CDD505-2E9C-101B-9397-08002B2CF9AE}" pid="8" name="fileplanid">
    <vt:lpwstr>15;#03_04 Provide Commercial Activities|ba8a9fa4-23a7-4d90-b9ae-12627a5eba3c</vt:lpwstr>
  </property>
  <property fmtid="{D5CDD505-2E9C-101B-9397-08002B2CF9AE}" pid="9" name="TaxKeyword">
    <vt:lpwstr>251;#Statement of Requirement FINAL|0d64cac8-a09c-4a45-b12a-962aba2dc7e7</vt:lpwstr>
  </property>
</Properties>
</file>